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9D68F3" w14:textId="05208C4E" w:rsidR="00113989" w:rsidRPr="00F47C65" w:rsidRDefault="00113989" w:rsidP="00113989">
      <w:pPr>
        <w:pStyle w:val="Header"/>
        <w:tabs>
          <w:tab w:val="right" w:pos="9639"/>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Title"/>
      <w:bookmarkStart w:id="1" w:name="DocumentFor"/>
      <w:bookmarkStart w:id="2" w:name="OLE_LINK138"/>
      <w:bookmarkStart w:id="3" w:name="OLE_LINK137"/>
      <w:bookmarkEnd w:id="0"/>
      <w:bookmarkEnd w:id="1"/>
      <w:r w:rsidRPr="000A05D2">
        <w:rPr>
          <w:rFonts w:eastAsia="Times New Roman" w:cs="Arial"/>
          <w:sz w:val="24"/>
          <w:szCs w:val="28"/>
          <w:lang w:val="en-US" w:eastAsia="zh-CN"/>
        </w:rPr>
        <w:t>3GPP TSG-RAN WG4 Meeting #113</w:t>
      </w:r>
      <w:r w:rsidRPr="000A05D2">
        <w:rPr>
          <w:rFonts w:eastAsia="Times New Roman" w:cs="Arial"/>
          <w:sz w:val="24"/>
          <w:szCs w:val="28"/>
          <w:lang w:val="en-US" w:eastAsia="zh-CN"/>
        </w:rPr>
        <w:tab/>
        <w:t xml:space="preserve"> </w:t>
      </w:r>
      <w:r w:rsidR="00F47C65" w:rsidRPr="00F47C65">
        <w:rPr>
          <w:rFonts w:eastAsia="Times New Roman" w:cs="Arial"/>
          <w:sz w:val="24"/>
          <w:szCs w:val="28"/>
          <w:lang w:val="en-CN" w:eastAsia="zh-CN"/>
        </w:rPr>
        <w:t>R4-241858</w:t>
      </w:r>
      <w:r w:rsidR="00F47C65">
        <w:rPr>
          <w:rFonts w:eastAsia="Times New Roman" w:cs="Arial"/>
          <w:sz w:val="24"/>
          <w:szCs w:val="28"/>
          <w:lang w:val="en-CN" w:eastAsia="zh-CN"/>
        </w:rPr>
        <w:t>4</w:t>
      </w:r>
    </w:p>
    <w:p w14:paraId="660F664A" w14:textId="66D0115C" w:rsidR="00E310D5" w:rsidRPr="000A05D2" w:rsidRDefault="00113989" w:rsidP="00113989">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0A05D2">
        <w:rPr>
          <w:rFonts w:eastAsia="Times New Roman" w:cs="Arial"/>
          <w:sz w:val="24"/>
          <w:szCs w:val="28"/>
          <w:lang w:val="en-US" w:eastAsia="zh-CN"/>
        </w:rPr>
        <w:t>Orlando, USA, 18th – 22nd November, 2024</w:t>
      </w:r>
      <w:r w:rsidR="004552DD" w:rsidRPr="000A05D2">
        <w:rPr>
          <w:rFonts w:cs="Arial"/>
          <w:szCs w:val="24"/>
          <w:lang w:val="en-US" w:eastAsia="zh-CN"/>
        </w:rPr>
        <w:tab/>
      </w:r>
    </w:p>
    <w:p w14:paraId="77D424C8" w14:textId="77777777" w:rsidR="00E310D5" w:rsidRPr="000A05D2" w:rsidRDefault="00E310D5">
      <w:pPr>
        <w:pStyle w:val="3GPPHeader"/>
        <w:rPr>
          <w:rFonts w:ascii="Arial" w:hAnsi="Arial" w:cs="Arial"/>
          <w:color w:val="FF0000"/>
          <w:szCs w:val="24"/>
          <w:lang w:val="en-US" w:eastAsia="zh-TW"/>
        </w:rPr>
      </w:pPr>
    </w:p>
    <w:p w14:paraId="20940F2F" w14:textId="6CBAC09E" w:rsidR="00E310D5" w:rsidRPr="000A05D2" w:rsidRDefault="004552DD">
      <w:pPr>
        <w:pStyle w:val="3GPPHeader"/>
        <w:rPr>
          <w:rFonts w:ascii="Arial" w:hAnsi="Arial" w:cs="Arial"/>
          <w:szCs w:val="24"/>
          <w:lang w:val="en-US" w:eastAsia="zh-TW"/>
        </w:rPr>
      </w:pPr>
      <w:r w:rsidRPr="000A05D2">
        <w:rPr>
          <w:rFonts w:ascii="Arial" w:hAnsi="Arial" w:cs="Arial"/>
          <w:szCs w:val="24"/>
          <w:lang w:val="en-US"/>
        </w:rPr>
        <w:t>Agenda Item:</w:t>
      </w:r>
      <w:r w:rsidRPr="000A05D2">
        <w:rPr>
          <w:rFonts w:ascii="Arial" w:hAnsi="Arial" w:cs="Arial"/>
          <w:szCs w:val="24"/>
          <w:lang w:val="en-US"/>
        </w:rPr>
        <w:tab/>
      </w:r>
      <w:r w:rsidR="00FD0E68" w:rsidRPr="000A05D2">
        <w:rPr>
          <w:rFonts w:ascii="Arial" w:hAnsi="Arial" w:cs="Arial"/>
          <w:szCs w:val="24"/>
          <w:lang w:val="en-US"/>
        </w:rPr>
        <w:t>7</w:t>
      </w:r>
      <w:r w:rsidR="00635DE7" w:rsidRPr="000A05D2">
        <w:rPr>
          <w:rFonts w:ascii="Arial" w:hAnsi="Arial" w:cs="Arial"/>
          <w:szCs w:val="24"/>
          <w:lang w:val="en-US"/>
        </w:rPr>
        <w:t>.</w:t>
      </w:r>
      <w:r w:rsidR="00730026" w:rsidRPr="000A05D2">
        <w:rPr>
          <w:rFonts w:ascii="Arial" w:hAnsi="Arial" w:cs="Arial"/>
          <w:szCs w:val="24"/>
          <w:lang w:val="en-US"/>
        </w:rPr>
        <w:t>15</w:t>
      </w:r>
      <w:r w:rsidR="00635DE7" w:rsidRPr="000A05D2">
        <w:rPr>
          <w:rFonts w:ascii="Arial" w:hAnsi="Arial" w:cs="Arial"/>
          <w:szCs w:val="24"/>
          <w:lang w:val="en-US"/>
        </w:rPr>
        <w:t>.</w:t>
      </w:r>
      <w:r w:rsidR="0029573B" w:rsidRPr="000A05D2">
        <w:rPr>
          <w:rFonts w:ascii="Arial" w:hAnsi="Arial" w:cs="Arial"/>
          <w:szCs w:val="24"/>
          <w:lang w:val="en-US"/>
        </w:rPr>
        <w:t>3</w:t>
      </w:r>
    </w:p>
    <w:p w14:paraId="6B1741BB" w14:textId="5EFA0B03" w:rsidR="00E310D5" w:rsidRPr="000A05D2" w:rsidRDefault="004552DD">
      <w:pPr>
        <w:pStyle w:val="3GPPHeader"/>
        <w:rPr>
          <w:rFonts w:ascii="Arial" w:hAnsi="Arial" w:cs="Arial"/>
          <w:szCs w:val="24"/>
          <w:lang w:val="en-US"/>
        </w:rPr>
      </w:pPr>
      <w:r w:rsidRPr="000A05D2">
        <w:rPr>
          <w:rFonts w:ascii="Arial" w:hAnsi="Arial" w:cs="Arial"/>
          <w:szCs w:val="24"/>
          <w:lang w:val="en-US"/>
        </w:rPr>
        <w:t xml:space="preserve">Source: </w:t>
      </w:r>
      <w:r w:rsidRPr="000A05D2">
        <w:rPr>
          <w:rFonts w:ascii="Arial" w:hAnsi="Arial" w:cs="Arial"/>
          <w:szCs w:val="24"/>
          <w:lang w:val="en-US"/>
        </w:rPr>
        <w:tab/>
        <w:t>Apple</w:t>
      </w:r>
    </w:p>
    <w:p w14:paraId="7641A3F5" w14:textId="727257CE" w:rsidR="00E310D5" w:rsidRPr="000A05D2" w:rsidRDefault="004552DD" w:rsidP="00FB1686">
      <w:pPr>
        <w:pStyle w:val="3GPPHeaderArial"/>
        <w:tabs>
          <w:tab w:val="left" w:pos="1701"/>
        </w:tabs>
        <w:ind w:left="1701" w:hanging="1701"/>
        <w:rPr>
          <w:b/>
          <w:sz w:val="24"/>
        </w:rPr>
      </w:pPr>
      <w:r w:rsidRPr="000A05D2">
        <w:rPr>
          <w:b/>
          <w:sz w:val="24"/>
        </w:rPr>
        <w:t>Title:</w:t>
      </w:r>
      <w:r w:rsidRPr="000A05D2">
        <w:rPr>
          <w:b/>
          <w:sz w:val="24"/>
        </w:rPr>
        <w:tab/>
      </w:r>
      <w:r w:rsidR="0017629E" w:rsidRPr="000A05D2">
        <w:rPr>
          <w:b/>
          <w:sz w:val="24"/>
        </w:rPr>
        <w:t>Discussion on fast SCell activation for UE supporting Rel-18 EMR</w:t>
      </w:r>
    </w:p>
    <w:p w14:paraId="4F3BE61D" w14:textId="77777777" w:rsidR="00E310D5" w:rsidRPr="000A05D2" w:rsidRDefault="00E310D5">
      <w:pPr>
        <w:pStyle w:val="3GPPHeaderArial"/>
        <w:tabs>
          <w:tab w:val="left" w:pos="1701"/>
        </w:tabs>
        <w:rPr>
          <w:b/>
          <w:sz w:val="24"/>
          <w:lang w:eastAsia="zh-TW"/>
        </w:rPr>
      </w:pPr>
    </w:p>
    <w:p w14:paraId="47F7C6F8" w14:textId="32BE4E39" w:rsidR="00E310D5" w:rsidRPr="000A05D2" w:rsidRDefault="004552DD">
      <w:pPr>
        <w:pStyle w:val="3GPPHeader"/>
        <w:rPr>
          <w:rFonts w:ascii="Arial" w:hAnsi="Arial" w:cs="Arial"/>
          <w:szCs w:val="24"/>
          <w:lang w:val="en-US"/>
        </w:rPr>
      </w:pPr>
      <w:r w:rsidRPr="000A05D2">
        <w:rPr>
          <w:rFonts w:ascii="Arial" w:hAnsi="Arial" w:cs="Arial"/>
          <w:szCs w:val="24"/>
          <w:lang w:val="en-US"/>
        </w:rPr>
        <w:t>Document for:</w:t>
      </w:r>
      <w:r w:rsidR="00B125DE" w:rsidRPr="000A05D2">
        <w:rPr>
          <w:rFonts w:ascii="Arial" w:hAnsi="Arial" w:cs="Arial"/>
          <w:szCs w:val="24"/>
          <w:lang w:val="en-US"/>
        </w:rPr>
        <w:tab/>
      </w:r>
      <w:r w:rsidR="00BE02BB">
        <w:rPr>
          <w:rFonts w:ascii="Arial" w:hAnsi="Arial" w:cs="Arial"/>
          <w:szCs w:val="24"/>
          <w:lang w:val="en-US"/>
        </w:rPr>
        <w:t>Discussion</w:t>
      </w:r>
      <w:r w:rsidR="00B125DE" w:rsidRPr="000A05D2">
        <w:rPr>
          <w:rFonts w:ascii="Arial" w:hAnsi="Arial" w:cs="Arial"/>
          <w:szCs w:val="24"/>
          <w:lang w:val="en-US"/>
        </w:rPr>
        <w:t xml:space="preserve"> </w:t>
      </w:r>
    </w:p>
    <w:p w14:paraId="0798E92C" w14:textId="77777777" w:rsidR="00E310D5" w:rsidRPr="000A05D2" w:rsidRDefault="004552DD">
      <w:pPr>
        <w:pStyle w:val="Heading1"/>
        <w:overflowPunct w:val="0"/>
        <w:autoSpaceDE w:val="0"/>
        <w:autoSpaceDN w:val="0"/>
        <w:adjustRightInd w:val="0"/>
        <w:rPr>
          <w:rFonts w:eastAsia="PMingLiU" w:cs="Arial"/>
          <w:lang w:val="en-US"/>
        </w:rPr>
      </w:pPr>
      <w:r w:rsidRPr="000A05D2">
        <w:rPr>
          <w:rFonts w:eastAsia="PMingLiU" w:cs="Arial"/>
          <w:lang w:val="en-US"/>
        </w:rPr>
        <w:t>Introduction</w:t>
      </w:r>
      <w:bookmarkStart w:id="4" w:name="OLE_LINK39"/>
      <w:bookmarkStart w:id="5" w:name="OLE_LINK37"/>
      <w:bookmarkStart w:id="6" w:name="OLE_LINK38"/>
    </w:p>
    <w:bookmarkEnd w:id="4"/>
    <w:bookmarkEnd w:id="5"/>
    <w:bookmarkEnd w:id="6"/>
    <w:p w14:paraId="4D0B89A1" w14:textId="04F49D34" w:rsidR="00DF3439" w:rsidRPr="000A05D2" w:rsidRDefault="000C3F69">
      <w:pPr>
        <w:spacing w:before="120" w:after="120"/>
        <w:jc w:val="both"/>
      </w:pPr>
      <w:r w:rsidRPr="000A05D2">
        <w:t xml:space="preserve">Fast SCell activation for UE supporting Rel-18 EMR has been widely discussed in previous RAN4 meetings. </w:t>
      </w:r>
      <w:r w:rsidR="00C77C7A" w:rsidRPr="000A05D2">
        <w:t>The latest agreements can be found in [1]</w:t>
      </w:r>
      <w:r w:rsidR="0029611A" w:rsidRPr="000A05D2">
        <w:t xml:space="preserve">, according to which there are quite many open issues. </w:t>
      </w:r>
      <w:r w:rsidR="00373FBE" w:rsidRPr="000A05D2">
        <w:t>In this contribution, we continue discussing the open issues.</w:t>
      </w:r>
    </w:p>
    <w:p w14:paraId="2C2AA071" w14:textId="2B3968A4" w:rsidR="00CB07B3" w:rsidRPr="000A05D2" w:rsidRDefault="00B14301" w:rsidP="00CB07B3">
      <w:pPr>
        <w:pStyle w:val="Heading1"/>
        <w:overflowPunct w:val="0"/>
        <w:autoSpaceDE w:val="0"/>
        <w:autoSpaceDN w:val="0"/>
        <w:adjustRightInd w:val="0"/>
        <w:spacing w:before="0" w:after="120"/>
        <w:rPr>
          <w:rFonts w:eastAsia="PMingLiU" w:cs="Arial"/>
          <w:lang w:val="en-US"/>
        </w:rPr>
      </w:pPr>
      <w:r w:rsidRPr="000A05D2">
        <w:rPr>
          <w:rFonts w:eastAsia="PMingLiU" w:cs="Arial"/>
          <w:lang w:val="en-US"/>
        </w:rPr>
        <w:t>Discussion</w:t>
      </w:r>
    </w:p>
    <w:p w14:paraId="3AA83CD1" w14:textId="77777777" w:rsidR="00CB07B3" w:rsidRPr="00CB07B3" w:rsidRDefault="00CB07B3" w:rsidP="00CB07B3">
      <w:pPr>
        <w:spacing w:before="120" w:after="120"/>
        <w:jc w:val="both"/>
      </w:pPr>
      <w:r w:rsidRPr="00CB07B3">
        <w:rPr>
          <w:b/>
          <w:bCs/>
          <w:u w:val="single"/>
        </w:rPr>
        <w:t>Issue 1-1-1: Applicability of fast SCell activation delay requirements</w:t>
      </w:r>
    </w:p>
    <w:p w14:paraId="6331F42B" w14:textId="77777777" w:rsidR="00CB07B3" w:rsidRPr="00CB07B3" w:rsidRDefault="00CB07B3" w:rsidP="00CB07B3">
      <w:pPr>
        <w:spacing w:before="120" w:after="120"/>
        <w:jc w:val="both"/>
      </w:pPr>
      <w:r w:rsidRPr="00CB07B3">
        <w:t xml:space="preserve">Proposals: </w:t>
      </w:r>
    </w:p>
    <w:p w14:paraId="0E70F216" w14:textId="77777777" w:rsidR="00CB07B3" w:rsidRPr="00CB07B3" w:rsidRDefault="00CB07B3" w:rsidP="00CB07B3">
      <w:pPr>
        <w:numPr>
          <w:ilvl w:val="0"/>
          <w:numId w:val="43"/>
        </w:numPr>
        <w:spacing w:before="120" w:after="120"/>
        <w:jc w:val="both"/>
      </w:pPr>
      <w:r w:rsidRPr="00CB07B3">
        <w:t>Option 1: (vivo, CATT, CMCC, LGE, Apple, ZTE, MTK)</w:t>
      </w:r>
    </w:p>
    <w:p w14:paraId="1E03EF04" w14:textId="77777777" w:rsidR="00CB07B3" w:rsidRPr="00CB07B3" w:rsidRDefault="00CB07B3" w:rsidP="00CB07B3">
      <w:pPr>
        <w:numPr>
          <w:ilvl w:val="1"/>
          <w:numId w:val="43"/>
        </w:numPr>
        <w:spacing w:before="120" w:after="120"/>
        <w:jc w:val="both"/>
      </w:pPr>
      <w:r w:rsidRPr="00CB07B3">
        <w:t xml:space="preserve">RAN4 not to define the fast SCell activation delay requirements for the case </w:t>
      </w:r>
      <w:r w:rsidRPr="00CB07B3">
        <w:rPr>
          <w:b/>
          <w:bCs/>
        </w:rPr>
        <w:t xml:space="preserve">when the durations for validity check (i.e., </w:t>
      </w:r>
      <w:r w:rsidRPr="00CB07B3">
        <w:rPr>
          <w:b/>
          <w:bCs/>
          <w:i/>
          <w:iCs/>
        </w:rPr>
        <w:t>measIdleValidityDuration-r18</w:t>
      </w:r>
      <w:r w:rsidRPr="00CB07B3">
        <w:rPr>
          <w:b/>
          <w:bCs/>
        </w:rPr>
        <w:t xml:space="preserve"> and/or </w:t>
      </w:r>
      <w:r w:rsidRPr="00CB07B3">
        <w:rPr>
          <w:b/>
          <w:bCs/>
          <w:i/>
          <w:iCs/>
        </w:rPr>
        <w:t>measReselectionValidityDuration-r18</w:t>
      </w:r>
      <w:r w:rsidRPr="00CB07B3">
        <w:rPr>
          <w:b/>
          <w:bCs/>
        </w:rPr>
        <w:t>) are not configured</w:t>
      </w:r>
      <w:r w:rsidRPr="00CB07B3">
        <w:t xml:space="preserve">. </w:t>
      </w:r>
    </w:p>
    <w:p w14:paraId="17F528B3" w14:textId="77777777" w:rsidR="00CB07B3" w:rsidRPr="00CB07B3" w:rsidRDefault="00CB07B3" w:rsidP="00CB07B3">
      <w:pPr>
        <w:numPr>
          <w:ilvl w:val="0"/>
          <w:numId w:val="43"/>
        </w:numPr>
        <w:spacing w:before="120" w:after="120"/>
        <w:jc w:val="both"/>
      </w:pPr>
      <w:r w:rsidRPr="00CB07B3">
        <w:t>Option 2: (OPPO, Nokia, Samsung, Ericsson)</w:t>
      </w:r>
    </w:p>
    <w:p w14:paraId="33271001" w14:textId="77777777" w:rsidR="00CB07B3" w:rsidRPr="00CB07B3" w:rsidRDefault="00CB07B3" w:rsidP="00CB07B3">
      <w:pPr>
        <w:numPr>
          <w:ilvl w:val="1"/>
          <w:numId w:val="43"/>
        </w:numPr>
        <w:spacing w:before="120" w:after="120"/>
        <w:jc w:val="both"/>
      </w:pPr>
      <w:r w:rsidRPr="00CB07B3">
        <w:t xml:space="preserve">RAN4 to include the case when measIdleValidityDuration-r18 and/or measReselectionValidityDuration-r18 are not configured and define requirements of fast SCell activation with EMR. </w:t>
      </w:r>
    </w:p>
    <w:p w14:paraId="7C9DB9F2" w14:textId="77777777" w:rsidR="00CB07B3" w:rsidRPr="00CB07B3" w:rsidRDefault="00CB07B3" w:rsidP="00CB07B3">
      <w:pPr>
        <w:numPr>
          <w:ilvl w:val="0"/>
          <w:numId w:val="43"/>
        </w:numPr>
        <w:spacing w:before="120" w:after="120"/>
        <w:jc w:val="both"/>
      </w:pPr>
      <w:r w:rsidRPr="00CB07B3">
        <w:t>Option 2a: (OPPO)</w:t>
      </w:r>
    </w:p>
    <w:p w14:paraId="49F372F9" w14:textId="77777777" w:rsidR="00CB07B3" w:rsidRPr="00CB07B3" w:rsidRDefault="00CB07B3" w:rsidP="00CB07B3">
      <w:pPr>
        <w:numPr>
          <w:ilvl w:val="1"/>
          <w:numId w:val="43"/>
        </w:numPr>
        <w:spacing w:before="120" w:after="120"/>
        <w:jc w:val="both"/>
      </w:pPr>
      <w:r w:rsidRPr="00CB07B3">
        <w:t xml:space="preserve">Consider the following two approaches to support the case: </w:t>
      </w:r>
    </w:p>
    <w:p w14:paraId="1B8E9041" w14:textId="77777777" w:rsidR="00CB07B3" w:rsidRPr="00CB07B3" w:rsidRDefault="00CB07B3" w:rsidP="00CB07B3">
      <w:pPr>
        <w:numPr>
          <w:ilvl w:val="2"/>
          <w:numId w:val="43"/>
        </w:numPr>
        <w:spacing w:before="120" w:after="120"/>
        <w:jc w:val="both"/>
      </w:pPr>
      <w:r w:rsidRPr="00CB07B3">
        <w:t xml:space="preserve">1) a new indication of valid measurement results of idle/inactive mode can be introduced, or </w:t>
      </w:r>
    </w:p>
    <w:p w14:paraId="4740C044" w14:textId="77777777" w:rsidR="00CB07B3" w:rsidRPr="00CB07B3" w:rsidRDefault="00CB07B3" w:rsidP="00CB07B3">
      <w:pPr>
        <w:numPr>
          <w:ilvl w:val="2"/>
          <w:numId w:val="43"/>
        </w:numPr>
        <w:spacing w:before="120" w:after="120"/>
        <w:jc w:val="both"/>
      </w:pPr>
      <w:r w:rsidRPr="00CB07B3">
        <w:t>2) reusing the R18 validity check rule with fulfilling a default value of ValidityDuration.</w:t>
      </w:r>
    </w:p>
    <w:p w14:paraId="1A1CC274" w14:textId="77777777" w:rsidR="00CB07B3" w:rsidRPr="00CB07B3" w:rsidRDefault="00CB07B3" w:rsidP="00CB07B3">
      <w:pPr>
        <w:numPr>
          <w:ilvl w:val="0"/>
          <w:numId w:val="43"/>
        </w:numPr>
        <w:spacing w:before="120" w:after="120"/>
        <w:jc w:val="both"/>
      </w:pPr>
      <w:r w:rsidRPr="00CB07B3">
        <w:t>Option 2b: (Samsung)</w:t>
      </w:r>
    </w:p>
    <w:p w14:paraId="5C5C9622" w14:textId="77777777" w:rsidR="00CB07B3" w:rsidRPr="00CB07B3" w:rsidRDefault="00CB07B3" w:rsidP="00CB07B3">
      <w:pPr>
        <w:numPr>
          <w:ilvl w:val="1"/>
          <w:numId w:val="43"/>
        </w:numPr>
        <w:spacing w:before="120" w:after="120"/>
        <w:jc w:val="both"/>
      </w:pPr>
      <w:r w:rsidRPr="00CB07B3">
        <w:t xml:space="preserve">RAN4 not to include the case when </w:t>
      </w:r>
      <w:r w:rsidRPr="00CB07B3">
        <w:rPr>
          <w:i/>
          <w:iCs/>
        </w:rPr>
        <w:t>measIdleValidityDuration-r18</w:t>
      </w:r>
      <w:r w:rsidRPr="00CB07B3">
        <w:t xml:space="preserve"> is not configured </w:t>
      </w:r>
    </w:p>
    <w:p w14:paraId="4337CCD1" w14:textId="22B665A7" w:rsidR="00CB07B3" w:rsidRPr="000A05D2" w:rsidRDefault="00CB07B3" w:rsidP="009D0C33">
      <w:pPr>
        <w:numPr>
          <w:ilvl w:val="1"/>
          <w:numId w:val="43"/>
        </w:numPr>
        <w:spacing w:before="120" w:after="120"/>
        <w:jc w:val="both"/>
      </w:pPr>
      <w:r w:rsidRPr="00CB07B3">
        <w:t>RAN4 to include the case when measReselectionValidityDuration-r18 is not configured</w:t>
      </w:r>
    </w:p>
    <w:p w14:paraId="24C336FA" w14:textId="398E33F6" w:rsidR="00A73562" w:rsidRPr="000A05D2" w:rsidRDefault="00CB07B3" w:rsidP="00A73562">
      <w:pPr>
        <w:spacing w:before="120" w:after="120"/>
        <w:jc w:val="both"/>
      </w:pPr>
      <w:r w:rsidRPr="000A05D2">
        <w:t xml:space="preserve">We continue supporting option 1. Because 1) network is expected to configure the timer so that UE can know clearly NW would like to enable this feature. 2) if a measurement result was obtained long time ago, it may not reliably provide accurate time and frequency info. </w:t>
      </w:r>
      <w:r w:rsidR="00A73562" w:rsidRPr="000A05D2">
        <w:t xml:space="preserve">3) a R18 UE may choose to send report even if the timer is not configured. The report can be used to help network to select which carrier(s) to add as candidate SCell for this UE. However, the measurement may be performed quite a long time ago so that target cell cannot be considered as known from cell search and tracking point of view. </w:t>
      </w:r>
      <w:r w:rsidR="00206C4E" w:rsidRPr="000A05D2">
        <w:t xml:space="preserve">In other words, fast SCell activation requirements cannot always be guaranteed. </w:t>
      </w:r>
      <w:r w:rsidR="00A73562" w:rsidRPr="000A05D2">
        <w:t xml:space="preserve">If we request this UE to meet fast SCell activation requirements, UE may choose to </w:t>
      </w:r>
      <w:r w:rsidR="00206C4E" w:rsidRPr="000A05D2">
        <w:t>not report anything.</w:t>
      </w:r>
    </w:p>
    <w:p w14:paraId="17C07BBD" w14:textId="1481A840" w:rsidR="00206C4E" w:rsidRPr="000A05D2" w:rsidRDefault="00206C4E" w:rsidP="00206C4E">
      <w:pPr>
        <w:pStyle w:val="Caption"/>
        <w:rPr>
          <w:lang w:val="en-US" w:eastAsia="zh-CN"/>
        </w:rPr>
      </w:pPr>
      <w:bookmarkStart w:id="7" w:name="_Ref181646143"/>
      <w:r w:rsidRPr="000A05D2">
        <w:rPr>
          <w:lang w:val="en-US"/>
        </w:rPr>
        <w:t xml:space="preserve">Observation </w:t>
      </w:r>
      <w:r w:rsidRPr="000A05D2">
        <w:rPr>
          <w:lang w:val="en-US"/>
        </w:rPr>
        <w:fldChar w:fldCharType="begin"/>
      </w:r>
      <w:r w:rsidRPr="000A05D2">
        <w:rPr>
          <w:lang w:val="en-US"/>
        </w:rPr>
        <w:instrText xml:space="preserve"> SEQ Observation \* ARABIC </w:instrText>
      </w:r>
      <w:r w:rsidRPr="000A05D2">
        <w:rPr>
          <w:lang w:val="en-US"/>
        </w:rPr>
        <w:fldChar w:fldCharType="separate"/>
      </w:r>
      <w:r w:rsidRPr="000A05D2">
        <w:rPr>
          <w:noProof/>
          <w:lang w:val="en-US"/>
        </w:rPr>
        <w:t>1</w:t>
      </w:r>
      <w:r w:rsidRPr="000A05D2">
        <w:rPr>
          <w:lang w:val="en-US"/>
        </w:rPr>
        <w:fldChar w:fldCharType="end"/>
      </w:r>
      <w:r w:rsidRPr="000A05D2">
        <w:rPr>
          <w:lang w:val="en-US"/>
        </w:rPr>
        <w:t>: including the case where timer for validity check is not configured into RAN4 scope has impact on UE reporting criteria, i.e. UE which chooses to report in R18 may choose not to report in R19 since fast SCell activation requirements cannot always be guaranteed.</w:t>
      </w:r>
      <w:bookmarkEnd w:id="7"/>
    </w:p>
    <w:p w14:paraId="69382166" w14:textId="03DDADF7" w:rsidR="00CB07B3" w:rsidRPr="000A05D2" w:rsidRDefault="00CB07B3" w:rsidP="00CB07B3">
      <w:pPr>
        <w:pStyle w:val="Caption"/>
        <w:rPr>
          <w:lang w:val="en-US"/>
        </w:rPr>
      </w:pPr>
      <w:bookmarkStart w:id="8" w:name="_Ref181646148"/>
      <w:r w:rsidRPr="000A05D2">
        <w:rPr>
          <w:lang w:val="en-US"/>
        </w:rPr>
        <w:t xml:space="preserve">Proposal </w:t>
      </w:r>
      <w:r w:rsidRPr="000A05D2">
        <w:rPr>
          <w:lang w:val="en-US"/>
        </w:rPr>
        <w:fldChar w:fldCharType="begin"/>
      </w:r>
      <w:r w:rsidRPr="000A05D2">
        <w:rPr>
          <w:lang w:val="en-US"/>
        </w:rPr>
        <w:instrText xml:space="preserve"> SEQ Proposal \* ARABIC </w:instrText>
      </w:r>
      <w:r w:rsidRPr="000A05D2">
        <w:rPr>
          <w:lang w:val="en-US"/>
        </w:rPr>
        <w:fldChar w:fldCharType="separate"/>
      </w:r>
      <w:r w:rsidR="003E0454">
        <w:rPr>
          <w:noProof/>
          <w:lang w:val="en-US"/>
        </w:rPr>
        <w:t>1</w:t>
      </w:r>
      <w:r w:rsidRPr="000A05D2">
        <w:rPr>
          <w:lang w:val="en-US"/>
        </w:rPr>
        <w:fldChar w:fldCharType="end"/>
      </w:r>
      <w:r w:rsidRPr="000A05D2">
        <w:rPr>
          <w:lang w:val="en-US"/>
        </w:rPr>
        <w:t xml:space="preserve">: </w:t>
      </w:r>
      <w:r w:rsidR="003F71EE" w:rsidRPr="000A05D2">
        <w:rPr>
          <w:lang w:val="en-US"/>
        </w:rPr>
        <w:t>not</w:t>
      </w:r>
      <w:r w:rsidRPr="000A05D2">
        <w:rPr>
          <w:lang w:val="en-US"/>
        </w:rPr>
        <w:t xml:space="preserve"> include the case when measIdleValidityDuration-r18 and / or measReselectionValidityDuration-r18 are not configured.</w:t>
      </w:r>
      <w:bookmarkEnd w:id="8"/>
    </w:p>
    <w:p w14:paraId="34D4FDF2" w14:textId="77777777" w:rsidR="00CB07B3" w:rsidRPr="000A05D2" w:rsidRDefault="00CB07B3" w:rsidP="009D0C33">
      <w:pPr>
        <w:spacing w:before="120" w:after="120"/>
        <w:jc w:val="both"/>
      </w:pPr>
    </w:p>
    <w:p w14:paraId="7F595DA2" w14:textId="5C8A5277" w:rsidR="006768BA" w:rsidRPr="000A05D2" w:rsidRDefault="006768BA" w:rsidP="009D0C33">
      <w:pPr>
        <w:spacing w:before="120" w:after="120"/>
        <w:jc w:val="both"/>
      </w:pPr>
      <w:r w:rsidRPr="000A05D2">
        <w:t>The most important issue is how to update RRM requirements:</w:t>
      </w:r>
    </w:p>
    <w:p w14:paraId="6B16A5DE" w14:textId="77777777" w:rsidR="006768BA" w:rsidRPr="006768BA" w:rsidRDefault="006768BA" w:rsidP="006768BA">
      <w:pPr>
        <w:spacing w:before="120" w:after="120"/>
        <w:jc w:val="both"/>
      </w:pPr>
      <w:r w:rsidRPr="006768BA">
        <w:rPr>
          <w:b/>
          <w:bCs/>
          <w:u w:val="single"/>
        </w:rPr>
        <w:t>Issue 1-2-1a: How to update the known condition with consideration of valid eEMR reporting</w:t>
      </w:r>
    </w:p>
    <w:p w14:paraId="5EE628BD" w14:textId="77777777" w:rsidR="006768BA" w:rsidRPr="006768BA" w:rsidRDefault="006768BA" w:rsidP="006768BA">
      <w:pPr>
        <w:spacing w:before="120" w:after="120"/>
        <w:jc w:val="both"/>
      </w:pPr>
      <w:r w:rsidRPr="006768BA">
        <w:rPr>
          <w:i/>
          <w:iCs/>
        </w:rPr>
        <w:t>Agreement:</w:t>
      </w:r>
    </w:p>
    <w:p w14:paraId="3EB5B480" w14:textId="77777777" w:rsidR="006768BA" w:rsidRPr="006768BA" w:rsidRDefault="006768BA" w:rsidP="006768BA">
      <w:pPr>
        <w:numPr>
          <w:ilvl w:val="0"/>
          <w:numId w:val="44"/>
        </w:numPr>
        <w:spacing w:before="120" w:after="120"/>
        <w:jc w:val="both"/>
      </w:pPr>
      <w:r w:rsidRPr="006768BA">
        <w:t xml:space="preserve">RAN4 to update known condition that the UE has sent a R18 EMR report according to the reporting requirements in 4.7.3 or 5.8.3 and the R18 EMR report is sent within [Y] seconds before SCell activation command reception. </w:t>
      </w:r>
    </w:p>
    <w:p w14:paraId="5BDA642C" w14:textId="77777777" w:rsidR="006768BA" w:rsidRPr="006768BA" w:rsidRDefault="006768BA" w:rsidP="006768BA">
      <w:pPr>
        <w:numPr>
          <w:ilvl w:val="1"/>
          <w:numId w:val="44"/>
        </w:numPr>
        <w:spacing w:before="120" w:after="120"/>
        <w:jc w:val="both"/>
      </w:pPr>
      <w:r w:rsidRPr="006768BA">
        <w:t>For FR1,</w:t>
      </w:r>
    </w:p>
    <w:p w14:paraId="6441C55F" w14:textId="77777777" w:rsidR="006768BA" w:rsidRPr="006768BA" w:rsidRDefault="006768BA" w:rsidP="006768BA">
      <w:pPr>
        <w:numPr>
          <w:ilvl w:val="2"/>
          <w:numId w:val="44"/>
        </w:numPr>
        <w:spacing w:before="120" w:after="120"/>
        <w:jc w:val="both"/>
      </w:pPr>
      <w:r w:rsidRPr="006768BA">
        <w:t>[Y] equals to [5s] for direct SCell activation</w:t>
      </w:r>
    </w:p>
    <w:p w14:paraId="4A3DC21A" w14:textId="77777777" w:rsidR="006768BA" w:rsidRPr="006768BA" w:rsidRDefault="006768BA" w:rsidP="006768BA">
      <w:pPr>
        <w:numPr>
          <w:ilvl w:val="2"/>
          <w:numId w:val="44"/>
        </w:numPr>
        <w:spacing w:before="120" w:after="120"/>
        <w:jc w:val="both"/>
      </w:pPr>
      <w:r w:rsidRPr="006768BA">
        <w:t>FFS: Y for other SCell activation case.</w:t>
      </w:r>
    </w:p>
    <w:p w14:paraId="3E4C2B33" w14:textId="77777777" w:rsidR="006768BA" w:rsidRPr="006768BA" w:rsidRDefault="006768BA" w:rsidP="006768BA">
      <w:pPr>
        <w:numPr>
          <w:ilvl w:val="1"/>
          <w:numId w:val="44"/>
        </w:numPr>
        <w:spacing w:before="120" w:after="120"/>
        <w:jc w:val="both"/>
      </w:pPr>
      <w:r w:rsidRPr="006768BA">
        <w:t>For FR2,</w:t>
      </w:r>
    </w:p>
    <w:p w14:paraId="0B220F82" w14:textId="77777777" w:rsidR="006768BA" w:rsidRPr="006768BA" w:rsidRDefault="006768BA" w:rsidP="006768BA">
      <w:pPr>
        <w:numPr>
          <w:ilvl w:val="2"/>
          <w:numId w:val="44"/>
        </w:numPr>
        <w:spacing w:before="120" w:after="120"/>
        <w:jc w:val="both"/>
      </w:pPr>
      <w:r w:rsidRPr="006768BA">
        <w:t>Reuse the existing value of Y in direct SCell activation</w:t>
      </w:r>
    </w:p>
    <w:p w14:paraId="34B9A8BF" w14:textId="77777777" w:rsidR="006768BA" w:rsidRPr="006768BA" w:rsidRDefault="006768BA" w:rsidP="006768BA">
      <w:pPr>
        <w:numPr>
          <w:ilvl w:val="2"/>
          <w:numId w:val="44"/>
        </w:numPr>
        <w:spacing w:before="120" w:after="120"/>
        <w:jc w:val="both"/>
      </w:pPr>
      <w:r w:rsidRPr="006768BA">
        <w:t>FFS: Y for other SCell activation case.</w:t>
      </w:r>
    </w:p>
    <w:p w14:paraId="518B7BE8" w14:textId="77777777" w:rsidR="006768BA" w:rsidRPr="006768BA" w:rsidRDefault="006768BA" w:rsidP="006768BA">
      <w:pPr>
        <w:spacing w:before="120" w:after="120"/>
        <w:jc w:val="both"/>
      </w:pPr>
      <w:r w:rsidRPr="006768BA">
        <w:rPr>
          <w:i/>
          <w:iCs/>
        </w:rPr>
        <w:t>Agreement:</w:t>
      </w:r>
    </w:p>
    <w:p w14:paraId="6F1D48EC" w14:textId="77777777" w:rsidR="006768BA" w:rsidRPr="006768BA" w:rsidRDefault="006768BA" w:rsidP="006768BA">
      <w:pPr>
        <w:numPr>
          <w:ilvl w:val="0"/>
          <w:numId w:val="45"/>
        </w:numPr>
        <w:spacing w:before="120" w:after="120"/>
        <w:jc w:val="both"/>
      </w:pPr>
      <w:r w:rsidRPr="006768BA">
        <w:t xml:space="preserve">the SSB detectability applies from the earliest possible eEMR measurement (e.g., the configured </w:t>
      </w:r>
      <w:r w:rsidRPr="006768BA">
        <w:rPr>
          <w:i/>
          <w:iCs/>
        </w:rPr>
        <w:t>measIdleValidityDuration</w:t>
      </w:r>
      <w:r w:rsidRPr="006768BA">
        <w:t xml:space="preserve"> or </w:t>
      </w:r>
      <w:r w:rsidRPr="006768BA">
        <w:rPr>
          <w:i/>
          <w:iCs/>
        </w:rPr>
        <w:t>measReselectionValidityDuration</w:t>
      </w:r>
      <w:r w:rsidRPr="006768BA">
        <w:t xml:space="preserve"> before Msg1 transmission) to the end of the defined SCell activation latency (i.e. a valid CQI reporting).</w:t>
      </w:r>
    </w:p>
    <w:p w14:paraId="5183772D" w14:textId="77777777" w:rsidR="006768BA" w:rsidRPr="006768BA" w:rsidRDefault="006768BA" w:rsidP="006768BA">
      <w:pPr>
        <w:numPr>
          <w:ilvl w:val="1"/>
          <w:numId w:val="45"/>
        </w:numPr>
        <w:spacing w:before="120" w:after="120"/>
        <w:jc w:val="both"/>
      </w:pPr>
      <w:r w:rsidRPr="006768BA">
        <w:t xml:space="preserve">the SSB measured remains detectable according to the IDLE/Inactive mode measurement conditions specified in 4.2 or the CA/DC measurement conditions specified in 4.4 when UE is in IDLE/INACTIVE state and </w:t>
      </w:r>
    </w:p>
    <w:p w14:paraId="3B7FD356" w14:textId="77777777" w:rsidR="006768BA" w:rsidRPr="006768BA" w:rsidRDefault="006768BA" w:rsidP="006768BA">
      <w:pPr>
        <w:numPr>
          <w:ilvl w:val="1"/>
          <w:numId w:val="45"/>
        </w:numPr>
        <w:spacing w:before="120" w:after="120"/>
        <w:jc w:val="both"/>
      </w:pPr>
      <w:r w:rsidRPr="006768BA">
        <w:t xml:space="preserve">the SSB measured remains detectable according to the cell identification conditions specified in clause 9.2 and 9.3 when UE is in CONNECTED mode. </w:t>
      </w:r>
    </w:p>
    <w:p w14:paraId="31DB69DA" w14:textId="77777777" w:rsidR="006768BA" w:rsidRPr="006768BA" w:rsidRDefault="006768BA" w:rsidP="006768BA">
      <w:pPr>
        <w:spacing w:before="120" w:after="120"/>
        <w:jc w:val="both"/>
      </w:pPr>
      <w:r w:rsidRPr="006768BA">
        <w:rPr>
          <w:i/>
          <w:iCs/>
        </w:rPr>
        <w:t>For continued discussion in next meeting:</w:t>
      </w:r>
    </w:p>
    <w:p w14:paraId="4978A158" w14:textId="77777777" w:rsidR="006768BA" w:rsidRPr="006768BA" w:rsidRDefault="006768BA" w:rsidP="006768BA">
      <w:pPr>
        <w:numPr>
          <w:ilvl w:val="0"/>
          <w:numId w:val="46"/>
        </w:numPr>
        <w:spacing w:before="120" w:after="120"/>
        <w:jc w:val="both"/>
      </w:pPr>
      <w:r w:rsidRPr="006768BA">
        <w:t xml:space="preserve">For single direct SCell activation at SCell addition, provided </w:t>
      </w:r>
      <w:r w:rsidRPr="006768BA">
        <w:rPr>
          <w:i/>
          <w:iCs/>
        </w:rPr>
        <w:t>measIdleValidityDuration-r18/measReselectionValidityDuration-r18</w:t>
      </w:r>
      <w:r w:rsidRPr="006768BA">
        <w:t xml:space="preserve"> is configured:  </w:t>
      </w:r>
    </w:p>
    <w:p w14:paraId="33D27BF2" w14:textId="77777777" w:rsidR="006768BA" w:rsidRPr="006768BA" w:rsidRDefault="006768BA" w:rsidP="006768BA">
      <w:pPr>
        <w:numPr>
          <w:ilvl w:val="1"/>
          <w:numId w:val="46"/>
        </w:numPr>
        <w:spacing w:before="120" w:after="120"/>
        <w:jc w:val="both"/>
      </w:pPr>
      <w:r w:rsidRPr="006768BA">
        <w:t xml:space="preserve">For FR1: </w:t>
      </w:r>
    </w:p>
    <w:p w14:paraId="2CE9B7A0" w14:textId="77777777" w:rsidR="006768BA" w:rsidRPr="006768BA" w:rsidRDefault="006768BA" w:rsidP="006768BA">
      <w:pPr>
        <w:numPr>
          <w:ilvl w:val="2"/>
          <w:numId w:val="46"/>
        </w:numPr>
        <w:spacing w:before="120" w:after="120"/>
        <w:jc w:val="both"/>
      </w:pPr>
      <w:r w:rsidRPr="006768BA">
        <w:t>use existing SSB based known SCell activation delay requirement with [2] SSB samples.</w:t>
      </w:r>
    </w:p>
    <w:p w14:paraId="1D363E42" w14:textId="77777777" w:rsidR="006768BA" w:rsidRPr="006768BA" w:rsidRDefault="006768BA" w:rsidP="006768BA">
      <w:pPr>
        <w:numPr>
          <w:ilvl w:val="1"/>
          <w:numId w:val="46"/>
        </w:numPr>
        <w:spacing w:before="120" w:after="120"/>
        <w:jc w:val="both"/>
      </w:pPr>
      <w:r w:rsidRPr="006768BA">
        <w:t>For FR2:</w:t>
      </w:r>
    </w:p>
    <w:p w14:paraId="44FF283E" w14:textId="77777777" w:rsidR="006768BA" w:rsidRPr="006768BA" w:rsidRDefault="006768BA" w:rsidP="006768BA">
      <w:pPr>
        <w:numPr>
          <w:ilvl w:val="2"/>
          <w:numId w:val="46"/>
        </w:numPr>
        <w:spacing w:before="120" w:after="120"/>
        <w:jc w:val="both"/>
      </w:pPr>
      <w:r w:rsidRPr="006768BA">
        <w:t>Option1: The fast SCell activation delay requirements with Rel-18 valid eEMR reporting apply provided that measIdleValidityDuration-r18/measReselectionValidityDuration-r18 is configured smaller than [X]</w:t>
      </w:r>
    </w:p>
    <w:p w14:paraId="0BB7AA31" w14:textId="77777777" w:rsidR="006768BA" w:rsidRPr="006768BA" w:rsidRDefault="006768BA" w:rsidP="006768BA">
      <w:pPr>
        <w:numPr>
          <w:ilvl w:val="3"/>
          <w:numId w:val="46"/>
        </w:numPr>
        <w:spacing w:before="120" w:after="120"/>
        <w:jc w:val="both"/>
      </w:pPr>
      <w:r w:rsidRPr="006768BA">
        <w:t>Option 1 delay components: 1 SSB sample as legacy known case (Apple with short window, OPPO with X=5, MTK, HW)</w:t>
      </w:r>
    </w:p>
    <w:p w14:paraId="2008E136" w14:textId="77777777" w:rsidR="006768BA" w:rsidRPr="006768BA" w:rsidRDefault="006768BA" w:rsidP="006768BA">
      <w:pPr>
        <w:numPr>
          <w:ilvl w:val="2"/>
          <w:numId w:val="46"/>
        </w:numPr>
        <w:spacing w:before="120" w:after="120"/>
        <w:jc w:val="both"/>
      </w:pPr>
      <w:r w:rsidRPr="006768BA">
        <w:t>Option 2: (Ericsson, Nokia) No need to have such side condition in option 1. Need more discussion.</w:t>
      </w:r>
    </w:p>
    <w:p w14:paraId="0FB48C11" w14:textId="77777777" w:rsidR="006768BA" w:rsidRPr="006768BA" w:rsidRDefault="006768BA" w:rsidP="006768BA">
      <w:pPr>
        <w:numPr>
          <w:ilvl w:val="2"/>
          <w:numId w:val="46"/>
        </w:numPr>
        <w:spacing w:before="120" w:after="120"/>
        <w:jc w:val="both"/>
      </w:pPr>
      <w:r w:rsidRPr="006768BA">
        <w:t>Option 3: use existing SSB based known SCell activation delay requirement with 2 SSB samples and don’t need side condition in option 1</w:t>
      </w:r>
    </w:p>
    <w:p w14:paraId="1C6E2B8A" w14:textId="77777777" w:rsidR="006768BA" w:rsidRPr="006768BA" w:rsidRDefault="006768BA" w:rsidP="006768BA">
      <w:pPr>
        <w:numPr>
          <w:ilvl w:val="3"/>
          <w:numId w:val="46"/>
        </w:numPr>
        <w:spacing w:before="120" w:after="120"/>
        <w:jc w:val="both"/>
      </w:pPr>
      <w:r w:rsidRPr="006768BA">
        <w:t>Option 3 delay components: [2] SSB samples * beam sweeping +1 SSB sample (QC, Apple, OPPO, ZTE, Samsung, VIVO, MTK when the validityduration is configured)</w:t>
      </w:r>
    </w:p>
    <w:p w14:paraId="49890BEC" w14:textId="77777777" w:rsidR="006768BA" w:rsidRPr="006768BA" w:rsidRDefault="006768BA" w:rsidP="006768BA">
      <w:pPr>
        <w:numPr>
          <w:ilvl w:val="2"/>
          <w:numId w:val="46"/>
        </w:numPr>
        <w:spacing w:before="120" w:after="120"/>
        <w:jc w:val="both"/>
      </w:pPr>
      <w:r w:rsidRPr="006768BA">
        <w:t>Option 4 (combine option 1 and option 2) delay components:[ K] SSB samples * beam sweeping +1 SSB sample (QC, ZTE, Nokia, HW, CATT)</w:t>
      </w:r>
    </w:p>
    <w:p w14:paraId="299B3ED1" w14:textId="77777777" w:rsidR="006768BA" w:rsidRPr="006768BA" w:rsidRDefault="006768BA" w:rsidP="006768BA">
      <w:pPr>
        <w:numPr>
          <w:ilvl w:val="3"/>
          <w:numId w:val="46"/>
        </w:numPr>
        <w:spacing w:before="120" w:after="120"/>
        <w:jc w:val="both"/>
      </w:pPr>
      <w:r w:rsidRPr="006768BA">
        <w:t>K = 0 or 1 if  when the “validityduration” is smaller than X</w:t>
      </w:r>
    </w:p>
    <w:p w14:paraId="43C5A8D9" w14:textId="77777777" w:rsidR="006768BA" w:rsidRPr="006768BA" w:rsidRDefault="006768BA" w:rsidP="006768BA">
      <w:pPr>
        <w:numPr>
          <w:ilvl w:val="3"/>
          <w:numId w:val="46"/>
        </w:numPr>
        <w:spacing w:before="120" w:after="120"/>
        <w:jc w:val="both"/>
      </w:pPr>
      <w:r w:rsidRPr="006768BA">
        <w:t>K = 1 or 2 otherwise</w:t>
      </w:r>
    </w:p>
    <w:p w14:paraId="10EB6D45" w14:textId="77777777" w:rsidR="006768BA" w:rsidRPr="006768BA" w:rsidRDefault="006768BA" w:rsidP="006768BA">
      <w:pPr>
        <w:numPr>
          <w:ilvl w:val="2"/>
          <w:numId w:val="46"/>
        </w:numPr>
        <w:spacing w:before="120" w:after="120"/>
        <w:jc w:val="both"/>
      </w:pPr>
      <w:r w:rsidRPr="006768BA">
        <w:t>Option 4a: delay components:[ K] SSB samples * beam sweeping +1 SSB sample (Samsung)</w:t>
      </w:r>
    </w:p>
    <w:p w14:paraId="32CB9AC7" w14:textId="77777777" w:rsidR="006768BA" w:rsidRPr="006768BA" w:rsidRDefault="006768BA" w:rsidP="006768BA">
      <w:pPr>
        <w:numPr>
          <w:ilvl w:val="3"/>
          <w:numId w:val="46"/>
        </w:numPr>
        <w:spacing w:before="120" w:after="120"/>
        <w:jc w:val="both"/>
      </w:pPr>
      <w:r w:rsidRPr="006768BA">
        <w:t>K = 0 or 1 if  when the “validityduration” is applied with smaller than X</w:t>
      </w:r>
    </w:p>
    <w:p w14:paraId="47FD8C4D" w14:textId="77777777" w:rsidR="006768BA" w:rsidRPr="006768BA" w:rsidRDefault="006768BA" w:rsidP="006768BA">
      <w:pPr>
        <w:numPr>
          <w:ilvl w:val="3"/>
          <w:numId w:val="46"/>
        </w:numPr>
        <w:spacing w:before="120" w:after="120"/>
        <w:jc w:val="both"/>
      </w:pPr>
      <w:r w:rsidRPr="006768BA">
        <w:lastRenderedPageBreak/>
        <w:t>K = 1 or 2 otherwise</w:t>
      </w:r>
    </w:p>
    <w:p w14:paraId="64FC2ECD" w14:textId="77777777" w:rsidR="006768BA" w:rsidRPr="006768BA" w:rsidRDefault="006768BA" w:rsidP="006768BA">
      <w:pPr>
        <w:numPr>
          <w:ilvl w:val="3"/>
          <w:numId w:val="46"/>
        </w:numPr>
        <w:spacing w:before="120" w:after="120"/>
        <w:jc w:val="both"/>
      </w:pPr>
      <w:r w:rsidRPr="006768BA">
        <w:t>FFS how to test</w:t>
      </w:r>
    </w:p>
    <w:p w14:paraId="53732DE8" w14:textId="6FDD4C62" w:rsidR="00FB6692" w:rsidRDefault="0085358F" w:rsidP="009D0C33">
      <w:pPr>
        <w:spacing w:before="120" w:after="120"/>
        <w:jc w:val="both"/>
      </w:pPr>
      <w:r>
        <w:t>For progress, we would like to confirm that for FR1 RAN4 can “</w:t>
      </w:r>
      <w:r w:rsidRPr="006768BA">
        <w:t>use existing SSB based known SCell activation delay requirement with [2] SSB samples</w:t>
      </w:r>
      <w:r>
        <w:t>”. For FR2, the most promising option is option 3. We continue supporting option 3</w:t>
      </w:r>
      <w:r w:rsidR="00DE39A7">
        <w:t xml:space="preserve"> </w:t>
      </w:r>
      <w:r w:rsidR="00FB6692">
        <w:t xml:space="preserve">in general </w:t>
      </w:r>
      <w:r w:rsidR="00DE39A7">
        <w:t>and the condition that the validity timer is configured.</w:t>
      </w:r>
      <w:r w:rsidR="00FB6692">
        <w:t xml:space="preserve"> However, there are still some details that we need to pay attention, e.g. beam level </w:t>
      </w:r>
      <w:r w:rsidR="00962F3F">
        <w:t>measurement shall be included, we still need to distinguish periodic CSI-RS and semi-persistent CSI-RS</w:t>
      </w:r>
      <w:r w:rsidR="00D36DA9">
        <w:t>.</w:t>
      </w:r>
    </w:p>
    <w:p w14:paraId="41A3BF2F" w14:textId="79E8B7BA" w:rsidR="00CB07B3" w:rsidRDefault="00593A75" w:rsidP="009D0C33">
      <w:pPr>
        <w:spacing w:before="120" w:after="120"/>
        <w:jc w:val="both"/>
      </w:pPr>
      <w:r>
        <w:t>Note that in this sense we probably don’t need to update definition of known and unknown. We can add this as</w:t>
      </w:r>
      <w:r w:rsidR="00C24E17">
        <w:t xml:space="preserve"> a</w:t>
      </w:r>
      <w:r>
        <w:t xml:space="preserve"> new scenario in SCell activation requirements.</w:t>
      </w:r>
      <w:r w:rsidR="00BE396E">
        <w:t xml:space="preserve"> Besides, we would like to point out that this applies for both RRC based direct SCell activation at SCell addition and MAC-CE based single SCell activation.</w:t>
      </w:r>
    </w:p>
    <w:p w14:paraId="085405DD" w14:textId="4BB1CF53" w:rsidR="00BE396E" w:rsidRPr="000A05D2" w:rsidRDefault="00BE396E" w:rsidP="00BE396E">
      <w:pPr>
        <w:pStyle w:val="Caption"/>
        <w:rPr>
          <w:lang w:val="en-US"/>
        </w:rPr>
      </w:pPr>
      <w:bookmarkStart w:id="9" w:name="_Ref181646151"/>
      <w:r>
        <w:t xml:space="preserve">Proposal </w:t>
      </w:r>
      <w:r>
        <w:fldChar w:fldCharType="begin"/>
      </w:r>
      <w:r>
        <w:instrText xml:space="preserve"> SEQ Proposal \* ARABIC </w:instrText>
      </w:r>
      <w:r>
        <w:fldChar w:fldCharType="separate"/>
      </w:r>
      <w:r w:rsidR="003E0454">
        <w:rPr>
          <w:noProof/>
        </w:rPr>
        <w:t>2</w:t>
      </w:r>
      <w:r>
        <w:fldChar w:fldCharType="end"/>
      </w:r>
      <w:r>
        <w:t xml:space="preserve">: </w:t>
      </w:r>
      <w:r w:rsidR="00FB6692" w:rsidRPr="006768BA">
        <w:rPr>
          <w:lang w:val="en-US"/>
        </w:rPr>
        <w:t>For single direct SCell activation at SCell addition</w:t>
      </w:r>
      <w:r w:rsidR="00FB6692">
        <w:rPr>
          <w:lang w:val="en-US"/>
        </w:rPr>
        <w:t xml:space="preserve"> and MAC-CE based single SCell activation</w:t>
      </w:r>
      <w:r w:rsidR="00FB6692" w:rsidRPr="006768BA">
        <w:rPr>
          <w:lang w:val="en-US"/>
        </w:rPr>
        <w:t xml:space="preserve">, provided </w:t>
      </w:r>
      <w:r w:rsidR="00FB6692" w:rsidRPr="006768BA">
        <w:rPr>
          <w:i/>
          <w:iCs/>
          <w:lang w:val="en-US"/>
        </w:rPr>
        <w:t>measIdleValidityDuration-r18/measReselectionValidityDuration-r18</w:t>
      </w:r>
      <w:r w:rsidR="00FB6692" w:rsidRPr="006768BA">
        <w:rPr>
          <w:lang w:val="en-US"/>
        </w:rPr>
        <w:t xml:space="preserve"> is configured</w:t>
      </w:r>
      <w:r w:rsidR="00FB6692">
        <w:rPr>
          <w:lang w:val="en-US"/>
        </w:rPr>
        <w:t>:</w:t>
      </w:r>
      <w:bookmarkEnd w:id="9"/>
    </w:p>
    <w:p w14:paraId="5B311B30" w14:textId="77777777" w:rsidR="00FB6692" w:rsidRPr="006768BA" w:rsidRDefault="00FB6692" w:rsidP="00FB6692">
      <w:pPr>
        <w:numPr>
          <w:ilvl w:val="0"/>
          <w:numId w:val="46"/>
        </w:numPr>
        <w:spacing w:before="120" w:after="120"/>
        <w:jc w:val="both"/>
        <w:rPr>
          <w:b/>
          <w:bCs/>
        </w:rPr>
      </w:pPr>
      <w:r w:rsidRPr="006768BA">
        <w:rPr>
          <w:b/>
          <w:bCs/>
        </w:rPr>
        <w:t xml:space="preserve">For FR1: </w:t>
      </w:r>
    </w:p>
    <w:p w14:paraId="51458809" w14:textId="6891E4E1" w:rsidR="00FB6692" w:rsidRPr="006768BA" w:rsidRDefault="00FB6692" w:rsidP="00FB6692">
      <w:pPr>
        <w:numPr>
          <w:ilvl w:val="1"/>
          <w:numId w:val="46"/>
        </w:numPr>
        <w:spacing w:before="120" w:after="120"/>
        <w:jc w:val="both"/>
        <w:rPr>
          <w:b/>
          <w:bCs/>
        </w:rPr>
      </w:pPr>
      <w:r>
        <w:rPr>
          <w:b/>
          <w:bCs/>
        </w:rPr>
        <w:t>U</w:t>
      </w:r>
      <w:r w:rsidRPr="006768BA">
        <w:rPr>
          <w:b/>
          <w:bCs/>
        </w:rPr>
        <w:t>se existing SSB based known SCell activation delay requirement with [2] SSB samples</w:t>
      </w:r>
      <w:r>
        <w:rPr>
          <w:b/>
          <w:bCs/>
        </w:rPr>
        <w:t xml:space="preserve">, i.e. </w:t>
      </w:r>
      <w:r w:rsidRPr="00FB6692">
        <w:rPr>
          <w:b/>
          <w:bCs/>
        </w:rPr>
        <w:t>T</w:t>
      </w:r>
      <w:r w:rsidRPr="00FB6692">
        <w:rPr>
          <w:b/>
          <w:bCs/>
          <w:vertAlign w:val="subscript"/>
        </w:rPr>
        <w:t>activation_time</w:t>
      </w:r>
      <w:r w:rsidRPr="00FB6692">
        <w:rPr>
          <w:b/>
          <w:bCs/>
        </w:rPr>
        <w:t xml:space="preserve"> is</w:t>
      </w:r>
      <w:r w:rsidRPr="00FB6692">
        <w:rPr>
          <w:b/>
          <w:bCs/>
          <w:lang w:val="en-GB"/>
        </w:rPr>
        <w:t xml:space="preserve"> T</w:t>
      </w:r>
      <w:r w:rsidRPr="00FB6692">
        <w:rPr>
          <w:b/>
          <w:bCs/>
          <w:vertAlign w:val="subscript"/>
          <w:lang w:val="en-GB"/>
        </w:rPr>
        <w:t>FirstSSB_MAX</w:t>
      </w:r>
      <w:r w:rsidRPr="00FB6692">
        <w:rPr>
          <w:b/>
          <w:bCs/>
          <w:lang w:val="en-GB"/>
        </w:rPr>
        <w:t xml:space="preserve"> + T</w:t>
      </w:r>
      <w:r w:rsidRPr="00FB6692">
        <w:rPr>
          <w:b/>
          <w:bCs/>
          <w:vertAlign w:val="subscript"/>
          <w:lang w:val="en-GB"/>
        </w:rPr>
        <w:t>rs</w:t>
      </w:r>
      <w:r w:rsidRPr="00FB6692">
        <w:rPr>
          <w:b/>
          <w:bCs/>
          <w:lang w:val="en-GB"/>
        </w:rPr>
        <w:t xml:space="preserve"> + 5ms</w:t>
      </w:r>
    </w:p>
    <w:p w14:paraId="69C3CFDE" w14:textId="77777777" w:rsidR="00FB6692" w:rsidRPr="006768BA" w:rsidRDefault="00FB6692" w:rsidP="00FB6692">
      <w:pPr>
        <w:numPr>
          <w:ilvl w:val="0"/>
          <w:numId w:val="46"/>
        </w:numPr>
        <w:spacing w:before="120" w:after="120"/>
        <w:jc w:val="both"/>
        <w:rPr>
          <w:b/>
          <w:bCs/>
        </w:rPr>
      </w:pPr>
      <w:r w:rsidRPr="006768BA">
        <w:rPr>
          <w:b/>
          <w:bCs/>
        </w:rPr>
        <w:t>For FR2:</w:t>
      </w:r>
    </w:p>
    <w:p w14:paraId="31128273" w14:textId="6833FDD6" w:rsidR="00962F3F" w:rsidRPr="00962F3F" w:rsidRDefault="00FB6692" w:rsidP="00962F3F">
      <w:pPr>
        <w:numPr>
          <w:ilvl w:val="1"/>
          <w:numId w:val="46"/>
        </w:numPr>
        <w:spacing w:before="120" w:after="120"/>
        <w:jc w:val="both"/>
      </w:pPr>
      <w:r>
        <w:rPr>
          <w:b/>
          <w:bCs/>
        </w:rPr>
        <w:t>Assuming beam level measurement is included in the report,</w:t>
      </w:r>
      <w:r w:rsidR="00962F3F">
        <w:t xml:space="preserve"> </w:t>
      </w:r>
      <w:r w:rsidR="00962F3F" w:rsidRPr="00962F3F">
        <w:rPr>
          <w:b/>
          <w:bCs/>
          <w:lang w:val="en-GB"/>
        </w:rPr>
        <w:t>T</w:t>
      </w:r>
      <w:r w:rsidR="00962F3F" w:rsidRPr="00962F3F">
        <w:rPr>
          <w:b/>
          <w:bCs/>
          <w:vertAlign w:val="subscript"/>
          <w:lang w:val="en-GB"/>
        </w:rPr>
        <w:t>activation</w:t>
      </w:r>
      <w:r w:rsidR="00962F3F" w:rsidRPr="00962F3F">
        <w:rPr>
          <w:b/>
          <w:bCs/>
          <w:vertAlign w:val="subscript"/>
        </w:rPr>
        <w:t>_time</w:t>
      </w:r>
      <w:r w:rsidR="00962F3F" w:rsidRPr="00962F3F">
        <w:rPr>
          <w:rFonts w:hint="eastAsia"/>
          <w:b/>
          <w:bCs/>
        </w:rPr>
        <w:t xml:space="preserve"> is: </w:t>
      </w:r>
    </w:p>
    <w:p w14:paraId="2E234846" w14:textId="77777777" w:rsidR="00962F3F" w:rsidRPr="00962F3F" w:rsidRDefault="00962F3F" w:rsidP="00962F3F">
      <w:pPr>
        <w:numPr>
          <w:ilvl w:val="2"/>
          <w:numId w:val="46"/>
        </w:numPr>
        <w:spacing w:before="120" w:after="120"/>
        <w:jc w:val="both"/>
        <w:rPr>
          <w:b/>
          <w:bCs/>
          <w:lang w:val="en-GB"/>
        </w:rPr>
      </w:pPr>
      <w:r w:rsidRPr="00962F3F">
        <w:rPr>
          <w:b/>
          <w:bCs/>
          <w:lang w:val="en-GB"/>
        </w:rPr>
        <w:t>If the PCell/PSCell and the target SCell are configured as FR1-FR2-1 CA or if the PCell/PSCell and</w:t>
      </w:r>
      <w:r w:rsidRPr="00962F3F">
        <w:rPr>
          <w:rFonts w:hint="eastAsia"/>
          <w:b/>
          <w:bCs/>
          <w:lang w:val="en-GB"/>
        </w:rPr>
        <w:t xml:space="preserve"> </w:t>
      </w:r>
      <w:r w:rsidRPr="00962F3F">
        <w:rPr>
          <w:b/>
          <w:bCs/>
          <w:lang w:val="en-GB"/>
        </w:rPr>
        <w:t>the target SCell are in a FR2-1 band pair with independent beam management, and the target SCell is unknown to UE and semi-persistent CSI-RS is used for CSI reporting, provided that the side condition Ês/Iot ≥ -2dB is fulfilled, then T</w:t>
      </w:r>
      <w:r w:rsidRPr="00962F3F">
        <w:rPr>
          <w:b/>
          <w:bCs/>
          <w:vertAlign w:val="subscript"/>
          <w:lang w:val="en-GB"/>
        </w:rPr>
        <w:t>activation_time</w:t>
      </w:r>
      <w:r w:rsidRPr="00962F3F">
        <w:rPr>
          <w:b/>
          <w:bCs/>
          <w:lang w:val="en-GB"/>
        </w:rPr>
        <w:t xml:space="preserve"> is:</w:t>
      </w:r>
    </w:p>
    <w:p w14:paraId="1A987EBF" w14:textId="6781F1EB" w:rsidR="00962F3F" w:rsidRPr="00962F3F" w:rsidRDefault="00962F3F" w:rsidP="00962F3F">
      <w:pPr>
        <w:numPr>
          <w:ilvl w:val="3"/>
          <w:numId w:val="46"/>
        </w:numPr>
        <w:spacing w:before="120" w:after="120"/>
        <w:jc w:val="both"/>
        <w:rPr>
          <w:b/>
          <w:bCs/>
          <w:lang w:val="en-GB"/>
        </w:rPr>
      </w:pPr>
      <w:r w:rsidRPr="00962F3F">
        <w:rPr>
          <w:b/>
          <w:bCs/>
          <w:lang w:val="en-GB"/>
        </w:rPr>
        <w:t>6ms + T</w:t>
      </w:r>
      <w:r w:rsidRPr="00962F3F">
        <w:rPr>
          <w:b/>
          <w:bCs/>
          <w:vertAlign w:val="subscript"/>
          <w:lang w:val="en-GB"/>
        </w:rPr>
        <w:t>FirstSSB_MAX</w:t>
      </w:r>
      <w:r w:rsidRPr="00962F3F">
        <w:rPr>
          <w:b/>
          <w:bCs/>
          <w:lang w:val="en-GB"/>
        </w:rPr>
        <w:t xml:space="preserve"> + 15*T</w:t>
      </w:r>
      <w:r w:rsidRPr="00962F3F">
        <w:rPr>
          <w:b/>
          <w:bCs/>
          <w:vertAlign w:val="subscript"/>
          <w:lang w:val="en-GB"/>
        </w:rPr>
        <w:t xml:space="preserve">SMTC_MAX </w:t>
      </w:r>
      <w:r w:rsidRPr="00962F3F">
        <w:rPr>
          <w:b/>
          <w:bCs/>
          <w:lang w:val="en-GB"/>
        </w:rPr>
        <w:t>+ T</w:t>
      </w:r>
      <w:r w:rsidRPr="00962F3F">
        <w:rPr>
          <w:b/>
          <w:bCs/>
          <w:vertAlign w:val="subscript"/>
          <w:lang w:val="en-GB"/>
        </w:rPr>
        <w:t xml:space="preserve">HARQ </w:t>
      </w:r>
      <w:r w:rsidRPr="00962F3F">
        <w:rPr>
          <w:b/>
          <w:bCs/>
          <w:lang w:val="en-GB"/>
        </w:rPr>
        <w:t>+ max(T</w:t>
      </w:r>
      <w:r w:rsidRPr="00962F3F">
        <w:rPr>
          <w:b/>
          <w:bCs/>
          <w:vertAlign w:val="subscript"/>
          <w:lang w:val="en-GB"/>
        </w:rPr>
        <w:t>uncertainty_MAC</w:t>
      </w:r>
      <w:r w:rsidRPr="00962F3F">
        <w:rPr>
          <w:b/>
          <w:bCs/>
          <w:lang w:val="en-GB"/>
        </w:rPr>
        <w:t xml:space="preserve"> + T</w:t>
      </w:r>
      <w:r w:rsidRPr="00962F3F">
        <w:rPr>
          <w:b/>
          <w:bCs/>
          <w:vertAlign w:val="subscript"/>
          <w:lang w:val="en-GB"/>
        </w:rPr>
        <w:t xml:space="preserve">FineTiming </w:t>
      </w:r>
      <w:r w:rsidRPr="00962F3F">
        <w:rPr>
          <w:b/>
          <w:bCs/>
          <w:lang w:val="en-GB"/>
        </w:rPr>
        <w:t>+ 2ms, T</w:t>
      </w:r>
      <w:r w:rsidRPr="00962F3F">
        <w:rPr>
          <w:b/>
          <w:bCs/>
          <w:vertAlign w:val="subscript"/>
          <w:lang w:val="en-GB"/>
        </w:rPr>
        <w:t>uncertainty_SP</w:t>
      </w:r>
      <w:r w:rsidRPr="00962F3F">
        <w:rPr>
          <w:b/>
          <w:bCs/>
          <w:lang w:val="en-GB"/>
        </w:rPr>
        <w:t>)</w:t>
      </w:r>
      <w:r w:rsidRPr="00962F3F">
        <w:rPr>
          <w:rFonts w:hint="eastAsia"/>
          <w:b/>
          <w:bCs/>
          <w:lang w:val="en-GB"/>
        </w:rPr>
        <w:t>.</w:t>
      </w:r>
    </w:p>
    <w:p w14:paraId="67432CA4" w14:textId="77777777" w:rsidR="00962F3F" w:rsidRPr="00962F3F" w:rsidRDefault="00962F3F" w:rsidP="00962F3F">
      <w:pPr>
        <w:numPr>
          <w:ilvl w:val="2"/>
          <w:numId w:val="46"/>
        </w:numPr>
        <w:spacing w:before="120" w:after="120"/>
        <w:jc w:val="both"/>
        <w:rPr>
          <w:b/>
          <w:bCs/>
          <w:lang w:val="en-GB"/>
        </w:rPr>
      </w:pPr>
      <w:r w:rsidRPr="00962F3F">
        <w:rPr>
          <w:b/>
          <w:bCs/>
          <w:lang w:val="en-GB"/>
        </w:rPr>
        <w:t>If the PCell/PSCell and the target SCell are configured as FR1-FR2-1 CA or if the PCell/PSCell and the target SCell are in a FR2-1 band pair with independent beam management, and the target SCell is unknown to UE and periodic CSI-RS is used for CSI reporting, provided that the side condition Ês/Iot ≥ -2dB is fulfilled, then T</w:t>
      </w:r>
      <w:r w:rsidRPr="00962F3F">
        <w:rPr>
          <w:b/>
          <w:bCs/>
          <w:vertAlign w:val="subscript"/>
          <w:lang w:val="en-GB"/>
        </w:rPr>
        <w:t>activation_time</w:t>
      </w:r>
      <w:r w:rsidRPr="00962F3F">
        <w:rPr>
          <w:b/>
          <w:bCs/>
          <w:lang w:val="en-GB"/>
        </w:rPr>
        <w:t xml:space="preserve"> is:</w:t>
      </w:r>
    </w:p>
    <w:p w14:paraId="3DE26391" w14:textId="257951FC" w:rsidR="00962F3F" w:rsidRPr="000A05D2" w:rsidRDefault="00962F3F" w:rsidP="00962F3F">
      <w:pPr>
        <w:numPr>
          <w:ilvl w:val="3"/>
          <w:numId w:val="46"/>
        </w:numPr>
        <w:spacing w:before="120" w:after="120"/>
        <w:jc w:val="both"/>
      </w:pPr>
      <w:r w:rsidRPr="00962F3F">
        <w:rPr>
          <w:b/>
          <w:bCs/>
          <w:lang w:val="it-IT"/>
        </w:rPr>
        <w:t>3ms + T</w:t>
      </w:r>
      <w:r w:rsidRPr="00962F3F">
        <w:rPr>
          <w:b/>
          <w:bCs/>
          <w:vertAlign w:val="subscript"/>
          <w:lang w:val="it-IT"/>
        </w:rPr>
        <w:t xml:space="preserve">FirstSSB_MAX </w:t>
      </w:r>
      <w:r w:rsidRPr="00962F3F">
        <w:rPr>
          <w:b/>
          <w:bCs/>
          <w:lang w:val="it-IT"/>
        </w:rPr>
        <w:t>+ 15*T</w:t>
      </w:r>
      <w:r w:rsidRPr="00962F3F">
        <w:rPr>
          <w:b/>
          <w:bCs/>
          <w:vertAlign w:val="subscript"/>
          <w:lang w:val="it-IT"/>
        </w:rPr>
        <w:t xml:space="preserve">SMTC_MAX </w:t>
      </w:r>
      <w:r w:rsidRPr="00962F3F">
        <w:rPr>
          <w:b/>
          <w:bCs/>
          <w:lang w:val="it-IT"/>
        </w:rPr>
        <w:t>+ max{(T</w:t>
      </w:r>
      <w:r w:rsidRPr="00962F3F">
        <w:rPr>
          <w:b/>
          <w:bCs/>
          <w:vertAlign w:val="subscript"/>
          <w:lang w:val="it-IT"/>
        </w:rPr>
        <w:t>HARQ</w:t>
      </w:r>
      <w:r w:rsidRPr="00962F3F">
        <w:rPr>
          <w:b/>
          <w:bCs/>
          <w:lang w:val="it-IT"/>
        </w:rPr>
        <w:t xml:space="preserve"> + T</w:t>
      </w:r>
      <w:r w:rsidRPr="00962F3F">
        <w:rPr>
          <w:b/>
          <w:bCs/>
          <w:vertAlign w:val="subscript"/>
          <w:lang w:val="it-IT"/>
        </w:rPr>
        <w:t>uncertainty_MAC</w:t>
      </w:r>
      <w:r w:rsidRPr="00962F3F">
        <w:rPr>
          <w:b/>
          <w:bCs/>
          <w:lang w:val="it-IT"/>
        </w:rPr>
        <w:t xml:space="preserve"> + 5ms + T</w:t>
      </w:r>
      <w:r w:rsidRPr="00962F3F">
        <w:rPr>
          <w:b/>
          <w:bCs/>
          <w:vertAlign w:val="subscript"/>
          <w:lang w:val="it-IT"/>
        </w:rPr>
        <w:t>FineTiming</w:t>
      </w:r>
      <w:r w:rsidRPr="00962F3F">
        <w:rPr>
          <w:b/>
          <w:bCs/>
          <w:lang w:val="it-IT"/>
        </w:rPr>
        <w:t>), (T</w:t>
      </w:r>
      <w:r w:rsidRPr="00962F3F">
        <w:rPr>
          <w:b/>
          <w:bCs/>
          <w:vertAlign w:val="subscript"/>
          <w:lang w:val="it-IT"/>
        </w:rPr>
        <w:t>uncertainty_RRC</w:t>
      </w:r>
      <w:r w:rsidRPr="00962F3F">
        <w:rPr>
          <w:b/>
          <w:bCs/>
          <w:lang w:val="it-IT"/>
        </w:rPr>
        <w:t xml:space="preserve"> + T</w:t>
      </w:r>
      <w:r w:rsidRPr="00962F3F">
        <w:rPr>
          <w:b/>
          <w:bCs/>
          <w:vertAlign w:val="subscript"/>
          <w:lang w:val="it-IT"/>
        </w:rPr>
        <w:t>RRC_delay</w:t>
      </w:r>
      <w:r w:rsidRPr="00962F3F">
        <w:rPr>
          <w:b/>
          <w:bCs/>
          <w:lang w:val="it-IT"/>
        </w:rPr>
        <w:t>)}</w:t>
      </w:r>
      <w:r w:rsidRPr="00962F3F">
        <w:rPr>
          <w:rFonts w:hint="eastAsia"/>
          <w:b/>
          <w:bCs/>
          <w:lang w:val="it-IT"/>
        </w:rPr>
        <w:t>.</w:t>
      </w:r>
    </w:p>
    <w:p w14:paraId="26D0C8D6" w14:textId="77777777" w:rsidR="00C10500" w:rsidRDefault="00C10500" w:rsidP="009D0C33">
      <w:pPr>
        <w:spacing w:before="120" w:after="120"/>
        <w:jc w:val="both"/>
      </w:pPr>
    </w:p>
    <w:p w14:paraId="5ADBB860" w14:textId="35A57A1E" w:rsidR="000A0A62" w:rsidRDefault="00FF5384" w:rsidP="009D0C33">
      <w:pPr>
        <w:spacing w:before="120" w:after="120"/>
        <w:jc w:val="both"/>
      </w:pPr>
      <w:r>
        <w:t>The last issue is about new indication from UE to network:</w:t>
      </w:r>
    </w:p>
    <w:p w14:paraId="630B4068" w14:textId="77777777" w:rsidR="00FF5384" w:rsidRPr="00FF5384" w:rsidRDefault="00FF5384" w:rsidP="00FF5384">
      <w:pPr>
        <w:spacing w:before="120" w:after="120"/>
        <w:jc w:val="both"/>
        <w:rPr>
          <w:lang w:val="sv-SE"/>
        </w:rPr>
      </w:pPr>
      <w:r w:rsidRPr="00FF5384">
        <w:rPr>
          <w:b/>
          <w:bCs/>
          <w:u w:val="single"/>
          <w:lang w:val="sv-SE"/>
        </w:rPr>
        <w:t xml:space="preserve">Issue 1-2-4: Whether the indication to network is needed </w:t>
      </w:r>
    </w:p>
    <w:p w14:paraId="41B2B564" w14:textId="77777777" w:rsidR="00FF5384" w:rsidRPr="00FF5384" w:rsidRDefault="00FF5384" w:rsidP="00FF5384">
      <w:pPr>
        <w:spacing w:before="120" w:after="120"/>
        <w:jc w:val="both"/>
        <w:rPr>
          <w:lang w:val="en-GB"/>
        </w:rPr>
      </w:pPr>
      <w:r w:rsidRPr="00FF5384">
        <w:rPr>
          <w:lang w:val="en-GB"/>
        </w:rPr>
        <w:t>Proposals</w:t>
      </w:r>
    </w:p>
    <w:p w14:paraId="7FE58E79" w14:textId="77777777" w:rsidR="00FF5384" w:rsidRPr="00FF5384" w:rsidRDefault="00FF5384" w:rsidP="00FF5384">
      <w:pPr>
        <w:numPr>
          <w:ilvl w:val="0"/>
          <w:numId w:val="47"/>
        </w:numPr>
        <w:spacing w:before="120" w:after="120"/>
        <w:jc w:val="both"/>
        <w:rPr>
          <w:lang w:val="en-GB"/>
        </w:rPr>
      </w:pPr>
      <w:r w:rsidRPr="00FF5384">
        <w:rPr>
          <w:lang w:val="en-GB"/>
        </w:rPr>
        <w:t>Option 1: (CATT, Apple, Samsung)</w:t>
      </w:r>
    </w:p>
    <w:p w14:paraId="2497AD4C" w14:textId="77777777" w:rsidR="00FF5384" w:rsidRPr="00FF5384" w:rsidRDefault="00FF5384" w:rsidP="00FF5384">
      <w:pPr>
        <w:numPr>
          <w:ilvl w:val="1"/>
          <w:numId w:val="47"/>
        </w:numPr>
        <w:spacing w:before="120" w:after="120"/>
        <w:jc w:val="both"/>
        <w:rPr>
          <w:lang w:val="en-GB"/>
        </w:rPr>
      </w:pPr>
      <w:r w:rsidRPr="00FF5384">
        <w:rPr>
          <w:lang w:val="en-GB"/>
        </w:rPr>
        <w:t xml:space="preserve">Valid eEMR report in R18 is enough. No need to introduce additional indication to the network for fast or slow SCell activation. </w:t>
      </w:r>
    </w:p>
    <w:p w14:paraId="69E00151" w14:textId="77777777" w:rsidR="00FF5384" w:rsidRPr="00FF5384" w:rsidRDefault="00FF5384" w:rsidP="00FF5384">
      <w:pPr>
        <w:numPr>
          <w:ilvl w:val="0"/>
          <w:numId w:val="47"/>
        </w:numPr>
        <w:spacing w:before="120" w:after="120"/>
        <w:jc w:val="both"/>
        <w:rPr>
          <w:lang w:val="en-GB"/>
        </w:rPr>
      </w:pPr>
      <w:r w:rsidRPr="00FF5384">
        <w:rPr>
          <w:lang w:val="en-GB"/>
        </w:rPr>
        <w:t>Option 2: (Ericsson, Nokia)</w:t>
      </w:r>
    </w:p>
    <w:p w14:paraId="632EE2E8" w14:textId="51A663C7" w:rsidR="00CB07B3" w:rsidRPr="00FF5384" w:rsidRDefault="00FF5384" w:rsidP="009D0C33">
      <w:pPr>
        <w:numPr>
          <w:ilvl w:val="1"/>
          <w:numId w:val="47"/>
        </w:numPr>
        <w:spacing w:before="120" w:after="120"/>
        <w:jc w:val="both"/>
        <w:rPr>
          <w:lang w:val="en-GB"/>
        </w:rPr>
      </w:pPr>
      <w:r w:rsidRPr="00FF5384">
        <w:rPr>
          <w:lang w:val="en-GB"/>
        </w:rPr>
        <w:t xml:space="preserve">RAN4 to introduce a UE indication to the network. The fast or not definition can refer to the known/unknown condition that will be defined for fast Scell activation via EMR. </w:t>
      </w:r>
    </w:p>
    <w:p w14:paraId="67303C75" w14:textId="408C42CC" w:rsidR="00D36DA9" w:rsidRDefault="00A93618" w:rsidP="006D3C2F">
      <w:pPr>
        <w:spacing w:before="120" w:after="120"/>
        <w:jc w:val="both"/>
      </w:pPr>
      <w:r w:rsidRPr="000A05D2">
        <w:t xml:space="preserve">We don’t quite understand why additional indication is necessary on top of valid EMR report in R18. </w:t>
      </w:r>
      <w:r w:rsidR="007F5B59">
        <w:t>The objective of this work item</w:t>
      </w:r>
      <w:r w:rsidR="00CB1E7B">
        <w:t xml:space="preserve"> is just to s</w:t>
      </w:r>
      <w:r w:rsidR="00CB1E7B" w:rsidRPr="00CB1E7B">
        <w:t>tudy and, if feasible, to reduce the SCell activation delay with valid EMR reporting</w:t>
      </w:r>
      <w:r w:rsidR="00314EEE">
        <w:t xml:space="preserve">, not any new indication. </w:t>
      </w:r>
    </w:p>
    <w:p w14:paraId="3F36F862" w14:textId="740E62DE" w:rsidR="003E0454" w:rsidRDefault="003E0454" w:rsidP="003E0454">
      <w:pPr>
        <w:pStyle w:val="Caption"/>
        <w:rPr>
          <w:lang w:val="en-US"/>
        </w:rPr>
      </w:pPr>
      <w:bookmarkStart w:id="10" w:name="_Ref181646154"/>
      <w:r>
        <w:t xml:space="preserve">Proposal </w:t>
      </w:r>
      <w:r>
        <w:fldChar w:fldCharType="begin"/>
      </w:r>
      <w:r>
        <w:instrText xml:space="preserve"> SEQ Proposal \* ARABIC </w:instrText>
      </w:r>
      <w:r>
        <w:fldChar w:fldCharType="separate"/>
      </w:r>
      <w:r>
        <w:rPr>
          <w:noProof/>
        </w:rPr>
        <w:t>3</w:t>
      </w:r>
      <w:r>
        <w:fldChar w:fldCharType="end"/>
      </w:r>
      <w:r>
        <w:t xml:space="preserve">: </w:t>
      </w:r>
      <w:r w:rsidRPr="00FF5384">
        <w:rPr>
          <w:lang w:val="en-US"/>
        </w:rPr>
        <w:t>Valid eEMR report in R18 is enough. No need to introduce additional indication to the network for fast SCell activation</w:t>
      </w:r>
      <w:r>
        <w:rPr>
          <w:lang w:val="en-US"/>
        </w:rPr>
        <w:t>.</w:t>
      </w:r>
      <w:bookmarkEnd w:id="10"/>
    </w:p>
    <w:p w14:paraId="1566B39A" w14:textId="77777777" w:rsidR="005C0EF3" w:rsidRPr="005C0EF3" w:rsidRDefault="005C0EF3" w:rsidP="005C0EF3">
      <w:pPr>
        <w:rPr>
          <w:lang w:eastAsia="en-US"/>
        </w:rPr>
      </w:pPr>
    </w:p>
    <w:p w14:paraId="57E4C35D" w14:textId="77777777" w:rsidR="00E310D5" w:rsidRPr="000A05D2" w:rsidRDefault="004552DD">
      <w:pPr>
        <w:pStyle w:val="Heading1"/>
        <w:overflowPunct w:val="0"/>
        <w:autoSpaceDE w:val="0"/>
        <w:autoSpaceDN w:val="0"/>
        <w:adjustRightInd w:val="0"/>
        <w:spacing w:before="0" w:after="120"/>
        <w:rPr>
          <w:rFonts w:eastAsia="PMingLiU" w:cs="Arial"/>
          <w:lang w:val="en-US"/>
        </w:rPr>
      </w:pPr>
      <w:r w:rsidRPr="000A05D2">
        <w:rPr>
          <w:rFonts w:eastAsia="PMingLiU" w:cs="Arial"/>
          <w:lang w:val="en-US"/>
        </w:rPr>
        <w:lastRenderedPageBreak/>
        <w:t>Conclusion</w:t>
      </w:r>
    </w:p>
    <w:bookmarkEnd w:id="2"/>
    <w:bookmarkEnd w:id="3"/>
    <w:p w14:paraId="6F04A5F5" w14:textId="235E2A14" w:rsidR="0080742C" w:rsidRPr="000A05D2" w:rsidRDefault="0080742C" w:rsidP="00234395">
      <w:pPr>
        <w:spacing w:before="120" w:after="120"/>
        <w:jc w:val="both"/>
      </w:pPr>
      <w:r w:rsidRPr="000A05D2">
        <w:t xml:space="preserve">In this contribution, we provide discussion on </w:t>
      </w:r>
      <w:r w:rsidR="0096625C" w:rsidRPr="000A05D2">
        <w:t>fast SCell activation for UE supporting Rel-18 EMR</w:t>
      </w:r>
      <w:r w:rsidRPr="000A05D2">
        <w:t>. After discussion, the following conclusions are provided:</w:t>
      </w:r>
    </w:p>
    <w:p w14:paraId="58437DF0" w14:textId="38F5F0FF" w:rsidR="002966B9" w:rsidRPr="001F47C1" w:rsidRDefault="001F47C1" w:rsidP="00234395">
      <w:pPr>
        <w:spacing w:before="120" w:after="120"/>
        <w:jc w:val="both"/>
        <w:rPr>
          <w:b/>
          <w:bCs/>
        </w:rPr>
      </w:pPr>
      <w:r w:rsidRPr="001F47C1">
        <w:rPr>
          <w:b/>
          <w:bCs/>
        </w:rPr>
        <w:fldChar w:fldCharType="begin"/>
      </w:r>
      <w:r w:rsidRPr="001F47C1">
        <w:rPr>
          <w:b/>
          <w:bCs/>
        </w:rPr>
        <w:instrText xml:space="preserve"> REF _Ref181646143 \h </w:instrText>
      </w:r>
      <w:r>
        <w:rPr>
          <w:b/>
          <w:bCs/>
        </w:rPr>
        <w:instrText xml:space="preserve"> \* MERGEFORMAT </w:instrText>
      </w:r>
      <w:r w:rsidRPr="001F47C1">
        <w:rPr>
          <w:b/>
          <w:bCs/>
        </w:rPr>
      </w:r>
      <w:r w:rsidRPr="001F47C1">
        <w:rPr>
          <w:b/>
          <w:bCs/>
        </w:rPr>
        <w:fldChar w:fldCharType="separate"/>
      </w:r>
      <w:r w:rsidRPr="001F47C1">
        <w:rPr>
          <w:b/>
          <w:bCs/>
        </w:rPr>
        <w:t xml:space="preserve">Observation </w:t>
      </w:r>
      <w:r w:rsidRPr="001F47C1">
        <w:rPr>
          <w:b/>
          <w:bCs/>
          <w:noProof/>
        </w:rPr>
        <w:t>1</w:t>
      </w:r>
      <w:r w:rsidRPr="001F47C1">
        <w:rPr>
          <w:b/>
          <w:bCs/>
        </w:rPr>
        <w:t>: including the case where timer for validity check is not configured into RAN4 scope has impact on UE reporting criteria, i.e. UE which chooses to report in R18 may choose not to report in R19 since fast SCell activation requirements cannot always be guaranteed.</w:t>
      </w:r>
      <w:r w:rsidRPr="001F47C1">
        <w:rPr>
          <w:b/>
          <w:bCs/>
        </w:rPr>
        <w:fldChar w:fldCharType="end"/>
      </w:r>
    </w:p>
    <w:p w14:paraId="7EC390EA" w14:textId="4E2B3B28" w:rsidR="001F47C1" w:rsidRPr="001F47C1" w:rsidRDefault="001F47C1" w:rsidP="00234395">
      <w:pPr>
        <w:spacing w:before="120" w:after="120"/>
        <w:jc w:val="both"/>
        <w:rPr>
          <w:b/>
          <w:bCs/>
        </w:rPr>
      </w:pPr>
      <w:r w:rsidRPr="001F47C1">
        <w:rPr>
          <w:b/>
          <w:bCs/>
        </w:rPr>
        <w:fldChar w:fldCharType="begin"/>
      </w:r>
      <w:r w:rsidRPr="001F47C1">
        <w:rPr>
          <w:b/>
          <w:bCs/>
        </w:rPr>
        <w:instrText xml:space="preserve"> REF _Ref181646148 \h </w:instrText>
      </w:r>
      <w:r>
        <w:rPr>
          <w:b/>
          <w:bCs/>
        </w:rPr>
        <w:instrText xml:space="preserve"> \* MERGEFORMAT </w:instrText>
      </w:r>
      <w:r w:rsidRPr="001F47C1">
        <w:rPr>
          <w:b/>
          <w:bCs/>
        </w:rPr>
      </w:r>
      <w:r w:rsidRPr="001F47C1">
        <w:rPr>
          <w:b/>
          <w:bCs/>
        </w:rPr>
        <w:fldChar w:fldCharType="separate"/>
      </w:r>
      <w:r w:rsidRPr="001F47C1">
        <w:rPr>
          <w:b/>
          <w:bCs/>
        </w:rPr>
        <w:t xml:space="preserve">Proposal </w:t>
      </w:r>
      <w:r w:rsidRPr="001F47C1">
        <w:rPr>
          <w:b/>
          <w:bCs/>
          <w:noProof/>
        </w:rPr>
        <w:t>1</w:t>
      </w:r>
      <w:r w:rsidRPr="001F47C1">
        <w:rPr>
          <w:b/>
          <w:bCs/>
        </w:rPr>
        <w:t>: not include the case when measIdleValidityDuration-r18 and / or measReselectionValidityDuration-r18 are not configured.</w:t>
      </w:r>
      <w:r w:rsidRPr="001F47C1">
        <w:rPr>
          <w:b/>
          <w:bCs/>
        </w:rPr>
        <w:fldChar w:fldCharType="end"/>
      </w:r>
    </w:p>
    <w:p w14:paraId="2F274357" w14:textId="6B89432C" w:rsidR="001F47C1" w:rsidRPr="001F47C1" w:rsidRDefault="001F47C1" w:rsidP="00234395">
      <w:pPr>
        <w:spacing w:before="120" w:after="120"/>
        <w:jc w:val="both"/>
        <w:rPr>
          <w:b/>
          <w:bCs/>
        </w:rPr>
      </w:pPr>
      <w:r w:rsidRPr="001F47C1">
        <w:rPr>
          <w:b/>
          <w:bCs/>
        </w:rPr>
        <w:fldChar w:fldCharType="begin"/>
      </w:r>
      <w:r w:rsidRPr="001F47C1">
        <w:rPr>
          <w:b/>
          <w:bCs/>
        </w:rPr>
        <w:instrText xml:space="preserve"> REF _Ref181646151 \h </w:instrText>
      </w:r>
      <w:r>
        <w:rPr>
          <w:b/>
          <w:bCs/>
        </w:rPr>
        <w:instrText xml:space="preserve"> \* MERGEFORMAT </w:instrText>
      </w:r>
      <w:r w:rsidRPr="001F47C1">
        <w:rPr>
          <w:b/>
          <w:bCs/>
        </w:rPr>
      </w:r>
      <w:r w:rsidRPr="001F47C1">
        <w:rPr>
          <w:b/>
          <w:bCs/>
        </w:rPr>
        <w:fldChar w:fldCharType="separate"/>
      </w:r>
      <w:r w:rsidRPr="001F47C1">
        <w:rPr>
          <w:b/>
          <w:bCs/>
        </w:rPr>
        <w:t xml:space="preserve">Proposal </w:t>
      </w:r>
      <w:r w:rsidRPr="001F47C1">
        <w:rPr>
          <w:b/>
          <w:bCs/>
          <w:noProof/>
        </w:rPr>
        <w:t>2</w:t>
      </w:r>
      <w:r w:rsidRPr="001F47C1">
        <w:rPr>
          <w:b/>
          <w:bCs/>
        </w:rPr>
        <w:t xml:space="preserve">: </w:t>
      </w:r>
      <w:r w:rsidRPr="006768BA">
        <w:rPr>
          <w:b/>
          <w:bCs/>
        </w:rPr>
        <w:t>For single direct SCell activation at SCell addition</w:t>
      </w:r>
      <w:r w:rsidRPr="001F47C1">
        <w:rPr>
          <w:b/>
          <w:bCs/>
        </w:rPr>
        <w:t xml:space="preserve"> and MAC-CE based single SCell activation</w:t>
      </w:r>
      <w:r w:rsidRPr="006768BA">
        <w:rPr>
          <w:b/>
          <w:bCs/>
        </w:rPr>
        <w:t xml:space="preserve">, provided </w:t>
      </w:r>
      <w:r w:rsidRPr="006768BA">
        <w:rPr>
          <w:b/>
          <w:bCs/>
          <w:i/>
          <w:iCs/>
        </w:rPr>
        <w:t>measIdleValidityDuration-r18/measReselectionValidityDuration-r18</w:t>
      </w:r>
      <w:r w:rsidRPr="006768BA">
        <w:rPr>
          <w:b/>
          <w:bCs/>
        </w:rPr>
        <w:t xml:space="preserve"> is configured</w:t>
      </w:r>
      <w:r w:rsidRPr="001F47C1">
        <w:rPr>
          <w:b/>
          <w:bCs/>
        </w:rPr>
        <w:t>:</w:t>
      </w:r>
      <w:r w:rsidRPr="001F47C1">
        <w:rPr>
          <w:b/>
          <w:bCs/>
        </w:rPr>
        <w:fldChar w:fldCharType="end"/>
      </w:r>
    </w:p>
    <w:p w14:paraId="3286A0CA" w14:textId="77777777" w:rsidR="001F47C1" w:rsidRPr="006768BA" w:rsidRDefault="001F47C1" w:rsidP="001F47C1">
      <w:pPr>
        <w:numPr>
          <w:ilvl w:val="0"/>
          <w:numId w:val="46"/>
        </w:numPr>
        <w:spacing w:before="120" w:after="120"/>
        <w:jc w:val="both"/>
        <w:rPr>
          <w:b/>
          <w:bCs/>
        </w:rPr>
      </w:pPr>
      <w:r w:rsidRPr="006768BA">
        <w:rPr>
          <w:b/>
          <w:bCs/>
        </w:rPr>
        <w:t xml:space="preserve">For FR1: </w:t>
      </w:r>
    </w:p>
    <w:p w14:paraId="71D33BFF" w14:textId="77777777" w:rsidR="001F47C1" w:rsidRPr="006768BA" w:rsidRDefault="001F47C1" w:rsidP="001F47C1">
      <w:pPr>
        <w:numPr>
          <w:ilvl w:val="1"/>
          <w:numId w:val="46"/>
        </w:numPr>
        <w:spacing w:before="120" w:after="120"/>
        <w:jc w:val="both"/>
        <w:rPr>
          <w:b/>
          <w:bCs/>
        </w:rPr>
      </w:pPr>
      <w:r w:rsidRPr="001F47C1">
        <w:rPr>
          <w:b/>
          <w:bCs/>
        </w:rPr>
        <w:t>U</w:t>
      </w:r>
      <w:r w:rsidRPr="006768BA">
        <w:rPr>
          <w:b/>
          <w:bCs/>
        </w:rPr>
        <w:t>se existing SSB based known SCell activation delay requirement with [2] SSB samples</w:t>
      </w:r>
      <w:r w:rsidRPr="001F47C1">
        <w:rPr>
          <w:b/>
          <w:bCs/>
        </w:rPr>
        <w:t>, i.e. T</w:t>
      </w:r>
      <w:r w:rsidRPr="001F47C1">
        <w:rPr>
          <w:b/>
          <w:bCs/>
          <w:vertAlign w:val="subscript"/>
        </w:rPr>
        <w:t>activation_time</w:t>
      </w:r>
      <w:r w:rsidRPr="001F47C1">
        <w:rPr>
          <w:b/>
          <w:bCs/>
        </w:rPr>
        <w:t xml:space="preserve"> is</w:t>
      </w:r>
      <w:r w:rsidRPr="001F47C1">
        <w:rPr>
          <w:b/>
          <w:bCs/>
          <w:lang w:val="en-GB"/>
        </w:rPr>
        <w:t xml:space="preserve"> T</w:t>
      </w:r>
      <w:r w:rsidRPr="001F47C1">
        <w:rPr>
          <w:b/>
          <w:bCs/>
          <w:vertAlign w:val="subscript"/>
          <w:lang w:val="en-GB"/>
        </w:rPr>
        <w:t>FirstSSB_MAX</w:t>
      </w:r>
      <w:r w:rsidRPr="001F47C1">
        <w:rPr>
          <w:b/>
          <w:bCs/>
          <w:lang w:val="en-GB"/>
        </w:rPr>
        <w:t xml:space="preserve"> + T</w:t>
      </w:r>
      <w:r w:rsidRPr="001F47C1">
        <w:rPr>
          <w:b/>
          <w:bCs/>
          <w:vertAlign w:val="subscript"/>
          <w:lang w:val="en-GB"/>
        </w:rPr>
        <w:t>rs</w:t>
      </w:r>
      <w:r w:rsidRPr="001F47C1">
        <w:rPr>
          <w:b/>
          <w:bCs/>
          <w:lang w:val="en-GB"/>
        </w:rPr>
        <w:t xml:space="preserve"> + 5ms</w:t>
      </w:r>
    </w:p>
    <w:p w14:paraId="4FB1A4F0" w14:textId="77777777" w:rsidR="001F47C1" w:rsidRPr="006768BA" w:rsidRDefault="001F47C1" w:rsidP="001F47C1">
      <w:pPr>
        <w:numPr>
          <w:ilvl w:val="0"/>
          <w:numId w:val="46"/>
        </w:numPr>
        <w:spacing w:before="120" w:after="120"/>
        <w:jc w:val="both"/>
        <w:rPr>
          <w:b/>
          <w:bCs/>
        </w:rPr>
      </w:pPr>
      <w:r w:rsidRPr="006768BA">
        <w:rPr>
          <w:b/>
          <w:bCs/>
        </w:rPr>
        <w:t>For FR2:</w:t>
      </w:r>
    </w:p>
    <w:p w14:paraId="6D117C67" w14:textId="77777777" w:rsidR="001F47C1" w:rsidRPr="00962F3F" w:rsidRDefault="001F47C1" w:rsidP="001F47C1">
      <w:pPr>
        <w:numPr>
          <w:ilvl w:val="1"/>
          <w:numId w:val="46"/>
        </w:numPr>
        <w:spacing w:before="120" w:after="120"/>
        <w:jc w:val="both"/>
        <w:rPr>
          <w:b/>
          <w:bCs/>
        </w:rPr>
      </w:pPr>
      <w:r w:rsidRPr="001F47C1">
        <w:rPr>
          <w:b/>
          <w:bCs/>
        </w:rPr>
        <w:t xml:space="preserve">Assuming beam level measurement is included in the report, </w:t>
      </w:r>
      <w:r w:rsidRPr="00962F3F">
        <w:rPr>
          <w:b/>
          <w:bCs/>
          <w:lang w:val="en-GB"/>
        </w:rPr>
        <w:t>T</w:t>
      </w:r>
      <w:r w:rsidRPr="00962F3F">
        <w:rPr>
          <w:b/>
          <w:bCs/>
          <w:vertAlign w:val="subscript"/>
          <w:lang w:val="en-GB"/>
        </w:rPr>
        <w:t>activation</w:t>
      </w:r>
      <w:r w:rsidRPr="00962F3F">
        <w:rPr>
          <w:b/>
          <w:bCs/>
          <w:vertAlign w:val="subscript"/>
        </w:rPr>
        <w:t>_time</w:t>
      </w:r>
      <w:r w:rsidRPr="00962F3F">
        <w:rPr>
          <w:rFonts w:hint="eastAsia"/>
          <w:b/>
          <w:bCs/>
        </w:rPr>
        <w:t xml:space="preserve"> is: </w:t>
      </w:r>
    </w:p>
    <w:p w14:paraId="52DE66DD" w14:textId="77777777" w:rsidR="001F47C1" w:rsidRPr="00962F3F" w:rsidRDefault="001F47C1" w:rsidP="001F47C1">
      <w:pPr>
        <w:numPr>
          <w:ilvl w:val="2"/>
          <w:numId w:val="46"/>
        </w:numPr>
        <w:spacing w:before="120" w:after="120"/>
        <w:jc w:val="both"/>
        <w:rPr>
          <w:b/>
          <w:bCs/>
          <w:lang w:val="en-GB"/>
        </w:rPr>
      </w:pPr>
      <w:r w:rsidRPr="00962F3F">
        <w:rPr>
          <w:b/>
          <w:bCs/>
          <w:lang w:val="en-GB"/>
        </w:rPr>
        <w:t>If the PCell/PSCell and the target SCell are configured as FR1-FR2-1 CA or if the PCell/PSCell and</w:t>
      </w:r>
      <w:r w:rsidRPr="00962F3F">
        <w:rPr>
          <w:rFonts w:hint="eastAsia"/>
          <w:b/>
          <w:bCs/>
          <w:lang w:val="en-GB"/>
        </w:rPr>
        <w:t xml:space="preserve"> </w:t>
      </w:r>
      <w:r w:rsidRPr="00962F3F">
        <w:rPr>
          <w:b/>
          <w:bCs/>
          <w:lang w:val="en-GB"/>
        </w:rPr>
        <w:t>the target SCell are in a FR2-1 band pair with independent beam management, and the target SCell is unknown to UE and semi-persistent CSI-RS is used for CSI reporting, provided that the side condition Ês/Iot ≥ -2dB is fulfilled, then T</w:t>
      </w:r>
      <w:r w:rsidRPr="00962F3F">
        <w:rPr>
          <w:b/>
          <w:bCs/>
          <w:vertAlign w:val="subscript"/>
          <w:lang w:val="en-GB"/>
        </w:rPr>
        <w:t>activation_time</w:t>
      </w:r>
      <w:r w:rsidRPr="00962F3F">
        <w:rPr>
          <w:b/>
          <w:bCs/>
          <w:lang w:val="en-GB"/>
        </w:rPr>
        <w:t xml:space="preserve"> is:</w:t>
      </w:r>
    </w:p>
    <w:p w14:paraId="391D1842" w14:textId="77777777" w:rsidR="001F47C1" w:rsidRPr="00962F3F" w:rsidRDefault="001F47C1" w:rsidP="001F47C1">
      <w:pPr>
        <w:numPr>
          <w:ilvl w:val="3"/>
          <w:numId w:val="46"/>
        </w:numPr>
        <w:spacing w:before="120" w:after="120"/>
        <w:jc w:val="both"/>
        <w:rPr>
          <w:b/>
          <w:bCs/>
          <w:lang w:val="en-GB"/>
        </w:rPr>
      </w:pPr>
      <w:r w:rsidRPr="00962F3F">
        <w:rPr>
          <w:b/>
          <w:bCs/>
          <w:lang w:val="en-GB"/>
        </w:rPr>
        <w:t>6ms + T</w:t>
      </w:r>
      <w:r w:rsidRPr="00962F3F">
        <w:rPr>
          <w:b/>
          <w:bCs/>
          <w:vertAlign w:val="subscript"/>
          <w:lang w:val="en-GB"/>
        </w:rPr>
        <w:t>FirstSSB_MAX</w:t>
      </w:r>
      <w:r w:rsidRPr="00962F3F">
        <w:rPr>
          <w:b/>
          <w:bCs/>
          <w:lang w:val="en-GB"/>
        </w:rPr>
        <w:t xml:space="preserve"> + 15*T</w:t>
      </w:r>
      <w:r w:rsidRPr="00962F3F">
        <w:rPr>
          <w:b/>
          <w:bCs/>
          <w:vertAlign w:val="subscript"/>
          <w:lang w:val="en-GB"/>
        </w:rPr>
        <w:t xml:space="preserve">SMTC_MAX </w:t>
      </w:r>
      <w:r w:rsidRPr="00962F3F">
        <w:rPr>
          <w:b/>
          <w:bCs/>
          <w:lang w:val="en-GB"/>
        </w:rPr>
        <w:t>+ T</w:t>
      </w:r>
      <w:r w:rsidRPr="00962F3F">
        <w:rPr>
          <w:b/>
          <w:bCs/>
          <w:vertAlign w:val="subscript"/>
          <w:lang w:val="en-GB"/>
        </w:rPr>
        <w:t xml:space="preserve">HARQ </w:t>
      </w:r>
      <w:r w:rsidRPr="00962F3F">
        <w:rPr>
          <w:b/>
          <w:bCs/>
          <w:lang w:val="en-GB"/>
        </w:rPr>
        <w:t>+ max(T</w:t>
      </w:r>
      <w:r w:rsidRPr="00962F3F">
        <w:rPr>
          <w:b/>
          <w:bCs/>
          <w:vertAlign w:val="subscript"/>
          <w:lang w:val="en-GB"/>
        </w:rPr>
        <w:t>uncertainty_MAC</w:t>
      </w:r>
      <w:r w:rsidRPr="00962F3F">
        <w:rPr>
          <w:b/>
          <w:bCs/>
          <w:lang w:val="en-GB"/>
        </w:rPr>
        <w:t xml:space="preserve"> + T</w:t>
      </w:r>
      <w:r w:rsidRPr="00962F3F">
        <w:rPr>
          <w:b/>
          <w:bCs/>
          <w:vertAlign w:val="subscript"/>
          <w:lang w:val="en-GB"/>
        </w:rPr>
        <w:t xml:space="preserve">FineTiming </w:t>
      </w:r>
      <w:r w:rsidRPr="00962F3F">
        <w:rPr>
          <w:b/>
          <w:bCs/>
          <w:lang w:val="en-GB"/>
        </w:rPr>
        <w:t>+ 2ms, T</w:t>
      </w:r>
      <w:r w:rsidRPr="00962F3F">
        <w:rPr>
          <w:b/>
          <w:bCs/>
          <w:vertAlign w:val="subscript"/>
          <w:lang w:val="en-GB"/>
        </w:rPr>
        <w:t>uncertainty_SP</w:t>
      </w:r>
      <w:r w:rsidRPr="00962F3F">
        <w:rPr>
          <w:b/>
          <w:bCs/>
          <w:lang w:val="en-GB"/>
        </w:rPr>
        <w:t>)</w:t>
      </w:r>
      <w:r w:rsidRPr="00962F3F">
        <w:rPr>
          <w:rFonts w:hint="eastAsia"/>
          <w:b/>
          <w:bCs/>
          <w:lang w:val="en-GB"/>
        </w:rPr>
        <w:t>.</w:t>
      </w:r>
    </w:p>
    <w:p w14:paraId="2C386C00" w14:textId="77777777" w:rsidR="001F47C1" w:rsidRPr="00962F3F" w:rsidRDefault="001F47C1" w:rsidP="001F47C1">
      <w:pPr>
        <w:numPr>
          <w:ilvl w:val="2"/>
          <w:numId w:val="46"/>
        </w:numPr>
        <w:spacing w:before="120" w:after="120"/>
        <w:jc w:val="both"/>
        <w:rPr>
          <w:b/>
          <w:bCs/>
          <w:lang w:val="en-GB"/>
        </w:rPr>
      </w:pPr>
      <w:r w:rsidRPr="00962F3F">
        <w:rPr>
          <w:b/>
          <w:bCs/>
          <w:lang w:val="en-GB"/>
        </w:rPr>
        <w:t>If the PCell/PSCell and the target SCell are configured as FR1-FR2-1 CA or if the PCell/PSCell and the target SCell are in a FR2-1 band pair with independent beam management, and the target SCell is unknown to UE and periodic CSI-RS is used for CSI reporting, provided that the side condition Ês/Iot ≥ -2dB is fulfilled, then T</w:t>
      </w:r>
      <w:r w:rsidRPr="00962F3F">
        <w:rPr>
          <w:b/>
          <w:bCs/>
          <w:vertAlign w:val="subscript"/>
          <w:lang w:val="en-GB"/>
        </w:rPr>
        <w:t>activation_time</w:t>
      </w:r>
      <w:r w:rsidRPr="00962F3F">
        <w:rPr>
          <w:b/>
          <w:bCs/>
          <w:lang w:val="en-GB"/>
        </w:rPr>
        <w:t xml:space="preserve"> is:</w:t>
      </w:r>
    </w:p>
    <w:p w14:paraId="4DAE4B2B" w14:textId="637274C1" w:rsidR="001F47C1" w:rsidRPr="001F47C1" w:rsidRDefault="001F47C1" w:rsidP="00234395">
      <w:pPr>
        <w:numPr>
          <w:ilvl w:val="3"/>
          <w:numId w:val="46"/>
        </w:numPr>
        <w:spacing w:before="120" w:after="120"/>
        <w:jc w:val="both"/>
        <w:rPr>
          <w:b/>
          <w:bCs/>
        </w:rPr>
      </w:pPr>
      <w:r w:rsidRPr="001F47C1">
        <w:rPr>
          <w:b/>
          <w:bCs/>
          <w:lang w:val="it-IT"/>
        </w:rPr>
        <w:t>3ms + T</w:t>
      </w:r>
      <w:r w:rsidRPr="001F47C1">
        <w:rPr>
          <w:b/>
          <w:bCs/>
          <w:vertAlign w:val="subscript"/>
          <w:lang w:val="it-IT"/>
        </w:rPr>
        <w:t xml:space="preserve">FirstSSB_MAX </w:t>
      </w:r>
      <w:r w:rsidRPr="001F47C1">
        <w:rPr>
          <w:b/>
          <w:bCs/>
          <w:lang w:val="it-IT"/>
        </w:rPr>
        <w:t>+ 15*T</w:t>
      </w:r>
      <w:r w:rsidRPr="001F47C1">
        <w:rPr>
          <w:b/>
          <w:bCs/>
          <w:vertAlign w:val="subscript"/>
          <w:lang w:val="it-IT"/>
        </w:rPr>
        <w:t xml:space="preserve">SMTC_MAX </w:t>
      </w:r>
      <w:r w:rsidRPr="001F47C1">
        <w:rPr>
          <w:b/>
          <w:bCs/>
          <w:lang w:val="it-IT"/>
        </w:rPr>
        <w:t>+ max{(T</w:t>
      </w:r>
      <w:r w:rsidRPr="001F47C1">
        <w:rPr>
          <w:b/>
          <w:bCs/>
          <w:vertAlign w:val="subscript"/>
          <w:lang w:val="it-IT"/>
        </w:rPr>
        <w:t>HARQ</w:t>
      </w:r>
      <w:r w:rsidRPr="001F47C1">
        <w:rPr>
          <w:b/>
          <w:bCs/>
          <w:lang w:val="it-IT"/>
        </w:rPr>
        <w:t xml:space="preserve"> + T</w:t>
      </w:r>
      <w:r w:rsidRPr="001F47C1">
        <w:rPr>
          <w:b/>
          <w:bCs/>
          <w:vertAlign w:val="subscript"/>
          <w:lang w:val="it-IT"/>
        </w:rPr>
        <w:t>uncertainty_MAC</w:t>
      </w:r>
      <w:r w:rsidRPr="001F47C1">
        <w:rPr>
          <w:b/>
          <w:bCs/>
          <w:lang w:val="it-IT"/>
        </w:rPr>
        <w:t xml:space="preserve"> + 5ms + T</w:t>
      </w:r>
      <w:r w:rsidRPr="001F47C1">
        <w:rPr>
          <w:b/>
          <w:bCs/>
          <w:vertAlign w:val="subscript"/>
          <w:lang w:val="it-IT"/>
        </w:rPr>
        <w:t>FineTiming</w:t>
      </w:r>
      <w:r w:rsidRPr="001F47C1">
        <w:rPr>
          <w:b/>
          <w:bCs/>
          <w:lang w:val="it-IT"/>
        </w:rPr>
        <w:t>), (T</w:t>
      </w:r>
      <w:r w:rsidRPr="001F47C1">
        <w:rPr>
          <w:b/>
          <w:bCs/>
          <w:vertAlign w:val="subscript"/>
          <w:lang w:val="it-IT"/>
        </w:rPr>
        <w:t>uncertainty_RRC</w:t>
      </w:r>
      <w:r w:rsidRPr="001F47C1">
        <w:rPr>
          <w:b/>
          <w:bCs/>
          <w:lang w:val="it-IT"/>
        </w:rPr>
        <w:t xml:space="preserve"> + T</w:t>
      </w:r>
      <w:r w:rsidRPr="001F47C1">
        <w:rPr>
          <w:b/>
          <w:bCs/>
          <w:vertAlign w:val="subscript"/>
          <w:lang w:val="it-IT"/>
        </w:rPr>
        <w:t>RRC_delay</w:t>
      </w:r>
      <w:r w:rsidRPr="001F47C1">
        <w:rPr>
          <w:b/>
          <w:bCs/>
          <w:lang w:val="it-IT"/>
        </w:rPr>
        <w:t>)}</w:t>
      </w:r>
      <w:r w:rsidRPr="001F47C1">
        <w:rPr>
          <w:rFonts w:hint="eastAsia"/>
          <w:b/>
          <w:bCs/>
          <w:lang w:val="it-IT"/>
        </w:rPr>
        <w:t>.</w:t>
      </w:r>
    </w:p>
    <w:p w14:paraId="7B2B5E3D" w14:textId="0BE2E06E" w:rsidR="001F47C1" w:rsidRPr="001F47C1" w:rsidRDefault="001F47C1" w:rsidP="00234395">
      <w:pPr>
        <w:spacing w:before="120" w:after="120"/>
        <w:jc w:val="both"/>
        <w:rPr>
          <w:b/>
          <w:bCs/>
        </w:rPr>
      </w:pPr>
      <w:r w:rsidRPr="001F47C1">
        <w:rPr>
          <w:b/>
          <w:bCs/>
        </w:rPr>
        <w:fldChar w:fldCharType="begin"/>
      </w:r>
      <w:r w:rsidRPr="001F47C1">
        <w:rPr>
          <w:b/>
          <w:bCs/>
        </w:rPr>
        <w:instrText xml:space="preserve"> REF _Ref181646154 \h </w:instrText>
      </w:r>
      <w:r>
        <w:rPr>
          <w:b/>
          <w:bCs/>
        </w:rPr>
        <w:instrText xml:space="preserve"> \* MERGEFORMAT </w:instrText>
      </w:r>
      <w:r w:rsidRPr="001F47C1">
        <w:rPr>
          <w:b/>
          <w:bCs/>
        </w:rPr>
      </w:r>
      <w:r w:rsidRPr="001F47C1">
        <w:rPr>
          <w:b/>
          <w:bCs/>
        </w:rPr>
        <w:fldChar w:fldCharType="separate"/>
      </w:r>
      <w:r w:rsidRPr="001F47C1">
        <w:rPr>
          <w:b/>
          <w:bCs/>
        </w:rPr>
        <w:t xml:space="preserve">Proposal </w:t>
      </w:r>
      <w:r w:rsidRPr="001F47C1">
        <w:rPr>
          <w:b/>
          <w:bCs/>
          <w:noProof/>
        </w:rPr>
        <w:t>3</w:t>
      </w:r>
      <w:r w:rsidRPr="001F47C1">
        <w:rPr>
          <w:b/>
          <w:bCs/>
        </w:rPr>
        <w:t xml:space="preserve">: </w:t>
      </w:r>
      <w:r w:rsidRPr="00FF5384">
        <w:rPr>
          <w:b/>
          <w:bCs/>
        </w:rPr>
        <w:t>Valid eEMR report in R18 is enough. No need to introduce additional indication to the network for fast SCell activation</w:t>
      </w:r>
      <w:r w:rsidRPr="001F47C1">
        <w:rPr>
          <w:b/>
          <w:bCs/>
        </w:rPr>
        <w:t>.</w:t>
      </w:r>
      <w:r w:rsidRPr="001F47C1">
        <w:rPr>
          <w:b/>
          <w:bCs/>
        </w:rPr>
        <w:fldChar w:fldCharType="end"/>
      </w:r>
    </w:p>
    <w:p w14:paraId="6C3B88CA" w14:textId="77777777" w:rsidR="002966B9" w:rsidRPr="000A05D2" w:rsidRDefault="002966B9" w:rsidP="00234395">
      <w:pPr>
        <w:spacing w:before="120" w:after="120"/>
        <w:jc w:val="both"/>
      </w:pPr>
    </w:p>
    <w:p w14:paraId="32B7C684" w14:textId="77777777" w:rsidR="005C6854" w:rsidRPr="000A05D2" w:rsidRDefault="005C6854" w:rsidP="00653A7D">
      <w:pPr>
        <w:rPr>
          <w:b/>
          <w:bCs/>
          <w:lang w:eastAsia="en-US"/>
        </w:rPr>
      </w:pPr>
    </w:p>
    <w:p w14:paraId="5163CAA2" w14:textId="77777777" w:rsidR="00E310D5" w:rsidRPr="000A05D2" w:rsidRDefault="004552DD">
      <w:pPr>
        <w:pStyle w:val="Heading1"/>
        <w:overflowPunct w:val="0"/>
        <w:autoSpaceDE w:val="0"/>
        <w:autoSpaceDN w:val="0"/>
        <w:adjustRightInd w:val="0"/>
        <w:spacing w:before="0" w:after="120"/>
        <w:rPr>
          <w:rFonts w:eastAsia="PMingLiU" w:cs="Arial"/>
          <w:lang w:val="en-US"/>
        </w:rPr>
      </w:pPr>
      <w:r w:rsidRPr="000A05D2">
        <w:rPr>
          <w:rFonts w:eastAsia="PMingLiU" w:cs="Arial"/>
          <w:lang w:val="en-US" w:eastAsia="zh-TW"/>
        </w:rPr>
        <w:t>R</w:t>
      </w:r>
      <w:r w:rsidRPr="000A05D2">
        <w:rPr>
          <w:rFonts w:eastAsia="PMingLiU" w:cs="Arial"/>
          <w:lang w:val="en-US"/>
        </w:rPr>
        <w:t>eference</w:t>
      </w:r>
    </w:p>
    <w:p w14:paraId="7C618396" w14:textId="0B42D8EB" w:rsidR="00E310D5" w:rsidRPr="000A05D2" w:rsidRDefault="00352076" w:rsidP="0096625C">
      <w:pPr>
        <w:pStyle w:val="ListParagraph"/>
        <w:numPr>
          <w:ilvl w:val="0"/>
          <w:numId w:val="21"/>
        </w:numPr>
        <w:spacing w:after="120"/>
        <w:rPr>
          <w:bCs/>
          <w:lang w:val="en-US"/>
        </w:rPr>
      </w:pPr>
      <w:r w:rsidRPr="000A05D2">
        <w:rPr>
          <w:bCs/>
          <w:lang w:val="en-US"/>
        </w:rPr>
        <w:t>R4-2416854</w:t>
      </w:r>
      <w:r w:rsidR="00470024" w:rsidRPr="000A05D2">
        <w:rPr>
          <w:bCs/>
          <w:lang w:val="en-US"/>
        </w:rPr>
        <w:t xml:space="preserve">, </w:t>
      </w:r>
      <w:r w:rsidRPr="000A05D2">
        <w:rPr>
          <w:bCs/>
          <w:lang w:val="en-US"/>
        </w:rPr>
        <w:t>WF on RRM requirements for NR_RRM_Ph5_Part2</w:t>
      </w:r>
      <w:r w:rsidR="00470024" w:rsidRPr="000A05D2">
        <w:rPr>
          <w:bCs/>
          <w:lang w:val="en-US"/>
        </w:rPr>
        <w:t xml:space="preserve">, </w:t>
      </w:r>
      <w:r w:rsidR="0096625C" w:rsidRPr="000A05D2">
        <w:rPr>
          <w:bCs/>
          <w:lang w:val="en-US"/>
        </w:rPr>
        <w:t>CATT</w:t>
      </w:r>
    </w:p>
    <w:sectPr w:rsidR="00E310D5" w:rsidRPr="000A05D2"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84D17" w14:textId="77777777" w:rsidR="00DD6B8A" w:rsidRDefault="00DD6B8A">
      <w:r>
        <w:separator/>
      </w:r>
    </w:p>
  </w:endnote>
  <w:endnote w:type="continuationSeparator" w:id="0">
    <w:p w14:paraId="5436DC1F" w14:textId="77777777" w:rsidR="00DD6B8A" w:rsidRDefault="00DD6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20921" w14:textId="77777777" w:rsidR="00DD6B8A" w:rsidRDefault="00DD6B8A">
      <w:r>
        <w:separator/>
      </w:r>
    </w:p>
  </w:footnote>
  <w:footnote w:type="continuationSeparator" w:id="0">
    <w:p w14:paraId="733DAB32" w14:textId="77777777" w:rsidR="00DD6B8A" w:rsidRDefault="00DD6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CB1E2A"/>
    <w:multiLevelType w:val="multilevel"/>
    <w:tmpl w:val="AAF85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466FA8"/>
    <w:multiLevelType w:val="multilevel"/>
    <w:tmpl w:val="AAD2DF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3"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9"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7"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C04FC2"/>
    <w:multiLevelType w:val="multilevel"/>
    <w:tmpl w:val="150E2F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EB0B75"/>
    <w:multiLevelType w:val="multilevel"/>
    <w:tmpl w:val="66787B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A676E2"/>
    <w:multiLevelType w:val="multilevel"/>
    <w:tmpl w:val="3A948F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42"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26"/>
  </w:num>
  <w:num w:numId="2" w16cid:durableId="1073162039">
    <w:abstractNumId w:val="18"/>
  </w:num>
  <w:num w:numId="3" w16cid:durableId="881670819">
    <w:abstractNumId w:val="45"/>
  </w:num>
  <w:num w:numId="4" w16cid:durableId="303782287">
    <w:abstractNumId w:val="41"/>
  </w:num>
  <w:num w:numId="5" w16cid:durableId="2120685336">
    <w:abstractNumId w:val="5"/>
  </w:num>
  <w:num w:numId="6" w16cid:durableId="84543986">
    <w:abstractNumId w:val="11"/>
  </w:num>
  <w:num w:numId="7" w16cid:durableId="1945187406">
    <w:abstractNumId w:val="31"/>
  </w:num>
  <w:num w:numId="8" w16cid:durableId="735593510">
    <w:abstractNumId w:val="2"/>
  </w:num>
  <w:num w:numId="9" w16cid:durableId="638069988">
    <w:abstractNumId w:val="22"/>
  </w:num>
  <w:num w:numId="10" w16cid:durableId="1396661914">
    <w:abstractNumId w:val="37"/>
  </w:num>
  <w:num w:numId="11" w16cid:durableId="1800757120">
    <w:abstractNumId w:val="38"/>
  </w:num>
  <w:num w:numId="12" w16cid:durableId="2041008354">
    <w:abstractNumId w:val="13"/>
  </w:num>
  <w:num w:numId="13" w16cid:durableId="1250429690">
    <w:abstractNumId w:val="3"/>
  </w:num>
  <w:num w:numId="14" w16cid:durableId="1771386659">
    <w:abstractNumId w:val="14"/>
  </w:num>
  <w:num w:numId="15" w16cid:durableId="1590507970">
    <w:abstractNumId w:val="16"/>
  </w:num>
  <w:num w:numId="16" w16cid:durableId="595597386">
    <w:abstractNumId w:val="28"/>
  </w:num>
  <w:num w:numId="17" w16cid:durableId="562645621">
    <w:abstractNumId w:val="1"/>
  </w:num>
  <w:num w:numId="18" w16cid:durableId="204997492">
    <w:abstractNumId w:val="20"/>
  </w:num>
  <w:num w:numId="19" w16cid:durableId="993946193">
    <w:abstractNumId w:val="44"/>
  </w:num>
  <w:num w:numId="20" w16cid:durableId="2129546323">
    <w:abstractNumId w:val="23"/>
  </w:num>
  <w:num w:numId="21" w16cid:durableId="59064430">
    <w:abstractNumId w:val="7"/>
  </w:num>
  <w:num w:numId="22" w16cid:durableId="545794119">
    <w:abstractNumId w:val="17"/>
  </w:num>
  <w:num w:numId="23" w16cid:durableId="1081871988">
    <w:abstractNumId w:val="4"/>
  </w:num>
  <w:num w:numId="24" w16cid:durableId="753160996">
    <w:abstractNumId w:val="39"/>
  </w:num>
  <w:num w:numId="25" w16cid:durableId="1316371440">
    <w:abstractNumId w:val="30"/>
  </w:num>
  <w:num w:numId="26" w16cid:durableId="853571246">
    <w:abstractNumId w:val="24"/>
  </w:num>
  <w:num w:numId="27" w16cid:durableId="1848057231">
    <w:abstractNumId w:val="35"/>
  </w:num>
  <w:num w:numId="28" w16cid:durableId="1175027039">
    <w:abstractNumId w:val="21"/>
  </w:num>
  <w:num w:numId="29" w16cid:durableId="431121809">
    <w:abstractNumId w:val="12"/>
  </w:num>
  <w:num w:numId="30" w16cid:durableId="1026834126">
    <w:abstractNumId w:val="29"/>
  </w:num>
  <w:num w:numId="31" w16cid:durableId="1958172824">
    <w:abstractNumId w:val="46"/>
  </w:num>
  <w:num w:numId="32" w16cid:durableId="496507410">
    <w:abstractNumId w:val="34"/>
  </w:num>
  <w:num w:numId="33" w16cid:durableId="144126845">
    <w:abstractNumId w:val="25"/>
  </w:num>
  <w:num w:numId="34" w16cid:durableId="1951280964">
    <w:abstractNumId w:val="15"/>
    <w:lvlOverride w:ilvl="0">
      <w:startOverride w:val="1"/>
    </w:lvlOverride>
  </w:num>
  <w:num w:numId="35" w16cid:durableId="1616256735">
    <w:abstractNumId w:val="8"/>
  </w:num>
  <w:num w:numId="36" w16cid:durableId="617027336">
    <w:abstractNumId w:val="43"/>
  </w:num>
  <w:num w:numId="37" w16cid:durableId="409817756">
    <w:abstractNumId w:val="19"/>
  </w:num>
  <w:num w:numId="38" w16cid:durableId="1269969812">
    <w:abstractNumId w:val="42"/>
  </w:num>
  <w:num w:numId="39" w16cid:durableId="1597013109">
    <w:abstractNumId w:val="40"/>
  </w:num>
  <w:num w:numId="40" w16cid:durableId="1104031393">
    <w:abstractNumId w:val="27"/>
  </w:num>
  <w:num w:numId="41" w16cid:durableId="1244996927">
    <w:abstractNumId w:val="0"/>
  </w:num>
  <w:num w:numId="42" w16cid:durableId="694309998">
    <w:abstractNumId w:val="10"/>
  </w:num>
  <w:num w:numId="43" w16cid:durableId="1004431991">
    <w:abstractNumId w:val="9"/>
  </w:num>
  <w:num w:numId="44" w16cid:durableId="2029017522">
    <w:abstractNumId w:val="32"/>
  </w:num>
  <w:num w:numId="45" w16cid:durableId="661197214">
    <w:abstractNumId w:val="36"/>
  </w:num>
  <w:num w:numId="46" w16cid:durableId="189925150">
    <w:abstractNumId w:val="6"/>
  </w:num>
  <w:num w:numId="47" w16cid:durableId="16916851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5D2"/>
    <w:rsid w:val="000A0679"/>
    <w:rsid w:val="000A08BC"/>
    <w:rsid w:val="000A08C1"/>
    <w:rsid w:val="000A0A62"/>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3F5F"/>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989"/>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2E95"/>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7C1"/>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C4E"/>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EE"/>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076"/>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1B5"/>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DF5"/>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45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1EE"/>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A75"/>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0EF3"/>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8BA"/>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144"/>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05"/>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77"/>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7BC"/>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5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58F"/>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886"/>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2F3F"/>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0C33"/>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562"/>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4F4"/>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2BB"/>
    <w:rsid w:val="00BE0682"/>
    <w:rsid w:val="00BE12CF"/>
    <w:rsid w:val="00BE1A28"/>
    <w:rsid w:val="00BE1A40"/>
    <w:rsid w:val="00BE1CB5"/>
    <w:rsid w:val="00BE2707"/>
    <w:rsid w:val="00BE2D29"/>
    <w:rsid w:val="00BE2F74"/>
    <w:rsid w:val="00BE33E9"/>
    <w:rsid w:val="00BE396E"/>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500"/>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4E17"/>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B3"/>
    <w:rsid w:val="00CB07CD"/>
    <w:rsid w:val="00CB0ADE"/>
    <w:rsid w:val="00CB0D17"/>
    <w:rsid w:val="00CB1745"/>
    <w:rsid w:val="00CB17D3"/>
    <w:rsid w:val="00CB1877"/>
    <w:rsid w:val="00CB1DCD"/>
    <w:rsid w:val="00CB1E7B"/>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DA9"/>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3946"/>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B8A"/>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7E0"/>
    <w:rsid w:val="00DE2AAB"/>
    <w:rsid w:val="00DE2F52"/>
    <w:rsid w:val="00DE2FDC"/>
    <w:rsid w:val="00DE38A6"/>
    <w:rsid w:val="00DE39A7"/>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47C65"/>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692"/>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E68"/>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384"/>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37365047">
      <w:bodyDiv w:val="1"/>
      <w:marLeft w:val="0"/>
      <w:marRight w:val="0"/>
      <w:marTop w:val="0"/>
      <w:marBottom w:val="0"/>
      <w:divBdr>
        <w:top w:val="none" w:sz="0" w:space="0" w:color="auto"/>
        <w:left w:val="none" w:sz="0" w:space="0" w:color="auto"/>
        <w:bottom w:val="none" w:sz="0" w:space="0" w:color="auto"/>
        <w:right w:val="none" w:sz="0" w:space="0" w:color="auto"/>
      </w:divBdr>
    </w:div>
    <w:div w:id="84226814">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572736079">
      <w:bodyDiv w:val="1"/>
      <w:marLeft w:val="0"/>
      <w:marRight w:val="0"/>
      <w:marTop w:val="0"/>
      <w:marBottom w:val="0"/>
      <w:divBdr>
        <w:top w:val="none" w:sz="0" w:space="0" w:color="auto"/>
        <w:left w:val="none" w:sz="0" w:space="0" w:color="auto"/>
        <w:bottom w:val="none" w:sz="0" w:space="0" w:color="auto"/>
        <w:right w:val="none" w:sz="0" w:space="0" w:color="auto"/>
      </w:divBdr>
    </w:div>
    <w:div w:id="599334647">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23548956">
      <w:bodyDiv w:val="1"/>
      <w:marLeft w:val="0"/>
      <w:marRight w:val="0"/>
      <w:marTop w:val="0"/>
      <w:marBottom w:val="0"/>
      <w:divBdr>
        <w:top w:val="none" w:sz="0" w:space="0" w:color="auto"/>
        <w:left w:val="none" w:sz="0" w:space="0" w:color="auto"/>
        <w:bottom w:val="none" w:sz="0" w:space="0" w:color="auto"/>
        <w:right w:val="none" w:sz="0" w:space="0" w:color="auto"/>
      </w:divBdr>
    </w:div>
    <w:div w:id="101865803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05735465">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882282297">
      <w:bodyDiv w:val="1"/>
      <w:marLeft w:val="0"/>
      <w:marRight w:val="0"/>
      <w:marTop w:val="0"/>
      <w:marBottom w:val="0"/>
      <w:divBdr>
        <w:top w:val="none" w:sz="0" w:space="0" w:color="auto"/>
        <w:left w:val="none" w:sz="0" w:space="0" w:color="auto"/>
        <w:bottom w:val="none" w:sz="0" w:space="0" w:color="auto"/>
        <w:right w:val="none" w:sz="0" w:space="0" w:color="auto"/>
      </w:divBdr>
    </w:div>
    <w:div w:id="1936278710">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8114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4</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223</cp:revision>
  <cp:lastPrinted>2007-12-21T12:58:00Z</cp:lastPrinted>
  <dcterms:created xsi:type="dcterms:W3CDTF">2024-07-29T05:21:00Z</dcterms:created>
  <dcterms:modified xsi:type="dcterms:W3CDTF">2024-11-08T20:06:00Z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