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F6C210" w14:textId="62D43B88" w:rsidR="00841BCD" w:rsidRPr="003D56C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6C012E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6C012E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6C012E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6C012E">
        <w:rPr>
          <w:rFonts w:ascii="Arial" w:eastAsia="SimSun" w:hAnsi="Arial" w:cs="Times New Roman"/>
          <w:b/>
          <w:sz w:val="24"/>
          <w:szCs w:val="20"/>
        </w:rPr>
        <w:t>1</w:t>
      </w:r>
      <w:r w:rsidR="00BF3DE4" w:rsidRPr="006C012E">
        <w:rPr>
          <w:rFonts w:ascii="Arial" w:eastAsia="SimSun" w:hAnsi="Arial" w:cs="Times New Roman"/>
          <w:b/>
          <w:sz w:val="24"/>
          <w:szCs w:val="20"/>
        </w:rPr>
        <w:t>1</w:t>
      </w:r>
      <w:r w:rsidR="00CD3406" w:rsidRPr="006C012E">
        <w:rPr>
          <w:rFonts w:ascii="Arial" w:eastAsia="SimSun" w:hAnsi="Arial" w:cs="Times New Roman"/>
          <w:b/>
          <w:sz w:val="24"/>
          <w:szCs w:val="20"/>
        </w:rPr>
        <w:t>3</w:t>
      </w:r>
      <w:r w:rsidR="006A3C11" w:rsidRPr="006C012E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6C012E">
        <w:rPr>
          <w:rFonts w:ascii="Arial" w:eastAsia="SimSun" w:hAnsi="Arial" w:cs="Times New Roman"/>
          <w:b/>
          <w:bCs/>
          <w:sz w:val="24"/>
          <w:szCs w:val="20"/>
        </w:rPr>
        <w:tab/>
      </w:r>
      <w:bookmarkStart w:id="3" w:name="_Hlk181537075"/>
      <w:r w:rsidR="00B779E6" w:rsidRPr="006C012E">
        <w:rPr>
          <w:rFonts w:ascii="Arial" w:eastAsia="SimSun" w:hAnsi="Arial" w:cs="Times New Roman"/>
          <w:b/>
          <w:bCs/>
          <w:sz w:val="24"/>
          <w:szCs w:val="20"/>
          <w:lang w:val="en-FI" w:eastAsia="ja-JP"/>
        </w:rPr>
        <w:t>R4-24</w:t>
      </w:r>
      <w:bookmarkEnd w:id="3"/>
      <w:r w:rsidR="006C012E" w:rsidRPr="006C012E">
        <w:rPr>
          <w:rFonts w:ascii="Arial" w:eastAsia="SimSun" w:hAnsi="Arial" w:cs="Times New Roman"/>
          <w:b/>
          <w:bCs/>
          <w:sz w:val="24"/>
          <w:szCs w:val="20"/>
          <w:lang w:val="en-FI" w:eastAsia="ja-JP"/>
        </w:rPr>
        <w:t>18378</w:t>
      </w:r>
    </w:p>
    <w:p w14:paraId="457FCC4F" w14:textId="17D83C57" w:rsidR="00841BCD" w:rsidRPr="003D56C5" w:rsidRDefault="00CD340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CD3406">
        <w:rPr>
          <w:rFonts w:ascii="Arial" w:eastAsia="SimSun" w:hAnsi="Arial" w:cs="Times New Roman"/>
          <w:b/>
          <w:sz w:val="24"/>
          <w:szCs w:val="20"/>
          <w:lang w:val="en-GB"/>
        </w:rPr>
        <w:t>Orlando, US, Nov 18th – Nov 22nd, 2024</w:t>
      </w:r>
    </w:p>
    <w:bookmarkEnd w:id="0"/>
    <w:bookmarkEnd w:id="1"/>
    <w:p w14:paraId="52CDCD23" w14:textId="77777777" w:rsidR="00841BCD" w:rsidRPr="003D56C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07D6B503" w:rsidR="00841BCD" w:rsidRPr="003D56C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Source:</w:t>
      </w:r>
      <w:r w:rsidRPr="003D56C5">
        <w:rPr>
          <w:rFonts w:ascii="Arial" w:eastAsia="Calibri" w:hAnsi="Arial" w:cs="Arial"/>
          <w:b/>
          <w:bCs/>
          <w:sz w:val="24"/>
        </w:rPr>
        <w:tab/>
        <w:t>Nokia</w:t>
      </w:r>
    </w:p>
    <w:p w14:paraId="0895565B" w14:textId="63D8C49B" w:rsidR="00841BCD" w:rsidRPr="003D56C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Title:</w:t>
      </w:r>
      <w:r w:rsidRPr="003D56C5">
        <w:rPr>
          <w:rFonts w:ascii="Arial" w:eastAsia="Calibri" w:hAnsi="Arial" w:cs="Arial"/>
          <w:b/>
          <w:bCs/>
          <w:sz w:val="24"/>
        </w:rPr>
        <w:tab/>
      </w:r>
      <w:bookmarkStart w:id="4" w:name="_Hlk174095337"/>
      <w:r w:rsidR="00615608">
        <w:rPr>
          <w:rFonts w:ascii="Arial" w:eastAsia="Calibri" w:hAnsi="Arial" w:cs="Arial"/>
          <w:b/>
          <w:bCs/>
          <w:sz w:val="24"/>
        </w:rPr>
        <w:t>(</w:t>
      </w:r>
      <w:r w:rsidR="00EA0550" w:rsidRPr="003D56C5">
        <w:rPr>
          <w:rFonts w:ascii="Arial" w:eastAsia="Calibri" w:hAnsi="Arial" w:cs="Arial"/>
          <w:b/>
          <w:bCs/>
          <w:sz w:val="24"/>
        </w:rPr>
        <w:t>LTE_NR_DC_enh2-Core</w:t>
      </w:r>
      <w:r w:rsidR="00615608">
        <w:rPr>
          <w:rFonts w:ascii="Arial" w:eastAsia="Calibri" w:hAnsi="Arial" w:cs="Arial"/>
          <w:b/>
          <w:bCs/>
          <w:sz w:val="24"/>
        </w:rPr>
        <w:t>)</w:t>
      </w:r>
      <w:r w:rsidR="00EA0550" w:rsidRPr="003D56C5">
        <w:rPr>
          <w:rFonts w:ascii="Arial" w:eastAsia="Calibri" w:hAnsi="Arial" w:cs="Arial"/>
          <w:b/>
          <w:bCs/>
          <w:sz w:val="24"/>
        </w:rPr>
        <w:t xml:space="preserve"> </w:t>
      </w:r>
      <w:r w:rsidR="00CE5230" w:rsidRPr="003D56C5">
        <w:rPr>
          <w:rFonts w:ascii="Arial" w:eastAsia="Calibri" w:hAnsi="Arial" w:cs="Arial"/>
          <w:b/>
          <w:bCs/>
          <w:sz w:val="24"/>
          <w:lang w:val="en-GB"/>
        </w:rPr>
        <w:t>Alignment of RAN4 requirements with RAN2 procedures</w:t>
      </w:r>
      <w:r w:rsidR="007C1696" w:rsidRPr="003D56C5">
        <w:rPr>
          <w:rFonts w:ascii="Arial" w:eastAsia="Calibri" w:hAnsi="Arial" w:cs="Arial"/>
          <w:b/>
          <w:bCs/>
          <w:sz w:val="24"/>
        </w:rPr>
        <w:t xml:space="preserve"> </w:t>
      </w:r>
      <w:bookmarkEnd w:id="4"/>
    </w:p>
    <w:p w14:paraId="641E8BEA" w14:textId="779A8982" w:rsidR="00841BCD" w:rsidRPr="003D56C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D56C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D56C5">
        <w:rPr>
          <w:rFonts w:ascii="Arial" w:eastAsia="MS Mincho" w:hAnsi="Arial" w:cs="Arial"/>
          <w:b/>
          <w:bCs/>
          <w:sz w:val="24"/>
          <w:szCs w:val="20"/>
        </w:rPr>
        <w:tab/>
      </w:r>
      <w:r w:rsidR="00CC6C8A" w:rsidRPr="00CC6C8A">
        <w:rPr>
          <w:rFonts w:ascii="Arial" w:eastAsia="MS Mincho" w:hAnsi="Arial" w:cs="Arial"/>
          <w:b/>
          <w:bCs/>
          <w:sz w:val="24"/>
          <w:szCs w:val="20"/>
        </w:rPr>
        <w:t>4</w:t>
      </w:r>
      <w:r w:rsidR="007C1696" w:rsidRPr="00CC6C8A">
        <w:rPr>
          <w:rFonts w:ascii="Arial" w:eastAsia="MS Mincho" w:hAnsi="Arial" w:cs="Arial"/>
          <w:b/>
          <w:bCs/>
          <w:sz w:val="24"/>
          <w:szCs w:val="20"/>
        </w:rPr>
        <w:t>.</w:t>
      </w:r>
      <w:r w:rsidR="00684A3D">
        <w:rPr>
          <w:rFonts w:ascii="Arial" w:eastAsia="MS Mincho" w:hAnsi="Arial" w:cs="Arial"/>
          <w:b/>
          <w:bCs/>
          <w:sz w:val="24"/>
          <w:szCs w:val="20"/>
        </w:rPr>
        <w:t>5</w:t>
      </w:r>
      <w:r w:rsidR="00892656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07144160" w14:textId="77781ED1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Document</w:t>
      </w:r>
      <w:r w:rsidRPr="008C39F7">
        <w:rPr>
          <w:rFonts w:ascii="Arial" w:eastAsia="Calibri" w:hAnsi="Arial" w:cs="Arial"/>
          <w:b/>
          <w:bCs/>
          <w:sz w:val="24"/>
        </w:rPr>
        <w:t xml:space="preserve">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240650">
        <w:rPr>
          <w:rFonts w:ascii="Arial" w:eastAsia="Calibri" w:hAnsi="Arial" w:cs="Arial"/>
          <w:b/>
          <w:bCs/>
          <w:sz w:val="24"/>
        </w:rPr>
        <w:t>Approval</w:t>
      </w:r>
    </w:p>
    <w:p w14:paraId="170337B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8C39F7" w:rsidRDefault="00841BCD" w:rsidP="00A37002">
      <w:pPr>
        <w:pStyle w:val="RAN4H1"/>
      </w:pPr>
      <w:bookmarkStart w:id="5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5"/>
    </w:p>
    <w:p w14:paraId="51A3AEE3" w14:textId="2F46547F" w:rsidR="000806EE" w:rsidRDefault="001129A9" w:rsidP="005C23A4">
      <w:r>
        <w:t xml:space="preserve">This topic </w:t>
      </w:r>
      <w:r w:rsidR="000806EE">
        <w:t>has been</w:t>
      </w:r>
      <w:r>
        <w:t xml:space="preserve"> discussed </w:t>
      </w:r>
      <w:r w:rsidR="000806EE">
        <w:t>in several</w:t>
      </w:r>
      <w:r>
        <w:t xml:space="preserve"> meeting</w:t>
      </w:r>
      <w:r w:rsidR="00CC6C8A">
        <w:t>s</w:t>
      </w:r>
      <w:r w:rsidR="00E17E12">
        <w:t xml:space="preserve"> [e.g. in 1, 3, 4, 6, 8, 10, 12]</w:t>
      </w:r>
      <w:r w:rsidR="00B14798">
        <w:t xml:space="preserve">. </w:t>
      </w:r>
      <w:r w:rsidR="000806EE">
        <w:t>In RAN4#112 meeting this was</w:t>
      </w:r>
      <w:r w:rsidR="007E59F5">
        <w:t xml:space="preserve"> discuss</w:t>
      </w:r>
      <w:r w:rsidR="000806EE">
        <w:t>ed</w:t>
      </w:r>
      <w:r w:rsidR="007E59F5">
        <w:t xml:space="preserve"> </w:t>
      </w:r>
      <w:r w:rsidR="000806EE">
        <w:t xml:space="preserve">as part of </w:t>
      </w:r>
      <w:r w:rsidR="007E59F5">
        <w:t>legacy maintenance</w:t>
      </w:r>
      <w:r w:rsidR="000806EE">
        <w:t>.</w:t>
      </w:r>
      <w:r w:rsidR="007E59F5">
        <w:t xml:space="preserve"> </w:t>
      </w:r>
      <w:r w:rsidR="000806EE">
        <w:t>RAN4 almost reached a</w:t>
      </w:r>
      <w:r w:rsidR="007E59F5">
        <w:t xml:space="preserve"> conclusion </w:t>
      </w:r>
      <w:r w:rsidR="000806EE">
        <w:t>during the meeting</w:t>
      </w:r>
      <w:r w:rsidR="007E59F5">
        <w:t xml:space="preserve">. </w:t>
      </w:r>
      <w:r w:rsidR="000806EE">
        <w:t xml:space="preserve">However, one issue was raised related to that there can be more TCI states indicated in the </w:t>
      </w:r>
      <w:proofErr w:type="spellStart"/>
      <w:r w:rsidR="000806EE">
        <w:t>tci-ActivatedConfig</w:t>
      </w:r>
      <w:proofErr w:type="spellEnd"/>
      <w:r w:rsidR="000806EE">
        <w:t>. A question was raised which one of the TCI states the UE is to select?</w:t>
      </w:r>
    </w:p>
    <w:p w14:paraId="6A42F1F4" w14:textId="274B2DB8" w:rsidR="000806EE" w:rsidRDefault="00351726" w:rsidP="005C23A4">
      <w:r>
        <w:t xml:space="preserve">This discussion paper </w:t>
      </w:r>
      <w:r w:rsidR="000806EE">
        <w:t>continues the discussion from</w:t>
      </w:r>
      <w:r>
        <w:t xml:space="preserve"> </w:t>
      </w:r>
      <w:r w:rsidR="00CC6C8A">
        <w:t>earlier papers</w:t>
      </w:r>
      <w:r>
        <w:t>.</w:t>
      </w:r>
      <w:r w:rsidR="00CF38E8">
        <w:t xml:space="preserve"> </w:t>
      </w:r>
      <w:r w:rsidR="000806EE">
        <w:t>Additionally, we state our view related to the issue raised in RAN4#112 based on the RAN2 specification.</w:t>
      </w:r>
    </w:p>
    <w:p w14:paraId="469D24C3" w14:textId="772CA787" w:rsidR="001129A9" w:rsidRDefault="00CF38E8" w:rsidP="005C23A4">
      <w:r>
        <w:t xml:space="preserve">Notice, we’re proposing that RAN4 </w:t>
      </w:r>
      <w:r w:rsidR="00E07528">
        <w:t xml:space="preserve">solves the misalignment between RAN4 and RAN2 by either of the following </w:t>
      </w:r>
      <w:r w:rsidR="00767182">
        <w:t xml:space="preserve">two </w:t>
      </w:r>
      <w:r w:rsidR="00E07528">
        <w:t>options:</w:t>
      </w:r>
    </w:p>
    <w:p w14:paraId="77711E44" w14:textId="00E07566" w:rsidR="00E07528" w:rsidRDefault="000806EE" w:rsidP="00E07528">
      <w:pPr>
        <w:pStyle w:val="ListParagraph"/>
        <w:numPr>
          <w:ilvl w:val="0"/>
          <w:numId w:val="31"/>
        </w:numPr>
      </w:pPr>
      <w:r>
        <w:t>Option</w:t>
      </w:r>
      <w:r w:rsidR="00E07528">
        <w:t xml:space="preserve"> 1: Update the RAN4 UE requirements capturing that </w:t>
      </w:r>
      <w:proofErr w:type="spellStart"/>
      <w:r w:rsidR="00E07528">
        <w:t>tci-ActivatedConfig</w:t>
      </w:r>
      <w:proofErr w:type="spellEnd"/>
      <w:r w:rsidR="00E07528">
        <w:t xml:space="preserve"> can be configured for a deactivated </w:t>
      </w:r>
      <w:proofErr w:type="spellStart"/>
      <w:r w:rsidR="00E07528">
        <w:t>SCell</w:t>
      </w:r>
      <w:proofErr w:type="spellEnd"/>
      <w:r w:rsidR="00A72DC5">
        <w:t xml:space="preserve"> and </w:t>
      </w:r>
      <w:r>
        <w:t xml:space="preserve">a </w:t>
      </w:r>
      <w:r w:rsidR="00A72DC5">
        <w:t xml:space="preserve">direct activated </w:t>
      </w:r>
      <w:proofErr w:type="spellStart"/>
      <w:r w:rsidR="00A72DC5">
        <w:t>SCell</w:t>
      </w:r>
      <w:proofErr w:type="spellEnd"/>
      <w:r w:rsidR="00E07528">
        <w:t>.</w:t>
      </w:r>
    </w:p>
    <w:p w14:paraId="690BA4CD" w14:textId="79D7FA71" w:rsidR="00E07528" w:rsidRDefault="000806EE" w:rsidP="00E07528">
      <w:pPr>
        <w:pStyle w:val="ListParagraph"/>
        <w:numPr>
          <w:ilvl w:val="0"/>
          <w:numId w:val="31"/>
        </w:numPr>
      </w:pPr>
      <w:r>
        <w:t>Option</w:t>
      </w:r>
      <w:r w:rsidR="00E07528">
        <w:t xml:space="preserve"> 2: If proposal 1 is not </w:t>
      </w:r>
      <w:r>
        <w:t xml:space="preserve">directly </w:t>
      </w:r>
      <w:r w:rsidR="00E07528">
        <w:t xml:space="preserve">agreeable, </w:t>
      </w:r>
      <w:r>
        <w:t xml:space="preserve">we suggest RAN4 to </w:t>
      </w:r>
      <w:r w:rsidR="00E07528">
        <w:t xml:space="preserve">send </w:t>
      </w:r>
      <w:r>
        <w:t xml:space="preserve">an </w:t>
      </w:r>
      <w:r w:rsidR="00E07528">
        <w:t xml:space="preserve">LS to RAN2 clarifying the RAN2 understanding of the applicability of </w:t>
      </w:r>
      <w:proofErr w:type="spellStart"/>
      <w:r w:rsidR="00E07528">
        <w:t>tci-ActivatedConfig</w:t>
      </w:r>
      <w:proofErr w:type="spellEnd"/>
      <w:r w:rsidR="00E07528">
        <w:t>.</w:t>
      </w:r>
    </w:p>
    <w:p w14:paraId="79D8A173" w14:textId="77777777" w:rsidR="000806EE" w:rsidRDefault="006538D4" w:rsidP="005C23A4">
      <w:r>
        <w:t xml:space="preserve">The </w:t>
      </w:r>
      <w:r w:rsidR="000806EE">
        <w:t xml:space="preserve">very basic </w:t>
      </w:r>
      <w:r>
        <w:t xml:space="preserve">issue at hand is that </w:t>
      </w:r>
      <w:proofErr w:type="spellStart"/>
      <w:r>
        <w:t>tci-ActivatedConfig</w:t>
      </w:r>
      <w:proofErr w:type="spellEnd"/>
      <w:r>
        <w:t xml:space="preserve"> has not been accounted fully into the RAN4 requirements. </w:t>
      </w:r>
      <w:r w:rsidR="000806EE">
        <w:t xml:space="preserve">However, from network point of view it is important to know what can be expected from the UE if network does configure </w:t>
      </w:r>
      <w:proofErr w:type="spellStart"/>
      <w:r w:rsidR="000806EE">
        <w:t>tci-ActivatedConfig</w:t>
      </w:r>
      <w:proofErr w:type="spellEnd"/>
      <w:r w:rsidR="000806EE">
        <w:t xml:space="preserve"> e.g. together with </w:t>
      </w:r>
      <w:proofErr w:type="spellStart"/>
      <w:r w:rsidR="000806EE">
        <w:t>SCell</w:t>
      </w:r>
      <w:proofErr w:type="spellEnd"/>
      <w:r w:rsidR="000806EE">
        <w:t xml:space="preserve"> configuration which includes direct </w:t>
      </w:r>
      <w:proofErr w:type="spellStart"/>
      <w:r w:rsidR="000806EE">
        <w:t>SCell</w:t>
      </w:r>
      <w:proofErr w:type="spellEnd"/>
      <w:r w:rsidR="000806EE">
        <w:t xml:space="preserve"> activation. </w:t>
      </w:r>
    </w:p>
    <w:p w14:paraId="09DAA6F9" w14:textId="135ED7F9" w:rsidR="006538D4" w:rsidRDefault="000806EE" w:rsidP="005C23A4">
      <w:r>
        <w:t xml:space="preserve">Currently, UE </w:t>
      </w:r>
      <w:r w:rsidR="006538D4">
        <w:t xml:space="preserve">requirements when the </w:t>
      </w:r>
      <w:proofErr w:type="spellStart"/>
      <w:r w:rsidR="006538D4">
        <w:t>tci-ActivatedConfig</w:t>
      </w:r>
      <w:proofErr w:type="spellEnd"/>
      <w:r w:rsidR="006538D4">
        <w:t xml:space="preserve"> is </w:t>
      </w:r>
      <w:r>
        <w:t xml:space="preserve">included into the </w:t>
      </w:r>
      <w:proofErr w:type="spellStart"/>
      <w:r>
        <w:t>SCell</w:t>
      </w:r>
      <w:proofErr w:type="spellEnd"/>
      <w:r>
        <w:t xml:space="preserve"> configuration </w:t>
      </w:r>
      <w:r w:rsidR="00D84C75">
        <w:t>is</w:t>
      </w:r>
      <w:r w:rsidR="006538D4">
        <w:t xml:space="preserve"> left open.</w:t>
      </w:r>
    </w:p>
    <w:p w14:paraId="32E931CB" w14:textId="7EFFC819" w:rsidR="006538D4" w:rsidRDefault="006538D4" w:rsidP="005C23A4">
      <w:r>
        <w:t xml:space="preserve">In this paper we discuss the applicability issue of </w:t>
      </w:r>
      <w:proofErr w:type="spellStart"/>
      <w:r>
        <w:t>tci-Activat</w:t>
      </w:r>
      <w:r w:rsidR="00EC7559">
        <w:t>e</w:t>
      </w:r>
      <w:r>
        <w:t>dConfig</w:t>
      </w:r>
      <w:proofErr w:type="spellEnd"/>
      <w:r>
        <w:t xml:space="preserve"> and in our CR [</w:t>
      </w:r>
      <w:r w:rsidR="00E17E12">
        <w:t>14</w:t>
      </w:r>
      <w:r>
        <w:t>] we have a proposal how to capture the requirements</w:t>
      </w:r>
      <w:r w:rsidR="00D84C75">
        <w:t xml:space="preserve"> (this CR is based on the outcome from the discussions in RAN4#112)</w:t>
      </w:r>
      <w:r>
        <w:t>.</w:t>
      </w:r>
    </w:p>
    <w:p w14:paraId="2171DCCA" w14:textId="4B1EDF33" w:rsidR="00BD51E6" w:rsidRPr="008C39F7" w:rsidRDefault="00BD51E6" w:rsidP="005C23A4">
      <w:r>
        <w:t xml:space="preserve">As alternative we have also </w:t>
      </w:r>
      <w:r w:rsidR="00C20FDD">
        <w:t xml:space="preserve">provided a drat LS to RAN2 in </w:t>
      </w:r>
      <w:r w:rsidR="00FF159B">
        <w:t>the appendix</w:t>
      </w:r>
      <w:r w:rsidR="00C20FDD">
        <w:t>.</w:t>
      </w:r>
    </w:p>
    <w:p w14:paraId="2675F0E8" w14:textId="77777777" w:rsidR="00C50DBB" w:rsidRPr="008C39F7" w:rsidRDefault="00C50DBB" w:rsidP="005C23A4"/>
    <w:p w14:paraId="5E6E091D" w14:textId="7740770D" w:rsidR="003B659E" w:rsidRPr="008C39F7" w:rsidRDefault="003B659E" w:rsidP="00AE56B1">
      <w:pPr>
        <w:pStyle w:val="RAN4H1"/>
      </w:pPr>
      <w:bookmarkStart w:id="6" w:name="_Toc116995842"/>
      <w:r w:rsidRPr="008C39F7">
        <w:t>Discussion</w:t>
      </w:r>
      <w:bookmarkEnd w:id="6"/>
    </w:p>
    <w:p w14:paraId="0C180C35" w14:textId="714FC681" w:rsidR="006538D4" w:rsidRDefault="006538D4" w:rsidP="001207B2">
      <w:pPr>
        <w:pStyle w:val="RAN4H2"/>
      </w:pPr>
      <w:proofErr w:type="spellStart"/>
      <w:r w:rsidRPr="00C0503E">
        <w:t>tci-ActivatedConfig</w:t>
      </w:r>
      <w:proofErr w:type="spellEnd"/>
      <w:r w:rsidR="00013F14">
        <w:t xml:space="preserve"> Configuration</w:t>
      </w:r>
    </w:p>
    <w:p w14:paraId="33E94CB0" w14:textId="2C0D44C7" w:rsidR="006538D4" w:rsidRDefault="006538D4" w:rsidP="00300956">
      <w:proofErr w:type="spellStart"/>
      <w:r>
        <w:t>tci-ActivatedConfig</w:t>
      </w:r>
      <w:proofErr w:type="spellEnd"/>
      <w:r>
        <w:t xml:space="preserve"> is introduced in Rel-17 by RAN2. </w:t>
      </w:r>
      <w:proofErr w:type="spellStart"/>
      <w:r w:rsidR="001D530B">
        <w:t>tci-ActivatedConfig</w:t>
      </w:r>
      <w:proofErr w:type="spellEnd"/>
      <w:r>
        <w:t xml:space="preserve"> may be configured together with </w:t>
      </w:r>
      <w:proofErr w:type="spellStart"/>
      <w:r w:rsidRPr="006538D4">
        <w:rPr>
          <w:i/>
          <w:iCs/>
        </w:rPr>
        <w:t>ServingCellConfig</w:t>
      </w:r>
      <w:proofErr w:type="spellEnd"/>
      <w:r>
        <w:t xml:space="preserve"> [2]:</w:t>
      </w:r>
    </w:p>
    <w:p w14:paraId="3DC139EA" w14:textId="77777777" w:rsidR="006538D4" w:rsidRPr="00C0503E" w:rsidRDefault="006538D4" w:rsidP="00BE7757">
      <w:pPr>
        <w:pStyle w:val="Heading4"/>
        <w:ind w:left="720"/>
      </w:pPr>
      <w:bookmarkStart w:id="7" w:name="_Toc60777379"/>
      <w:bookmarkStart w:id="8" w:name="_Toc139045750"/>
      <w:r w:rsidRPr="00C0503E">
        <w:t>–</w:t>
      </w:r>
      <w:r w:rsidRPr="00C0503E">
        <w:tab/>
      </w:r>
      <w:proofErr w:type="spellStart"/>
      <w:r w:rsidRPr="00C0503E">
        <w:t>ServingCellConfig</w:t>
      </w:r>
      <w:bookmarkEnd w:id="7"/>
      <w:bookmarkEnd w:id="8"/>
      <w:proofErr w:type="spellEnd"/>
    </w:p>
    <w:p w14:paraId="4DDD7AA6" w14:textId="77777777" w:rsidR="006538D4" w:rsidRPr="00C0503E" w:rsidRDefault="006538D4" w:rsidP="00BE7757">
      <w:pPr>
        <w:ind w:left="720"/>
      </w:pPr>
      <w:r w:rsidRPr="00C0503E">
        <w:t xml:space="preserve">The IE </w:t>
      </w:r>
      <w:proofErr w:type="spellStart"/>
      <w:r w:rsidRPr="00D8374B">
        <w:rPr>
          <w:i/>
          <w:highlight w:val="yellow"/>
        </w:rPr>
        <w:t>ServingCellConfig</w:t>
      </w:r>
      <w:proofErr w:type="spellEnd"/>
      <w:r w:rsidRPr="00C0503E">
        <w:rPr>
          <w:i/>
        </w:rPr>
        <w:t xml:space="preserve"> </w:t>
      </w:r>
      <w:r w:rsidRPr="00C0503E">
        <w:t xml:space="preserve">is used to configure (add or modify) the UE with a serving cell, which may be the </w:t>
      </w:r>
      <w:proofErr w:type="spellStart"/>
      <w:r w:rsidRPr="00C0503E">
        <w:t>SpCell</w:t>
      </w:r>
      <w:proofErr w:type="spellEnd"/>
      <w:r w:rsidRPr="00C0503E">
        <w:t xml:space="preserve"> or an </w:t>
      </w:r>
      <w:proofErr w:type="spellStart"/>
      <w:r w:rsidRPr="00D8374B">
        <w:rPr>
          <w:highlight w:val="yellow"/>
        </w:rPr>
        <w:t>SCell</w:t>
      </w:r>
      <w:proofErr w:type="spellEnd"/>
      <w:r w:rsidRPr="00C0503E">
        <w:t xml:space="preserve"> of an MCG or SCG. The parameters herein are mostly UE specific but partly also cell specific (e.g. in additionally configured bandwidth parts). Reconfiguration between a PUCCH and </w:t>
      </w:r>
      <w:proofErr w:type="spellStart"/>
      <w:r w:rsidRPr="00C0503E">
        <w:t>PUCCHless</w:t>
      </w:r>
      <w:proofErr w:type="spellEnd"/>
      <w:r w:rsidRPr="00C0503E">
        <w:t xml:space="preserve"> </w:t>
      </w:r>
      <w:proofErr w:type="spellStart"/>
      <w:r w:rsidRPr="00C0503E">
        <w:t>SCell</w:t>
      </w:r>
      <w:proofErr w:type="spellEnd"/>
      <w:r w:rsidRPr="00C0503E">
        <w:t xml:space="preserve"> is only supported using an </w:t>
      </w:r>
      <w:proofErr w:type="spellStart"/>
      <w:r w:rsidRPr="00C0503E">
        <w:t>SCell</w:t>
      </w:r>
      <w:proofErr w:type="spellEnd"/>
      <w:r w:rsidRPr="00C0503E">
        <w:t xml:space="preserve"> release and add.</w:t>
      </w:r>
    </w:p>
    <w:p w14:paraId="7B464633" w14:textId="1D428290" w:rsidR="006538D4" w:rsidRDefault="006538D4" w:rsidP="00300956">
      <w:r>
        <w:t>The detailed parameter description [2]:</w:t>
      </w:r>
    </w:p>
    <w:p w14:paraId="65885C60" w14:textId="1ED319D8" w:rsidR="006538D4" w:rsidRDefault="006538D4" w:rsidP="009E0C92">
      <w:pPr>
        <w:ind w:left="720"/>
      </w:pPr>
      <w:r w:rsidRPr="00D8374B">
        <w:rPr>
          <w:noProof/>
        </w:rPr>
        <w:lastRenderedPageBreak/>
        <w:drawing>
          <wp:inline distT="0" distB="0" distL="0" distR="0" wp14:anchorId="22E72508" wp14:editId="27AFDA38">
            <wp:extent cx="6113145" cy="13351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335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BD749" w14:textId="2FA82764" w:rsidR="006538D4" w:rsidRDefault="009E0C92" w:rsidP="00300956">
      <w:r>
        <w:t xml:space="preserve">The actual </w:t>
      </w:r>
      <w:proofErr w:type="spellStart"/>
      <w:r>
        <w:t>tci-ActivatedConfig</w:t>
      </w:r>
      <w:proofErr w:type="spellEnd"/>
      <w:r w:rsidR="006538D4">
        <w:t>:</w:t>
      </w:r>
    </w:p>
    <w:p w14:paraId="13C31706" w14:textId="77777777" w:rsidR="006538D4" w:rsidRDefault="006538D4" w:rsidP="009E0C92">
      <w:pPr>
        <w:ind w:left="720"/>
      </w:pPr>
      <w:r w:rsidRPr="00D8374B">
        <w:rPr>
          <w:noProof/>
        </w:rPr>
        <w:drawing>
          <wp:inline distT="0" distB="0" distL="0" distR="0" wp14:anchorId="3E56EDFD" wp14:editId="27F4CE37">
            <wp:extent cx="6120130" cy="41916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9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013B9" w14:textId="6747D1FC" w:rsidR="006538D4" w:rsidRDefault="006538D4" w:rsidP="00300956">
      <w:r>
        <w:t>More specifically, looking at the parts that would be of interest for defining the UE requirements:</w:t>
      </w:r>
    </w:p>
    <w:p w14:paraId="6A45F6E7" w14:textId="77777777" w:rsidR="006538D4" w:rsidRPr="00C0503E" w:rsidRDefault="006538D4" w:rsidP="006538D4">
      <w:pPr>
        <w:pStyle w:val="TAL"/>
        <w:rPr>
          <w:b/>
          <w:i/>
          <w:szCs w:val="22"/>
          <w:lang w:eastAsia="sv-SE"/>
        </w:rPr>
      </w:pPr>
      <w:proofErr w:type="spellStart"/>
      <w:r w:rsidRPr="00C0503E">
        <w:rPr>
          <w:b/>
          <w:i/>
          <w:szCs w:val="22"/>
          <w:lang w:eastAsia="sv-SE"/>
        </w:rPr>
        <w:t>tci-ActivatedConfig</w:t>
      </w:r>
      <w:proofErr w:type="spellEnd"/>
    </w:p>
    <w:p w14:paraId="191DE62B" w14:textId="77777777" w:rsidR="006538D4" w:rsidRDefault="006538D4" w:rsidP="006538D4">
      <w:pPr>
        <w:pStyle w:val="TAL"/>
        <w:numPr>
          <w:ilvl w:val="0"/>
          <w:numId w:val="27"/>
        </w:numPr>
        <w:rPr>
          <w:lang w:eastAsia="sv-SE"/>
        </w:rPr>
      </w:pPr>
      <w:r w:rsidRPr="00C0503E">
        <w:rPr>
          <w:lang w:eastAsia="sv-SE"/>
        </w:rPr>
        <w:t xml:space="preserve">If </w:t>
      </w:r>
      <w:r w:rsidRPr="004A3E7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an </w:t>
      </w:r>
      <w:proofErr w:type="spellStart"/>
      <w:r w:rsidRPr="00C0503E">
        <w:rPr>
          <w:lang w:eastAsia="sv-SE"/>
        </w:rPr>
        <w:t>SCell</w:t>
      </w:r>
      <w:proofErr w:type="spellEnd"/>
      <w:r w:rsidRPr="00C0503E">
        <w:rPr>
          <w:lang w:eastAsia="sv-SE"/>
        </w:rPr>
        <w:t xml:space="preserve">, or </w:t>
      </w:r>
    </w:p>
    <w:p w14:paraId="2B13C8D4" w14:textId="77777777" w:rsidR="006538D4" w:rsidRDefault="006538D4" w:rsidP="006538D4">
      <w:pPr>
        <w:pStyle w:val="TAL"/>
        <w:numPr>
          <w:ilvl w:val="0"/>
          <w:numId w:val="27"/>
        </w:numPr>
        <w:rPr>
          <w:lang w:eastAsia="sv-SE"/>
        </w:rPr>
      </w:pPr>
      <w:r w:rsidRPr="00C0503E">
        <w:rPr>
          <w:lang w:eastAsia="sv-SE"/>
        </w:rPr>
        <w:t xml:space="preserve">if </w:t>
      </w:r>
      <w:r w:rsidRPr="004A3E7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when the SCG is being activated upon the reception of the containing message, </w:t>
      </w:r>
    </w:p>
    <w:p w14:paraId="310C3240" w14:textId="77777777" w:rsidR="006538D4" w:rsidRPr="00C0503E" w:rsidRDefault="006538D4" w:rsidP="006538D4">
      <w:pPr>
        <w:pStyle w:val="TAL"/>
        <w:numPr>
          <w:ilvl w:val="1"/>
          <w:numId w:val="27"/>
        </w:numPr>
        <w:rPr>
          <w:lang w:eastAsia="sv-SE"/>
        </w:rPr>
      </w:pPr>
      <w:r w:rsidRPr="00C0503E">
        <w:rPr>
          <w:lang w:eastAsia="sv-SE"/>
        </w:rPr>
        <w:t>the UE shall consider the TCI states provided in this field as the activated TCI states for PDCCH/PDSCH reception on this serving cell.</w:t>
      </w:r>
    </w:p>
    <w:p w14:paraId="3BF094CC" w14:textId="77777777" w:rsidR="006538D4" w:rsidRDefault="006538D4" w:rsidP="006538D4">
      <w:pPr>
        <w:pStyle w:val="TAL"/>
        <w:rPr>
          <w:lang w:eastAsia="sv-SE"/>
        </w:rPr>
      </w:pPr>
    </w:p>
    <w:p w14:paraId="17891DE5" w14:textId="77777777" w:rsidR="006538D4" w:rsidRPr="00C0503E" w:rsidRDefault="006538D4" w:rsidP="006538D4">
      <w:pPr>
        <w:pStyle w:val="TAL"/>
        <w:rPr>
          <w:lang w:eastAsia="sv-SE"/>
        </w:rPr>
      </w:pPr>
      <w:r>
        <w:rPr>
          <w:lang w:eastAsia="sv-SE"/>
        </w:rPr>
        <w:t xml:space="preserve">- </w:t>
      </w:r>
      <w:r w:rsidRPr="00C0503E">
        <w:rPr>
          <w:lang w:eastAsia="sv-SE"/>
        </w:rPr>
        <w:t xml:space="preserve">If </w:t>
      </w:r>
      <w:r w:rsidRPr="0080746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when the SCG is indicated as deactivated in the containing message:</w:t>
      </w:r>
    </w:p>
    <w:p w14:paraId="024C8E1F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the UE shall consider the TCI states provided in this field as the TCI states to be activated for PDCCH/PDSCH reception upon a later SCG activation in which </w:t>
      </w:r>
      <w:proofErr w:type="spellStart"/>
      <w:r w:rsidRPr="00C0503E">
        <w:rPr>
          <w:i/>
          <w:lang w:eastAsia="sv-SE"/>
        </w:rPr>
        <w:t>tci-ActivatedConfig</w:t>
      </w:r>
      <w:proofErr w:type="spellEnd"/>
      <w:r w:rsidRPr="00C0503E">
        <w:rPr>
          <w:lang w:eastAsia="sv-SE"/>
        </w:rPr>
        <w:t xml:space="preserve"> is absent</w:t>
      </w:r>
    </w:p>
    <w:p w14:paraId="4DF4EA04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if bfd-and-RLM is configured and no RS is configured in </w:t>
      </w:r>
      <w:proofErr w:type="spellStart"/>
      <w:r w:rsidRPr="00C0503E">
        <w:rPr>
          <w:i/>
          <w:lang w:eastAsia="sv-SE"/>
        </w:rPr>
        <w:t>RadioLinkMonitoringConfig</w:t>
      </w:r>
      <w:proofErr w:type="spellEnd"/>
      <w:r w:rsidRPr="00C0503E">
        <w:rPr>
          <w:lang w:eastAsia="sv-SE"/>
        </w:rPr>
        <w:t xml:space="preserve"> for RLM, respectively for BFD, the UE shall use the TCI states provided in this field for PDCCH as RS for RLM, respectively for BFD.</w:t>
      </w:r>
    </w:p>
    <w:p w14:paraId="47C2827B" w14:textId="77777777" w:rsidR="006538D4" w:rsidRDefault="006538D4" w:rsidP="006538D4">
      <w:pPr>
        <w:pStyle w:val="TAL"/>
        <w:rPr>
          <w:lang w:eastAsia="sv-SE"/>
        </w:rPr>
      </w:pPr>
    </w:p>
    <w:p w14:paraId="0C14902A" w14:textId="77777777" w:rsidR="006538D4" w:rsidRPr="00C0503E" w:rsidRDefault="006538D4" w:rsidP="006538D4">
      <w:pPr>
        <w:pStyle w:val="TAL"/>
        <w:rPr>
          <w:lang w:eastAsia="sv-SE"/>
        </w:rPr>
      </w:pPr>
      <w:r w:rsidRPr="00C0503E">
        <w:rPr>
          <w:lang w:eastAsia="sv-SE"/>
        </w:rPr>
        <w:t xml:space="preserve">When this field is </w:t>
      </w:r>
      <w:r w:rsidRPr="0080746B">
        <w:rPr>
          <w:highlight w:val="cyan"/>
          <w:lang w:eastAsia="sv-SE"/>
        </w:rPr>
        <w:t>absent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and the SCG is being deactivated:</w:t>
      </w:r>
    </w:p>
    <w:p w14:paraId="0BEB48D1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the UE shall consider the previously activated TCI states as the TCI states to be activated for PDCCH/PDSCH reception upon a later SCG activation in which </w:t>
      </w:r>
      <w:proofErr w:type="spellStart"/>
      <w:r w:rsidRPr="00C0503E">
        <w:rPr>
          <w:i/>
          <w:lang w:eastAsia="sv-SE"/>
        </w:rPr>
        <w:t>tci-ActivatedConfig</w:t>
      </w:r>
      <w:proofErr w:type="spellEnd"/>
      <w:r w:rsidRPr="00C0503E">
        <w:rPr>
          <w:lang w:eastAsia="sv-SE"/>
        </w:rPr>
        <w:t xml:space="preserve"> is absent</w:t>
      </w:r>
    </w:p>
    <w:p w14:paraId="5C553E2F" w14:textId="77777777" w:rsidR="006538D4" w:rsidRDefault="006538D4" w:rsidP="006538D4">
      <w:pPr>
        <w:ind w:left="1304"/>
        <w:rPr>
          <w:lang w:eastAsia="sv-SE"/>
        </w:rPr>
      </w:pPr>
      <w:r w:rsidRPr="00C0503E">
        <w:rPr>
          <w:lang w:eastAsia="sv-SE"/>
        </w:rPr>
        <w:t xml:space="preserve">- if </w:t>
      </w:r>
      <w:r w:rsidRPr="00C0503E">
        <w:rPr>
          <w:i/>
          <w:lang w:eastAsia="sv-SE"/>
        </w:rPr>
        <w:t>bfd-and-RLM</w:t>
      </w:r>
      <w:r w:rsidRPr="00C0503E">
        <w:rPr>
          <w:lang w:eastAsia="sv-SE"/>
        </w:rPr>
        <w:t xml:space="preserve"> is configured and no RS is configured in </w:t>
      </w:r>
      <w:proofErr w:type="spellStart"/>
      <w:r w:rsidRPr="00C0503E">
        <w:rPr>
          <w:i/>
          <w:lang w:eastAsia="sv-SE"/>
        </w:rPr>
        <w:t>RadioLinkMonitoringConfig</w:t>
      </w:r>
      <w:proofErr w:type="spellEnd"/>
      <w:r w:rsidRPr="00C0503E">
        <w:rPr>
          <w:lang w:eastAsia="sv-SE"/>
        </w:rPr>
        <w:t xml:space="preserve"> for RLM, respectively for BFD, the UE shall use the previously activated TCI states for PDCCH as RS for RLM, respectively for BFD.</w:t>
      </w:r>
    </w:p>
    <w:p w14:paraId="63798B35" w14:textId="77777777" w:rsidR="001207B2" w:rsidRDefault="001207B2" w:rsidP="001207B2">
      <w:pPr>
        <w:rPr>
          <w:lang w:eastAsia="sv-SE"/>
        </w:rPr>
      </w:pPr>
    </w:p>
    <w:p w14:paraId="4E726DD2" w14:textId="2E1FAD8F" w:rsidR="001207B2" w:rsidRDefault="001207B2" w:rsidP="001207B2">
      <w:pPr>
        <w:pStyle w:val="RAN4H2"/>
        <w:rPr>
          <w:lang w:val="en-GB"/>
        </w:rPr>
      </w:pPr>
      <w:proofErr w:type="spellStart"/>
      <w:r>
        <w:rPr>
          <w:lang w:val="en-GB"/>
        </w:rPr>
        <w:t>tci-ActivatedConfig</w:t>
      </w:r>
      <w:proofErr w:type="spellEnd"/>
      <w:r>
        <w:rPr>
          <w:lang w:val="en-GB"/>
        </w:rPr>
        <w:t xml:space="preserve"> </w:t>
      </w:r>
      <w:r w:rsidR="00013F14">
        <w:rPr>
          <w:lang w:val="en-GB"/>
        </w:rPr>
        <w:t>and UE requirements</w:t>
      </w:r>
    </w:p>
    <w:p w14:paraId="74BE6FD0" w14:textId="2E1B5E11" w:rsidR="006252E6" w:rsidRDefault="006538D4" w:rsidP="006538D4">
      <w:pPr>
        <w:rPr>
          <w:lang w:val="en-GB"/>
        </w:rPr>
      </w:pPr>
      <w:r w:rsidRPr="006538D4">
        <w:rPr>
          <w:lang w:val="en-GB"/>
        </w:rPr>
        <w:t xml:space="preserve">As we see from the RAN2 description, the </w:t>
      </w:r>
      <w:proofErr w:type="spellStart"/>
      <w:r w:rsidR="001207B2">
        <w:rPr>
          <w:lang w:val="en-GB"/>
        </w:rPr>
        <w:t>tci</w:t>
      </w:r>
      <w:r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Pr="006538D4">
        <w:rPr>
          <w:lang w:val="en-GB"/>
        </w:rPr>
        <w:t>can be configured for</w:t>
      </w:r>
      <w:r w:rsidR="00DE6440">
        <w:rPr>
          <w:lang w:val="en-GB"/>
        </w:rPr>
        <w:t>:</w:t>
      </w:r>
      <w:r w:rsidRPr="006538D4">
        <w:rPr>
          <w:lang w:val="en-GB"/>
        </w:rPr>
        <w:t xml:space="preserve"> </w:t>
      </w:r>
    </w:p>
    <w:p w14:paraId="49509DAE" w14:textId="77777777" w:rsidR="006252E6" w:rsidRDefault="006252E6" w:rsidP="006252E6">
      <w:pPr>
        <w:pStyle w:val="ListParagraph"/>
        <w:numPr>
          <w:ilvl w:val="0"/>
          <w:numId w:val="27"/>
        </w:numPr>
        <w:rPr>
          <w:lang w:val="en-GB"/>
        </w:rPr>
      </w:pPr>
      <w:r>
        <w:rPr>
          <w:lang w:val="en-GB"/>
        </w:rPr>
        <w:t xml:space="preserve">an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>, or</w:t>
      </w:r>
    </w:p>
    <w:p w14:paraId="029AB33C" w14:textId="1D33F35F" w:rsidR="00653D73" w:rsidRDefault="006252E6" w:rsidP="006252E6">
      <w:pPr>
        <w:pStyle w:val="ListParagraph"/>
        <w:numPr>
          <w:ilvl w:val="0"/>
          <w:numId w:val="27"/>
        </w:numPr>
        <w:rPr>
          <w:lang w:val="en-GB"/>
        </w:rPr>
      </w:pPr>
      <w:r>
        <w:rPr>
          <w:lang w:val="en-GB"/>
        </w:rPr>
        <w:t>a</w:t>
      </w:r>
      <w:r w:rsidRPr="006252E6">
        <w:rPr>
          <w:lang w:val="en-GB"/>
        </w:rPr>
        <w:t xml:space="preserve"> </w:t>
      </w:r>
      <w:proofErr w:type="spellStart"/>
      <w:r w:rsidR="00653D73">
        <w:rPr>
          <w:lang w:val="en-GB"/>
        </w:rPr>
        <w:t>PSCell</w:t>
      </w:r>
      <w:proofErr w:type="spellEnd"/>
      <w:r w:rsidR="00653D73">
        <w:rPr>
          <w:lang w:val="en-GB"/>
        </w:rPr>
        <w:t xml:space="preserve"> when the SC</w:t>
      </w:r>
      <w:r w:rsidR="00A00006">
        <w:rPr>
          <w:lang w:val="en-GB"/>
        </w:rPr>
        <w:t>G</w:t>
      </w:r>
      <w:r w:rsidR="00653D73">
        <w:rPr>
          <w:lang w:val="en-GB"/>
        </w:rPr>
        <w:t xml:space="preserve"> is activated upon configuration.</w:t>
      </w:r>
    </w:p>
    <w:p w14:paraId="2622C74E" w14:textId="547E02E3" w:rsidR="006538D4" w:rsidRDefault="00582B1F" w:rsidP="00A00006">
      <w:pPr>
        <w:rPr>
          <w:lang w:val="en-GB"/>
        </w:rPr>
      </w:pPr>
      <w:r>
        <w:rPr>
          <w:lang w:val="en-GB"/>
        </w:rPr>
        <w:t xml:space="preserve">From the RAN2 description it is apparent that </w:t>
      </w:r>
      <w:r w:rsidR="00F10E55">
        <w:rPr>
          <w:lang w:val="en-GB"/>
        </w:rPr>
        <w:t xml:space="preserve">the </w:t>
      </w:r>
      <w:proofErr w:type="spellStart"/>
      <w:r w:rsidR="00F10E55">
        <w:rPr>
          <w:lang w:val="en-GB"/>
        </w:rPr>
        <w:t>tci</w:t>
      </w:r>
      <w:r w:rsidR="00F10E55" w:rsidRPr="006538D4">
        <w:rPr>
          <w:lang w:val="en-GB"/>
        </w:rPr>
        <w:t>-Actv</w:t>
      </w:r>
      <w:r w:rsidR="00244838">
        <w:rPr>
          <w:lang w:val="en-GB"/>
        </w:rPr>
        <w:t>a</w:t>
      </w:r>
      <w:r w:rsidR="00F10E55" w:rsidRPr="006538D4">
        <w:rPr>
          <w:lang w:val="en-GB"/>
        </w:rPr>
        <w:t>tedConfig</w:t>
      </w:r>
      <w:proofErr w:type="spellEnd"/>
      <w:r w:rsidR="00F10E55" w:rsidRPr="00A00006">
        <w:rPr>
          <w:lang w:val="en-GB"/>
        </w:rPr>
        <w:t xml:space="preserve"> </w:t>
      </w:r>
      <w:r w:rsidR="00F10E55">
        <w:rPr>
          <w:lang w:val="en-GB"/>
        </w:rPr>
        <w:t xml:space="preserve">can be configured for an </w:t>
      </w:r>
      <w:proofErr w:type="spellStart"/>
      <w:r w:rsidR="00F10E55">
        <w:rPr>
          <w:lang w:val="en-GB"/>
        </w:rPr>
        <w:t>SCell</w:t>
      </w:r>
      <w:proofErr w:type="spellEnd"/>
      <w:r w:rsidR="00F10E55">
        <w:rPr>
          <w:lang w:val="en-GB"/>
        </w:rPr>
        <w:t xml:space="preserve"> </w:t>
      </w:r>
      <w:r w:rsidR="00556125">
        <w:rPr>
          <w:lang w:val="en-GB"/>
        </w:rPr>
        <w:t>unconditionally while</w:t>
      </w:r>
      <w:r w:rsidR="00F10E55">
        <w:rPr>
          <w:lang w:val="en-GB"/>
        </w:rPr>
        <w:t xml:space="preserve"> </w:t>
      </w:r>
      <w:r w:rsidR="00FB5740">
        <w:rPr>
          <w:lang w:val="en-GB"/>
        </w:rPr>
        <w:t xml:space="preserve">for a </w:t>
      </w:r>
      <w:proofErr w:type="spellStart"/>
      <w:r w:rsidR="006538D4" w:rsidRPr="00A00006">
        <w:rPr>
          <w:lang w:val="en-GB"/>
        </w:rPr>
        <w:t>PSCell</w:t>
      </w:r>
      <w:proofErr w:type="spellEnd"/>
      <w:r w:rsidR="006538D4" w:rsidRPr="00A00006">
        <w:rPr>
          <w:lang w:val="en-GB"/>
        </w:rPr>
        <w:t xml:space="preserve"> </w:t>
      </w:r>
      <w:proofErr w:type="spellStart"/>
      <w:r w:rsidR="00067A02">
        <w:rPr>
          <w:lang w:val="en-GB"/>
        </w:rPr>
        <w:t>tci</w:t>
      </w:r>
      <w:r w:rsidR="00067A02"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="00067A02">
        <w:rPr>
          <w:lang w:val="en-GB"/>
        </w:rPr>
        <w:t>can be configured</w:t>
      </w:r>
      <w:r w:rsidR="00025911">
        <w:rPr>
          <w:lang w:val="en-GB"/>
        </w:rPr>
        <w:t xml:space="preserve"> </w:t>
      </w:r>
      <w:r w:rsidR="006538D4" w:rsidRPr="00A00006">
        <w:rPr>
          <w:lang w:val="en-GB"/>
        </w:rPr>
        <w:t>only</w:t>
      </w:r>
      <w:r w:rsidR="00025911">
        <w:rPr>
          <w:lang w:val="en-GB"/>
        </w:rPr>
        <w:t xml:space="preserve"> when </w:t>
      </w:r>
      <w:r w:rsidR="00067A02">
        <w:rPr>
          <w:lang w:val="en-GB"/>
        </w:rPr>
        <w:t xml:space="preserve">the </w:t>
      </w:r>
      <w:proofErr w:type="spellStart"/>
      <w:r w:rsidR="00067A02">
        <w:rPr>
          <w:lang w:val="en-GB"/>
        </w:rPr>
        <w:t>PSCell</w:t>
      </w:r>
      <w:proofErr w:type="spellEnd"/>
      <w:r w:rsidR="00067A02">
        <w:rPr>
          <w:lang w:val="en-GB"/>
        </w:rPr>
        <w:t xml:space="preserve"> is </w:t>
      </w:r>
      <w:r w:rsidR="00025911">
        <w:rPr>
          <w:lang w:val="en-GB"/>
        </w:rPr>
        <w:t>activated upon configuration</w:t>
      </w:r>
      <w:r w:rsidR="006538D4" w:rsidRPr="00A00006">
        <w:rPr>
          <w:lang w:val="en-GB"/>
        </w:rPr>
        <w:t xml:space="preserve">. </w:t>
      </w:r>
      <w:r w:rsidR="00B41DD3">
        <w:rPr>
          <w:lang w:val="en-GB"/>
        </w:rPr>
        <w:t>Based on the current RAN2 specification we conclude following:</w:t>
      </w:r>
    </w:p>
    <w:p w14:paraId="55CA5DC7" w14:textId="39E93FCA" w:rsidR="00025911" w:rsidRPr="00970944" w:rsidRDefault="00025911" w:rsidP="00AA17A9">
      <w:pPr>
        <w:pStyle w:val="RAN4observation0"/>
        <w:rPr>
          <w:lang w:val="en-GB"/>
        </w:rPr>
      </w:pPr>
      <w:proofErr w:type="spellStart"/>
      <w:r w:rsidRPr="00970944">
        <w:rPr>
          <w:lang w:val="en-GB"/>
        </w:rPr>
        <w:t>tci-ActivatedConfig</w:t>
      </w:r>
      <w:proofErr w:type="spellEnd"/>
      <w:r w:rsidRPr="00970944">
        <w:rPr>
          <w:lang w:val="en-GB"/>
        </w:rPr>
        <w:t xml:space="preserve"> can be configured for a</w:t>
      </w:r>
      <w:r w:rsidR="00700BB2">
        <w:rPr>
          <w:lang w:val="en-GB"/>
        </w:rPr>
        <w:t>n</w:t>
      </w:r>
      <w:r w:rsidR="00503590">
        <w:rPr>
          <w:lang w:val="en-GB"/>
        </w:rPr>
        <w:t>y</w:t>
      </w:r>
      <w:r w:rsidRPr="00970944">
        <w:rPr>
          <w:lang w:val="en-GB"/>
        </w:rPr>
        <w:t xml:space="preserve"> </w:t>
      </w:r>
      <w:proofErr w:type="spellStart"/>
      <w:r w:rsidRPr="00970944">
        <w:rPr>
          <w:lang w:val="en-GB"/>
        </w:rPr>
        <w:t>SCell</w:t>
      </w:r>
      <w:proofErr w:type="spellEnd"/>
      <w:r w:rsidR="00503590">
        <w:rPr>
          <w:lang w:val="en-GB"/>
        </w:rPr>
        <w:t xml:space="preserve"> unconditionally</w:t>
      </w:r>
      <w:r w:rsidRPr="00970944">
        <w:rPr>
          <w:lang w:val="en-GB"/>
        </w:rPr>
        <w:t>.</w:t>
      </w:r>
    </w:p>
    <w:p w14:paraId="5AF33264" w14:textId="23E7AD15" w:rsidR="001207B2" w:rsidRDefault="001207B2" w:rsidP="001207B2">
      <w:pPr>
        <w:pStyle w:val="RAN4observation0"/>
        <w:rPr>
          <w:lang w:val="en-GB"/>
        </w:rPr>
      </w:pPr>
      <w:proofErr w:type="spellStart"/>
      <w:r>
        <w:rPr>
          <w:lang w:val="en-GB"/>
        </w:rPr>
        <w:t>tci</w:t>
      </w:r>
      <w:r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proofErr w:type="spellStart"/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Pr="006538D4">
        <w:rPr>
          <w:lang w:val="en-GB"/>
        </w:rPr>
        <w:t xml:space="preserve">can </w:t>
      </w:r>
      <w:r w:rsidR="00503590">
        <w:rPr>
          <w:lang w:val="en-GB"/>
        </w:rPr>
        <w:t xml:space="preserve">only </w:t>
      </w:r>
      <w:r w:rsidRPr="006538D4">
        <w:rPr>
          <w:lang w:val="en-GB"/>
        </w:rPr>
        <w:t xml:space="preserve">be configured for </w:t>
      </w:r>
      <w:r w:rsidR="00484B9C">
        <w:rPr>
          <w:lang w:val="en-GB"/>
        </w:rPr>
        <w:t xml:space="preserve">a </w:t>
      </w:r>
      <w:proofErr w:type="spellStart"/>
      <w:r w:rsidR="00484B9C">
        <w:rPr>
          <w:lang w:val="en-GB"/>
        </w:rPr>
        <w:t>PSCell</w:t>
      </w:r>
      <w:proofErr w:type="spellEnd"/>
      <w:r w:rsidR="00484B9C">
        <w:rPr>
          <w:lang w:val="en-GB"/>
        </w:rPr>
        <w:t xml:space="preserve"> which is </w:t>
      </w:r>
      <w:r w:rsidRPr="006538D4">
        <w:rPr>
          <w:lang w:val="en-GB"/>
        </w:rPr>
        <w:t xml:space="preserve">activated </w:t>
      </w:r>
      <w:r w:rsidR="00484B9C">
        <w:rPr>
          <w:lang w:val="en-GB"/>
        </w:rPr>
        <w:t>when configured</w:t>
      </w:r>
      <w:r>
        <w:rPr>
          <w:lang w:val="en-GB"/>
        </w:rPr>
        <w:t>.</w:t>
      </w:r>
    </w:p>
    <w:p w14:paraId="1F44CA8A" w14:textId="65F54A83" w:rsidR="006538D4" w:rsidRPr="006538D4" w:rsidRDefault="008F59E7" w:rsidP="006538D4">
      <w:pPr>
        <w:rPr>
          <w:lang w:val="en-GB"/>
        </w:rPr>
      </w:pPr>
      <w:r w:rsidRPr="006538D4">
        <w:rPr>
          <w:lang w:val="en-GB"/>
        </w:rPr>
        <w:t>H</w:t>
      </w:r>
      <w:r>
        <w:rPr>
          <w:lang w:val="en-GB"/>
        </w:rPr>
        <w:t>ence</w:t>
      </w:r>
      <w:r w:rsidR="006538D4" w:rsidRPr="006538D4">
        <w:rPr>
          <w:lang w:val="en-GB"/>
        </w:rPr>
        <w:t xml:space="preserve">, </w:t>
      </w:r>
      <w:r>
        <w:rPr>
          <w:lang w:val="en-GB"/>
        </w:rPr>
        <w:t>from the current RAN2 wording</w:t>
      </w:r>
      <w:r w:rsidR="009E0C92">
        <w:rPr>
          <w:lang w:val="en-GB"/>
        </w:rPr>
        <w:t xml:space="preserve"> and procedure</w:t>
      </w:r>
      <w:r w:rsidR="006E218E">
        <w:rPr>
          <w:lang w:val="en-GB"/>
        </w:rPr>
        <w:t>,</w:t>
      </w:r>
      <w:r>
        <w:rPr>
          <w:lang w:val="en-GB"/>
        </w:rPr>
        <w:t xml:space="preserve"> </w:t>
      </w:r>
      <w:proofErr w:type="spellStart"/>
      <w:r w:rsidR="006E218E" w:rsidRPr="00970944">
        <w:rPr>
          <w:lang w:val="en-GB"/>
        </w:rPr>
        <w:t>tci-ActivatedConfig</w:t>
      </w:r>
      <w:proofErr w:type="spellEnd"/>
      <w:r w:rsidR="006E218E" w:rsidRPr="00970944">
        <w:rPr>
          <w:lang w:val="en-GB"/>
        </w:rPr>
        <w:t xml:space="preserve"> </w:t>
      </w:r>
      <w:r w:rsidR="006E218E">
        <w:rPr>
          <w:lang w:val="en-GB"/>
        </w:rPr>
        <w:t xml:space="preserve">can be configured for an </w:t>
      </w:r>
      <w:proofErr w:type="spellStart"/>
      <w:r w:rsidR="006E218E">
        <w:rPr>
          <w:lang w:val="en-GB"/>
        </w:rPr>
        <w:t>SCell</w:t>
      </w:r>
      <w:proofErr w:type="spellEnd"/>
      <w:r w:rsidR="006E218E">
        <w:rPr>
          <w:lang w:val="en-GB"/>
        </w:rPr>
        <w:t xml:space="preserve"> no matter if the </w:t>
      </w:r>
      <w:proofErr w:type="spellStart"/>
      <w:r w:rsidR="006E218E">
        <w:rPr>
          <w:lang w:val="en-GB"/>
        </w:rPr>
        <w:t>SCell</w:t>
      </w:r>
      <w:proofErr w:type="spellEnd"/>
      <w:r w:rsidR="006E218E">
        <w:rPr>
          <w:lang w:val="en-GB"/>
        </w:rPr>
        <w:t xml:space="preserve"> is activated not activated when configured.</w:t>
      </w:r>
      <w:r w:rsidR="006E218E" w:rsidRPr="006538D4">
        <w:rPr>
          <w:lang w:val="en-GB"/>
        </w:rPr>
        <w:t xml:space="preserve"> </w:t>
      </w:r>
      <w:r w:rsidR="006538D4" w:rsidRPr="006538D4">
        <w:rPr>
          <w:lang w:val="en-GB"/>
        </w:rPr>
        <w:t xml:space="preserve">The </w:t>
      </w:r>
      <w:proofErr w:type="spellStart"/>
      <w:r w:rsidR="006538D4" w:rsidRPr="006538D4">
        <w:rPr>
          <w:lang w:val="en-GB"/>
        </w:rPr>
        <w:t>tci-ActivatedConfig</w:t>
      </w:r>
      <w:proofErr w:type="spellEnd"/>
      <w:r w:rsidR="006538D4" w:rsidRPr="006538D4">
        <w:rPr>
          <w:lang w:val="en-GB"/>
        </w:rPr>
        <w:t xml:space="preserve"> can be configured for a deactivated </w:t>
      </w:r>
      <w:proofErr w:type="spellStart"/>
      <w:r w:rsidR="006538D4" w:rsidRPr="006538D4">
        <w:rPr>
          <w:lang w:val="en-GB"/>
        </w:rPr>
        <w:t>SCell</w:t>
      </w:r>
      <w:proofErr w:type="spellEnd"/>
      <w:r w:rsidR="006538D4" w:rsidRPr="006538D4">
        <w:rPr>
          <w:lang w:val="en-GB"/>
        </w:rPr>
        <w:t xml:space="preserve"> as well as for an </w:t>
      </w:r>
      <w:proofErr w:type="spellStart"/>
      <w:r w:rsidR="006538D4" w:rsidRPr="006538D4">
        <w:rPr>
          <w:lang w:val="en-GB"/>
        </w:rPr>
        <w:t>SCell</w:t>
      </w:r>
      <w:proofErr w:type="spellEnd"/>
      <w:r w:rsidR="006538D4" w:rsidRPr="006538D4">
        <w:rPr>
          <w:lang w:val="en-GB"/>
        </w:rPr>
        <w:t xml:space="preserve"> being configured as activated upon configuration (direct activated).</w:t>
      </w:r>
    </w:p>
    <w:p w14:paraId="6006045F" w14:textId="77552F44" w:rsidR="00AE7551" w:rsidRDefault="001207B2" w:rsidP="0063127C">
      <w:pPr>
        <w:pStyle w:val="RAN4observation0"/>
      </w:pPr>
      <w:proofErr w:type="spellStart"/>
      <w:r w:rsidRPr="006538D4">
        <w:rPr>
          <w:lang w:val="en-GB"/>
        </w:rPr>
        <w:t>tci-ActivatedConfig</w:t>
      </w:r>
      <w:proofErr w:type="spellEnd"/>
      <w:r w:rsidRPr="006538D4">
        <w:rPr>
          <w:lang w:val="en-GB"/>
        </w:rPr>
        <w:t xml:space="preserve"> can be configured for a deactivated </w:t>
      </w:r>
      <w:proofErr w:type="spellStart"/>
      <w:r w:rsidRPr="006538D4">
        <w:rPr>
          <w:lang w:val="en-GB"/>
        </w:rPr>
        <w:t>SCell</w:t>
      </w:r>
      <w:proofErr w:type="spellEnd"/>
      <w:r>
        <w:rPr>
          <w:lang w:val="en-GB"/>
        </w:rPr>
        <w:t xml:space="preserve"> and </w:t>
      </w:r>
      <w:r w:rsidR="00FB069D">
        <w:rPr>
          <w:lang w:val="en-GB"/>
        </w:rPr>
        <w:t xml:space="preserve">a </w:t>
      </w:r>
      <w:r>
        <w:rPr>
          <w:lang w:val="en-GB"/>
        </w:rPr>
        <w:t xml:space="preserve">direct 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>.</w:t>
      </w:r>
    </w:p>
    <w:p w14:paraId="33EFAA34" w14:textId="5C9EA535" w:rsidR="009E0C92" w:rsidRDefault="00162B58" w:rsidP="00300956">
      <w:r>
        <w:t xml:space="preserve">Currently, the RAN4 specifications are not clear about the </w:t>
      </w:r>
      <w:r w:rsidR="004E5BF2">
        <w:t xml:space="preserve">UE requirements when </w:t>
      </w:r>
      <w:proofErr w:type="spellStart"/>
      <w:r w:rsidR="004E5BF2">
        <w:t>tci-ActivatedConfig</w:t>
      </w:r>
      <w:proofErr w:type="spellEnd"/>
      <w:r w:rsidR="004E5BF2">
        <w:t xml:space="preserve"> is </w:t>
      </w:r>
      <w:r w:rsidR="009E0C92">
        <w:t xml:space="preserve">configured and included into the </w:t>
      </w:r>
      <w:proofErr w:type="spellStart"/>
      <w:r w:rsidR="009E0C92" w:rsidRPr="006538D4">
        <w:rPr>
          <w:i/>
          <w:iCs/>
        </w:rPr>
        <w:t>ServingCellConfig</w:t>
      </w:r>
      <w:proofErr w:type="spellEnd"/>
      <w:r w:rsidR="004E5BF2">
        <w:t xml:space="preserve">. </w:t>
      </w:r>
      <w:r w:rsidR="009E0C92">
        <w:t>The UE requirements for this scenario would need to be clarified.</w:t>
      </w:r>
    </w:p>
    <w:p w14:paraId="4B58F13F" w14:textId="37047438" w:rsidR="009E0C92" w:rsidRDefault="009E0C92" w:rsidP="009E0C92">
      <w:pPr>
        <w:pStyle w:val="RAN4proposal"/>
        <w:rPr>
          <w:lang w:val="en-GB"/>
        </w:rPr>
      </w:pPr>
      <w:r>
        <w:t xml:space="preserve">Update the RAN4 UE requirements capturing the UE requirements when </w:t>
      </w:r>
      <w:proofErr w:type="spellStart"/>
      <w:r w:rsidRPr="006538D4">
        <w:rPr>
          <w:lang w:val="en-GB"/>
        </w:rPr>
        <w:t>tci-ActivatedConfig</w:t>
      </w:r>
      <w:proofErr w:type="spellEnd"/>
      <w:r w:rsidRPr="006538D4">
        <w:rPr>
          <w:lang w:val="en-GB"/>
        </w:rPr>
        <w:t xml:space="preserve"> </w:t>
      </w:r>
      <w:r>
        <w:rPr>
          <w:lang w:val="en-GB"/>
        </w:rPr>
        <w:t>is</w:t>
      </w:r>
      <w:r w:rsidRPr="006538D4">
        <w:rPr>
          <w:lang w:val="en-GB"/>
        </w:rPr>
        <w:t xml:space="preserve"> configured for a deactivated </w:t>
      </w:r>
      <w:proofErr w:type="spellStart"/>
      <w:r w:rsidRPr="006538D4">
        <w:rPr>
          <w:lang w:val="en-GB"/>
        </w:rPr>
        <w:t>SCell</w:t>
      </w:r>
      <w:proofErr w:type="spellEnd"/>
      <w:r>
        <w:rPr>
          <w:lang w:val="en-GB"/>
        </w:rPr>
        <w:t xml:space="preserve"> and a direct 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>.</w:t>
      </w:r>
    </w:p>
    <w:p w14:paraId="69BA467C" w14:textId="77777777" w:rsidR="00013F14" w:rsidRDefault="00013F14" w:rsidP="00300956">
      <w:pPr>
        <w:rPr>
          <w:lang w:val="en-GB"/>
        </w:rPr>
      </w:pPr>
    </w:p>
    <w:p w14:paraId="10C4BC74" w14:textId="274B9DE4" w:rsidR="00013F14" w:rsidRDefault="00013F14" w:rsidP="00013F14">
      <w:pPr>
        <w:pStyle w:val="RAN4H3"/>
        <w:rPr>
          <w:lang w:val="en-GB"/>
        </w:rPr>
      </w:pPr>
      <w:proofErr w:type="spellStart"/>
      <w:r>
        <w:rPr>
          <w:lang w:val="en-GB"/>
        </w:rPr>
        <w:t>tci-ActivatedConfig</w:t>
      </w:r>
      <w:proofErr w:type="spellEnd"/>
      <w:r>
        <w:rPr>
          <w:lang w:val="en-GB"/>
        </w:rPr>
        <w:t xml:space="preserve"> including multiple TCI states</w:t>
      </w:r>
    </w:p>
    <w:p w14:paraId="0C78CA99" w14:textId="4B1E6FF7" w:rsidR="009E0C92" w:rsidRPr="009E0C92" w:rsidRDefault="009E0C92" w:rsidP="00300956">
      <w:pPr>
        <w:rPr>
          <w:lang w:val="en-GB"/>
        </w:rPr>
      </w:pPr>
      <w:r>
        <w:rPr>
          <w:lang w:val="en-GB"/>
        </w:rPr>
        <w:t xml:space="preserve">In RAN4#112, </w:t>
      </w:r>
      <w:r>
        <w:t xml:space="preserve">one ‘new’ issue was raised related to the fact that the </w:t>
      </w:r>
      <w:proofErr w:type="spellStart"/>
      <w:r w:rsidRPr="00970944">
        <w:rPr>
          <w:lang w:val="en-GB"/>
        </w:rPr>
        <w:t>tci-ActivatedConfig</w:t>
      </w:r>
      <w:proofErr w:type="spellEnd"/>
      <w:r w:rsidRPr="00970944">
        <w:rPr>
          <w:lang w:val="en-GB"/>
        </w:rPr>
        <w:t xml:space="preserve"> </w:t>
      </w:r>
      <w:r>
        <w:t xml:space="preserve">can include one or more TCI states indicated in the </w:t>
      </w:r>
      <w:proofErr w:type="spellStart"/>
      <w:r>
        <w:t>tci-ActivatedConfig</w:t>
      </w:r>
      <w:proofErr w:type="spellEnd"/>
      <w:r>
        <w:t xml:space="preserve">. </w:t>
      </w:r>
      <w:r w:rsidR="00013F14">
        <w:t>The</w:t>
      </w:r>
      <w:r>
        <w:t xml:space="preserve"> question raised </w:t>
      </w:r>
      <w:r w:rsidR="00013F14">
        <w:t xml:space="preserve">was: </w:t>
      </w:r>
      <w:r>
        <w:t>which one of the TCI states the UE is to select?</w:t>
      </w:r>
    </w:p>
    <w:p w14:paraId="6D35BB42" w14:textId="7D9E8542" w:rsidR="009E0C92" w:rsidRDefault="00013F14" w:rsidP="00300956">
      <w:r>
        <w:t xml:space="preserve">The question is already addressed and considered by RAN2. RAN2 has captured following in [2] in </w:t>
      </w:r>
      <w:proofErr w:type="spellStart"/>
      <w:r w:rsidRPr="00FF4867">
        <w:rPr>
          <w:i/>
          <w:lang w:eastAsia="sv-SE"/>
        </w:rPr>
        <w:t>ServingCellConfig</w:t>
      </w:r>
      <w:proofErr w:type="spellEnd"/>
      <w:r w:rsidRPr="00FF4867">
        <w:rPr>
          <w:i/>
          <w:lang w:eastAsia="sv-SE"/>
        </w:rPr>
        <w:t xml:space="preserve"> </w:t>
      </w:r>
      <w:r w:rsidRPr="00FF4867">
        <w:rPr>
          <w:lang w:eastAsia="sv-SE"/>
        </w:rPr>
        <w:t>field descriptions</w:t>
      </w:r>
      <w:r>
        <w:t>:</w:t>
      </w:r>
    </w:p>
    <w:p w14:paraId="39C07818" w14:textId="77777777" w:rsidR="00013F14" w:rsidRPr="00FF4867" w:rsidRDefault="00013F14" w:rsidP="00013F14">
      <w:pPr>
        <w:pStyle w:val="TAL"/>
        <w:ind w:left="720"/>
        <w:rPr>
          <w:b/>
          <w:i/>
          <w:szCs w:val="22"/>
          <w:lang w:eastAsia="sv-SE"/>
        </w:rPr>
      </w:pPr>
      <w:proofErr w:type="spellStart"/>
      <w:r w:rsidRPr="00FF4867">
        <w:rPr>
          <w:b/>
          <w:i/>
          <w:szCs w:val="22"/>
          <w:lang w:eastAsia="sv-SE"/>
        </w:rPr>
        <w:t>tci-ActivatedConfig</w:t>
      </w:r>
      <w:proofErr w:type="spellEnd"/>
    </w:p>
    <w:p w14:paraId="27CBF26F" w14:textId="77777777" w:rsidR="00013F14" w:rsidRPr="00FF4867" w:rsidRDefault="00013F14" w:rsidP="00013F14">
      <w:pPr>
        <w:pStyle w:val="TAL"/>
        <w:ind w:left="720"/>
        <w:rPr>
          <w:lang w:eastAsia="sv-SE"/>
        </w:rPr>
      </w:pPr>
      <w:r w:rsidRPr="00FF4867">
        <w:rPr>
          <w:lang w:eastAsia="sv-SE"/>
        </w:rPr>
        <w:t xml:space="preserve">If configured for an </w:t>
      </w:r>
      <w:proofErr w:type="spellStart"/>
      <w:r w:rsidRPr="00FF4867">
        <w:rPr>
          <w:lang w:eastAsia="sv-SE"/>
        </w:rPr>
        <w:t>SCell</w:t>
      </w:r>
      <w:proofErr w:type="spellEnd"/>
      <w:r w:rsidRPr="00FF4867">
        <w:rPr>
          <w:lang w:eastAsia="sv-SE"/>
        </w:rPr>
        <w:t xml:space="preserve">, or if configured for the </w:t>
      </w:r>
      <w:proofErr w:type="spellStart"/>
      <w:r w:rsidRPr="00FF4867">
        <w:rPr>
          <w:lang w:eastAsia="sv-SE"/>
        </w:rPr>
        <w:t>PSCell</w:t>
      </w:r>
      <w:proofErr w:type="spellEnd"/>
      <w:r w:rsidRPr="00FF4867">
        <w:rPr>
          <w:lang w:eastAsia="sv-SE"/>
        </w:rPr>
        <w:t xml:space="preserve"> when the SCG is being activated upon the reception of the containing message, the UE shall consider </w:t>
      </w:r>
      <w:r w:rsidRPr="00013F14">
        <w:rPr>
          <w:highlight w:val="green"/>
          <w:lang w:eastAsia="sv-SE"/>
        </w:rPr>
        <w:t>the TCI states</w:t>
      </w:r>
      <w:r w:rsidRPr="00FF4867">
        <w:rPr>
          <w:lang w:eastAsia="sv-SE"/>
        </w:rPr>
        <w:t xml:space="preserve"> provided in this field as </w:t>
      </w:r>
      <w:r w:rsidRPr="00013F14">
        <w:rPr>
          <w:highlight w:val="green"/>
          <w:lang w:eastAsia="sv-SE"/>
        </w:rPr>
        <w:t>the activated TCI states</w:t>
      </w:r>
      <w:r w:rsidRPr="00FF4867">
        <w:rPr>
          <w:lang w:eastAsia="sv-SE"/>
        </w:rPr>
        <w:t xml:space="preserve"> for PDCCH/PDSCH reception on this serving cell.</w:t>
      </w:r>
    </w:p>
    <w:p w14:paraId="56204B43" w14:textId="77777777" w:rsidR="00013F14" w:rsidRPr="00FF4867" w:rsidRDefault="00013F14" w:rsidP="00013F14">
      <w:pPr>
        <w:pStyle w:val="TAL"/>
        <w:ind w:left="720"/>
        <w:rPr>
          <w:lang w:eastAsia="sv-SE"/>
        </w:rPr>
      </w:pPr>
      <w:r w:rsidRPr="00FF4867">
        <w:rPr>
          <w:lang w:eastAsia="sv-SE"/>
        </w:rPr>
        <w:t xml:space="preserve">If configured for the </w:t>
      </w:r>
      <w:proofErr w:type="spellStart"/>
      <w:r w:rsidRPr="00FF4867">
        <w:rPr>
          <w:lang w:eastAsia="sv-SE"/>
        </w:rPr>
        <w:t>PSCell</w:t>
      </w:r>
      <w:proofErr w:type="spellEnd"/>
      <w:r w:rsidRPr="00FF4867">
        <w:rPr>
          <w:lang w:eastAsia="sv-SE"/>
        </w:rPr>
        <w:t xml:space="preserve"> when the SCG is indicated as deactivated in the containing message:</w:t>
      </w:r>
    </w:p>
    <w:p w14:paraId="2FF4395C" w14:textId="77777777" w:rsidR="00013F14" w:rsidRPr="00FF4867" w:rsidRDefault="00013F14" w:rsidP="00013F14">
      <w:pPr>
        <w:pStyle w:val="TAL"/>
        <w:ind w:left="720"/>
        <w:rPr>
          <w:lang w:eastAsia="sv-SE"/>
        </w:rPr>
      </w:pPr>
      <w:r w:rsidRPr="00FF4867">
        <w:rPr>
          <w:lang w:eastAsia="sv-SE"/>
        </w:rPr>
        <w:t xml:space="preserve">- the UE shall consider </w:t>
      </w:r>
      <w:r w:rsidRPr="00013F14">
        <w:rPr>
          <w:highlight w:val="green"/>
          <w:lang w:eastAsia="sv-SE"/>
        </w:rPr>
        <w:t>the TCI states</w:t>
      </w:r>
      <w:r w:rsidRPr="00FF4867">
        <w:rPr>
          <w:lang w:eastAsia="sv-SE"/>
        </w:rPr>
        <w:t xml:space="preserve"> provided in this field as the </w:t>
      </w:r>
      <w:r w:rsidRPr="00013F14">
        <w:rPr>
          <w:highlight w:val="green"/>
          <w:lang w:eastAsia="sv-SE"/>
        </w:rPr>
        <w:t>TCI states</w:t>
      </w:r>
      <w:r w:rsidRPr="00FF4867">
        <w:rPr>
          <w:lang w:eastAsia="sv-SE"/>
        </w:rPr>
        <w:t xml:space="preserve"> to be activated for PDCCH/PDSCH reception upon a later SCG activation in which </w:t>
      </w:r>
      <w:proofErr w:type="spellStart"/>
      <w:r w:rsidRPr="00FF4867">
        <w:rPr>
          <w:i/>
          <w:lang w:eastAsia="sv-SE"/>
        </w:rPr>
        <w:t>tci-ActivatedConfig</w:t>
      </w:r>
      <w:proofErr w:type="spellEnd"/>
      <w:r w:rsidRPr="00FF4867">
        <w:rPr>
          <w:lang w:eastAsia="sv-SE"/>
        </w:rPr>
        <w:t xml:space="preserve"> is absent</w:t>
      </w:r>
    </w:p>
    <w:p w14:paraId="4749471A" w14:textId="77777777" w:rsidR="00013F14" w:rsidRPr="00FF4867" w:rsidRDefault="00013F14" w:rsidP="00013F14">
      <w:pPr>
        <w:pStyle w:val="TAL"/>
        <w:ind w:left="720"/>
        <w:rPr>
          <w:lang w:eastAsia="sv-SE"/>
        </w:rPr>
      </w:pPr>
      <w:r w:rsidRPr="00FF4867">
        <w:rPr>
          <w:lang w:eastAsia="sv-SE"/>
        </w:rPr>
        <w:t xml:space="preserve">- if bfd-and-RLM is configured and no RS is configured in </w:t>
      </w:r>
      <w:proofErr w:type="spellStart"/>
      <w:r w:rsidRPr="00FF4867">
        <w:rPr>
          <w:i/>
          <w:lang w:eastAsia="sv-SE"/>
        </w:rPr>
        <w:t>RadioLinkMonitoringConfig</w:t>
      </w:r>
      <w:proofErr w:type="spellEnd"/>
      <w:r w:rsidRPr="00FF4867">
        <w:rPr>
          <w:lang w:eastAsia="sv-SE"/>
        </w:rPr>
        <w:t xml:space="preserve"> for RLM, respectively for BFD, the UE shall use the </w:t>
      </w:r>
      <w:r w:rsidRPr="00013F14">
        <w:rPr>
          <w:highlight w:val="green"/>
          <w:lang w:eastAsia="sv-SE"/>
        </w:rPr>
        <w:t>TCI states</w:t>
      </w:r>
      <w:r w:rsidRPr="00FF4867">
        <w:rPr>
          <w:lang w:eastAsia="sv-SE"/>
        </w:rPr>
        <w:t xml:space="preserve"> provided in this field for PDCCH as RS for RLM, respectively for BFD.</w:t>
      </w:r>
    </w:p>
    <w:p w14:paraId="613991A0" w14:textId="77777777" w:rsidR="00013F14" w:rsidRPr="00FF4867" w:rsidRDefault="00013F14" w:rsidP="00013F14">
      <w:pPr>
        <w:pStyle w:val="TAL"/>
        <w:ind w:left="720"/>
        <w:rPr>
          <w:lang w:eastAsia="sv-SE"/>
        </w:rPr>
      </w:pPr>
      <w:r w:rsidRPr="00FF4867">
        <w:rPr>
          <w:lang w:eastAsia="sv-SE"/>
        </w:rPr>
        <w:t xml:space="preserve">When this field is absent for the </w:t>
      </w:r>
      <w:proofErr w:type="spellStart"/>
      <w:r w:rsidRPr="00FF4867">
        <w:rPr>
          <w:lang w:eastAsia="sv-SE"/>
        </w:rPr>
        <w:t>PSCell</w:t>
      </w:r>
      <w:proofErr w:type="spellEnd"/>
      <w:r w:rsidRPr="00FF4867">
        <w:rPr>
          <w:lang w:eastAsia="sv-SE"/>
        </w:rPr>
        <w:t xml:space="preserve"> and the SCG is being deactivated:</w:t>
      </w:r>
    </w:p>
    <w:p w14:paraId="78949784" w14:textId="77777777" w:rsidR="00013F14" w:rsidRPr="00FF4867" w:rsidRDefault="00013F14" w:rsidP="00013F14">
      <w:pPr>
        <w:pStyle w:val="TAL"/>
        <w:ind w:left="720"/>
        <w:rPr>
          <w:lang w:eastAsia="sv-SE"/>
        </w:rPr>
      </w:pPr>
      <w:r w:rsidRPr="00FF4867">
        <w:rPr>
          <w:lang w:eastAsia="sv-SE"/>
        </w:rPr>
        <w:t xml:space="preserve">- the UE shall consider the previously activated TCI states as the TCI states to be activated for PDCCH/PDSCH reception upon a later SCG activation in which </w:t>
      </w:r>
      <w:proofErr w:type="spellStart"/>
      <w:r w:rsidRPr="00FF4867">
        <w:rPr>
          <w:i/>
          <w:lang w:eastAsia="sv-SE"/>
        </w:rPr>
        <w:t>tci-ActivatedConfig</w:t>
      </w:r>
      <w:proofErr w:type="spellEnd"/>
      <w:r w:rsidRPr="00FF4867">
        <w:rPr>
          <w:lang w:eastAsia="sv-SE"/>
        </w:rPr>
        <w:t xml:space="preserve"> is absent</w:t>
      </w:r>
    </w:p>
    <w:p w14:paraId="138867AC" w14:textId="77858E79" w:rsidR="00013F14" w:rsidRDefault="00013F14" w:rsidP="00013F14">
      <w:pPr>
        <w:ind w:left="720"/>
      </w:pPr>
      <w:r w:rsidRPr="00FF4867">
        <w:rPr>
          <w:lang w:eastAsia="sv-SE"/>
        </w:rPr>
        <w:t xml:space="preserve">- if </w:t>
      </w:r>
      <w:r w:rsidRPr="00FF4867">
        <w:rPr>
          <w:i/>
          <w:lang w:eastAsia="sv-SE"/>
        </w:rPr>
        <w:t>bfd-and-RLM</w:t>
      </w:r>
      <w:r w:rsidRPr="00FF4867">
        <w:rPr>
          <w:lang w:eastAsia="sv-SE"/>
        </w:rPr>
        <w:t xml:space="preserve"> is configured and no RS is configured in </w:t>
      </w:r>
      <w:proofErr w:type="spellStart"/>
      <w:r w:rsidRPr="00FF4867">
        <w:rPr>
          <w:i/>
          <w:lang w:eastAsia="sv-SE"/>
        </w:rPr>
        <w:t>RadioLinkMonitoringConfig</w:t>
      </w:r>
      <w:proofErr w:type="spellEnd"/>
      <w:r w:rsidRPr="00FF4867">
        <w:rPr>
          <w:lang w:eastAsia="sv-SE"/>
        </w:rPr>
        <w:t xml:space="preserve"> for RLM, respectively for BFD, the UE shall use the previously activated TCI states for PDCCH as RS for RLM, respectively for BFD.</w:t>
      </w:r>
    </w:p>
    <w:p w14:paraId="2A44CCEC" w14:textId="5F6AEB1F" w:rsidR="00013F14" w:rsidRDefault="00013F14" w:rsidP="00300956">
      <w:r>
        <w:t xml:space="preserve">Hence, this clearly addresses the open question. UE shall consider the one or more TCI states provided in the </w:t>
      </w:r>
      <w:proofErr w:type="spellStart"/>
      <w:r>
        <w:t>tci-ActivatedConfig</w:t>
      </w:r>
      <w:proofErr w:type="spellEnd"/>
      <w:r>
        <w:t xml:space="preserve"> as activated TCI states.</w:t>
      </w:r>
    </w:p>
    <w:p w14:paraId="3D649D56" w14:textId="732D3214" w:rsidR="00013F14" w:rsidRDefault="00013F14" w:rsidP="00013F14">
      <w:pPr>
        <w:pStyle w:val="RAN4observation0"/>
      </w:pPr>
      <w:r>
        <w:t xml:space="preserve">UE shall consider the one or more TCI states provided in the </w:t>
      </w:r>
      <w:proofErr w:type="spellStart"/>
      <w:r>
        <w:t>tci-ActivatedConfig</w:t>
      </w:r>
      <w:proofErr w:type="spellEnd"/>
      <w:r>
        <w:t xml:space="preserve"> as activated TCI states.</w:t>
      </w:r>
    </w:p>
    <w:p w14:paraId="3DCD8288" w14:textId="77777777" w:rsidR="00013F14" w:rsidRDefault="00013F14" w:rsidP="00300956"/>
    <w:p w14:paraId="0098867F" w14:textId="55B05CF5" w:rsidR="006538D4" w:rsidRDefault="001207B2" w:rsidP="00300956">
      <w:r>
        <w:t>In [</w:t>
      </w:r>
      <w:r w:rsidR="00013F14">
        <w:t>14</w:t>
      </w:r>
      <w:r>
        <w:t xml:space="preserve">] we have provided a CR capturing the UE requirements accounting </w:t>
      </w:r>
      <w:proofErr w:type="spellStart"/>
      <w:r>
        <w:t>tci-ActivatedConfig</w:t>
      </w:r>
      <w:proofErr w:type="spellEnd"/>
      <w:r>
        <w:t>.</w:t>
      </w:r>
    </w:p>
    <w:p w14:paraId="607310CA" w14:textId="20C8DA21" w:rsidR="004536E7" w:rsidRDefault="004536E7" w:rsidP="004536E7">
      <w:pPr>
        <w:pStyle w:val="RAN4H2"/>
      </w:pPr>
      <w:r>
        <w:lastRenderedPageBreak/>
        <w:t>Clarifying the procedure with RAN2</w:t>
      </w:r>
    </w:p>
    <w:p w14:paraId="4AE8333F" w14:textId="77777777" w:rsidR="004536E7" w:rsidRDefault="004E5BF2" w:rsidP="0060543D">
      <w:r>
        <w:t>I</w:t>
      </w:r>
      <w:r w:rsidR="00AE7551">
        <w:t xml:space="preserve">n </w:t>
      </w:r>
      <w:r>
        <w:t xml:space="preserve">earlier </w:t>
      </w:r>
      <w:r w:rsidR="00AE7551">
        <w:t>meeting</w:t>
      </w:r>
      <w:r w:rsidR="004536E7">
        <w:t>s,</w:t>
      </w:r>
      <w:r w:rsidR="00AE7551">
        <w:t xml:space="preserve"> views </w:t>
      </w:r>
      <w:r w:rsidR="004536E7">
        <w:t>have been</w:t>
      </w:r>
      <w:r w:rsidR="00AE7551">
        <w:t xml:space="preserve"> diverse </w:t>
      </w:r>
      <w:r w:rsidR="004536E7">
        <w:t>although now somehow converging. Hence, it seems unclear</w:t>
      </w:r>
      <w:r w:rsidR="00AE7551">
        <w:t xml:space="preserve"> how </w:t>
      </w:r>
      <w:r w:rsidR="00422760">
        <w:t xml:space="preserve">the RAN2 specification was to be interpreted and </w:t>
      </w:r>
      <w:r w:rsidR="004536E7">
        <w:t>our</w:t>
      </w:r>
      <w:r w:rsidR="00E568BB">
        <w:t xml:space="preserve"> proposed </w:t>
      </w:r>
      <w:r w:rsidR="004536E7">
        <w:t xml:space="preserve">alignment </w:t>
      </w:r>
      <w:r w:rsidR="00E568BB">
        <w:t xml:space="preserve">changes in </w:t>
      </w:r>
      <w:r w:rsidR="004536E7">
        <w:t>our</w:t>
      </w:r>
      <w:r w:rsidR="00E568BB">
        <w:t xml:space="preserve"> CR</w:t>
      </w:r>
      <w:r w:rsidR="004536E7">
        <w:t>s</w:t>
      </w:r>
      <w:r w:rsidR="00E568BB">
        <w:t xml:space="preserve"> </w:t>
      </w:r>
      <w:r w:rsidR="004536E7">
        <w:t>h</w:t>
      </w:r>
      <w:r w:rsidR="00E568BB">
        <w:t>as not</w:t>
      </w:r>
      <w:r w:rsidR="004536E7">
        <w:t xml:space="preserve"> been</w:t>
      </w:r>
      <w:r w:rsidR="00E568BB">
        <w:t xml:space="preserve"> agreed. </w:t>
      </w:r>
    </w:p>
    <w:p w14:paraId="76E631A9" w14:textId="616C4EC2" w:rsidR="0060543D" w:rsidRDefault="004536E7" w:rsidP="0060543D">
      <w:r>
        <w:t>Based on this we have also provided the option</w:t>
      </w:r>
      <w:r w:rsidR="00D6023C">
        <w:t xml:space="preserve"> to ask RAN2 </w:t>
      </w:r>
      <w:r w:rsidR="00BA1609">
        <w:t>to clarify the relevant part</w:t>
      </w:r>
      <w:r>
        <w:t>s</w:t>
      </w:r>
      <w:r w:rsidR="00BA1609">
        <w:t xml:space="preserve"> of the </w:t>
      </w:r>
      <w:r>
        <w:t xml:space="preserve">RAN2 procedure and </w:t>
      </w:r>
      <w:r w:rsidR="00BA1609">
        <w:t xml:space="preserve">specification quoted </w:t>
      </w:r>
      <w:r w:rsidR="00331CB2">
        <w:t>above</w:t>
      </w:r>
      <w:r>
        <w:t>.</w:t>
      </w:r>
      <w:r w:rsidR="00331CB2">
        <w:t xml:space="preserve"> </w:t>
      </w:r>
      <w:r>
        <w:t>This would help</w:t>
      </w:r>
      <w:r w:rsidR="00BA1609">
        <w:t xml:space="preserve"> </w:t>
      </w:r>
      <w:r w:rsidR="00331CB2">
        <w:t>clarify</w:t>
      </w:r>
      <w:r>
        <w:t>ing</w:t>
      </w:r>
      <w:r w:rsidR="00331CB2">
        <w:t xml:space="preserve"> </w:t>
      </w:r>
      <w:r>
        <w:t xml:space="preserve">UE requirements and </w:t>
      </w:r>
      <w:r w:rsidR="00331CB2">
        <w:t>RAN4 specification.</w:t>
      </w:r>
    </w:p>
    <w:p w14:paraId="624BF032" w14:textId="2F0F1E42" w:rsidR="00331CB2" w:rsidRDefault="002E5F1D" w:rsidP="0060543D">
      <w:r>
        <w:t xml:space="preserve">In </w:t>
      </w:r>
      <w:r w:rsidR="008D53EF">
        <w:t>the appendix</w:t>
      </w:r>
      <w:r w:rsidR="00E352BD">
        <w:t xml:space="preserve"> we have provided a draft LS TP as follows:</w:t>
      </w:r>
    </w:p>
    <w:p w14:paraId="39EFCDD0" w14:textId="30BAC786" w:rsidR="00E352BD" w:rsidRDefault="00467A71" w:rsidP="00AA17A9">
      <w:pPr>
        <w:ind w:left="720"/>
      </w:pPr>
      <w:r>
        <w:t xml:space="preserve">RAN4 has been discussing the requirements related to </w:t>
      </w:r>
      <w:proofErr w:type="spellStart"/>
      <w:r>
        <w:t>PSCell</w:t>
      </w:r>
      <w:proofErr w:type="spellEnd"/>
      <w:r>
        <w:t xml:space="preserve"> </w:t>
      </w:r>
      <w:r w:rsidR="003C18AD">
        <w:t>and</w:t>
      </w:r>
      <w:r>
        <w:t xml:space="preserve"> </w:t>
      </w:r>
      <w:proofErr w:type="spellStart"/>
      <w:r>
        <w:t>SCell</w:t>
      </w:r>
      <w:proofErr w:type="spellEnd"/>
      <w:r>
        <w:t xml:space="preserve"> activation </w:t>
      </w:r>
      <w:r w:rsidR="004536E7">
        <w:t xml:space="preserve">delays </w:t>
      </w:r>
      <w:r w:rsidR="00ED7B65">
        <w:t xml:space="preserve">when </w:t>
      </w:r>
      <w:r w:rsidR="00D316D7">
        <w:t xml:space="preserve">the </w:t>
      </w:r>
      <w:proofErr w:type="spellStart"/>
      <w:r w:rsidR="003C18AD">
        <w:t>P</w:t>
      </w:r>
      <w:r w:rsidR="00D316D7">
        <w:t>SCell</w:t>
      </w:r>
      <w:proofErr w:type="spellEnd"/>
      <w:r w:rsidR="00D316D7">
        <w:t xml:space="preserve"> or</w:t>
      </w:r>
      <w:r w:rsidR="003C18AD">
        <w:t xml:space="preserve"> </w:t>
      </w:r>
      <w:proofErr w:type="spellStart"/>
      <w:r w:rsidR="00D316D7">
        <w:t>SCell</w:t>
      </w:r>
      <w:proofErr w:type="spellEnd"/>
      <w:r w:rsidR="00D316D7">
        <w:t xml:space="preserve"> </w:t>
      </w:r>
      <w:r w:rsidR="004A3C80">
        <w:t xml:space="preserve">configuration </w:t>
      </w:r>
      <w:r w:rsidR="004536E7">
        <w:t>(</w:t>
      </w:r>
      <w:proofErr w:type="spellStart"/>
      <w:r w:rsidR="004536E7" w:rsidRPr="00FF4867">
        <w:rPr>
          <w:i/>
          <w:lang w:eastAsia="sv-SE"/>
        </w:rPr>
        <w:t>ServingCellConfig</w:t>
      </w:r>
      <w:proofErr w:type="spellEnd"/>
      <w:r w:rsidR="004536E7">
        <w:t xml:space="preserve">) </w:t>
      </w:r>
      <w:r w:rsidR="00AA5F3D">
        <w:t>includes</w:t>
      </w:r>
      <w:r>
        <w:t xml:space="preserve"> </w:t>
      </w:r>
      <w:proofErr w:type="spellStart"/>
      <w:r w:rsidRPr="004536E7">
        <w:rPr>
          <w:i/>
          <w:iCs/>
        </w:rPr>
        <w:t>tci-ActivatedConfig</w:t>
      </w:r>
      <w:proofErr w:type="spellEnd"/>
      <w:r w:rsidR="004536E7">
        <w:t xml:space="preserve"> IE</w:t>
      </w:r>
      <w:r w:rsidR="00AA5F3D">
        <w:t>.</w:t>
      </w:r>
    </w:p>
    <w:p w14:paraId="32E66BDC" w14:textId="73AC2879" w:rsidR="008050A7" w:rsidRDefault="004C3E03" w:rsidP="00AA17A9">
      <w:pPr>
        <w:ind w:left="720"/>
      </w:pPr>
      <w:r>
        <w:t xml:space="preserve">RAN4 would like to ask RAN2 if the </w:t>
      </w:r>
      <w:proofErr w:type="spellStart"/>
      <w:r w:rsidRPr="004536E7">
        <w:rPr>
          <w:i/>
          <w:iCs/>
        </w:rPr>
        <w:t>tci-ActivatedConfig</w:t>
      </w:r>
      <w:proofErr w:type="spellEnd"/>
      <w:r>
        <w:t xml:space="preserve"> </w:t>
      </w:r>
      <w:r w:rsidR="004536E7">
        <w:t xml:space="preserve">IE </w:t>
      </w:r>
      <w:r>
        <w:t xml:space="preserve">can be configured for </w:t>
      </w:r>
      <w:r w:rsidR="00414C76">
        <w:t xml:space="preserve">an </w:t>
      </w:r>
      <w:proofErr w:type="spellStart"/>
      <w:r w:rsidR="00414C76">
        <w:t>SCell</w:t>
      </w:r>
      <w:proofErr w:type="spellEnd"/>
      <w:r w:rsidR="00414C76">
        <w:t xml:space="preserve"> which is not activated upon configuration</w:t>
      </w:r>
      <w:r w:rsidR="0003138A">
        <w:t xml:space="preserve"> (hence, the </w:t>
      </w:r>
      <w:proofErr w:type="spellStart"/>
      <w:r w:rsidR="0003138A">
        <w:t>SCell</w:t>
      </w:r>
      <w:proofErr w:type="spellEnd"/>
      <w:r w:rsidR="0003138A">
        <w:t xml:space="preserve"> is configured in deactivated state)?</w:t>
      </w:r>
    </w:p>
    <w:p w14:paraId="563DAB74" w14:textId="660D253C" w:rsidR="00E7241F" w:rsidRDefault="004536E7" w:rsidP="00AA17A9">
      <w:pPr>
        <w:pStyle w:val="RAN4proposal"/>
      </w:pPr>
      <w:bookmarkStart w:id="9" w:name="_Hlk149732821"/>
      <w:r>
        <w:rPr>
          <w:lang w:val="en-GB"/>
        </w:rPr>
        <w:t>S</w:t>
      </w:r>
      <w:r w:rsidR="00E7241F">
        <w:rPr>
          <w:lang w:val="en-GB"/>
        </w:rPr>
        <w:t xml:space="preserve">end LS to RAN2 clarifying the </w:t>
      </w:r>
      <w:r w:rsidR="00903DEA">
        <w:rPr>
          <w:lang w:val="en-GB"/>
        </w:rPr>
        <w:t xml:space="preserve">RAN2 understanding of the </w:t>
      </w:r>
      <w:proofErr w:type="spellStart"/>
      <w:r w:rsidR="00903DEA" w:rsidRPr="006538D4">
        <w:rPr>
          <w:lang w:val="en-GB"/>
        </w:rPr>
        <w:t>tci-ActivatedConfig</w:t>
      </w:r>
      <w:proofErr w:type="spellEnd"/>
      <w:r>
        <w:rPr>
          <w:lang w:val="en-GB"/>
        </w:rPr>
        <w:t xml:space="preserve"> IE, if proposal 1 is not agreeable</w:t>
      </w:r>
      <w:r w:rsidR="00903DEA">
        <w:rPr>
          <w:lang w:val="en-GB"/>
        </w:rPr>
        <w:t>.</w:t>
      </w:r>
    </w:p>
    <w:bookmarkEnd w:id="9"/>
    <w:p w14:paraId="3FF4637E" w14:textId="77777777" w:rsidR="001E32F1" w:rsidRPr="008C39F7" w:rsidRDefault="001E32F1" w:rsidP="0060543D"/>
    <w:p w14:paraId="16CA844C" w14:textId="36C6F986" w:rsidR="00CD7492" w:rsidRPr="008C39F7" w:rsidRDefault="00CD7492" w:rsidP="00A37002">
      <w:pPr>
        <w:pStyle w:val="RAN4H1"/>
      </w:pPr>
      <w:bookmarkStart w:id="10" w:name="_Toc116995848"/>
      <w:r w:rsidRPr="008C39F7">
        <w:t>Conclusion</w:t>
      </w:r>
      <w:bookmarkEnd w:id="10"/>
    </w:p>
    <w:p w14:paraId="7A184B26" w14:textId="77777777" w:rsidR="001207B2" w:rsidRDefault="001207B2" w:rsidP="005C23A4">
      <w:r>
        <w:t xml:space="preserve">In this paper we discussed the applicability issue of </w:t>
      </w:r>
      <w:proofErr w:type="spellStart"/>
      <w:r>
        <w:t>tci-ActivatdConfig</w:t>
      </w:r>
      <w:proofErr w:type="spellEnd"/>
      <w:r>
        <w:t xml:space="preserve"> and observe:</w:t>
      </w:r>
    </w:p>
    <w:p w14:paraId="3081A108" w14:textId="77777777" w:rsidR="00702FFC" w:rsidRPr="00702FFC" w:rsidRDefault="00702FFC" w:rsidP="00702FFC">
      <w:pPr>
        <w:pStyle w:val="RAN4Observation"/>
        <w:numPr>
          <w:ilvl w:val="0"/>
          <w:numId w:val="29"/>
        </w:numPr>
        <w:rPr>
          <w:lang w:val="en-GB"/>
        </w:rPr>
      </w:pPr>
      <w:proofErr w:type="spellStart"/>
      <w:r w:rsidRPr="00702FFC">
        <w:rPr>
          <w:lang w:val="en-GB"/>
        </w:rPr>
        <w:t>tci-ActivatedConfig</w:t>
      </w:r>
      <w:proofErr w:type="spellEnd"/>
      <w:r w:rsidRPr="00702FFC">
        <w:rPr>
          <w:lang w:val="en-GB"/>
        </w:rPr>
        <w:t xml:space="preserve"> can be configured for any </w:t>
      </w:r>
      <w:proofErr w:type="spellStart"/>
      <w:r w:rsidRPr="00702FFC">
        <w:rPr>
          <w:lang w:val="en-GB"/>
        </w:rPr>
        <w:t>SCell</w:t>
      </w:r>
      <w:proofErr w:type="spellEnd"/>
      <w:r w:rsidRPr="00702FFC">
        <w:rPr>
          <w:lang w:val="en-GB"/>
        </w:rPr>
        <w:t xml:space="preserve"> unconditionally.</w:t>
      </w:r>
    </w:p>
    <w:p w14:paraId="780B8F36" w14:textId="69405BCF" w:rsidR="00702FFC" w:rsidRDefault="00702FFC" w:rsidP="00AA17A9">
      <w:pPr>
        <w:pStyle w:val="RAN4observation0"/>
        <w:spacing w:line="360" w:lineRule="auto"/>
        <w:rPr>
          <w:lang w:val="en-GB"/>
        </w:rPr>
      </w:pPr>
      <w:proofErr w:type="spellStart"/>
      <w:r>
        <w:rPr>
          <w:lang w:val="en-GB"/>
        </w:rPr>
        <w:t>tci</w:t>
      </w:r>
      <w:r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Pr="006538D4">
        <w:rPr>
          <w:lang w:val="en-GB"/>
        </w:rPr>
        <w:t xml:space="preserve">can </w:t>
      </w:r>
      <w:r>
        <w:rPr>
          <w:lang w:val="en-GB"/>
        </w:rPr>
        <w:t xml:space="preserve">only </w:t>
      </w:r>
      <w:r w:rsidRPr="006538D4">
        <w:rPr>
          <w:lang w:val="en-GB"/>
        </w:rPr>
        <w:t xml:space="preserve">be configured for </w:t>
      </w:r>
      <w:r>
        <w:rPr>
          <w:lang w:val="en-GB"/>
        </w:rPr>
        <w:t xml:space="preserve">a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which is </w:t>
      </w:r>
      <w:r w:rsidRPr="006538D4">
        <w:rPr>
          <w:lang w:val="en-GB"/>
        </w:rPr>
        <w:t xml:space="preserve">activated </w:t>
      </w:r>
      <w:r>
        <w:rPr>
          <w:lang w:val="en-GB"/>
        </w:rPr>
        <w:t>when configured.</w:t>
      </w:r>
    </w:p>
    <w:p w14:paraId="656B962F" w14:textId="24BF0CF4" w:rsidR="00702FFC" w:rsidRDefault="00702FFC" w:rsidP="004536E7">
      <w:pPr>
        <w:pStyle w:val="RAN4observation0"/>
        <w:spacing w:line="360" w:lineRule="auto"/>
        <w:rPr>
          <w:lang w:val="en-GB"/>
        </w:rPr>
      </w:pPr>
      <w:proofErr w:type="spellStart"/>
      <w:r w:rsidRPr="006538D4">
        <w:rPr>
          <w:lang w:val="en-GB"/>
        </w:rPr>
        <w:t>tci-ActivatedConfig</w:t>
      </w:r>
      <w:proofErr w:type="spellEnd"/>
      <w:r w:rsidRPr="006538D4">
        <w:rPr>
          <w:lang w:val="en-GB"/>
        </w:rPr>
        <w:t xml:space="preserve"> can be configured for a deactivated </w:t>
      </w:r>
      <w:proofErr w:type="spellStart"/>
      <w:r w:rsidRPr="006538D4">
        <w:rPr>
          <w:lang w:val="en-GB"/>
        </w:rPr>
        <w:t>SCell</w:t>
      </w:r>
      <w:proofErr w:type="spellEnd"/>
      <w:r>
        <w:rPr>
          <w:lang w:val="en-GB"/>
        </w:rPr>
        <w:t xml:space="preserve"> and </w:t>
      </w:r>
      <w:r w:rsidR="00A14996">
        <w:rPr>
          <w:lang w:val="en-GB"/>
        </w:rPr>
        <w:t xml:space="preserve">a </w:t>
      </w:r>
      <w:r>
        <w:rPr>
          <w:lang w:val="en-GB"/>
        </w:rPr>
        <w:t xml:space="preserve">direct 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>.</w:t>
      </w:r>
    </w:p>
    <w:p w14:paraId="28D56A90" w14:textId="77777777" w:rsidR="004536E7" w:rsidRDefault="004536E7" w:rsidP="004536E7">
      <w:pPr>
        <w:pStyle w:val="RAN4observation0"/>
      </w:pPr>
      <w:r>
        <w:t xml:space="preserve">UE shall consider the one or more TCI states provided in the </w:t>
      </w:r>
      <w:proofErr w:type="spellStart"/>
      <w:r>
        <w:t>tci-ActivatedConfig</w:t>
      </w:r>
      <w:proofErr w:type="spellEnd"/>
      <w:r>
        <w:t xml:space="preserve"> as activated TCI states.</w:t>
      </w:r>
    </w:p>
    <w:p w14:paraId="72D9CE8A" w14:textId="77777777" w:rsidR="004536E7" w:rsidRPr="004536E7" w:rsidRDefault="004536E7" w:rsidP="004536E7">
      <w:pPr>
        <w:rPr>
          <w:lang w:val="en-GB"/>
        </w:rPr>
      </w:pPr>
    </w:p>
    <w:p w14:paraId="479DF5E1" w14:textId="55545A11" w:rsidR="00007E75" w:rsidRDefault="00AC72FB" w:rsidP="00007E75">
      <w:pPr>
        <w:rPr>
          <w:lang w:val="en-GB"/>
        </w:rPr>
      </w:pPr>
      <w:r>
        <w:rPr>
          <w:lang w:val="en-GB"/>
        </w:rPr>
        <w:t>Based on the discussion and observations w</w:t>
      </w:r>
      <w:r w:rsidR="00007E75">
        <w:rPr>
          <w:lang w:val="en-GB"/>
        </w:rPr>
        <w:t>e propose:</w:t>
      </w:r>
    </w:p>
    <w:p w14:paraId="4D133D6D" w14:textId="77777777" w:rsidR="00AC72FB" w:rsidRPr="00AC72FB" w:rsidRDefault="00AC72FB" w:rsidP="00AC72FB">
      <w:pPr>
        <w:pStyle w:val="RAN4proposal"/>
        <w:numPr>
          <w:ilvl w:val="0"/>
          <w:numId w:val="32"/>
        </w:numPr>
        <w:rPr>
          <w:lang w:val="en-GB"/>
        </w:rPr>
      </w:pPr>
      <w:r>
        <w:t xml:space="preserve">Update the RAN4 UE requirements capturing the UE requirements when </w:t>
      </w:r>
      <w:proofErr w:type="spellStart"/>
      <w:r w:rsidRPr="00AC72FB">
        <w:rPr>
          <w:lang w:val="en-GB"/>
        </w:rPr>
        <w:t>tci-ActivatedConfig</w:t>
      </w:r>
      <w:proofErr w:type="spellEnd"/>
      <w:r w:rsidRPr="00AC72FB">
        <w:rPr>
          <w:lang w:val="en-GB"/>
        </w:rPr>
        <w:t xml:space="preserve"> is configured for a deactivated </w:t>
      </w:r>
      <w:proofErr w:type="spellStart"/>
      <w:r w:rsidRPr="00AC72FB">
        <w:rPr>
          <w:lang w:val="en-GB"/>
        </w:rPr>
        <w:t>SCell</w:t>
      </w:r>
      <w:proofErr w:type="spellEnd"/>
      <w:r w:rsidRPr="00AC72FB">
        <w:rPr>
          <w:lang w:val="en-GB"/>
        </w:rPr>
        <w:t xml:space="preserve"> and a direct activated </w:t>
      </w:r>
      <w:proofErr w:type="spellStart"/>
      <w:r w:rsidRPr="00AC72FB">
        <w:rPr>
          <w:lang w:val="en-GB"/>
        </w:rPr>
        <w:t>SCell</w:t>
      </w:r>
      <w:proofErr w:type="spellEnd"/>
      <w:r w:rsidRPr="00AC72FB">
        <w:rPr>
          <w:lang w:val="en-GB"/>
        </w:rPr>
        <w:t>.</w:t>
      </w:r>
    </w:p>
    <w:p w14:paraId="1567E1BE" w14:textId="7E868CC8" w:rsidR="00AC72FB" w:rsidRDefault="00AC72FB" w:rsidP="00007E75">
      <w:pPr>
        <w:rPr>
          <w:lang w:val="en-GB"/>
        </w:rPr>
      </w:pPr>
      <w:r>
        <w:rPr>
          <w:lang w:val="en-GB"/>
        </w:rPr>
        <w:t>However, if proposal 1 is not agreeable we suggest clarifying the issue with RAN2</w:t>
      </w:r>
    </w:p>
    <w:p w14:paraId="777E2ED3" w14:textId="3ED7560E" w:rsidR="00AC72FB" w:rsidRDefault="00AC72FB" w:rsidP="00AC72FB">
      <w:pPr>
        <w:pStyle w:val="RAN4proposal"/>
      </w:pPr>
      <w:r>
        <w:rPr>
          <w:lang w:val="en-GB"/>
        </w:rPr>
        <w:t xml:space="preserve">Send LS to RAN2 clarifying the RAN2 understanding of the </w:t>
      </w:r>
      <w:proofErr w:type="spellStart"/>
      <w:r w:rsidRPr="006538D4">
        <w:rPr>
          <w:lang w:val="en-GB"/>
        </w:rPr>
        <w:t>tci-ActivatedConfig</w:t>
      </w:r>
      <w:proofErr w:type="spellEnd"/>
      <w:r>
        <w:rPr>
          <w:lang w:val="en-GB"/>
        </w:rPr>
        <w:t xml:space="preserve"> IE, if proposal 1 is not agreeable.</w:t>
      </w:r>
    </w:p>
    <w:p w14:paraId="0CBF2A7E" w14:textId="22396904" w:rsidR="007C5971" w:rsidRDefault="001207B2" w:rsidP="005C23A4">
      <w:r>
        <w:t>In CR [</w:t>
      </w:r>
      <w:r w:rsidR="005435A2">
        <w:t>1</w:t>
      </w:r>
      <w:r w:rsidR="00AC72FB">
        <w:t>4</w:t>
      </w:r>
      <w:r>
        <w:t>] we have a proposal how to capture the requirements</w:t>
      </w:r>
      <w:r w:rsidR="00714EC0">
        <w:t xml:space="preserve"> and </w:t>
      </w:r>
      <w:r w:rsidR="003B0BE1">
        <w:t>we have provided a Draft LS</w:t>
      </w:r>
      <w:r w:rsidR="008D53EF" w:rsidRPr="008D53EF">
        <w:t xml:space="preserve"> </w:t>
      </w:r>
      <w:r w:rsidR="008D53EF">
        <w:t>in the appendix</w:t>
      </w:r>
      <w:r w:rsidR="003B0BE1">
        <w:t>.</w:t>
      </w:r>
    </w:p>
    <w:p w14:paraId="2CF1B50A" w14:textId="77777777" w:rsidR="001207B2" w:rsidRPr="008C39F7" w:rsidRDefault="001207B2" w:rsidP="005C23A4"/>
    <w:p w14:paraId="6E61D21D" w14:textId="48A4964A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1" w:name="_Toc116995849"/>
      <w:r w:rsidRPr="008C39F7">
        <w:t>References</w:t>
      </w:r>
      <w:bookmarkEnd w:id="11"/>
    </w:p>
    <w:p w14:paraId="39C69540" w14:textId="1F90AD8F" w:rsidR="00687FA0" w:rsidRPr="008C39F7" w:rsidRDefault="00D40288" w:rsidP="00D66188">
      <w:pPr>
        <w:pStyle w:val="ListParagraph"/>
        <w:numPr>
          <w:ilvl w:val="0"/>
          <w:numId w:val="21"/>
        </w:numPr>
        <w:ind w:right="-22"/>
      </w:pPr>
      <w:bookmarkStart w:id="12" w:name="_Ref114500673"/>
      <w:bookmarkEnd w:id="12"/>
      <w:r w:rsidRPr="008C39F7">
        <w:t>R4-</w:t>
      </w:r>
      <w:r w:rsidR="0040432C">
        <w:t>23133</w:t>
      </w:r>
      <w:r w:rsidR="00FD027C">
        <w:t>57</w:t>
      </w:r>
      <w:r w:rsidRPr="008C39F7">
        <w:t>,</w:t>
      </w:r>
      <w:r w:rsidR="000040DC" w:rsidRPr="008C39F7">
        <w:t xml:space="preserve"> </w:t>
      </w:r>
      <w:r w:rsidR="002931A0" w:rsidRPr="002931A0">
        <w:rPr>
          <w:lang w:val="en-GB"/>
        </w:rPr>
        <w:t xml:space="preserve">LTE_NR_DC_enh2-Core CR correcting TCI state activation command at </w:t>
      </w:r>
      <w:proofErr w:type="spellStart"/>
      <w:r w:rsidR="002931A0" w:rsidRPr="002931A0">
        <w:rPr>
          <w:lang w:val="en-GB"/>
        </w:rPr>
        <w:t>SCell</w:t>
      </w:r>
      <w:proofErr w:type="spellEnd"/>
      <w:r w:rsidR="002931A0" w:rsidRPr="002931A0">
        <w:rPr>
          <w:lang w:val="en-GB"/>
        </w:rPr>
        <w:t xml:space="preserve"> activation</w:t>
      </w:r>
      <w:r w:rsidR="000040DC" w:rsidRPr="008C39F7">
        <w:t xml:space="preserve">, Nokia, Nokia Shanghai Bell. </w:t>
      </w:r>
    </w:p>
    <w:p w14:paraId="2379D0E4" w14:textId="32D153AB" w:rsidR="000040DC" w:rsidRDefault="001207B2" w:rsidP="000040DC">
      <w:pPr>
        <w:pStyle w:val="ListParagraph"/>
        <w:numPr>
          <w:ilvl w:val="0"/>
          <w:numId w:val="21"/>
        </w:numPr>
        <w:ind w:right="-22"/>
      </w:pPr>
      <w:r>
        <w:t>38.331</w:t>
      </w:r>
      <w:r w:rsidR="000040DC" w:rsidRPr="008C39F7">
        <w:t xml:space="preserve">. </w:t>
      </w:r>
    </w:p>
    <w:p w14:paraId="0CA43A8F" w14:textId="116BE11C" w:rsidR="002E5F1D" w:rsidRDefault="002E5F1D" w:rsidP="000040DC">
      <w:pPr>
        <w:pStyle w:val="ListParagraph"/>
        <w:numPr>
          <w:ilvl w:val="0"/>
          <w:numId w:val="21"/>
        </w:numPr>
        <w:ind w:right="-22"/>
      </w:pPr>
      <w:r w:rsidRPr="002E5F1D">
        <w:t>R4-2313356</w:t>
      </w:r>
      <w:r>
        <w:t xml:space="preserve">, </w:t>
      </w:r>
      <w:r w:rsidR="003774BE" w:rsidRPr="003774BE">
        <w:t>LTE_NR_DC_enh2-Core Alignment of RAN4 requirements with RAN2 procedures</w:t>
      </w:r>
      <w:r w:rsidR="003774BE">
        <w:t xml:space="preserve">, </w:t>
      </w:r>
      <w:r w:rsidR="003774BE" w:rsidRPr="008C39F7">
        <w:t>Nokia, Nokia Shanghai Bell</w:t>
      </w:r>
      <w:r w:rsidR="003774BE">
        <w:t>.</w:t>
      </w:r>
    </w:p>
    <w:p w14:paraId="19E3EF56" w14:textId="114FFD56" w:rsidR="003774BE" w:rsidRPr="0063127C" w:rsidRDefault="003774BE" w:rsidP="000040DC">
      <w:pPr>
        <w:pStyle w:val="ListParagraph"/>
        <w:numPr>
          <w:ilvl w:val="0"/>
          <w:numId w:val="21"/>
        </w:numPr>
        <w:ind w:right="-22"/>
      </w:pPr>
      <w:r w:rsidRPr="008C39F7">
        <w:t>R4</w:t>
      </w:r>
      <w:r w:rsidRPr="0063127C">
        <w:t>-23</w:t>
      </w:r>
      <w:r w:rsidR="00571985" w:rsidRPr="00DF2D49">
        <w:t>20284</w:t>
      </w:r>
      <w:r w:rsidRPr="0063127C">
        <w:t xml:space="preserve">, </w:t>
      </w:r>
      <w:r w:rsidRPr="0063127C">
        <w:rPr>
          <w:lang w:val="en-GB"/>
        </w:rPr>
        <w:t xml:space="preserve">LTE_NR_DC_enh2-Core CR correcting TCI state activation command at </w:t>
      </w:r>
      <w:proofErr w:type="spellStart"/>
      <w:r w:rsidRPr="0063127C">
        <w:rPr>
          <w:lang w:val="en-GB"/>
        </w:rPr>
        <w:t>SCell</w:t>
      </w:r>
      <w:proofErr w:type="spellEnd"/>
      <w:r w:rsidRPr="0063127C">
        <w:rPr>
          <w:lang w:val="en-GB"/>
        </w:rPr>
        <w:t xml:space="preserve"> activation</w:t>
      </w:r>
      <w:r w:rsidRPr="0063127C">
        <w:t>, Nokia, Nokia Shanghai Bell.</w:t>
      </w:r>
    </w:p>
    <w:p w14:paraId="2343EF4F" w14:textId="2E3EB2CB" w:rsidR="003774BE" w:rsidRDefault="003774BE" w:rsidP="000040DC">
      <w:pPr>
        <w:pStyle w:val="ListParagraph"/>
        <w:numPr>
          <w:ilvl w:val="0"/>
          <w:numId w:val="21"/>
        </w:numPr>
        <w:ind w:right="-22"/>
      </w:pPr>
      <w:r w:rsidRPr="0063127C">
        <w:t>R4-23</w:t>
      </w:r>
      <w:r w:rsidR="0063127C" w:rsidRPr="00DF2D49">
        <w:t>20286</w:t>
      </w:r>
      <w:r w:rsidRPr="0063127C">
        <w:t xml:space="preserve">, </w:t>
      </w:r>
      <w:r w:rsidRPr="0063127C">
        <w:rPr>
          <w:lang w:val="en-GB"/>
        </w:rPr>
        <w:t>Draft LS</w:t>
      </w:r>
      <w:r w:rsidR="00E352BD">
        <w:rPr>
          <w:lang w:val="en-GB"/>
        </w:rPr>
        <w:t xml:space="preserve"> on</w:t>
      </w:r>
      <w:r w:rsidRPr="002931A0">
        <w:rPr>
          <w:lang w:val="en-GB"/>
        </w:rPr>
        <w:t xml:space="preserve"> TCI state activation command at </w:t>
      </w:r>
      <w:proofErr w:type="spellStart"/>
      <w:r w:rsidRPr="002931A0">
        <w:rPr>
          <w:lang w:val="en-GB"/>
        </w:rPr>
        <w:t>SCell</w:t>
      </w:r>
      <w:proofErr w:type="spellEnd"/>
      <w:r w:rsidRPr="002931A0">
        <w:rPr>
          <w:lang w:val="en-GB"/>
        </w:rPr>
        <w:t xml:space="preserve"> activation</w:t>
      </w:r>
      <w:r w:rsidRPr="008C39F7">
        <w:t>, Nokia, Nokia Shanghai Bell</w:t>
      </w:r>
    </w:p>
    <w:p w14:paraId="6511BEEE" w14:textId="53B26282" w:rsidR="00B14798" w:rsidRDefault="00B14798" w:rsidP="000040DC">
      <w:pPr>
        <w:pStyle w:val="ListParagraph"/>
        <w:numPr>
          <w:ilvl w:val="0"/>
          <w:numId w:val="21"/>
        </w:numPr>
        <w:ind w:right="-22"/>
      </w:pPr>
      <w:r w:rsidRPr="0063127C">
        <w:t>R4-23</w:t>
      </w:r>
      <w:r w:rsidRPr="00DF2D49">
        <w:t>20283</w:t>
      </w:r>
      <w:r w:rsidRPr="0063127C">
        <w:t>,</w:t>
      </w:r>
      <w:r>
        <w:t xml:space="preserve"> </w:t>
      </w:r>
      <w:r w:rsidRPr="00B14798">
        <w:t>LTE_NR_DC_enh2-Core Alignment of RAN4 requirements with RAN2 procedures</w:t>
      </w:r>
      <w:r>
        <w:t xml:space="preserve">, </w:t>
      </w:r>
      <w:r w:rsidRPr="008C39F7">
        <w:t>Nokia, Nokia Shanghai Bell</w:t>
      </w:r>
    </w:p>
    <w:p w14:paraId="0A597662" w14:textId="747D1971" w:rsidR="00C20FDD" w:rsidRDefault="00C20FDD" w:rsidP="00C20FDD">
      <w:pPr>
        <w:pStyle w:val="ListParagraph"/>
        <w:numPr>
          <w:ilvl w:val="0"/>
          <w:numId w:val="21"/>
        </w:numPr>
        <w:ind w:right="-22"/>
      </w:pPr>
      <w:r w:rsidRPr="008C39F7">
        <w:lastRenderedPageBreak/>
        <w:t>R4</w:t>
      </w:r>
      <w:r w:rsidRPr="0063127C">
        <w:t>-</w:t>
      </w:r>
      <w:r w:rsidR="00A73983" w:rsidRPr="00A73983">
        <w:t>2401727</w:t>
      </w:r>
      <w:r w:rsidRPr="0063127C">
        <w:t xml:space="preserve">, </w:t>
      </w:r>
      <w:r w:rsidRPr="0063127C">
        <w:rPr>
          <w:lang w:val="en-GB"/>
        </w:rPr>
        <w:t xml:space="preserve">LTE_NR_DC_enh2-Core CR correcting TCI state activation command at </w:t>
      </w:r>
      <w:proofErr w:type="spellStart"/>
      <w:r w:rsidRPr="0063127C">
        <w:rPr>
          <w:lang w:val="en-GB"/>
        </w:rPr>
        <w:t>SCell</w:t>
      </w:r>
      <w:proofErr w:type="spellEnd"/>
      <w:r w:rsidRPr="0063127C">
        <w:rPr>
          <w:lang w:val="en-GB"/>
        </w:rPr>
        <w:t xml:space="preserve"> activation</w:t>
      </w:r>
      <w:r w:rsidRPr="0063127C">
        <w:t>, Nokia, Nokia Shanghai Bell.</w:t>
      </w:r>
    </w:p>
    <w:p w14:paraId="18D4A5C7" w14:textId="793A5EE5" w:rsidR="00CC6C8A" w:rsidRDefault="00CC6C8A" w:rsidP="00C20FDD">
      <w:pPr>
        <w:pStyle w:val="ListParagraph"/>
        <w:numPr>
          <w:ilvl w:val="0"/>
          <w:numId w:val="21"/>
        </w:numPr>
        <w:ind w:right="-22"/>
      </w:pPr>
      <w:r w:rsidRPr="00CC6C8A">
        <w:t>R4-2401726</w:t>
      </w:r>
      <w:r>
        <w:t>, (</w:t>
      </w:r>
      <w:r w:rsidRPr="00CC6C8A">
        <w:t xml:space="preserve">LTE_NR_DC_enh2-Core) Discussion on correcting TCI state activation command at </w:t>
      </w:r>
      <w:proofErr w:type="spellStart"/>
      <w:r w:rsidRPr="00CC6C8A">
        <w:t>SCell</w:t>
      </w:r>
      <w:proofErr w:type="spellEnd"/>
      <w:r w:rsidRPr="00CC6C8A">
        <w:t xml:space="preserve"> activation</w:t>
      </w:r>
      <w:r>
        <w:t>, Nokia</w:t>
      </w:r>
    </w:p>
    <w:p w14:paraId="69B46DA0" w14:textId="2A2852DF" w:rsidR="00CC6C8A" w:rsidRDefault="00CC6C8A" w:rsidP="00C20FDD">
      <w:pPr>
        <w:pStyle w:val="ListParagraph"/>
        <w:numPr>
          <w:ilvl w:val="0"/>
          <w:numId w:val="21"/>
        </w:numPr>
        <w:ind w:right="-22"/>
      </w:pPr>
      <w:r w:rsidRPr="00CC6C8A">
        <w:t>R4-2408154</w:t>
      </w:r>
      <w:r>
        <w:t xml:space="preserve">, </w:t>
      </w:r>
      <w:r w:rsidRPr="00CC6C8A">
        <w:t>[LTE_NR_DC_enh2-Core] CR on alignment of RAN4 requirements with RAN2 procedures</w:t>
      </w:r>
      <w:r>
        <w:t>, Nokia</w:t>
      </w:r>
    </w:p>
    <w:p w14:paraId="5DE740C8" w14:textId="48CAB9AA" w:rsidR="005435A2" w:rsidRDefault="005435A2" w:rsidP="00C20FDD">
      <w:pPr>
        <w:pStyle w:val="ListParagraph"/>
        <w:numPr>
          <w:ilvl w:val="0"/>
          <w:numId w:val="21"/>
        </w:numPr>
        <w:ind w:right="-22"/>
      </w:pPr>
      <w:r>
        <w:t xml:space="preserve">R4-2408153, </w:t>
      </w:r>
      <w:r w:rsidRPr="005435A2">
        <w:t>[LTE_NR_DC_enh2-Core] Alignment of RAN4 requirements with RAN2 procedures</w:t>
      </w:r>
      <w:r>
        <w:t>, Nokia</w:t>
      </w:r>
    </w:p>
    <w:p w14:paraId="7F9E18B6" w14:textId="43A5D934" w:rsidR="005435A2" w:rsidRDefault="005435A2" w:rsidP="00C20FDD">
      <w:pPr>
        <w:pStyle w:val="ListParagraph"/>
        <w:numPr>
          <w:ilvl w:val="0"/>
          <w:numId w:val="21"/>
        </w:numPr>
        <w:ind w:right="-22"/>
      </w:pPr>
      <w:r>
        <w:t xml:space="preserve">R4-2408154, </w:t>
      </w:r>
      <w:r>
        <w:rPr>
          <w:rFonts w:cs="Arial"/>
          <w:lang w:eastAsia="ja-JP"/>
        </w:rPr>
        <w:t>[LTE_NR_DC_enh2-Core] C</w:t>
      </w:r>
      <w:r>
        <w:t xml:space="preserve">R </w:t>
      </w:r>
      <w:r>
        <w:rPr>
          <w:noProof/>
        </w:rPr>
        <w:t>on alignment of RAN4 requirements with RAN2 procedures, Nokia</w:t>
      </w:r>
    </w:p>
    <w:p w14:paraId="39B9394A" w14:textId="1CFFE27F" w:rsidR="005435A2" w:rsidRPr="00E17E12" w:rsidRDefault="005435A2" w:rsidP="00C20FDD">
      <w:pPr>
        <w:pStyle w:val="ListParagraph"/>
        <w:numPr>
          <w:ilvl w:val="0"/>
          <w:numId w:val="21"/>
        </w:numPr>
        <w:ind w:right="-22"/>
      </w:pPr>
      <w:r>
        <w:rPr>
          <w:noProof/>
        </w:rPr>
        <w:t xml:space="preserve">R4-2411962, </w:t>
      </w:r>
      <w:r w:rsidRPr="005435A2">
        <w:rPr>
          <w:noProof/>
          <w:lang w:val="en-FI"/>
        </w:rPr>
        <w:t>(LTE_NR_DC_enh2-Core) Alignment of RAN4 requirements with RAN2 procedures</w:t>
      </w:r>
      <w:r>
        <w:rPr>
          <w:noProof/>
          <w:lang w:val="en-FI"/>
        </w:rPr>
        <w:t>, Nokia</w:t>
      </w:r>
    </w:p>
    <w:p w14:paraId="4C7BDF8E" w14:textId="2E39B331" w:rsidR="00E17E12" w:rsidRDefault="00E17E12" w:rsidP="00C20FDD">
      <w:pPr>
        <w:pStyle w:val="ListParagraph"/>
        <w:numPr>
          <w:ilvl w:val="0"/>
          <w:numId w:val="21"/>
        </w:numPr>
        <w:ind w:right="-22"/>
      </w:pPr>
      <w:r w:rsidRPr="00E17E12">
        <w:t>R4-2411961</w:t>
      </w:r>
      <w:r>
        <w:t xml:space="preserve">, </w:t>
      </w:r>
      <w:r w:rsidRPr="00E17E12">
        <w:t>(LTE_NR_DC_enh2-Core) Alignment of RAN4 requirements with RAN2 procedures</w:t>
      </w:r>
      <w:r>
        <w:t>, Nokia</w:t>
      </w:r>
    </w:p>
    <w:p w14:paraId="5E86E7AB" w14:textId="4B9FE060" w:rsidR="00E17E12" w:rsidRPr="0063127C" w:rsidRDefault="00E17E12" w:rsidP="00C20FDD">
      <w:pPr>
        <w:pStyle w:val="ListParagraph"/>
        <w:numPr>
          <w:ilvl w:val="0"/>
          <w:numId w:val="21"/>
        </w:numPr>
        <w:ind w:right="-22"/>
      </w:pPr>
      <w:r>
        <w:t>R4-241</w:t>
      </w:r>
      <w:r w:rsidR="006C012E">
        <w:t>8379</w:t>
      </w:r>
      <w:r>
        <w:t xml:space="preserve">, </w:t>
      </w:r>
      <w:r w:rsidR="006C012E">
        <w:rPr>
          <w:rFonts w:cs="Arial"/>
          <w:lang w:eastAsia="ja-JP"/>
        </w:rPr>
        <w:t>(</w:t>
      </w:r>
      <w:r>
        <w:rPr>
          <w:rFonts w:cs="Arial"/>
          <w:lang w:eastAsia="ja-JP"/>
        </w:rPr>
        <w:t>LTE_NR_DC_enh2-Core</w:t>
      </w:r>
      <w:r w:rsidR="006C012E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C</w:t>
      </w:r>
      <w:r>
        <w:t xml:space="preserve">R </w:t>
      </w:r>
      <w:r>
        <w:rPr>
          <w:noProof/>
        </w:rPr>
        <w:t>on alignment of RAN4 requirements with RAN2 procedures, Nokia</w:t>
      </w:r>
    </w:p>
    <w:p w14:paraId="3EB03406" w14:textId="77777777" w:rsidR="000034C3" w:rsidRDefault="000034C3" w:rsidP="000034C3">
      <w:pPr>
        <w:ind w:right="-22"/>
      </w:pPr>
    </w:p>
    <w:p w14:paraId="368A3955" w14:textId="6F3E546A" w:rsidR="000034C3" w:rsidRPr="008C39F7" w:rsidRDefault="000034C3" w:rsidP="000034C3">
      <w:pPr>
        <w:pStyle w:val="RAN4H1"/>
      </w:pPr>
      <w:r>
        <w:t>Appendix</w:t>
      </w:r>
    </w:p>
    <w:p w14:paraId="1CD51B6F" w14:textId="77777777" w:rsidR="000034C3" w:rsidRDefault="000034C3" w:rsidP="000034C3">
      <w:pPr>
        <w:ind w:right="-22"/>
      </w:pPr>
    </w:p>
    <w:p w14:paraId="6A011F92" w14:textId="05AE433F" w:rsidR="00F2134A" w:rsidRPr="00F2134A" w:rsidRDefault="00F2134A" w:rsidP="00F2134A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noProof/>
          <w:sz w:val="22"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3GPP </w:t>
      </w:r>
      <w:bookmarkStart w:id="13" w:name="OLE_LINK50"/>
      <w:bookmarkStart w:id="14" w:name="OLE_LINK51"/>
      <w:bookmarkStart w:id="15" w:name="OLE_LINK52"/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TSG 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>RAN</w:t>
      </w: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 WG </w:t>
      </w:r>
      <w:bookmarkEnd w:id="13"/>
      <w:bookmarkEnd w:id="14"/>
      <w:bookmarkEnd w:id="15"/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4 Meeting 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>#11</w:t>
      </w:r>
      <w:r w:rsidR="006C012E">
        <w:rPr>
          <w:rFonts w:ascii="Arial" w:eastAsia="Times New Roman" w:hAnsi="Arial" w:cs="Arial"/>
          <w:b/>
          <w:sz w:val="22"/>
          <w:lang w:val="en-GB" w:eastAsia="en-GB"/>
        </w:rPr>
        <w:t>3</w:t>
      </w: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ab/>
      </w: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ab/>
        <w:t xml:space="preserve">TDoc </w:t>
      </w:r>
      <w:r w:rsidRPr="00F2134A">
        <w:rPr>
          <w:rFonts w:ascii="Arial" w:eastAsia="Times New Roman" w:hAnsi="Arial" w:cs="Arial"/>
          <w:b/>
          <w:sz w:val="22"/>
          <w:lang w:eastAsia="en-GB"/>
        </w:rPr>
        <w:t>R4-2</w:t>
      </w:r>
      <w:r w:rsidR="00B677F5">
        <w:rPr>
          <w:rFonts w:ascii="Arial" w:eastAsia="Times New Roman" w:hAnsi="Arial" w:cs="Arial"/>
          <w:b/>
          <w:sz w:val="22"/>
          <w:lang w:eastAsia="en-GB"/>
        </w:rPr>
        <w:t>4x</w:t>
      </w:r>
      <w:r w:rsidRPr="00DF2D49">
        <w:rPr>
          <w:rFonts w:ascii="Arial" w:eastAsia="Times New Roman" w:hAnsi="Arial" w:cs="Arial"/>
          <w:b/>
          <w:sz w:val="22"/>
          <w:lang w:eastAsia="en-GB"/>
        </w:rPr>
        <w:t>xxxx</w:t>
      </w:r>
    </w:p>
    <w:p w14:paraId="48250692" w14:textId="22D58806" w:rsidR="00F2134A" w:rsidRPr="00F2134A" w:rsidRDefault="006C012E" w:rsidP="00F2134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noProof/>
          <w:sz w:val="22"/>
          <w:lang w:val="en-GB" w:eastAsia="en-GB"/>
        </w:rPr>
      </w:pP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Orlando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USA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Nov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 </w:t>
      </w:r>
      <w:r w:rsidR="005435A2">
        <w:rPr>
          <w:rFonts w:ascii="Arial" w:eastAsia="Times New Roman" w:hAnsi="Arial" w:cs="Times New Roman"/>
          <w:b/>
          <w:noProof/>
          <w:sz w:val="22"/>
          <w:lang w:val="en-GB" w:eastAsia="en-GB"/>
        </w:rPr>
        <w:t>1</w:t>
      </w: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8</w:t>
      </w:r>
      <w:r w:rsidR="00F2134A" w:rsidRPr="00F2134A">
        <w:rPr>
          <w:rFonts w:ascii="Arial" w:eastAsia="Times New Roman" w:hAnsi="Arial" w:cs="Times New Roman"/>
          <w:b/>
          <w:noProof/>
          <w:sz w:val="22"/>
          <w:vertAlign w:val="superscript"/>
          <w:lang w:val="en-GB" w:eastAsia="en-GB"/>
        </w:rPr>
        <w:t>th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 – </w:t>
      </w: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Nov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  </w:t>
      </w:r>
      <w:r w:rsidR="00CC6C8A">
        <w:rPr>
          <w:rFonts w:ascii="Arial" w:eastAsia="Times New Roman" w:hAnsi="Arial" w:cs="Times New Roman"/>
          <w:b/>
          <w:noProof/>
          <w:sz w:val="22"/>
          <w:lang w:val="en-GB" w:eastAsia="en-GB"/>
        </w:rPr>
        <w:t>2</w:t>
      </w: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2</w:t>
      </w:r>
      <w:r>
        <w:rPr>
          <w:rFonts w:ascii="Arial" w:eastAsia="Times New Roman" w:hAnsi="Arial" w:cs="Times New Roman"/>
          <w:b/>
          <w:noProof/>
          <w:sz w:val="22"/>
          <w:vertAlign w:val="superscript"/>
          <w:lang w:val="en-GB" w:eastAsia="en-GB"/>
        </w:rPr>
        <w:t>n</w:t>
      </w:r>
      <w:r w:rsidR="005435A2">
        <w:rPr>
          <w:rFonts w:ascii="Arial" w:eastAsia="Times New Roman" w:hAnsi="Arial" w:cs="Times New Roman"/>
          <w:b/>
          <w:noProof/>
          <w:sz w:val="22"/>
          <w:vertAlign w:val="superscript"/>
          <w:lang w:val="en-GB" w:eastAsia="en-GB"/>
        </w:rPr>
        <w:t>d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>, 2024</w:t>
      </w:r>
    </w:p>
    <w:p w14:paraId="4F79E368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Cs w:val="20"/>
          <w:lang w:val="en-GB" w:eastAsia="en-GB"/>
        </w:rPr>
      </w:pPr>
    </w:p>
    <w:p w14:paraId="1215FADB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Title: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ab/>
        <w:t xml:space="preserve">LS on 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>alignment of RAN4 requirements with RAN2 procedures</w:t>
      </w:r>
    </w:p>
    <w:p w14:paraId="70455083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bookmarkStart w:id="16" w:name="OLE_LINK57"/>
      <w:bookmarkStart w:id="17" w:name="OLE_LINK58"/>
      <w:r w:rsidRPr="00F2134A">
        <w:rPr>
          <w:rFonts w:ascii="Arial" w:eastAsia="Times New Roman" w:hAnsi="Arial" w:cs="Arial"/>
          <w:b/>
          <w:sz w:val="22"/>
          <w:lang w:val="en-GB" w:eastAsia="en-GB"/>
        </w:rPr>
        <w:t>Response to: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</w:p>
    <w:p w14:paraId="2E2EB132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bookmarkStart w:id="18" w:name="OLE_LINK59"/>
      <w:bookmarkStart w:id="19" w:name="OLE_LINK60"/>
      <w:bookmarkStart w:id="20" w:name="OLE_LINK61"/>
      <w:bookmarkEnd w:id="16"/>
      <w:bookmarkEnd w:id="17"/>
      <w:r w:rsidRPr="00F2134A">
        <w:rPr>
          <w:rFonts w:ascii="Arial" w:eastAsia="Times New Roman" w:hAnsi="Arial" w:cs="Arial"/>
          <w:b/>
          <w:sz w:val="22"/>
          <w:lang w:val="en-GB" w:eastAsia="en-GB"/>
        </w:rPr>
        <w:t>Release: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Rel-17</w:t>
      </w:r>
    </w:p>
    <w:bookmarkEnd w:id="18"/>
    <w:bookmarkEnd w:id="19"/>
    <w:bookmarkEnd w:id="20"/>
    <w:p w14:paraId="50508B87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Work Item: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  <w:r w:rsidRPr="00F2134A">
        <w:rPr>
          <w:rFonts w:ascii="Arial" w:eastAsia="Calibri" w:hAnsi="Arial" w:cs="Arial"/>
          <w:b/>
          <w:bCs/>
          <w:sz w:val="24"/>
          <w:szCs w:val="20"/>
          <w:lang w:val="en-GB" w:eastAsia="en-GB"/>
        </w:rPr>
        <w:t>LTE_NR_DC_enh2-Core</w:t>
      </w:r>
    </w:p>
    <w:p w14:paraId="3D059502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GB" w:eastAsia="en-GB"/>
        </w:rPr>
      </w:pPr>
    </w:p>
    <w:p w14:paraId="1A3234D6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Source: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ab/>
        <w:t>RAN4</w:t>
      </w:r>
    </w:p>
    <w:p w14:paraId="1321B7AF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To: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RAN2</w:t>
      </w:r>
    </w:p>
    <w:p w14:paraId="0F90620F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bookmarkStart w:id="21" w:name="OLE_LINK45"/>
      <w:bookmarkStart w:id="22" w:name="OLE_LINK46"/>
      <w:r w:rsidRPr="00F2134A">
        <w:rPr>
          <w:rFonts w:ascii="Arial" w:eastAsia="Times New Roman" w:hAnsi="Arial" w:cs="Arial"/>
          <w:b/>
          <w:sz w:val="22"/>
          <w:lang w:val="en-GB" w:eastAsia="en-GB"/>
        </w:rPr>
        <w:t>Cc: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</w:p>
    <w:bookmarkEnd w:id="21"/>
    <w:bookmarkEnd w:id="22"/>
    <w:p w14:paraId="310E96BE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Cs w:val="20"/>
          <w:lang w:val="en-GB" w:eastAsia="en-GB"/>
        </w:rPr>
      </w:pPr>
    </w:p>
    <w:p w14:paraId="17B9C0D5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Contact person: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Lars Dalsgaard</w:t>
      </w:r>
    </w:p>
    <w:p w14:paraId="4C275BA2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lars.dalsgaard@nokia.com</w:t>
      </w:r>
    </w:p>
    <w:p w14:paraId="1CF32ECB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</w:p>
    <w:p w14:paraId="3856EC86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Cs w:val="20"/>
          <w:lang w:val="en-GB" w:eastAsia="en-GB"/>
        </w:rPr>
      </w:pPr>
    </w:p>
    <w:p w14:paraId="79BCB528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szCs w:val="20"/>
          <w:lang w:val="en-GB" w:eastAsia="en-GB"/>
        </w:rPr>
        <w:t>Attachments:</w:t>
      </w:r>
      <w:r w:rsidRPr="00F2134A">
        <w:rPr>
          <w:rFonts w:ascii="Arial" w:eastAsia="Times New Roman" w:hAnsi="Arial" w:cs="Arial"/>
          <w:bCs/>
          <w:szCs w:val="20"/>
          <w:lang w:val="en-GB" w:eastAsia="en-GB"/>
        </w:rPr>
        <w:tab/>
      </w:r>
      <w:r w:rsidRPr="00F2134A">
        <w:rPr>
          <w:rFonts w:ascii="Arial" w:eastAsia="Times New Roman" w:hAnsi="Arial" w:cs="Arial"/>
          <w:szCs w:val="20"/>
          <w:lang w:val="en-GB" w:eastAsia="en-GB"/>
        </w:rPr>
        <w:t>None</w:t>
      </w:r>
    </w:p>
    <w:p w14:paraId="577EAF9F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Cs w:val="20"/>
          <w:lang w:val="en-GB" w:eastAsia="en-GB"/>
        </w:rPr>
      </w:pPr>
    </w:p>
    <w:p w14:paraId="32245CC6" w14:textId="77777777" w:rsidR="00F2134A" w:rsidRPr="00F2134A" w:rsidRDefault="00F2134A" w:rsidP="00F213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Overall description</w:t>
      </w:r>
    </w:p>
    <w:p w14:paraId="3807F4FE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r w:rsidRPr="00F2134A">
        <w:rPr>
          <w:rFonts w:eastAsia="Times New Roman" w:cs="Times New Roman"/>
          <w:szCs w:val="20"/>
          <w:lang w:val="en-GB" w:eastAsia="en-GB"/>
        </w:rPr>
        <w:t xml:space="preserve">RAN4 has been discussing the requirements related to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and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activation when the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or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configuration includes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tci-ActivatedConfig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>.</w:t>
      </w:r>
    </w:p>
    <w:p w14:paraId="244E7EAE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r w:rsidRPr="00F2134A">
        <w:rPr>
          <w:rFonts w:eastAsia="Times New Roman" w:cs="Times New Roman"/>
          <w:szCs w:val="20"/>
          <w:lang w:val="en-GB" w:eastAsia="en-GB"/>
        </w:rPr>
        <w:t xml:space="preserve">RAN4 would like to ask RAN2 if the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tci-ActivatedConfig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can be configured for an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which is not activated upon configuration (hence, the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is configured in deactivated state)?</w:t>
      </w:r>
    </w:p>
    <w:p w14:paraId="725E9AD8" w14:textId="77777777" w:rsidR="00F2134A" w:rsidRPr="00F2134A" w:rsidRDefault="00F2134A" w:rsidP="00F213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Actions</w:t>
      </w:r>
    </w:p>
    <w:p w14:paraId="3267552B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szCs w:val="20"/>
          <w:lang w:val="en-GB" w:eastAsia="en-GB"/>
        </w:rPr>
        <w:t xml:space="preserve">To RAN2 </w:t>
      </w:r>
    </w:p>
    <w:p w14:paraId="413B2079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eastAsia="Times New Roman" w:cs="Times New Roman"/>
          <w:i/>
          <w:iCs/>
          <w:color w:val="0070C0"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szCs w:val="20"/>
          <w:lang w:val="en-GB" w:eastAsia="en-GB"/>
        </w:rPr>
        <w:t xml:space="preserve">ACTION: </w:t>
      </w:r>
      <w:r w:rsidRPr="00F2134A">
        <w:rPr>
          <w:rFonts w:ascii="Arial" w:eastAsia="Times New Roman" w:hAnsi="Arial" w:cs="Arial"/>
          <w:b/>
          <w:color w:val="0070C0"/>
          <w:szCs w:val="20"/>
          <w:lang w:val="en-GB" w:eastAsia="en-GB"/>
        </w:rPr>
        <w:tab/>
      </w:r>
      <w:r w:rsidRPr="00F2134A">
        <w:rPr>
          <w:rFonts w:eastAsia="Times New Roman" w:cs="Times New Roman"/>
          <w:szCs w:val="20"/>
          <w:lang w:val="en-GB" w:eastAsia="en-GB"/>
        </w:rPr>
        <w:t xml:space="preserve">RAN4 asks RAN2 to provide guidelines on whether the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tci-ActivatedConfig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can be configured for an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which is not activated upon configuration</w:t>
      </w:r>
    </w:p>
    <w:p w14:paraId="1459913C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eastAsia="Times New Roman" w:hAnsi="Arial" w:cs="Arial"/>
          <w:szCs w:val="20"/>
          <w:lang w:val="en-GB" w:eastAsia="en-GB"/>
        </w:rPr>
      </w:pPr>
    </w:p>
    <w:p w14:paraId="4B256504" w14:textId="77777777" w:rsidR="00F2134A" w:rsidRPr="00F2134A" w:rsidRDefault="00F2134A" w:rsidP="00F213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GB" w:eastAsia="en-GB"/>
        </w:rPr>
      </w:pPr>
      <w:r w:rsidRPr="00F2134A">
        <w:rPr>
          <w:rFonts w:ascii="Arial" w:eastAsia="Times New Roman" w:hAnsi="Arial" w:cs="Times New Roman"/>
          <w:sz w:val="36"/>
          <w:szCs w:val="36"/>
          <w:lang w:val="en-GB" w:eastAsia="en-GB"/>
        </w:rPr>
        <w:t>3</w:t>
      </w:r>
      <w:r w:rsidRPr="00F2134A">
        <w:rPr>
          <w:rFonts w:ascii="Arial" w:eastAsia="Times New Roman" w:hAnsi="Arial" w:cs="Times New Roman"/>
          <w:sz w:val="36"/>
          <w:szCs w:val="36"/>
          <w:lang w:val="en-GB" w:eastAsia="en-GB"/>
        </w:rPr>
        <w:tab/>
        <w:t xml:space="preserve">Dates of next </w:t>
      </w:r>
      <w:r w:rsidRPr="00F2134A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F2134A">
        <w:rPr>
          <w:rFonts w:ascii="Arial" w:eastAsia="Times New Roman" w:hAnsi="Arial" w:cs="Arial"/>
          <w:sz w:val="36"/>
          <w:szCs w:val="36"/>
          <w:lang w:val="en-GB" w:eastAsia="en-GB"/>
        </w:rPr>
        <w:t>RAN</w:t>
      </w:r>
      <w:r w:rsidRPr="00F2134A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 4</w:t>
      </w:r>
      <w:r w:rsidRPr="00F2134A">
        <w:rPr>
          <w:rFonts w:ascii="Arial" w:eastAsia="Times New Roman" w:hAnsi="Arial" w:cs="Times New Roman"/>
          <w:sz w:val="36"/>
          <w:szCs w:val="36"/>
          <w:lang w:val="en-GB" w:eastAsia="en-GB"/>
        </w:rPr>
        <w:t xml:space="preserve"> meetings</w:t>
      </w:r>
    </w:p>
    <w:p w14:paraId="74A12976" w14:textId="575FF60D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bookmarkStart w:id="23" w:name="OLE_LINK53"/>
      <w:bookmarkStart w:id="24" w:name="OLE_LINK54"/>
      <w:r w:rsidRPr="00F2134A">
        <w:rPr>
          <w:rFonts w:ascii="Arial" w:eastAsia="Times New Roman" w:hAnsi="Arial" w:cs="Arial"/>
          <w:szCs w:val="20"/>
          <w:lang w:val="en-GB" w:eastAsia="en-GB"/>
        </w:rPr>
        <w:t>TSG-RAN4 Meeting #11</w:t>
      </w:r>
      <w:r w:rsidR="00AC72FB">
        <w:rPr>
          <w:rFonts w:ascii="Arial" w:eastAsia="Times New Roman" w:hAnsi="Arial" w:cs="Arial"/>
          <w:szCs w:val="20"/>
          <w:lang w:val="en-GB" w:eastAsia="en-GB"/>
        </w:rPr>
        <w:t>4</w:t>
      </w:r>
      <w:r w:rsidRPr="00F2134A">
        <w:rPr>
          <w:rFonts w:eastAsia="Times New Roman" w:cs="Times New Roman"/>
          <w:szCs w:val="20"/>
          <w:lang w:val="en-GB" w:eastAsia="en-GB"/>
        </w:rPr>
        <w:tab/>
      </w:r>
      <w:r w:rsidR="00CC6C8A">
        <w:rPr>
          <w:rFonts w:eastAsia="Times New Roman" w:cs="Times New Roman"/>
          <w:szCs w:val="20"/>
          <w:lang w:val="en-GB" w:eastAsia="en-GB"/>
        </w:rPr>
        <w:t>1</w:t>
      </w:r>
      <w:r w:rsidR="00AC72FB">
        <w:rPr>
          <w:rFonts w:eastAsia="Times New Roman" w:cs="Times New Roman"/>
          <w:szCs w:val="20"/>
          <w:lang w:val="en-GB" w:eastAsia="en-GB"/>
        </w:rPr>
        <w:t>7</w:t>
      </w:r>
      <w:r w:rsidRPr="00F2134A">
        <w:rPr>
          <w:rFonts w:eastAsia="Times New Roman" w:cs="Times New Roman"/>
          <w:szCs w:val="20"/>
          <w:lang w:val="en-GB" w:eastAsia="en-GB"/>
        </w:rPr>
        <w:t xml:space="preserve"> </w:t>
      </w:r>
      <w:r w:rsidR="00AC72FB">
        <w:rPr>
          <w:rFonts w:eastAsia="Times New Roman" w:cs="Times New Roman"/>
          <w:szCs w:val="20"/>
          <w:lang w:val="en-GB" w:eastAsia="en-GB"/>
        </w:rPr>
        <w:t>February</w:t>
      </w:r>
      <w:r w:rsidRPr="00F2134A">
        <w:rPr>
          <w:rFonts w:eastAsia="Times New Roman" w:cs="Times New Roman"/>
          <w:szCs w:val="20"/>
          <w:lang w:val="en-GB" w:eastAsia="en-GB"/>
        </w:rPr>
        <w:t xml:space="preserve"> – </w:t>
      </w:r>
      <w:r w:rsidR="00CC6C8A">
        <w:rPr>
          <w:rFonts w:eastAsia="Times New Roman" w:cs="Times New Roman"/>
          <w:szCs w:val="20"/>
          <w:lang w:val="en-GB" w:eastAsia="en-GB"/>
        </w:rPr>
        <w:t>2</w:t>
      </w:r>
      <w:r w:rsidR="00AC72FB">
        <w:rPr>
          <w:rFonts w:eastAsia="Times New Roman" w:cs="Times New Roman"/>
          <w:szCs w:val="20"/>
          <w:lang w:val="en-GB" w:eastAsia="en-GB"/>
        </w:rPr>
        <w:t>1</w:t>
      </w:r>
      <w:r w:rsidRPr="00F2134A">
        <w:rPr>
          <w:rFonts w:eastAsia="Times New Roman" w:cs="Times New Roman"/>
          <w:szCs w:val="20"/>
          <w:lang w:val="en-GB" w:eastAsia="en-GB"/>
        </w:rPr>
        <w:t xml:space="preserve"> </w:t>
      </w:r>
      <w:proofErr w:type="gramStart"/>
      <w:r w:rsidR="00AC72FB">
        <w:rPr>
          <w:rFonts w:eastAsia="Times New Roman" w:cs="Times New Roman"/>
          <w:szCs w:val="20"/>
          <w:lang w:val="en-GB" w:eastAsia="en-GB"/>
        </w:rPr>
        <w:t>February</w:t>
      </w:r>
      <w:r w:rsidRPr="00F2134A">
        <w:rPr>
          <w:rFonts w:eastAsia="Times New Roman" w:cs="Times New Roman"/>
          <w:szCs w:val="20"/>
          <w:lang w:val="en-GB" w:eastAsia="en-GB"/>
        </w:rPr>
        <w:t>,</w:t>
      </w:r>
      <w:proofErr w:type="gramEnd"/>
      <w:r w:rsidRPr="00F2134A">
        <w:rPr>
          <w:rFonts w:eastAsia="Times New Roman" w:cs="Times New Roman"/>
          <w:szCs w:val="20"/>
          <w:lang w:val="en-GB" w:eastAsia="en-GB"/>
        </w:rPr>
        <w:t xml:space="preserve"> 202</w:t>
      </w:r>
      <w:r w:rsidR="00AC72FB">
        <w:rPr>
          <w:rFonts w:eastAsia="Times New Roman" w:cs="Times New Roman"/>
          <w:szCs w:val="20"/>
          <w:lang w:val="en-GB" w:eastAsia="en-GB"/>
        </w:rPr>
        <w:t>5</w:t>
      </w:r>
      <w:r w:rsidRPr="00F2134A">
        <w:rPr>
          <w:rFonts w:eastAsia="Times New Roman" w:cs="Times New Roman"/>
          <w:szCs w:val="20"/>
          <w:lang w:val="en-GB" w:eastAsia="en-GB"/>
        </w:rPr>
        <w:tab/>
      </w:r>
      <w:r w:rsidR="00AC72FB">
        <w:rPr>
          <w:rFonts w:eastAsia="Times New Roman" w:cs="Times New Roman"/>
          <w:szCs w:val="20"/>
          <w:lang w:val="en-GB" w:eastAsia="en-GB"/>
        </w:rPr>
        <w:t>Athens</w:t>
      </w:r>
      <w:r w:rsidRPr="00F2134A">
        <w:rPr>
          <w:rFonts w:eastAsia="Times New Roman" w:cs="Times New Roman"/>
          <w:szCs w:val="20"/>
          <w:lang w:val="en-GB" w:eastAsia="en-GB"/>
        </w:rPr>
        <w:t xml:space="preserve">, </w:t>
      </w:r>
      <w:r w:rsidR="00AC72FB">
        <w:rPr>
          <w:rFonts w:eastAsia="Times New Roman" w:cs="Times New Roman"/>
          <w:szCs w:val="20"/>
          <w:lang w:val="en-GB" w:eastAsia="en-GB"/>
        </w:rPr>
        <w:t>Greece</w:t>
      </w:r>
    </w:p>
    <w:p w14:paraId="65C079FE" w14:textId="6E34F529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bookmarkStart w:id="25" w:name="OLE_LINK55"/>
      <w:bookmarkStart w:id="26" w:name="OLE_LINK56"/>
      <w:bookmarkEnd w:id="23"/>
      <w:bookmarkEnd w:id="24"/>
      <w:r w:rsidRPr="00F2134A">
        <w:rPr>
          <w:rFonts w:ascii="Arial" w:eastAsia="Times New Roman" w:hAnsi="Arial" w:cs="Arial"/>
          <w:szCs w:val="20"/>
          <w:lang w:val="en-GB" w:eastAsia="en-GB"/>
        </w:rPr>
        <w:t>TSG-RAN4 Meeting #11</w:t>
      </w:r>
      <w:r w:rsidR="00AC72FB">
        <w:rPr>
          <w:rFonts w:ascii="Arial" w:eastAsia="Times New Roman" w:hAnsi="Arial" w:cs="Arial"/>
          <w:szCs w:val="20"/>
          <w:lang w:val="en-GB" w:eastAsia="en-GB"/>
        </w:rPr>
        <w:t>4</w:t>
      </w:r>
      <w:r w:rsidR="00CC6C8A">
        <w:rPr>
          <w:rFonts w:ascii="Arial" w:eastAsia="Times New Roman" w:hAnsi="Arial" w:cs="Arial"/>
          <w:szCs w:val="20"/>
          <w:lang w:val="en-GB" w:eastAsia="en-GB"/>
        </w:rPr>
        <w:t>bis</w:t>
      </w:r>
      <w:r w:rsidRPr="00F2134A">
        <w:rPr>
          <w:rFonts w:eastAsia="Times New Roman" w:cs="Times New Roman"/>
          <w:szCs w:val="20"/>
          <w:lang w:val="en-GB" w:eastAsia="en-GB"/>
        </w:rPr>
        <w:tab/>
      </w:r>
      <w:r w:rsidR="00AC72FB">
        <w:rPr>
          <w:rFonts w:eastAsia="Times New Roman" w:cs="Times New Roman"/>
          <w:szCs w:val="20"/>
          <w:lang w:val="en-GB" w:eastAsia="en-GB"/>
        </w:rPr>
        <w:t>07</w:t>
      </w:r>
      <w:r w:rsidRPr="00F2134A">
        <w:rPr>
          <w:rFonts w:eastAsia="Times New Roman" w:cs="Times New Roman"/>
          <w:szCs w:val="20"/>
          <w:lang w:val="en-GB" w:eastAsia="en-GB"/>
        </w:rPr>
        <w:t xml:space="preserve"> </w:t>
      </w:r>
      <w:r w:rsidR="00AC72FB">
        <w:rPr>
          <w:rFonts w:eastAsia="Times New Roman" w:cs="Times New Roman"/>
          <w:szCs w:val="20"/>
          <w:lang w:val="en-GB" w:eastAsia="en-GB"/>
        </w:rPr>
        <w:t>April</w:t>
      </w:r>
      <w:r w:rsidRPr="00F2134A">
        <w:rPr>
          <w:rFonts w:eastAsia="Times New Roman" w:cs="Times New Roman"/>
          <w:szCs w:val="20"/>
          <w:lang w:val="en-GB" w:eastAsia="en-GB"/>
        </w:rPr>
        <w:t xml:space="preserve"> – </w:t>
      </w:r>
      <w:r w:rsidR="00CC6C8A">
        <w:rPr>
          <w:rFonts w:eastAsia="Times New Roman" w:cs="Times New Roman"/>
          <w:szCs w:val="20"/>
          <w:lang w:val="en-GB" w:eastAsia="en-GB"/>
        </w:rPr>
        <w:t>1</w:t>
      </w:r>
      <w:r w:rsidR="00AC72FB">
        <w:rPr>
          <w:rFonts w:eastAsia="Times New Roman" w:cs="Times New Roman"/>
          <w:szCs w:val="20"/>
          <w:lang w:val="en-GB" w:eastAsia="en-GB"/>
        </w:rPr>
        <w:t>1</w:t>
      </w:r>
      <w:r w:rsidRPr="00F2134A">
        <w:rPr>
          <w:rFonts w:eastAsia="Times New Roman" w:cs="Times New Roman"/>
          <w:szCs w:val="20"/>
          <w:lang w:val="en-GB" w:eastAsia="en-GB"/>
        </w:rPr>
        <w:t xml:space="preserve"> </w:t>
      </w:r>
      <w:proofErr w:type="gramStart"/>
      <w:r w:rsidR="00AC72FB">
        <w:rPr>
          <w:rFonts w:eastAsia="Times New Roman" w:cs="Times New Roman"/>
          <w:szCs w:val="20"/>
          <w:lang w:val="en-GB" w:eastAsia="en-GB"/>
        </w:rPr>
        <w:t>April</w:t>
      </w:r>
      <w:r w:rsidRPr="00F2134A">
        <w:rPr>
          <w:rFonts w:eastAsia="Times New Roman" w:cs="Times New Roman"/>
          <w:szCs w:val="20"/>
          <w:lang w:val="en-GB" w:eastAsia="en-GB"/>
        </w:rPr>
        <w:t>,</w:t>
      </w:r>
      <w:proofErr w:type="gramEnd"/>
      <w:r w:rsidRPr="00F2134A">
        <w:rPr>
          <w:rFonts w:eastAsia="Times New Roman" w:cs="Times New Roman"/>
          <w:szCs w:val="20"/>
          <w:lang w:val="en-GB" w:eastAsia="en-GB"/>
        </w:rPr>
        <w:t xml:space="preserve"> 202</w:t>
      </w:r>
      <w:r w:rsidR="00AC72FB">
        <w:rPr>
          <w:rFonts w:eastAsia="Times New Roman" w:cs="Times New Roman"/>
          <w:szCs w:val="20"/>
          <w:lang w:val="en-GB" w:eastAsia="en-GB"/>
        </w:rPr>
        <w:t>5</w:t>
      </w:r>
      <w:r w:rsidR="00AC72FB">
        <w:rPr>
          <w:rFonts w:eastAsia="Times New Roman" w:cs="Times New Roman"/>
          <w:szCs w:val="20"/>
          <w:lang w:val="en-GB" w:eastAsia="en-GB"/>
        </w:rPr>
        <w:tab/>
      </w:r>
      <w:r w:rsidRPr="00F2134A">
        <w:rPr>
          <w:rFonts w:eastAsia="Times New Roman" w:cs="Times New Roman"/>
          <w:szCs w:val="20"/>
          <w:lang w:val="en-GB" w:eastAsia="en-GB"/>
        </w:rPr>
        <w:tab/>
      </w:r>
      <w:r w:rsidR="00AC72FB">
        <w:rPr>
          <w:rFonts w:eastAsia="Times New Roman" w:cs="Times New Roman"/>
          <w:szCs w:val="20"/>
          <w:lang w:val="en-GB" w:eastAsia="en-GB"/>
        </w:rPr>
        <w:t>China</w:t>
      </w:r>
      <w:r w:rsidRPr="00F2134A">
        <w:rPr>
          <w:rFonts w:eastAsia="Times New Roman" w:cs="Times New Roman"/>
          <w:szCs w:val="20"/>
          <w:lang w:val="en-GB" w:eastAsia="en-GB"/>
        </w:rPr>
        <w:t xml:space="preserve">, </w:t>
      </w:r>
      <w:bookmarkEnd w:id="25"/>
      <w:bookmarkEnd w:id="26"/>
      <w:r w:rsidR="00CC6C8A">
        <w:rPr>
          <w:rFonts w:eastAsia="Times New Roman" w:cs="Times New Roman"/>
          <w:szCs w:val="20"/>
          <w:lang w:val="en-GB" w:eastAsia="en-GB"/>
        </w:rPr>
        <w:t>China</w:t>
      </w:r>
    </w:p>
    <w:p w14:paraId="5FCB2480" w14:textId="77777777" w:rsidR="00F2134A" w:rsidRPr="00847264" w:rsidRDefault="00F2134A" w:rsidP="000034C3">
      <w:pPr>
        <w:ind w:right="-22"/>
      </w:pPr>
    </w:p>
    <w:sectPr w:rsidR="00F2134A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2CEDAC" w14:textId="77777777" w:rsidR="00CB3BC2" w:rsidRDefault="00CB3BC2" w:rsidP="00001C9B">
      <w:pPr>
        <w:spacing w:after="0" w:line="240" w:lineRule="auto"/>
      </w:pPr>
      <w:r>
        <w:separator/>
      </w:r>
    </w:p>
  </w:endnote>
  <w:endnote w:type="continuationSeparator" w:id="0">
    <w:p w14:paraId="036958A8" w14:textId="77777777" w:rsidR="00CB3BC2" w:rsidRDefault="00CB3BC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BFC66" w14:textId="77777777" w:rsidR="00CB3BC2" w:rsidRDefault="00CB3BC2" w:rsidP="00001C9B">
      <w:pPr>
        <w:spacing w:after="0" w:line="240" w:lineRule="auto"/>
      </w:pPr>
      <w:r>
        <w:separator/>
      </w:r>
    </w:p>
  </w:footnote>
  <w:footnote w:type="continuationSeparator" w:id="0">
    <w:p w14:paraId="7CE641FC" w14:textId="77777777" w:rsidR="00CB3BC2" w:rsidRDefault="00CB3BC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6D1169"/>
    <w:multiLevelType w:val="hybridMultilevel"/>
    <w:tmpl w:val="5A500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73EF7"/>
    <w:multiLevelType w:val="hybridMultilevel"/>
    <w:tmpl w:val="F7EEEB80"/>
    <w:lvl w:ilvl="0" w:tplc="FD0425A0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067725644">
    <w:abstractNumId w:val="7"/>
  </w:num>
  <w:num w:numId="28" w16cid:durableId="582951275">
    <w:abstractNumId w:val="9"/>
    <w:lvlOverride w:ilvl="0">
      <w:startOverride w:val="1"/>
    </w:lvlOverride>
  </w:num>
  <w:num w:numId="29" w16cid:durableId="1302080310">
    <w:abstractNumId w:val="9"/>
    <w:lvlOverride w:ilvl="0">
      <w:startOverride w:val="1"/>
    </w:lvlOverride>
  </w:num>
  <w:num w:numId="30" w16cid:durableId="1008751398">
    <w:abstractNumId w:val="10"/>
    <w:lvlOverride w:ilvl="0">
      <w:startOverride w:val="1"/>
    </w:lvlOverride>
  </w:num>
  <w:num w:numId="31" w16cid:durableId="625284143">
    <w:abstractNumId w:val="2"/>
  </w:num>
  <w:num w:numId="32" w16cid:durableId="1374379205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34C3"/>
    <w:rsid w:val="000040DC"/>
    <w:rsid w:val="00007E75"/>
    <w:rsid w:val="00011784"/>
    <w:rsid w:val="00013F14"/>
    <w:rsid w:val="000151EF"/>
    <w:rsid w:val="000239F5"/>
    <w:rsid w:val="00025911"/>
    <w:rsid w:val="0003138A"/>
    <w:rsid w:val="00035E21"/>
    <w:rsid w:val="00067A02"/>
    <w:rsid w:val="0007031C"/>
    <w:rsid w:val="00077CCE"/>
    <w:rsid w:val="000806EE"/>
    <w:rsid w:val="0008612A"/>
    <w:rsid w:val="00090E18"/>
    <w:rsid w:val="000A10BC"/>
    <w:rsid w:val="000A31A5"/>
    <w:rsid w:val="000A7601"/>
    <w:rsid w:val="000B0056"/>
    <w:rsid w:val="000B22EB"/>
    <w:rsid w:val="000C3C7B"/>
    <w:rsid w:val="000D0F93"/>
    <w:rsid w:val="000D7284"/>
    <w:rsid w:val="000F5273"/>
    <w:rsid w:val="00106416"/>
    <w:rsid w:val="001102DD"/>
    <w:rsid w:val="00110481"/>
    <w:rsid w:val="001127C9"/>
    <w:rsid w:val="001129A9"/>
    <w:rsid w:val="00114498"/>
    <w:rsid w:val="00115B88"/>
    <w:rsid w:val="001207B2"/>
    <w:rsid w:val="00132F6A"/>
    <w:rsid w:val="00133913"/>
    <w:rsid w:val="00140221"/>
    <w:rsid w:val="0015394A"/>
    <w:rsid w:val="00162B58"/>
    <w:rsid w:val="001642FC"/>
    <w:rsid w:val="0016496B"/>
    <w:rsid w:val="001743E2"/>
    <w:rsid w:val="001745F8"/>
    <w:rsid w:val="001838CF"/>
    <w:rsid w:val="001868EE"/>
    <w:rsid w:val="001A3BA4"/>
    <w:rsid w:val="001A6D1F"/>
    <w:rsid w:val="001D530B"/>
    <w:rsid w:val="001E30F6"/>
    <w:rsid w:val="001E32F1"/>
    <w:rsid w:val="00217EE5"/>
    <w:rsid w:val="00235F5C"/>
    <w:rsid w:val="00240650"/>
    <w:rsid w:val="00241BAF"/>
    <w:rsid w:val="00244838"/>
    <w:rsid w:val="00257FA3"/>
    <w:rsid w:val="00277B56"/>
    <w:rsid w:val="002931A0"/>
    <w:rsid w:val="002A19F5"/>
    <w:rsid w:val="002B4922"/>
    <w:rsid w:val="002C22C3"/>
    <w:rsid w:val="002C2D19"/>
    <w:rsid w:val="002D10FA"/>
    <w:rsid w:val="002D4C55"/>
    <w:rsid w:val="002E5F1D"/>
    <w:rsid w:val="002E6DED"/>
    <w:rsid w:val="00300956"/>
    <w:rsid w:val="00317187"/>
    <w:rsid w:val="00321DF8"/>
    <w:rsid w:val="00322362"/>
    <w:rsid w:val="0032499A"/>
    <w:rsid w:val="00331CB2"/>
    <w:rsid w:val="003341F7"/>
    <w:rsid w:val="00336624"/>
    <w:rsid w:val="00347FEC"/>
    <w:rsid w:val="003509DF"/>
    <w:rsid w:val="00351726"/>
    <w:rsid w:val="00356F45"/>
    <w:rsid w:val="00366B74"/>
    <w:rsid w:val="003774BE"/>
    <w:rsid w:val="003916FC"/>
    <w:rsid w:val="003A710A"/>
    <w:rsid w:val="003B0BE1"/>
    <w:rsid w:val="003B659E"/>
    <w:rsid w:val="003C18AD"/>
    <w:rsid w:val="003C275E"/>
    <w:rsid w:val="003C4FDE"/>
    <w:rsid w:val="003D56C5"/>
    <w:rsid w:val="003E58DF"/>
    <w:rsid w:val="0040432C"/>
    <w:rsid w:val="00404C4C"/>
    <w:rsid w:val="0041423F"/>
    <w:rsid w:val="00414C76"/>
    <w:rsid w:val="00414F81"/>
    <w:rsid w:val="00422760"/>
    <w:rsid w:val="00436A0F"/>
    <w:rsid w:val="00437150"/>
    <w:rsid w:val="0043750A"/>
    <w:rsid w:val="00447577"/>
    <w:rsid w:val="004536E7"/>
    <w:rsid w:val="00467A71"/>
    <w:rsid w:val="004732E9"/>
    <w:rsid w:val="00484B9C"/>
    <w:rsid w:val="004854BB"/>
    <w:rsid w:val="00494493"/>
    <w:rsid w:val="00496606"/>
    <w:rsid w:val="004A3C80"/>
    <w:rsid w:val="004C3E03"/>
    <w:rsid w:val="004E5BF2"/>
    <w:rsid w:val="004E5E66"/>
    <w:rsid w:val="004E7ADB"/>
    <w:rsid w:val="00503590"/>
    <w:rsid w:val="00503B4D"/>
    <w:rsid w:val="00504EE9"/>
    <w:rsid w:val="005172FC"/>
    <w:rsid w:val="00521576"/>
    <w:rsid w:val="005250E6"/>
    <w:rsid w:val="00527937"/>
    <w:rsid w:val="00542D23"/>
    <w:rsid w:val="005435A2"/>
    <w:rsid w:val="0054442C"/>
    <w:rsid w:val="00550285"/>
    <w:rsid w:val="00556125"/>
    <w:rsid w:val="00562492"/>
    <w:rsid w:val="00571985"/>
    <w:rsid w:val="00572A20"/>
    <w:rsid w:val="00582B1F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5608"/>
    <w:rsid w:val="00617400"/>
    <w:rsid w:val="006252E6"/>
    <w:rsid w:val="0063127C"/>
    <w:rsid w:val="00632D29"/>
    <w:rsid w:val="00650183"/>
    <w:rsid w:val="006538D4"/>
    <w:rsid w:val="00653D73"/>
    <w:rsid w:val="00664950"/>
    <w:rsid w:val="006713BB"/>
    <w:rsid w:val="00683220"/>
    <w:rsid w:val="00684A3D"/>
    <w:rsid w:val="00687FA0"/>
    <w:rsid w:val="006A3C11"/>
    <w:rsid w:val="006B003E"/>
    <w:rsid w:val="006B7010"/>
    <w:rsid w:val="006C012E"/>
    <w:rsid w:val="006C3095"/>
    <w:rsid w:val="006E1151"/>
    <w:rsid w:val="006E218E"/>
    <w:rsid w:val="006E6311"/>
    <w:rsid w:val="00700BB2"/>
    <w:rsid w:val="00702FFC"/>
    <w:rsid w:val="007145FF"/>
    <w:rsid w:val="00714EC0"/>
    <w:rsid w:val="00715B2A"/>
    <w:rsid w:val="00732466"/>
    <w:rsid w:val="007450F1"/>
    <w:rsid w:val="00751515"/>
    <w:rsid w:val="007626B7"/>
    <w:rsid w:val="00767182"/>
    <w:rsid w:val="0078212B"/>
    <w:rsid w:val="00784DF6"/>
    <w:rsid w:val="00785232"/>
    <w:rsid w:val="007B186C"/>
    <w:rsid w:val="007C1696"/>
    <w:rsid w:val="007C3ED0"/>
    <w:rsid w:val="007C5971"/>
    <w:rsid w:val="007E59F5"/>
    <w:rsid w:val="007F3DC1"/>
    <w:rsid w:val="007F54B9"/>
    <w:rsid w:val="008050A7"/>
    <w:rsid w:val="00806A76"/>
    <w:rsid w:val="00811C9D"/>
    <w:rsid w:val="0081244F"/>
    <w:rsid w:val="00814769"/>
    <w:rsid w:val="00816C80"/>
    <w:rsid w:val="00841BCD"/>
    <w:rsid w:val="00847264"/>
    <w:rsid w:val="00851A8E"/>
    <w:rsid w:val="0085365B"/>
    <w:rsid w:val="00856C95"/>
    <w:rsid w:val="00863B52"/>
    <w:rsid w:val="008826C1"/>
    <w:rsid w:val="00883DFD"/>
    <w:rsid w:val="00892656"/>
    <w:rsid w:val="008A1BF2"/>
    <w:rsid w:val="008A1BF7"/>
    <w:rsid w:val="008A5B0E"/>
    <w:rsid w:val="008B0961"/>
    <w:rsid w:val="008B7A63"/>
    <w:rsid w:val="008C39F7"/>
    <w:rsid w:val="008D53EF"/>
    <w:rsid w:val="008F59E7"/>
    <w:rsid w:val="0090091A"/>
    <w:rsid w:val="00903DEA"/>
    <w:rsid w:val="009042BD"/>
    <w:rsid w:val="00904FE4"/>
    <w:rsid w:val="00936159"/>
    <w:rsid w:val="009704C5"/>
    <w:rsid w:val="00970944"/>
    <w:rsid w:val="00977E1D"/>
    <w:rsid w:val="009A2CE4"/>
    <w:rsid w:val="009B0573"/>
    <w:rsid w:val="009B3073"/>
    <w:rsid w:val="009B7B4B"/>
    <w:rsid w:val="009B7C21"/>
    <w:rsid w:val="009E0C92"/>
    <w:rsid w:val="00A00006"/>
    <w:rsid w:val="00A04992"/>
    <w:rsid w:val="00A147AA"/>
    <w:rsid w:val="00A14996"/>
    <w:rsid w:val="00A21D71"/>
    <w:rsid w:val="00A22B78"/>
    <w:rsid w:val="00A25AE5"/>
    <w:rsid w:val="00A37002"/>
    <w:rsid w:val="00A4093B"/>
    <w:rsid w:val="00A4355E"/>
    <w:rsid w:val="00A520D9"/>
    <w:rsid w:val="00A72DC5"/>
    <w:rsid w:val="00A73983"/>
    <w:rsid w:val="00A92BCD"/>
    <w:rsid w:val="00AA17A9"/>
    <w:rsid w:val="00AA1B0E"/>
    <w:rsid w:val="00AA47B6"/>
    <w:rsid w:val="00AA5F3D"/>
    <w:rsid w:val="00AC163B"/>
    <w:rsid w:val="00AC5CA7"/>
    <w:rsid w:val="00AC6058"/>
    <w:rsid w:val="00AC72FB"/>
    <w:rsid w:val="00AE2BA5"/>
    <w:rsid w:val="00AE56B1"/>
    <w:rsid w:val="00AE5C4D"/>
    <w:rsid w:val="00AE6D09"/>
    <w:rsid w:val="00AE7551"/>
    <w:rsid w:val="00AF7A7C"/>
    <w:rsid w:val="00B02070"/>
    <w:rsid w:val="00B14798"/>
    <w:rsid w:val="00B408B6"/>
    <w:rsid w:val="00B41BB2"/>
    <w:rsid w:val="00B41DD3"/>
    <w:rsid w:val="00B542DA"/>
    <w:rsid w:val="00B677F5"/>
    <w:rsid w:val="00B73862"/>
    <w:rsid w:val="00B73F43"/>
    <w:rsid w:val="00B75BBF"/>
    <w:rsid w:val="00B779E6"/>
    <w:rsid w:val="00BA1609"/>
    <w:rsid w:val="00BA6B66"/>
    <w:rsid w:val="00BA6E48"/>
    <w:rsid w:val="00BD51E6"/>
    <w:rsid w:val="00BE0AF6"/>
    <w:rsid w:val="00BE1F03"/>
    <w:rsid w:val="00BE58A7"/>
    <w:rsid w:val="00BE7757"/>
    <w:rsid w:val="00BF2218"/>
    <w:rsid w:val="00BF3DE4"/>
    <w:rsid w:val="00C0426B"/>
    <w:rsid w:val="00C045DF"/>
    <w:rsid w:val="00C15FB0"/>
    <w:rsid w:val="00C20FDD"/>
    <w:rsid w:val="00C26D43"/>
    <w:rsid w:val="00C46548"/>
    <w:rsid w:val="00C50DBB"/>
    <w:rsid w:val="00C574D5"/>
    <w:rsid w:val="00C73F32"/>
    <w:rsid w:val="00C87462"/>
    <w:rsid w:val="00CA180C"/>
    <w:rsid w:val="00CB0176"/>
    <w:rsid w:val="00CB22B2"/>
    <w:rsid w:val="00CB3BC2"/>
    <w:rsid w:val="00CC3EE2"/>
    <w:rsid w:val="00CC6C8A"/>
    <w:rsid w:val="00CD3406"/>
    <w:rsid w:val="00CD7492"/>
    <w:rsid w:val="00CE3A6B"/>
    <w:rsid w:val="00CE5230"/>
    <w:rsid w:val="00CF38E8"/>
    <w:rsid w:val="00D00211"/>
    <w:rsid w:val="00D06309"/>
    <w:rsid w:val="00D316D7"/>
    <w:rsid w:val="00D351EA"/>
    <w:rsid w:val="00D40288"/>
    <w:rsid w:val="00D43403"/>
    <w:rsid w:val="00D5270B"/>
    <w:rsid w:val="00D6023C"/>
    <w:rsid w:val="00D61EC6"/>
    <w:rsid w:val="00D62E71"/>
    <w:rsid w:val="00D6430D"/>
    <w:rsid w:val="00D66188"/>
    <w:rsid w:val="00D71582"/>
    <w:rsid w:val="00D731F6"/>
    <w:rsid w:val="00D740CA"/>
    <w:rsid w:val="00D802EE"/>
    <w:rsid w:val="00D84C75"/>
    <w:rsid w:val="00D85728"/>
    <w:rsid w:val="00D95481"/>
    <w:rsid w:val="00DB1DC4"/>
    <w:rsid w:val="00DC7A13"/>
    <w:rsid w:val="00DD345A"/>
    <w:rsid w:val="00DE6440"/>
    <w:rsid w:val="00DF2997"/>
    <w:rsid w:val="00DF2D49"/>
    <w:rsid w:val="00E07528"/>
    <w:rsid w:val="00E10BC4"/>
    <w:rsid w:val="00E1415D"/>
    <w:rsid w:val="00E17E12"/>
    <w:rsid w:val="00E323E9"/>
    <w:rsid w:val="00E34018"/>
    <w:rsid w:val="00E352BD"/>
    <w:rsid w:val="00E437D2"/>
    <w:rsid w:val="00E46BD1"/>
    <w:rsid w:val="00E55751"/>
    <w:rsid w:val="00E568BB"/>
    <w:rsid w:val="00E57B48"/>
    <w:rsid w:val="00E6592E"/>
    <w:rsid w:val="00E7241F"/>
    <w:rsid w:val="00E72E7E"/>
    <w:rsid w:val="00EA0550"/>
    <w:rsid w:val="00EA2311"/>
    <w:rsid w:val="00EC1B34"/>
    <w:rsid w:val="00EC7559"/>
    <w:rsid w:val="00EC7BC3"/>
    <w:rsid w:val="00ED7600"/>
    <w:rsid w:val="00ED7B65"/>
    <w:rsid w:val="00EF6073"/>
    <w:rsid w:val="00EF698B"/>
    <w:rsid w:val="00F05FC4"/>
    <w:rsid w:val="00F10E55"/>
    <w:rsid w:val="00F1362C"/>
    <w:rsid w:val="00F2134A"/>
    <w:rsid w:val="00F32E08"/>
    <w:rsid w:val="00F414F1"/>
    <w:rsid w:val="00F508B8"/>
    <w:rsid w:val="00F72CB1"/>
    <w:rsid w:val="00F8215E"/>
    <w:rsid w:val="00F824F5"/>
    <w:rsid w:val="00F90FAB"/>
    <w:rsid w:val="00F9374D"/>
    <w:rsid w:val="00FA6CE8"/>
    <w:rsid w:val="00FB069D"/>
    <w:rsid w:val="00FB5740"/>
    <w:rsid w:val="00FC29B9"/>
    <w:rsid w:val="00FC6FD3"/>
    <w:rsid w:val="00FD027C"/>
    <w:rsid w:val="00FE305C"/>
    <w:rsid w:val="00FF0301"/>
    <w:rsid w:val="00FF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3A23CCE3-A10A-4F17-8459-2C9EF5BB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L">
    <w:name w:val="TAL"/>
    <w:basedOn w:val="Normal"/>
    <w:link w:val="TALCar"/>
    <w:qFormat/>
    <w:rsid w:val="006538D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538D4"/>
    <w:rPr>
      <w:rFonts w:ascii="Arial" w:eastAsia="Times New Roman" w:hAnsi="Arial" w:cs="Times New Roman"/>
      <w:sz w:val="18"/>
      <w:szCs w:val="20"/>
      <w:lang w:val="en-GB" w:eastAsia="ja-JP"/>
    </w:rPr>
  </w:style>
  <w:style w:type="paragraph" w:styleId="Revision">
    <w:name w:val="Revision"/>
    <w:hidden/>
    <w:uiPriority w:val="99"/>
    <w:semiHidden/>
    <w:rsid w:val="00D71582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5AIRPNAIUNRU-1328258698-28538</_dlc_DocId>
    <HideFromDelve xmlns="71c5aaf6-e6ce-465b-b873-5148d2a4c105">false</HideFromDelve>
    <_dlc_DocIdUrl xmlns="71c5aaf6-e6ce-465b-b873-5148d2a4c105">
      <Url>https://nokia.sharepoint.com/sites/c5g/5gradio/_layouts/15/DocIdRedir.aspx?ID=5AIRPNAIUNRU-1328258698-28538</Url>
      <Description>5AIRPNAIUNRU-1328258698-28538</Description>
    </_dlc_DocIdUrl>
    <_activity xmlns="55ae6c15-9962-46ae-a768-8deca3649a65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13240E0-A39B-4B5C-9257-297BC58F9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86B36C-B4F1-4A84-B6D7-D692EEBE7F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71c5aaf6-e6ce-465b-b873-5148d2a4c105"/>
    <ds:schemaRef ds:uri="http://schemas.microsoft.com/office/2006/documentManagement/types"/>
    <ds:schemaRef ds:uri="55ae6c15-9962-46ae-a768-8deca3649a65"/>
    <ds:schemaRef ds:uri="http://purl.org/dc/terms/"/>
    <ds:schemaRef ds:uri="28d22441-8343-43f8-ac6d-b59b0fa8fca6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1777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2</cp:revision>
  <dcterms:created xsi:type="dcterms:W3CDTF">2024-11-08T17:32:00Z</dcterms:created>
  <dcterms:modified xsi:type="dcterms:W3CDTF">2024-11-08T17:32:00Z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0x0101002779548D02695F479F904726726C80A8</vt:lpwstr>
  </property>
  <property fmtid="{D5CDD505-2E9C-101B-9397-08002B2CF9AE}" pid="10" name="_dlc_DocIdItemGuid">
    <vt:lpwstr>66b6f0a2-a224-4d9a-95ca-66e615e77eea</vt:lpwstr>
  </property>
  <property fmtid="{D5CDD505-2E9C-101B-9397-08002B2CF9AE}" pid="11" name="MediaServiceImageTags">
    <vt:lpwstr/>
  </property>
</Properties>
</file>