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54E463" w14:textId="59B51400" w:rsidR="008F3DE0" w:rsidRDefault="00187F9B">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5"/>
      <w:bookmarkStart w:id="1" w:name="OLE_LINK6"/>
      <w:r>
        <w:rPr>
          <w:rFonts w:ascii="Arial" w:hAnsi="Arial"/>
          <w:b/>
          <w:bCs/>
          <w:sz w:val="24"/>
        </w:rPr>
        <w:t>3GPP T</w:t>
      </w:r>
      <w:bookmarkStart w:id="2" w:name="_Ref452454252"/>
      <w:bookmarkEnd w:id="2"/>
      <w:r>
        <w:rPr>
          <w:rFonts w:ascii="Arial" w:hAnsi="Arial"/>
          <w:b/>
          <w:bCs/>
          <w:sz w:val="24"/>
        </w:rPr>
        <w:t xml:space="preserve">SG-RAN </w:t>
      </w:r>
      <w:r>
        <w:rPr>
          <w:rFonts w:ascii="Arial" w:hAnsi="Arial"/>
          <w:b/>
          <w:sz w:val="24"/>
        </w:rPr>
        <w:t>WG4 Meeting #113</w:t>
      </w:r>
      <w:r>
        <w:rPr>
          <w:rFonts w:ascii="Arial" w:hAnsi="Arial"/>
          <w:b/>
          <w:bCs/>
          <w:sz w:val="24"/>
        </w:rPr>
        <w:tab/>
      </w:r>
      <w:r>
        <w:rPr>
          <w:rFonts w:ascii="Arial" w:hAnsi="Arial"/>
          <w:b/>
          <w:bCs/>
          <w:sz w:val="24"/>
          <w:lang w:eastAsia="ja-JP"/>
        </w:rPr>
        <w:t>R4</w:t>
      </w:r>
      <w:r w:rsidR="0094089F" w:rsidRPr="0094089F">
        <w:rPr>
          <w:rFonts w:ascii="Arial" w:hAnsi="Arial"/>
          <w:b/>
          <w:bCs/>
          <w:sz w:val="24"/>
          <w:lang w:eastAsia="ja-JP"/>
        </w:rPr>
        <w:t>-2418278</w:t>
      </w:r>
    </w:p>
    <w:bookmarkEnd w:id="0"/>
    <w:bookmarkEnd w:id="1"/>
    <w:p w14:paraId="57CA89A6" w14:textId="77777777" w:rsidR="008F3DE0" w:rsidRDefault="00187F9B">
      <w:pPr>
        <w:widowControl w:val="0"/>
        <w:overflowPunct w:val="0"/>
        <w:autoSpaceDE w:val="0"/>
        <w:autoSpaceDN w:val="0"/>
        <w:adjustRightInd w:val="0"/>
        <w:spacing w:after="0"/>
        <w:textAlignment w:val="baseline"/>
        <w:rPr>
          <w:rFonts w:ascii="Arial" w:hAnsi="Arial"/>
          <w:b/>
          <w:sz w:val="24"/>
        </w:rPr>
      </w:pPr>
      <w:r>
        <w:rPr>
          <w:rFonts w:ascii="Arial" w:hAnsi="Arial"/>
          <w:b/>
          <w:sz w:val="24"/>
        </w:rPr>
        <w:t>Orlando, US, 18th – 22nd November, 2024</w:t>
      </w:r>
    </w:p>
    <w:p w14:paraId="100F7D6C" w14:textId="77777777" w:rsidR="008F3DE0" w:rsidRDefault="008F3DE0">
      <w:pPr>
        <w:spacing w:after="120"/>
        <w:ind w:left="1985" w:hanging="1985"/>
        <w:rPr>
          <w:rFonts w:ascii="Arial" w:eastAsia="MS Mincho" w:hAnsi="Arial" w:cs="Arial"/>
          <w:b/>
          <w:sz w:val="22"/>
        </w:rPr>
      </w:pPr>
    </w:p>
    <w:p w14:paraId="3D4B6317" w14:textId="77777777" w:rsidR="008F3DE0" w:rsidRDefault="00187F9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7.18.4</w:t>
      </w:r>
    </w:p>
    <w:p w14:paraId="10252E71" w14:textId="77777777" w:rsidR="008F3DE0" w:rsidRDefault="00187F9B">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D736AA8" w14:textId="77777777" w:rsidR="008F3DE0" w:rsidRDefault="00187F9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 summary for [213][220] FS_NR_AIML_Mob</w:t>
      </w:r>
    </w:p>
    <w:p w14:paraId="4FCFA56B" w14:textId="77777777" w:rsidR="008F3DE0" w:rsidRDefault="00187F9B">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C09D368" w14:textId="77777777" w:rsidR="008F3DE0" w:rsidRDefault="008F3DE0">
      <w:pPr>
        <w:spacing w:after="120"/>
        <w:ind w:left="1985" w:hanging="1985"/>
        <w:rPr>
          <w:rFonts w:ascii="Arial" w:eastAsiaTheme="minorEastAsia" w:hAnsi="Arial" w:cs="Arial"/>
          <w:sz w:val="22"/>
          <w:lang w:eastAsia="zh-CN"/>
        </w:rPr>
      </w:pPr>
    </w:p>
    <w:p w14:paraId="50003F4E" w14:textId="77777777" w:rsidR="008F3DE0" w:rsidRDefault="00187F9B">
      <w:pPr>
        <w:pStyle w:val="Heading1"/>
        <w:rPr>
          <w:lang w:eastAsia="zh-CN"/>
        </w:rPr>
      </w:pPr>
      <w:r>
        <w:rPr>
          <w:lang w:val="en-US" w:eastAsia="ja-JP"/>
        </w:rPr>
        <w:t>Introduction</w:t>
      </w:r>
    </w:p>
    <w:p w14:paraId="20DED8A9" w14:textId="77777777" w:rsidR="004A4CD2" w:rsidRDefault="00187F9B" w:rsidP="004A4CD2">
      <w:pPr>
        <w:rPr>
          <w:lang w:eastAsia="zh-CN"/>
        </w:rPr>
      </w:pPr>
      <w:r>
        <w:rPr>
          <w:lang w:eastAsia="zh-CN"/>
        </w:rPr>
        <w:t xml:space="preserve">This summary thread addresses the issues related to AI/ML mobility SI in RAN4. </w:t>
      </w:r>
      <w:r w:rsidR="004A4CD2">
        <w:rPr>
          <w:lang w:eastAsia="zh-CN"/>
        </w:rPr>
        <w:t>The document is split into 3 high-level topics which are further split into sub-topics and issues.</w:t>
      </w:r>
    </w:p>
    <w:p w14:paraId="202A907B" w14:textId="77777777" w:rsidR="004A4CD2" w:rsidRDefault="004A4CD2" w:rsidP="004A4CD2">
      <w:pPr>
        <w:rPr>
          <w:lang w:eastAsia="zh-CN"/>
        </w:rPr>
      </w:pPr>
      <w:r>
        <w:rPr>
          <w:lang w:eastAsia="zh-CN"/>
        </w:rPr>
        <w:t>Moderator’s recommendations are to discuss following issue, listed in the order of priority.</w:t>
      </w:r>
    </w:p>
    <w:p w14:paraId="1BF5844B" w14:textId="77777777" w:rsidR="004A4CD2" w:rsidRDefault="004A4CD2" w:rsidP="004A4CD2">
      <w:pPr>
        <w:pStyle w:val="ListParagraph"/>
        <w:numPr>
          <w:ilvl w:val="0"/>
          <w:numId w:val="50"/>
        </w:numPr>
        <w:ind w:firstLineChars="0"/>
        <w:rPr>
          <w:lang w:eastAsia="zh-CN"/>
        </w:rPr>
      </w:pPr>
      <w:r>
        <w:rPr>
          <w:lang w:eastAsia="zh-CN"/>
        </w:rPr>
        <w:t>Issue 1-1-1 Scenario priorities</w:t>
      </w:r>
    </w:p>
    <w:p w14:paraId="34E10145" w14:textId="77777777" w:rsidR="004A4CD2" w:rsidRDefault="004A4CD2" w:rsidP="004A4CD2">
      <w:pPr>
        <w:pStyle w:val="ListParagraph"/>
        <w:numPr>
          <w:ilvl w:val="0"/>
          <w:numId w:val="50"/>
        </w:numPr>
        <w:ind w:firstLineChars="0"/>
        <w:rPr>
          <w:lang w:eastAsia="zh-CN"/>
        </w:rPr>
      </w:pPr>
      <w:r>
        <w:rPr>
          <w:lang w:eastAsia="zh-CN"/>
        </w:rPr>
        <w:t>Issue 1-1-2 Sub-use case priorities</w:t>
      </w:r>
    </w:p>
    <w:p w14:paraId="36FA8D9B" w14:textId="77777777" w:rsidR="004A4CD2" w:rsidRDefault="004A4CD2" w:rsidP="004A4CD2">
      <w:pPr>
        <w:pStyle w:val="ListParagraph"/>
        <w:numPr>
          <w:ilvl w:val="0"/>
          <w:numId w:val="50"/>
        </w:numPr>
        <w:ind w:firstLineChars="0"/>
        <w:rPr>
          <w:lang w:eastAsia="zh-CN"/>
        </w:rPr>
      </w:pPr>
      <w:r>
        <w:rPr>
          <w:lang w:eastAsia="zh-CN"/>
        </w:rPr>
        <w:t>Issue 2-1-1 Absolute and/or Relative RSRP Prediction Accuracy</w:t>
      </w:r>
    </w:p>
    <w:p w14:paraId="45174F78" w14:textId="77777777" w:rsidR="004A4CD2" w:rsidRDefault="004A4CD2" w:rsidP="004A4CD2">
      <w:pPr>
        <w:pStyle w:val="ListParagraph"/>
        <w:numPr>
          <w:ilvl w:val="0"/>
          <w:numId w:val="50"/>
        </w:numPr>
        <w:ind w:firstLineChars="0"/>
        <w:rPr>
          <w:lang w:eastAsia="zh-CN"/>
        </w:rPr>
      </w:pPr>
      <w:r>
        <w:rPr>
          <w:lang w:eastAsia="zh-CN"/>
        </w:rPr>
        <w:t>Issue 2-1-2 Impacts on beam/cell level measurements</w:t>
      </w:r>
    </w:p>
    <w:p w14:paraId="2A509878" w14:textId="77777777" w:rsidR="004A4CD2" w:rsidRDefault="004A4CD2" w:rsidP="004A4CD2">
      <w:pPr>
        <w:pStyle w:val="ListParagraph"/>
        <w:numPr>
          <w:ilvl w:val="0"/>
          <w:numId w:val="50"/>
        </w:numPr>
        <w:ind w:firstLineChars="0"/>
        <w:rPr>
          <w:lang w:eastAsia="zh-CN"/>
        </w:rPr>
      </w:pPr>
      <w:r>
        <w:rPr>
          <w:lang w:eastAsia="zh-CN"/>
        </w:rPr>
        <w:t>Issue 2-1-3 Impacts of measurement error on prediction accuracy</w:t>
      </w:r>
    </w:p>
    <w:p w14:paraId="70F60051" w14:textId="77777777" w:rsidR="004A4CD2" w:rsidRDefault="004A4CD2" w:rsidP="004A4CD2">
      <w:pPr>
        <w:pStyle w:val="ListParagraph"/>
        <w:numPr>
          <w:ilvl w:val="0"/>
          <w:numId w:val="50"/>
        </w:numPr>
        <w:ind w:firstLineChars="0"/>
        <w:rPr>
          <w:lang w:eastAsia="zh-CN"/>
        </w:rPr>
      </w:pPr>
      <w:r>
        <w:rPr>
          <w:lang w:eastAsia="zh-CN"/>
        </w:rPr>
        <w:t>Issue 3-1-2 Testing goals</w:t>
      </w:r>
    </w:p>
    <w:p w14:paraId="287723A1" w14:textId="77777777" w:rsidR="004A4CD2" w:rsidRDefault="004A4CD2" w:rsidP="004A4CD2">
      <w:pPr>
        <w:pStyle w:val="ListParagraph"/>
        <w:numPr>
          <w:ilvl w:val="0"/>
          <w:numId w:val="50"/>
        </w:numPr>
        <w:ind w:firstLineChars="0"/>
        <w:rPr>
          <w:lang w:eastAsia="zh-CN"/>
        </w:rPr>
      </w:pPr>
      <w:r>
        <w:rPr>
          <w:lang w:eastAsia="zh-CN"/>
        </w:rPr>
        <w:t>Issue 3-1-1 Testing setup</w:t>
      </w:r>
    </w:p>
    <w:p w14:paraId="7D9EA93B" w14:textId="38740420" w:rsidR="004A4CD2" w:rsidRDefault="004A4CD2" w:rsidP="004A4CD2">
      <w:pPr>
        <w:pStyle w:val="ListParagraph"/>
        <w:numPr>
          <w:ilvl w:val="0"/>
          <w:numId w:val="50"/>
        </w:numPr>
        <w:ind w:firstLineChars="0"/>
        <w:rPr>
          <w:lang w:eastAsia="zh-CN"/>
        </w:rPr>
      </w:pPr>
      <w:r>
        <w:rPr>
          <w:lang w:eastAsia="zh-CN"/>
        </w:rPr>
        <w:t>Issue 3-1-2 Prediction consistency in time domain</w:t>
      </w:r>
    </w:p>
    <w:p w14:paraId="4ACF4328" w14:textId="77777777" w:rsidR="004A4CD2" w:rsidRDefault="004A4CD2" w:rsidP="004A4CD2">
      <w:pPr>
        <w:pStyle w:val="ListParagraph"/>
        <w:numPr>
          <w:ilvl w:val="0"/>
          <w:numId w:val="50"/>
        </w:numPr>
        <w:ind w:firstLineChars="0"/>
        <w:rPr>
          <w:lang w:eastAsia="zh-CN"/>
        </w:rPr>
      </w:pPr>
      <w:r>
        <w:rPr>
          <w:lang w:eastAsia="zh-CN"/>
        </w:rPr>
        <w:t>Issue 3-1-3 Considering multiple cells in the testing setup</w:t>
      </w:r>
    </w:p>
    <w:p w14:paraId="0C501FCA" w14:textId="77777777" w:rsidR="004A4CD2" w:rsidRDefault="004A4CD2" w:rsidP="004A4CD2">
      <w:pPr>
        <w:pStyle w:val="ListParagraph"/>
        <w:numPr>
          <w:ilvl w:val="0"/>
          <w:numId w:val="50"/>
        </w:numPr>
        <w:ind w:firstLineChars="0"/>
        <w:rPr>
          <w:lang w:eastAsia="zh-CN"/>
        </w:rPr>
      </w:pPr>
      <w:r>
        <w:rPr>
          <w:lang w:eastAsia="zh-CN"/>
        </w:rPr>
        <w:t>Issue 3-1-4 Ground Truth derivation</w:t>
      </w:r>
    </w:p>
    <w:p w14:paraId="34897D5C" w14:textId="2EB1748B" w:rsidR="008F3DE0" w:rsidRDefault="004A4CD2" w:rsidP="00E43944">
      <w:pPr>
        <w:pStyle w:val="ListParagraph"/>
        <w:numPr>
          <w:ilvl w:val="0"/>
          <w:numId w:val="50"/>
        </w:numPr>
        <w:ind w:firstLineChars="0"/>
        <w:rPr>
          <w:lang w:eastAsia="zh-CN"/>
        </w:rPr>
      </w:pPr>
      <w:r>
        <w:rPr>
          <w:lang w:eastAsia="zh-CN"/>
        </w:rPr>
        <w:t>Issue 2-1-4 inter-frequency prediction scenario</w:t>
      </w:r>
    </w:p>
    <w:p w14:paraId="1AA23147" w14:textId="77777777" w:rsidR="008F3DE0" w:rsidRDefault="008F3DE0">
      <w:pPr>
        <w:rPr>
          <w:color w:val="000000" w:themeColor="text1"/>
          <w:szCs w:val="24"/>
          <w:lang w:val="ru-RU" w:eastAsia="zh-CN"/>
        </w:rPr>
      </w:pPr>
    </w:p>
    <w:p w14:paraId="5B494323" w14:textId="77777777" w:rsidR="008F3DE0" w:rsidRDefault="00187F9B">
      <w:pPr>
        <w:pStyle w:val="Heading1"/>
        <w:rPr>
          <w:lang w:val="en-US" w:eastAsia="ja-JP"/>
        </w:rPr>
      </w:pPr>
      <w:r>
        <w:rPr>
          <w:lang w:val="en-US" w:eastAsia="ja-JP"/>
        </w:rPr>
        <w:t xml:space="preserve">Topic #1: </w:t>
      </w:r>
      <w:r>
        <w:rPr>
          <w:lang w:eastAsia="ja-JP"/>
        </w:rPr>
        <w:t>General Aspects</w:t>
      </w:r>
      <w:r>
        <w:rPr>
          <w:i/>
          <w:color w:val="0070C0"/>
          <w:lang w:eastAsia="zh-CN"/>
        </w:rPr>
        <w:t xml:space="preserve"> </w:t>
      </w:r>
    </w:p>
    <w:p w14:paraId="24A18775" w14:textId="2C6A32B4" w:rsidR="008F3DE0" w:rsidRDefault="00187F9B">
      <w:pPr>
        <w:rPr>
          <w:iCs/>
          <w:color w:val="0070C0"/>
          <w:lang w:eastAsia="zh-CN"/>
        </w:rPr>
      </w:pPr>
      <w:r>
        <w:rPr>
          <w:iCs/>
          <w:color w:val="0070C0"/>
          <w:lang w:eastAsia="zh-CN"/>
        </w:rPr>
        <w:t>This section addresses general aspects and priorities of different scenarios and sub use-cases identified in the draft TR 38.744.</w:t>
      </w:r>
    </w:p>
    <w:p w14:paraId="63D66300" w14:textId="77777777" w:rsidR="008F3DE0" w:rsidRDefault="00187F9B">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8F3DE0" w14:paraId="6CADE29E" w14:textId="77777777">
        <w:trPr>
          <w:trHeight w:val="468"/>
        </w:trPr>
        <w:tc>
          <w:tcPr>
            <w:tcW w:w="1413" w:type="dxa"/>
          </w:tcPr>
          <w:p w14:paraId="32A0EC7D" w14:textId="77777777" w:rsidR="008F3DE0" w:rsidRDefault="00187F9B">
            <w:pPr>
              <w:spacing w:before="120" w:after="120"/>
              <w:rPr>
                <w:b/>
                <w:bCs/>
              </w:rPr>
            </w:pPr>
            <w:r>
              <w:rPr>
                <w:b/>
                <w:bCs/>
              </w:rPr>
              <w:t>T-doc number</w:t>
            </w:r>
          </w:p>
        </w:tc>
        <w:tc>
          <w:tcPr>
            <w:tcW w:w="1228" w:type="dxa"/>
          </w:tcPr>
          <w:p w14:paraId="629D4A0E" w14:textId="77777777" w:rsidR="008F3DE0" w:rsidRDefault="00187F9B">
            <w:pPr>
              <w:spacing w:before="120" w:after="120"/>
              <w:rPr>
                <w:b/>
                <w:bCs/>
              </w:rPr>
            </w:pPr>
            <w:r>
              <w:rPr>
                <w:b/>
                <w:bCs/>
              </w:rPr>
              <w:t>Company</w:t>
            </w:r>
          </w:p>
        </w:tc>
        <w:tc>
          <w:tcPr>
            <w:tcW w:w="7702" w:type="dxa"/>
          </w:tcPr>
          <w:p w14:paraId="472EE256" w14:textId="77777777" w:rsidR="008F3DE0" w:rsidRDefault="00187F9B">
            <w:pPr>
              <w:spacing w:before="120" w:after="120"/>
              <w:rPr>
                <w:b/>
                <w:bCs/>
              </w:rPr>
            </w:pPr>
            <w:r>
              <w:rPr>
                <w:b/>
                <w:bCs/>
              </w:rPr>
              <w:t>Proposals / Observations</w:t>
            </w:r>
          </w:p>
        </w:tc>
      </w:tr>
      <w:tr w:rsidR="008F3DE0" w14:paraId="45ABED66" w14:textId="77777777">
        <w:trPr>
          <w:trHeight w:val="468"/>
        </w:trPr>
        <w:tc>
          <w:tcPr>
            <w:tcW w:w="1413" w:type="dxa"/>
          </w:tcPr>
          <w:p w14:paraId="65DBBE62" w14:textId="77777777" w:rsidR="008F3DE0" w:rsidRDefault="00187F9B">
            <w:pPr>
              <w:spacing w:before="120" w:after="120"/>
            </w:pPr>
            <w:r>
              <w:t>R4-2418529</w:t>
            </w:r>
          </w:p>
        </w:tc>
        <w:tc>
          <w:tcPr>
            <w:tcW w:w="1228" w:type="dxa"/>
          </w:tcPr>
          <w:p w14:paraId="3A23A086" w14:textId="77777777" w:rsidR="008F3DE0" w:rsidRDefault="00187F9B">
            <w:pPr>
              <w:spacing w:before="120" w:after="120"/>
            </w:pPr>
            <w:r>
              <w:rPr>
                <w:color w:val="000000"/>
              </w:rPr>
              <w:t>Apple</w:t>
            </w:r>
          </w:p>
        </w:tc>
        <w:tc>
          <w:tcPr>
            <w:tcW w:w="7702" w:type="dxa"/>
          </w:tcPr>
          <w:p w14:paraId="03D2163E" w14:textId="77777777" w:rsidR="008F3DE0" w:rsidRDefault="00187F9B">
            <w:pPr>
              <w:jc w:val="both"/>
              <w:rPr>
                <w:b/>
                <w:bCs/>
                <w:color w:val="000000"/>
                <w:u w:val="single"/>
              </w:rPr>
            </w:pPr>
            <w:r>
              <w:rPr>
                <w:b/>
                <w:bCs/>
                <w:color w:val="000000"/>
                <w:u w:val="single"/>
              </w:rPr>
              <w:t xml:space="preserve">General aspects on AI/ML for mobility in NR </w:t>
            </w:r>
          </w:p>
          <w:p w14:paraId="2DABE8AB" w14:textId="77777777" w:rsidR="008F3DE0" w:rsidRDefault="00187F9B">
            <w:pPr>
              <w:jc w:val="both"/>
            </w:pPr>
            <w:r>
              <w:rPr>
                <w:b/>
                <w:bCs/>
              </w:rPr>
              <w:t xml:space="preserve">Observation 1: </w:t>
            </w:r>
            <w:r>
              <w:t xml:space="preserve">RRM measurement predictions provide several advantages, including reducing measurement gaps, increasing the periodicity of SMTC windows, minimizing </w:t>
            </w:r>
            <w:r>
              <w:lastRenderedPageBreak/>
              <w:t>scheduling and measurement restrictions, decreasing measurement delays, and shortening measurement gap lengths</w:t>
            </w:r>
          </w:p>
          <w:p w14:paraId="3709BF0A" w14:textId="77777777" w:rsidR="008F3DE0" w:rsidRDefault="00187F9B">
            <w:pPr>
              <w:jc w:val="both"/>
            </w:pPr>
            <w:r>
              <w:rPr>
                <w:b/>
                <w:bCs/>
              </w:rPr>
              <w:t xml:space="preserve">Observation 2: </w:t>
            </w:r>
            <w:r>
              <w:t>Further discussion is needed in RAN4 regarding future requirements for RLF design:</w:t>
            </w:r>
          </w:p>
          <w:p w14:paraId="0BF2B116" w14:textId="77777777" w:rsidR="008F3DE0" w:rsidRDefault="00187F9B">
            <w:pPr>
              <w:numPr>
                <w:ilvl w:val="0"/>
                <w:numId w:val="4"/>
              </w:numPr>
              <w:spacing w:after="160" w:line="259" w:lineRule="auto"/>
              <w:jc w:val="both"/>
            </w:pPr>
            <w:r>
              <w:t>Should the indication be reported from the UE to the network, or only from the UE's lower layers to higher layers?</w:t>
            </w:r>
          </w:p>
          <w:p w14:paraId="78805349" w14:textId="77777777" w:rsidR="008F3DE0" w:rsidRDefault="00187F9B">
            <w:pPr>
              <w:numPr>
                <w:ilvl w:val="0"/>
                <w:numId w:val="4"/>
              </w:numPr>
              <w:spacing w:after="160" w:line="259" w:lineRule="auto"/>
              <w:jc w:val="both"/>
            </w:pPr>
            <w:r>
              <w:t>If a direct or indirect indication is sent from the UE to the network:</w:t>
            </w:r>
          </w:p>
          <w:p w14:paraId="6E07FD7F" w14:textId="77777777" w:rsidR="008F3DE0" w:rsidRDefault="00187F9B">
            <w:pPr>
              <w:numPr>
                <w:ilvl w:val="1"/>
                <w:numId w:val="4"/>
              </w:numPr>
              <w:spacing w:after="160" w:line="259" w:lineRule="auto"/>
              <w:jc w:val="both"/>
            </w:pPr>
            <w:r>
              <w:t>To be determined (FFS): How should such an RLF indication be triggered to the network?</w:t>
            </w:r>
          </w:p>
          <w:p w14:paraId="4394D338" w14:textId="77777777" w:rsidR="008F3DE0" w:rsidRDefault="00187F9B">
            <w:pPr>
              <w:numPr>
                <w:ilvl w:val="2"/>
                <w:numId w:val="4"/>
              </w:numPr>
              <w:spacing w:after="160" w:line="259" w:lineRule="auto"/>
              <w:jc w:val="both"/>
            </w:pPr>
            <w:r>
              <w:t>For a direct indication, should the UE report a predicted RLF to the network when all measured and/or predicted downlink radio link quality values on all configured RLM-RS resources fall below a threshold (Qout)?</w:t>
            </w:r>
          </w:p>
          <w:p w14:paraId="3F77DC57" w14:textId="77777777" w:rsidR="008F3DE0" w:rsidRDefault="00187F9B">
            <w:pPr>
              <w:numPr>
                <w:ilvl w:val="2"/>
                <w:numId w:val="4"/>
              </w:numPr>
              <w:spacing w:after="160" w:line="259" w:lineRule="auto"/>
              <w:jc w:val="both"/>
              <w:rPr>
                <w:b/>
                <w:bCs/>
              </w:rPr>
            </w:pPr>
            <w:r>
              <w:t>For an indirect indication, should the UE report all predicted SINR values with corresponding RS indices to the network when the measured and/or predicted downlink radio link quality on all configured RLM-RS resources is worse than Qout? Alternatively, should the UE indicate the predicted SINR with the relevant RS indices as long as at least one configured RLM-RS resource shows measured and/or predicted downlink radio link quality?</w:t>
            </w:r>
          </w:p>
          <w:p w14:paraId="744CDD01" w14:textId="77777777" w:rsidR="008F3DE0" w:rsidRDefault="008F3DE0">
            <w:pPr>
              <w:jc w:val="both"/>
            </w:pPr>
          </w:p>
          <w:p w14:paraId="43C762AE" w14:textId="77777777" w:rsidR="008F3DE0" w:rsidRDefault="00187F9B">
            <w:pPr>
              <w:jc w:val="both"/>
              <w:rPr>
                <w:b/>
                <w:bCs/>
              </w:rPr>
            </w:pPr>
            <w:r>
              <w:rPr>
                <w:b/>
                <w:bCs/>
              </w:rPr>
              <w:t>Proposal 1: 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532175AA" w14:textId="77777777" w:rsidR="008F3DE0" w:rsidRDefault="00187F9B">
            <w:r>
              <w:rPr>
                <w:b/>
                <w:bCs/>
              </w:rPr>
              <w:t>Proposal 2:</w:t>
            </w:r>
            <w:r>
              <w:t xml:space="preserve">  </w:t>
            </w:r>
            <w:r>
              <w:rPr>
                <w:b/>
                <w:bCs/>
              </w:rPr>
              <w:t>For measurement event prediction, leverage AI/ML for temporal prediction of {TX, RX} Beam Pair Changes to optimize RRM measurement efficiency.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tc>
      </w:tr>
      <w:tr w:rsidR="008F3DE0" w14:paraId="651E1C59" w14:textId="77777777">
        <w:trPr>
          <w:trHeight w:val="468"/>
        </w:trPr>
        <w:tc>
          <w:tcPr>
            <w:tcW w:w="1413" w:type="dxa"/>
          </w:tcPr>
          <w:p w14:paraId="6FBF3872" w14:textId="77777777" w:rsidR="008F3DE0" w:rsidRDefault="00187F9B">
            <w:pPr>
              <w:spacing w:before="120" w:after="120"/>
            </w:pPr>
            <w:r>
              <w:lastRenderedPageBreak/>
              <w:t>R4-2419176</w:t>
            </w:r>
          </w:p>
        </w:tc>
        <w:tc>
          <w:tcPr>
            <w:tcW w:w="1228" w:type="dxa"/>
          </w:tcPr>
          <w:p w14:paraId="15E557D1" w14:textId="77777777" w:rsidR="008F3DE0" w:rsidRDefault="00187F9B">
            <w:pPr>
              <w:spacing w:before="120" w:after="120"/>
            </w:pPr>
            <w:r>
              <w:t>Nokia</w:t>
            </w:r>
          </w:p>
        </w:tc>
        <w:tc>
          <w:tcPr>
            <w:tcW w:w="7702" w:type="dxa"/>
          </w:tcPr>
          <w:p w14:paraId="1A669DB5" w14:textId="77777777" w:rsidR="008F3DE0" w:rsidRDefault="00187F9B">
            <w:pPr>
              <w:pStyle w:val="RAN4Observation"/>
              <w:numPr>
                <w:ilvl w:val="0"/>
                <w:numId w:val="0"/>
              </w:numPr>
              <w:spacing w:line="256" w:lineRule="auto"/>
              <w:rPr>
                <w:b/>
                <w:bCs/>
                <w:u w:val="single"/>
              </w:rPr>
            </w:pPr>
            <w:r>
              <w:rPr>
                <w:b/>
                <w:bCs/>
                <w:u w:val="single"/>
              </w:rPr>
              <w:t>On General Aspects of AIML Mobility</w:t>
            </w:r>
          </w:p>
          <w:p w14:paraId="6DBCE5BE" w14:textId="77777777" w:rsidR="008F3DE0" w:rsidRDefault="008F3DE0"/>
          <w:p w14:paraId="02C6A4AF" w14:textId="77777777" w:rsidR="008F3DE0" w:rsidRDefault="00187F9B">
            <w:pPr>
              <w:pStyle w:val="RAN4Observation"/>
              <w:numPr>
                <w:ilvl w:val="0"/>
                <w:numId w:val="5"/>
              </w:numPr>
            </w:pPr>
            <w:r>
              <w:t>RAN2 agreed that L3 filtered beam level prediction cases are lower priority.</w:t>
            </w:r>
          </w:p>
          <w:p w14:paraId="19A88E64" w14:textId="77777777" w:rsidR="008F3DE0" w:rsidRDefault="00187F9B">
            <w:pPr>
              <w:pStyle w:val="RAN4proposal"/>
              <w:numPr>
                <w:ilvl w:val="0"/>
                <w:numId w:val="6"/>
              </w:numPr>
            </w:pPr>
            <w:r>
              <w:t>RAN4 to focus initially the prediction of L3 cell-level measurement results and consider L3 filtered beam level prediction following RAN2 progress.</w:t>
            </w:r>
          </w:p>
          <w:p w14:paraId="726B4A60" w14:textId="77777777" w:rsidR="008F3DE0" w:rsidRDefault="008F3DE0"/>
          <w:p w14:paraId="191130A0" w14:textId="77777777" w:rsidR="008F3DE0" w:rsidRDefault="00187F9B">
            <w:pPr>
              <w:pStyle w:val="RAN4observation0"/>
            </w:pPr>
            <w:r>
              <w:t>For cell-level predictions, the device will use beam-level measurements configured in the test even when the prediction model uses L3 measurements as an input. Then, only L3 cell-level measurements will be reported from the device even when L1 measurements are predicted. In this respect all sub-use-cases are similar, and it will be beneficial to down-scope the number of (scenarios x sub-use-cases) combinations based on better performance.</w:t>
            </w:r>
          </w:p>
          <w:p w14:paraId="43832565" w14:textId="77777777" w:rsidR="008F3DE0" w:rsidRDefault="00187F9B">
            <w:pPr>
              <w:pStyle w:val="RAN4proposal"/>
              <w:ind w:left="360" w:hanging="360"/>
            </w:pPr>
            <w:bookmarkStart w:id="3" w:name="_Hlk182346596"/>
            <w:r>
              <w:t>RAN4 to consider the sub-use case 2 (L3 Cell-level measurement result(s) are predicted based on actual L3 cell-level measurement result(s)) as a baseline for the study of scenarios 2, 3, and 4 for cell-level prediction.</w:t>
            </w:r>
          </w:p>
          <w:bookmarkEnd w:id="3"/>
          <w:p w14:paraId="193E612C" w14:textId="77777777" w:rsidR="008F3DE0" w:rsidRDefault="008F3DE0"/>
          <w:p w14:paraId="0922816C" w14:textId="77777777" w:rsidR="008F3DE0" w:rsidRDefault="00187F9B">
            <w:pPr>
              <w:pStyle w:val="RAN4observation0"/>
            </w:pPr>
            <w:r>
              <w:t>Intra-frequency intra-cell spatial domain prediction scenario is expected to have different RAN2 requirements from time domain prediction scenarios. This scenario provides high prediction accuracy without introducing complex models.</w:t>
            </w:r>
          </w:p>
          <w:p w14:paraId="0BCBB4B3" w14:textId="77777777" w:rsidR="008F3DE0" w:rsidRDefault="00187F9B">
            <w:pPr>
              <w:pStyle w:val="RAN4proposal"/>
              <w:ind w:left="360" w:hanging="360"/>
            </w:pPr>
            <w:r>
              <w:t>RAN4 to include FR2 to FR2 intra-frequency spatial domain scenario 6 into the scope of the Rel-19 study.</w:t>
            </w:r>
          </w:p>
          <w:p w14:paraId="20DFEDCD" w14:textId="77777777" w:rsidR="008F3DE0" w:rsidRDefault="008F3DE0">
            <w:pPr>
              <w:pStyle w:val="Caption"/>
              <w:keepNext/>
            </w:pPr>
          </w:p>
          <w:p w14:paraId="49B2A2D8" w14:textId="77777777" w:rsidR="008F3DE0" w:rsidRDefault="008F3DE0"/>
        </w:tc>
      </w:tr>
      <w:tr w:rsidR="008F3DE0" w14:paraId="0416D23E" w14:textId="77777777">
        <w:trPr>
          <w:trHeight w:val="468"/>
        </w:trPr>
        <w:tc>
          <w:tcPr>
            <w:tcW w:w="1413" w:type="dxa"/>
          </w:tcPr>
          <w:p w14:paraId="4F32610A" w14:textId="77777777" w:rsidR="008F3DE0" w:rsidRDefault="00187F9B">
            <w:pPr>
              <w:spacing w:before="120" w:after="120"/>
            </w:pPr>
            <w:r>
              <w:lastRenderedPageBreak/>
              <w:t>R4-2419362</w:t>
            </w:r>
          </w:p>
        </w:tc>
        <w:tc>
          <w:tcPr>
            <w:tcW w:w="1228" w:type="dxa"/>
          </w:tcPr>
          <w:p w14:paraId="5AC1AD40" w14:textId="77777777" w:rsidR="008F3DE0" w:rsidRDefault="00187F9B">
            <w:pPr>
              <w:spacing w:before="120" w:after="120"/>
            </w:pPr>
            <w:r>
              <w:t>Ericsson</w:t>
            </w:r>
          </w:p>
        </w:tc>
        <w:tc>
          <w:tcPr>
            <w:tcW w:w="7702" w:type="dxa"/>
          </w:tcPr>
          <w:p w14:paraId="53204A50" w14:textId="77777777" w:rsidR="008F3DE0" w:rsidRDefault="00187F9B">
            <w:pPr>
              <w:jc w:val="both"/>
              <w:rPr>
                <w:b/>
                <w:bCs/>
                <w:u w:val="single"/>
              </w:rPr>
            </w:pPr>
            <w:r>
              <w:rPr>
                <w:b/>
                <w:bCs/>
                <w:u w:val="single"/>
              </w:rPr>
              <w:t>General discussion on AI/ML for mobility</w:t>
            </w:r>
            <w:r>
              <w:rPr>
                <w:rFonts w:hint="eastAsia"/>
                <w:b/>
                <w:bCs/>
                <w:u w:val="single"/>
              </w:rPr>
              <w:t xml:space="preserve"> </w:t>
            </w:r>
          </w:p>
          <w:p w14:paraId="18CFC5A4" w14:textId="77777777" w:rsidR="008F3DE0" w:rsidRDefault="00187F9B">
            <w:r>
              <w:rPr>
                <w:b/>
                <w:bCs/>
                <w:u w:val="single"/>
              </w:rPr>
              <w:t>Observation 1</w:t>
            </w:r>
            <w:r>
              <w:t>: Focus/scope of setting the requirement should not be on the details of the AI/ML model deployed to support mobility functionality</w:t>
            </w:r>
          </w:p>
          <w:p w14:paraId="75DDF19A" w14:textId="77777777" w:rsidR="008F3DE0" w:rsidRDefault="00187F9B">
            <w:pPr>
              <w:jc w:val="both"/>
            </w:pPr>
            <w:r>
              <w:rPr>
                <w:b/>
                <w:bCs/>
                <w:u w:val="single"/>
              </w:rPr>
              <w:br/>
              <w:t>Proposal 1</w:t>
            </w:r>
            <w:r>
              <w:t xml:space="preserve">: RAN4 to not define requirements for </w:t>
            </w:r>
            <w:r>
              <w:rPr>
                <w:i/>
                <w:iCs/>
              </w:rPr>
              <w:t>prediction</w:t>
            </w:r>
            <w:r>
              <w:t xml:space="preserve"> as a process.</w:t>
            </w:r>
          </w:p>
          <w:p w14:paraId="5E8A96A8" w14:textId="77777777" w:rsidR="008F3DE0" w:rsidRDefault="00187F9B">
            <w:r>
              <w:rPr>
                <w:b/>
                <w:bCs/>
                <w:u w:val="single"/>
              </w:rPr>
              <w:br/>
              <w:t>Observation 2</w:t>
            </w:r>
            <w:r>
              <w:t>: Measurements defined for legacy L3-based mobility are used for prediction in RAN2 evaluations.</w:t>
            </w:r>
            <w:r>
              <w:br/>
            </w:r>
          </w:p>
          <w:p w14:paraId="05C292A9" w14:textId="77777777" w:rsidR="008F3DE0" w:rsidRDefault="00187F9B">
            <w:r>
              <w:rPr>
                <w:b/>
                <w:bCs/>
                <w:u w:val="single"/>
              </w:rPr>
              <w:t>Observation 3</w:t>
            </w:r>
            <w:r>
              <w:t>: For the measurements used in RAN2 evaluation, requirements and the side-conditions are well defined in the existing RAN4 specifications.</w:t>
            </w:r>
          </w:p>
          <w:p w14:paraId="148118E4" w14:textId="77777777" w:rsidR="008F3DE0" w:rsidRDefault="00187F9B">
            <w:r>
              <w:rPr>
                <w:b/>
                <w:bCs/>
                <w:u w:val="single"/>
              </w:rPr>
              <w:br/>
              <w:t>Observation 4</w:t>
            </w:r>
            <w:r>
              <w:t>: Impact of the error in the measurements on the predicted measurements/event is important issue that needs to be evaluated.</w:t>
            </w:r>
          </w:p>
          <w:p w14:paraId="37A49ED9" w14:textId="77777777" w:rsidR="008F3DE0" w:rsidRDefault="00187F9B">
            <w:r>
              <w:br/>
            </w:r>
            <w:r>
              <w:rPr>
                <w:b/>
                <w:bCs/>
                <w:u w:val="single"/>
              </w:rPr>
              <w:t>Proposal 2</w:t>
            </w:r>
            <w:r>
              <w:t>: Study whether the existing side conditions are still applicable when the legacy measurements are used for further predictions.</w:t>
            </w:r>
          </w:p>
          <w:p w14:paraId="416EB144" w14:textId="77777777" w:rsidR="008F3DE0" w:rsidRDefault="00187F9B">
            <w:pPr>
              <w:jc w:val="both"/>
            </w:pPr>
            <w:r>
              <w:br/>
            </w:r>
            <w:r>
              <w:rPr>
                <w:b/>
                <w:bCs/>
                <w:u w:val="single"/>
              </w:rPr>
              <w:t>Proposal 3</w:t>
            </w:r>
            <w:r>
              <w:t>: RAN4 to provide input to RAN2 to consider impact of error on measurement used for prediction on the accuracy of the predicted measurement/event.</w:t>
            </w:r>
          </w:p>
          <w:p w14:paraId="4E934DA7" w14:textId="77777777" w:rsidR="008F3DE0" w:rsidRDefault="00187F9B">
            <w:pPr>
              <w:spacing w:before="120" w:after="120"/>
            </w:pPr>
            <w:r>
              <w:rPr>
                <w:b/>
                <w:bCs/>
                <w:u w:val="single"/>
              </w:rPr>
              <w:br/>
              <w:t>Proposal 4</w:t>
            </w:r>
            <w:r>
              <w:t>: Discuss and identify RAN4 specific simulation parameters (such as interfering cells, side conditions, RF margin etc.) that are not considered by RAN2 which may have an impact on the performance of AI/ML based mobility.</w:t>
            </w:r>
          </w:p>
        </w:tc>
      </w:tr>
      <w:tr w:rsidR="008F3DE0" w14:paraId="0832AA3B" w14:textId="77777777">
        <w:trPr>
          <w:trHeight w:val="468"/>
        </w:trPr>
        <w:tc>
          <w:tcPr>
            <w:tcW w:w="1413" w:type="dxa"/>
          </w:tcPr>
          <w:p w14:paraId="7A8C4E71" w14:textId="77777777" w:rsidR="008F3DE0" w:rsidRDefault="00187F9B">
            <w:pPr>
              <w:spacing w:before="120" w:after="120"/>
            </w:pPr>
            <w:r>
              <w:t>R4-2418673</w:t>
            </w:r>
          </w:p>
        </w:tc>
        <w:tc>
          <w:tcPr>
            <w:tcW w:w="1228" w:type="dxa"/>
          </w:tcPr>
          <w:p w14:paraId="73AA2E8C" w14:textId="77777777" w:rsidR="008F3DE0" w:rsidRDefault="00187F9B">
            <w:pPr>
              <w:spacing w:before="120" w:after="120"/>
            </w:pPr>
            <w:r>
              <w:t>Huawei, HiSilicon</w:t>
            </w:r>
          </w:p>
        </w:tc>
        <w:tc>
          <w:tcPr>
            <w:tcW w:w="7702" w:type="dxa"/>
          </w:tcPr>
          <w:p w14:paraId="62C8A778" w14:textId="77777777" w:rsidR="008F3DE0" w:rsidRDefault="00187F9B">
            <w:pPr>
              <w:spacing w:before="120" w:after="120"/>
              <w:rPr>
                <w:b/>
                <w:bCs/>
                <w:color w:val="000000"/>
                <w:u w:val="single"/>
              </w:rPr>
            </w:pPr>
            <w:r>
              <w:rPr>
                <w:b/>
                <w:bCs/>
                <w:color w:val="000000"/>
                <w:u w:val="single"/>
              </w:rPr>
              <w:t>Discussion on general aspects in AIML mobility</w:t>
            </w:r>
          </w:p>
          <w:p w14:paraId="46CD951D" w14:textId="77777777" w:rsidR="008F3DE0" w:rsidRDefault="00187F9B">
            <w:pPr>
              <w:spacing w:before="120"/>
              <w:rPr>
                <w:iCs/>
              </w:rPr>
            </w:pPr>
            <w:r>
              <w:rPr>
                <w:b/>
                <w:iCs/>
              </w:rPr>
              <w:t xml:space="preserve">Proposal 1: </w:t>
            </w:r>
            <w:r>
              <w:rPr>
                <w:iCs/>
              </w:rPr>
              <w:t xml:space="preserve">RAN4 can discuss the following two options: </w:t>
            </w:r>
          </w:p>
          <w:p w14:paraId="57DE504D" w14:textId="77777777" w:rsidR="008F3DE0" w:rsidRDefault="00187F9B">
            <w:pPr>
              <w:numPr>
                <w:ilvl w:val="0"/>
                <w:numId w:val="7"/>
              </w:numPr>
              <w:snapToGrid w:val="0"/>
              <w:spacing w:before="120" w:after="120"/>
              <w:jc w:val="both"/>
              <w:rPr>
                <w:iCs/>
                <w:lang w:val="en-GB"/>
              </w:rPr>
            </w:pPr>
            <w:r>
              <w:rPr>
                <w:b/>
                <w:iCs/>
                <w:lang w:val="en-GB"/>
              </w:rPr>
              <w:t>Option 1:</w:t>
            </w:r>
            <w:r>
              <w:rPr>
                <w:iCs/>
                <w:lang w:val="en-GB"/>
              </w:rPr>
              <w:t xml:space="preserve"> To verify whether the difference between the predicted measurement and the ideal measurement is within the existing</w:t>
            </w:r>
            <w:r>
              <w:rPr>
                <w:iCs/>
              </w:rPr>
              <w:t xml:space="preserve"> </w:t>
            </w:r>
            <w:r>
              <w:rPr>
                <w:iCs/>
                <w:lang w:val="en-GB"/>
              </w:rPr>
              <w:t xml:space="preserve">relative measurement accuracy requirement.  </w:t>
            </w:r>
          </w:p>
          <w:p w14:paraId="06BB80DA" w14:textId="77777777" w:rsidR="008F3DE0" w:rsidRDefault="00187F9B">
            <w:pPr>
              <w:numPr>
                <w:ilvl w:val="0"/>
                <w:numId w:val="7"/>
              </w:numPr>
              <w:snapToGrid w:val="0"/>
              <w:spacing w:before="120" w:after="120"/>
              <w:jc w:val="both"/>
              <w:rPr>
                <w:iCs/>
                <w:lang w:val="en-GB"/>
              </w:rPr>
            </w:pPr>
            <w:r>
              <w:rPr>
                <w:b/>
                <w:iCs/>
                <w:lang w:val="en-GB"/>
              </w:rPr>
              <w:t xml:space="preserve">Option 2: </w:t>
            </w:r>
            <w:r>
              <w:rPr>
                <w:iCs/>
                <w:lang w:val="en-GB"/>
              </w:rPr>
              <w:t>To verify whether the difference between the predicted measurement and the ideal measurement is within X dB, where X is larger than legacy relative measurement accuracy margin requirement, under the side condition of MRRT and other parameters.</w:t>
            </w:r>
          </w:p>
          <w:p w14:paraId="624AEDBB" w14:textId="77777777" w:rsidR="008F3DE0" w:rsidRDefault="00187F9B">
            <w:pPr>
              <w:numPr>
                <w:ilvl w:val="1"/>
                <w:numId w:val="7"/>
              </w:numPr>
              <w:snapToGrid w:val="0"/>
              <w:spacing w:before="120" w:after="120"/>
              <w:jc w:val="both"/>
              <w:rPr>
                <w:iCs/>
                <w:lang w:val="en-GB"/>
              </w:rPr>
            </w:pPr>
            <w:r>
              <w:rPr>
                <w:iCs/>
                <w:lang w:val="en-GB"/>
              </w:rPr>
              <w:t>FFS: The value of MRRT.</w:t>
            </w:r>
          </w:p>
          <w:p w14:paraId="6F8F0429" w14:textId="77777777" w:rsidR="008F3DE0" w:rsidRDefault="00187F9B">
            <w:pPr>
              <w:numPr>
                <w:ilvl w:val="1"/>
                <w:numId w:val="7"/>
              </w:numPr>
              <w:snapToGrid w:val="0"/>
              <w:spacing w:before="120" w:after="120"/>
              <w:jc w:val="both"/>
              <w:rPr>
                <w:iCs/>
                <w:lang w:val="en-GB"/>
              </w:rPr>
            </w:pPr>
            <w:r>
              <w:rPr>
                <w:iCs/>
                <w:lang w:val="en-GB"/>
              </w:rPr>
              <w:t xml:space="preserve">FFS: Other parameters and the values, e.g., the prediction window.   </w:t>
            </w:r>
          </w:p>
          <w:p w14:paraId="5C9F81F1" w14:textId="77777777" w:rsidR="008F3DE0" w:rsidRDefault="00187F9B">
            <w:pPr>
              <w:spacing w:before="120"/>
              <w:rPr>
                <w:b/>
                <w:iCs/>
              </w:rPr>
            </w:pPr>
            <w:r>
              <w:rPr>
                <w:b/>
                <w:iCs/>
              </w:rPr>
              <w:lastRenderedPageBreak/>
              <w:t xml:space="preserve">Observation 1: </w:t>
            </w:r>
            <w:r>
              <w:rPr>
                <w:iCs/>
              </w:rPr>
              <w:t>AI based prediction may help reduce the power consuming due to the measurement reduction.</w:t>
            </w:r>
          </w:p>
          <w:p w14:paraId="6E48EDDD" w14:textId="77777777" w:rsidR="008F3DE0" w:rsidRDefault="00187F9B">
            <w:pPr>
              <w:spacing w:before="120"/>
              <w:rPr>
                <w:b/>
                <w:iCs/>
              </w:rPr>
            </w:pPr>
            <w:r>
              <w:rPr>
                <w:b/>
                <w:iCs/>
              </w:rPr>
              <w:t xml:space="preserve">Observation 2: </w:t>
            </w:r>
            <w:r>
              <w:rPr>
                <w:iCs/>
              </w:rPr>
              <w:t>AI based prediction may help reduce the delay of data transmission and improve the throughput due to the reduction of measurement gap.</w:t>
            </w:r>
            <w:r>
              <w:rPr>
                <w:b/>
                <w:iCs/>
              </w:rPr>
              <w:t xml:space="preserve">   </w:t>
            </w:r>
          </w:p>
          <w:p w14:paraId="7EDA2607" w14:textId="77777777" w:rsidR="008F3DE0" w:rsidRDefault="00187F9B">
            <w:pPr>
              <w:spacing w:before="120"/>
              <w:rPr>
                <w:b/>
                <w:iCs/>
                <w:lang w:eastAsia="zh-CN"/>
              </w:rPr>
            </w:pPr>
            <w:r>
              <w:rPr>
                <w:b/>
                <w:iCs/>
                <w:lang w:eastAsia="zh-CN"/>
              </w:rPr>
              <w:t xml:space="preserve">Proposal 2: </w:t>
            </w:r>
            <w:r>
              <w:rPr>
                <w:rFonts w:hint="eastAsia"/>
                <w:iCs/>
                <w:lang w:eastAsia="zh-CN"/>
              </w:rPr>
              <w:t>W</w:t>
            </w:r>
            <w:r>
              <w:rPr>
                <w:iCs/>
                <w:lang w:eastAsia="zh-CN"/>
              </w:rPr>
              <w:t>hen defining measurement prediction requirements, the gain derived from power consumption reduction and measurement gap reduction shall also be taken into account.</w:t>
            </w:r>
          </w:p>
          <w:p w14:paraId="11F1C65E" w14:textId="77777777" w:rsidR="008F3DE0" w:rsidRDefault="00187F9B">
            <w:pPr>
              <w:spacing w:before="120"/>
              <w:rPr>
                <w:b/>
                <w:lang w:eastAsia="zh-CN"/>
              </w:rPr>
            </w:pPr>
            <w:r>
              <w:rPr>
                <w:b/>
                <w:lang w:eastAsia="zh-CN"/>
              </w:rPr>
              <w:t xml:space="preserve">Proposal 3: </w:t>
            </w:r>
            <w:r>
              <w:rPr>
                <w:lang w:eastAsia="zh-CN"/>
              </w:rPr>
              <w:t>RAN4 will study the following two potential testing options for defining the requirement of prediction accuracy.  Pros and Cons need to be analyzed.</w:t>
            </w:r>
            <w:r>
              <w:rPr>
                <w:b/>
                <w:lang w:eastAsia="zh-CN"/>
              </w:rPr>
              <w:t xml:space="preserve">  </w:t>
            </w:r>
          </w:p>
          <w:p w14:paraId="0353C650" w14:textId="77777777" w:rsidR="008F3DE0" w:rsidRDefault="00187F9B">
            <w:pPr>
              <w:pStyle w:val="ListParagraph"/>
              <w:numPr>
                <w:ilvl w:val="1"/>
                <w:numId w:val="8"/>
              </w:numPr>
              <w:overflowPunct/>
              <w:autoSpaceDE/>
              <w:autoSpaceDN/>
              <w:adjustRightInd/>
              <w:spacing w:after="0"/>
              <w:ind w:firstLineChars="0"/>
              <w:contextualSpacing/>
              <w:jc w:val="both"/>
              <w:textAlignment w:val="auto"/>
              <w:rPr>
                <w:b/>
              </w:rPr>
            </w:pPr>
            <w:r>
              <w:rPr>
                <w:b/>
              </w:rPr>
              <w:t xml:space="preserve">Option 1: </w:t>
            </w:r>
            <w:r>
              <w:t>Use system level channel model to generate the training dataset and train the AI prediction model, align the prediction accuracy in link level channel model to define the requirement in RAN4.</w:t>
            </w:r>
          </w:p>
          <w:p w14:paraId="3FEBAD73" w14:textId="77777777" w:rsidR="008F3DE0" w:rsidRDefault="00187F9B">
            <w:pPr>
              <w:pStyle w:val="ListParagraph"/>
              <w:numPr>
                <w:ilvl w:val="1"/>
                <w:numId w:val="8"/>
              </w:numPr>
              <w:overflowPunct/>
              <w:autoSpaceDE/>
              <w:autoSpaceDN/>
              <w:adjustRightInd/>
              <w:spacing w:after="0"/>
              <w:ind w:firstLineChars="0"/>
              <w:contextualSpacing/>
              <w:jc w:val="both"/>
              <w:textAlignment w:val="auto"/>
              <w:rPr>
                <w:b/>
              </w:rPr>
            </w:pPr>
            <w:r>
              <w:rPr>
                <w:b/>
              </w:rPr>
              <w:t xml:space="preserve">Option 2: </w:t>
            </w:r>
            <w:r>
              <w:t>Use link level channel model to generate the training dataset and train the AI prediction model, align the prediction accuracy in the same link level channel model to define the requirement in RAN4.</w:t>
            </w:r>
          </w:p>
          <w:p w14:paraId="4F69EC12" w14:textId="77777777" w:rsidR="008F3DE0" w:rsidRDefault="00187F9B">
            <w:pPr>
              <w:spacing w:before="120"/>
              <w:rPr>
                <w:lang w:eastAsia="zh-CN"/>
              </w:rPr>
            </w:pPr>
            <w:r>
              <w:rPr>
                <w:b/>
                <w:lang w:eastAsia="zh-CN"/>
              </w:rPr>
              <w:t xml:space="preserve">Proposal 4: </w:t>
            </w:r>
            <w:r>
              <w:rPr>
                <w:lang w:eastAsia="zh-CN"/>
              </w:rPr>
              <w:t>RAN4 will study the following two potential options for defining the testing and training dataset.</w:t>
            </w:r>
          </w:p>
          <w:p w14:paraId="2D925079" w14:textId="77777777" w:rsidR="008F3DE0" w:rsidRDefault="00187F9B">
            <w:pPr>
              <w:pStyle w:val="ListParagraph"/>
              <w:numPr>
                <w:ilvl w:val="1"/>
                <w:numId w:val="8"/>
              </w:numPr>
              <w:overflowPunct/>
              <w:autoSpaceDE/>
              <w:autoSpaceDN/>
              <w:adjustRightInd/>
              <w:spacing w:after="0"/>
              <w:ind w:firstLineChars="0"/>
              <w:contextualSpacing/>
              <w:jc w:val="both"/>
              <w:textAlignment w:val="auto"/>
            </w:pPr>
            <w:r>
              <w:t>Option 1: Use the channel model and the sampling rules.</w:t>
            </w:r>
          </w:p>
          <w:p w14:paraId="6125F4F1" w14:textId="77777777" w:rsidR="008F3DE0" w:rsidRDefault="00187F9B">
            <w:pPr>
              <w:pStyle w:val="ListParagraph"/>
              <w:numPr>
                <w:ilvl w:val="1"/>
                <w:numId w:val="8"/>
              </w:numPr>
              <w:overflowPunct/>
              <w:autoSpaceDE/>
              <w:autoSpaceDN/>
              <w:adjustRightInd/>
              <w:spacing w:after="0"/>
              <w:ind w:firstLineChars="0"/>
              <w:contextualSpacing/>
              <w:jc w:val="both"/>
              <w:textAlignment w:val="auto"/>
              <w:rPr>
                <w:color w:val="000000"/>
              </w:rPr>
            </w:pPr>
            <w:r>
              <w:t>Option 2: Specify or partially specify the testing dataset in a sample-by-sample manner</w:t>
            </w:r>
          </w:p>
        </w:tc>
      </w:tr>
      <w:tr w:rsidR="008F3DE0" w14:paraId="4D10FA66" w14:textId="77777777">
        <w:trPr>
          <w:trHeight w:val="468"/>
        </w:trPr>
        <w:tc>
          <w:tcPr>
            <w:tcW w:w="1413" w:type="dxa"/>
          </w:tcPr>
          <w:p w14:paraId="1AB94365" w14:textId="77777777" w:rsidR="008F3DE0" w:rsidRDefault="008F3DE0">
            <w:pPr>
              <w:spacing w:before="120" w:after="120"/>
            </w:pPr>
          </w:p>
        </w:tc>
        <w:tc>
          <w:tcPr>
            <w:tcW w:w="1228" w:type="dxa"/>
          </w:tcPr>
          <w:p w14:paraId="505B48BD" w14:textId="77777777" w:rsidR="008F3DE0" w:rsidRDefault="008F3DE0">
            <w:pPr>
              <w:spacing w:before="120" w:after="120"/>
            </w:pPr>
          </w:p>
        </w:tc>
        <w:tc>
          <w:tcPr>
            <w:tcW w:w="7702" w:type="dxa"/>
          </w:tcPr>
          <w:p w14:paraId="59026CB3" w14:textId="77777777" w:rsidR="008F3DE0" w:rsidRDefault="008F3DE0">
            <w:pPr>
              <w:spacing w:before="120" w:after="120"/>
            </w:pPr>
          </w:p>
        </w:tc>
      </w:tr>
      <w:tr w:rsidR="008F3DE0" w14:paraId="42989A49" w14:textId="77777777">
        <w:trPr>
          <w:trHeight w:val="468"/>
        </w:trPr>
        <w:tc>
          <w:tcPr>
            <w:tcW w:w="1413" w:type="dxa"/>
          </w:tcPr>
          <w:p w14:paraId="1F63000F" w14:textId="77777777" w:rsidR="008F3DE0" w:rsidRDefault="008F3DE0">
            <w:pPr>
              <w:spacing w:before="120" w:after="120"/>
            </w:pPr>
          </w:p>
        </w:tc>
        <w:tc>
          <w:tcPr>
            <w:tcW w:w="1228" w:type="dxa"/>
          </w:tcPr>
          <w:p w14:paraId="34061398" w14:textId="77777777" w:rsidR="008F3DE0" w:rsidRDefault="008F3DE0">
            <w:pPr>
              <w:spacing w:before="120" w:after="120"/>
            </w:pPr>
          </w:p>
        </w:tc>
        <w:tc>
          <w:tcPr>
            <w:tcW w:w="7702" w:type="dxa"/>
          </w:tcPr>
          <w:p w14:paraId="682A8762" w14:textId="77777777" w:rsidR="008F3DE0" w:rsidRDefault="008F3DE0">
            <w:pPr>
              <w:rPr>
                <w:rFonts w:eastAsiaTheme="minorEastAsia"/>
                <w:lang w:eastAsia="zh-TW"/>
              </w:rPr>
            </w:pPr>
          </w:p>
        </w:tc>
      </w:tr>
      <w:tr w:rsidR="008F3DE0" w14:paraId="4643749B" w14:textId="77777777">
        <w:trPr>
          <w:trHeight w:val="468"/>
        </w:trPr>
        <w:tc>
          <w:tcPr>
            <w:tcW w:w="1413" w:type="dxa"/>
          </w:tcPr>
          <w:p w14:paraId="7363BAA2" w14:textId="77777777" w:rsidR="008F3DE0" w:rsidRDefault="008F3DE0">
            <w:pPr>
              <w:spacing w:before="120" w:after="120"/>
            </w:pPr>
          </w:p>
        </w:tc>
        <w:tc>
          <w:tcPr>
            <w:tcW w:w="1228" w:type="dxa"/>
          </w:tcPr>
          <w:p w14:paraId="53FBCA11" w14:textId="77777777" w:rsidR="008F3DE0" w:rsidRDefault="008F3DE0">
            <w:pPr>
              <w:spacing w:before="120" w:after="120"/>
            </w:pPr>
          </w:p>
        </w:tc>
        <w:tc>
          <w:tcPr>
            <w:tcW w:w="7702" w:type="dxa"/>
          </w:tcPr>
          <w:p w14:paraId="7D83D9B2" w14:textId="77777777" w:rsidR="008F3DE0" w:rsidRDefault="008F3DE0">
            <w:pPr>
              <w:rPr>
                <w:rFonts w:eastAsia="Times New Roman" w:cstheme="minorHAnsi"/>
              </w:rPr>
            </w:pPr>
          </w:p>
        </w:tc>
      </w:tr>
      <w:tr w:rsidR="008F3DE0" w14:paraId="12D55F09" w14:textId="77777777">
        <w:trPr>
          <w:trHeight w:val="468"/>
        </w:trPr>
        <w:tc>
          <w:tcPr>
            <w:tcW w:w="1413" w:type="dxa"/>
          </w:tcPr>
          <w:p w14:paraId="24DD2A5D" w14:textId="77777777" w:rsidR="008F3DE0" w:rsidRDefault="008F3DE0">
            <w:pPr>
              <w:spacing w:before="120" w:after="120"/>
            </w:pPr>
          </w:p>
        </w:tc>
        <w:tc>
          <w:tcPr>
            <w:tcW w:w="1228" w:type="dxa"/>
          </w:tcPr>
          <w:p w14:paraId="53AEF346" w14:textId="77777777" w:rsidR="008F3DE0" w:rsidRDefault="008F3DE0">
            <w:pPr>
              <w:spacing w:before="120" w:after="120"/>
            </w:pPr>
          </w:p>
        </w:tc>
        <w:tc>
          <w:tcPr>
            <w:tcW w:w="7702" w:type="dxa"/>
          </w:tcPr>
          <w:p w14:paraId="79B794D3" w14:textId="77777777" w:rsidR="008F3DE0" w:rsidRDefault="008F3DE0">
            <w:pPr>
              <w:spacing w:before="120" w:after="120"/>
              <w:rPr>
                <w:b/>
                <w:bCs/>
              </w:rPr>
            </w:pPr>
          </w:p>
        </w:tc>
      </w:tr>
    </w:tbl>
    <w:p w14:paraId="1EABA3D4" w14:textId="77777777" w:rsidR="008F3DE0" w:rsidRDefault="008F3DE0"/>
    <w:p w14:paraId="39B8C166" w14:textId="77777777" w:rsidR="008F3DE0" w:rsidRDefault="00187F9B">
      <w:pPr>
        <w:pStyle w:val="Heading2"/>
        <w:rPr>
          <w:lang w:val="en-US"/>
        </w:rPr>
      </w:pPr>
      <w:r>
        <w:rPr>
          <w:lang w:val="en-US"/>
        </w:rPr>
        <w:t>Open issues summary</w:t>
      </w:r>
    </w:p>
    <w:p w14:paraId="7FE04788" w14:textId="77777777" w:rsidR="008F3DE0" w:rsidRDefault="00187F9B">
      <w:pPr>
        <w:rPr>
          <w:i/>
          <w:color w:val="0070C0"/>
          <w:lang w:eastAsia="zh-CN"/>
        </w:rPr>
      </w:pPr>
      <w:r>
        <w:rPr>
          <w:i/>
          <w:color w:val="0070C0"/>
        </w:rPr>
        <w:t>Before Meeting, moderators shall summarize list of open issues, candidate options and possible WF (if applicable) based on companies’ contributions.</w:t>
      </w:r>
    </w:p>
    <w:p w14:paraId="5A2538AC" w14:textId="77777777" w:rsidR="008F3DE0" w:rsidRDefault="008F3DE0"/>
    <w:p w14:paraId="60FBF985" w14:textId="77777777" w:rsidR="008F3DE0" w:rsidRDefault="00187F9B">
      <w:pPr>
        <w:pStyle w:val="Heading3"/>
        <w:rPr>
          <w:sz w:val="24"/>
          <w:szCs w:val="16"/>
          <w:lang w:val="en-US"/>
        </w:rPr>
      </w:pPr>
      <w:r>
        <w:rPr>
          <w:sz w:val="24"/>
          <w:szCs w:val="16"/>
          <w:lang w:val="en-US"/>
        </w:rPr>
        <w:t>Sub-topic 1-1: General and Scope</w:t>
      </w:r>
    </w:p>
    <w:p w14:paraId="3DA057C1" w14:textId="77777777" w:rsidR="008F3DE0" w:rsidRDefault="00187F9B">
      <w:pPr>
        <w:rPr>
          <w:i/>
          <w:color w:val="0070C0"/>
          <w:lang w:eastAsia="zh-CN"/>
        </w:rPr>
      </w:pPr>
      <w:r>
        <w:rPr>
          <w:i/>
          <w:color w:val="0070C0"/>
          <w:lang w:eastAsia="zh-CN"/>
        </w:rPr>
        <w:t>Sub-topic description:</w:t>
      </w:r>
    </w:p>
    <w:p w14:paraId="4B536B4B" w14:textId="2FDF7542" w:rsidR="008F3DE0" w:rsidRDefault="00187F9B">
      <w:pPr>
        <w:spacing w:after="120"/>
        <w:rPr>
          <w:szCs w:val="24"/>
          <w:lang w:eastAsia="zh-CN"/>
        </w:rPr>
      </w:pPr>
      <w:r>
        <w:rPr>
          <w:lang w:eastAsia="zh-CN"/>
        </w:rPr>
        <w:t xml:space="preserve">In this sub-topic the company proposals </w:t>
      </w:r>
      <w:r w:rsidR="004E28BF">
        <w:rPr>
          <w:lang w:eastAsia="zh-CN"/>
        </w:rPr>
        <w:t xml:space="preserve">about </w:t>
      </w:r>
      <w:r>
        <w:rPr>
          <w:lang w:eastAsia="zh-CN"/>
        </w:rPr>
        <w:t xml:space="preserve">priorities for AI/ML Mobility </w:t>
      </w:r>
      <w:r w:rsidR="004E28BF">
        <w:rPr>
          <w:lang w:eastAsia="zh-CN"/>
        </w:rPr>
        <w:t>scenarios and sub-use cases</w:t>
      </w:r>
      <w:r>
        <w:rPr>
          <w:lang w:eastAsia="zh-CN"/>
        </w:rPr>
        <w:t xml:space="preserve"> are summarized</w:t>
      </w:r>
    </w:p>
    <w:p w14:paraId="5A47F077" w14:textId="77777777" w:rsidR="008F3DE0" w:rsidRDefault="00187F9B">
      <w:pPr>
        <w:pStyle w:val="Heading4"/>
      </w:pPr>
      <w:r>
        <w:t xml:space="preserve">Issue 1-1-1: </w:t>
      </w:r>
      <w:bookmarkStart w:id="4" w:name="_Hlk179469976"/>
      <w:r>
        <w:t>Scenario priorities</w:t>
      </w:r>
      <w:bookmarkEnd w:id="4"/>
    </w:p>
    <w:p w14:paraId="14E0E55E" w14:textId="77777777" w:rsidR="008F3DE0" w:rsidRDefault="00187F9B">
      <w:pPr>
        <w:pStyle w:val="Caption"/>
        <w:keepNext/>
        <w:numPr>
          <w:ilvl w:val="0"/>
          <w:numId w:val="9"/>
        </w:numPr>
        <w:rPr>
          <w:b w:val="0"/>
          <w:bCs/>
        </w:rPr>
      </w:pPr>
      <w:r>
        <w:rPr>
          <w:b w:val="0"/>
          <w:bCs/>
        </w:rPr>
        <w:t>Prioritization of evaluation scenarios in RAN2 (Table 5.2.1-1 in TR 38.744 draft) for measurement prediction use-case.</w:t>
      </w:r>
    </w:p>
    <w:tbl>
      <w:tblPr>
        <w:tblStyle w:val="TableGrid"/>
        <w:tblW w:w="8794" w:type="dxa"/>
        <w:jc w:val="center"/>
        <w:tblLook w:val="04A0" w:firstRow="1" w:lastRow="0" w:firstColumn="1" w:lastColumn="0" w:noHBand="0" w:noVBand="1"/>
      </w:tblPr>
      <w:tblGrid>
        <w:gridCol w:w="1146"/>
        <w:gridCol w:w="1278"/>
        <w:gridCol w:w="3769"/>
        <w:gridCol w:w="1262"/>
        <w:gridCol w:w="1339"/>
      </w:tblGrid>
      <w:tr w:rsidR="008F3DE0" w14:paraId="0A307E22"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12CBFC5A" w14:textId="77777777" w:rsidR="008F3DE0" w:rsidRDefault="00187F9B">
            <w:pPr>
              <w:spacing w:after="160" w:line="259" w:lineRule="auto"/>
              <w:rPr>
                <w:b/>
                <w:bCs/>
              </w:rPr>
            </w:pPr>
            <w:r>
              <w:rPr>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369CBAD3" w14:textId="77777777" w:rsidR="008F3DE0" w:rsidRDefault="00187F9B">
            <w:pPr>
              <w:spacing w:after="160" w:line="259" w:lineRule="auto"/>
              <w:rPr>
                <w:b/>
                <w:bCs/>
              </w:rPr>
            </w:pPr>
            <w:r>
              <w:rPr>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35B7F7FC" w14:textId="77777777" w:rsidR="008F3DE0" w:rsidRDefault="00187F9B">
            <w:pPr>
              <w:spacing w:after="160" w:line="259" w:lineRule="auto"/>
              <w:rPr>
                <w:b/>
                <w:bCs/>
              </w:rPr>
            </w:pPr>
            <w:r>
              <w:rPr>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6DB15563" w14:textId="77777777" w:rsidR="008F3DE0" w:rsidRDefault="00187F9B">
            <w:pPr>
              <w:spacing w:after="160" w:line="259" w:lineRule="auto"/>
              <w:rPr>
                <w:b/>
                <w:bCs/>
              </w:rPr>
            </w:pPr>
            <w:r>
              <w:rPr>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4725A4CF" w14:textId="77777777" w:rsidR="008F3DE0" w:rsidRDefault="00187F9B">
            <w:pPr>
              <w:spacing w:after="160" w:line="259" w:lineRule="auto"/>
              <w:rPr>
                <w:b/>
                <w:bCs/>
              </w:rPr>
            </w:pPr>
            <w:r>
              <w:rPr>
                <w:b/>
                <w:bCs/>
              </w:rPr>
              <w:t>Methodology</w:t>
            </w:r>
          </w:p>
        </w:tc>
      </w:tr>
      <w:tr w:rsidR="008F3DE0" w14:paraId="544CC45A"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163852B" w14:textId="77777777" w:rsidR="008F3DE0" w:rsidRDefault="00187F9B">
            <w:pPr>
              <w:spacing w:after="160" w:line="259" w:lineRule="auto"/>
            </w:pPr>
            <w:r>
              <w:lastRenderedPageBreak/>
              <w:t>1</w:t>
            </w:r>
          </w:p>
        </w:tc>
        <w:tc>
          <w:tcPr>
            <w:tcW w:w="1278" w:type="dxa"/>
            <w:tcBorders>
              <w:top w:val="single" w:sz="4" w:space="0" w:color="auto"/>
              <w:left w:val="single" w:sz="4" w:space="0" w:color="auto"/>
              <w:bottom w:val="single" w:sz="4" w:space="0" w:color="auto"/>
              <w:right w:val="single" w:sz="4" w:space="0" w:color="auto"/>
            </w:tcBorders>
          </w:tcPr>
          <w:p w14:paraId="61F8798B" w14:textId="77777777" w:rsidR="008F3DE0" w:rsidRDefault="00187F9B">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145BA8CF" w14:textId="77777777" w:rsidR="008F3DE0" w:rsidRDefault="00187F9B">
            <w:pPr>
              <w:spacing w:after="160" w:line="259" w:lineRule="auto"/>
            </w:pPr>
            <w: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1B67CDF1" w14:textId="77777777" w:rsidR="008F3DE0" w:rsidRDefault="00187F9B">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785447A0" w14:textId="77777777" w:rsidR="008F3DE0" w:rsidRDefault="00187F9B">
            <w:pPr>
              <w:spacing w:after="160" w:line="259" w:lineRule="auto"/>
            </w:pPr>
            <w:r>
              <w:t>TBD</w:t>
            </w:r>
          </w:p>
        </w:tc>
      </w:tr>
      <w:tr w:rsidR="008F3DE0" w14:paraId="7B4FBB24"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20159B05" w14:textId="77777777" w:rsidR="008F3DE0" w:rsidRDefault="00187F9B">
            <w:pPr>
              <w:spacing w:after="160" w:line="259" w:lineRule="auto"/>
            </w:pPr>
            <w:r>
              <w:t>2</w:t>
            </w:r>
          </w:p>
        </w:tc>
        <w:tc>
          <w:tcPr>
            <w:tcW w:w="1278" w:type="dxa"/>
            <w:tcBorders>
              <w:top w:val="single" w:sz="4" w:space="0" w:color="auto"/>
              <w:left w:val="single" w:sz="4" w:space="0" w:color="auto"/>
              <w:bottom w:val="single" w:sz="4" w:space="0" w:color="auto"/>
              <w:right w:val="single" w:sz="4" w:space="0" w:color="auto"/>
            </w:tcBorders>
          </w:tcPr>
          <w:p w14:paraId="77E8DEFD" w14:textId="77777777" w:rsidR="008F3DE0" w:rsidRDefault="00187F9B">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3BBF7763" w14:textId="77777777" w:rsidR="008F3DE0" w:rsidRDefault="00187F9B">
            <w:pPr>
              <w:spacing w:after="160" w:line="259" w:lineRule="auto"/>
            </w:pPr>
            <w: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3B53E4F6" w14:textId="77777777" w:rsidR="008F3DE0" w:rsidRDefault="00187F9B">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1C837C99" w14:textId="77777777" w:rsidR="008F3DE0" w:rsidRDefault="00187F9B">
            <w:pPr>
              <w:spacing w:after="160" w:line="259" w:lineRule="auto"/>
              <w:rPr>
                <w:vertAlign w:val="superscript"/>
              </w:rPr>
            </w:pPr>
            <w:r>
              <w:t>Intra-cell</w:t>
            </w:r>
          </w:p>
        </w:tc>
      </w:tr>
      <w:tr w:rsidR="008F3DE0" w14:paraId="4080EA7D"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3CCB51CF" w14:textId="77777777" w:rsidR="008F3DE0" w:rsidRDefault="00187F9B">
            <w:pPr>
              <w:spacing w:after="160" w:line="259" w:lineRule="auto"/>
            </w:pPr>
            <w:r>
              <w:t>3</w:t>
            </w:r>
          </w:p>
        </w:tc>
        <w:tc>
          <w:tcPr>
            <w:tcW w:w="1278" w:type="dxa"/>
            <w:tcBorders>
              <w:top w:val="single" w:sz="4" w:space="0" w:color="auto"/>
              <w:left w:val="single" w:sz="4" w:space="0" w:color="auto"/>
              <w:bottom w:val="single" w:sz="4" w:space="0" w:color="auto"/>
              <w:right w:val="single" w:sz="4" w:space="0" w:color="auto"/>
            </w:tcBorders>
          </w:tcPr>
          <w:p w14:paraId="5F0E443E" w14:textId="77777777" w:rsidR="008F3DE0" w:rsidRDefault="00187F9B">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415CFAC1" w14:textId="77777777" w:rsidR="008F3DE0" w:rsidRDefault="00187F9B">
            <w:pPr>
              <w:spacing w:after="160" w:line="259" w:lineRule="auto"/>
            </w:pPr>
            <w: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270C9E19" w14:textId="77777777" w:rsidR="008F3DE0" w:rsidRDefault="00187F9B">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2A19F2B6" w14:textId="77777777" w:rsidR="008F3DE0" w:rsidRDefault="00187F9B">
            <w:pPr>
              <w:spacing w:after="160" w:line="259" w:lineRule="auto"/>
            </w:pPr>
            <w:r>
              <w:t xml:space="preserve">Inter-cell </w:t>
            </w:r>
          </w:p>
        </w:tc>
      </w:tr>
      <w:tr w:rsidR="008F3DE0" w14:paraId="4AC1D04D"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2CB083FE" w14:textId="77777777" w:rsidR="008F3DE0" w:rsidRDefault="00187F9B">
            <w:pPr>
              <w:spacing w:after="160" w:line="259" w:lineRule="auto"/>
            </w:pPr>
            <w:r>
              <w:t>4</w:t>
            </w:r>
          </w:p>
        </w:tc>
        <w:tc>
          <w:tcPr>
            <w:tcW w:w="1278" w:type="dxa"/>
            <w:tcBorders>
              <w:top w:val="single" w:sz="4" w:space="0" w:color="auto"/>
              <w:left w:val="single" w:sz="4" w:space="0" w:color="auto"/>
              <w:bottom w:val="single" w:sz="4" w:space="0" w:color="auto"/>
              <w:right w:val="single" w:sz="4" w:space="0" w:color="auto"/>
            </w:tcBorders>
          </w:tcPr>
          <w:p w14:paraId="0AC4852A" w14:textId="77777777" w:rsidR="008F3DE0" w:rsidRDefault="00187F9B">
            <w:pPr>
              <w:spacing w:after="160" w:line="259" w:lineRule="auto"/>
            </w:pPr>
            <w:r>
              <w:t>High</w:t>
            </w:r>
          </w:p>
        </w:tc>
        <w:tc>
          <w:tcPr>
            <w:tcW w:w="3769" w:type="dxa"/>
            <w:tcBorders>
              <w:top w:val="single" w:sz="4" w:space="0" w:color="auto"/>
              <w:left w:val="single" w:sz="4" w:space="0" w:color="auto"/>
              <w:bottom w:val="single" w:sz="4" w:space="0" w:color="auto"/>
              <w:right w:val="single" w:sz="4" w:space="0" w:color="auto"/>
            </w:tcBorders>
          </w:tcPr>
          <w:p w14:paraId="3035403A" w14:textId="77777777" w:rsidR="008F3DE0" w:rsidRDefault="00187F9B">
            <w:pPr>
              <w:spacing w:after="160" w:line="259" w:lineRule="auto"/>
            </w:pPr>
            <w:r>
              <w:t>FR2 to FR2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05EDABBE" w14:textId="77777777" w:rsidR="008F3DE0" w:rsidRDefault="00187F9B">
            <w:pPr>
              <w:spacing w:after="160" w:line="259" w:lineRule="auto"/>
            </w:pPr>
            <w:r>
              <w:t>2</w:t>
            </w:r>
            <w:r>
              <w:rPr>
                <w:vertAlign w:val="superscript"/>
              </w:rPr>
              <w:t>nd</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09E2541F" w14:textId="77777777" w:rsidR="008F3DE0" w:rsidRDefault="00187F9B">
            <w:pPr>
              <w:spacing w:after="160" w:line="259" w:lineRule="auto"/>
            </w:pPr>
            <w:r>
              <w:t>Intra-cell</w:t>
            </w:r>
          </w:p>
        </w:tc>
      </w:tr>
      <w:tr w:rsidR="008F3DE0" w14:paraId="76D78D0F"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860E5CE" w14:textId="77777777" w:rsidR="008F3DE0" w:rsidRDefault="00187F9B">
            <w:pPr>
              <w:spacing w:after="160" w:line="259" w:lineRule="auto"/>
            </w:pPr>
            <w:r>
              <w:t>5</w:t>
            </w:r>
          </w:p>
        </w:tc>
        <w:tc>
          <w:tcPr>
            <w:tcW w:w="1278" w:type="dxa"/>
            <w:tcBorders>
              <w:top w:val="single" w:sz="4" w:space="0" w:color="auto"/>
              <w:left w:val="single" w:sz="4" w:space="0" w:color="auto"/>
              <w:bottom w:val="single" w:sz="4" w:space="0" w:color="auto"/>
              <w:right w:val="single" w:sz="4" w:space="0" w:color="auto"/>
            </w:tcBorders>
          </w:tcPr>
          <w:p w14:paraId="085CBC6C" w14:textId="77777777" w:rsidR="008F3DE0" w:rsidRDefault="00187F9B">
            <w:pPr>
              <w:spacing w:after="160" w:line="259" w:lineRule="auto"/>
            </w:pPr>
            <w:r>
              <w:t>Low</w:t>
            </w:r>
          </w:p>
        </w:tc>
        <w:tc>
          <w:tcPr>
            <w:tcW w:w="3769" w:type="dxa"/>
            <w:tcBorders>
              <w:top w:val="single" w:sz="4" w:space="0" w:color="auto"/>
              <w:left w:val="single" w:sz="4" w:space="0" w:color="auto"/>
              <w:bottom w:val="single" w:sz="4" w:space="0" w:color="auto"/>
              <w:right w:val="single" w:sz="4" w:space="0" w:color="auto"/>
            </w:tcBorders>
          </w:tcPr>
          <w:p w14:paraId="68B531A1" w14:textId="77777777" w:rsidR="008F3DE0" w:rsidRDefault="00187F9B">
            <w:pPr>
              <w:spacing w:after="160" w:line="259" w:lineRule="auto"/>
            </w:pPr>
            <w: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A3DE8C0" w14:textId="77777777" w:rsidR="008F3DE0" w:rsidRDefault="00187F9B">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0416B983" w14:textId="77777777" w:rsidR="008F3DE0" w:rsidRDefault="00187F9B">
            <w:pPr>
              <w:spacing w:after="160" w:line="259" w:lineRule="auto"/>
            </w:pPr>
            <w:r>
              <w:t>TBD</w:t>
            </w:r>
          </w:p>
        </w:tc>
      </w:tr>
      <w:tr w:rsidR="008F3DE0" w14:paraId="766208D2"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64B7AAD" w14:textId="77777777" w:rsidR="008F3DE0" w:rsidRDefault="00187F9B">
            <w:pPr>
              <w:spacing w:after="160" w:line="259" w:lineRule="auto"/>
            </w:pPr>
            <w:r>
              <w:t>6</w:t>
            </w:r>
          </w:p>
        </w:tc>
        <w:tc>
          <w:tcPr>
            <w:tcW w:w="1278" w:type="dxa"/>
            <w:tcBorders>
              <w:top w:val="single" w:sz="4" w:space="0" w:color="auto"/>
              <w:left w:val="single" w:sz="4" w:space="0" w:color="auto"/>
              <w:bottom w:val="single" w:sz="4" w:space="0" w:color="auto"/>
              <w:right w:val="single" w:sz="4" w:space="0" w:color="auto"/>
            </w:tcBorders>
          </w:tcPr>
          <w:p w14:paraId="58AE0CFF" w14:textId="77777777" w:rsidR="008F3DE0" w:rsidRDefault="00187F9B">
            <w:pPr>
              <w:spacing w:after="160" w:line="259" w:lineRule="auto"/>
            </w:pPr>
            <w:r>
              <w:t>Middle</w:t>
            </w:r>
          </w:p>
        </w:tc>
        <w:tc>
          <w:tcPr>
            <w:tcW w:w="3769" w:type="dxa"/>
            <w:tcBorders>
              <w:top w:val="single" w:sz="4" w:space="0" w:color="auto"/>
              <w:left w:val="single" w:sz="4" w:space="0" w:color="auto"/>
              <w:bottom w:val="single" w:sz="4" w:space="0" w:color="auto"/>
              <w:right w:val="single" w:sz="4" w:space="0" w:color="auto"/>
            </w:tcBorders>
          </w:tcPr>
          <w:p w14:paraId="28357DC9" w14:textId="77777777" w:rsidR="008F3DE0" w:rsidRDefault="00187F9B">
            <w:pPr>
              <w:spacing w:after="160" w:line="259" w:lineRule="auto"/>
            </w:pPr>
            <w: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2727581F" w14:textId="77777777" w:rsidR="008F3DE0" w:rsidRDefault="00187F9B">
            <w:pPr>
              <w:spacing w:after="160" w:line="259" w:lineRule="auto"/>
            </w:pPr>
            <w:r>
              <w:t>1</w:t>
            </w:r>
            <w:r>
              <w:rPr>
                <w:vertAlign w:val="superscript"/>
              </w:rPr>
              <w:t>st</w:t>
            </w:r>
            <w:r>
              <w:t xml:space="preserve"> goal</w:t>
            </w:r>
          </w:p>
        </w:tc>
        <w:tc>
          <w:tcPr>
            <w:tcW w:w="1339" w:type="dxa"/>
            <w:tcBorders>
              <w:top w:val="single" w:sz="4" w:space="0" w:color="auto"/>
              <w:left w:val="single" w:sz="4" w:space="0" w:color="auto"/>
              <w:bottom w:val="single" w:sz="4" w:space="0" w:color="auto"/>
              <w:right w:val="single" w:sz="4" w:space="0" w:color="auto"/>
            </w:tcBorders>
          </w:tcPr>
          <w:p w14:paraId="2B6C5768" w14:textId="77777777" w:rsidR="008F3DE0" w:rsidRDefault="00187F9B">
            <w:pPr>
              <w:spacing w:after="160" w:line="259" w:lineRule="auto"/>
            </w:pPr>
            <w:r>
              <w:t>Intra-cell</w:t>
            </w:r>
          </w:p>
        </w:tc>
      </w:tr>
    </w:tbl>
    <w:p w14:paraId="29F94A8A"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BAD597C" w14:textId="77777777" w:rsidR="008F3DE0" w:rsidRDefault="00187F9B">
      <w:pPr>
        <w:pStyle w:val="ListParagraph"/>
        <w:numPr>
          <w:ilvl w:val="1"/>
          <w:numId w:val="9"/>
        </w:numPr>
        <w:ind w:firstLineChars="0"/>
        <w:rPr>
          <w:rFonts w:eastAsia="Yu Mincho"/>
        </w:rPr>
      </w:pPr>
      <w:r>
        <w:rPr>
          <w:rFonts w:eastAsia="Yu Mincho"/>
        </w:rPr>
        <w:t>Proposal 1 (Nokia): RAN4 to include FR2 to FR2 intra-frequency spatial domain scenario 6 into the scope of the Rel-19 study.</w:t>
      </w:r>
    </w:p>
    <w:p w14:paraId="244EE395" w14:textId="77777777" w:rsidR="008F3DE0" w:rsidRDefault="008F3DE0">
      <w:pPr>
        <w:pStyle w:val="ListParagraph"/>
        <w:numPr>
          <w:ilvl w:val="1"/>
          <w:numId w:val="9"/>
        </w:numPr>
        <w:overflowPunct/>
        <w:autoSpaceDE/>
        <w:autoSpaceDN/>
        <w:adjustRightInd/>
        <w:snapToGrid w:val="0"/>
        <w:spacing w:after="120"/>
        <w:ind w:firstLineChars="0"/>
        <w:contextualSpacing/>
        <w:textAlignment w:val="auto"/>
        <w:rPr>
          <w:rFonts w:eastAsia="Yu Mincho"/>
        </w:rPr>
      </w:pPr>
    </w:p>
    <w:p w14:paraId="017D9670"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A00E8DB"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Companies to discuss if Proposal 1 is agreeable.</w:t>
      </w:r>
    </w:p>
    <w:p w14:paraId="1FF1ECCF" w14:textId="77777777" w:rsidR="008F3DE0" w:rsidRDefault="008F3DE0">
      <w:pPr>
        <w:spacing w:after="120"/>
        <w:rPr>
          <w:color w:val="000000" w:themeColor="text1"/>
          <w:szCs w:val="24"/>
          <w:lang w:eastAsia="zh-CN"/>
        </w:rPr>
      </w:pPr>
    </w:p>
    <w:p w14:paraId="1F167893" w14:textId="77777777" w:rsidR="008F3DE0" w:rsidRDefault="00187F9B">
      <w:pPr>
        <w:pStyle w:val="Heading4"/>
      </w:pPr>
      <w:r>
        <w:t>Issue 1-1-2: Sub-use-case priorities</w:t>
      </w:r>
    </w:p>
    <w:p w14:paraId="3C1C5BCC" w14:textId="77777777" w:rsidR="008F3DE0" w:rsidRDefault="00187F9B">
      <w:pPr>
        <w:pStyle w:val="ListParagraph"/>
        <w:numPr>
          <w:ilvl w:val="0"/>
          <w:numId w:val="9"/>
        </w:numPr>
        <w:spacing w:before="120" w:after="120"/>
        <w:ind w:firstLineChars="0"/>
        <w:rPr>
          <w:rFonts w:eastAsia="Yu Mincho"/>
        </w:rPr>
      </w:pPr>
      <w:r>
        <w:rPr>
          <w:rFonts w:eastAsia="Yu Mincho"/>
        </w:rPr>
        <w:t xml:space="preserve">RRM measurement prediction including intra and inter-frequency (UE sided and NW sided model) </w:t>
      </w:r>
      <w:r>
        <w:rPr>
          <w:color w:val="000000" w:themeColor="text1"/>
        </w:rPr>
        <w:t>At RAN2#125bis, the following sub-use cases were agreed for RRM measurement prediction:</w:t>
      </w:r>
    </w:p>
    <w:p w14:paraId="26FA6406" w14:textId="77777777" w:rsidR="008F3DE0" w:rsidRDefault="00187F9B">
      <w:pPr>
        <w:pStyle w:val="ListParagraph"/>
        <w:numPr>
          <w:ilvl w:val="1"/>
          <w:numId w:val="9"/>
        </w:numPr>
        <w:tabs>
          <w:tab w:val="left" w:pos="1440"/>
        </w:tabs>
        <w:overflowPunct/>
        <w:autoSpaceDE/>
        <w:autoSpaceDN/>
        <w:adjustRightInd/>
        <w:spacing w:afterLines="50" w:after="120"/>
        <w:ind w:firstLineChars="0"/>
        <w:contextualSpacing/>
        <w:jc w:val="both"/>
      </w:pPr>
      <w:r>
        <w:rPr>
          <w:i/>
          <w:iCs/>
        </w:rPr>
        <w:t>Sub-use case 1</w:t>
      </w:r>
      <w:r>
        <w:t xml:space="preserve">: L1 beam-level measurement result(s) is predicted based on actual L1 beam-level measurement result(s) and then L3 cell-level measurement result is generated </w:t>
      </w:r>
    </w:p>
    <w:p w14:paraId="6EDBF585" w14:textId="77777777" w:rsidR="008F3DE0" w:rsidRDefault="00187F9B">
      <w:pPr>
        <w:pStyle w:val="ListParagraph"/>
        <w:numPr>
          <w:ilvl w:val="1"/>
          <w:numId w:val="9"/>
        </w:numPr>
        <w:tabs>
          <w:tab w:val="left" w:pos="1440"/>
        </w:tabs>
        <w:overflowPunct/>
        <w:autoSpaceDE/>
        <w:autoSpaceDN/>
        <w:adjustRightInd/>
        <w:spacing w:afterLines="50" w:after="120"/>
        <w:ind w:firstLineChars="0"/>
        <w:contextualSpacing/>
        <w:jc w:val="both"/>
      </w:pPr>
      <w:r>
        <w:rPr>
          <w:i/>
          <w:iCs/>
        </w:rPr>
        <w:t>Sub-use case 2</w:t>
      </w:r>
      <w:r>
        <w:t>: L3 Cell-level measurement result(s) is predicted based on actual L3 cell-level measurement result(s)</w:t>
      </w:r>
    </w:p>
    <w:p w14:paraId="0766EA21" w14:textId="77777777" w:rsidR="008F3DE0" w:rsidRDefault="00187F9B">
      <w:pPr>
        <w:pStyle w:val="ListParagraph"/>
        <w:numPr>
          <w:ilvl w:val="1"/>
          <w:numId w:val="9"/>
        </w:numPr>
        <w:tabs>
          <w:tab w:val="left" w:pos="1440"/>
        </w:tabs>
        <w:overflowPunct/>
        <w:autoSpaceDE/>
        <w:autoSpaceDN/>
        <w:adjustRightInd/>
        <w:spacing w:afterLines="50" w:after="120"/>
        <w:ind w:firstLineChars="0"/>
        <w:contextualSpacing/>
        <w:jc w:val="both"/>
      </w:pPr>
      <w:r>
        <w:rPr>
          <w:i/>
          <w:iCs/>
        </w:rPr>
        <w:t>Sub-use case 3</w:t>
      </w:r>
      <w:r>
        <w:t>: L3 Cell-level measurement result(s) is predicted based on actual L1 beam-level measurement result(s)</w:t>
      </w:r>
    </w:p>
    <w:p w14:paraId="12309C61"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DEBE50A" w14:textId="1F52BF8B" w:rsidR="008F3DE0" w:rsidRPr="00E43944" w:rsidRDefault="00187F9B">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eastAsia="Yu Mincho"/>
        </w:rPr>
        <w:t>Proposal 1 (Nokia): RAN4 to consider the sub-use case 2 (L3 Cell-level measurement result(s) are predicted based on actual L3 cell-level measurement result(s)) as a baseline for the study of scenarios 2, 3, and 4 for cell-level prediction.</w:t>
      </w:r>
    </w:p>
    <w:p w14:paraId="1C861956" w14:textId="0CC4CABB" w:rsidR="00F11D31" w:rsidRPr="00F11D31" w:rsidRDefault="00F11D31" w:rsidP="00F11D31">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sidRPr="00F11D31">
        <w:rPr>
          <w:rFonts w:eastAsia="Yu Mincho"/>
        </w:rPr>
        <w:t xml:space="preserve">Proposal 2 (Ericsson): </w:t>
      </w:r>
      <w:r w:rsidRPr="00832880">
        <w:t>For intra-frequency intra-cell temporal prediction scenarios (scenario 2 and 4 agreed in RAN4#112bis), RAN4 to prioritize evaluation of impact of sub-use case 2 on RAN4 requirements.</w:t>
      </w:r>
    </w:p>
    <w:p w14:paraId="0DBEAC7E" w14:textId="1020D936" w:rsidR="008F3DE0" w:rsidRDefault="00187F9B">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eastAsia="Yu Mincho"/>
        </w:rPr>
        <w:t xml:space="preserve">Proposal </w:t>
      </w:r>
      <w:r w:rsidR="00F11D31">
        <w:rPr>
          <w:rFonts w:eastAsia="Yu Mincho"/>
        </w:rPr>
        <w:t>3</w:t>
      </w:r>
      <w:r>
        <w:rPr>
          <w:rFonts w:eastAsia="Yu Mincho"/>
        </w:rPr>
        <w:t xml:space="preserve"> (Ericsson): </w:t>
      </w:r>
      <w:r>
        <w:t>Update agreement from RAN4#112bis on sub-use cases for cell level measurement prediction as:</w:t>
      </w:r>
    </w:p>
    <w:p w14:paraId="66EC1AFD" w14:textId="77777777" w:rsidR="008F3DE0" w:rsidRDefault="00187F9B">
      <w:pPr>
        <w:pStyle w:val="ListParagraph"/>
        <w:numPr>
          <w:ilvl w:val="2"/>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ascii="Times New Roman Italic" w:hAnsi="Times New Roman Italic" w:cs="Times New Roman Italic"/>
          <w:i/>
          <w:iCs/>
          <w:szCs w:val="21"/>
        </w:rPr>
        <w:t>Scenario 2, 3 and 4, the 3 sub-cases can be discussed:</w:t>
      </w:r>
    </w:p>
    <w:p w14:paraId="0AD4451D" w14:textId="77777777" w:rsidR="008F3DE0" w:rsidRDefault="00187F9B">
      <w:pPr>
        <w:pStyle w:val="ListParagraph"/>
        <w:numPr>
          <w:ilvl w:val="3"/>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ascii="Times New Roman Italic" w:hAnsi="Times New Roman Italic" w:cs="Times New Roman Italic"/>
          <w:i/>
          <w:iCs/>
          <w:szCs w:val="21"/>
        </w:rPr>
        <w:t>Sub-use case 1: L1 beam-level measurement result(s) is predicted based on actual L1 beam-level measurement result(s) and then L3 cell-level measurement result is generated</w:t>
      </w:r>
    </w:p>
    <w:p w14:paraId="0C6C1DEA" w14:textId="77777777" w:rsidR="008F3DE0" w:rsidRDefault="00187F9B">
      <w:pPr>
        <w:pStyle w:val="ListParagraph"/>
        <w:numPr>
          <w:ilvl w:val="3"/>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ascii="Times New Roman Italic" w:hAnsi="Times New Roman Italic" w:cs="Times New Roman Italic"/>
          <w:i/>
          <w:iCs/>
          <w:szCs w:val="21"/>
        </w:rPr>
        <w:t>Sub-use case 2: L3 Cell-level measurement result(s) is predicted based on actual L3 cell-level measurement result(s)</w:t>
      </w:r>
    </w:p>
    <w:p w14:paraId="2AC44C36" w14:textId="77777777" w:rsidR="008F3DE0" w:rsidRDefault="00187F9B">
      <w:pPr>
        <w:pStyle w:val="ListParagraph"/>
        <w:numPr>
          <w:ilvl w:val="3"/>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rPr>
      </w:pPr>
      <w:r>
        <w:rPr>
          <w:rFonts w:ascii="Times New Roman Italic" w:hAnsi="Times New Roman Italic" w:cs="Times New Roman Italic"/>
          <w:i/>
          <w:iCs/>
          <w:szCs w:val="21"/>
        </w:rPr>
        <w:t>Sub-use case 3: L3 Cell-level measurement result(s) is predicted based on actual L1 beam-level measurement result(s)</w:t>
      </w:r>
    </w:p>
    <w:p w14:paraId="47AC81EB" w14:textId="77777777" w:rsidR="008F3DE0" w:rsidRPr="00F51DCF" w:rsidRDefault="00187F9B">
      <w:pPr>
        <w:pStyle w:val="ListParagraph"/>
        <w:numPr>
          <w:ilvl w:val="3"/>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rPr>
      </w:pPr>
      <w:r>
        <w:rPr>
          <w:rFonts w:ascii="Times New Roman Italic" w:hAnsi="Times New Roman Italic" w:cs="Times New Roman Italic"/>
          <w:i/>
          <w:iCs/>
          <w:strike/>
          <w:szCs w:val="21"/>
          <w:highlight w:val="green"/>
        </w:rPr>
        <w:t xml:space="preserve">Follow the latest definition of the sub use-cases in RAN2. </w:t>
      </w:r>
      <w:r>
        <w:rPr>
          <w:rFonts w:ascii="Times New Roman Italic" w:hAnsi="Times New Roman Italic" w:cs="Times New Roman Italic"/>
          <w:i/>
          <w:iCs/>
          <w:szCs w:val="21"/>
        </w:rPr>
        <w:t>Further clarification on the sub use-cases from RAN4 perspective can be discussed.</w:t>
      </w:r>
    </w:p>
    <w:p w14:paraId="4000E718" w14:textId="46FC51CA" w:rsidR="008F3DE0" w:rsidRPr="00F51DCF" w:rsidRDefault="00F51DCF" w:rsidP="00F51DCF">
      <w:pPr>
        <w:pStyle w:val="ListParagraph"/>
        <w:numPr>
          <w:ilvl w:val="1"/>
          <w:numId w:val="9"/>
        </w:numPr>
        <w:overflowPunct/>
        <w:autoSpaceDE/>
        <w:autoSpaceDN/>
        <w:adjustRightInd/>
        <w:snapToGrid w:val="0"/>
        <w:spacing w:after="120"/>
        <w:ind w:firstLineChars="0"/>
        <w:contextualSpacing/>
        <w:textAlignment w:val="auto"/>
        <w:rPr>
          <w:rFonts w:eastAsia="Yu Mincho"/>
        </w:rPr>
      </w:pPr>
      <w:r w:rsidRPr="00E43944">
        <w:rPr>
          <w:rFonts w:eastAsia="Yu Mincho"/>
        </w:rPr>
        <w:t>Proposal 4 (Qualcomm): RAN4 to consider all three sub-use cases, with higher prioritization given to sub-use case 2 and 3.</w:t>
      </w:r>
    </w:p>
    <w:p w14:paraId="7DAE4B92"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29627A9" w14:textId="722F90C3"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lastRenderedPageBreak/>
        <w:t xml:space="preserve">Companies to further discuss </w:t>
      </w:r>
      <w:r w:rsidR="00E43944">
        <w:rPr>
          <w:color w:val="000000" w:themeColor="text1"/>
          <w:szCs w:val="24"/>
          <w:lang w:eastAsia="zh-CN"/>
        </w:rPr>
        <w:t>above listed proposal</w:t>
      </w:r>
      <w:r>
        <w:rPr>
          <w:color w:val="000000" w:themeColor="text1"/>
          <w:szCs w:val="24"/>
          <w:lang w:eastAsia="zh-CN"/>
        </w:rPr>
        <w:t>.</w:t>
      </w:r>
    </w:p>
    <w:p w14:paraId="37BEE1AB" w14:textId="1B00BC93" w:rsidR="00835E85" w:rsidRDefault="00835E85" w:rsidP="00835E85">
      <w:pPr>
        <w:pStyle w:val="Heading4"/>
      </w:pPr>
      <w:r>
        <w:t>Issue 1-1-3: Requirement on prediction</w:t>
      </w:r>
    </w:p>
    <w:p w14:paraId="30F220A2" w14:textId="77777777" w:rsidR="00835E85" w:rsidRDefault="00835E85" w:rsidP="00835E8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43AB85D" w14:textId="77777777" w:rsidR="00835E85" w:rsidRDefault="00835E85" w:rsidP="00835E85">
      <w:pPr>
        <w:pStyle w:val="ListParagraph"/>
        <w:numPr>
          <w:ilvl w:val="1"/>
          <w:numId w:val="9"/>
        </w:numPr>
        <w:spacing w:before="120" w:after="120"/>
        <w:ind w:firstLineChars="0"/>
        <w:rPr>
          <w:rFonts w:eastAsia="Yu Mincho"/>
        </w:rPr>
      </w:pPr>
      <w:r>
        <w:rPr>
          <w:rFonts w:eastAsia="Yu Mincho"/>
        </w:rPr>
        <w:t>Proposal 1 (Ericsson):</w:t>
      </w:r>
    </w:p>
    <w:p w14:paraId="53DAB8E6" w14:textId="7E523E23" w:rsidR="00835E85" w:rsidRDefault="00835E85" w:rsidP="00E43944">
      <w:pPr>
        <w:pStyle w:val="ListParagraph"/>
        <w:numPr>
          <w:ilvl w:val="2"/>
          <w:numId w:val="9"/>
        </w:numPr>
        <w:spacing w:before="120" w:after="120"/>
        <w:ind w:firstLineChars="0"/>
        <w:rPr>
          <w:rFonts w:eastAsia="Yu Mincho"/>
        </w:rPr>
      </w:pPr>
      <w:r>
        <w:rPr>
          <w:rFonts w:eastAsia="Yu Mincho"/>
        </w:rPr>
        <w:t xml:space="preserve"> </w:t>
      </w:r>
      <w:r w:rsidRPr="00835E85">
        <w:rPr>
          <w:rFonts w:eastAsia="Yu Mincho"/>
        </w:rPr>
        <w:t xml:space="preserve">RAN4 to not define requirements for </w:t>
      </w:r>
      <w:r w:rsidRPr="00E43944">
        <w:rPr>
          <w:rFonts w:eastAsia="Yu Mincho"/>
          <w:i/>
          <w:iCs/>
        </w:rPr>
        <w:t>prediction</w:t>
      </w:r>
      <w:r w:rsidRPr="00835E85">
        <w:rPr>
          <w:rFonts w:eastAsia="Yu Mincho"/>
        </w:rPr>
        <w:t xml:space="preserve"> as a process.</w:t>
      </w:r>
    </w:p>
    <w:p w14:paraId="313F4FDA" w14:textId="77777777" w:rsidR="00835E85" w:rsidRDefault="00835E85" w:rsidP="00835E85">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4E73616" w14:textId="41CA3873" w:rsidR="00835E85" w:rsidRDefault="00835E85" w:rsidP="00835E85">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Companies to further discuss Proposal 1.</w:t>
      </w:r>
    </w:p>
    <w:p w14:paraId="6E5FB050" w14:textId="66154685" w:rsidR="00835E85" w:rsidRPr="006202F1" w:rsidRDefault="00835E85" w:rsidP="00E43944">
      <w:pPr>
        <w:ind w:left="284"/>
      </w:pPr>
    </w:p>
    <w:p w14:paraId="757C4F8A" w14:textId="77777777" w:rsidR="008F3DE0" w:rsidRDefault="008F3DE0">
      <w:pPr>
        <w:spacing w:after="120"/>
        <w:rPr>
          <w:color w:val="000000" w:themeColor="text1"/>
          <w:szCs w:val="24"/>
          <w:lang w:eastAsia="zh-CN"/>
        </w:rPr>
      </w:pPr>
    </w:p>
    <w:p w14:paraId="3D045679" w14:textId="77777777" w:rsidR="008F3DE0" w:rsidRDefault="00187F9B">
      <w:pPr>
        <w:pStyle w:val="Heading1"/>
        <w:rPr>
          <w:lang w:val="en-US" w:eastAsia="ja-JP"/>
        </w:rPr>
      </w:pPr>
      <w:r>
        <w:rPr>
          <w:lang w:val="en-US" w:eastAsia="ja-JP"/>
        </w:rPr>
        <w:t>Topic #2: RAN4 requirements</w:t>
      </w:r>
    </w:p>
    <w:p w14:paraId="6A7624D0" w14:textId="77777777" w:rsidR="008F3DE0" w:rsidRDefault="00187F9B">
      <w:pPr>
        <w:rPr>
          <w:i/>
          <w:color w:val="0070C0"/>
          <w:lang w:eastAsia="zh-CN"/>
        </w:rPr>
      </w:pPr>
      <w:r>
        <w:rPr>
          <w:i/>
          <w:color w:val="0070C0"/>
          <w:lang w:eastAsia="zh-CN"/>
        </w:rPr>
        <w:t xml:space="preserve">Main technical topic overview. The structure can be done based on sub-agenda basis. </w:t>
      </w:r>
    </w:p>
    <w:p w14:paraId="516F3CFE" w14:textId="77777777" w:rsidR="008F3DE0" w:rsidRDefault="00187F9B">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052"/>
        <w:gridCol w:w="923"/>
        <w:gridCol w:w="8368"/>
      </w:tblGrid>
      <w:tr w:rsidR="008F3DE0" w14:paraId="24101910" w14:textId="77777777">
        <w:trPr>
          <w:trHeight w:val="468"/>
        </w:trPr>
        <w:tc>
          <w:tcPr>
            <w:tcW w:w="1052" w:type="dxa"/>
          </w:tcPr>
          <w:p w14:paraId="3383B8A9" w14:textId="77777777" w:rsidR="008F3DE0" w:rsidRDefault="00187F9B">
            <w:pPr>
              <w:spacing w:before="120" w:after="120"/>
              <w:rPr>
                <w:b/>
                <w:bCs/>
              </w:rPr>
            </w:pPr>
            <w:r>
              <w:rPr>
                <w:b/>
                <w:bCs/>
              </w:rPr>
              <w:t>T-doc number</w:t>
            </w:r>
          </w:p>
        </w:tc>
        <w:tc>
          <w:tcPr>
            <w:tcW w:w="923" w:type="dxa"/>
          </w:tcPr>
          <w:p w14:paraId="5F5003CF" w14:textId="77777777" w:rsidR="008F3DE0" w:rsidRDefault="00187F9B">
            <w:pPr>
              <w:spacing w:before="120" w:after="120"/>
              <w:rPr>
                <w:b/>
                <w:bCs/>
              </w:rPr>
            </w:pPr>
            <w:r>
              <w:rPr>
                <w:b/>
                <w:bCs/>
              </w:rPr>
              <w:t>Company</w:t>
            </w:r>
          </w:p>
        </w:tc>
        <w:tc>
          <w:tcPr>
            <w:tcW w:w="8368" w:type="dxa"/>
          </w:tcPr>
          <w:p w14:paraId="1BAF02EE" w14:textId="77777777" w:rsidR="008F3DE0" w:rsidRDefault="00187F9B">
            <w:pPr>
              <w:spacing w:before="120" w:after="120"/>
              <w:rPr>
                <w:b/>
                <w:bCs/>
              </w:rPr>
            </w:pPr>
            <w:r>
              <w:rPr>
                <w:b/>
                <w:bCs/>
              </w:rPr>
              <w:t>Proposals / Observations</w:t>
            </w:r>
          </w:p>
        </w:tc>
      </w:tr>
      <w:tr w:rsidR="008F3DE0" w14:paraId="1BF1AB30" w14:textId="77777777">
        <w:trPr>
          <w:trHeight w:val="468"/>
        </w:trPr>
        <w:tc>
          <w:tcPr>
            <w:tcW w:w="1052" w:type="dxa"/>
          </w:tcPr>
          <w:p w14:paraId="189E41EC" w14:textId="77777777" w:rsidR="008F3DE0" w:rsidRDefault="00187F9B">
            <w:pPr>
              <w:spacing w:before="120" w:after="120"/>
            </w:pPr>
            <w:r>
              <w:t>R4-2418296</w:t>
            </w:r>
          </w:p>
        </w:tc>
        <w:tc>
          <w:tcPr>
            <w:tcW w:w="923" w:type="dxa"/>
          </w:tcPr>
          <w:p w14:paraId="0A53BCAD" w14:textId="77777777" w:rsidR="008F3DE0" w:rsidRDefault="00187F9B">
            <w:pPr>
              <w:spacing w:before="120" w:after="120"/>
            </w:pPr>
            <w:r>
              <w:rPr>
                <w:color w:val="000000"/>
              </w:rPr>
              <w:t>NTT DOCOMO, INC</w:t>
            </w:r>
          </w:p>
        </w:tc>
        <w:tc>
          <w:tcPr>
            <w:tcW w:w="8368" w:type="dxa"/>
          </w:tcPr>
          <w:p w14:paraId="4979E654" w14:textId="77777777" w:rsidR="008F3DE0" w:rsidRDefault="00187F9B">
            <w:pPr>
              <w:spacing w:before="240" w:after="160"/>
              <w:jc w:val="both"/>
              <w:rPr>
                <w:b/>
                <w:bCs/>
                <w:color w:val="000000"/>
                <w:u w:val="single"/>
              </w:rPr>
            </w:pPr>
            <w:r>
              <w:rPr>
                <w:b/>
                <w:bCs/>
                <w:color w:val="000000"/>
                <w:u w:val="single"/>
              </w:rPr>
              <w:t>Discussions on RAN4 requirement impacts of AIML for mobility</w:t>
            </w:r>
          </w:p>
          <w:p w14:paraId="6486082B" w14:textId="77777777" w:rsidR="008F3DE0" w:rsidRDefault="00187F9B">
            <w:pPr>
              <w:jc w:val="both"/>
              <w:rPr>
                <w:b/>
                <w:bCs/>
                <w:lang w:eastAsia="ja-JP"/>
              </w:rPr>
            </w:pPr>
            <w:r>
              <w:rPr>
                <w:rFonts w:hint="eastAsia"/>
                <w:b/>
                <w:bCs/>
                <w:lang w:eastAsia="ja-JP"/>
              </w:rPr>
              <w:t>Observation 1: RAN4 requirements for intra/inter-frequency measurement, cell identification is needed and it requires PSS/SSS sync and SSB time index acquisition.</w:t>
            </w:r>
          </w:p>
          <w:p w14:paraId="04F449CB" w14:textId="77777777" w:rsidR="008F3DE0" w:rsidRDefault="00187F9B">
            <w:pPr>
              <w:jc w:val="both"/>
              <w:rPr>
                <w:b/>
                <w:bCs/>
                <w:lang w:eastAsia="ja-JP"/>
              </w:rPr>
            </w:pPr>
            <w:r>
              <w:rPr>
                <w:rFonts w:hint="eastAsia"/>
                <w:b/>
                <w:bCs/>
                <w:lang w:eastAsia="ja-JP"/>
              </w:rPr>
              <w:t>Proposal 1: RAN4 needs study the impacts on cell identification for L3 cell-level measurement prediction by AI/ML.</w:t>
            </w:r>
          </w:p>
          <w:p w14:paraId="2ABFA100" w14:textId="77777777" w:rsidR="008F3DE0" w:rsidRDefault="00187F9B">
            <w:pPr>
              <w:jc w:val="both"/>
              <w:rPr>
                <w:b/>
                <w:bCs/>
                <w:lang w:eastAsia="ja-JP"/>
              </w:rPr>
            </w:pPr>
            <w:r>
              <w:rPr>
                <w:rFonts w:hint="eastAsia"/>
                <w:b/>
                <w:bCs/>
                <w:lang w:eastAsia="ja-JP"/>
              </w:rPr>
              <w:t xml:space="preserve">Proposal 2: For PSS/SSS sync, </w:t>
            </w:r>
          </w:p>
          <w:p w14:paraId="149055F1" w14:textId="77777777" w:rsidR="008F3DE0" w:rsidRDefault="00187F9B">
            <w:pPr>
              <w:pStyle w:val="ListParagraph"/>
              <w:numPr>
                <w:ilvl w:val="0"/>
                <w:numId w:val="10"/>
              </w:numPr>
              <w:ind w:firstLineChars="0"/>
              <w:contextualSpacing/>
              <w:jc w:val="both"/>
              <w:rPr>
                <w:b/>
                <w:bCs/>
                <w:lang w:eastAsia="ja-JP"/>
              </w:rPr>
            </w:pPr>
            <w:r>
              <w:rPr>
                <w:rFonts w:hint="eastAsia"/>
                <w:b/>
                <w:bCs/>
                <w:lang w:eastAsia="ja-JP"/>
              </w:rPr>
              <w:t xml:space="preserve">In scenario 2 and 4, it may be </w:t>
            </w:r>
            <w:r>
              <w:rPr>
                <w:b/>
                <w:bCs/>
                <w:lang w:eastAsia="ja-JP"/>
              </w:rPr>
              <w:t>achieved</w:t>
            </w:r>
            <w:r>
              <w:rPr>
                <w:rFonts w:hint="eastAsia"/>
                <w:b/>
                <w:bCs/>
                <w:lang w:eastAsia="ja-JP"/>
              </w:rPr>
              <w:t xml:space="preserve"> by prediction. However in sub-use case 2, it needs further study because the input is L3 cell-level measurement results.</w:t>
            </w:r>
          </w:p>
          <w:p w14:paraId="003DC955" w14:textId="77777777" w:rsidR="008F3DE0" w:rsidRDefault="00187F9B">
            <w:pPr>
              <w:pStyle w:val="ListParagraph"/>
              <w:numPr>
                <w:ilvl w:val="0"/>
                <w:numId w:val="10"/>
              </w:numPr>
              <w:ind w:firstLineChars="0"/>
              <w:contextualSpacing/>
              <w:jc w:val="both"/>
              <w:rPr>
                <w:b/>
                <w:bCs/>
                <w:lang w:eastAsia="ja-JP"/>
              </w:rPr>
            </w:pPr>
            <w:r>
              <w:rPr>
                <w:rFonts w:hint="eastAsia"/>
                <w:b/>
                <w:bCs/>
                <w:lang w:eastAsia="ja-JP"/>
              </w:rPr>
              <w:t xml:space="preserve">In scenario 3, </w:t>
            </w:r>
            <w:r>
              <w:rPr>
                <w:b/>
                <w:bCs/>
                <w:lang w:eastAsia="ja-JP"/>
              </w:rPr>
              <w:t xml:space="preserve">since no target cell measurement is conducted, RAN4 should discuss the feasibility on the </w:t>
            </w:r>
            <w:r>
              <w:rPr>
                <w:rFonts w:hint="eastAsia"/>
                <w:b/>
                <w:bCs/>
                <w:lang w:eastAsia="ja-JP"/>
              </w:rPr>
              <w:t xml:space="preserve">cell </w:t>
            </w:r>
            <w:r>
              <w:rPr>
                <w:b/>
                <w:bCs/>
                <w:lang w:eastAsia="ja-JP"/>
              </w:rPr>
              <w:t>detectability</w:t>
            </w:r>
            <w:r>
              <w:rPr>
                <w:rFonts w:hint="eastAsia"/>
                <w:b/>
                <w:bCs/>
                <w:lang w:eastAsia="ja-JP"/>
              </w:rPr>
              <w:t xml:space="preserve"> for all sub-use cases.</w:t>
            </w:r>
          </w:p>
          <w:p w14:paraId="5D617FFE" w14:textId="77777777" w:rsidR="008F3DE0" w:rsidRDefault="00187F9B">
            <w:pPr>
              <w:jc w:val="both"/>
              <w:rPr>
                <w:b/>
                <w:bCs/>
                <w:lang w:eastAsia="ja-JP"/>
              </w:rPr>
            </w:pPr>
            <w:r>
              <w:rPr>
                <w:rFonts w:hint="eastAsia"/>
                <w:b/>
                <w:bCs/>
                <w:lang w:eastAsia="ja-JP"/>
              </w:rPr>
              <w:t xml:space="preserve">Proposal 3: For SSB time index acquisition is need more discussions for all </w:t>
            </w:r>
            <w:r>
              <w:rPr>
                <w:b/>
                <w:bCs/>
                <w:lang w:eastAsia="ja-JP"/>
              </w:rPr>
              <w:t>the</w:t>
            </w:r>
            <w:r>
              <w:rPr>
                <w:rFonts w:hint="eastAsia"/>
                <w:b/>
                <w:bCs/>
                <w:lang w:eastAsia="ja-JP"/>
              </w:rPr>
              <w:t xml:space="preserve"> scenarios.</w:t>
            </w:r>
          </w:p>
          <w:p w14:paraId="0078235F" w14:textId="77777777" w:rsidR="008F3DE0" w:rsidRDefault="008F3DE0"/>
        </w:tc>
      </w:tr>
      <w:tr w:rsidR="008F3DE0" w14:paraId="109D8F5A" w14:textId="77777777">
        <w:trPr>
          <w:trHeight w:val="468"/>
        </w:trPr>
        <w:tc>
          <w:tcPr>
            <w:tcW w:w="1052" w:type="dxa"/>
          </w:tcPr>
          <w:p w14:paraId="21410258" w14:textId="77777777" w:rsidR="008F3DE0" w:rsidRDefault="00187F9B">
            <w:pPr>
              <w:spacing w:before="120" w:after="120"/>
            </w:pPr>
            <w:r>
              <w:t>R4-2417622</w:t>
            </w:r>
          </w:p>
        </w:tc>
        <w:tc>
          <w:tcPr>
            <w:tcW w:w="923" w:type="dxa"/>
          </w:tcPr>
          <w:p w14:paraId="5603A7E5" w14:textId="77777777" w:rsidR="008F3DE0" w:rsidRDefault="00187F9B">
            <w:pPr>
              <w:spacing w:before="120" w:after="120"/>
            </w:pPr>
            <w:r>
              <w:t>OPPO</w:t>
            </w:r>
          </w:p>
        </w:tc>
        <w:tc>
          <w:tcPr>
            <w:tcW w:w="8368" w:type="dxa"/>
          </w:tcPr>
          <w:p w14:paraId="654CEE0B" w14:textId="77777777" w:rsidR="008F3DE0" w:rsidRDefault="00187F9B">
            <w:pPr>
              <w:jc w:val="both"/>
              <w:rPr>
                <w:b/>
                <w:bCs/>
                <w:color w:val="000000"/>
                <w:u w:val="single"/>
              </w:rPr>
            </w:pPr>
            <w:r>
              <w:rPr>
                <w:b/>
                <w:bCs/>
                <w:color w:val="000000"/>
                <w:u w:val="single"/>
              </w:rPr>
              <w:t>Study of impacts on RAN4 requirements for AI mobility</w:t>
            </w:r>
            <w:r>
              <w:rPr>
                <w:rFonts w:hint="eastAsia"/>
                <w:b/>
                <w:bCs/>
                <w:color w:val="000000"/>
                <w:u w:val="single"/>
              </w:rPr>
              <w:t xml:space="preserve"> </w:t>
            </w:r>
          </w:p>
          <w:p w14:paraId="53550917"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Pr>
                <w:rFonts w:eastAsiaTheme="minorEastAsia" w:hint="eastAsia"/>
                <w:b/>
                <w:bCs/>
                <w:lang w:eastAsia="zh-CN"/>
              </w:rPr>
              <w:t>1</w:t>
            </w:r>
            <w:r>
              <w:rPr>
                <w:rFonts w:eastAsiaTheme="minorEastAsia"/>
                <w:b/>
                <w:bCs/>
                <w:lang w:eastAsia="zh-CN"/>
              </w:rPr>
              <w:t xml:space="preserve">: </w:t>
            </w:r>
            <w:r>
              <w:rPr>
                <w:rFonts w:eastAsiaTheme="minorEastAsia" w:hint="eastAsia"/>
                <w:b/>
                <w:bCs/>
                <w:lang w:eastAsia="zh-CN"/>
              </w:rPr>
              <w:t xml:space="preserve">For </w:t>
            </w:r>
            <w:r>
              <w:rPr>
                <w:rFonts w:eastAsiaTheme="minorEastAsia"/>
                <w:b/>
                <w:bCs/>
                <w:lang w:eastAsia="zh-CN"/>
              </w:rPr>
              <w:t>Sub-use case 1</w:t>
            </w:r>
            <w:r>
              <w:rPr>
                <w:rFonts w:eastAsiaTheme="minorEastAsia" w:hint="eastAsia"/>
                <w:b/>
                <w:bCs/>
                <w:lang w:eastAsia="zh-CN"/>
              </w:rPr>
              <w:t>/2/3, differences primarily pertain to various implementation methodologies for transitioning from L1 measurement to L3 prediction. For RAN4 testing, RAN4 can treat this without excessive fragmentation into different AI/ML implementation strategies and the synergy between AI and traditional algorithms.</w:t>
            </w:r>
          </w:p>
          <w:p w14:paraId="004AA32E" w14:textId="77777777" w:rsidR="008F3DE0" w:rsidRDefault="00187F9B">
            <w:pPr>
              <w:spacing w:beforeLines="50" w:before="120" w:after="0" w:line="360" w:lineRule="auto"/>
              <w:ind w:leftChars="584" w:left="1168" w:firstLine="252"/>
              <w:jc w:val="both"/>
              <w:rPr>
                <w:rFonts w:eastAsiaTheme="minorEastAsia"/>
                <w:b/>
                <w:bCs/>
                <w:lang w:eastAsia="zh-CN"/>
              </w:rPr>
            </w:pPr>
            <w:r>
              <w:rPr>
                <w:rFonts w:eastAsiaTheme="minorEastAsia"/>
                <w:b/>
                <w:bCs/>
                <w:lang w:eastAsia="zh-CN"/>
              </w:rPr>
              <w:t>Sub-use case 1</w:t>
            </w:r>
            <w:r>
              <w:rPr>
                <w:rFonts w:eastAsiaTheme="minorEastAsia" w:hint="eastAsia"/>
                <w:b/>
                <w:bCs/>
                <w:lang w:eastAsia="zh-CN"/>
              </w:rPr>
              <w:t xml:space="preserve">  </w:t>
            </w:r>
            <w:r>
              <w:rPr>
                <w:lang w:eastAsia="zh-CN"/>
              </w:rPr>
              <w:t xml:space="preserve"> </w:t>
            </w:r>
            <w:r>
              <w:rPr>
                <w:noProof/>
                <w:lang w:eastAsia="zh-CN"/>
              </w:rPr>
              <w:drawing>
                <wp:inline distT="0" distB="0" distL="0" distR="0" wp14:anchorId="63B5C9A4" wp14:editId="3064B767">
                  <wp:extent cx="3298825" cy="640080"/>
                  <wp:effectExtent l="0" t="0" r="0" b="7620"/>
                  <wp:docPr id="1147302428" name="图片 1"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302428" name="图片 1" descr="图片包含 箭头&#10;&#10;描述已自动生成"/>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298825" cy="640341"/>
                          </a:xfrm>
                          <a:prstGeom prst="rect">
                            <a:avLst/>
                          </a:prstGeom>
                          <a:noFill/>
                        </pic:spPr>
                      </pic:pic>
                    </a:graphicData>
                  </a:graphic>
                </wp:inline>
              </w:drawing>
            </w:r>
          </w:p>
          <w:p w14:paraId="4A62DDCC" w14:textId="77777777" w:rsidR="008F3DE0" w:rsidRDefault="00187F9B">
            <w:pPr>
              <w:spacing w:beforeLines="50" w:before="120" w:after="0" w:line="360" w:lineRule="auto"/>
              <w:ind w:leftChars="584" w:left="1168" w:firstLine="252"/>
              <w:jc w:val="both"/>
              <w:rPr>
                <w:rFonts w:eastAsiaTheme="minorEastAsia"/>
                <w:b/>
                <w:bCs/>
                <w:lang w:eastAsia="zh-CN"/>
              </w:rPr>
            </w:pPr>
            <w:r>
              <w:rPr>
                <w:rFonts w:eastAsiaTheme="minorEastAsia"/>
                <w:b/>
                <w:bCs/>
                <w:lang w:eastAsia="zh-CN"/>
              </w:rPr>
              <w:lastRenderedPageBreak/>
              <w:t xml:space="preserve">Sub-use case </w:t>
            </w:r>
            <w:r>
              <w:rPr>
                <w:rFonts w:eastAsiaTheme="minorEastAsia" w:hint="eastAsia"/>
                <w:b/>
                <w:bCs/>
                <w:lang w:eastAsia="zh-CN"/>
              </w:rPr>
              <w:t>2</w:t>
            </w:r>
            <w:r>
              <w:rPr>
                <w:rFonts w:eastAsiaTheme="minorEastAsia"/>
                <w:lang w:eastAsia="zh-CN"/>
              </w:rPr>
              <w:t xml:space="preserve"> </w:t>
            </w:r>
            <w:r>
              <w:rPr>
                <w:rFonts w:eastAsiaTheme="minorEastAsia" w:hint="eastAsia"/>
                <w:lang w:eastAsia="zh-CN"/>
              </w:rPr>
              <w:t xml:space="preserve">  </w:t>
            </w:r>
            <w:r>
              <w:rPr>
                <w:rFonts w:eastAsiaTheme="minorEastAsia"/>
                <w:noProof/>
                <w:lang w:eastAsia="zh-CN"/>
              </w:rPr>
              <w:drawing>
                <wp:inline distT="0" distB="0" distL="0" distR="0" wp14:anchorId="00A0AF65" wp14:editId="158BD485">
                  <wp:extent cx="3297555" cy="640080"/>
                  <wp:effectExtent l="0" t="0" r="0" b="7620"/>
                  <wp:docPr id="1018203808" name="图片 2" descr="图片包含 箭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8203808" name="图片 2" descr="图片包含 箭头&#10;&#10;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297600" cy="640104"/>
                          </a:xfrm>
                          <a:prstGeom prst="rect">
                            <a:avLst/>
                          </a:prstGeom>
                          <a:noFill/>
                        </pic:spPr>
                      </pic:pic>
                    </a:graphicData>
                  </a:graphic>
                </wp:inline>
              </w:drawing>
            </w:r>
          </w:p>
          <w:p w14:paraId="4DE3BCE4" w14:textId="77777777" w:rsidR="008F3DE0" w:rsidRDefault="00187F9B">
            <w:pPr>
              <w:spacing w:beforeLines="50" w:before="120" w:after="0" w:line="360" w:lineRule="auto"/>
              <w:ind w:leftChars="584" w:left="1168" w:firstLine="252"/>
              <w:jc w:val="both"/>
              <w:rPr>
                <w:rFonts w:eastAsiaTheme="minorEastAsia"/>
                <w:b/>
                <w:bCs/>
                <w:lang w:eastAsia="zh-CN"/>
              </w:rPr>
            </w:pPr>
            <w:r>
              <w:rPr>
                <w:rFonts w:eastAsiaTheme="minorEastAsia"/>
                <w:b/>
                <w:bCs/>
                <w:lang w:eastAsia="zh-CN"/>
              </w:rPr>
              <w:t xml:space="preserve">Sub-use case </w:t>
            </w:r>
            <w:r>
              <w:rPr>
                <w:rFonts w:eastAsiaTheme="minorEastAsia" w:hint="eastAsia"/>
                <w:b/>
                <w:bCs/>
                <w:lang w:eastAsia="zh-CN"/>
              </w:rPr>
              <w:t>3</w:t>
            </w:r>
            <w:r>
              <w:rPr>
                <w:rFonts w:eastAsiaTheme="minorEastAsia"/>
                <w:lang w:eastAsia="zh-CN"/>
              </w:rPr>
              <w:t xml:space="preserve"> </w:t>
            </w:r>
            <w:r>
              <w:rPr>
                <w:rFonts w:eastAsiaTheme="minorEastAsia" w:hint="eastAsia"/>
                <w:lang w:eastAsia="zh-CN"/>
              </w:rPr>
              <w:t xml:space="preserve">  </w:t>
            </w:r>
            <w:r>
              <w:rPr>
                <w:rFonts w:eastAsiaTheme="minorEastAsia"/>
                <w:noProof/>
                <w:lang w:eastAsia="zh-CN"/>
              </w:rPr>
              <w:drawing>
                <wp:inline distT="0" distB="0" distL="0" distR="0" wp14:anchorId="4561D307" wp14:editId="035601B3">
                  <wp:extent cx="3297555" cy="640080"/>
                  <wp:effectExtent l="0" t="0" r="0" b="7620"/>
                  <wp:docPr id="1739900568" name="图片 3" descr="形状, 矩形&#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9900568" name="图片 3" descr="形状, 矩形&#10;&#10;中度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297600" cy="640104"/>
                          </a:xfrm>
                          <a:prstGeom prst="rect">
                            <a:avLst/>
                          </a:prstGeom>
                          <a:noFill/>
                        </pic:spPr>
                      </pic:pic>
                    </a:graphicData>
                  </a:graphic>
                </wp:inline>
              </w:drawing>
            </w:r>
          </w:p>
          <w:p w14:paraId="34D260A1" w14:textId="77777777" w:rsidR="008F3DE0" w:rsidRDefault="008F3DE0">
            <w:pPr>
              <w:spacing w:beforeLines="50" w:before="120" w:after="0" w:line="360" w:lineRule="auto"/>
              <w:ind w:leftChars="300" w:left="600"/>
              <w:jc w:val="both"/>
              <w:rPr>
                <w:rFonts w:eastAsiaTheme="minorEastAsia"/>
                <w:b/>
                <w:bCs/>
                <w:lang w:eastAsia="zh-CN"/>
              </w:rPr>
            </w:pPr>
          </w:p>
          <w:p w14:paraId="05D1C640"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 xml:space="preserve">Proposal 1: </w:t>
            </w:r>
            <w:bookmarkStart w:id="5" w:name="_Hlk182346536"/>
            <w:r>
              <w:rPr>
                <w:rFonts w:eastAsiaTheme="minorEastAsia"/>
                <w:b/>
                <w:bCs/>
                <w:lang w:eastAsia="zh-CN"/>
              </w:rPr>
              <w:t>All three sub-use cases should use L3-level measurements as test objects for RAN4 testing</w:t>
            </w:r>
            <w:r>
              <w:rPr>
                <w:rFonts w:eastAsiaTheme="minorEastAsia" w:hint="eastAsia"/>
                <w:b/>
                <w:bCs/>
                <w:lang w:eastAsia="zh-CN"/>
              </w:rPr>
              <w:t xml:space="preserve"> </w:t>
            </w:r>
            <w:r>
              <w:rPr>
                <w:rFonts w:eastAsiaTheme="minorEastAsia"/>
                <w:b/>
                <w:bCs/>
                <w:lang w:eastAsia="zh-CN"/>
              </w:rPr>
              <w:t xml:space="preserve">(Point C ), rather than L1/L3 beam-level results(e.g. point A or E). </w:t>
            </w:r>
          </w:p>
          <w:p w14:paraId="5BAF3CD8" w14:textId="77777777" w:rsidR="008F3DE0" w:rsidRDefault="00187F9B">
            <w:pPr>
              <w:pStyle w:val="ListParagraph"/>
              <w:numPr>
                <w:ilvl w:val="0"/>
                <w:numId w:val="11"/>
              </w:numPr>
              <w:overflowPunct/>
              <w:autoSpaceDE/>
              <w:autoSpaceDN/>
              <w:adjustRightInd/>
              <w:spacing w:beforeLines="50" w:before="120" w:after="0" w:line="360" w:lineRule="auto"/>
              <w:ind w:left="924" w:firstLineChars="0" w:hanging="357"/>
              <w:contextualSpacing/>
              <w:jc w:val="both"/>
              <w:textAlignment w:val="auto"/>
              <w:rPr>
                <w:rFonts w:eastAsiaTheme="minorEastAsia"/>
                <w:b/>
                <w:bCs/>
                <w:lang w:eastAsia="zh-CN"/>
              </w:rPr>
            </w:pPr>
            <w:r>
              <w:rPr>
                <w:rFonts w:eastAsiaTheme="minorEastAsia"/>
                <w:b/>
                <w:bCs/>
                <w:lang w:eastAsia="zh-CN"/>
              </w:rPr>
              <w:t>Concerning sub-use case 1 and sub-use case 2, some additional parameters</w:t>
            </w:r>
            <w:r>
              <w:rPr>
                <w:rFonts w:eastAsiaTheme="minorEastAsia" w:hint="eastAsia"/>
                <w:b/>
                <w:bCs/>
                <w:lang w:eastAsia="zh-CN"/>
              </w:rPr>
              <w:t>(if needed)</w:t>
            </w:r>
            <w:r>
              <w:rPr>
                <w:rFonts w:eastAsiaTheme="minorEastAsia"/>
                <w:b/>
                <w:bCs/>
                <w:lang w:eastAsia="zh-CN"/>
              </w:rPr>
              <w:t xml:space="preserve"> may be included as part of the test conditions in the form of side conditions (e.g., L1/L3 filter).</w:t>
            </w:r>
          </w:p>
          <w:bookmarkEnd w:id="5"/>
          <w:p w14:paraId="6CBE2220"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 xml:space="preserve">Proposal 2: </w:t>
            </w:r>
            <w:r>
              <w:rPr>
                <w:b/>
                <w:bCs/>
                <w:lang w:eastAsia="zh-CN"/>
              </w:rPr>
              <w:t>In RAN4, reuse the measurement prediction accuracy</w:t>
            </w:r>
            <w:r>
              <w:rPr>
                <w:rFonts w:eastAsiaTheme="minorEastAsia"/>
                <w:b/>
                <w:bCs/>
                <w:lang w:eastAsia="zh-CN"/>
              </w:rPr>
              <w:t xml:space="preserve"> that defined in RAN2 as candidate performance metrics for </w:t>
            </w:r>
            <w:r>
              <w:rPr>
                <w:b/>
                <w:bCs/>
                <w:lang w:eastAsia="zh-CN"/>
              </w:rPr>
              <w:t>all RRM sub-use cases</w:t>
            </w:r>
            <w:r>
              <w:rPr>
                <w:rFonts w:eastAsiaTheme="minorEastAsia"/>
                <w:b/>
                <w:bCs/>
                <w:lang w:eastAsia="zh-CN"/>
              </w:rPr>
              <w:t>,</w:t>
            </w:r>
          </w:p>
          <w:p w14:paraId="553028E6" w14:textId="77777777" w:rsidR="008F3DE0" w:rsidRDefault="00187F9B">
            <w:pPr>
              <w:pStyle w:val="ListParagraph"/>
              <w:numPr>
                <w:ilvl w:val="0"/>
                <w:numId w:val="12"/>
              </w:numPr>
              <w:overflowPunct/>
              <w:autoSpaceDE/>
              <w:autoSpaceDN/>
              <w:adjustRightInd/>
              <w:spacing w:beforeLines="50" w:before="120" w:after="0" w:line="360" w:lineRule="auto"/>
              <w:ind w:leftChars="300" w:left="957" w:firstLineChars="0" w:hanging="357"/>
              <w:contextualSpacing/>
              <w:jc w:val="both"/>
              <w:textAlignment w:val="auto"/>
              <w:rPr>
                <w:rFonts w:eastAsiaTheme="minorEastAsia"/>
                <w:b/>
                <w:bCs/>
                <w:lang w:eastAsia="zh-CN"/>
              </w:rPr>
            </w:pPr>
            <w:r>
              <w:rPr>
                <w:b/>
                <w:bCs/>
                <w:u w:val="single"/>
                <w:lang w:eastAsia="zh-CN"/>
              </w:rPr>
              <w:t>Metrics for measurement prediction accuracy</w:t>
            </w:r>
            <w:r>
              <w:rPr>
                <w:rFonts w:eastAsiaTheme="minorEastAsia"/>
                <w:b/>
                <w:bCs/>
                <w:u w:val="single"/>
                <w:lang w:eastAsia="zh-CN"/>
              </w:rPr>
              <w:t xml:space="preserve">: </w:t>
            </w:r>
            <w:r>
              <w:rPr>
                <w:b/>
                <w:bCs/>
                <w:lang w:eastAsia="zh-CN"/>
              </w:rPr>
              <w:t>Measurement prediction accuracy for cell-level RRM measurement prediction is defined as Average L3 RSRP difference between predicted L3 filtered cell-level measurement result and actual L3 filtered cell-level measurement result of the same cell for all RRM sub-use cases, and t</w:t>
            </w:r>
            <w:r>
              <w:rPr>
                <w:b/>
                <w:bCs/>
              </w:rPr>
              <w:t>he RSRP difference values should be an absolute value before they are averaged.</w:t>
            </w:r>
          </w:p>
          <w:p w14:paraId="339DE263" w14:textId="77777777" w:rsidR="008F3DE0" w:rsidRDefault="00187F9B">
            <w:pPr>
              <w:spacing w:beforeLines="50" w:before="120" w:after="0" w:line="360" w:lineRule="auto"/>
              <w:jc w:val="both"/>
              <w:rPr>
                <w:b/>
                <w:bCs/>
                <w:lang w:eastAsia="zh-CN"/>
              </w:rPr>
            </w:pPr>
            <w:r>
              <w:rPr>
                <w:rFonts w:eastAsiaTheme="minorEastAsia"/>
                <w:b/>
                <w:bCs/>
                <w:lang w:eastAsia="zh-CN"/>
              </w:rPr>
              <w:t xml:space="preserve">Proposal 3: </w:t>
            </w:r>
            <w:r>
              <w:rPr>
                <w:b/>
                <w:bCs/>
                <w:lang w:eastAsia="zh-CN"/>
              </w:rPr>
              <w:t xml:space="preserve">In RAN4, </w:t>
            </w:r>
            <w:r>
              <w:rPr>
                <w:rFonts w:eastAsiaTheme="minorEastAsia"/>
                <w:b/>
                <w:bCs/>
                <w:lang w:eastAsia="zh-CN"/>
              </w:rPr>
              <w:t>reuse the a</w:t>
            </w:r>
            <w:r>
              <w:rPr>
                <w:b/>
                <w:bCs/>
                <w:lang w:eastAsia="zh-CN"/>
              </w:rPr>
              <w:t>ssumptions on measurement reduction rate</w:t>
            </w:r>
            <w:r>
              <w:rPr>
                <w:rFonts w:eastAsiaTheme="minorEastAsia"/>
                <w:b/>
                <w:bCs/>
                <w:lang w:eastAsia="zh-CN"/>
              </w:rPr>
              <w:t xml:space="preserve"> that defined in RAN2:</w:t>
            </w:r>
          </w:p>
          <w:p w14:paraId="4B02B9D8" w14:textId="77777777" w:rsidR="008F3DE0" w:rsidRDefault="00187F9B">
            <w:pPr>
              <w:spacing w:beforeLines="50" w:before="120" w:after="0" w:line="360" w:lineRule="auto"/>
              <w:rPr>
                <w:b/>
                <w:bCs/>
                <w:lang w:eastAsia="zh-CN"/>
              </w:rPr>
            </w:pPr>
            <w:r>
              <w:rPr>
                <w:b/>
                <w:bCs/>
                <w:lang w:eastAsia="zh-CN"/>
              </w:rPr>
              <w:tab/>
            </w:r>
            <w:r>
              <w:rPr>
                <w:b/>
                <w:bCs/>
                <w:lang w:eastAsia="zh-CN"/>
              </w:rPr>
              <w:tab/>
            </w:r>
            <w:r>
              <w:rPr>
                <w:b/>
                <w:bCs/>
                <w:lang w:eastAsia="zh-CN"/>
              </w:rPr>
              <w:tab/>
              <w:t>MRRT = skipped measurement time instances / total measurement time instances</w:t>
            </w:r>
          </w:p>
          <w:p w14:paraId="42A0710E" w14:textId="77777777" w:rsidR="008F3DE0" w:rsidRDefault="00187F9B">
            <w:pPr>
              <w:spacing w:beforeLines="50" w:before="120" w:after="0" w:line="360" w:lineRule="auto"/>
              <w:rPr>
                <w:b/>
                <w:bCs/>
                <w:lang w:eastAsia="zh-CN"/>
              </w:rPr>
            </w:pPr>
            <w:r>
              <w:rPr>
                <w:b/>
                <w:bCs/>
                <w:lang w:eastAsia="zh-CN"/>
              </w:rPr>
              <w:tab/>
            </w:r>
            <w:r>
              <w:rPr>
                <w:b/>
                <w:bCs/>
                <w:lang w:eastAsia="zh-CN"/>
              </w:rPr>
              <w:tab/>
            </w:r>
            <w:r>
              <w:rPr>
                <w:b/>
                <w:bCs/>
                <w:lang w:eastAsia="zh-CN"/>
              </w:rPr>
              <w:tab/>
              <w:t>MRRS = skipped beams to be measured/ total beams to be measured</w:t>
            </w:r>
          </w:p>
          <w:p w14:paraId="201DFAE8"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4</w:t>
            </w:r>
            <w:r>
              <w:rPr>
                <w:rFonts w:eastAsiaTheme="minorEastAsia"/>
                <w:b/>
                <w:bCs/>
                <w:lang w:eastAsia="zh-CN"/>
              </w:rPr>
              <w:t xml:space="preserve">: </w:t>
            </w:r>
            <w:r>
              <w:rPr>
                <w:b/>
                <w:bCs/>
                <w:lang w:eastAsia="zh-CN"/>
              </w:rPr>
              <w:t>W</w:t>
            </w:r>
            <w:r>
              <w:rPr>
                <w:rFonts w:hint="eastAsia"/>
                <w:b/>
                <w:bCs/>
                <w:lang w:eastAsia="zh-CN"/>
              </w:rPr>
              <w:t xml:space="preserve">hether and how to evaluate the impacts of measurement error on performance requirement </w:t>
            </w:r>
            <w:r>
              <w:rPr>
                <w:rFonts w:eastAsiaTheme="minorEastAsia" w:hint="eastAsia"/>
                <w:b/>
                <w:bCs/>
                <w:lang w:eastAsia="zh-CN"/>
              </w:rPr>
              <w:t>should be considered within</w:t>
            </w:r>
            <w:r>
              <w:rPr>
                <w:rFonts w:hint="eastAsia"/>
                <w:b/>
                <w:bCs/>
                <w:lang w:eastAsia="zh-CN"/>
              </w:rPr>
              <w:t xml:space="preserve"> RAN4 </w:t>
            </w:r>
            <w:r>
              <w:rPr>
                <w:rFonts w:eastAsiaTheme="minorEastAsia" w:hint="eastAsia"/>
                <w:b/>
                <w:bCs/>
                <w:lang w:eastAsia="zh-CN"/>
              </w:rPr>
              <w:t>discussions,</w:t>
            </w:r>
            <w:r>
              <w:rPr>
                <w:rFonts w:hint="eastAsia"/>
                <w:b/>
                <w:bCs/>
                <w:lang w:eastAsia="zh-CN"/>
              </w:rPr>
              <w:t xml:space="preserve"> do not need to let RAN2 do extra works</w:t>
            </w:r>
            <w:r>
              <w:rPr>
                <w:rFonts w:eastAsiaTheme="minorEastAsia" w:hint="eastAsia"/>
                <w:b/>
                <w:bCs/>
                <w:lang w:eastAsia="zh-CN"/>
              </w:rPr>
              <w:t>.</w:t>
            </w:r>
          </w:p>
          <w:p w14:paraId="392F616F"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5</w:t>
            </w:r>
            <w:r>
              <w:rPr>
                <w:rFonts w:eastAsiaTheme="minorEastAsia"/>
                <w:b/>
                <w:bCs/>
                <w:lang w:eastAsia="zh-CN"/>
              </w:rPr>
              <w:t xml:space="preserve">: </w:t>
            </w:r>
            <w:r>
              <w:rPr>
                <w:rFonts w:hint="eastAsia"/>
                <w:b/>
                <w:bCs/>
                <w:lang w:eastAsia="zh-CN"/>
              </w:rPr>
              <w:t>To avoid r</w:t>
            </w:r>
            <w:r>
              <w:rPr>
                <w:b/>
                <w:bCs/>
                <w:lang w:eastAsia="zh-CN"/>
              </w:rPr>
              <w:t>edundant work</w:t>
            </w:r>
            <w:r>
              <w:rPr>
                <w:rFonts w:hint="eastAsia"/>
                <w:b/>
                <w:bCs/>
                <w:lang w:eastAsia="zh-CN"/>
              </w:rPr>
              <w:t xml:space="preserve"> of these assessments, not to introduce similar evaluations</w:t>
            </w:r>
            <w:r>
              <w:rPr>
                <w:rFonts w:eastAsiaTheme="minorEastAsia" w:hint="eastAsia"/>
                <w:b/>
                <w:bCs/>
                <w:lang w:eastAsia="zh-CN"/>
              </w:rPr>
              <w:t>/works</w:t>
            </w:r>
            <w:r>
              <w:rPr>
                <w:rFonts w:hint="eastAsia"/>
                <w:b/>
                <w:bCs/>
                <w:lang w:eastAsia="zh-CN"/>
              </w:rPr>
              <w:t xml:space="preserve"> in the research of RAN4 AI mobility study </w:t>
            </w:r>
            <w:r>
              <w:rPr>
                <w:b/>
                <w:bCs/>
                <w:lang w:eastAsia="zh-CN"/>
              </w:rPr>
              <w:t>at</w:t>
            </w:r>
            <w:r>
              <w:rPr>
                <w:rFonts w:hint="eastAsia"/>
                <w:b/>
                <w:bCs/>
                <w:lang w:eastAsia="zh-CN"/>
              </w:rPr>
              <w:t xml:space="preserve"> </w:t>
            </w:r>
            <w:r>
              <w:rPr>
                <w:b/>
                <w:bCs/>
                <w:lang w:eastAsia="zh-CN"/>
              </w:rPr>
              <w:t>this</w:t>
            </w:r>
            <w:r>
              <w:rPr>
                <w:rFonts w:hint="eastAsia"/>
                <w:b/>
                <w:bCs/>
                <w:lang w:eastAsia="zh-CN"/>
              </w:rPr>
              <w:t xml:space="preserve"> stage.</w:t>
            </w:r>
          </w:p>
          <w:p w14:paraId="69B9C047"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6</w:t>
            </w:r>
            <w:r>
              <w:rPr>
                <w:rFonts w:eastAsiaTheme="minorEastAsia"/>
                <w:b/>
                <w:bCs/>
                <w:lang w:eastAsia="zh-CN"/>
              </w:rPr>
              <w:t xml:space="preserve">: </w:t>
            </w:r>
            <w:r>
              <w:rPr>
                <w:rFonts w:eastAsiaTheme="minorEastAsia" w:hint="eastAsia"/>
                <w:b/>
                <w:bCs/>
                <w:lang w:eastAsia="zh-CN"/>
              </w:rPr>
              <w:t>I</w:t>
            </w:r>
            <w:r>
              <w:rPr>
                <w:rFonts w:hint="eastAsia"/>
                <w:b/>
                <w:bCs/>
                <w:lang w:eastAsia="zh-CN"/>
              </w:rPr>
              <w:t xml:space="preserve">nitiating evaluations on measurement error is </w:t>
            </w:r>
            <w:r>
              <w:rPr>
                <w:rFonts w:eastAsiaTheme="minorEastAsia" w:hint="eastAsia"/>
                <w:b/>
                <w:bCs/>
                <w:lang w:eastAsia="zh-CN"/>
              </w:rPr>
              <w:t xml:space="preserve">not </w:t>
            </w:r>
            <w:r>
              <w:rPr>
                <w:rFonts w:hint="eastAsia"/>
                <w:b/>
                <w:bCs/>
                <w:lang w:eastAsia="zh-CN"/>
              </w:rPr>
              <w:t>the most critical task within the current 0.5 TU framework.</w:t>
            </w:r>
          </w:p>
          <w:p w14:paraId="161265A6" w14:textId="77777777" w:rsidR="008F3DE0" w:rsidRDefault="00187F9B">
            <w:pPr>
              <w:spacing w:beforeLines="50" w:before="120" w:after="0" w:line="360" w:lineRule="auto"/>
              <w:jc w:val="both"/>
              <w:rPr>
                <w:rFonts w:eastAsiaTheme="minorEastAsia"/>
                <w:b/>
                <w:bCs/>
                <w:lang w:eastAsia="zh-CN"/>
              </w:rPr>
            </w:pPr>
            <w:r>
              <w:rPr>
                <w:rFonts w:eastAsiaTheme="minorEastAsia"/>
                <w:b/>
                <w:bCs/>
                <w:lang w:eastAsia="zh-CN"/>
              </w:rPr>
              <w:t xml:space="preserve">Proposal </w:t>
            </w:r>
            <w:r>
              <w:rPr>
                <w:rFonts w:eastAsiaTheme="minorEastAsia" w:hint="eastAsia"/>
                <w:b/>
                <w:bCs/>
                <w:lang w:eastAsia="zh-CN"/>
              </w:rPr>
              <w:t>7</w:t>
            </w:r>
            <w:r>
              <w:rPr>
                <w:rFonts w:eastAsiaTheme="minorEastAsia"/>
                <w:b/>
                <w:bCs/>
                <w:lang w:eastAsia="zh-CN"/>
              </w:rPr>
              <w:t xml:space="preserve">: For each scenario, further consideration is needed on how to define it in RAN4 tests, e.g., configurations of the observation window and prediction window. </w:t>
            </w:r>
          </w:p>
          <w:p w14:paraId="5AD23C76" w14:textId="77777777" w:rsidR="008F3DE0" w:rsidRDefault="00187F9B">
            <w:pPr>
              <w:spacing w:beforeLines="50" w:before="120" w:after="0" w:line="360" w:lineRule="auto"/>
              <w:jc w:val="both"/>
              <w:rPr>
                <w:b/>
                <w:bCs/>
              </w:rPr>
            </w:pPr>
            <w:r>
              <w:rPr>
                <w:rFonts w:eastAsiaTheme="minorEastAsia"/>
                <w:b/>
                <w:bCs/>
                <w:lang w:eastAsia="zh-CN"/>
              </w:rPr>
              <w:t xml:space="preserve">Proposal </w:t>
            </w:r>
            <w:r>
              <w:rPr>
                <w:rFonts w:eastAsiaTheme="minorEastAsia" w:hint="eastAsia"/>
                <w:b/>
                <w:bCs/>
                <w:lang w:eastAsia="zh-CN"/>
              </w:rPr>
              <w:t>8</w:t>
            </w:r>
            <w:r>
              <w:rPr>
                <w:rFonts w:eastAsiaTheme="minorEastAsia"/>
                <w:b/>
                <w:bCs/>
                <w:lang w:eastAsia="zh-CN"/>
              </w:rPr>
              <w:t>: F</w:t>
            </w:r>
            <w:r>
              <w:rPr>
                <w:b/>
                <w:bCs/>
              </w:rPr>
              <w:t>or temporal domain case A, following limitations have been made in RAN2 and could be considered in RAN4:</w:t>
            </w:r>
          </w:p>
          <w:p w14:paraId="4E666CAF" w14:textId="77777777" w:rsidR="008F3DE0" w:rsidRDefault="00187F9B">
            <w:pPr>
              <w:pStyle w:val="ListParagraph"/>
              <w:spacing w:beforeLines="50" w:before="120" w:after="0" w:line="360" w:lineRule="auto"/>
              <w:ind w:left="924" w:firstLineChars="0" w:firstLine="0"/>
              <w:jc w:val="both"/>
              <w:rPr>
                <w:b/>
                <w:bCs/>
              </w:rPr>
            </w:pPr>
            <w:r>
              <w:rPr>
                <w:b/>
                <w:bCs/>
              </w:rPr>
              <w:lastRenderedPageBreak/>
              <w:t>- the ratio between observation window and prediction window is at least limited to value range {5,4,3,2,1,1/2,1/3,1/4,1/5}</w:t>
            </w:r>
          </w:p>
          <w:p w14:paraId="4A644C0B" w14:textId="77777777" w:rsidR="008F3DE0" w:rsidRDefault="00187F9B">
            <w:pPr>
              <w:pStyle w:val="ListParagraph"/>
              <w:spacing w:beforeLines="50" w:before="120" w:after="0" w:line="360" w:lineRule="auto"/>
              <w:ind w:left="924" w:firstLineChars="0" w:firstLine="0"/>
              <w:jc w:val="both"/>
              <w:rPr>
                <w:b/>
                <w:bCs/>
              </w:rPr>
            </w:pPr>
            <w:r>
              <w:rPr>
                <w:b/>
                <w:bCs/>
              </w:rPr>
              <w:t>- the window length should be multiple times of sampling period or measurement period of corresponding frequency range.</w:t>
            </w:r>
          </w:p>
          <w:p w14:paraId="04C60D01" w14:textId="77777777" w:rsidR="008F3DE0" w:rsidRDefault="00187F9B">
            <w:pPr>
              <w:spacing w:beforeLines="50" w:before="120" w:after="0" w:line="360" w:lineRule="auto"/>
              <w:jc w:val="both"/>
              <w:rPr>
                <w:b/>
                <w:bCs/>
              </w:rPr>
            </w:pPr>
            <w:r>
              <w:rPr>
                <w:rFonts w:eastAsiaTheme="minorEastAsia"/>
                <w:b/>
                <w:bCs/>
                <w:lang w:eastAsia="zh-CN"/>
              </w:rPr>
              <w:t xml:space="preserve">Proposal </w:t>
            </w:r>
            <w:r>
              <w:rPr>
                <w:rFonts w:eastAsiaTheme="minorEastAsia" w:hint="eastAsia"/>
                <w:b/>
                <w:bCs/>
                <w:lang w:eastAsia="zh-CN"/>
              </w:rPr>
              <w:t>9</w:t>
            </w:r>
            <w:r>
              <w:rPr>
                <w:rFonts w:eastAsiaTheme="minorEastAsia"/>
                <w:b/>
                <w:bCs/>
                <w:lang w:eastAsia="zh-CN"/>
              </w:rPr>
              <w:t>: F</w:t>
            </w:r>
            <w:r>
              <w:rPr>
                <w:b/>
                <w:bCs/>
              </w:rPr>
              <w:t>or FR1 intra-frequency temporal domain case B, following recommended value range have been suggested in RAN2 and could be also considered in RAN4 discussion:</w:t>
            </w:r>
          </w:p>
          <w:p w14:paraId="3CED8C05" w14:textId="77777777" w:rsidR="008F3DE0" w:rsidRDefault="00187F9B">
            <w:pPr>
              <w:spacing w:beforeLines="50" w:before="120" w:after="0" w:line="360" w:lineRule="auto"/>
              <w:ind w:firstLineChars="208" w:firstLine="416"/>
              <w:jc w:val="both"/>
              <w:rPr>
                <w:b/>
                <w:bCs/>
              </w:rPr>
            </w:pPr>
            <w:r>
              <w:rPr>
                <w:b/>
                <w:bCs/>
              </w:rPr>
              <w:t xml:space="preserve">- MRRT: {50%~80%} </w:t>
            </w:r>
          </w:p>
          <w:p w14:paraId="00217F8D" w14:textId="77777777" w:rsidR="008F3DE0" w:rsidRDefault="00187F9B">
            <w:pPr>
              <w:spacing w:beforeLines="50" w:before="120" w:after="0" w:line="360" w:lineRule="auto"/>
              <w:ind w:firstLineChars="208" w:firstLine="416"/>
              <w:jc w:val="both"/>
              <w:rPr>
                <w:b/>
                <w:bCs/>
              </w:rPr>
            </w:pPr>
            <w:r>
              <w:rPr>
                <w:b/>
                <w:bCs/>
              </w:rPr>
              <w:t>- OW: {40ms ~ 2000ms}</w:t>
            </w:r>
          </w:p>
          <w:p w14:paraId="2026EEA2" w14:textId="77777777" w:rsidR="008F3DE0" w:rsidRDefault="00187F9B">
            <w:pPr>
              <w:spacing w:beforeLines="50" w:before="120" w:after="0" w:line="360" w:lineRule="auto"/>
              <w:ind w:firstLineChars="208" w:firstLine="416"/>
              <w:jc w:val="both"/>
              <w:rPr>
                <w:b/>
                <w:bCs/>
              </w:rPr>
            </w:pPr>
            <w:r>
              <w:rPr>
                <w:b/>
                <w:bCs/>
              </w:rPr>
              <w:t>- PW: {40ms~800ms}</w:t>
            </w:r>
          </w:p>
        </w:tc>
      </w:tr>
      <w:tr w:rsidR="008F3DE0" w14:paraId="6FF55C10" w14:textId="77777777">
        <w:trPr>
          <w:trHeight w:val="468"/>
        </w:trPr>
        <w:tc>
          <w:tcPr>
            <w:tcW w:w="1052" w:type="dxa"/>
          </w:tcPr>
          <w:p w14:paraId="07913109" w14:textId="77777777" w:rsidR="008F3DE0" w:rsidRDefault="00187F9B">
            <w:pPr>
              <w:spacing w:before="120" w:after="120"/>
            </w:pPr>
            <w:r>
              <w:lastRenderedPageBreak/>
              <w:t>R4-2419363</w:t>
            </w:r>
          </w:p>
        </w:tc>
        <w:tc>
          <w:tcPr>
            <w:tcW w:w="923" w:type="dxa"/>
          </w:tcPr>
          <w:p w14:paraId="6812E8BB" w14:textId="77777777" w:rsidR="008F3DE0" w:rsidRDefault="00187F9B">
            <w:pPr>
              <w:spacing w:before="120" w:after="120"/>
            </w:pPr>
            <w:r>
              <w:t>Ericsson</w:t>
            </w:r>
          </w:p>
        </w:tc>
        <w:tc>
          <w:tcPr>
            <w:tcW w:w="8368" w:type="dxa"/>
          </w:tcPr>
          <w:p w14:paraId="38772C32" w14:textId="77777777" w:rsidR="008F3DE0" w:rsidRDefault="00187F9B">
            <w:pPr>
              <w:jc w:val="both"/>
              <w:rPr>
                <w:b/>
                <w:bCs/>
                <w:u w:val="single"/>
              </w:rPr>
            </w:pPr>
            <w:r>
              <w:rPr>
                <w:b/>
                <w:bCs/>
                <w:u w:val="single"/>
              </w:rPr>
              <w:t>On requirements for AI/ML based mobility</w:t>
            </w:r>
            <w:r>
              <w:rPr>
                <w:rFonts w:hint="eastAsia"/>
                <w:b/>
                <w:bCs/>
                <w:u w:val="single"/>
              </w:rPr>
              <w:t xml:space="preserve"> </w:t>
            </w:r>
          </w:p>
          <w:p w14:paraId="4EE740F9" w14:textId="77777777" w:rsidR="008F3DE0" w:rsidRDefault="00187F9B">
            <w:r>
              <w:rPr>
                <w:rFonts w:ascii="Times New Roman Bold" w:hAnsi="Times New Roman Bold" w:cs="Times New Roman Bold"/>
                <w:b/>
                <w:bCs/>
                <w:u w:val="single"/>
              </w:rPr>
              <w:t>Proposal 1</w:t>
            </w:r>
            <w:r>
              <w:t xml:space="preserve">: </w:t>
            </w:r>
            <w:bookmarkStart w:id="6" w:name="_Hlk182346933"/>
            <w:r>
              <w:t>Update agreement from RAN4#112bis on sub-use cases for cell level measurement prediction as:</w:t>
            </w:r>
          </w:p>
          <w:p w14:paraId="18B45CE3" w14:textId="77777777" w:rsidR="008F3DE0" w:rsidRDefault="00187F9B">
            <w:pPr>
              <w:pStyle w:val="ListParagraph"/>
              <w:numPr>
                <w:ilvl w:val="0"/>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ascii="Times New Roman Italic" w:hAnsi="Times New Roman Italic" w:cs="Times New Roman Italic"/>
                <w:i/>
                <w:iCs/>
                <w:szCs w:val="21"/>
              </w:rPr>
              <w:t>Scenario 2, 3 and 4, the 3 sub-cases can be discussed:</w:t>
            </w:r>
          </w:p>
          <w:p w14:paraId="5A5C2E6E" w14:textId="77777777" w:rsidR="008F3DE0" w:rsidRDefault="00187F9B">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ascii="Times New Roman Italic" w:hAnsi="Times New Roman Italic" w:cs="Times New Roman Italic"/>
                <w:i/>
                <w:iCs/>
                <w:szCs w:val="21"/>
              </w:rPr>
              <w:t>Sub-use case 1: L1 beam-level measurement result(s) is predicted based on actual L1 beam-level measurement result(s) and then L3 cell-level measurement result is generated</w:t>
            </w:r>
          </w:p>
          <w:p w14:paraId="1D6E141F" w14:textId="77777777" w:rsidR="008F3DE0" w:rsidRDefault="00187F9B">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ascii="Times New Roman Italic" w:hAnsi="Times New Roman Italic" w:cs="Times New Roman Italic"/>
                <w:i/>
                <w:iCs/>
                <w:szCs w:val="21"/>
              </w:rPr>
              <w:t>Sub-use case 2: L3 Cell-level measurement result(s) is predicted based on actual L3 cell-level measurement result(s)</w:t>
            </w:r>
          </w:p>
          <w:p w14:paraId="23069ACB" w14:textId="77777777" w:rsidR="008F3DE0" w:rsidRDefault="00187F9B">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rPr>
            </w:pPr>
            <w:r>
              <w:rPr>
                <w:rFonts w:ascii="Times New Roman Italic" w:hAnsi="Times New Roman Italic" w:cs="Times New Roman Italic"/>
                <w:i/>
                <w:iCs/>
                <w:szCs w:val="21"/>
              </w:rPr>
              <w:t>Sub-use case 3: L3 Cell-level measurement result(s) is predicted based on actual L1 beam-level measurement result(s)</w:t>
            </w:r>
          </w:p>
          <w:p w14:paraId="4F6D13B2" w14:textId="77777777" w:rsidR="008F3DE0" w:rsidRDefault="00187F9B">
            <w:pPr>
              <w:pStyle w:val="ListParagraph"/>
              <w:numPr>
                <w:ilvl w:val="1"/>
                <w:numId w:val="9"/>
              </w:numPr>
              <w:overflowPunct/>
              <w:autoSpaceDE/>
              <w:autoSpaceDN/>
              <w:adjustRightInd/>
              <w:snapToGrid w:val="0"/>
              <w:spacing w:after="120"/>
              <w:ind w:firstLineChars="0"/>
              <w:contextualSpacing/>
              <w:textAlignment w:val="auto"/>
              <w:rPr>
                <w:rFonts w:ascii="Times New Roman Italic" w:hAnsi="Times New Roman Italic" w:cs="Times New Roman Italic"/>
                <w:i/>
                <w:iCs/>
              </w:rPr>
            </w:pPr>
            <w:r>
              <w:rPr>
                <w:rFonts w:ascii="Times New Roman Italic" w:hAnsi="Times New Roman Italic" w:cs="Times New Roman Italic"/>
                <w:i/>
                <w:iCs/>
                <w:strike/>
                <w:szCs w:val="21"/>
                <w:highlight w:val="green"/>
              </w:rPr>
              <w:t xml:space="preserve">Follow the latest definition of the sub use-cases in RAN2. </w:t>
            </w:r>
            <w:r>
              <w:rPr>
                <w:rFonts w:ascii="Times New Roman Italic" w:hAnsi="Times New Roman Italic" w:cs="Times New Roman Italic"/>
                <w:i/>
                <w:iCs/>
                <w:szCs w:val="21"/>
              </w:rPr>
              <w:t>Further clarification on the sub use-cases from RAN4 perspective can be discussed.</w:t>
            </w:r>
          </w:p>
          <w:bookmarkEnd w:id="6"/>
          <w:p w14:paraId="2699651D" w14:textId="77777777" w:rsidR="008F3DE0" w:rsidRDefault="00187F9B">
            <w:pPr>
              <w:jc w:val="both"/>
            </w:pPr>
            <w:r>
              <w:rPr>
                <w:rFonts w:ascii="Times New Roman Bold" w:hAnsi="Times New Roman Bold" w:cs="Times New Roman Bold"/>
                <w:b/>
                <w:bCs/>
                <w:u w:val="single"/>
              </w:rPr>
              <w:br/>
              <w:t>Proposal 2</w:t>
            </w:r>
            <w:r>
              <w:t>: For intra-frequency intra-cell temporal prediction scenarios (scenario 2 and 4 agreed in RAN4#112bis), RAN4 to prioritize evaluation of impact of sub-use case 2 on RAN4 requirements.</w:t>
            </w:r>
          </w:p>
          <w:p w14:paraId="65C8CE05" w14:textId="77777777" w:rsidR="008F3DE0" w:rsidRDefault="00187F9B">
            <w:pPr>
              <w:jc w:val="both"/>
              <w:rPr>
                <w:rFonts w:ascii="Times New Roman Italic" w:hAnsi="Times New Roman Italic" w:cs="Times New Roman Italic"/>
                <w:i/>
                <w:iCs/>
              </w:rPr>
            </w:pPr>
            <w:r>
              <w:rPr>
                <w:rFonts w:ascii="Times New Roman Bold" w:hAnsi="Times New Roman Bold" w:cs="Times New Roman Bold"/>
                <w:b/>
                <w:bCs/>
                <w:u w:val="single"/>
              </w:rPr>
              <w:br/>
              <w:t>Observation 1</w:t>
            </w:r>
            <w:r>
              <w:t>:  The impact of error in prediction of L1 beam-level measurement predicted at point A</w:t>
            </w:r>
            <w:r>
              <w:rPr>
                <w:vertAlign w:val="superscript"/>
              </w:rPr>
              <w:t>1</w:t>
            </w:r>
            <w:r>
              <w:t xml:space="preserve"> on L3 cell level measurement predicted at point C may need to be evaluated.</w:t>
            </w:r>
          </w:p>
          <w:p w14:paraId="63947067" w14:textId="77777777" w:rsidR="008F3DE0" w:rsidRDefault="00187F9B">
            <w:pPr>
              <w:jc w:val="both"/>
            </w:pPr>
            <w:r>
              <w:br/>
            </w:r>
            <w:r>
              <w:rPr>
                <w:rFonts w:ascii="Times New Roman Bold" w:hAnsi="Times New Roman Bold" w:cs="Times New Roman Bold"/>
                <w:b/>
                <w:bCs/>
                <w:u w:val="single"/>
              </w:rPr>
              <w:t>Proposal 3</w:t>
            </w:r>
            <w:r>
              <w:t>: RAN4 to not consider studying impact on RAN4 requirement due to L3 beam-level measurement prediction at point E to align with RAN2 prioritization.</w:t>
            </w:r>
          </w:p>
          <w:p w14:paraId="50A91069" w14:textId="77777777" w:rsidR="008F3DE0" w:rsidRDefault="00187F9B">
            <w:pPr>
              <w:jc w:val="both"/>
            </w:pPr>
            <w:r>
              <w:rPr>
                <w:rFonts w:ascii="Times New Roman Bold" w:hAnsi="Times New Roman Bold" w:cs="Times New Roman Bold"/>
                <w:b/>
                <w:bCs/>
                <w:u w:val="single"/>
              </w:rPr>
              <w:br/>
              <w:t>Proposal 4</w:t>
            </w:r>
            <w:r>
              <w:t>: Measurement delay for temporal prediction cases is impacted by the duration of the observation window (OW).</w:t>
            </w:r>
          </w:p>
          <w:p w14:paraId="00E762B1" w14:textId="77777777" w:rsidR="008F3DE0" w:rsidRDefault="00187F9B">
            <w:pPr>
              <w:jc w:val="both"/>
            </w:pPr>
            <w:r>
              <w:rPr>
                <w:b/>
                <w:bCs/>
                <w:u w:val="single"/>
              </w:rPr>
              <w:br/>
              <w:t>Proposal 5</w:t>
            </w:r>
            <w:r>
              <w:t>: Study the relationship between the OW length and the PW length to understand the impact of the OW length on the accuracy of the predicted measurements for the instances inside the PW and the impact of PW length on the OW length.</w:t>
            </w:r>
          </w:p>
          <w:p w14:paraId="47C1CBE9" w14:textId="77777777" w:rsidR="008F3DE0" w:rsidRDefault="00187F9B">
            <w:r>
              <w:rPr>
                <w:rFonts w:ascii="Times New Roman Bold" w:hAnsi="Times New Roman Bold" w:cs="Times New Roman Bold"/>
                <w:b/>
                <w:bCs/>
                <w:u w:val="single"/>
              </w:rPr>
              <w:br/>
              <w:t>Proposal 6</w:t>
            </w:r>
            <w:r>
              <w:t>: RAN4 to evaluate impact on core requirement for frequency domain prediction by at least considering the time taken by the UE to perform measurements on the measured cells.</w:t>
            </w:r>
          </w:p>
          <w:p w14:paraId="70B8788B" w14:textId="77777777" w:rsidR="008F3DE0" w:rsidRDefault="00187F9B">
            <w:pPr>
              <w:spacing w:before="120" w:after="120"/>
            </w:pPr>
            <w:r>
              <w:rPr>
                <w:rFonts w:ascii="Times New Roman Bold" w:hAnsi="Times New Roman Bold" w:cs="Times New Roman Bold"/>
                <w:b/>
                <w:bCs/>
                <w:u w:val="single"/>
              </w:rPr>
              <w:br/>
              <w:t>Proposal 7</w:t>
            </w:r>
            <w:r>
              <w:t>:  RAN4 to prioritize evaluation of impact on requirement for event prediction for in-direct prediction use-case over direct prediction use case.</w:t>
            </w:r>
          </w:p>
        </w:tc>
      </w:tr>
      <w:tr w:rsidR="008F3DE0" w14:paraId="586FDEDB" w14:textId="77777777">
        <w:trPr>
          <w:trHeight w:val="468"/>
        </w:trPr>
        <w:tc>
          <w:tcPr>
            <w:tcW w:w="1052" w:type="dxa"/>
          </w:tcPr>
          <w:p w14:paraId="32D9BD7C" w14:textId="77777777" w:rsidR="008F3DE0" w:rsidRDefault="00187F9B">
            <w:pPr>
              <w:spacing w:before="120" w:after="120"/>
            </w:pPr>
            <w:r>
              <w:lastRenderedPageBreak/>
              <w:t>R4-2418500</w:t>
            </w:r>
          </w:p>
        </w:tc>
        <w:tc>
          <w:tcPr>
            <w:tcW w:w="923" w:type="dxa"/>
          </w:tcPr>
          <w:p w14:paraId="664718A2" w14:textId="77777777" w:rsidR="008F3DE0" w:rsidRDefault="00187F9B">
            <w:pPr>
              <w:spacing w:before="120" w:after="120"/>
            </w:pPr>
            <w:r>
              <w:t>ZTE Corporation, Sanechips</w:t>
            </w:r>
          </w:p>
        </w:tc>
        <w:tc>
          <w:tcPr>
            <w:tcW w:w="8368" w:type="dxa"/>
          </w:tcPr>
          <w:p w14:paraId="5088EFD8" w14:textId="77777777" w:rsidR="008F3DE0" w:rsidRDefault="00187F9B">
            <w:pPr>
              <w:jc w:val="both"/>
              <w:rPr>
                <w:b/>
                <w:bCs/>
                <w:color w:val="000000"/>
                <w:u w:val="single"/>
              </w:rPr>
            </w:pPr>
            <w:r>
              <w:rPr>
                <w:b/>
                <w:bCs/>
                <w:color w:val="000000"/>
                <w:u w:val="single"/>
              </w:rPr>
              <w:t>Discussion impacts on requirements of AI/ML mobility</w:t>
            </w:r>
            <w:r>
              <w:rPr>
                <w:rFonts w:hint="eastAsia"/>
                <w:b/>
                <w:bCs/>
                <w:color w:val="000000"/>
                <w:u w:val="single"/>
              </w:rPr>
              <w:t xml:space="preserve"> </w:t>
            </w:r>
          </w:p>
          <w:p w14:paraId="30660803" w14:textId="77777777" w:rsidR="008F3DE0" w:rsidRDefault="00187F9B">
            <w:pPr>
              <w:rPr>
                <w:b/>
                <w:bCs/>
                <w:lang w:eastAsia="zh-CN"/>
              </w:rPr>
            </w:pPr>
            <w:r>
              <w:rPr>
                <w:rFonts w:hint="eastAsia"/>
                <w:b/>
                <w:bCs/>
                <w:lang w:eastAsia="zh-CN"/>
              </w:rPr>
              <w:t>Observation 1: Both cell level measurement prediction and beam level measurement prediction are within the scope of RRM measurement prediction.</w:t>
            </w:r>
          </w:p>
          <w:p w14:paraId="554E2D0F" w14:textId="77777777" w:rsidR="008F3DE0" w:rsidRDefault="00187F9B">
            <w:pPr>
              <w:pStyle w:val="Doc-text2"/>
              <w:spacing w:beforeLines="50" w:before="120"/>
              <w:ind w:left="0" w:firstLine="0"/>
              <w:rPr>
                <w:b/>
                <w:bCs/>
                <w:szCs w:val="20"/>
                <w:lang w:eastAsia="zh-CN"/>
              </w:rPr>
            </w:pPr>
            <w:r>
              <w:rPr>
                <w:rFonts w:hint="eastAsia"/>
                <w:b/>
                <w:bCs/>
                <w:szCs w:val="20"/>
                <w:lang w:eastAsia="zh-CN"/>
              </w:rPr>
              <w:t>Observation 2: according to RAN2</w:t>
            </w:r>
            <w:r>
              <w:rPr>
                <w:b/>
                <w:bCs/>
                <w:szCs w:val="20"/>
                <w:lang w:eastAsia="zh-CN"/>
              </w:rPr>
              <w:t>’</w:t>
            </w:r>
            <w:r>
              <w:rPr>
                <w:rFonts w:hint="eastAsia"/>
                <w:b/>
                <w:bCs/>
                <w:szCs w:val="20"/>
                <w:lang w:eastAsia="zh-CN"/>
              </w:rPr>
              <w:t xml:space="preserve">s agreements, </w:t>
            </w:r>
            <w:r>
              <w:rPr>
                <w:rFonts w:hint="eastAsia"/>
                <w:b/>
                <w:bCs/>
              </w:rPr>
              <w:t>L3 filtered beam level prediction cases are lower priority</w:t>
            </w:r>
            <w:r>
              <w:rPr>
                <w:rFonts w:hint="eastAsia"/>
                <w:b/>
                <w:bCs/>
                <w:szCs w:val="20"/>
                <w:lang w:eastAsia="zh-CN"/>
              </w:rPr>
              <w:t xml:space="preserve"> and companies should focus on FR2-to-FR2 intra-frequency temporal domain prediction caseA (scenario 4).</w:t>
            </w:r>
          </w:p>
          <w:p w14:paraId="33238DB7" w14:textId="77777777" w:rsidR="008F3DE0" w:rsidRDefault="00187F9B">
            <w:pPr>
              <w:pStyle w:val="Doc-text2"/>
              <w:spacing w:beforeLines="50" w:before="120"/>
              <w:ind w:left="0" w:firstLine="0"/>
              <w:rPr>
                <w:b/>
                <w:bCs/>
                <w:szCs w:val="20"/>
                <w:lang w:eastAsia="zh-CN"/>
              </w:rPr>
            </w:pPr>
            <w:r>
              <w:rPr>
                <w:rFonts w:hint="eastAsia"/>
                <w:b/>
                <w:bCs/>
                <w:szCs w:val="20"/>
                <w:lang w:eastAsia="zh-CN"/>
              </w:rPr>
              <w:t xml:space="preserve">Proposal 1: RAN4 should consider whether to discuss </w:t>
            </w:r>
            <w:r>
              <w:rPr>
                <w:rFonts w:hint="eastAsia"/>
                <w:b/>
                <w:bCs/>
              </w:rPr>
              <w:t>L3 filtered beam level prediction cases</w:t>
            </w:r>
            <w:r>
              <w:rPr>
                <w:rFonts w:eastAsia="SimSun" w:hint="eastAsia"/>
                <w:b/>
                <w:bCs/>
                <w:lang w:eastAsia="zh-CN"/>
              </w:rPr>
              <w:t xml:space="preserve">. If yes, for </w:t>
            </w:r>
            <w:r>
              <w:rPr>
                <w:rFonts w:hint="eastAsia"/>
                <w:b/>
                <w:bCs/>
                <w:szCs w:val="20"/>
                <w:lang w:eastAsia="zh-CN"/>
              </w:rPr>
              <w:t>scenario 4, the 3 cases can be discussed:</w:t>
            </w:r>
          </w:p>
          <w:p w14:paraId="76006338" w14:textId="77777777" w:rsidR="008F3DE0" w:rsidRDefault="00187F9B">
            <w:pPr>
              <w:pStyle w:val="Doc-text2"/>
              <w:ind w:left="726"/>
              <w:rPr>
                <w:b/>
                <w:bCs/>
              </w:rPr>
            </w:pPr>
            <w:r>
              <w:rPr>
                <w:rFonts w:hint="eastAsia"/>
                <w:b/>
                <w:bCs/>
              </w:rPr>
              <w:t>Case 1: To predict L1 filtered beam level results, then generate L3 filtered results based on the predicted L1 beam results.</w:t>
            </w:r>
          </w:p>
          <w:p w14:paraId="07EB4EF6" w14:textId="77777777" w:rsidR="008F3DE0" w:rsidRDefault="00187F9B">
            <w:pPr>
              <w:pStyle w:val="Doc-text2"/>
              <w:ind w:left="726"/>
              <w:rPr>
                <w:b/>
                <w:bCs/>
              </w:rPr>
            </w:pPr>
            <w:r>
              <w:rPr>
                <w:rFonts w:hint="eastAsia"/>
                <w:b/>
                <w:bCs/>
              </w:rPr>
              <w:t>Case 2: To directly predict L3 filtered beam level results based on the L3 beam level measurement results.</w:t>
            </w:r>
          </w:p>
          <w:p w14:paraId="6940F155" w14:textId="77777777" w:rsidR="008F3DE0" w:rsidRDefault="00187F9B">
            <w:pPr>
              <w:pStyle w:val="Doc-text2"/>
              <w:ind w:left="726"/>
              <w:rPr>
                <w:b/>
                <w:bCs/>
              </w:rPr>
            </w:pPr>
            <w:r>
              <w:rPr>
                <w:rFonts w:hint="eastAsia"/>
                <w:b/>
                <w:bCs/>
              </w:rPr>
              <w:t>Case 3: To directly predict L3 filtered beam level results based on the L1 beam level measurement results.</w:t>
            </w:r>
          </w:p>
          <w:p w14:paraId="7B772C08" w14:textId="77777777" w:rsidR="008F3DE0" w:rsidRDefault="00187F9B">
            <w:pPr>
              <w:pStyle w:val="Doc-text2"/>
              <w:spacing w:beforeLines="50" w:before="120"/>
              <w:ind w:left="0" w:firstLine="0"/>
              <w:rPr>
                <w:rFonts w:eastAsia="SimSun"/>
                <w:b/>
                <w:bCs/>
                <w:lang w:eastAsia="zh-CN"/>
              </w:rPr>
            </w:pPr>
            <w:r>
              <w:rPr>
                <w:rFonts w:eastAsia="SimSun" w:hint="eastAsia"/>
                <w:b/>
                <w:bCs/>
                <w:lang w:eastAsia="zh-CN"/>
              </w:rPr>
              <w:t xml:space="preserve">Observation 3: As to the KPI of cell-level measurement prediction, </w:t>
            </w:r>
            <w:r>
              <w:rPr>
                <w:rFonts w:hint="eastAsia"/>
                <w:b/>
                <w:bCs/>
              </w:rPr>
              <w:t>focus on measurement prediction accuracy</w:t>
            </w:r>
            <w:r>
              <w:rPr>
                <w:rFonts w:eastAsia="SimSun" w:hint="eastAsia"/>
                <w:b/>
                <w:bCs/>
                <w:lang w:eastAsia="zh-CN"/>
              </w:rPr>
              <w:t xml:space="preserve"> and RSRP difference between predicted L3 cell level measurement result and actual L3 cell level measurement result of the same cell should</w:t>
            </w:r>
            <w:r>
              <w:rPr>
                <w:rFonts w:hint="eastAsia"/>
                <w:b/>
                <w:bCs/>
              </w:rPr>
              <w:t xml:space="preserve"> be considered</w:t>
            </w:r>
            <w:r>
              <w:rPr>
                <w:rFonts w:eastAsia="SimSun" w:hint="eastAsia"/>
                <w:b/>
                <w:bCs/>
                <w:lang w:eastAsia="zh-CN"/>
              </w:rPr>
              <w:t>.</w:t>
            </w:r>
          </w:p>
          <w:p w14:paraId="25E12D2A" w14:textId="77777777" w:rsidR="008F3DE0" w:rsidRDefault="00187F9B">
            <w:pPr>
              <w:pStyle w:val="Doc-text2"/>
              <w:spacing w:beforeLines="50" w:before="120"/>
              <w:ind w:left="0" w:firstLine="0"/>
              <w:rPr>
                <w:rFonts w:eastAsia="SimSun"/>
                <w:b/>
                <w:bCs/>
                <w:lang w:eastAsia="zh-CN"/>
              </w:rPr>
            </w:pPr>
            <w:r>
              <w:rPr>
                <w:rFonts w:eastAsia="SimSun" w:hint="eastAsia"/>
                <w:b/>
                <w:bCs/>
                <w:lang w:eastAsia="zh-CN"/>
              </w:rPr>
              <w:t xml:space="preserve">Proposal 2: RAN4 should guarantee the preformance of RRM measurement prediction, and define </w:t>
            </w:r>
            <w:r>
              <w:rPr>
                <w:rFonts w:hint="eastAsia"/>
                <w:b/>
                <w:bCs/>
              </w:rPr>
              <w:t xml:space="preserve">measurement prediction accuracy for AI/ML-based predicted beam level </w:t>
            </w:r>
            <w:r>
              <w:rPr>
                <w:rFonts w:eastAsia="SimSun" w:hint="eastAsia"/>
                <w:b/>
                <w:bCs/>
                <w:lang w:eastAsia="zh-CN"/>
              </w:rPr>
              <w:t>L1/</w:t>
            </w:r>
            <w:r>
              <w:rPr>
                <w:rFonts w:hint="eastAsia"/>
                <w:b/>
                <w:bCs/>
              </w:rPr>
              <w:t>L3-filtered or cell-level L3-filtered</w:t>
            </w:r>
            <w:r>
              <w:rPr>
                <w:rFonts w:eastAsia="SimSun" w:hint="eastAsia"/>
                <w:b/>
                <w:bCs/>
                <w:lang w:eastAsia="zh-CN"/>
              </w:rPr>
              <w:t>.</w:t>
            </w:r>
          </w:p>
          <w:p w14:paraId="4A8E5A48" w14:textId="77777777" w:rsidR="008F3DE0" w:rsidRDefault="00187F9B">
            <w:pPr>
              <w:pStyle w:val="Doc-text2"/>
              <w:spacing w:beforeLines="50" w:before="120"/>
              <w:ind w:left="0" w:firstLine="0"/>
              <w:rPr>
                <w:rFonts w:eastAsia="SimSun"/>
                <w:b/>
                <w:bCs/>
                <w:lang w:eastAsia="zh-CN"/>
              </w:rPr>
            </w:pPr>
            <w:r>
              <w:rPr>
                <w:rFonts w:eastAsia="SimSun" w:hint="eastAsia"/>
                <w:b/>
                <w:bCs/>
                <w:lang w:eastAsia="zh-CN"/>
              </w:rPr>
              <w:t>Proposal 3</w:t>
            </w:r>
            <w:r>
              <w:rPr>
                <w:rFonts w:eastAsia="SimSun" w:hint="eastAsia"/>
                <w:b/>
                <w:bCs/>
                <w:lang w:eastAsia="zh-CN"/>
              </w:rPr>
              <w:t>：</w:t>
            </w:r>
            <w:r>
              <w:rPr>
                <w:rFonts w:eastAsia="SimSun" w:hint="eastAsia"/>
                <w:b/>
                <w:bCs/>
                <w:lang w:eastAsia="zh-CN"/>
              </w:rPr>
              <w:t xml:space="preserve">For measurement prediction accuracy of cell-level measurement prediction, metrics for </w:t>
            </w:r>
            <w:r>
              <w:rPr>
                <w:rFonts w:eastAsia="Yu Mincho"/>
                <w:b/>
                <w:bCs/>
              </w:rPr>
              <w:t>measurement prediction accuracy</w:t>
            </w:r>
            <w:r>
              <w:rPr>
                <w:rFonts w:eastAsia="SimSun" w:hint="eastAsia"/>
                <w:b/>
                <w:bCs/>
                <w:lang w:eastAsia="zh-CN"/>
              </w:rPr>
              <w:t xml:space="preserve"> defined in RAN2 can be used as start point</w:t>
            </w:r>
            <w:r>
              <w:rPr>
                <w:rFonts w:eastAsia="SimSun" w:hint="eastAsia"/>
                <w:b/>
                <w:bCs/>
                <w:szCs w:val="20"/>
                <w:lang w:eastAsia="zh-CN"/>
              </w:rPr>
              <w:t>.</w:t>
            </w:r>
          </w:p>
          <w:p w14:paraId="522A5492" w14:textId="77777777" w:rsidR="008F3DE0" w:rsidRDefault="00187F9B">
            <w:pPr>
              <w:pStyle w:val="Doc-text2"/>
              <w:spacing w:beforeLines="50" w:before="120"/>
              <w:ind w:left="0" w:firstLine="0"/>
              <w:rPr>
                <w:rFonts w:eastAsia="SimSun"/>
                <w:b/>
                <w:bCs/>
                <w:lang w:eastAsia="zh-CN"/>
              </w:rPr>
            </w:pPr>
            <w:r>
              <w:rPr>
                <w:rFonts w:eastAsia="SimSun" w:hint="eastAsia"/>
                <w:b/>
                <w:bCs/>
                <w:lang w:eastAsia="zh-CN"/>
              </w:rPr>
              <w:t xml:space="preserve">Proposal 4: RAN4 should </w:t>
            </w:r>
            <w:r>
              <w:rPr>
                <w:rFonts w:eastAsia="Yu Mincho"/>
                <w:b/>
                <w:bCs/>
              </w:rPr>
              <w:t xml:space="preserve">study the RRM impact of </w:t>
            </w:r>
            <w:r>
              <w:rPr>
                <w:rFonts w:eastAsia="SimSun" w:hint="eastAsia"/>
                <w:b/>
                <w:bCs/>
                <w:lang w:eastAsia="zh-CN"/>
              </w:rPr>
              <w:t>MRRT and MRRS, which involve the number of skipped measurement instances and total measurement instances.</w:t>
            </w:r>
          </w:p>
          <w:p w14:paraId="3CFB4BC4" w14:textId="77777777" w:rsidR="008F3DE0" w:rsidRDefault="00187F9B">
            <w:pPr>
              <w:pStyle w:val="Doc-text2"/>
              <w:spacing w:beforeLines="50" w:before="120"/>
              <w:ind w:left="0" w:firstLine="0"/>
              <w:rPr>
                <w:rFonts w:eastAsia="SimSun"/>
                <w:b/>
                <w:bCs/>
                <w:lang w:eastAsia="zh-CN"/>
              </w:rPr>
            </w:pPr>
            <w:r>
              <w:rPr>
                <w:rFonts w:eastAsia="SimSun" w:hint="eastAsia"/>
                <w:b/>
                <w:bCs/>
                <w:lang w:eastAsia="zh-CN"/>
              </w:rPr>
              <w:t>Observation 4: compared with legacy measurement delay requirements, number of actual measured samples and frequency layers are different, which will impact measurement requirements.</w:t>
            </w:r>
          </w:p>
          <w:p w14:paraId="0F96792B" w14:textId="77777777" w:rsidR="008F3DE0" w:rsidRDefault="00187F9B">
            <w:pPr>
              <w:pStyle w:val="Doc-text2"/>
              <w:spacing w:beforeLines="50" w:before="120"/>
              <w:ind w:left="0" w:firstLine="0"/>
              <w:rPr>
                <w:rFonts w:eastAsia="SimSun"/>
                <w:b/>
                <w:bCs/>
                <w:lang w:eastAsia="zh-CN"/>
              </w:rPr>
            </w:pPr>
            <w:r>
              <w:rPr>
                <w:rFonts w:eastAsia="SimSun" w:hint="eastAsia"/>
                <w:b/>
                <w:bCs/>
                <w:lang w:eastAsia="zh-CN"/>
              </w:rPr>
              <w:t>Proposal 5: RAN4 should discuss whether/how to update measurement delay requirements for AI/ML mobility.</w:t>
            </w:r>
          </w:p>
          <w:p w14:paraId="1AB32DBB" w14:textId="77777777" w:rsidR="008F3DE0" w:rsidRDefault="00187F9B">
            <w:pPr>
              <w:pStyle w:val="Doc-text2"/>
              <w:spacing w:beforeLines="50" w:before="120"/>
              <w:ind w:left="0" w:firstLine="0"/>
              <w:rPr>
                <w:b/>
                <w:bCs/>
                <w:color w:val="000000" w:themeColor="text1"/>
                <w:lang w:eastAsia="zh-CN"/>
              </w:rPr>
            </w:pPr>
            <w:r>
              <w:rPr>
                <w:rFonts w:eastAsia="SimSun" w:hint="eastAsia"/>
                <w:b/>
                <w:bCs/>
                <w:lang w:eastAsia="zh-CN"/>
              </w:rPr>
              <w:t xml:space="preserve">Proposal 6: Prefer to </w:t>
            </w:r>
            <w:r>
              <w:rPr>
                <w:b/>
                <w:bCs/>
                <w:color w:val="000000" w:themeColor="text1"/>
                <w:lang w:eastAsia="zh-CN"/>
              </w:rPr>
              <w:t>study the prediction accuracy performance with consideration of the impact of measurement error</w:t>
            </w:r>
            <w:r>
              <w:rPr>
                <w:rFonts w:hint="eastAsia"/>
                <w:b/>
                <w:bCs/>
                <w:color w:val="000000" w:themeColor="text1"/>
                <w:lang w:eastAsia="zh-CN"/>
              </w:rPr>
              <w:t xml:space="preserve"> in RAN4.</w:t>
            </w:r>
          </w:p>
          <w:p w14:paraId="66EE20DE" w14:textId="77777777" w:rsidR="008F3DE0" w:rsidRDefault="00187F9B">
            <w:pPr>
              <w:widowControl w:val="0"/>
              <w:spacing w:line="240" w:lineRule="exact"/>
              <w:jc w:val="both"/>
              <w:rPr>
                <w:rFonts w:eastAsia="DengXian"/>
              </w:rPr>
            </w:pPr>
            <w:r>
              <w:rPr>
                <w:rFonts w:hint="eastAsia"/>
                <w:b/>
                <w:bCs/>
                <w:color w:val="000000" w:themeColor="text1"/>
                <w:lang w:eastAsia="zh-CN"/>
              </w:rPr>
              <w:t>Proposal 7: due to L1-RSRP is for beam management, it</w:t>
            </w:r>
            <w:r>
              <w:rPr>
                <w:b/>
                <w:bCs/>
                <w:color w:val="000000" w:themeColor="text1"/>
                <w:lang w:eastAsia="zh-CN"/>
              </w:rPr>
              <w:t>’</w:t>
            </w:r>
            <w:r>
              <w:rPr>
                <w:rFonts w:hint="eastAsia"/>
                <w:b/>
                <w:bCs/>
                <w:color w:val="000000" w:themeColor="text1"/>
                <w:lang w:eastAsia="zh-CN"/>
              </w:rPr>
              <w:t>s ok for us not to consider point A1 in AI Mob. as to point E, we prefer to consider in RAN4, which is useful for beam level measurement prediction.</w:t>
            </w:r>
          </w:p>
        </w:tc>
      </w:tr>
      <w:tr w:rsidR="008F3DE0" w14:paraId="4C08B591" w14:textId="77777777">
        <w:trPr>
          <w:trHeight w:val="468"/>
        </w:trPr>
        <w:tc>
          <w:tcPr>
            <w:tcW w:w="1052" w:type="dxa"/>
          </w:tcPr>
          <w:p w14:paraId="56C55B36" w14:textId="77777777" w:rsidR="008F3DE0" w:rsidRDefault="00187F9B">
            <w:pPr>
              <w:tabs>
                <w:tab w:val="left" w:pos="516"/>
              </w:tabs>
            </w:pPr>
            <w:r>
              <w:t>R4-2418460</w:t>
            </w:r>
          </w:p>
        </w:tc>
        <w:tc>
          <w:tcPr>
            <w:tcW w:w="923" w:type="dxa"/>
          </w:tcPr>
          <w:p w14:paraId="6C4916C8" w14:textId="77777777" w:rsidR="008F3DE0" w:rsidRDefault="00187F9B">
            <w:pPr>
              <w:spacing w:before="120" w:after="120"/>
            </w:pPr>
            <w:r>
              <w:t>CMCC</w:t>
            </w:r>
          </w:p>
        </w:tc>
        <w:tc>
          <w:tcPr>
            <w:tcW w:w="8368" w:type="dxa"/>
          </w:tcPr>
          <w:p w14:paraId="4AFBF3A3" w14:textId="77777777" w:rsidR="008F3DE0" w:rsidRDefault="00187F9B">
            <w:pPr>
              <w:jc w:val="both"/>
              <w:rPr>
                <w:b/>
                <w:bCs/>
                <w:color w:val="000000"/>
                <w:u w:val="single"/>
              </w:rPr>
            </w:pPr>
            <w:r>
              <w:rPr>
                <w:b/>
                <w:bCs/>
                <w:color w:val="000000"/>
                <w:u w:val="single"/>
              </w:rPr>
              <w:t>Discussion on impacts on RAN4 requirements for AI/ML for mobility</w:t>
            </w:r>
            <w:r>
              <w:rPr>
                <w:rFonts w:hint="eastAsia"/>
                <w:b/>
                <w:bCs/>
                <w:color w:val="000000"/>
                <w:u w:val="single"/>
              </w:rPr>
              <w:t xml:space="preserve"> </w:t>
            </w:r>
          </w:p>
          <w:p w14:paraId="3EBE8D28" w14:textId="77777777" w:rsidR="008F3DE0" w:rsidRDefault="00187F9B">
            <w:pPr>
              <w:spacing w:line="240" w:lineRule="exact"/>
              <w:rPr>
                <w:rFonts w:eastAsia="DengXian"/>
                <w:b/>
                <w:i/>
              </w:rPr>
            </w:pPr>
            <w:r>
              <w:rPr>
                <w:rFonts w:eastAsia="DengXian" w:hint="eastAsia"/>
                <w:b/>
                <w:i/>
                <w:lang w:eastAsia="zh-CN"/>
              </w:rPr>
              <w:t>Proposal 1: for the study on the impacts on requirements, except L3 cell level RSRP (Point C) prediction, it is proposed to consider L1 beam-level (Point A</w:t>
            </w:r>
            <w:r>
              <w:rPr>
                <w:rFonts w:eastAsia="DengXian" w:hint="eastAsia"/>
                <w:b/>
                <w:i/>
                <w:vertAlign w:val="superscript"/>
                <w:lang w:eastAsia="zh-CN"/>
              </w:rPr>
              <w:t>1</w:t>
            </w:r>
            <w:r>
              <w:rPr>
                <w:rFonts w:eastAsia="DengXian" w:hint="eastAsia"/>
                <w:b/>
                <w:i/>
                <w:lang w:eastAsia="zh-CN"/>
              </w:rPr>
              <w:t>). L3 beam-level (Point E) can be deprioritizedbasedon RAN2 agreements.</w:t>
            </w:r>
          </w:p>
          <w:p w14:paraId="2F3A0250" w14:textId="77777777" w:rsidR="008F3DE0" w:rsidRDefault="00187F9B">
            <w:pPr>
              <w:spacing w:line="240" w:lineRule="exact"/>
              <w:rPr>
                <w:rFonts w:eastAsia="DengXian"/>
                <w:bCs/>
                <w:iCs/>
              </w:rPr>
            </w:pPr>
            <w:r>
              <w:rPr>
                <w:rFonts w:eastAsia="DengXian" w:hint="eastAsia"/>
                <w:b/>
                <w:i/>
                <w:lang w:eastAsia="zh-CN"/>
              </w:rPr>
              <w:t xml:space="preserve">Proposal 2: it is proposed to </w:t>
            </w:r>
            <w:r>
              <w:rPr>
                <w:b/>
                <w:i/>
                <w:lang w:eastAsia="ja-JP"/>
              </w:rPr>
              <w:t>study the impact of measurement error on prediction accuracy</w:t>
            </w:r>
            <w:r>
              <w:rPr>
                <w:rFonts w:hint="eastAsia"/>
                <w:b/>
                <w:i/>
                <w:lang w:eastAsia="zh-CN"/>
              </w:rPr>
              <w:t xml:space="preserve"> performance.</w:t>
            </w:r>
          </w:p>
          <w:p w14:paraId="5F77752D" w14:textId="77777777" w:rsidR="008F3DE0" w:rsidRDefault="00187F9B">
            <w:pPr>
              <w:spacing w:line="240" w:lineRule="exact"/>
              <w:rPr>
                <w:rFonts w:eastAsia="DengXian"/>
                <w:b/>
                <w:i/>
              </w:rPr>
            </w:pPr>
            <w:r>
              <w:rPr>
                <w:rFonts w:eastAsia="DengXian" w:hint="eastAsia"/>
                <w:b/>
                <w:i/>
                <w:lang w:eastAsia="zh-CN"/>
              </w:rPr>
              <w:t xml:space="preserve">Proposal 3: For RAN2 agreement that measurement prediction accuracy for cell-level RRM measurement prediction is defined as average L3 RSRP difference between predicted L3 filtered cell-level measurement result and actual L3 filtered cell-level measurement result of the same cell, from RAN4 requirements point of view, it is proposed to further clarify the detail of actual L3 level measurement results. </w:t>
            </w:r>
          </w:p>
          <w:p w14:paraId="04D72F72" w14:textId="77777777" w:rsidR="008F3DE0" w:rsidRDefault="00187F9B">
            <w:pPr>
              <w:spacing w:line="240" w:lineRule="exact"/>
              <w:rPr>
                <w:rFonts w:eastAsia="DengXian"/>
                <w:b/>
                <w:i/>
              </w:rPr>
            </w:pPr>
            <w:r>
              <w:rPr>
                <w:rFonts w:eastAsia="DengXian" w:hint="eastAsia"/>
                <w:b/>
                <w:i/>
                <w:lang w:eastAsia="zh-CN"/>
              </w:rPr>
              <w:t xml:space="preserve">Proposal 4: the cell level RSRP prediction accuracy is proposed as following: </w:t>
            </w:r>
          </w:p>
          <w:p w14:paraId="4E43D1B3" w14:textId="77777777" w:rsidR="008F3DE0" w:rsidRDefault="00187F9B">
            <w:pPr>
              <w:widowControl w:val="0"/>
              <w:numPr>
                <w:ilvl w:val="0"/>
                <w:numId w:val="13"/>
              </w:numPr>
              <w:spacing w:line="240" w:lineRule="exact"/>
              <w:ind w:left="420"/>
              <w:jc w:val="both"/>
              <w:rPr>
                <w:rFonts w:eastAsia="DengXian"/>
                <w:b/>
                <w:i/>
              </w:rPr>
            </w:pPr>
            <w:r>
              <w:rPr>
                <w:b/>
                <w:i/>
                <w:lang w:eastAsia="ja-JP"/>
              </w:rPr>
              <w:t xml:space="preserve">Absolute </w:t>
            </w:r>
            <w:r>
              <w:rPr>
                <w:rFonts w:eastAsia="DengXian" w:hint="eastAsia"/>
                <w:b/>
                <w:i/>
                <w:lang w:eastAsia="zh-CN"/>
              </w:rPr>
              <w:t xml:space="preserve">cell level </w:t>
            </w:r>
            <w:r>
              <w:rPr>
                <w:b/>
                <w:i/>
                <w:lang w:eastAsia="ja-JP"/>
              </w:rPr>
              <w:t>RSRP accuracy</w:t>
            </w:r>
            <w:r>
              <w:rPr>
                <w:rFonts w:hint="eastAsia"/>
                <w:b/>
                <w:i/>
                <w:lang w:eastAsia="zh-CN"/>
              </w:rPr>
              <w:t xml:space="preserve"> </w:t>
            </w:r>
            <w:r>
              <w:rPr>
                <w:b/>
                <w:i/>
                <w:lang w:eastAsia="ja-JP"/>
              </w:rPr>
              <w:t xml:space="preserve">= </w:t>
            </w:r>
            <w:r>
              <w:rPr>
                <w:rFonts w:hint="eastAsia"/>
                <w:b/>
                <w:i/>
                <w:lang w:eastAsia="zh-CN"/>
              </w:rPr>
              <w:t xml:space="preserve"> </w:t>
            </w:r>
            <w:r>
              <w:rPr>
                <w:b/>
                <w:i/>
                <w:lang w:eastAsia="ja-JP"/>
              </w:rPr>
              <w:t>predicted L</w:t>
            </w:r>
            <w:r>
              <w:rPr>
                <w:rFonts w:hint="eastAsia"/>
                <w:b/>
                <w:i/>
                <w:lang w:eastAsia="zh-CN"/>
              </w:rPr>
              <w:t>3</w:t>
            </w:r>
            <w:r>
              <w:rPr>
                <w:b/>
                <w:i/>
                <w:lang w:eastAsia="ja-JP"/>
              </w:rPr>
              <w:t xml:space="preserve">-RSRP of </w:t>
            </w:r>
            <w:r>
              <w:rPr>
                <w:rFonts w:hint="eastAsia"/>
                <w:b/>
                <w:i/>
                <w:lang w:eastAsia="zh-CN"/>
              </w:rPr>
              <w:t>cell</w:t>
            </w:r>
            <w:r>
              <w:rPr>
                <w:b/>
                <w:i/>
                <w:lang w:eastAsia="ja-JP"/>
              </w:rPr>
              <w:t xml:space="preserve"> i –</w:t>
            </w:r>
            <w:r>
              <w:rPr>
                <w:rFonts w:hint="eastAsia"/>
                <w:b/>
                <w:i/>
                <w:lang w:eastAsia="zh-CN"/>
              </w:rPr>
              <w:t xml:space="preserve"> </w:t>
            </w:r>
            <w:r>
              <w:rPr>
                <w:rFonts w:eastAsia="DengXian" w:hint="eastAsia"/>
                <w:b/>
                <w:i/>
                <w:lang w:eastAsia="zh-CN"/>
              </w:rPr>
              <w:t>ideal measured L3-RSRP of cell i</w:t>
            </w:r>
          </w:p>
          <w:p w14:paraId="1AD09D17" w14:textId="77777777" w:rsidR="008F3DE0" w:rsidRDefault="00187F9B">
            <w:pPr>
              <w:widowControl w:val="0"/>
              <w:numPr>
                <w:ilvl w:val="0"/>
                <w:numId w:val="14"/>
              </w:numPr>
              <w:tabs>
                <w:tab w:val="clear" w:pos="0"/>
                <w:tab w:val="left" w:pos="420"/>
              </w:tabs>
              <w:spacing w:line="240" w:lineRule="exact"/>
              <w:ind w:left="840"/>
              <w:jc w:val="both"/>
              <w:rPr>
                <w:b/>
                <w:i/>
              </w:rPr>
            </w:pPr>
            <w:r>
              <w:rPr>
                <w:rFonts w:hint="eastAsia"/>
                <w:b/>
                <w:i/>
                <w:lang w:eastAsia="zh-CN"/>
              </w:rPr>
              <w:t xml:space="preserve">For FR2, the </w:t>
            </w:r>
            <w:r>
              <w:rPr>
                <w:rFonts w:eastAsia="DengXian" w:hint="eastAsia"/>
                <w:b/>
                <w:i/>
                <w:lang w:eastAsia="zh-CN"/>
              </w:rPr>
              <w:t>ideal measured L3-RSRP</w:t>
            </w:r>
            <w:r>
              <w:rPr>
                <w:b/>
                <w:i/>
                <w:lang w:eastAsia="ja-JP"/>
              </w:rPr>
              <w:t xml:space="preserve"> is the approximate as the reported RSRP </w:t>
            </w:r>
            <w:r>
              <w:rPr>
                <w:b/>
                <w:i/>
                <w:lang w:eastAsia="ja-JP"/>
              </w:rPr>
              <w:lastRenderedPageBreak/>
              <w:t xml:space="preserve">measurement under </w:t>
            </w:r>
            <w:r>
              <w:rPr>
                <w:rFonts w:hint="eastAsia"/>
                <w:b/>
                <w:i/>
                <w:lang w:eastAsia="zh-CN"/>
              </w:rPr>
              <w:t>a</w:t>
            </w:r>
            <w:r>
              <w:rPr>
                <w:b/>
                <w:i/>
                <w:lang w:eastAsia="ja-JP"/>
              </w:rPr>
              <w:t xml:space="preserve"> certain SNR</w:t>
            </w:r>
            <w:r>
              <w:rPr>
                <w:rFonts w:hint="eastAsia"/>
                <w:b/>
                <w:i/>
                <w:lang w:eastAsia="zh-CN"/>
              </w:rPr>
              <w:t xml:space="preserve"> (the </w:t>
            </w:r>
            <w:r>
              <w:rPr>
                <w:rFonts w:eastAsia="DengXian" w:hint="eastAsia"/>
                <w:b/>
                <w:i/>
                <w:lang w:eastAsia="zh-CN"/>
              </w:rPr>
              <w:t>SNR is high enough for sufficient accuracy of reported RSRP</w:t>
            </w:r>
            <w:r>
              <w:rPr>
                <w:rFonts w:hint="eastAsia"/>
                <w:b/>
                <w:i/>
                <w:lang w:eastAsia="zh-CN"/>
              </w:rPr>
              <w:t>)</w:t>
            </w:r>
          </w:p>
          <w:p w14:paraId="502745C2" w14:textId="77777777" w:rsidR="008F3DE0" w:rsidRDefault="00187F9B">
            <w:pPr>
              <w:widowControl w:val="0"/>
              <w:numPr>
                <w:ilvl w:val="0"/>
                <w:numId w:val="14"/>
              </w:numPr>
              <w:tabs>
                <w:tab w:val="clear" w:pos="0"/>
                <w:tab w:val="left" w:pos="420"/>
              </w:tabs>
              <w:spacing w:line="240" w:lineRule="exact"/>
              <w:ind w:left="840"/>
              <w:jc w:val="both"/>
              <w:rPr>
                <w:b/>
                <w:i/>
              </w:rPr>
            </w:pPr>
            <w:r>
              <w:rPr>
                <w:rFonts w:hint="eastAsia"/>
                <w:b/>
                <w:i/>
                <w:lang w:eastAsia="zh-CN"/>
              </w:rPr>
              <w:t>For FR1, the ideal measured L3-RSRP</w:t>
            </w:r>
            <w:r>
              <w:rPr>
                <w:b/>
                <w:i/>
                <w:lang w:eastAsia="ja-JP"/>
              </w:rPr>
              <w:t xml:space="preserve"> is the</w:t>
            </w:r>
            <w:r>
              <w:rPr>
                <w:rFonts w:hint="eastAsia"/>
                <w:b/>
                <w:i/>
                <w:lang w:eastAsia="zh-CN"/>
              </w:rPr>
              <w:t xml:space="preserve"> transmitted power, which is obtained as the legacy way of conducted test  </w:t>
            </w:r>
          </w:p>
          <w:p w14:paraId="0DAC0B7B" w14:textId="77777777" w:rsidR="008F3DE0" w:rsidRDefault="00187F9B">
            <w:pPr>
              <w:spacing w:line="240" w:lineRule="exact"/>
              <w:rPr>
                <w:rFonts w:eastAsia="DengXian"/>
                <w:b/>
                <w:i/>
              </w:rPr>
            </w:pPr>
            <w:r>
              <w:rPr>
                <w:rFonts w:eastAsia="DengXian" w:hint="eastAsia"/>
                <w:b/>
                <w:i/>
                <w:lang w:eastAsia="zh-CN"/>
              </w:rPr>
              <w:t>Proposal 5: it is proposed to discuss whether to introduce RAN4 requirements about MRRT and MRRS.</w:t>
            </w:r>
          </w:p>
          <w:p w14:paraId="1C4125A8" w14:textId="77777777" w:rsidR="008F3DE0" w:rsidRDefault="00187F9B">
            <w:pPr>
              <w:spacing w:line="240" w:lineRule="exact"/>
              <w:rPr>
                <w:rFonts w:eastAsia="DengXian"/>
                <w:b/>
                <w:i/>
              </w:rPr>
            </w:pPr>
            <w:r>
              <w:rPr>
                <w:rFonts w:eastAsia="DengXian" w:hint="eastAsia"/>
                <w:b/>
                <w:i/>
                <w:lang w:eastAsia="zh-CN"/>
              </w:rPr>
              <w:t>Proposal 6: for RRM measurement prediction, the measurement delay requirements need to be defined/updated</w:t>
            </w:r>
          </w:p>
          <w:p w14:paraId="0A4E6BCF" w14:textId="77777777" w:rsidR="008F3DE0" w:rsidRDefault="00187F9B">
            <w:pPr>
              <w:widowControl w:val="0"/>
              <w:numPr>
                <w:ilvl w:val="0"/>
                <w:numId w:val="15"/>
              </w:numPr>
              <w:spacing w:line="240" w:lineRule="exact"/>
              <w:jc w:val="both"/>
              <w:rPr>
                <w:rFonts w:eastAsia="DengXian"/>
                <w:b/>
                <w:i/>
              </w:rPr>
            </w:pPr>
            <w:r>
              <w:rPr>
                <w:rFonts w:eastAsia="DengXian" w:hint="eastAsia"/>
                <w:b/>
                <w:i/>
                <w:lang w:eastAsia="zh-CN"/>
              </w:rPr>
              <w:t>For intra-frequency temporal domain prediction, UE will skip some measurement occasions, which means that only subset of measurement occasions are measured so that SMTC and/or MGRP cannot be directly used in the measurement delay requirements as legacy</w:t>
            </w:r>
          </w:p>
          <w:p w14:paraId="7D8AAC80" w14:textId="77777777" w:rsidR="008F3DE0" w:rsidRDefault="00187F9B">
            <w:pPr>
              <w:spacing w:before="120" w:after="120"/>
            </w:pPr>
            <w:r>
              <w:rPr>
                <w:rFonts w:eastAsia="DengXian" w:hint="eastAsia"/>
                <w:b/>
                <w:i/>
                <w:lang w:eastAsia="zh-CN"/>
              </w:rPr>
              <w:t>For inter-frequency inter-cell frequency domain prediction, not all configured MOs need to be measuerd, which means that only the actually measured frequency layers are considered in the measurement delay requirements</w:t>
            </w:r>
          </w:p>
        </w:tc>
      </w:tr>
      <w:tr w:rsidR="008F3DE0" w14:paraId="5ECED53C" w14:textId="77777777">
        <w:trPr>
          <w:trHeight w:val="468"/>
        </w:trPr>
        <w:tc>
          <w:tcPr>
            <w:tcW w:w="1052" w:type="dxa"/>
          </w:tcPr>
          <w:p w14:paraId="052A5A50" w14:textId="77777777" w:rsidR="008F3DE0" w:rsidRDefault="00187F9B">
            <w:pPr>
              <w:spacing w:before="120" w:after="120"/>
            </w:pPr>
            <w:r>
              <w:lastRenderedPageBreak/>
              <w:t>R4-2418674</w:t>
            </w:r>
          </w:p>
        </w:tc>
        <w:tc>
          <w:tcPr>
            <w:tcW w:w="923" w:type="dxa"/>
          </w:tcPr>
          <w:p w14:paraId="44D77259" w14:textId="77777777" w:rsidR="008F3DE0" w:rsidRDefault="00187F9B">
            <w:pPr>
              <w:spacing w:before="120" w:after="120"/>
            </w:pPr>
            <w:r>
              <w:t>Huawei, HiSilicon</w:t>
            </w:r>
          </w:p>
        </w:tc>
        <w:tc>
          <w:tcPr>
            <w:tcW w:w="8368" w:type="dxa"/>
          </w:tcPr>
          <w:p w14:paraId="184A9E85" w14:textId="77777777" w:rsidR="008F3DE0" w:rsidRDefault="00187F9B">
            <w:pPr>
              <w:jc w:val="both"/>
              <w:rPr>
                <w:b/>
                <w:bCs/>
                <w:color w:val="000000"/>
                <w:u w:val="single"/>
              </w:rPr>
            </w:pPr>
            <w:r>
              <w:rPr>
                <w:b/>
                <w:bCs/>
                <w:color w:val="000000"/>
                <w:u w:val="single"/>
              </w:rPr>
              <w:t>Discussion on impacts of RAN4 requirements in AI/ML mobility</w:t>
            </w:r>
            <w:r>
              <w:rPr>
                <w:rFonts w:hint="eastAsia"/>
                <w:b/>
                <w:bCs/>
                <w:color w:val="000000"/>
                <w:u w:val="single"/>
              </w:rPr>
              <w:t xml:space="preserve"> </w:t>
            </w:r>
          </w:p>
          <w:p w14:paraId="01B01429" w14:textId="77777777" w:rsidR="008F3DE0" w:rsidRDefault="00187F9B">
            <w:pPr>
              <w:rPr>
                <w:rFonts w:eastAsiaTheme="minorEastAsia"/>
                <w:b/>
                <w:bCs/>
                <w:lang w:eastAsia="zh-CN"/>
              </w:rPr>
            </w:pPr>
            <w:r>
              <w:rPr>
                <w:rFonts w:eastAsiaTheme="minorEastAsia" w:hint="eastAsia"/>
                <w:b/>
                <w:bCs/>
                <w:lang w:eastAsia="zh-CN"/>
              </w:rPr>
              <w:t>P</w:t>
            </w:r>
            <w:r>
              <w:rPr>
                <w:rFonts w:eastAsiaTheme="minorEastAsia"/>
                <w:b/>
                <w:bCs/>
                <w:lang w:eastAsia="zh-CN"/>
              </w:rPr>
              <w:t>roposal 1: If new measurement quantity is introduced in AI/ML mobility, new requirements for data collection may be specified accordingly, otherwise no RRM requirement is observed.</w:t>
            </w:r>
          </w:p>
          <w:p w14:paraId="5B021314" w14:textId="77777777" w:rsidR="008F3DE0" w:rsidRDefault="00187F9B">
            <w:pPr>
              <w:rPr>
                <w:rFonts w:eastAsiaTheme="minorEastAsia"/>
                <w:b/>
                <w:bCs/>
                <w:lang w:eastAsia="zh-CN"/>
              </w:rPr>
            </w:pPr>
            <w:r>
              <w:rPr>
                <w:rFonts w:eastAsiaTheme="minorEastAsia" w:hint="eastAsia"/>
                <w:b/>
                <w:bCs/>
                <w:lang w:eastAsia="zh-CN"/>
              </w:rPr>
              <w:t>P</w:t>
            </w:r>
            <w:r>
              <w:rPr>
                <w:rFonts w:eastAsiaTheme="minorEastAsia"/>
                <w:b/>
                <w:bCs/>
                <w:lang w:eastAsia="zh-CN"/>
              </w:rPr>
              <w:t>roposal 2: For intra-frequency Intra-cell temporal domain prediction case A, prediction window length (or called as prediction evaluation period) may need to be discussed and specified.</w:t>
            </w:r>
          </w:p>
          <w:p w14:paraId="79A2CA38" w14:textId="77777777" w:rsidR="008F3DE0" w:rsidRDefault="00187F9B">
            <w:r>
              <w:rPr>
                <w:rFonts w:eastAsiaTheme="minorEastAsia"/>
                <w:b/>
                <w:bCs/>
                <w:lang w:eastAsia="zh-CN"/>
              </w:rPr>
              <w:t>Proposal 3: For intra-frequency temporal domain prediction case A, the RSRP prediction accuracy would be specified.</w:t>
            </w:r>
            <w:r>
              <w:t xml:space="preserve"> </w:t>
            </w:r>
          </w:p>
          <w:p w14:paraId="7534C306" w14:textId="77777777" w:rsidR="008F3DE0" w:rsidRDefault="00187F9B">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4: For intra-frequency Intra-cell temporal domain prediction case B, RSRP prediction accuracy under the side condition of MRRT with limited PW length may need to be specified. </w:t>
            </w:r>
          </w:p>
          <w:p w14:paraId="042AA09D" w14:textId="77777777" w:rsidR="008F3DE0" w:rsidRDefault="00187F9B">
            <w:pPr>
              <w:rPr>
                <w:rFonts w:eastAsiaTheme="minorEastAsia"/>
                <w:b/>
                <w:bCs/>
                <w:lang w:eastAsia="zh-CN"/>
              </w:rPr>
            </w:pPr>
            <w:r>
              <w:rPr>
                <w:rFonts w:eastAsiaTheme="minorEastAsia"/>
                <w:b/>
                <w:bCs/>
                <w:lang w:eastAsia="zh-CN"/>
              </w:rPr>
              <w:t>Proposal 5: For inter-frequency inter-cell frequency domain prediction, the side condition of frequency prediction (e.g., EPRE difference) and</w:t>
            </w:r>
            <w:r>
              <w:rPr>
                <w:rFonts w:eastAsiaTheme="minorEastAsia" w:hint="eastAsia"/>
                <w:b/>
                <w:bCs/>
                <w:lang w:eastAsia="zh-CN"/>
              </w:rPr>
              <w:t xml:space="preserve"> </w:t>
            </w:r>
            <w:r>
              <w:rPr>
                <w:rFonts w:eastAsiaTheme="minorEastAsia"/>
                <w:b/>
                <w:bCs/>
                <w:lang w:eastAsia="zh-CN"/>
              </w:rPr>
              <w:t>RSRP prediction accuracy may need to be specified.</w:t>
            </w:r>
          </w:p>
          <w:p w14:paraId="72605C02" w14:textId="77777777" w:rsidR="008F3DE0" w:rsidRDefault="00187F9B">
            <w:pPr>
              <w:rPr>
                <w:rFonts w:eastAsiaTheme="minorEastAsia"/>
                <w:b/>
                <w:bCs/>
                <w:lang w:eastAsia="zh-CN"/>
              </w:rPr>
            </w:pPr>
            <w:r>
              <w:rPr>
                <w:rFonts w:eastAsiaTheme="minorEastAsia" w:hint="eastAsia"/>
                <w:b/>
                <w:bCs/>
                <w:lang w:eastAsia="zh-CN"/>
              </w:rPr>
              <w:t>P</w:t>
            </w:r>
            <w:r>
              <w:rPr>
                <w:rFonts w:eastAsiaTheme="minorEastAsia"/>
                <w:b/>
                <w:bCs/>
                <w:lang w:eastAsia="zh-CN"/>
              </w:rPr>
              <w:t>roposal 6: The processing time of inference function may need to be considered in measurement reporting delay.</w:t>
            </w:r>
          </w:p>
          <w:p w14:paraId="75B6A2AC" w14:textId="77777777" w:rsidR="008F3DE0" w:rsidRDefault="00187F9B">
            <w:pPr>
              <w:spacing w:before="120"/>
              <w:jc w:val="both"/>
              <w:rPr>
                <w:b/>
                <w:bCs/>
                <w:lang w:eastAsia="zh-CN"/>
              </w:rPr>
            </w:pPr>
            <w:r>
              <w:rPr>
                <w:rFonts w:eastAsiaTheme="minorEastAsia" w:hint="eastAsia"/>
                <w:b/>
                <w:bCs/>
                <w:lang w:eastAsia="zh-CN"/>
              </w:rPr>
              <w:t>P</w:t>
            </w:r>
            <w:r>
              <w:rPr>
                <w:rFonts w:eastAsiaTheme="minorEastAsia"/>
                <w:b/>
                <w:bCs/>
                <w:lang w:eastAsia="zh-CN"/>
              </w:rPr>
              <w:t xml:space="preserve">roposal 7: </w:t>
            </w:r>
            <w:r>
              <w:rPr>
                <w:b/>
                <w:bCs/>
                <w:lang w:eastAsia="zh-CN"/>
              </w:rPr>
              <w:t>For 3 sub-use cases for cell-level RRM measurement prediction, RAN4 is to define measurement prediction accuracy at point C.</w:t>
            </w:r>
          </w:p>
          <w:p w14:paraId="7A8B9AB0" w14:textId="77777777" w:rsidR="008F3DE0" w:rsidRDefault="00187F9B">
            <w:pPr>
              <w:spacing w:before="120"/>
              <w:jc w:val="both"/>
              <w:rPr>
                <w:rFonts w:eastAsiaTheme="minorEastAsia"/>
                <w:b/>
                <w:bCs/>
                <w:lang w:eastAsia="zh-CN"/>
              </w:rPr>
            </w:pPr>
            <w:r>
              <w:rPr>
                <w:rFonts w:eastAsiaTheme="minorEastAsia"/>
                <w:b/>
                <w:bCs/>
                <w:lang w:eastAsia="zh-CN"/>
              </w:rPr>
              <w:t>Proposal 8:</w:t>
            </w:r>
            <w:r>
              <w:rPr>
                <w:b/>
                <w:bCs/>
                <w:lang w:eastAsia="zh-CN"/>
              </w:rPr>
              <w:t xml:space="preserve"> Predication accuracy is the RSRP difference between predicted L3 cell level measurement and the ideal L3 cell level RSRP measurement.</w:t>
            </w:r>
            <w:r>
              <w:t xml:space="preserve"> </w:t>
            </w:r>
            <w:r>
              <w:rPr>
                <w:b/>
                <w:bCs/>
                <w:lang w:eastAsia="zh-CN"/>
              </w:rPr>
              <w:t>The ideal L3 cell level RSRP measurement does not include any channel estimation noise.</w:t>
            </w:r>
          </w:p>
          <w:p w14:paraId="58BA5C07" w14:textId="77777777" w:rsidR="008F3DE0" w:rsidRDefault="00187F9B">
            <w:pPr>
              <w:spacing w:before="120"/>
              <w:jc w:val="both"/>
              <w:rPr>
                <w:rFonts w:eastAsiaTheme="minorEastAsia"/>
                <w:b/>
                <w:bCs/>
                <w:lang w:eastAsia="zh-CN"/>
              </w:rPr>
            </w:pPr>
            <w:r>
              <w:rPr>
                <w:rFonts w:eastAsiaTheme="minorEastAsia"/>
                <w:b/>
                <w:bCs/>
                <w:lang w:eastAsia="zh-CN"/>
              </w:rPr>
              <w:t xml:space="preserve">Proposal 9: RAN4 to discuss </w:t>
            </w:r>
            <w:r>
              <w:rPr>
                <w:b/>
                <w:bCs/>
                <w:lang w:eastAsia="zh-CN"/>
              </w:rPr>
              <w:t>whether to define sperate prediction accuracy for each sub-use case or define one prediction accuracy requirement to cover 3 cell level sub-use cases.</w:t>
            </w:r>
          </w:p>
          <w:p w14:paraId="00696FC2" w14:textId="77777777" w:rsidR="008F3DE0" w:rsidRDefault="00187F9B">
            <w:pPr>
              <w:spacing w:before="120"/>
              <w:jc w:val="both"/>
              <w:rPr>
                <w:b/>
                <w:lang w:eastAsia="zh-CN"/>
              </w:rPr>
            </w:pPr>
            <w:r>
              <w:rPr>
                <w:b/>
                <w:lang w:eastAsia="zh-CN"/>
              </w:rPr>
              <w:t>Observation 1: Measurement impairment may impact the prediction accuracy.</w:t>
            </w:r>
          </w:p>
          <w:p w14:paraId="67F11893" w14:textId="77777777" w:rsidR="008F3DE0" w:rsidRDefault="00187F9B">
            <w:pPr>
              <w:spacing w:before="120"/>
              <w:jc w:val="both"/>
              <w:rPr>
                <w:b/>
                <w:lang w:eastAsia="zh-CN"/>
              </w:rPr>
            </w:pPr>
            <w:r>
              <w:rPr>
                <w:b/>
                <w:lang w:eastAsia="zh-CN"/>
              </w:rPr>
              <w:t>Observation 2: The RSRP with measurement impairment can be obtained in reality, rather than the ideal RSRP.</w:t>
            </w:r>
          </w:p>
          <w:p w14:paraId="2748BAF6" w14:textId="77777777" w:rsidR="008F3DE0" w:rsidRDefault="00187F9B">
            <w:pPr>
              <w:spacing w:before="120"/>
              <w:jc w:val="both"/>
              <w:rPr>
                <w:b/>
                <w:lang w:eastAsia="zh-CN"/>
              </w:rPr>
            </w:pPr>
            <w:r>
              <w:rPr>
                <w:b/>
                <w:lang w:eastAsia="zh-CN"/>
              </w:rPr>
              <w:t xml:space="preserve">Observation 3: In RAN2 assumption, the ideal RSRP is assumed both for model input and the label of model output. </w:t>
            </w:r>
          </w:p>
          <w:p w14:paraId="2C394563" w14:textId="77777777" w:rsidR="008F3DE0" w:rsidRDefault="00187F9B">
            <w:pPr>
              <w:spacing w:before="120"/>
              <w:jc w:val="both"/>
              <w:rPr>
                <w:b/>
                <w:lang w:eastAsia="zh-CN"/>
              </w:rPr>
            </w:pPr>
            <w:r>
              <w:rPr>
                <w:b/>
                <w:lang w:eastAsia="zh-CN"/>
              </w:rPr>
              <w:lastRenderedPageBreak/>
              <w:t xml:space="preserve">Proposal 10: RAN4 to discuss the measurement impairment considered for verifying the prediction accuracy enabled by AI.  </w:t>
            </w:r>
          </w:p>
          <w:p w14:paraId="2C27AE86" w14:textId="77777777" w:rsidR="008F3DE0" w:rsidRDefault="00187F9B">
            <w:pPr>
              <w:spacing w:before="120"/>
              <w:contextualSpacing/>
              <w:jc w:val="both"/>
              <w:rPr>
                <w:rFonts w:eastAsiaTheme="minorEastAsia"/>
                <w:b/>
                <w:bCs/>
                <w:lang w:eastAsia="zh-CN"/>
              </w:rPr>
            </w:pPr>
            <w:r>
              <w:rPr>
                <w:b/>
                <w:bCs/>
                <w:lang w:eastAsia="zh-CN"/>
              </w:rPr>
              <w:t>Proposal 11: The methodology of prediction accuracy from the link level simulation perspective is,</w:t>
            </w:r>
          </w:p>
          <w:p w14:paraId="095F1011" w14:textId="77777777" w:rsidR="008F3DE0" w:rsidRDefault="00187F9B">
            <w:pPr>
              <w:snapToGrid w:val="0"/>
              <w:rPr>
                <w:rFonts w:eastAsiaTheme="minorEastAsia"/>
                <w:b/>
                <w:bCs/>
                <w:lang w:eastAsia="zh-CN"/>
              </w:rPr>
            </w:pPr>
            <w:r>
              <w:rPr>
                <w:rFonts w:eastAsiaTheme="minorEastAsia"/>
                <w:b/>
                <w:bCs/>
                <w:lang w:eastAsia="zh-CN"/>
              </w:rPr>
              <w:t xml:space="preserve">Ideal RSRP at point C: </w:t>
            </w:r>
          </w:p>
          <w:p w14:paraId="1EF8174C" w14:textId="77777777" w:rsidR="008F3DE0" w:rsidRDefault="00187F9B">
            <w:pPr>
              <w:pStyle w:val="ListParagraph"/>
              <w:numPr>
                <w:ilvl w:val="0"/>
                <w:numId w:val="16"/>
              </w:numPr>
              <w:overflowPunct/>
              <w:autoSpaceDE/>
              <w:autoSpaceDN/>
              <w:snapToGrid w:val="0"/>
              <w:spacing w:after="0"/>
              <w:ind w:firstLineChars="0"/>
              <w:textAlignment w:val="auto"/>
              <w:rPr>
                <w:rFonts w:eastAsiaTheme="minorEastAsia"/>
                <w:b/>
                <w:bCs/>
                <w:lang w:eastAsia="zh-CN"/>
              </w:rPr>
            </w:pPr>
            <w:r>
              <w:rPr>
                <w:b/>
                <w:bCs/>
                <w:lang w:eastAsia="zh-CN"/>
              </w:rPr>
              <w:t>Input</w:t>
            </w:r>
            <w:r>
              <w:rPr>
                <w:rFonts w:eastAsiaTheme="minorEastAsia"/>
                <w:b/>
                <w:bCs/>
                <w:lang w:eastAsia="zh-CN"/>
              </w:rPr>
              <w:t xml:space="preserve"> is at point A and output is at C (i.e., Input from point A, experiencing channel </w:t>
            </w:r>
            <w:r>
              <w:rPr>
                <w:rFonts w:eastAsiaTheme="minorEastAsia"/>
                <w:b/>
                <w:bCs/>
                <w:color w:val="0000FF"/>
                <w:lang w:eastAsia="zh-CN"/>
              </w:rPr>
              <w:t>without</w:t>
            </w:r>
            <w:r>
              <w:rPr>
                <w:rFonts w:eastAsiaTheme="minorEastAsia"/>
                <w:b/>
                <w:bCs/>
                <w:lang w:eastAsia="zh-CN"/>
              </w:rPr>
              <w:t xml:space="preserve"> noise=&gt; ideal RSRP at point A1=&gt; ideal RSRP at point B=&gt; ideal RSRP at point C). </w:t>
            </w:r>
          </w:p>
          <w:p w14:paraId="2EA27E26" w14:textId="77777777" w:rsidR="008F3DE0" w:rsidRDefault="00187F9B">
            <w:pPr>
              <w:pStyle w:val="ListParagraph"/>
              <w:numPr>
                <w:ilvl w:val="0"/>
                <w:numId w:val="16"/>
              </w:numPr>
              <w:overflowPunct/>
              <w:autoSpaceDE/>
              <w:autoSpaceDN/>
              <w:snapToGrid w:val="0"/>
              <w:spacing w:after="0"/>
              <w:ind w:firstLineChars="0"/>
              <w:textAlignment w:val="auto"/>
              <w:rPr>
                <w:rFonts w:eastAsiaTheme="minorEastAsia"/>
                <w:b/>
                <w:bCs/>
                <w:lang w:eastAsia="zh-CN"/>
              </w:rPr>
            </w:pPr>
            <w:r>
              <w:rPr>
                <w:rFonts w:eastAsiaTheme="minorEastAsia"/>
                <w:b/>
                <w:bCs/>
                <w:lang w:eastAsia="zh-CN"/>
              </w:rPr>
              <w:t>Ideal RSRP does not include any channel estimation noise.</w:t>
            </w:r>
          </w:p>
          <w:p w14:paraId="2ACE52D8" w14:textId="77777777" w:rsidR="008F3DE0" w:rsidRDefault="00187F9B">
            <w:pPr>
              <w:rPr>
                <w:rFonts w:eastAsiaTheme="minorEastAsia"/>
                <w:b/>
                <w:bCs/>
                <w:lang w:eastAsia="zh-CN"/>
              </w:rPr>
            </w:pPr>
            <w:r>
              <w:rPr>
                <w:rFonts w:eastAsiaTheme="minorEastAsia"/>
                <w:b/>
                <w:bCs/>
                <w:lang w:eastAsia="zh-CN"/>
              </w:rPr>
              <w:t xml:space="preserve">Estimated RSRP at point C: </w:t>
            </w:r>
          </w:p>
          <w:p w14:paraId="484CF68B" w14:textId="77777777" w:rsidR="008F3DE0" w:rsidRDefault="00187F9B">
            <w:pPr>
              <w:pStyle w:val="ListParagraph"/>
              <w:numPr>
                <w:ilvl w:val="0"/>
                <w:numId w:val="16"/>
              </w:numPr>
              <w:overflowPunct/>
              <w:autoSpaceDE/>
              <w:autoSpaceDN/>
              <w:adjustRightInd/>
              <w:snapToGrid w:val="0"/>
              <w:spacing w:after="0"/>
              <w:ind w:firstLineChars="0"/>
              <w:textAlignment w:val="auto"/>
              <w:rPr>
                <w:rFonts w:eastAsiaTheme="minorEastAsia"/>
                <w:b/>
                <w:bCs/>
                <w:lang w:val="en-GB" w:eastAsia="zh-CN"/>
              </w:rPr>
            </w:pPr>
            <w:r>
              <w:rPr>
                <w:b/>
                <w:bCs/>
                <w:lang w:eastAsia="zh-CN"/>
              </w:rPr>
              <w:t>Sub-use case 1</w:t>
            </w:r>
          </w:p>
          <w:p w14:paraId="4B9B16AD" w14:textId="77777777" w:rsidR="008F3DE0" w:rsidRDefault="00187F9B">
            <w:pPr>
              <w:ind w:leftChars="200" w:left="400"/>
              <w:contextualSpacing/>
              <w:jc w:val="both"/>
              <w:rPr>
                <w:rFonts w:eastAsiaTheme="minorEastAsia"/>
                <w:b/>
                <w:bCs/>
                <w:lang w:eastAsia="zh-CN"/>
              </w:rPr>
            </w:pPr>
            <w:r>
              <w:rPr>
                <w:rFonts w:eastAsiaTheme="minorEastAsia"/>
                <w:b/>
                <w:bCs/>
                <w:lang w:eastAsia="zh-CN"/>
              </w:rPr>
              <w:t xml:space="preserve">Input from point A, experiencing channel </w:t>
            </w:r>
            <w:r>
              <w:rPr>
                <w:rFonts w:eastAsiaTheme="minorEastAsia"/>
                <w:b/>
                <w:bCs/>
                <w:color w:val="0000FF"/>
                <w:lang w:eastAsia="zh-CN"/>
              </w:rPr>
              <w:t>with</w:t>
            </w:r>
            <w:r>
              <w:rPr>
                <w:rFonts w:eastAsiaTheme="minorEastAsia"/>
                <w:b/>
                <w:bCs/>
                <w:lang w:eastAsia="zh-CN"/>
              </w:rPr>
              <w:t xml:space="preserve"> noise=&gt; </w:t>
            </w:r>
            <w:r>
              <w:rPr>
                <w:rFonts w:eastAsiaTheme="minorEastAsia"/>
                <w:b/>
                <w:bCs/>
                <w:color w:val="C00000"/>
                <w:lang w:eastAsia="zh-CN"/>
              </w:rPr>
              <w:t>measured RSRP at point A1=&gt;predicted RSRP at point A1</w:t>
            </w:r>
            <w:r>
              <w:rPr>
                <w:rFonts w:eastAsiaTheme="minorEastAsia"/>
                <w:b/>
                <w:bCs/>
                <w:lang w:eastAsia="zh-CN"/>
              </w:rPr>
              <w:t>=&gt; generated RSRP at point B=&gt; generated RSRP at point C</w:t>
            </w:r>
          </w:p>
          <w:p w14:paraId="17C1BF12" w14:textId="77777777" w:rsidR="008F3DE0" w:rsidRDefault="00187F9B">
            <w:pPr>
              <w:pStyle w:val="ListParagraph"/>
              <w:numPr>
                <w:ilvl w:val="0"/>
                <w:numId w:val="16"/>
              </w:numPr>
              <w:overflowPunct/>
              <w:autoSpaceDE/>
              <w:autoSpaceDN/>
              <w:adjustRightInd/>
              <w:snapToGrid w:val="0"/>
              <w:spacing w:after="0"/>
              <w:ind w:firstLineChars="0"/>
              <w:textAlignment w:val="auto"/>
              <w:rPr>
                <w:rFonts w:eastAsiaTheme="minorEastAsia"/>
                <w:b/>
                <w:bCs/>
                <w:lang w:eastAsia="zh-CN"/>
              </w:rPr>
            </w:pPr>
            <w:r>
              <w:rPr>
                <w:b/>
                <w:bCs/>
                <w:lang w:eastAsia="zh-CN"/>
              </w:rPr>
              <w:t>Sub-use case 2:</w:t>
            </w:r>
          </w:p>
          <w:p w14:paraId="7ECBCF4E" w14:textId="77777777" w:rsidR="008F3DE0" w:rsidRDefault="00187F9B">
            <w:pPr>
              <w:ind w:leftChars="200" w:left="400"/>
              <w:contextualSpacing/>
              <w:jc w:val="both"/>
              <w:rPr>
                <w:rFonts w:eastAsiaTheme="minorEastAsia"/>
                <w:b/>
                <w:bCs/>
                <w:lang w:eastAsia="zh-CN"/>
              </w:rPr>
            </w:pPr>
            <w:r>
              <w:rPr>
                <w:rFonts w:eastAsiaTheme="minorEastAsia"/>
                <w:b/>
                <w:bCs/>
                <w:lang w:eastAsia="zh-CN"/>
              </w:rPr>
              <w:t xml:space="preserve">Input from point A, experiencing channel </w:t>
            </w:r>
            <w:r>
              <w:rPr>
                <w:rFonts w:eastAsiaTheme="minorEastAsia"/>
                <w:b/>
                <w:bCs/>
                <w:color w:val="0000FF"/>
                <w:lang w:eastAsia="zh-CN"/>
              </w:rPr>
              <w:t xml:space="preserve">with </w:t>
            </w:r>
            <w:r>
              <w:rPr>
                <w:rFonts w:eastAsiaTheme="minorEastAsia"/>
                <w:b/>
                <w:bCs/>
                <w:lang w:eastAsia="zh-CN"/>
              </w:rPr>
              <w:t xml:space="preserve">noise=&gt; measured RSRP at point A1 =&gt; measured RSRP at point B=&gt; </w:t>
            </w:r>
            <w:r>
              <w:rPr>
                <w:rFonts w:eastAsiaTheme="minorEastAsia"/>
                <w:b/>
                <w:bCs/>
                <w:color w:val="C00000"/>
                <w:lang w:eastAsia="zh-CN"/>
              </w:rPr>
              <w:t>measured RSRP at point C=&gt;predicted RSRP at point C</w:t>
            </w:r>
          </w:p>
          <w:p w14:paraId="6BDCE542" w14:textId="77777777" w:rsidR="008F3DE0" w:rsidRDefault="00187F9B">
            <w:pPr>
              <w:pStyle w:val="ListParagraph"/>
              <w:numPr>
                <w:ilvl w:val="0"/>
                <w:numId w:val="16"/>
              </w:numPr>
              <w:overflowPunct/>
              <w:autoSpaceDE/>
              <w:autoSpaceDN/>
              <w:adjustRightInd/>
              <w:spacing w:after="0"/>
              <w:ind w:firstLineChars="0"/>
              <w:contextualSpacing/>
              <w:textAlignment w:val="auto"/>
              <w:rPr>
                <w:rFonts w:eastAsiaTheme="minorEastAsia"/>
                <w:b/>
                <w:bCs/>
                <w:lang w:eastAsia="zh-CN"/>
              </w:rPr>
            </w:pPr>
            <w:r>
              <w:rPr>
                <w:b/>
                <w:bCs/>
                <w:lang w:eastAsia="zh-CN"/>
              </w:rPr>
              <w:t>Sub-use case 3:</w:t>
            </w:r>
          </w:p>
          <w:p w14:paraId="145413FC" w14:textId="77777777" w:rsidR="008F3DE0" w:rsidRDefault="00187F9B">
            <w:pPr>
              <w:ind w:leftChars="200" w:left="400"/>
              <w:contextualSpacing/>
              <w:jc w:val="both"/>
              <w:rPr>
                <w:rFonts w:eastAsiaTheme="minorEastAsia"/>
                <w:b/>
                <w:bCs/>
                <w:lang w:eastAsia="zh-CN"/>
              </w:rPr>
            </w:pPr>
            <w:r>
              <w:rPr>
                <w:rFonts w:eastAsiaTheme="minorEastAsia"/>
                <w:b/>
                <w:bCs/>
                <w:lang w:eastAsia="zh-CN"/>
              </w:rPr>
              <w:t xml:space="preserve">Input from point A, experiencing channel </w:t>
            </w:r>
            <w:r>
              <w:rPr>
                <w:rFonts w:eastAsiaTheme="minorEastAsia"/>
                <w:b/>
                <w:bCs/>
                <w:color w:val="0000FF"/>
                <w:lang w:eastAsia="zh-CN"/>
              </w:rPr>
              <w:t>with</w:t>
            </w:r>
            <w:r>
              <w:rPr>
                <w:rFonts w:eastAsiaTheme="minorEastAsia"/>
                <w:b/>
                <w:bCs/>
                <w:lang w:eastAsia="zh-CN"/>
              </w:rPr>
              <w:t xml:space="preserve"> noise=&gt; </w:t>
            </w:r>
            <w:r>
              <w:rPr>
                <w:rFonts w:eastAsiaTheme="minorEastAsia"/>
                <w:b/>
                <w:bCs/>
                <w:color w:val="C00000"/>
                <w:lang w:eastAsia="zh-CN"/>
              </w:rPr>
              <w:t>measured RSRP at point A1 =&gt;predicted RSRP at point C</w:t>
            </w:r>
          </w:p>
          <w:p w14:paraId="788F5986" w14:textId="77777777" w:rsidR="008F3DE0" w:rsidRDefault="008F3DE0">
            <w:pPr>
              <w:rPr>
                <w:rFonts w:eastAsiaTheme="minorEastAsia"/>
                <w:b/>
                <w:bCs/>
                <w:lang w:eastAsia="zh-CN"/>
              </w:rPr>
            </w:pPr>
          </w:p>
          <w:p w14:paraId="2E6A659D" w14:textId="77777777" w:rsidR="008F3DE0" w:rsidRDefault="00187F9B">
            <w:pPr>
              <w:rPr>
                <w:rFonts w:eastAsiaTheme="minorEastAsia"/>
                <w:b/>
                <w:bCs/>
                <w:lang w:eastAsia="zh-CN"/>
              </w:rPr>
            </w:pPr>
            <w:r>
              <w:rPr>
                <w:rFonts w:eastAsiaTheme="minorEastAsia"/>
                <w:b/>
                <w:bCs/>
                <w:lang w:eastAsia="zh-CN"/>
              </w:rPr>
              <w:t>Proposal 12: If the functionality/model activation, deactivation, or fallback to non-AI function are indicated by network, the activation/deactivation/fallback delay and corresponding side conditions would need to be specified.</w:t>
            </w:r>
          </w:p>
          <w:p w14:paraId="42C8FC4C" w14:textId="77777777" w:rsidR="008F3DE0" w:rsidRDefault="00187F9B">
            <w:pPr>
              <w:rPr>
                <w:rFonts w:eastAsiaTheme="minorEastAsia"/>
                <w:b/>
                <w:bCs/>
                <w:lang w:eastAsia="zh-CN"/>
              </w:rPr>
            </w:pPr>
            <w:r>
              <w:rPr>
                <w:rFonts w:eastAsiaTheme="minorEastAsia"/>
                <w:b/>
                <w:bCs/>
                <w:lang w:eastAsia="zh-CN"/>
              </w:rPr>
              <w:t>Proposal 13: If the functionality/model activation, deactivation, or fallback to non-AI function are autonomously performed by UE, the requirements would be related with monitoring requirements.</w:t>
            </w:r>
          </w:p>
          <w:p w14:paraId="3383B54B" w14:textId="77777777" w:rsidR="008F3DE0" w:rsidRDefault="00187F9B">
            <w:pPr>
              <w:rPr>
                <w:rFonts w:asciiTheme="majorBidi" w:hAnsiTheme="majorBidi" w:cstheme="majorBidi"/>
                <w:b/>
              </w:rPr>
            </w:pPr>
            <w:r>
              <w:rPr>
                <w:rFonts w:eastAsiaTheme="minorEastAsia" w:hint="eastAsia"/>
                <w:b/>
                <w:bCs/>
                <w:lang w:eastAsia="zh-CN"/>
              </w:rPr>
              <w:t>P</w:t>
            </w:r>
            <w:r>
              <w:rPr>
                <w:rFonts w:eastAsiaTheme="minorEastAsia"/>
                <w:b/>
                <w:bCs/>
                <w:lang w:eastAsia="zh-CN"/>
              </w:rPr>
              <w:t>roposal 14: Wait for more progress on performance monitoring from RAN1 R19 AI/ML air interface.</w:t>
            </w:r>
          </w:p>
        </w:tc>
      </w:tr>
      <w:tr w:rsidR="008F3DE0" w14:paraId="6C07073B" w14:textId="77777777">
        <w:trPr>
          <w:trHeight w:val="468"/>
        </w:trPr>
        <w:tc>
          <w:tcPr>
            <w:tcW w:w="1052" w:type="dxa"/>
          </w:tcPr>
          <w:p w14:paraId="3FD75A94" w14:textId="77777777" w:rsidR="008F3DE0" w:rsidRDefault="00187F9B">
            <w:pPr>
              <w:spacing w:before="120" w:after="120"/>
            </w:pPr>
            <w:r>
              <w:lastRenderedPageBreak/>
              <w:t>R4-2418530</w:t>
            </w:r>
          </w:p>
        </w:tc>
        <w:tc>
          <w:tcPr>
            <w:tcW w:w="923" w:type="dxa"/>
          </w:tcPr>
          <w:p w14:paraId="43BABC4D" w14:textId="77777777" w:rsidR="008F3DE0" w:rsidRDefault="00187F9B">
            <w:pPr>
              <w:spacing w:before="120" w:after="120"/>
            </w:pPr>
            <w:r>
              <w:t>Apple</w:t>
            </w:r>
          </w:p>
        </w:tc>
        <w:tc>
          <w:tcPr>
            <w:tcW w:w="8368" w:type="dxa"/>
          </w:tcPr>
          <w:p w14:paraId="6DD6BC52" w14:textId="77777777" w:rsidR="008F3DE0" w:rsidRDefault="00187F9B">
            <w:pPr>
              <w:jc w:val="both"/>
              <w:rPr>
                <w:b/>
                <w:bCs/>
                <w:color w:val="000000"/>
                <w:u w:val="single"/>
              </w:rPr>
            </w:pPr>
            <w:r>
              <w:rPr>
                <w:b/>
                <w:bCs/>
                <w:color w:val="000000"/>
                <w:u w:val="single"/>
              </w:rPr>
              <w:t>Study of impacts on RAN4 requirements for AIML Mobility in NR</w:t>
            </w:r>
            <w:r>
              <w:rPr>
                <w:rFonts w:hint="eastAsia"/>
                <w:b/>
                <w:bCs/>
                <w:color w:val="000000"/>
                <w:u w:val="single"/>
              </w:rPr>
              <w:t xml:space="preserve"> </w:t>
            </w:r>
          </w:p>
          <w:p w14:paraId="62039AA3" w14:textId="77777777" w:rsidR="008F3DE0" w:rsidRDefault="00187F9B">
            <w:pPr>
              <w:spacing w:beforeLines="50" w:before="120" w:afterLines="50" w:after="120" w:line="300" w:lineRule="auto"/>
              <w:jc w:val="both"/>
              <w:rPr>
                <w:b/>
                <w:bCs/>
              </w:rPr>
            </w:pPr>
            <w:r>
              <w:rPr>
                <w:rFonts w:eastAsiaTheme="minorEastAsia"/>
                <w:b/>
                <w:bCs/>
                <w:lang w:eastAsia="zh-CN"/>
              </w:rPr>
              <w:t>Observation 1:</w:t>
            </w:r>
            <w:r>
              <w:rPr>
                <w:rFonts w:ascii="-webkit-standard" w:hAnsi="-webkit-standard"/>
                <w:b/>
                <w:bCs/>
                <w:color w:val="000000"/>
                <w:sz w:val="27"/>
                <w:szCs w:val="27"/>
              </w:rPr>
              <w:t xml:space="preserve"> </w:t>
            </w:r>
            <w:r>
              <w:rPr>
                <w:rFonts w:eastAsiaTheme="minorEastAsia"/>
                <w:b/>
                <w:bCs/>
                <w:lang w:eastAsia="zh-CN"/>
              </w:rPr>
              <w:t>Scenario #2 for AI/ML in Release-19 Mobility is similar to Release-18 AI/ML beam prediction (Case-2), except that BM Case-2 allows set B to differ from set A. They are identical when set B = set A</w:t>
            </w:r>
            <w:r>
              <w:rPr>
                <w:b/>
                <w:bCs/>
              </w:rPr>
              <w:t xml:space="preserve"> </w:t>
            </w:r>
          </w:p>
          <w:p w14:paraId="3F503B01" w14:textId="77777777" w:rsidR="008F3DE0" w:rsidRDefault="00187F9B">
            <w:pPr>
              <w:pStyle w:val="RAN4proposal"/>
              <w:numPr>
                <w:ilvl w:val="0"/>
                <w:numId w:val="0"/>
              </w:numPr>
              <w:jc w:val="both"/>
            </w:pPr>
            <w:r>
              <w:t xml:space="preserve">Proposal 1: RAN4 will need to study accuracy requirements for AI/ML predicted cell-level L3-filtered measurements for measurement reduction purpose. FFS on predicted beam level L3-filtered measurements (point E) </w:t>
            </w:r>
          </w:p>
          <w:p w14:paraId="03F45C66" w14:textId="77777777" w:rsidR="008F3DE0" w:rsidRDefault="00187F9B">
            <w:pPr>
              <w:jc w:val="both"/>
              <w:rPr>
                <w:b/>
                <w:bCs/>
              </w:rPr>
            </w:pPr>
            <w:r>
              <w:rPr>
                <w:b/>
                <w:bCs/>
              </w:rPr>
              <w:t>Proposal 2: For beam-level L1 requirements and given that L1 reporting is not supported within the L3 mobility framework, bypass L3 filtering and utilize a single Tx beam for testing purposes. (point A1 equivalent to C)</w:t>
            </w:r>
          </w:p>
          <w:p w14:paraId="50897006" w14:textId="77777777" w:rsidR="008F3DE0" w:rsidRDefault="00187F9B">
            <w:pPr>
              <w:jc w:val="both"/>
              <w:rPr>
                <w:b/>
                <w:bCs/>
                <w:color w:val="000000" w:themeColor="text1"/>
              </w:rPr>
            </w:pPr>
            <w:r>
              <w:rPr>
                <w:b/>
                <w:bCs/>
              </w:rPr>
              <w:t xml:space="preserve">Proposal 3: Investigate the translation of RAN2 KPI requirements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w:t>
            </w:r>
            <w:r>
              <w:rPr>
                <w:b/>
                <w:bCs/>
                <w:color w:val="000000" w:themeColor="text1"/>
              </w:rPr>
              <w:t xml:space="preserve">given side conditions of OW and PW, SNR. </w:t>
            </w:r>
          </w:p>
          <w:p w14:paraId="439B6E25" w14:textId="77777777" w:rsidR="008F3DE0" w:rsidRDefault="00187F9B">
            <w:pPr>
              <w:spacing w:line="240" w:lineRule="exact"/>
              <w:rPr>
                <w:rFonts w:eastAsia="DengXian"/>
                <w:bCs/>
                <w:iCs/>
              </w:rPr>
            </w:pPr>
            <w:r>
              <w:rPr>
                <w:rFonts w:eastAsia="DengXian"/>
                <w:b/>
                <w:bCs/>
                <w:iCs/>
              </w:rPr>
              <w:t>Proposal 4: The proposed cell-level RSRP prediction accuracy is defined as follows:</w:t>
            </w:r>
          </w:p>
          <w:p w14:paraId="3CDD64B9" w14:textId="77777777" w:rsidR="008F3DE0" w:rsidRDefault="00187F9B">
            <w:pPr>
              <w:numPr>
                <w:ilvl w:val="0"/>
                <w:numId w:val="17"/>
              </w:numPr>
              <w:spacing w:line="240" w:lineRule="exact"/>
              <w:rPr>
                <w:rFonts w:eastAsia="DengXian"/>
                <w:b/>
                <w:iCs/>
              </w:rPr>
            </w:pPr>
            <w:r>
              <w:rPr>
                <w:rFonts w:eastAsia="DengXian"/>
                <w:b/>
                <w:bCs/>
                <w:iCs/>
              </w:rPr>
              <w:lastRenderedPageBreak/>
              <w:t>Absolute RSRP Accuracy for Cell-Level</w:t>
            </w:r>
            <w:r>
              <w:rPr>
                <w:rFonts w:eastAsia="DengXian"/>
                <w:bCs/>
                <w:iCs/>
              </w:rPr>
              <w:t> </w:t>
            </w:r>
            <w:r>
              <w:rPr>
                <w:rFonts w:eastAsia="DengXian"/>
                <w:b/>
                <w:iCs/>
              </w:rPr>
              <w:t>= predicted L3-RSRP of cell </w:t>
            </w:r>
            <w:r>
              <w:rPr>
                <w:rFonts w:eastAsia="DengXian"/>
                <w:b/>
                <w:i/>
                <w:iCs/>
              </w:rPr>
              <w:t>i</w:t>
            </w:r>
            <w:r>
              <w:rPr>
                <w:rFonts w:eastAsia="DengXian"/>
                <w:b/>
                <w:iCs/>
              </w:rPr>
              <w:t> - ideal received L3-RSRP of cell </w:t>
            </w:r>
            <w:r>
              <w:rPr>
                <w:rFonts w:eastAsia="DengXian"/>
                <w:b/>
                <w:i/>
                <w:iCs/>
              </w:rPr>
              <w:t>i</w:t>
            </w:r>
          </w:p>
          <w:p w14:paraId="146DDA89" w14:textId="77777777" w:rsidR="008F3DE0" w:rsidRDefault="00187F9B">
            <w:pPr>
              <w:numPr>
                <w:ilvl w:val="1"/>
                <w:numId w:val="17"/>
              </w:numPr>
              <w:spacing w:line="240" w:lineRule="exact"/>
              <w:rPr>
                <w:rFonts w:eastAsia="DengXian"/>
                <w:b/>
                <w:iCs/>
              </w:rPr>
            </w:pPr>
            <w:r>
              <w:rPr>
                <w:rFonts w:eastAsia="DengXian"/>
                <w:b/>
                <w:iCs/>
              </w:rPr>
              <w:t>In FR2: The ideal received L3-RSRP is assumed to approximate the reported RSRP measurement, provided the SNR is sufficiently high for reliable RSRP accuracy.</w:t>
            </w:r>
          </w:p>
          <w:p w14:paraId="55657EA1" w14:textId="77777777" w:rsidR="008F3DE0" w:rsidRDefault="00187F9B">
            <w:pPr>
              <w:numPr>
                <w:ilvl w:val="1"/>
                <w:numId w:val="17"/>
              </w:numPr>
              <w:spacing w:line="240" w:lineRule="exact"/>
              <w:rPr>
                <w:rFonts w:eastAsia="DengXian"/>
                <w:b/>
                <w:iCs/>
              </w:rPr>
            </w:pPr>
            <w:r>
              <w:rPr>
                <w:rFonts w:eastAsia="DengXian"/>
                <w:b/>
                <w:iCs/>
              </w:rPr>
              <w:t>In FR1: The ideal received L3-RSRP is taken to be equal to the transmitted power (assuming conducted test and AWGN channel during the test)</w:t>
            </w:r>
          </w:p>
          <w:p w14:paraId="31B7BD8E" w14:textId="77777777" w:rsidR="008F3DE0" w:rsidRDefault="00187F9B">
            <w:pPr>
              <w:jc w:val="both"/>
              <w:rPr>
                <w:b/>
                <w:bCs/>
              </w:rPr>
            </w:pPr>
            <w:r>
              <w:rPr>
                <w:b/>
                <w:bCs/>
              </w:rPr>
              <w:t>Proposal 5: To support the increase of MGRP, RAN4 should investigate the feasibility of predicting measurement results for multiple cells per frequency layer. Additionally, it should examine the impact of adjusting the measurement gap period or selectively skipping gap occasions to reduce measurement gaps.</w:t>
            </w:r>
          </w:p>
          <w:p w14:paraId="70EFCCF8" w14:textId="77777777" w:rsidR="008F3DE0" w:rsidRDefault="00187F9B">
            <w:pPr>
              <w:jc w:val="both"/>
              <w:rPr>
                <w:b/>
                <w:bCs/>
              </w:rPr>
            </w:pPr>
            <w:r>
              <w:rPr>
                <w:rFonts w:eastAsia="Times New Roman"/>
                <w:b/>
                <w:bCs/>
              </w:rPr>
              <w:t>Proposal 6</w:t>
            </w:r>
            <w:r>
              <w:rPr>
                <w:rFonts w:eastAsia="Times New Roman"/>
              </w:rPr>
              <w:t xml:space="preserve">: </w:t>
            </w:r>
            <w:r>
              <w:rPr>
                <w:b/>
                <w:bCs/>
              </w:rPr>
              <w:t>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3A9744E0" w14:textId="77777777" w:rsidR="008F3DE0" w:rsidRDefault="00187F9B">
            <w:pPr>
              <w:jc w:val="both"/>
              <w:rPr>
                <w:b/>
                <w:bCs/>
              </w:rPr>
            </w:pPr>
            <w:r>
              <w:rPr>
                <w:b/>
                <w:bCs/>
              </w:rPr>
              <w:t>Proposal 7: 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583A05BD" w14:textId="77777777" w:rsidR="008F3DE0" w:rsidRDefault="00187F9B">
            <w:pPr>
              <w:pStyle w:val="RAN4proposal"/>
              <w:numPr>
                <w:ilvl w:val="0"/>
                <w:numId w:val="0"/>
              </w:numPr>
              <w:jc w:val="both"/>
            </w:pPr>
            <w:r>
              <w:t>Proposal 8: RAN4 to investigate the impact of measurement errors in the input data of AI/ML model on the accuracy of predicted measurements. Additionally, RAN4 should leverage the simulation methodologies and evaluation results (from AI/ML BM Case 1) to assess how these measurement errors affect the accuracy of predictions related to mobility.</w:t>
            </w:r>
          </w:p>
          <w:p w14:paraId="44FAFEA0" w14:textId="77777777" w:rsidR="008F3DE0" w:rsidRDefault="00187F9B">
            <w:pPr>
              <w:widowControl w:val="0"/>
              <w:snapToGrid w:val="0"/>
              <w:spacing w:beforeLines="50" w:before="120" w:afterLines="50" w:after="120"/>
              <w:jc w:val="both"/>
              <w:rPr>
                <w:rFonts w:eastAsiaTheme="minorEastAsia"/>
                <w:b/>
                <w:lang w:eastAsia="zh-CN"/>
              </w:rPr>
            </w:pPr>
            <w:r>
              <w:rPr>
                <w:rFonts w:eastAsiaTheme="minorEastAsia" w:cstheme="minorBidi"/>
                <w:b/>
                <w:iCs/>
                <w:szCs w:val="18"/>
              </w:rPr>
              <w:t>Proposal 9:  RAN4 should leverage the LCM progress and requirements discussed in R-19 WI related to AI/ML Air Interface and investigate enhancements to these LCM procedures to RRM for mobility.</w:t>
            </w:r>
          </w:p>
        </w:tc>
      </w:tr>
      <w:tr w:rsidR="008F3DE0" w14:paraId="198407E4" w14:textId="77777777">
        <w:trPr>
          <w:trHeight w:val="468"/>
        </w:trPr>
        <w:tc>
          <w:tcPr>
            <w:tcW w:w="1052" w:type="dxa"/>
          </w:tcPr>
          <w:p w14:paraId="64AD4ABB" w14:textId="77777777" w:rsidR="008F3DE0" w:rsidRDefault="00187F9B">
            <w:pPr>
              <w:spacing w:before="120" w:after="120"/>
            </w:pPr>
            <w:r>
              <w:lastRenderedPageBreak/>
              <w:t>R4-2418242</w:t>
            </w:r>
          </w:p>
        </w:tc>
        <w:tc>
          <w:tcPr>
            <w:tcW w:w="923" w:type="dxa"/>
          </w:tcPr>
          <w:p w14:paraId="6718E224" w14:textId="77777777" w:rsidR="008F3DE0" w:rsidRDefault="00187F9B">
            <w:pPr>
              <w:spacing w:before="120" w:after="120"/>
            </w:pPr>
            <w:r>
              <w:t>Qualcomm Incorporated</w:t>
            </w:r>
          </w:p>
        </w:tc>
        <w:tc>
          <w:tcPr>
            <w:tcW w:w="8368" w:type="dxa"/>
          </w:tcPr>
          <w:p w14:paraId="40A862BC" w14:textId="77777777" w:rsidR="008F3DE0" w:rsidRDefault="00187F9B">
            <w:pPr>
              <w:jc w:val="both"/>
              <w:rPr>
                <w:b/>
                <w:bCs/>
                <w:color w:val="000000"/>
                <w:u w:val="single"/>
              </w:rPr>
            </w:pPr>
            <w:r>
              <w:rPr>
                <w:b/>
                <w:bCs/>
                <w:color w:val="000000"/>
                <w:u w:val="single"/>
              </w:rPr>
              <w:t>Impact of AI based mobility on RRM requirements</w:t>
            </w:r>
            <w:r>
              <w:rPr>
                <w:rFonts w:hint="eastAsia"/>
                <w:b/>
                <w:bCs/>
                <w:color w:val="000000"/>
                <w:u w:val="single"/>
              </w:rPr>
              <w:t xml:space="preserve"> </w:t>
            </w:r>
          </w:p>
          <w:p w14:paraId="16E0901B" w14:textId="77777777" w:rsidR="008F3DE0" w:rsidRDefault="00187F9B">
            <w:pPr>
              <w:rPr>
                <w:b/>
                <w:bCs/>
                <w:u w:val="single"/>
              </w:rPr>
            </w:pPr>
            <w:r>
              <w:rPr>
                <w:rFonts w:hint="eastAsia"/>
                <w:b/>
                <w:bCs/>
                <w:u w:val="single"/>
              </w:rPr>
              <w:t>Input to RAN2</w:t>
            </w:r>
          </w:p>
          <w:p w14:paraId="40050C10" w14:textId="77777777" w:rsidR="008F3DE0" w:rsidRDefault="00187F9B">
            <w:pPr>
              <w:rPr>
                <w:b/>
                <w:bCs/>
              </w:rPr>
            </w:pPr>
            <w:r>
              <w:rPr>
                <w:b/>
                <w:bCs/>
              </w:rPr>
              <w:t>Observation</w:t>
            </w:r>
            <w:r>
              <w:rPr>
                <w:rFonts w:hint="eastAsia"/>
                <w:b/>
                <w:bCs/>
              </w:rPr>
              <w:t xml:space="preserve"> 1</w:t>
            </w:r>
            <w:r>
              <w:rPr>
                <w:b/>
                <w:bCs/>
              </w:rPr>
              <w:t>: According to the objective of the study item, evaluation the potential benefits and gains of AI/ML-aided mobility should be studied by RAN2. As the item is still in a study phase, and given the limited TU allocated to RAN4 for the study item, RAN4 should focus on discussing potential impacts on core/performance requirements and testability/interoperability issues. Additionally, RAN4 should try to leverage the outcomes of the ongoing parallel work item (AI/ML air interface, particularly AI/ML-based beam management, LCM, and performance monitoring).</w:t>
            </w:r>
          </w:p>
          <w:p w14:paraId="1CAC9AC1" w14:textId="77777777" w:rsidR="008F3DE0" w:rsidRDefault="00187F9B">
            <w:pPr>
              <w:rPr>
                <w:b/>
                <w:bCs/>
              </w:rPr>
            </w:pPr>
            <w:r>
              <w:rPr>
                <w:b/>
                <w:bCs/>
              </w:rPr>
              <w:t>Observation 2</w:t>
            </w:r>
            <w:r>
              <w:rPr>
                <w:rFonts w:hint="eastAsia"/>
                <w:b/>
                <w:bCs/>
              </w:rPr>
              <w:t xml:space="preserve">: </w:t>
            </w:r>
            <w:r>
              <w:rPr>
                <w:b/>
                <w:bCs/>
              </w:rPr>
              <w:t>The impact of measurement error on the AI/ML-based prediction results is under evaluation in AI/ML-based BM. Although the exercise is limited to FR2, the analysis of the impact of measurement error on the inference result will likely show a similar trend.</w:t>
            </w:r>
          </w:p>
          <w:p w14:paraId="24B9A8E5" w14:textId="77777777" w:rsidR="008F3DE0" w:rsidRDefault="008F3DE0"/>
          <w:p w14:paraId="01911750" w14:textId="77777777" w:rsidR="008F3DE0" w:rsidRDefault="00187F9B">
            <w:r>
              <w:rPr>
                <w:b/>
                <w:bCs/>
                <w:u w:val="single"/>
              </w:rPr>
              <w:t>Scenario/sub-use-case priorities</w:t>
            </w:r>
          </w:p>
          <w:p w14:paraId="3637FB6E" w14:textId="77777777" w:rsidR="008F3DE0" w:rsidRDefault="00187F9B">
            <w:pPr>
              <w:rPr>
                <w:b/>
                <w:bCs/>
              </w:rPr>
            </w:pPr>
            <w:r>
              <w:rPr>
                <w:rFonts w:hint="eastAsia"/>
                <w:b/>
                <w:bCs/>
              </w:rPr>
              <w:t>Proposal</w:t>
            </w:r>
            <w:r>
              <w:rPr>
                <w:b/>
                <w:bCs/>
              </w:rPr>
              <w:t xml:space="preserve"> 1</w:t>
            </w:r>
            <w:r>
              <w:rPr>
                <w:rFonts w:hint="eastAsia"/>
                <w:b/>
                <w:bCs/>
              </w:rPr>
              <w:t>: RAN4 to consider all three sub-use cases</w:t>
            </w:r>
            <w:r>
              <w:rPr>
                <w:b/>
                <w:bCs/>
              </w:rPr>
              <w:t>,</w:t>
            </w:r>
            <w:r>
              <w:rPr>
                <w:rFonts w:hint="eastAsia"/>
                <w:b/>
                <w:bCs/>
              </w:rPr>
              <w:t xml:space="preserve"> with higher prioritization </w:t>
            </w:r>
            <w:r>
              <w:rPr>
                <w:b/>
                <w:bCs/>
              </w:rPr>
              <w:t>given to s</w:t>
            </w:r>
            <w:r>
              <w:rPr>
                <w:rFonts w:hint="eastAsia"/>
                <w:b/>
                <w:bCs/>
              </w:rPr>
              <w:t>ub-use case 2 and 3.</w:t>
            </w:r>
          </w:p>
          <w:p w14:paraId="1CB57A9D" w14:textId="77777777" w:rsidR="008F3DE0" w:rsidRDefault="00187F9B">
            <w:pPr>
              <w:numPr>
                <w:ilvl w:val="0"/>
                <w:numId w:val="18"/>
              </w:numPr>
              <w:rPr>
                <w:b/>
                <w:bCs/>
              </w:rPr>
            </w:pPr>
            <w:r>
              <w:rPr>
                <w:b/>
                <w:bCs/>
              </w:rPr>
              <w:t xml:space="preserve">Sub-use case 1: L1 beam-level measurement result(s) is predicted based on actual L1 beam-level measurement result(s) and then L3 cell-level measurement result is generated </w:t>
            </w:r>
          </w:p>
          <w:p w14:paraId="792D9B32" w14:textId="77777777" w:rsidR="008F3DE0" w:rsidRDefault="00187F9B">
            <w:pPr>
              <w:numPr>
                <w:ilvl w:val="0"/>
                <w:numId w:val="18"/>
              </w:numPr>
              <w:rPr>
                <w:b/>
                <w:bCs/>
              </w:rPr>
            </w:pPr>
            <w:r>
              <w:rPr>
                <w:b/>
                <w:bCs/>
              </w:rPr>
              <w:lastRenderedPageBreak/>
              <w:t>Sub-use case 2: L3 Cell-level measurement result(s) is predicted based on actual L3 cell-level measurement result(s)</w:t>
            </w:r>
          </w:p>
          <w:p w14:paraId="65A7B5E9" w14:textId="77777777" w:rsidR="008F3DE0" w:rsidRDefault="00187F9B">
            <w:pPr>
              <w:numPr>
                <w:ilvl w:val="0"/>
                <w:numId w:val="18"/>
              </w:numPr>
              <w:rPr>
                <w:b/>
                <w:bCs/>
              </w:rPr>
            </w:pPr>
            <w:r>
              <w:rPr>
                <w:b/>
                <w:bCs/>
              </w:rPr>
              <w:t>Sub-use case 3: L3 Cell-level measurement result(s) is predicted based on actual L1 beam-level measurement result(s)</w:t>
            </w:r>
          </w:p>
          <w:p w14:paraId="6DFAA972" w14:textId="77777777" w:rsidR="008F3DE0" w:rsidRDefault="00187F9B">
            <w:pPr>
              <w:numPr>
                <w:ilvl w:val="0"/>
                <w:numId w:val="18"/>
              </w:numPr>
              <w:rPr>
                <w:b/>
                <w:bCs/>
              </w:rPr>
            </w:pPr>
            <w:r>
              <w:rPr>
                <w:rFonts w:hint="eastAsia"/>
                <w:b/>
                <w:bCs/>
              </w:rPr>
              <w:t>FFS on whether and how to differentiate Sub-use case 2 and 3, e.g. one of or both sub-use case can be considered in defining RRM core and performance requirements</w:t>
            </w:r>
          </w:p>
          <w:p w14:paraId="444379A4" w14:textId="77777777" w:rsidR="008F3DE0" w:rsidRDefault="008F3DE0"/>
          <w:p w14:paraId="6B9E72E6" w14:textId="77777777" w:rsidR="008F3DE0" w:rsidRDefault="00187F9B">
            <w:pPr>
              <w:rPr>
                <w:b/>
                <w:bCs/>
                <w:u w:val="single"/>
              </w:rPr>
            </w:pPr>
            <w:r>
              <w:rPr>
                <w:b/>
                <w:bCs/>
                <w:u w:val="single"/>
              </w:rPr>
              <w:t>RRM prediction performance and i</w:t>
            </w:r>
            <w:r>
              <w:rPr>
                <w:rFonts w:hint="eastAsia"/>
                <w:b/>
                <w:bCs/>
                <w:u w:val="single"/>
              </w:rPr>
              <w:t>mpact of measurement error</w:t>
            </w:r>
          </w:p>
          <w:p w14:paraId="38AAD818" w14:textId="77777777" w:rsidR="008F3DE0" w:rsidRDefault="00187F9B">
            <w:pPr>
              <w:rPr>
                <w:b/>
                <w:bCs/>
              </w:rPr>
            </w:pPr>
            <w:r>
              <w:rPr>
                <w:b/>
                <w:bCs/>
              </w:rPr>
              <w:t>Proposal 2: RAN4 should not start simulation-based performance evaluation on measurement prediction due to measurement inaccuracy in the observation window during the study item phase. Instead, the group can further discuss additional aspects that might need to be taken into account in the WI phase, if approved, in addition to the outcome of the evaluations on AI/ML-based BM, e.g.</w:t>
            </w:r>
          </w:p>
          <w:p w14:paraId="0D30D1FC" w14:textId="77777777" w:rsidR="008F3DE0" w:rsidRDefault="00187F9B">
            <w:pPr>
              <w:numPr>
                <w:ilvl w:val="0"/>
                <w:numId w:val="19"/>
              </w:numPr>
              <w:rPr>
                <w:b/>
                <w:bCs/>
              </w:rPr>
            </w:pPr>
            <w:r>
              <w:rPr>
                <w:b/>
                <w:bCs/>
              </w:rPr>
              <w:t>Whether and how to accommodate the impact of measurement inaccuracies for a cluster-based approach.</w:t>
            </w:r>
          </w:p>
          <w:p w14:paraId="24F46C0B" w14:textId="77777777" w:rsidR="008F3DE0" w:rsidRDefault="00187F9B">
            <w:pPr>
              <w:numPr>
                <w:ilvl w:val="0"/>
                <w:numId w:val="19"/>
              </w:numPr>
              <w:rPr>
                <w:b/>
                <w:bCs/>
              </w:rPr>
            </w:pPr>
            <w:r>
              <w:rPr>
                <w:b/>
                <w:bCs/>
              </w:rPr>
              <w:t>Whether and how to model the impact of imperfect RF calibration for inter-frequency RRM prediction.</w:t>
            </w:r>
          </w:p>
          <w:p w14:paraId="4FE19E03" w14:textId="77777777" w:rsidR="008F3DE0" w:rsidRDefault="00187F9B">
            <w:pPr>
              <w:numPr>
                <w:ilvl w:val="0"/>
                <w:numId w:val="19"/>
              </w:numPr>
              <w:rPr>
                <w:b/>
                <w:bCs/>
              </w:rPr>
            </w:pPr>
            <w:r>
              <w:rPr>
                <w:b/>
                <w:bCs/>
              </w:rPr>
              <w:t>Whether different aspects need to be considered for Case A and Case B in intra-cell/intra-frequency RRM prediction.</w:t>
            </w:r>
          </w:p>
          <w:p w14:paraId="1D77C5E3" w14:textId="77777777" w:rsidR="008F3DE0" w:rsidRDefault="00187F9B">
            <w:pPr>
              <w:numPr>
                <w:ilvl w:val="0"/>
                <w:numId w:val="19"/>
              </w:numPr>
              <w:rPr>
                <w:b/>
                <w:bCs/>
              </w:rPr>
            </w:pPr>
            <w:r>
              <w:rPr>
                <w:b/>
                <w:bCs/>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16EF656B" w14:textId="77777777" w:rsidR="008F3DE0" w:rsidRDefault="008F3DE0"/>
          <w:p w14:paraId="79126613" w14:textId="77777777" w:rsidR="008F3DE0" w:rsidRDefault="00187F9B">
            <w:pPr>
              <w:rPr>
                <w:b/>
                <w:bCs/>
                <w:u w:val="single"/>
              </w:rPr>
            </w:pPr>
            <w:r>
              <w:rPr>
                <w:b/>
                <w:bCs/>
                <w:u w:val="single"/>
              </w:rPr>
              <w:t xml:space="preserve">Potential impact on RRM </w:t>
            </w:r>
            <w:r>
              <w:rPr>
                <w:rFonts w:hint="eastAsia"/>
                <w:b/>
                <w:bCs/>
                <w:u w:val="single"/>
              </w:rPr>
              <w:t>requirement</w:t>
            </w:r>
            <w:r>
              <w:rPr>
                <w:b/>
                <w:bCs/>
                <w:u w:val="single"/>
              </w:rPr>
              <w:t>s</w:t>
            </w:r>
          </w:p>
          <w:p w14:paraId="51E2ED8C" w14:textId="77777777" w:rsidR="008F3DE0" w:rsidRDefault="00187F9B">
            <w:pPr>
              <w:rPr>
                <w:b/>
                <w:bCs/>
              </w:rPr>
            </w:pPr>
            <w:r>
              <w:rPr>
                <w:b/>
                <w:bCs/>
              </w:rPr>
              <w:t>Proposal 3: RAN4 to review the existing RRM requirement and outline the identified potential impacts at a high level, e.g.</w:t>
            </w:r>
          </w:p>
          <w:p w14:paraId="09BFFD70" w14:textId="77777777" w:rsidR="008F3DE0" w:rsidRDefault="00187F9B">
            <w:pPr>
              <w:numPr>
                <w:ilvl w:val="0"/>
                <w:numId w:val="20"/>
              </w:numPr>
              <w:rPr>
                <w:b/>
                <w:bCs/>
              </w:rPr>
            </w:pPr>
            <w:r>
              <w:rPr>
                <w:b/>
                <w:bCs/>
              </w:rPr>
              <w:t>Common aspects:</w:t>
            </w:r>
          </w:p>
          <w:p w14:paraId="256A628B" w14:textId="77777777" w:rsidR="008F3DE0" w:rsidRDefault="00187F9B">
            <w:pPr>
              <w:numPr>
                <w:ilvl w:val="1"/>
                <w:numId w:val="20"/>
              </w:numPr>
              <w:rPr>
                <w:b/>
                <w:bCs/>
              </w:rPr>
            </w:pPr>
            <w:r>
              <w:rPr>
                <w:b/>
                <w:bCs/>
              </w:rPr>
              <w:t>Adjustment of the length of observation and prediction windows depending on UE in DRX state and/or cycle, serving cell RSRP, etc.</w:t>
            </w:r>
          </w:p>
          <w:p w14:paraId="7D533274" w14:textId="77777777" w:rsidR="008F3DE0" w:rsidRDefault="00187F9B">
            <w:pPr>
              <w:numPr>
                <w:ilvl w:val="1"/>
                <w:numId w:val="20"/>
              </w:numPr>
            </w:pPr>
            <w:r>
              <w:rPr>
                <w:b/>
                <w:bCs/>
              </w:rPr>
              <w:t>Measurement and scheduling restrictions in the prediction window.</w:t>
            </w:r>
          </w:p>
          <w:p w14:paraId="7BC382AD" w14:textId="77777777" w:rsidR="008F3DE0" w:rsidRDefault="00187F9B">
            <w:pPr>
              <w:numPr>
                <w:ilvl w:val="1"/>
                <w:numId w:val="20"/>
              </w:numPr>
              <w:rPr>
                <w:b/>
                <w:bCs/>
              </w:rPr>
            </w:pPr>
            <w:r>
              <w:rPr>
                <w:b/>
                <w:bCs/>
              </w:rPr>
              <w:t>Definition of known vs. unknown target cells for mobility and/or PSCell/SCell addition and activation.</w:t>
            </w:r>
          </w:p>
          <w:p w14:paraId="16790E7A" w14:textId="77777777" w:rsidR="008F3DE0" w:rsidRDefault="00187F9B">
            <w:pPr>
              <w:numPr>
                <w:ilvl w:val="1"/>
                <w:numId w:val="20"/>
              </w:numPr>
              <w:rPr>
                <w:b/>
                <w:bCs/>
              </w:rPr>
            </w:pPr>
            <w:r>
              <w:rPr>
                <w:b/>
                <w:bCs/>
              </w:rPr>
              <w:t>Side conditions such as requirement applicability rules.</w:t>
            </w:r>
          </w:p>
          <w:p w14:paraId="3D2D19E4" w14:textId="77777777" w:rsidR="008F3DE0" w:rsidRDefault="00187F9B">
            <w:pPr>
              <w:numPr>
                <w:ilvl w:val="1"/>
                <w:numId w:val="20"/>
              </w:numPr>
              <w:rPr>
                <w:b/>
                <w:bCs/>
              </w:rPr>
            </w:pPr>
            <w:r>
              <w:rPr>
                <w:b/>
                <w:bCs/>
              </w:rPr>
              <w:t>Overall budget in terms of mandatory capability on the number of cells and frequency layers for actual measurements and inference-based measurements.</w:t>
            </w:r>
          </w:p>
          <w:p w14:paraId="064702D1" w14:textId="77777777" w:rsidR="008F3DE0" w:rsidRDefault="00187F9B">
            <w:pPr>
              <w:numPr>
                <w:ilvl w:val="0"/>
                <w:numId w:val="20"/>
              </w:numPr>
            </w:pPr>
            <w:r>
              <w:rPr>
                <w:b/>
                <w:bCs/>
              </w:rPr>
              <w:t>Scenario 2: FR1 to FR1 intra-frequency temporal domain case B, Intra-cell</w:t>
            </w:r>
          </w:p>
          <w:p w14:paraId="6D43CE3C" w14:textId="77777777" w:rsidR="008F3DE0" w:rsidRDefault="00187F9B">
            <w:pPr>
              <w:numPr>
                <w:ilvl w:val="1"/>
                <w:numId w:val="20"/>
              </w:numPr>
            </w:pPr>
            <w:r>
              <w:rPr>
                <w:b/>
                <w:bCs/>
              </w:rPr>
              <w:t>Uniform measurement approach for cells in the same frequency layer</w:t>
            </w:r>
          </w:p>
          <w:p w14:paraId="5D4BCA7B" w14:textId="77777777" w:rsidR="008F3DE0" w:rsidRDefault="00187F9B">
            <w:pPr>
              <w:numPr>
                <w:ilvl w:val="0"/>
                <w:numId w:val="20"/>
              </w:numPr>
            </w:pPr>
            <w:r>
              <w:rPr>
                <w:b/>
                <w:bCs/>
              </w:rPr>
              <w:t>Scenario 3: FR1 to FR1 inter-frequency, Inter-cell</w:t>
            </w:r>
          </w:p>
          <w:p w14:paraId="3FA3C619" w14:textId="77777777" w:rsidR="008F3DE0" w:rsidRDefault="00187F9B">
            <w:pPr>
              <w:numPr>
                <w:ilvl w:val="1"/>
                <w:numId w:val="20"/>
              </w:numPr>
            </w:pPr>
            <w:r>
              <w:rPr>
                <w:b/>
                <w:bCs/>
              </w:rPr>
              <w:t>CSSF</w:t>
            </w:r>
          </w:p>
          <w:p w14:paraId="08F378C3" w14:textId="77777777" w:rsidR="008F3DE0" w:rsidRDefault="00187F9B">
            <w:pPr>
              <w:numPr>
                <w:ilvl w:val="1"/>
                <w:numId w:val="20"/>
              </w:numPr>
            </w:pPr>
            <w:r>
              <w:rPr>
                <w:b/>
                <w:bCs/>
              </w:rPr>
              <w:t>MG</w:t>
            </w:r>
          </w:p>
          <w:p w14:paraId="7F6C95D8" w14:textId="77777777" w:rsidR="008F3DE0" w:rsidRDefault="00187F9B">
            <w:pPr>
              <w:numPr>
                <w:ilvl w:val="0"/>
                <w:numId w:val="20"/>
              </w:numPr>
            </w:pPr>
            <w:r>
              <w:rPr>
                <w:b/>
                <w:bCs/>
              </w:rPr>
              <w:lastRenderedPageBreak/>
              <w:t>Scenario 4: FR2 to FR2 intra-frequency temporal domain case A, Intra-cell</w:t>
            </w:r>
          </w:p>
          <w:p w14:paraId="03BD8AD7" w14:textId="77777777" w:rsidR="008F3DE0" w:rsidRDefault="00187F9B">
            <w:pPr>
              <w:rPr>
                <w:b/>
                <w:bCs/>
              </w:rPr>
            </w:pPr>
            <w:r>
              <w:rPr>
                <w:b/>
                <w:bCs/>
              </w:rPr>
              <w:t>Uniform measurement approach for cells in the same frequency layer</w:t>
            </w:r>
          </w:p>
        </w:tc>
      </w:tr>
      <w:tr w:rsidR="008F3DE0" w14:paraId="52520D87" w14:textId="77777777">
        <w:trPr>
          <w:trHeight w:val="468"/>
        </w:trPr>
        <w:tc>
          <w:tcPr>
            <w:tcW w:w="1052" w:type="dxa"/>
          </w:tcPr>
          <w:p w14:paraId="792F68A0" w14:textId="77777777" w:rsidR="008F3DE0" w:rsidRDefault="00187F9B">
            <w:pPr>
              <w:spacing w:before="120" w:after="120"/>
            </w:pPr>
            <w:r>
              <w:lastRenderedPageBreak/>
              <w:t>R4-2417951</w:t>
            </w:r>
          </w:p>
        </w:tc>
        <w:tc>
          <w:tcPr>
            <w:tcW w:w="923" w:type="dxa"/>
          </w:tcPr>
          <w:p w14:paraId="2ACDC82C" w14:textId="77777777" w:rsidR="008F3DE0" w:rsidRDefault="00187F9B">
            <w:pPr>
              <w:spacing w:before="120" w:after="120"/>
            </w:pPr>
            <w:r>
              <w:t>Xiaomi</w:t>
            </w:r>
          </w:p>
        </w:tc>
        <w:tc>
          <w:tcPr>
            <w:tcW w:w="8368" w:type="dxa"/>
          </w:tcPr>
          <w:p w14:paraId="3385182D" w14:textId="77777777" w:rsidR="008F3DE0" w:rsidRDefault="00187F9B">
            <w:pPr>
              <w:jc w:val="both"/>
              <w:rPr>
                <w:b/>
                <w:bCs/>
                <w:color w:val="000000"/>
                <w:u w:val="single"/>
              </w:rPr>
            </w:pPr>
            <w:r>
              <w:rPr>
                <w:b/>
                <w:bCs/>
                <w:color w:val="000000"/>
                <w:u w:val="single"/>
              </w:rPr>
              <w:t>Discussion on impacts on RAN4 requirement for AI mobility</w:t>
            </w:r>
            <w:r>
              <w:rPr>
                <w:rFonts w:hint="eastAsia"/>
                <w:b/>
                <w:bCs/>
                <w:color w:val="000000"/>
                <w:u w:val="single"/>
              </w:rPr>
              <w:t xml:space="preserve"> </w:t>
            </w:r>
          </w:p>
          <w:p w14:paraId="13FD482C" w14:textId="77777777" w:rsidR="008F3DE0" w:rsidRDefault="00187F9B">
            <w:pPr>
              <w:spacing w:beforeLines="50" w:before="120" w:afterLines="50" w:after="120"/>
              <w:rPr>
                <w:b/>
                <w:bCs/>
                <w:lang w:val="en-GB"/>
              </w:rPr>
            </w:pPr>
            <w:r>
              <w:rPr>
                <w:b/>
                <w:bCs/>
                <w:lang w:val="en-GB"/>
              </w:rPr>
              <w:t>Observation 1: L3 filtered beam level prediction sub-use cases are lower priority.</w:t>
            </w:r>
          </w:p>
          <w:p w14:paraId="76C680F2" w14:textId="77777777" w:rsidR="008F3DE0" w:rsidRDefault="00187F9B">
            <w:pPr>
              <w:spacing w:afterLines="50" w:after="120"/>
              <w:rPr>
                <w:b/>
                <w:bCs/>
                <w:lang w:val="en-GB"/>
              </w:rPr>
            </w:pPr>
            <w:r>
              <w:rPr>
                <w:rFonts w:hint="eastAsia"/>
                <w:b/>
                <w:bCs/>
                <w:lang w:val="en-GB"/>
              </w:rPr>
              <w:t>P</w:t>
            </w:r>
            <w:r>
              <w:rPr>
                <w:b/>
                <w:bCs/>
                <w:lang w:val="en-GB"/>
              </w:rPr>
              <w:t>roposal 1: RAN4 to deprioritize L3 beam-level(Point E) measurement prediction.</w:t>
            </w:r>
          </w:p>
          <w:p w14:paraId="384DB043" w14:textId="77777777" w:rsidR="008F3DE0" w:rsidRDefault="00187F9B">
            <w:pPr>
              <w:spacing w:beforeLines="50" w:before="120" w:afterLines="50" w:after="120"/>
              <w:rPr>
                <w:b/>
                <w:bCs/>
                <w:lang w:val="en-GB"/>
              </w:rPr>
            </w:pPr>
            <w:r>
              <w:rPr>
                <w:rFonts w:hint="eastAsia"/>
                <w:b/>
                <w:bCs/>
                <w:lang w:val="en-GB"/>
              </w:rPr>
              <w:t>P</w:t>
            </w:r>
            <w:r>
              <w:rPr>
                <w:b/>
                <w:bCs/>
                <w:lang w:val="en-GB"/>
              </w:rPr>
              <w:t>roposal 2: Prefer RAN4 to study L1 beam level RSRP prediction accuracy requirement.</w:t>
            </w:r>
          </w:p>
          <w:p w14:paraId="176FC6FF" w14:textId="77777777" w:rsidR="008F3DE0" w:rsidRDefault="00187F9B">
            <w:pPr>
              <w:spacing w:afterLines="50" w:after="120"/>
            </w:pPr>
            <w:r>
              <w:rPr>
                <w:rFonts w:hint="eastAsia"/>
                <w:b/>
                <w:bCs/>
              </w:rPr>
              <w:t>P</w:t>
            </w:r>
            <w:r>
              <w:rPr>
                <w:b/>
                <w:bCs/>
              </w:rPr>
              <w:t>roposal 3: RAN4 to discuss which part of procedure agreed in AI BM can be re-used for measurement error analysis of AI mobility</w:t>
            </w:r>
            <w:r>
              <w:rPr>
                <w:b/>
                <w:bCs/>
                <w:lang w:val="en-GB"/>
              </w:rPr>
              <w:t>.</w:t>
            </w:r>
          </w:p>
          <w:p w14:paraId="3631D125" w14:textId="77777777" w:rsidR="008F3DE0" w:rsidRDefault="00187F9B">
            <w:pPr>
              <w:spacing w:afterLines="50" w:after="120"/>
              <w:rPr>
                <w:b/>
                <w:bCs/>
                <w:lang w:val="en-GB"/>
              </w:rPr>
            </w:pPr>
            <w:r>
              <w:rPr>
                <w:b/>
                <w:bCs/>
                <w:lang w:val="en-GB"/>
              </w:rPr>
              <w:t>Proposal 4</w:t>
            </w:r>
            <w:r>
              <w:rPr>
                <w:rFonts w:hint="eastAsia"/>
                <w:b/>
                <w:bCs/>
                <w:lang w:val="en-GB"/>
              </w:rPr>
              <w:t>:</w:t>
            </w:r>
            <w:r>
              <w:rPr>
                <w:b/>
                <w:bCs/>
                <w:lang w:val="en-GB"/>
              </w:rPr>
              <w:t xml:space="preserve"> Observation window and prediction window defined in RAN2 will have RRM impact:</w:t>
            </w:r>
          </w:p>
          <w:p w14:paraId="30314E3C" w14:textId="77777777" w:rsidR="008F3DE0" w:rsidRDefault="00187F9B">
            <w:pPr>
              <w:pStyle w:val="ListParagraph"/>
              <w:numPr>
                <w:ilvl w:val="1"/>
                <w:numId w:val="21"/>
              </w:numPr>
              <w:overflowPunct/>
              <w:autoSpaceDE/>
              <w:autoSpaceDN/>
              <w:adjustRightInd/>
              <w:spacing w:beforeLines="50" w:before="120" w:afterLines="50" w:after="120"/>
              <w:ind w:firstLineChars="0"/>
              <w:textAlignment w:val="auto"/>
              <w:rPr>
                <w:b/>
                <w:bCs/>
                <w:lang w:val="en-GB"/>
              </w:rPr>
            </w:pPr>
            <w:r>
              <w:rPr>
                <w:b/>
                <w:bCs/>
                <w:lang w:val="en-GB"/>
              </w:rPr>
              <w:t>Observation window will have impact on measurement duration</w:t>
            </w:r>
          </w:p>
          <w:p w14:paraId="6E932CCF" w14:textId="77777777" w:rsidR="008F3DE0" w:rsidRDefault="00187F9B">
            <w:pPr>
              <w:pStyle w:val="ListParagraph"/>
              <w:numPr>
                <w:ilvl w:val="1"/>
                <w:numId w:val="21"/>
              </w:numPr>
              <w:overflowPunct/>
              <w:autoSpaceDE/>
              <w:autoSpaceDN/>
              <w:adjustRightInd/>
              <w:spacing w:beforeLines="50" w:before="120" w:afterLines="50" w:after="120"/>
              <w:ind w:firstLineChars="0"/>
              <w:textAlignment w:val="auto"/>
              <w:rPr>
                <w:b/>
                <w:bCs/>
                <w:lang w:val="en-GB"/>
              </w:rPr>
            </w:pPr>
            <w:r>
              <w:rPr>
                <w:b/>
                <w:bCs/>
                <w:lang w:val="en-GB"/>
              </w:rPr>
              <w:t>Prediction window will have impact on scheduling restriction</w:t>
            </w:r>
          </w:p>
          <w:p w14:paraId="1F2AF950" w14:textId="77777777" w:rsidR="008F3DE0" w:rsidRDefault="00187F9B">
            <w:pPr>
              <w:spacing w:afterLines="50" w:after="120"/>
              <w:rPr>
                <w:b/>
                <w:bCs/>
                <w:u w:val="single"/>
                <w:lang w:val="en-GB"/>
              </w:rPr>
            </w:pPr>
            <w:r>
              <w:rPr>
                <w:b/>
                <w:bCs/>
                <w:lang w:val="en-GB"/>
              </w:rPr>
              <w:t>Observation 2: Observation window and prediction length is dependent on different L1/L3 filtering method.</w:t>
            </w:r>
          </w:p>
          <w:p w14:paraId="4EAB2C22" w14:textId="77777777" w:rsidR="008F3DE0" w:rsidRDefault="00187F9B">
            <w:pPr>
              <w:spacing w:beforeLines="50" w:before="120" w:afterLines="50" w:after="120"/>
              <w:rPr>
                <w:b/>
                <w:bCs/>
                <w:u w:val="single"/>
                <w:lang w:val="en-GB"/>
              </w:rPr>
            </w:pPr>
            <w:r>
              <w:rPr>
                <w:b/>
                <w:bCs/>
                <w:lang w:val="en-GB"/>
              </w:rPr>
              <w:t>Observation 3: Observation window and prediction length is dependent on different sub-cases.</w:t>
            </w:r>
          </w:p>
          <w:p w14:paraId="17C8E56D" w14:textId="77777777" w:rsidR="008F3DE0" w:rsidRDefault="00187F9B">
            <w:pPr>
              <w:spacing w:afterLines="50" w:after="120"/>
              <w:rPr>
                <w:b/>
                <w:bCs/>
                <w:lang w:val="en-GB"/>
              </w:rPr>
            </w:pPr>
            <w:r>
              <w:rPr>
                <w:b/>
                <w:bCs/>
              </w:rPr>
              <w:t xml:space="preserve">Observation 4: </w:t>
            </w:r>
            <w:r>
              <w:rPr>
                <w:b/>
                <w:bCs/>
                <w:lang w:val="en-GB"/>
              </w:rPr>
              <w:t>Observation window and prediction length is dependent on different patterns.</w:t>
            </w:r>
          </w:p>
          <w:p w14:paraId="11164E9B" w14:textId="77777777" w:rsidR="008F3DE0" w:rsidRDefault="00187F9B">
            <w:pPr>
              <w:spacing w:beforeLines="50" w:before="120" w:afterLines="50" w:after="120"/>
              <w:rPr>
                <w:b/>
                <w:bCs/>
                <w:lang w:val="en-GB"/>
              </w:rPr>
            </w:pPr>
            <w:r>
              <w:rPr>
                <w:rFonts w:hint="eastAsia"/>
                <w:b/>
                <w:bCs/>
                <w:lang w:val="en-GB"/>
              </w:rPr>
              <w:t>P</w:t>
            </w:r>
            <w:r>
              <w:rPr>
                <w:b/>
                <w:bCs/>
                <w:lang w:val="en-GB"/>
              </w:rPr>
              <w:t>roposal 4: For intra-frequency intra-cell prediction, suggest RAN4 to select some typical case/scenarios to study observation window and prediction window requirement.</w:t>
            </w:r>
          </w:p>
          <w:p w14:paraId="1FD25924" w14:textId="77777777" w:rsidR="008F3DE0" w:rsidRDefault="00187F9B">
            <w:pPr>
              <w:spacing w:afterLines="50" w:after="120"/>
              <w:rPr>
                <w:b/>
                <w:bCs/>
                <w:lang w:val="en-GB"/>
              </w:rPr>
            </w:pPr>
            <w:r>
              <w:rPr>
                <w:b/>
                <w:bCs/>
                <w:lang w:val="en-GB"/>
              </w:rPr>
              <w:t>Observation 5: Inter-frequency inter-cell RSRP prediction will have impact on CSSF reduction in measurement period.</w:t>
            </w:r>
          </w:p>
          <w:p w14:paraId="63B282D5" w14:textId="77777777" w:rsidR="008F3DE0" w:rsidRDefault="00187F9B">
            <w:pPr>
              <w:tabs>
                <w:tab w:val="left" w:pos="636"/>
              </w:tabs>
              <w:spacing w:before="120" w:after="120"/>
            </w:pPr>
            <w:r>
              <w:rPr>
                <w:b/>
                <w:bCs/>
              </w:rPr>
              <w:t xml:space="preserve">Proposal 5: For </w:t>
            </w:r>
            <w:r>
              <w:rPr>
                <w:b/>
                <w:bCs/>
                <w:lang w:val="en-GB"/>
              </w:rPr>
              <w:t>inter-frequency inter-cell RSRP prediction, RAN4 to study the impact on CSSF reduction in measurement period.</w:t>
            </w:r>
          </w:p>
        </w:tc>
      </w:tr>
      <w:tr w:rsidR="008F3DE0" w14:paraId="0EE5B133" w14:textId="77777777">
        <w:trPr>
          <w:trHeight w:val="468"/>
        </w:trPr>
        <w:tc>
          <w:tcPr>
            <w:tcW w:w="1052" w:type="dxa"/>
          </w:tcPr>
          <w:p w14:paraId="30DDE051" w14:textId="77777777" w:rsidR="008F3DE0" w:rsidRDefault="00187F9B">
            <w:pPr>
              <w:spacing w:before="120" w:after="120"/>
            </w:pPr>
            <w:r>
              <w:t>R4-2419188</w:t>
            </w:r>
          </w:p>
        </w:tc>
        <w:tc>
          <w:tcPr>
            <w:tcW w:w="923" w:type="dxa"/>
          </w:tcPr>
          <w:p w14:paraId="4AF348F5" w14:textId="77777777" w:rsidR="008F3DE0" w:rsidRDefault="00187F9B">
            <w:pPr>
              <w:spacing w:before="120" w:after="120"/>
            </w:pPr>
            <w:r>
              <w:t>Samsung</w:t>
            </w:r>
          </w:p>
        </w:tc>
        <w:tc>
          <w:tcPr>
            <w:tcW w:w="8368" w:type="dxa"/>
          </w:tcPr>
          <w:p w14:paraId="7242CE6B" w14:textId="77777777" w:rsidR="008F3DE0" w:rsidRDefault="00187F9B">
            <w:pPr>
              <w:jc w:val="both"/>
              <w:rPr>
                <w:b/>
                <w:bCs/>
                <w:color w:val="000000"/>
                <w:u w:val="single"/>
              </w:rPr>
            </w:pPr>
            <w:r>
              <w:rPr>
                <w:b/>
                <w:bCs/>
                <w:color w:val="000000"/>
                <w:u w:val="single"/>
              </w:rPr>
              <w:t>Discussion on AI mobility general aspects</w:t>
            </w:r>
            <w:r>
              <w:rPr>
                <w:rFonts w:hint="eastAsia"/>
                <w:b/>
                <w:bCs/>
                <w:color w:val="000000"/>
                <w:u w:val="single"/>
              </w:rPr>
              <w:t xml:space="preserve"> </w:t>
            </w:r>
          </w:p>
          <w:p w14:paraId="07F5E2E6" w14:textId="77777777" w:rsidR="008F3DE0" w:rsidRDefault="00187F9B">
            <w:pPr>
              <w:spacing w:beforeLines="50" w:before="120" w:afterLines="50" w:after="120" w:line="300" w:lineRule="auto"/>
              <w:rPr>
                <w:rFonts w:eastAsia="MS Mincho"/>
                <w:b/>
                <w:lang w:val="sv-SE"/>
              </w:rPr>
            </w:pPr>
            <w:r w:rsidRPr="00E43944">
              <w:rPr>
                <w:rFonts w:eastAsia="MS Mincho"/>
                <w:b/>
              </w:rPr>
              <w:t xml:space="preserve">Observation 1: For RRM measurement prediction, at least 5 dimensional discussions can be involved in AI mobility, for each dimension, multiple elements are contained. </w:t>
            </w:r>
            <w:r>
              <w:rPr>
                <w:rFonts w:eastAsia="MS Mincho"/>
                <w:b/>
                <w:lang w:val="sv-SE"/>
              </w:rPr>
              <w:t>The 5 dimensions can be:</w:t>
            </w:r>
          </w:p>
          <w:p w14:paraId="7F0E4720" w14:textId="77777777" w:rsidR="008F3DE0" w:rsidRDefault="00187F9B">
            <w:pPr>
              <w:pStyle w:val="ListParagraph"/>
              <w:numPr>
                <w:ilvl w:val="0"/>
                <w:numId w:val="22"/>
              </w:numPr>
              <w:spacing w:beforeLines="50" w:before="120" w:afterLines="50" w:after="120" w:line="300" w:lineRule="auto"/>
              <w:ind w:firstLineChars="0"/>
              <w:rPr>
                <w:b/>
                <w:lang w:val="sv-SE"/>
              </w:rPr>
            </w:pPr>
            <w:r>
              <w:rPr>
                <w:b/>
                <w:lang w:val="sv-SE"/>
              </w:rPr>
              <w:t>Scenarios</w:t>
            </w:r>
          </w:p>
          <w:p w14:paraId="61CB91F5" w14:textId="77777777" w:rsidR="008F3DE0" w:rsidRDefault="00187F9B">
            <w:pPr>
              <w:pStyle w:val="ListParagraph"/>
              <w:numPr>
                <w:ilvl w:val="0"/>
                <w:numId w:val="22"/>
              </w:numPr>
              <w:spacing w:beforeLines="50" w:before="120" w:afterLines="50" w:after="120" w:line="300" w:lineRule="auto"/>
              <w:ind w:firstLineChars="0"/>
              <w:rPr>
                <w:b/>
                <w:lang w:val="sv-SE"/>
              </w:rPr>
            </w:pPr>
            <w:r>
              <w:rPr>
                <w:b/>
                <w:lang w:val="sv-SE"/>
              </w:rPr>
              <w:t>Sub use-cases</w:t>
            </w:r>
          </w:p>
          <w:p w14:paraId="59AB3D3E" w14:textId="77777777" w:rsidR="008F3DE0" w:rsidRPr="00E43944" w:rsidRDefault="00187F9B">
            <w:pPr>
              <w:pStyle w:val="ListParagraph"/>
              <w:numPr>
                <w:ilvl w:val="1"/>
                <w:numId w:val="22"/>
              </w:numPr>
              <w:spacing w:beforeLines="50" w:before="120" w:afterLines="50" w:after="120" w:line="300" w:lineRule="auto"/>
              <w:ind w:firstLineChars="0"/>
              <w:rPr>
                <w:b/>
              </w:rPr>
            </w:pPr>
            <w:r w:rsidRPr="00E43944">
              <w:rPr>
                <w:b/>
              </w:rPr>
              <w:t>Including: Cell-specific and/or cluster approaches</w:t>
            </w:r>
          </w:p>
          <w:p w14:paraId="19595A2E" w14:textId="77777777" w:rsidR="008F3DE0" w:rsidRDefault="00187F9B">
            <w:pPr>
              <w:pStyle w:val="ListParagraph"/>
              <w:numPr>
                <w:ilvl w:val="0"/>
                <w:numId w:val="22"/>
              </w:numPr>
              <w:spacing w:beforeLines="50" w:before="120" w:afterLines="50" w:after="120" w:line="300" w:lineRule="auto"/>
              <w:ind w:firstLineChars="0"/>
              <w:rPr>
                <w:b/>
                <w:lang w:val="sv-SE"/>
              </w:rPr>
            </w:pPr>
            <w:r>
              <w:rPr>
                <w:b/>
                <w:lang w:val="sv-SE"/>
              </w:rPr>
              <w:t>Sliding/Non-sliding filtering</w:t>
            </w:r>
          </w:p>
          <w:p w14:paraId="13E54458" w14:textId="77777777" w:rsidR="008F3DE0" w:rsidRDefault="00187F9B">
            <w:pPr>
              <w:pStyle w:val="ListParagraph"/>
              <w:numPr>
                <w:ilvl w:val="0"/>
                <w:numId w:val="22"/>
              </w:numPr>
              <w:spacing w:beforeLines="50" w:before="120" w:afterLines="50" w:after="120" w:line="300" w:lineRule="auto"/>
              <w:ind w:firstLineChars="0"/>
              <w:rPr>
                <w:b/>
                <w:lang w:val="sv-SE"/>
              </w:rPr>
            </w:pPr>
            <w:r>
              <w:rPr>
                <w:b/>
                <w:lang w:val="sv-SE"/>
              </w:rPr>
              <w:t>Observation and prediction pattern</w:t>
            </w:r>
          </w:p>
          <w:p w14:paraId="5D7BAF32" w14:textId="77777777" w:rsidR="008F3DE0" w:rsidRPr="00E43944" w:rsidRDefault="00187F9B">
            <w:pPr>
              <w:pStyle w:val="ListParagraph"/>
              <w:numPr>
                <w:ilvl w:val="1"/>
                <w:numId w:val="22"/>
              </w:numPr>
              <w:spacing w:beforeLines="50" w:before="120" w:afterLines="50" w:after="120" w:line="300" w:lineRule="auto"/>
              <w:ind w:firstLineChars="0"/>
              <w:rPr>
                <w:b/>
              </w:rPr>
            </w:pPr>
            <w:r w:rsidRPr="00E43944">
              <w:rPr>
                <w:b/>
              </w:rPr>
              <w:t>Including: OW length/PW length; MRRT ratio</w:t>
            </w:r>
          </w:p>
          <w:p w14:paraId="6CFCF916" w14:textId="77777777" w:rsidR="008F3DE0" w:rsidRDefault="00187F9B">
            <w:pPr>
              <w:pStyle w:val="ListParagraph"/>
              <w:numPr>
                <w:ilvl w:val="0"/>
                <w:numId w:val="22"/>
              </w:numPr>
              <w:spacing w:beforeLines="50" w:before="120" w:afterLines="50" w:after="120" w:line="300" w:lineRule="auto"/>
              <w:ind w:firstLineChars="0"/>
              <w:rPr>
                <w:b/>
                <w:lang w:val="sv-SE"/>
              </w:rPr>
            </w:pPr>
            <w:r>
              <w:rPr>
                <w:b/>
                <w:lang w:val="sv-SE"/>
              </w:rPr>
              <w:t>Speed</w:t>
            </w:r>
          </w:p>
          <w:p w14:paraId="3FECBEB9" w14:textId="77777777" w:rsidR="008F3DE0" w:rsidRDefault="008F3DE0">
            <w:pPr>
              <w:spacing w:beforeLines="50" w:before="120" w:afterLines="50" w:after="120" w:line="300" w:lineRule="auto"/>
              <w:rPr>
                <w:lang w:val="sv-SE"/>
              </w:rPr>
            </w:pPr>
          </w:p>
          <w:p w14:paraId="785D9140" w14:textId="77777777" w:rsidR="008F3DE0" w:rsidRPr="00E43944" w:rsidRDefault="00187F9B">
            <w:pPr>
              <w:spacing w:beforeLines="50" w:before="120" w:afterLines="50" w:after="120" w:line="300" w:lineRule="auto"/>
              <w:rPr>
                <w:rFonts w:eastAsia="MS Mincho"/>
                <w:b/>
              </w:rPr>
            </w:pPr>
            <w:r w:rsidRPr="00E43944">
              <w:rPr>
                <w:rFonts w:eastAsia="MS Mincho"/>
                <w:b/>
              </w:rPr>
              <w:lastRenderedPageBreak/>
              <w:t>Proposal 1: For RRM measurement prediction requirement definition, suggest RAN4 to discuss the priorities of, at least, scenarios, sub use-cases, sliding/non-sliding filtering, observation and prediction pattern, and speed.</w:t>
            </w:r>
          </w:p>
          <w:p w14:paraId="389A407B" w14:textId="77777777" w:rsidR="008F3DE0" w:rsidRPr="00E43944" w:rsidRDefault="00187F9B">
            <w:pPr>
              <w:pStyle w:val="ListParagraph"/>
              <w:numPr>
                <w:ilvl w:val="0"/>
                <w:numId w:val="23"/>
              </w:numPr>
              <w:spacing w:beforeLines="50" w:before="120" w:afterLines="50" w:after="120" w:line="300" w:lineRule="auto"/>
              <w:ind w:firstLineChars="0"/>
              <w:rPr>
                <w:b/>
              </w:rPr>
            </w:pPr>
            <w:r w:rsidRPr="00E43944">
              <w:rPr>
                <w:b/>
              </w:rPr>
              <w:t>How to combine all the dimensions and down select the scope should takes RAN2’s processes, agreements and the prediction performance gain analysis into consideration</w:t>
            </w:r>
          </w:p>
          <w:p w14:paraId="10A88ED2" w14:textId="77777777" w:rsidR="008F3DE0" w:rsidRPr="00E43944" w:rsidRDefault="00187F9B">
            <w:pPr>
              <w:spacing w:beforeLines="50" w:before="120" w:afterLines="50" w:after="120" w:line="300" w:lineRule="auto"/>
              <w:rPr>
                <w:rFonts w:eastAsia="MS Mincho"/>
                <w:b/>
              </w:rPr>
            </w:pPr>
            <w:r w:rsidRPr="00E43944">
              <w:rPr>
                <w:rFonts w:eastAsia="MS Mincho"/>
                <w:b/>
              </w:rPr>
              <w:t>Proposal 2: The general aspects part of RAN4 RRM work on AI/ML based beam prediction in Rel-18 could be reused for AI/ML based RRM measurement prediction as much as possible</w:t>
            </w:r>
          </w:p>
          <w:p w14:paraId="2D7BC37D" w14:textId="77777777" w:rsidR="008F3DE0" w:rsidRPr="00E43944" w:rsidRDefault="00187F9B">
            <w:pPr>
              <w:pStyle w:val="ListParagraph"/>
              <w:numPr>
                <w:ilvl w:val="0"/>
                <w:numId w:val="23"/>
              </w:numPr>
              <w:spacing w:beforeLines="50" w:before="120" w:afterLines="50" w:after="120" w:line="300" w:lineRule="auto"/>
              <w:ind w:firstLineChars="0"/>
              <w:rPr>
                <w:b/>
              </w:rPr>
            </w:pPr>
            <w:r w:rsidRPr="00E43944">
              <w:rPr>
                <w:b/>
              </w:rPr>
              <w:t>RAN4 to discuss what general aspects could be reused to avoid the duplicate study</w:t>
            </w:r>
          </w:p>
          <w:p w14:paraId="00076AE8" w14:textId="77777777" w:rsidR="008F3DE0" w:rsidRPr="00E43944" w:rsidRDefault="00187F9B">
            <w:pPr>
              <w:spacing w:beforeLines="50" w:before="120" w:afterLines="50" w:after="120" w:line="300" w:lineRule="auto"/>
              <w:rPr>
                <w:rFonts w:eastAsia="MS Mincho"/>
                <w:b/>
              </w:rPr>
            </w:pPr>
            <w:r w:rsidRPr="00E43944">
              <w:rPr>
                <w:rFonts w:eastAsia="MS Mincho"/>
                <w:b/>
              </w:rPr>
              <w:t xml:space="preserve">Proposal 3:  Based on RAN2’s progress and agreements to determine what kind of AI model (i.e., UE side model or NW side model) could be considered to define the AI/ML based requirement for RRM measurement prediction in RAN4 </w:t>
            </w:r>
          </w:p>
          <w:p w14:paraId="379CE740" w14:textId="77777777" w:rsidR="008F3DE0" w:rsidRPr="00E43944" w:rsidRDefault="00187F9B">
            <w:pPr>
              <w:spacing w:beforeLines="50" w:before="120" w:afterLines="50" w:after="120" w:line="300" w:lineRule="auto"/>
              <w:rPr>
                <w:rFonts w:eastAsia="MS Mincho"/>
                <w:b/>
              </w:rPr>
            </w:pPr>
            <w:r w:rsidRPr="00E43944">
              <w:rPr>
                <w:rFonts w:eastAsia="MS Mincho"/>
                <w:b/>
              </w:rPr>
              <w:t>Proposal 4: The performance Metrics/KPIs for Measurement Prediction use case considered in RAN4 shall subject to RAN2’s processes and agreements</w:t>
            </w:r>
          </w:p>
          <w:p w14:paraId="19605919" w14:textId="77777777" w:rsidR="008F3DE0" w:rsidRDefault="00187F9B">
            <w:pPr>
              <w:spacing w:beforeLines="50" w:before="120" w:afterLines="50" w:after="120" w:line="300" w:lineRule="auto"/>
              <w:rPr>
                <w:rFonts w:eastAsia="MS Mincho"/>
                <w:b/>
                <w:lang w:val="sv-SE"/>
              </w:rPr>
            </w:pPr>
            <w:r>
              <w:rPr>
                <w:rFonts w:eastAsia="MS Mincho"/>
                <w:b/>
                <w:lang w:val="sv-SE"/>
              </w:rPr>
              <w:t xml:space="preserve">Proposal 5: </w:t>
            </w:r>
          </w:p>
          <w:p w14:paraId="2046C2D7" w14:textId="77777777" w:rsidR="008F3DE0" w:rsidRPr="00E43944" w:rsidRDefault="00187F9B">
            <w:pPr>
              <w:pStyle w:val="ListParagraph"/>
              <w:numPr>
                <w:ilvl w:val="0"/>
                <w:numId w:val="24"/>
              </w:numPr>
              <w:spacing w:beforeLines="50" w:before="120" w:afterLines="50" w:after="120" w:line="300" w:lineRule="auto"/>
              <w:ind w:firstLineChars="0"/>
              <w:rPr>
                <w:b/>
              </w:rPr>
            </w:pPr>
            <w:r w:rsidRPr="00E43944">
              <w:rPr>
                <w:b/>
              </w:rPr>
              <w:t>RAN4 to first study the impacts on requirements for L3 cell level RSRP (Point C) prediction</w:t>
            </w:r>
          </w:p>
          <w:p w14:paraId="55AD72C5" w14:textId="77777777" w:rsidR="008F3DE0" w:rsidRPr="00E43944" w:rsidRDefault="00187F9B">
            <w:pPr>
              <w:pStyle w:val="ListParagraph"/>
              <w:numPr>
                <w:ilvl w:val="1"/>
                <w:numId w:val="24"/>
              </w:numPr>
              <w:spacing w:beforeLines="50" w:before="120" w:afterLines="50" w:after="120" w:line="300" w:lineRule="auto"/>
              <w:ind w:firstLineChars="0"/>
              <w:rPr>
                <w:b/>
              </w:rPr>
            </w:pPr>
            <w:r w:rsidRPr="00E43944">
              <w:rPr>
                <w:b/>
              </w:rPr>
              <w:t>How to define the accuracy requirements, e.g., RSRP prediction accuracy/performance degradation threshold, the applicability of the accuracy, i.e., percentage in L3 AI mobility prediction evaluation</w:t>
            </w:r>
          </w:p>
          <w:p w14:paraId="7A18C009" w14:textId="77777777" w:rsidR="008F3DE0" w:rsidRPr="00E43944" w:rsidRDefault="00187F9B">
            <w:pPr>
              <w:pStyle w:val="ListParagraph"/>
              <w:numPr>
                <w:ilvl w:val="0"/>
                <w:numId w:val="24"/>
              </w:numPr>
              <w:spacing w:beforeLines="50" w:before="120" w:afterLines="50" w:after="120" w:line="300" w:lineRule="auto"/>
              <w:ind w:firstLineChars="0"/>
              <w:rPr>
                <w:b/>
              </w:rPr>
            </w:pPr>
            <w:r w:rsidRPr="00E43944">
              <w:rPr>
                <w:b/>
              </w:rPr>
              <w:t>If RAN4 to study the impacts on requirements for L1 beam-level (Point A</w:t>
            </w:r>
            <w:r w:rsidRPr="00E43944">
              <w:rPr>
                <w:b/>
                <w:vertAlign w:val="superscript"/>
              </w:rPr>
              <w:t>1</w:t>
            </w:r>
            <w:r w:rsidRPr="00E43944">
              <w:rPr>
                <w:b/>
              </w:rPr>
              <w:t>)</w:t>
            </w:r>
          </w:p>
          <w:p w14:paraId="228C1C9F" w14:textId="77777777" w:rsidR="008F3DE0" w:rsidRPr="00E43944" w:rsidRDefault="00187F9B">
            <w:pPr>
              <w:pStyle w:val="ListParagraph"/>
              <w:numPr>
                <w:ilvl w:val="1"/>
                <w:numId w:val="24"/>
              </w:numPr>
              <w:spacing w:beforeLines="50" w:before="120" w:afterLines="50" w:after="120" w:line="300" w:lineRule="auto"/>
              <w:ind w:firstLineChars="0"/>
              <w:rPr>
                <w:b/>
              </w:rPr>
            </w:pPr>
            <w:r w:rsidRPr="00E43944">
              <w:rPr>
                <w:b/>
              </w:rPr>
              <w:t>Whether to/How to define an additional prediction accuracy requirement on top of the requirement at C</w:t>
            </w:r>
          </w:p>
          <w:p w14:paraId="7432C345" w14:textId="77777777" w:rsidR="008F3DE0" w:rsidRPr="00E43944" w:rsidRDefault="00187F9B">
            <w:pPr>
              <w:pStyle w:val="ListParagraph"/>
              <w:numPr>
                <w:ilvl w:val="0"/>
                <w:numId w:val="24"/>
              </w:numPr>
              <w:spacing w:before="50" w:after="50" w:line="300" w:lineRule="auto"/>
              <w:ind w:firstLineChars="0"/>
              <w:rPr>
                <w:b/>
              </w:rPr>
            </w:pPr>
            <w:r w:rsidRPr="00E43944">
              <w:rPr>
                <w:b/>
              </w:rPr>
              <w:t>RAN4 to deprioritize studying the impacts on requirements for L3 beam-level (Point E) prediction</w:t>
            </w:r>
          </w:p>
          <w:p w14:paraId="5A7A2128" w14:textId="77777777" w:rsidR="008F3DE0" w:rsidRPr="00E43944" w:rsidRDefault="00187F9B">
            <w:pPr>
              <w:spacing w:beforeLines="50" w:before="120" w:afterLines="50" w:after="120" w:line="300" w:lineRule="auto"/>
              <w:rPr>
                <w:rFonts w:eastAsia="MS Mincho"/>
                <w:b/>
              </w:rPr>
            </w:pPr>
            <w:r w:rsidRPr="00E43944">
              <w:rPr>
                <w:rFonts w:eastAsia="MS Mincho"/>
                <w:b/>
              </w:rPr>
              <w:t>Proposal 6: For the side condition consideration, RAN4 to discuss whether to/how to define a certain threshold for OW length to evaluate the L3 measurement prediction accuracy for the Sub use-cases</w:t>
            </w:r>
          </w:p>
          <w:p w14:paraId="1A56D55F" w14:textId="77777777" w:rsidR="008F3DE0" w:rsidRPr="00E43944" w:rsidRDefault="00187F9B">
            <w:pPr>
              <w:spacing w:beforeLines="50" w:before="120" w:afterLines="50" w:after="120" w:line="300" w:lineRule="auto"/>
              <w:rPr>
                <w:rFonts w:eastAsia="MS Mincho"/>
                <w:b/>
              </w:rPr>
            </w:pPr>
            <w:r w:rsidRPr="00E43944">
              <w:rPr>
                <w:rFonts w:eastAsia="MS Mincho"/>
                <w:b/>
              </w:rPr>
              <w:t>Proposal 7: RAN4 to study the prediction accuracy performance with consideration of the impact of measurement error</w:t>
            </w:r>
          </w:p>
          <w:p w14:paraId="10446F30" w14:textId="77777777" w:rsidR="008F3DE0" w:rsidRPr="00E43944" w:rsidRDefault="00187F9B">
            <w:pPr>
              <w:pStyle w:val="ListParagraph"/>
              <w:numPr>
                <w:ilvl w:val="0"/>
                <w:numId w:val="23"/>
              </w:numPr>
              <w:spacing w:beforeLines="50" w:before="120" w:afterLines="50" w:after="120" w:line="300" w:lineRule="auto"/>
              <w:ind w:firstLineChars="0"/>
              <w:rPr>
                <w:b/>
              </w:rPr>
            </w:pPr>
            <w:r w:rsidRPr="00E43944">
              <w:rPr>
                <w:rFonts w:eastAsiaTheme="minorEastAsia"/>
                <w:b/>
                <w:lang w:eastAsia="zh-CN"/>
              </w:rPr>
              <w:t>For FR2 temporal domain prediciton, suggest to wait for more progress in AI/ML BM to study the impact of measurement error on the prediction accuracy requirements for AI mobility</w:t>
            </w:r>
          </w:p>
          <w:p w14:paraId="2C6A3777" w14:textId="77777777" w:rsidR="008F3DE0" w:rsidRPr="00E43944" w:rsidRDefault="00187F9B">
            <w:pPr>
              <w:pStyle w:val="ListParagraph"/>
              <w:numPr>
                <w:ilvl w:val="0"/>
                <w:numId w:val="23"/>
              </w:numPr>
              <w:spacing w:beforeLines="50" w:before="120" w:afterLines="50" w:after="120" w:line="300" w:lineRule="auto"/>
              <w:ind w:firstLineChars="0"/>
              <w:rPr>
                <w:b/>
              </w:rPr>
            </w:pPr>
            <w:r w:rsidRPr="00E43944">
              <w:rPr>
                <w:rFonts w:eastAsiaTheme="minorEastAsia"/>
                <w:b/>
                <w:lang w:eastAsia="zh-CN"/>
              </w:rPr>
              <w:t>For FR1 temporal and frequency domain predictions, suggest RAN4 to discuss how to evaluate the impacts of measurement errors on the prediction accuracy performance for AI mobility</w:t>
            </w:r>
          </w:p>
          <w:p w14:paraId="01DE9E76" w14:textId="77777777" w:rsidR="008F3DE0" w:rsidRPr="00E43944" w:rsidRDefault="00187F9B">
            <w:pPr>
              <w:spacing w:beforeLines="50" w:before="120" w:afterLines="50" w:after="120" w:line="300" w:lineRule="auto"/>
              <w:rPr>
                <w:rFonts w:eastAsia="MS Mincho"/>
                <w:b/>
              </w:rPr>
            </w:pPr>
            <w:r w:rsidRPr="00E43944">
              <w:rPr>
                <w:rFonts w:eastAsia="MS Mincho"/>
                <w:b/>
              </w:rPr>
              <w:lastRenderedPageBreak/>
              <w:t>Proposal 8: The simulation parameters for verifying the feasibility of requirement/testing in RAN4 should follow RAN2’s progress</w:t>
            </w:r>
          </w:p>
          <w:p w14:paraId="5471BA41" w14:textId="77777777" w:rsidR="008F3DE0" w:rsidRPr="00E43944" w:rsidRDefault="00187F9B">
            <w:pPr>
              <w:spacing w:beforeLines="50" w:before="120" w:afterLines="50" w:after="120" w:line="300" w:lineRule="auto"/>
              <w:rPr>
                <w:rFonts w:eastAsia="MS Mincho"/>
                <w:b/>
              </w:rPr>
            </w:pPr>
            <w:r w:rsidRPr="00E43944">
              <w:rPr>
                <w:rFonts w:eastAsia="MS Mincho"/>
                <w:b/>
              </w:rPr>
              <w:t xml:space="preserve">Proposal 9: RAN4 to discuss the RRM impact of OW and PW for scenarios 2 and 4 (FR1/FR2 intra-frequency temporal domain case A/B) </w:t>
            </w:r>
          </w:p>
          <w:p w14:paraId="2A0341F5" w14:textId="77777777" w:rsidR="008F3DE0" w:rsidRPr="00E43944" w:rsidRDefault="00187F9B">
            <w:pPr>
              <w:pStyle w:val="ListParagraph"/>
              <w:numPr>
                <w:ilvl w:val="0"/>
                <w:numId w:val="22"/>
              </w:numPr>
              <w:spacing w:beforeLines="50" w:before="120" w:afterLines="50" w:after="120" w:line="300" w:lineRule="auto"/>
              <w:ind w:firstLineChars="0"/>
              <w:rPr>
                <w:b/>
              </w:rPr>
            </w:pPr>
            <w:r w:rsidRPr="00E43944">
              <w:rPr>
                <w:b/>
              </w:rPr>
              <w:t>The principle of determining OW and PW based on measurement period defined in RAN2 can be applied in RAN4</w:t>
            </w:r>
          </w:p>
          <w:p w14:paraId="5A062586" w14:textId="77777777" w:rsidR="008F3DE0" w:rsidRPr="00E43944" w:rsidRDefault="00187F9B">
            <w:pPr>
              <w:spacing w:beforeLines="50" w:before="120" w:afterLines="50" w:after="120" w:line="300" w:lineRule="auto"/>
              <w:rPr>
                <w:rFonts w:eastAsia="MS Mincho"/>
                <w:b/>
              </w:rPr>
            </w:pPr>
            <w:r w:rsidRPr="00E43944">
              <w:rPr>
                <w:rFonts w:eastAsia="MS Mincho"/>
                <w:b/>
              </w:rPr>
              <w:t xml:space="preserve">Proposal 10: RAN4 to study if HO requirements including delay, interruption, side conditions and accuracy are needed to be updated for AI/ML-assisted mobility </w:t>
            </w:r>
          </w:p>
          <w:p w14:paraId="38DA777F" w14:textId="77777777" w:rsidR="008F3DE0" w:rsidRPr="00E43944" w:rsidRDefault="00187F9B">
            <w:pPr>
              <w:spacing w:beforeLines="50" w:before="120" w:afterLines="50" w:after="120" w:line="300" w:lineRule="auto"/>
              <w:rPr>
                <w:rFonts w:eastAsia="MS Mincho"/>
                <w:b/>
              </w:rPr>
            </w:pPr>
            <w:r w:rsidRPr="00E43944">
              <w:rPr>
                <w:rFonts w:eastAsia="MS Mincho"/>
                <w:b/>
              </w:rPr>
              <w:t>Proposal 11: RAN4 to discuss the RRM impact of measurement gap reduction in measurement period/ scheduling</w:t>
            </w:r>
            <w:r w:rsidRPr="00E43944">
              <w:t xml:space="preserve"> </w:t>
            </w:r>
            <w:r w:rsidRPr="00E43944">
              <w:rPr>
                <w:rFonts w:eastAsia="MS Mincho"/>
                <w:b/>
              </w:rPr>
              <w:t xml:space="preserve">restriction for inter-frequency prediction  </w:t>
            </w:r>
          </w:p>
          <w:p w14:paraId="3027199B" w14:textId="77777777" w:rsidR="008F3DE0" w:rsidRPr="00E43944" w:rsidRDefault="00187F9B">
            <w:pPr>
              <w:spacing w:beforeLines="50" w:before="120" w:afterLines="50" w:after="120" w:line="300" w:lineRule="auto"/>
              <w:rPr>
                <w:rFonts w:eastAsia="MS Mincho"/>
                <w:b/>
              </w:rPr>
            </w:pPr>
            <w:r w:rsidRPr="00E43944">
              <w:rPr>
                <w:rFonts w:eastAsia="MS Mincho"/>
                <w:b/>
              </w:rPr>
              <w:t>Proposal 12: LCM related requirements and functional tests should to be defined based on the specific AI/ML mobility use cases and sub-use cases</w:t>
            </w:r>
          </w:p>
          <w:p w14:paraId="670E1A4F" w14:textId="77777777" w:rsidR="008F3DE0" w:rsidRPr="00E43944" w:rsidRDefault="00187F9B">
            <w:pPr>
              <w:pStyle w:val="ListParagraph"/>
              <w:numPr>
                <w:ilvl w:val="0"/>
                <w:numId w:val="25"/>
              </w:numPr>
              <w:spacing w:beforeLines="50" w:before="120" w:afterLines="50" w:after="120" w:line="300" w:lineRule="auto"/>
              <w:ind w:firstLineChars="0"/>
              <w:rPr>
                <w:b/>
              </w:rPr>
            </w:pPr>
            <w:r w:rsidRPr="00E43944">
              <w:rPr>
                <w:b/>
              </w:rPr>
              <w:t xml:space="preserve">The LCM procedures agreed in AI/ML for NR air interface RRM need to be considered as starting point </w:t>
            </w:r>
          </w:p>
          <w:p w14:paraId="23144216" w14:textId="77777777" w:rsidR="008F3DE0" w:rsidRDefault="00187F9B">
            <w:pPr>
              <w:pStyle w:val="ListParagraph"/>
              <w:numPr>
                <w:ilvl w:val="1"/>
                <w:numId w:val="25"/>
              </w:numPr>
              <w:spacing w:beforeLines="50" w:before="120" w:afterLines="50" w:after="120" w:line="300" w:lineRule="auto"/>
              <w:ind w:firstLineChars="0"/>
            </w:pPr>
            <w:r w:rsidRPr="00E43944">
              <w:rPr>
                <w:b/>
              </w:rPr>
              <w:t>Prefer to use the legacy framework for RRC/MAC-CE/DCI based core requirements as the baseline for LCM procedures</w:t>
            </w:r>
          </w:p>
          <w:p w14:paraId="5B38035B" w14:textId="77777777" w:rsidR="008F3DE0" w:rsidRDefault="00187F9B">
            <w:pPr>
              <w:pStyle w:val="ListParagraph"/>
              <w:numPr>
                <w:ilvl w:val="0"/>
                <w:numId w:val="25"/>
              </w:numPr>
              <w:spacing w:beforeLines="50" w:before="120" w:afterLines="50" w:after="120" w:line="300" w:lineRule="auto"/>
              <w:ind w:firstLineChars="0"/>
            </w:pPr>
            <w:r w:rsidRPr="00E43944">
              <w:rPr>
                <w:b/>
              </w:rPr>
              <w:t>RAN4 study should be aligned with the agreements in RAN1 and RAN2</w:t>
            </w:r>
          </w:p>
        </w:tc>
      </w:tr>
      <w:tr w:rsidR="008F3DE0" w14:paraId="1CB6B502" w14:textId="77777777">
        <w:trPr>
          <w:trHeight w:val="468"/>
        </w:trPr>
        <w:tc>
          <w:tcPr>
            <w:tcW w:w="1052" w:type="dxa"/>
          </w:tcPr>
          <w:p w14:paraId="1CCB9DAA" w14:textId="77777777" w:rsidR="008F3DE0" w:rsidRDefault="00187F9B">
            <w:pPr>
              <w:spacing w:before="120" w:after="120"/>
            </w:pPr>
            <w:r>
              <w:lastRenderedPageBreak/>
              <w:t>R4-2417895</w:t>
            </w:r>
          </w:p>
        </w:tc>
        <w:tc>
          <w:tcPr>
            <w:tcW w:w="923" w:type="dxa"/>
          </w:tcPr>
          <w:p w14:paraId="4A6C35B5" w14:textId="77777777" w:rsidR="008F3DE0" w:rsidRDefault="00187F9B">
            <w:pPr>
              <w:spacing w:before="120" w:after="120"/>
            </w:pPr>
            <w:r>
              <w:t>MediaTek Inc.</w:t>
            </w:r>
          </w:p>
        </w:tc>
        <w:tc>
          <w:tcPr>
            <w:tcW w:w="8368" w:type="dxa"/>
          </w:tcPr>
          <w:p w14:paraId="34554E60" w14:textId="77777777" w:rsidR="008F3DE0" w:rsidRDefault="00187F9B">
            <w:pPr>
              <w:jc w:val="both"/>
              <w:rPr>
                <w:b/>
                <w:bCs/>
                <w:color w:val="000000"/>
                <w:u w:val="single"/>
              </w:rPr>
            </w:pPr>
            <w:r>
              <w:rPr>
                <w:b/>
                <w:bCs/>
                <w:color w:val="000000"/>
                <w:u w:val="single"/>
              </w:rPr>
              <w:t>Discussion on RRM requirements of AI mobility</w:t>
            </w:r>
            <w:r>
              <w:rPr>
                <w:rFonts w:hint="eastAsia"/>
                <w:b/>
                <w:bCs/>
                <w:color w:val="000000"/>
                <w:u w:val="single"/>
              </w:rPr>
              <w:t xml:space="preserve"> </w:t>
            </w:r>
          </w:p>
          <w:p w14:paraId="47AC88C0" w14:textId="77777777" w:rsidR="008F3DE0" w:rsidRDefault="00187F9B">
            <w:pPr>
              <w:spacing w:after="0"/>
              <w:jc w:val="both"/>
              <w:rPr>
                <w:lang w:eastAsia="zh-CN"/>
              </w:rPr>
            </w:pPr>
            <w:r>
              <w:rPr>
                <w:rFonts w:eastAsia="Times New Roman"/>
                <w:b/>
                <w:bCs/>
                <w:u w:val="single"/>
              </w:rPr>
              <w:t>Proposal 1</w:t>
            </w:r>
            <w:r>
              <w:rPr>
                <w:rFonts w:eastAsia="Times New Roman"/>
              </w:rPr>
              <w:t>:</w:t>
            </w:r>
            <w:r>
              <w:rPr>
                <w:rFonts w:ascii="SimSun" w:hAnsi="SimSun" w:cs="SimSun" w:hint="eastAsia"/>
                <w:sz w:val="24"/>
                <w:szCs w:val="24"/>
              </w:rPr>
              <w:t xml:space="preserve"> </w:t>
            </w:r>
            <w:r>
              <w:rPr>
                <w:lang w:eastAsia="zh-CN"/>
              </w:rPr>
              <w:t xml:space="preserve">For </w:t>
            </w:r>
            <w:r>
              <w:t>RRM measurement prediction, only use cell level RSRP as the performance metric.</w:t>
            </w:r>
            <w:r>
              <w:rPr>
                <w:lang w:eastAsia="zh-CN"/>
              </w:rPr>
              <w:t xml:space="preserve"> </w:t>
            </w:r>
          </w:p>
          <w:p w14:paraId="4106F95A" w14:textId="77777777" w:rsidR="008F3DE0" w:rsidRDefault="00187F9B">
            <w:pPr>
              <w:spacing w:after="0"/>
              <w:jc w:val="both"/>
              <w:rPr>
                <w:lang w:eastAsia="zh-CN"/>
              </w:rPr>
            </w:pPr>
            <w:r>
              <w:rPr>
                <w:rFonts w:eastAsia="Times New Roman"/>
                <w:b/>
                <w:bCs/>
                <w:u w:val="single"/>
              </w:rPr>
              <w:t>Proposal 2</w:t>
            </w:r>
            <w:r>
              <w:rPr>
                <w:rFonts w:eastAsia="Times New Roman"/>
              </w:rPr>
              <w:t>:</w:t>
            </w:r>
            <w:r>
              <w:rPr>
                <w:rFonts w:ascii="SimSun" w:hAnsi="SimSun" w:cs="SimSun" w:hint="eastAsia"/>
                <w:sz w:val="24"/>
                <w:szCs w:val="24"/>
              </w:rPr>
              <w:t xml:space="preserve"> </w:t>
            </w:r>
            <w:r>
              <w:rPr>
                <w:lang w:eastAsia="zh-CN"/>
              </w:rPr>
              <w:t xml:space="preserve">For scenario 2 and 4 </w:t>
            </w:r>
            <w:r>
              <w:t>of RRM measurement prediction, define the absolute accuracy requirements of predicted/generated cell level RSRP.</w:t>
            </w:r>
            <w:r>
              <w:rPr>
                <w:lang w:eastAsia="zh-CN"/>
              </w:rPr>
              <w:t xml:space="preserve"> </w:t>
            </w:r>
          </w:p>
          <w:p w14:paraId="4398D619" w14:textId="77777777" w:rsidR="008F3DE0" w:rsidRDefault="00187F9B">
            <w:pPr>
              <w:spacing w:after="0"/>
              <w:jc w:val="both"/>
              <w:rPr>
                <w:lang w:eastAsia="zh-CN"/>
              </w:rPr>
            </w:pPr>
            <w:r>
              <w:rPr>
                <w:rFonts w:eastAsia="Times New Roman"/>
                <w:b/>
                <w:bCs/>
                <w:u w:val="single"/>
              </w:rPr>
              <w:t>Proposal 3</w:t>
            </w:r>
            <w:r>
              <w:rPr>
                <w:rFonts w:eastAsia="Times New Roman"/>
              </w:rPr>
              <w:t>:</w:t>
            </w:r>
            <w:r>
              <w:rPr>
                <w:rFonts w:ascii="SimSun" w:hAnsi="SimSun" w:cs="SimSun" w:hint="eastAsia"/>
                <w:sz w:val="24"/>
                <w:szCs w:val="24"/>
              </w:rPr>
              <w:t xml:space="preserve"> </w:t>
            </w:r>
            <w:r>
              <w:rPr>
                <w:lang w:eastAsia="zh-CN"/>
              </w:rPr>
              <w:t xml:space="preserve">For scenario 3 </w:t>
            </w:r>
            <w:r>
              <w:t>of RRM measurement prediction, further discuss whether to define the absolute and/or relative accuracy requirements of predicted/generated cell level RSRP.</w:t>
            </w:r>
            <w:r>
              <w:rPr>
                <w:lang w:eastAsia="zh-CN"/>
              </w:rPr>
              <w:t xml:space="preserve"> </w:t>
            </w:r>
          </w:p>
          <w:p w14:paraId="595A6635" w14:textId="77777777" w:rsidR="008F3DE0" w:rsidRDefault="00187F9B">
            <w:pPr>
              <w:spacing w:after="0"/>
              <w:jc w:val="both"/>
              <w:rPr>
                <w:lang w:eastAsia="zh-CN"/>
              </w:rPr>
            </w:pPr>
            <w:r>
              <w:rPr>
                <w:rFonts w:eastAsia="Times New Roman"/>
                <w:b/>
                <w:bCs/>
                <w:u w:val="single"/>
              </w:rPr>
              <w:t>Proposal 4</w:t>
            </w:r>
            <w:r>
              <w:rPr>
                <w:rFonts w:eastAsia="Times New Roman"/>
              </w:rPr>
              <w:t>:</w:t>
            </w:r>
            <w:r>
              <w:rPr>
                <w:rFonts w:ascii="SimSun" w:hAnsi="SimSun" w:cs="SimSun" w:hint="eastAsia"/>
                <w:sz w:val="24"/>
                <w:szCs w:val="24"/>
              </w:rPr>
              <w:t xml:space="preserve"> </w:t>
            </w:r>
            <w:r>
              <w:t>RAN4 should study the impact of measurement error on the prediction accuracy requirements for AI mobility.</w:t>
            </w:r>
            <w:r>
              <w:rPr>
                <w:lang w:eastAsia="zh-CN"/>
              </w:rPr>
              <w:t xml:space="preserve"> </w:t>
            </w:r>
            <w:r>
              <w:t>A method is proposed above for further discussion.</w:t>
            </w:r>
            <w:r>
              <w:rPr>
                <w:lang w:eastAsia="zh-CN"/>
              </w:rPr>
              <w:t xml:space="preserve"> </w:t>
            </w:r>
          </w:p>
          <w:p w14:paraId="7C0FD305" w14:textId="77777777" w:rsidR="008F3DE0" w:rsidRDefault="00187F9B">
            <w:pPr>
              <w:spacing w:after="0"/>
              <w:jc w:val="both"/>
              <w:rPr>
                <w:lang w:eastAsia="zh-CN"/>
              </w:rPr>
            </w:pPr>
            <w:r>
              <w:rPr>
                <w:rFonts w:eastAsia="Times New Roman"/>
                <w:b/>
                <w:bCs/>
                <w:u w:val="single"/>
              </w:rPr>
              <w:t>Proposal 5</w:t>
            </w:r>
            <w:r>
              <w:rPr>
                <w:rFonts w:eastAsia="Times New Roman"/>
              </w:rPr>
              <w:t>:</w:t>
            </w:r>
            <w:r>
              <w:rPr>
                <w:rFonts w:ascii="SimSun" w:hAnsi="SimSun" w:cs="SimSun" w:hint="eastAsia"/>
                <w:sz w:val="24"/>
                <w:szCs w:val="24"/>
              </w:rPr>
              <w:t xml:space="preserve"> </w:t>
            </w:r>
            <w:r>
              <w:t>Wait for more progress in AI/ML BM to study the impact on measurement report delay requirements for AI mobility.</w:t>
            </w:r>
            <w:r>
              <w:rPr>
                <w:lang w:eastAsia="zh-CN"/>
              </w:rPr>
              <w:t xml:space="preserve"> </w:t>
            </w:r>
          </w:p>
          <w:p w14:paraId="061F69DF" w14:textId="77777777" w:rsidR="008F3DE0" w:rsidRDefault="00187F9B">
            <w:pPr>
              <w:spacing w:after="0"/>
              <w:jc w:val="both"/>
              <w:rPr>
                <w:lang w:eastAsia="zh-CN"/>
              </w:rPr>
            </w:pPr>
            <w:r>
              <w:rPr>
                <w:rFonts w:eastAsia="Times New Roman"/>
                <w:b/>
                <w:bCs/>
                <w:u w:val="single"/>
              </w:rPr>
              <w:t>Proposal 6</w:t>
            </w:r>
            <w:r>
              <w:rPr>
                <w:rFonts w:eastAsia="Times New Roman"/>
              </w:rPr>
              <w:t>:</w:t>
            </w:r>
            <w:r>
              <w:rPr>
                <w:rFonts w:ascii="SimSun" w:hAnsi="SimSun" w:cs="SimSun" w:hint="eastAsia"/>
                <w:sz w:val="24"/>
                <w:szCs w:val="24"/>
              </w:rPr>
              <w:t xml:space="preserve"> </w:t>
            </w:r>
            <w:r>
              <w:t>Wait for more progress in AI/ML BM case 2 to study the impact on measurement delay requirements for AI mobility Scenario 2.</w:t>
            </w:r>
            <w:r>
              <w:rPr>
                <w:lang w:eastAsia="zh-CN"/>
              </w:rPr>
              <w:t xml:space="preserve"> </w:t>
            </w:r>
          </w:p>
          <w:p w14:paraId="7E2D37A5" w14:textId="77777777" w:rsidR="008F3DE0" w:rsidRDefault="00187F9B">
            <w:pPr>
              <w:spacing w:after="0"/>
              <w:jc w:val="both"/>
              <w:rPr>
                <w:lang w:eastAsia="zh-CN"/>
              </w:rPr>
            </w:pPr>
            <w:r>
              <w:rPr>
                <w:rFonts w:eastAsia="Times New Roman"/>
                <w:b/>
                <w:bCs/>
                <w:u w:val="single"/>
              </w:rPr>
              <w:t>Proposal 7</w:t>
            </w:r>
            <w:r>
              <w:rPr>
                <w:rFonts w:eastAsia="Times New Roman"/>
              </w:rPr>
              <w:t>:</w:t>
            </w:r>
            <w:r>
              <w:rPr>
                <w:rFonts w:ascii="SimSun" w:hAnsi="SimSun" w:cs="SimSun" w:hint="eastAsia"/>
                <w:sz w:val="24"/>
                <w:szCs w:val="24"/>
              </w:rPr>
              <w:t xml:space="preserve"> </w:t>
            </w:r>
            <w:r>
              <w:t>For Scenario 3, gap sharing mechanism among different inter-frequency layers should be considered for both for measurement and monitoring when more than one inter-frequency layers are involved.</w:t>
            </w:r>
            <w:r>
              <w:rPr>
                <w:lang w:eastAsia="zh-CN"/>
              </w:rPr>
              <w:t xml:space="preserve"> </w:t>
            </w:r>
          </w:p>
          <w:p w14:paraId="27BCB884" w14:textId="77777777" w:rsidR="008F3DE0" w:rsidRDefault="00187F9B">
            <w:pPr>
              <w:spacing w:after="0"/>
              <w:jc w:val="both"/>
              <w:rPr>
                <w:lang w:eastAsia="zh-CN"/>
              </w:rPr>
            </w:pPr>
            <w:r>
              <w:rPr>
                <w:rFonts w:eastAsia="Times New Roman"/>
                <w:b/>
                <w:bCs/>
                <w:u w:val="single"/>
              </w:rPr>
              <w:t>Proposal 8</w:t>
            </w:r>
            <w:r>
              <w:rPr>
                <w:rFonts w:eastAsia="Times New Roman"/>
              </w:rPr>
              <w:t>:</w:t>
            </w:r>
            <w:r>
              <w:rPr>
                <w:rFonts w:ascii="SimSun" w:hAnsi="SimSun" w:cs="SimSun" w:hint="eastAsia"/>
                <w:sz w:val="24"/>
                <w:szCs w:val="24"/>
              </w:rPr>
              <w:t xml:space="preserve"> </w:t>
            </w:r>
            <w:r>
              <w:t xml:space="preserve">Scenario 4 has no impact on measurement delay requirements. </w:t>
            </w:r>
          </w:p>
          <w:p w14:paraId="0DFF784C" w14:textId="77777777" w:rsidR="008F3DE0" w:rsidRDefault="008F3DE0">
            <w:pPr>
              <w:jc w:val="both"/>
            </w:pPr>
          </w:p>
        </w:tc>
      </w:tr>
      <w:tr w:rsidR="008F3DE0" w14:paraId="1E356F72" w14:textId="77777777">
        <w:trPr>
          <w:trHeight w:val="468"/>
        </w:trPr>
        <w:tc>
          <w:tcPr>
            <w:tcW w:w="1052" w:type="dxa"/>
          </w:tcPr>
          <w:p w14:paraId="284AC673" w14:textId="77777777" w:rsidR="008F3DE0" w:rsidRDefault="00187F9B">
            <w:pPr>
              <w:spacing w:before="120" w:after="120"/>
            </w:pPr>
            <w:r>
              <w:t>R4-2419186</w:t>
            </w:r>
          </w:p>
        </w:tc>
        <w:tc>
          <w:tcPr>
            <w:tcW w:w="923" w:type="dxa"/>
          </w:tcPr>
          <w:p w14:paraId="57ABF082" w14:textId="77777777" w:rsidR="008F3DE0" w:rsidRDefault="00187F9B">
            <w:pPr>
              <w:spacing w:before="120" w:after="120"/>
            </w:pPr>
            <w:r>
              <w:t>Nokia</w:t>
            </w:r>
          </w:p>
        </w:tc>
        <w:tc>
          <w:tcPr>
            <w:tcW w:w="8368" w:type="dxa"/>
          </w:tcPr>
          <w:p w14:paraId="7A36970C" w14:textId="77777777" w:rsidR="008F3DE0" w:rsidRDefault="00187F9B">
            <w:pPr>
              <w:jc w:val="both"/>
              <w:rPr>
                <w:b/>
                <w:bCs/>
                <w:color w:val="000000"/>
                <w:u w:val="single"/>
              </w:rPr>
            </w:pPr>
            <w:r>
              <w:rPr>
                <w:b/>
                <w:bCs/>
                <w:color w:val="000000"/>
                <w:u w:val="single"/>
              </w:rPr>
              <w:t>On RRM Requirement Impacts of AIML Mobility</w:t>
            </w:r>
            <w:r>
              <w:rPr>
                <w:rFonts w:hint="eastAsia"/>
                <w:b/>
                <w:bCs/>
                <w:color w:val="000000"/>
                <w:u w:val="single"/>
              </w:rPr>
              <w:t xml:space="preserve"> </w:t>
            </w:r>
          </w:p>
          <w:p w14:paraId="1B4D8FD0" w14:textId="77777777" w:rsidR="008F3DE0" w:rsidRDefault="00187F9B">
            <w:pPr>
              <w:rPr>
                <w:rFonts w:asciiTheme="majorBidi" w:hAnsiTheme="majorBidi" w:cstheme="majorBidi"/>
              </w:rPr>
            </w:pPr>
            <w:r>
              <w:rPr>
                <w:rFonts w:asciiTheme="majorBidi" w:hAnsiTheme="majorBidi" w:cstheme="majorBidi"/>
                <w:b/>
                <w:bCs/>
              </w:rPr>
              <w:t xml:space="preserve">Observation 1: </w:t>
            </w:r>
            <w:r>
              <w:rPr>
                <w:rFonts w:asciiTheme="majorBidi" w:hAnsiTheme="majorBidi" w:cstheme="majorBidi"/>
              </w:rPr>
              <w:t>In all 3 agreed sub-use cases, L3 cell-measurement is predicted (generated) and considered for RRM.</w:t>
            </w:r>
          </w:p>
          <w:p w14:paraId="0992DA22" w14:textId="77777777" w:rsidR="008F3DE0" w:rsidRDefault="00187F9B">
            <w:pPr>
              <w:rPr>
                <w:rFonts w:asciiTheme="majorBidi" w:hAnsiTheme="majorBidi" w:cstheme="majorBidi"/>
              </w:rPr>
            </w:pPr>
            <w:r>
              <w:rPr>
                <w:rFonts w:asciiTheme="majorBidi" w:hAnsiTheme="majorBidi" w:cstheme="majorBidi"/>
                <w:b/>
                <w:bCs/>
              </w:rPr>
              <w:t xml:space="preserve">Observation 2: </w:t>
            </w:r>
            <w:r>
              <w:rPr>
                <w:rFonts w:asciiTheme="majorBidi" w:hAnsiTheme="majorBidi" w:cstheme="majorBidi"/>
              </w:rPr>
              <w:t>Beam-level L3 predictions are considered with low priority in RAN2 FS_NR_AIML_Mob - Release 19.</w:t>
            </w:r>
          </w:p>
          <w:p w14:paraId="61C70D56" w14:textId="77777777" w:rsidR="008F3DE0" w:rsidRDefault="00187F9B">
            <w:pPr>
              <w:rPr>
                <w:rFonts w:asciiTheme="majorBidi" w:hAnsiTheme="majorBidi" w:cstheme="majorBidi"/>
                <w:b/>
                <w:bCs/>
              </w:rPr>
            </w:pPr>
            <w:r>
              <w:rPr>
                <w:rFonts w:asciiTheme="majorBidi" w:hAnsiTheme="majorBidi" w:cstheme="majorBidi"/>
                <w:b/>
                <w:bCs/>
              </w:rPr>
              <w:t xml:space="preserve">Proposal 1: RAN4 to focus first on L3 cell level RSRP (Point C) prediction and subsequently on L3 beam-level prediction (Point E).  </w:t>
            </w:r>
          </w:p>
          <w:p w14:paraId="2C5784EB" w14:textId="77777777" w:rsidR="008F3DE0" w:rsidRDefault="00187F9B">
            <w:pPr>
              <w:rPr>
                <w:rFonts w:asciiTheme="majorBidi" w:hAnsiTheme="majorBidi" w:cstheme="majorBidi"/>
              </w:rPr>
            </w:pPr>
            <w:r>
              <w:rPr>
                <w:rFonts w:asciiTheme="majorBidi" w:hAnsiTheme="majorBidi" w:cstheme="majorBidi"/>
                <w:b/>
                <w:bCs/>
              </w:rPr>
              <w:lastRenderedPageBreak/>
              <w:t xml:space="preserve">Observation 3: </w:t>
            </w:r>
            <w:r>
              <w:rPr>
                <w:rFonts w:asciiTheme="majorBidi" w:hAnsiTheme="majorBidi" w:cstheme="majorBidi"/>
              </w:rPr>
              <w:t>The performance of AI/ML depends on the selection of sub-use cases used to predict cell-level measurement.</w:t>
            </w:r>
          </w:p>
          <w:p w14:paraId="3492FBB2" w14:textId="77777777" w:rsidR="008F3DE0" w:rsidRDefault="00187F9B">
            <w:pPr>
              <w:rPr>
                <w:rFonts w:asciiTheme="majorBidi" w:hAnsiTheme="majorBidi" w:cstheme="majorBidi"/>
              </w:rPr>
            </w:pPr>
            <w:r>
              <w:rPr>
                <w:rFonts w:asciiTheme="majorBidi" w:hAnsiTheme="majorBidi" w:cstheme="majorBidi"/>
                <w:b/>
                <w:bCs/>
              </w:rPr>
              <w:t xml:space="preserve">Observation 4: </w:t>
            </w:r>
            <w:r>
              <w:rPr>
                <w:rFonts w:asciiTheme="majorBidi" w:hAnsiTheme="majorBidi" w:cstheme="majorBidi"/>
              </w:rPr>
              <w:t>According to RAN2 observations, L3 cell level RSRP (Point C) prediction based on actual L3 cell-level measurement result(s) (i.e., Sub-use case 2) provides the highest MAE accuracy.</w:t>
            </w:r>
          </w:p>
          <w:p w14:paraId="05CEAAB8" w14:textId="77777777" w:rsidR="008F3DE0" w:rsidRDefault="00187F9B">
            <w:pPr>
              <w:rPr>
                <w:rFonts w:asciiTheme="majorBidi" w:hAnsiTheme="majorBidi" w:cstheme="majorBidi"/>
                <w:b/>
                <w:bCs/>
              </w:rPr>
            </w:pPr>
            <w:r>
              <w:rPr>
                <w:rFonts w:asciiTheme="majorBidi" w:hAnsiTheme="majorBidi" w:cstheme="majorBidi"/>
                <w:b/>
                <w:bCs/>
              </w:rPr>
              <w:t>Proposal 2: RAN4 first study performance metrics/KPIs for target cell L3 cell level RSRP prediction based on actual serving cell L3 cell-level measurement result(s) (i.e., Sub-use case 2).</w:t>
            </w:r>
          </w:p>
          <w:p w14:paraId="6477FA28" w14:textId="77777777" w:rsidR="008F3DE0" w:rsidRDefault="00187F9B">
            <w:pPr>
              <w:rPr>
                <w:rFonts w:asciiTheme="majorBidi" w:hAnsiTheme="majorBidi" w:cstheme="majorBidi"/>
              </w:rPr>
            </w:pPr>
            <w:r>
              <w:rPr>
                <w:rFonts w:asciiTheme="majorBidi" w:hAnsiTheme="majorBidi" w:cstheme="majorBidi"/>
                <w:b/>
                <w:bCs/>
              </w:rPr>
              <w:t xml:space="preserve">Observation 5: </w:t>
            </w:r>
            <w:r>
              <w:rPr>
                <w:rFonts w:asciiTheme="majorBidi" w:hAnsiTheme="majorBidi" w:cstheme="majorBidi"/>
              </w:rPr>
              <w:t>Performance of temporal prediction depends on many input/output factors, e.g., UE speed, observation window, prediction window length, number of input beams, L3 filtering, etc.</w:t>
            </w:r>
          </w:p>
          <w:p w14:paraId="69C4BBE7" w14:textId="77777777" w:rsidR="008F3DE0" w:rsidRDefault="00187F9B">
            <w:pPr>
              <w:rPr>
                <w:rFonts w:asciiTheme="majorBidi" w:hAnsiTheme="majorBidi" w:cstheme="majorBidi"/>
                <w:b/>
                <w:bCs/>
              </w:rPr>
            </w:pPr>
            <w:r>
              <w:rPr>
                <w:rFonts w:asciiTheme="majorBidi" w:hAnsiTheme="majorBidi" w:cstheme="majorBidi"/>
                <w:b/>
                <w:bCs/>
              </w:rPr>
              <w:t>Proposal 3: RAN4 to study the minimum requirement/characteristic of the input and output of AI/ML model for RRM and testability assessment of temporal domain scenarios.</w:t>
            </w:r>
          </w:p>
          <w:p w14:paraId="3B6971EC" w14:textId="77777777" w:rsidR="008F3DE0" w:rsidRDefault="00187F9B">
            <w:pPr>
              <w:rPr>
                <w:rFonts w:asciiTheme="majorBidi" w:hAnsiTheme="majorBidi" w:cstheme="majorBidi"/>
              </w:rPr>
            </w:pPr>
            <w:r>
              <w:rPr>
                <w:rFonts w:asciiTheme="majorBidi" w:hAnsiTheme="majorBidi" w:cstheme="majorBidi"/>
                <w:b/>
                <w:bCs/>
              </w:rPr>
              <w:t xml:space="preserve">Observation 6: </w:t>
            </w:r>
            <w:r>
              <w:rPr>
                <w:rFonts w:asciiTheme="majorBidi" w:hAnsiTheme="majorBidi" w:cstheme="majorBidi"/>
              </w:rPr>
              <w:t>There are two implementation examples of temporal domain prediction – case B.</w:t>
            </w:r>
          </w:p>
          <w:p w14:paraId="57443EE1" w14:textId="77777777" w:rsidR="008F3DE0" w:rsidRDefault="00187F9B">
            <w:pPr>
              <w:rPr>
                <w:rFonts w:asciiTheme="majorBidi" w:hAnsiTheme="majorBidi" w:cstheme="majorBidi"/>
                <w:b/>
                <w:bCs/>
              </w:rPr>
            </w:pPr>
            <w:r>
              <w:rPr>
                <w:rFonts w:asciiTheme="majorBidi" w:hAnsiTheme="majorBidi" w:cstheme="majorBidi"/>
                <w:b/>
                <w:bCs/>
              </w:rPr>
              <w:t>Proposal 4: RAN4 to study and if needed, prioritize one implementation example of temporal domain prediction – case B for RRM performance/requirement evaluation.</w:t>
            </w:r>
          </w:p>
          <w:p w14:paraId="702D16E6" w14:textId="77777777" w:rsidR="008F3DE0" w:rsidRDefault="00187F9B">
            <w:pPr>
              <w:rPr>
                <w:rFonts w:asciiTheme="majorBidi" w:hAnsiTheme="majorBidi" w:cstheme="majorBidi"/>
                <w:b/>
                <w:bCs/>
              </w:rPr>
            </w:pPr>
            <w:r>
              <w:rPr>
                <w:rFonts w:asciiTheme="majorBidi" w:hAnsiTheme="majorBidi" w:cstheme="majorBidi"/>
                <w:b/>
                <w:bCs/>
              </w:rPr>
              <w:t xml:space="preserve">Observation 7: </w:t>
            </w:r>
            <w:r>
              <w:rPr>
                <w:rFonts w:asciiTheme="majorBidi" w:hAnsiTheme="majorBidi" w:cstheme="majorBidi"/>
              </w:rPr>
              <w:t>The input data and characteristics of predicted measurement in inter-cell inter-frequency prediction may be different from temporal domain predictions.</w:t>
            </w:r>
          </w:p>
          <w:p w14:paraId="0CD47B9B" w14:textId="77777777" w:rsidR="008F3DE0" w:rsidRDefault="00187F9B">
            <w:pPr>
              <w:rPr>
                <w:rFonts w:asciiTheme="majorBidi" w:hAnsiTheme="majorBidi" w:cstheme="majorBidi"/>
                <w:b/>
                <w:bCs/>
              </w:rPr>
            </w:pPr>
            <w:r>
              <w:rPr>
                <w:rFonts w:asciiTheme="majorBidi" w:hAnsiTheme="majorBidi" w:cstheme="majorBidi"/>
                <w:b/>
                <w:bCs/>
              </w:rPr>
              <w:t>Proposal 5: RAN4 to study the minimum requirement/characteristic of the input and output of AI/ML model for RRM and testability assessment of inter-cell inter-frequency prediction domain scenarios.</w:t>
            </w:r>
          </w:p>
          <w:p w14:paraId="4E969B23" w14:textId="77777777" w:rsidR="008F3DE0" w:rsidRDefault="00187F9B">
            <w:pPr>
              <w:rPr>
                <w:rFonts w:asciiTheme="majorBidi" w:hAnsiTheme="majorBidi" w:cstheme="majorBidi"/>
              </w:rPr>
            </w:pPr>
            <w:r>
              <w:rPr>
                <w:rFonts w:asciiTheme="majorBidi" w:hAnsiTheme="majorBidi" w:cstheme="majorBidi"/>
                <w:b/>
                <w:bCs/>
              </w:rPr>
              <w:t xml:space="preserve">Observation 8: </w:t>
            </w:r>
            <w:r>
              <w:rPr>
                <w:rFonts w:asciiTheme="majorBidi" w:hAnsiTheme="majorBidi" w:cstheme="majorBidi"/>
              </w:rPr>
              <w:t>For measurement prediction, different accuracy metrics are considered/under discussion in RAN2 SI for AI/ML mobility and in RAN4 for AI/ML BM use case.</w:t>
            </w:r>
          </w:p>
          <w:p w14:paraId="02CA5F8A" w14:textId="77777777" w:rsidR="008F3DE0" w:rsidRDefault="00187F9B">
            <w:pPr>
              <w:rPr>
                <w:rFonts w:asciiTheme="majorBidi" w:hAnsiTheme="majorBidi" w:cstheme="majorBidi"/>
                <w:b/>
                <w:bCs/>
              </w:rPr>
            </w:pPr>
            <w:r>
              <w:rPr>
                <w:rFonts w:asciiTheme="majorBidi" w:hAnsiTheme="majorBidi" w:cstheme="majorBidi"/>
                <w:b/>
                <w:bCs/>
              </w:rPr>
              <w:t>Proposal 6: RAN4 to study prediction accuracy for the agreed scenarios.</w:t>
            </w:r>
          </w:p>
          <w:p w14:paraId="28BFF219" w14:textId="77777777" w:rsidR="008F3DE0" w:rsidRDefault="00187F9B">
            <w:pPr>
              <w:rPr>
                <w:rFonts w:asciiTheme="majorBidi" w:hAnsiTheme="majorBidi" w:cstheme="majorBidi"/>
              </w:rPr>
            </w:pPr>
            <w:r>
              <w:rPr>
                <w:rFonts w:asciiTheme="majorBidi" w:hAnsiTheme="majorBidi" w:cstheme="majorBidi"/>
                <w:b/>
                <w:bCs/>
              </w:rPr>
              <w:t xml:space="preserve">Observation 9:  </w:t>
            </w:r>
            <w:r>
              <w:rPr>
                <w:rFonts w:asciiTheme="majorBidi" w:hAnsiTheme="majorBidi" w:cstheme="majorBidi"/>
              </w:rPr>
              <w:t>The impact of measurement error has been agreed to study in RAN4 AI/ML for beam management, and it is still under discussion in RAN2 AI/ML for mobility.</w:t>
            </w:r>
          </w:p>
          <w:p w14:paraId="66B76F11" w14:textId="77777777" w:rsidR="008F3DE0" w:rsidRDefault="00187F9B">
            <w:pPr>
              <w:rPr>
                <w:rFonts w:asciiTheme="majorBidi" w:hAnsiTheme="majorBidi" w:cstheme="majorBidi"/>
                <w:b/>
                <w:bCs/>
              </w:rPr>
            </w:pPr>
            <w:r>
              <w:rPr>
                <w:rFonts w:asciiTheme="majorBidi" w:hAnsiTheme="majorBidi" w:cstheme="majorBidi"/>
                <w:b/>
                <w:bCs/>
              </w:rPr>
              <w:t>Proposal 7: To study the impact of measurement error, RAN4 should wait for evaluation outcomes of RAN2 AI/ML for mobility (option3) and RAN4 AI/ML for beam management (option 4).</w:t>
            </w:r>
          </w:p>
          <w:p w14:paraId="262CC2AF" w14:textId="77777777" w:rsidR="008F3DE0" w:rsidRDefault="00187F9B">
            <w:pPr>
              <w:overflowPunct/>
              <w:autoSpaceDE/>
              <w:autoSpaceDN/>
              <w:adjustRightInd/>
              <w:textAlignment w:val="auto"/>
            </w:pPr>
            <w:r>
              <w:rPr>
                <w:rFonts w:asciiTheme="majorBidi" w:hAnsiTheme="majorBidi" w:cstheme="majorBidi"/>
                <w:b/>
                <w:bCs/>
              </w:rPr>
              <w:t>Proposal 8: For RAN4#113 meeting, RAN4 to wait for further progress from RAN2 mobility (Option#3) and RAN4 AI/ML for beam management for studying the impact on core requirements (Option#4).</w:t>
            </w:r>
          </w:p>
        </w:tc>
      </w:tr>
      <w:tr w:rsidR="008F3DE0" w14:paraId="1E1646AA" w14:textId="77777777">
        <w:trPr>
          <w:trHeight w:val="468"/>
        </w:trPr>
        <w:tc>
          <w:tcPr>
            <w:tcW w:w="1052" w:type="dxa"/>
          </w:tcPr>
          <w:p w14:paraId="030120EA" w14:textId="77777777" w:rsidR="008F3DE0" w:rsidRDefault="00187F9B">
            <w:pPr>
              <w:spacing w:before="120" w:after="120"/>
            </w:pPr>
            <w:r>
              <w:lastRenderedPageBreak/>
              <w:t>R4-2418755</w:t>
            </w:r>
          </w:p>
        </w:tc>
        <w:tc>
          <w:tcPr>
            <w:tcW w:w="923" w:type="dxa"/>
          </w:tcPr>
          <w:p w14:paraId="5D5862D5" w14:textId="77777777" w:rsidR="008F3DE0" w:rsidRDefault="00187F9B">
            <w:pPr>
              <w:spacing w:before="120" w:after="120"/>
            </w:pPr>
            <w:r>
              <w:t>vivo</w:t>
            </w:r>
          </w:p>
        </w:tc>
        <w:tc>
          <w:tcPr>
            <w:tcW w:w="8368" w:type="dxa"/>
          </w:tcPr>
          <w:p w14:paraId="22D47D91" w14:textId="77777777" w:rsidR="008F3DE0" w:rsidRDefault="00187F9B">
            <w:pPr>
              <w:jc w:val="both"/>
              <w:rPr>
                <w:b/>
                <w:bCs/>
                <w:color w:val="000000"/>
                <w:u w:val="single"/>
              </w:rPr>
            </w:pPr>
            <w:r>
              <w:rPr>
                <w:b/>
                <w:bCs/>
                <w:color w:val="000000"/>
                <w:u w:val="single"/>
              </w:rPr>
              <w:t>Discussion on impacts on RAN4 requirements for AI mobility</w:t>
            </w:r>
            <w:r>
              <w:rPr>
                <w:rFonts w:hint="eastAsia"/>
                <w:b/>
                <w:bCs/>
                <w:color w:val="000000"/>
                <w:u w:val="single"/>
              </w:rPr>
              <w:t xml:space="preserve"> </w:t>
            </w:r>
          </w:p>
          <w:p w14:paraId="4CE1FBA4" w14:textId="77777777" w:rsidR="008F3DE0" w:rsidRDefault="00187F9B">
            <w:pPr>
              <w:spacing w:before="240" w:after="160"/>
              <w:jc w:val="both"/>
              <w:rPr>
                <w:b/>
                <w:i/>
              </w:rPr>
            </w:pPr>
            <w:r>
              <w:rPr>
                <w:b/>
                <w:i/>
              </w:rPr>
              <w:t>Observation 1: RAN2 understanding for inter/intra-frequency is for descriping the relationship of the center frequency between the cell corresponding to AI input and the cell corresponding to AI output, which is different with RAN4 understanding.</w:t>
            </w:r>
          </w:p>
          <w:p w14:paraId="147FA5DC" w14:textId="77777777" w:rsidR="008F3DE0" w:rsidRDefault="00187F9B">
            <w:pPr>
              <w:spacing w:before="240" w:after="160"/>
              <w:jc w:val="both"/>
              <w:rPr>
                <w:b/>
                <w:i/>
              </w:rPr>
            </w:pPr>
            <w:r>
              <w:rPr>
                <w:b/>
                <w:i/>
              </w:rPr>
              <w:t>Observation 2: More information types except RSRP, e.g., BS Tx power, center frequency, co-located information, cell ID, etc., maybe also helpful as model input or other conditions to performing AI prediction in scenario 3.</w:t>
            </w:r>
          </w:p>
          <w:p w14:paraId="000AB641" w14:textId="77777777" w:rsidR="008F3DE0" w:rsidRDefault="00187F9B">
            <w:pPr>
              <w:pStyle w:val="Caption"/>
              <w:rPr>
                <w:b w:val="0"/>
              </w:rPr>
            </w:pPr>
            <w:r>
              <w:t>Proposal 1: RAN4 to take the following cases as the start point for scenarios 2,3,4</w:t>
            </w:r>
          </w:p>
          <w:p w14:paraId="35FE7A1C" w14:textId="77777777" w:rsidR="008F3DE0" w:rsidRDefault="00187F9B">
            <w:pPr>
              <w:spacing w:before="240" w:after="160"/>
              <w:ind w:left="852"/>
              <w:jc w:val="both"/>
              <w:rPr>
                <w:b/>
                <w:i/>
              </w:rPr>
            </w:pPr>
            <w:r>
              <w:rPr>
                <w:b/>
                <w:i/>
              </w:rPr>
              <w:t>Scenario 2:</w:t>
            </w:r>
          </w:p>
          <w:p w14:paraId="7E9F5B3D" w14:textId="77777777" w:rsidR="008F3DE0" w:rsidRDefault="00187F9B">
            <w:pPr>
              <w:pStyle w:val="ListParagraph"/>
              <w:numPr>
                <w:ilvl w:val="0"/>
                <w:numId w:val="26"/>
              </w:numPr>
              <w:overflowPunct/>
              <w:autoSpaceDE/>
              <w:autoSpaceDN/>
              <w:adjustRightInd/>
              <w:spacing w:before="240" w:after="160"/>
              <w:ind w:left="1572" w:firstLineChars="0"/>
              <w:jc w:val="both"/>
              <w:textAlignment w:val="auto"/>
              <w:rPr>
                <w:b/>
                <w:i/>
              </w:rPr>
            </w:pPr>
            <w:r>
              <w:rPr>
                <w:b/>
                <w:i/>
              </w:rPr>
              <w:t>Serving cell (input) to predict the serving cell (output)</w:t>
            </w:r>
          </w:p>
          <w:p w14:paraId="427C1D2F" w14:textId="77777777" w:rsidR="008F3DE0" w:rsidRDefault="00187F9B">
            <w:pPr>
              <w:pStyle w:val="ListParagraph"/>
              <w:numPr>
                <w:ilvl w:val="0"/>
                <w:numId w:val="26"/>
              </w:numPr>
              <w:overflowPunct/>
              <w:autoSpaceDE/>
              <w:autoSpaceDN/>
              <w:adjustRightInd/>
              <w:spacing w:before="240" w:after="160"/>
              <w:ind w:left="1572" w:firstLineChars="0"/>
              <w:jc w:val="both"/>
              <w:textAlignment w:val="auto"/>
              <w:rPr>
                <w:b/>
                <w:i/>
              </w:rPr>
            </w:pPr>
            <w:r>
              <w:rPr>
                <w:b/>
                <w:i/>
              </w:rPr>
              <w:t>Neigbour cell i (input) to predict the neigbour cell i (output).</w:t>
            </w:r>
          </w:p>
          <w:p w14:paraId="2E786ED0" w14:textId="77777777" w:rsidR="008F3DE0" w:rsidRDefault="00187F9B">
            <w:pPr>
              <w:spacing w:before="240" w:after="160"/>
              <w:ind w:left="852"/>
              <w:jc w:val="both"/>
              <w:rPr>
                <w:b/>
                <w:i/>
              </w:rPr>
            </w:pPr>
            <w:r>
              <w:rPr>
                <w:b/>
                <w:i/>
              </w:rPr>
              <w:lastRenderedPageBreak/>
              <w:t>Scenario 3:</w:t>
            </w:r>
          </w:p>
          <w:p w14:paraId="5D3FFA20" w14:textId="77777777" w:rsidR="008F3DE0" w:rsidRDefault="00187F9B">
            <w:pPr>
              <w:pStyle w:val="ListParagraph"/>
              <w:numPr>
                <w:ilvl w:val="0"/>
                <w:numId w:val="27"/>
              </w:numPr>
              <w:overflowPunct/>
              <w:autoSpaceDE/>
              <w:autoSpaceDN/>
              <w:adjustRightInd/>
              <w:spacing w:before="240" w:after="160"/>
              <w:ind w:left="1572" w:firstLineChars="0"/>
              <w:jc w:val="both"/>
              <w:textAlignment w:val="auto"/>
              <w:rPr>
                <w:b/>
                <w:i/>
              </w:rPr>
            </w:pPr>
            <w:r>
              <w:rPr>
                <w:b/>
                <w:i/>
              </w:rPr>
              <w:t>Serving cell (input) to predict inter-frequency neigbour cell i (output)</w:t>
            </w:r>
          </w:p>
          <w:p w14:paraId="7A6B9249" w14:textId="77777777" w:rsidR="008F3DE0" w:rsidRDefault="00187F9B">
            <w:pPr>
              <w:pStyle w:val="ListParagraph"/>
              <w:numPr>
                <w:ilvl w:val="0"/>
                <w:numId w:val="27"/>
              </w:numPr>
              <w:overflowPunct/>
              <w:autoSpaceDE/>
              <w:autoSpaceDN/>
              <w:adjustRightInd/>
              <w:spacing w:before="240" w:after="160"/>
              <w:ind w:left="1572" w:firstLineChars="0"/>
              <w:jc w:val="both"/>
              <w:textAlignment w:val="auto"/>
              <w:rPr>
                <w:b/>
                <w:i/>
              </w:rPr>
            </w:pPr>
            <w:r>
              <w:rPr>
                <w:b/>
                <w:i/>
              </w:rPr>
              <w:t>Neigbour cell i (input) to predict co-located neigbour cell j (output), where i≠</w:t>
            </w:r>
            <w:r>
              <w:rPr>
                <w:rFonts w:hint="eastAsia"/>
                <w:b/>
                <w:i/>
              </w:rPr>
              <w:t>j</w:t>
            </w:r>
          </w:p>
          <w:p w14:paraId="0BD7F39B" w14:textId="77777777" w:rsidR="008F3DE0" w:rsidRDefault="00187F9B">
            <w:pPr>
              <w:pStyle w:val="ListParagraph"/>
              <w:numPr>
                <w:ilvl w:val="1"/>
                <w:numId w:val="27"/>
              </w:numPr>
              <w:overflowPunct/>
              <w:autoSpaceDE/>
              <w:autoSpaceDN/>
              <w:adjustRightInd/>
              <w:spacing w:before="240" w:after="160"/>
              <w:ind w:left="2292" w:firstLineChars="0"/>
              <w:jc w:val="both"/>
              <w:textAlignment w:val="auto"/>
              <w:rPr>
                <w:b/>
                <w:i/>
              </w:rPr>
            </w:pPr>
            <w:r>
              <w:rPr>
                <w:b/>
                <w:i/>
              </w:rPr>
              <w:t>Neigbour cell i and neigbour cell j are inter-frequency</w:t>
            </w:r>
          </w:p>
          <w:p w14:paraId="76A94929" w14:textId="77777777" w:rsidR="008F3DE0" w:rsidRDefault="00187F9B">
            <w:pPr>
              <w:spacing w:before="240" w:after="160"/>
              <w:ind w:left="852"/>
              <w:jc w:val="both"/>
              <w:rPr>
                <w:b/>
                <w:i/>
              </w:rPr>
            </w:pPr>
            <w:r>
              <w:rPr>
                <w:b/>
                <w:i/>
              </w:rPr>
              <w:t>Scenario 4:</w:t>
            </w:r>
          </w:p>
          <w:p w14:paraId="5768B183" w14:textId="77777777" w:rsidR="008F3DE0" w:rsidRDefault="00187F9B">
            <w:pPr>
              <w:pStyle w:val="ListParagraph"/>
              <w:numPr>
                <w:ilvl w:val="0"/>
                <w:numId w:val="26"/>
              </w:numPr>
              <w:overflowPunct/>
              <w:autoSpaceDE/>
              <w:autoSpaceDN/>
              <w:adjustRightInd/>
              <w:spacing w:before="240" w:after="160"/>
              <w:ind w:left="1572" w:firstLineChars="0"/>
              <w:jc w:val="both"/>
              <w:textAlignment w:val="auto"/>
              <w:rPr>
                <w:b/>
                <w:i/>
              </w:rPr>
            </w:pPr>
            <w:r>
              <w:rPr>
                <w:b/>
                <w:i/>
              </w:rPr>
              <w:t>Serving cell (input) to predict the serving cell (output)</w:t>
            </w:r>
          </w:p>
          <w:p w14:paraId="666EE619" w14:textId="77777777" w:rsidR="008F3DE0" w:rsidRDefault="00187F9B">
            <w:pPr>
              <w:pStyle w:val="ListParagraph"/>
              <w:numPr>
                <w:ilvl w:val="0"/>
                <w:numId w:val="26"/>
              </w:numPr>
              <w:overflowPunct/>
              <w:autoSpaceDE/>
              <w:autoSpaceDN/>
              <w:adjustRightInd/>
              <w:spacing w:before="240" w:after="160"/>
              <w:ind w:left="1572" w:firstLineChars="0"/>
              <w:jc w:val="both"/>
              <w:textAlignment w:val="auto"/>
              <w:rPr>
                <w:b/>
                <w:i/>
              </w:rPr>
            </w:pPr>
            <w:r>
              <w:rPr>
                <w:b/>
                <w:i/>
              </w:rPr>
              <w:t>Neigbour cell i (input) to predict the neigbour cell i (output).</w:t>
            </w:r>
          </w:p>
          <w:p w14:paraId="477E426B" w14:textId="77777777" w:rsidR="008F3DE0" w:rsidRDefault="00187F9B">
            <w:pPr>
              <w:pStyle w:val="Caption"/>
              <w:rPr>
                <w:b w:val="0"/>
              </w:rPr>
            </w:pPr>
            <w:r>
              <w:t>Proposal 2: RAN4 to take the following cases as the start point for sub-use cases</w:t>
            </w:r>
          </w:p>
          <w:p w14:paraId="51C6EDF1" w14:textId="77777777" w:rsidR="008F3DE0" w:rsidRDefault="00187F9B">
            <w:pPr>
              <w:spacing w:before="240" w:after="160"/>
              <w:ind w:left="1136"/>
              <w:jc w:val="both"/>
              <w:rPr>
                <w:b/>
                <w:i/>
              </w:rPr>
            </w:pPr>
            <w:r>
              <w:rPr>
                <w:b/>
                <w:i/>
              </w:rPr>
              <w:t xml:space="preserve">Sub-use case 1: </w:t>
            </w:r>
          </w:p>
          <w:p w14:paraId="57A3260B" w14:textId="77777777" w:rsidR="008F3DE0" w:rsidRDefault="00187F9B">
            <w:pPr>
              <w:pStyle w:val="ListParagraph"/>
              <w:numPr>
                <w:ilvl w:val="0"/>
                <w:numId w:val="28"/>
              </w:numPr>
              <w:overflowPunct/>
              <w:autoSpaceDE/>
              <w:autoSpaceDN/>
              <w:adjustRightInd/>
              <w:spacing w:before="240" w:after="160"/>
              <w:ind w:left="1856" w:firstLineChars="0"/>
              <w:jc w:val="both"/>
              <w:textAlignment w:val="auto"/>
              <w:rPr>
                <w:b/>
                <w:i/>
              </w:rPr>
            </w:pPr>
            <w:r>
              <w:rPr>
                <w:b/>
                <w:i/>
              </w:rPr>
              <w:t>Use A to predict A, or A1 to predict A1, or A to predict A1, and calculate C;</w:t>
            </w:r>
          </w:p>
          <w:p w14:paraId="28F758A0" w14:textId="77777777" w:rsidR="008F3DE0" w:rsidRDefault="00187F9B">
            <w:pPr>
              <w:spacing w:before="240" w:after="160"/>
              <w:ind w:left="1136"/>
              <w:jc w:val="both"/>
              <w:rPr>
                <w:rFonts w:eastAsia="DengXian"/>
                <w:b/>
                <w:i/>
              </w:rPr>
            </w:pPr>
            <w:r>
              <w:rPr>
                <w:rFonts w:eastAsia="DengXian"/>
                <w:b/>
                <w:i/>
              </w:rPr>
              <w:t xml:space="preserve">Sub-use case 2: </w:t>
            </w:r>
          </w:p>
          <w:p w14:paraId="340FC9CB" w14:textId="77777777" w:rsidR="008F3DE0" w:rsidRDefault="00187F9B">
            <w:pPr>
              <w:pStyle w:val="ListParagraph"/>
              <w:numPr>
                <w:ilvl w:val="0"/>
                <w:numId w:val="29"/>
              </w:numPr>
              <w:overflowPunct/>
              <w:autoSpaceDE/>
              <w:autoSpaceDN/>
              <w:adjustRightInd/>
              <w:spacing w:before="240" w:after="160"/>
              <w:ind w:left="1856" w:firstLineChars="0"/>
              <w:jc w:val="both"/>
              <w:textAlignment w:val="auto"/>
              <w:rPr>
                <w:rFonts w:eastAsia="DengXian"/>
                <w:b/>
                <w:i/>
              </w:rPr>
            </w:pPr>
            <w:r>
              <w:rPr>
                <w:rFonts w:eastAsia="DengXian"/>
                <w:b/>
                <w:i/>
              </w:rPr>
              <w:t>Use C to predict C;</w:t>
            </w:r>
          </w:p>
          <w:p w14:paraId="5CBD3827" w14:textId="77777777" w:rsidR="008F3DE0" w:rsidRDefault="00187F9B">
            <w:pPr>
              <w:spacing w:before="240" w:after="160"/>
              <w:ind w:left="1136"/>
              <w:jc w:val="both"/>
              <w:rPr>
                <w:rFonts w:eastAsia="DengXian"/>
                <w:b/>
                <w:i/>
              </w:rPr>
            </w:pPr>
            <w:r>
              <w:rPr>
                <w:rFonts w:eastAsia="DengXian"/>
                <w:b/>
                <w:i/>
              </w:rPr>
              <w:t xml:space="preserve">Sub-use case 3: </w:t>
            </w:r>
          </w:p>
          <w:p w14:paraId="62200DFA" w14:textId="77777777" w:rsidR="008F3DE0" w:rsidRDefault="00187F9B">
            <w:pPr>
              <w:pStyle w:val="ListParagraph"/>
              <w:numPr>
                <w:ilvl w:val="0"/>
                <w:numId w:val="30"/>
              </w:numPr>
              <w:overflowPunct/>
              <w:autoSpaceDE/>
              <w:autoSpaceDN/>
              <w:adjustRightInd/>
              <w:spacing w:before="240" w:after="160"/>
              <w:ind w:left="1856" w:firstLineChars="0"/>
              <w:jc w:val="both"/>
              <w:textAlignment w:val="auto"/>
              <w:rPr>
                <w:rFonts w:eastAsia="DengXian"/>
                <w:b/>
                <w:i/>
              </w:rPr>
            </w:pPr>
            <w:r>
              <w:rPr>
                <w:rFonts w:eastAsia="DengXian"/>
                <w:b/>
                <w:i/>
              </w:rPr>
              <w:t>Use A to predict C, or use A1 to predict C;</w:t>
            </w:r>
          </w:p>
          <w:p w14:paraId="02C5198C" w14:textId="77777777" w:rsidR="008F3DE0" w:rsidRDefault="00187F9B">
            <w:pPr>
              <w:spacing w:before="240" w:after="0"/>
              <w:jc w:val="both"/>
              <w:rPr>
                <w:b/>
                <w:i/>
              </w:rPr>
            </w:pPr>
            <w:r>
              <w:rPr>
                <w:b/>
                <w:i/>
              </w:rPr>
              <w:t>Proposal 3: RAN4 only to consider the AI predict metric as the KPI and study for each cases:</w:t>
            </w:r>
          </w:p>
          <w:p w14:paraId="5E71CEA6" w14:textId="77777777" w:rsidR="008F3DE0" w:rsidRDefault="00187F9B">
            <w:pPr>
              <w:spacing w:before="240" w:after="160"/>
              <w:ind w:left="852"/>
              <w:jc w:val="both"/>
              <w:rPr>
                <w:b/>
                <w:i/>
              </w:rPr>
            </w:pPr>
            <w:r>
              <w:rPr>
                <w:b/>
                <w:i/>
              </w:rPr>
              <w:t xml:space="preserve">Sub-use case 1: </w:t>
            </w:r>
          </w:p>
          <w:p w14:paraId="4F119863" w14:textId="77777777" w:rsidR="008F3DE0" w:rsidRDefault="00187F9B">
            <w:pPr>
              <w:pStyle w:val="ListParagraph"/>
              <w:numPr>
                <w:ilvl w:val="0"/>
                <w:numId w:val="31"/>
              </w:numPr>
              <w:overflowPunct/>
              <w:autoSpaceDE/>
              <w:autoSpaceDN/>
              <w:adjustRightInd/>
              <w:spacing w:before="240" w:after="160"/>
              <w:ind w:left="1572" w:firstLineChars="0"/>
              <w:jc w:val="both"/>
              <w:textAlignment w:val="auto"/>
              <w:rPr>
                <w:b/>
                <w:i/>
              </w:rPr>
            </w:pPr>
            <w:r>
              <w:rPr>
                <w:b/>
                <w:i/>
              </w:rPr>
              <w:t>Evaluate prediction accuracy for point A/A1</w:t>
            </w:r>
          </w:p>
          <w:p w14:paraId="710FF5E3" w14:textId="77777777" w:rsidR="008F3DE0" w:rsidRDefault="00187F9B">
            <w:pPr>
              <w:spacing w:before="240" w:after="160"/>
              <w:ind w:left="852"/>
              <w:jc w:val="both"/>
              <w:rPr>
                <w:rFonts w:eastAsia="DengXian"/>
                <w:b/>
                <w:i/>
              </w:rPr>
            </w:pPr>
            <w:r>
              <w:rPr>
                <w:rFonts w:eastAsia="DengXian"/>
                <w:b/>
                <w:i/>
              </w:rPr>
              <w:t xml:space="preserve">Sub-use case 2: </w:t>
            </w:r>
          </w:p>
          <w:p w14:paraId="0C590333" w14:textId="77777777" w:rsidR="008F3DE0" w:rsidRDefault="00187F9B">
            <w:pPr>
              <w:pStyle w:val="ListParagraph"/>
              <w:numPr>
                <w:ilvl w:val="0"/>
                <w:numId w:val="32"/>
              </w:numPr>
              <w:overflowPunct/>
              <w:autoSpaceDE/>
              <w:autoSpaceDN/>
              <w:adjustRightInd/>
              <w:spacing w:before="240" w:after="160"/>
              <w:ind w:left="1572" w:firstLineChars="0"/>
              <w:jc w:val="both"/>
              <w:textAlignment w:val="auto"/>
              <w:rPr>
                <w:rFonts w:eastAsia="DengXian"/>
                <w:b/>
                <w:i/>
              </w:rPr>
            </w:pPr>
            <w:r>
              <w:rPr>
                <w:b/>
                <w:i/>
              </w:rPr>
              <w:t>Evaluate prediction accuracy for point C</w:t>
            </w:r>
          </w:p>
          <w:p w14:paraId="4DDC6736" w14:textId="77777777" w:rsidR="008F3DE0" w:rsidRDefault="00187F9B">
            <w:pPr>
              <w:spacing w:before="240" w:after="160"/>
              <w:ind w:left="852"/>
              <w:jc w:val="both"/>
              <w:rPr>
                <w:rFonts w:eastAsia="DengXian"/>
                <w:b/>
                <w:i/>
              </w:rPr>
            </w:pPr>
            <w:r>
              <w:rPr>
                <w:rFonts w:eastAsia="DengXian"/>
                <w:b/>
                <w:i/>
              </w:rPr>
              <w:t xml:space="preserve">Sub-use case 3: </w:t>
            </w:r>
          </w:p>
          <w:p w14:paraId="1B70587D" w14:textId="77777777" w:rsidR="008F3DE0" w:rsidRDefault="00187F9B">
            <w:pPr>
              <w:pStyle w:val="ListParagraph"/>
              <w:numPr>
                <w:ilvl w:val="0"/>
                <w:numId w:val="33"/>
              </w:numPr>
              <w:overflowPunct/>
              <w:autoSpaceDE/>
              <w:autoSpaceDN/>
              <w:adjustRightInd/>
              <w:spacing w:before="240" w:after="160"/>
              <w:ind w:left="1572" w:firstLineChars="0"/>
              <w:jc w:val="both"/>
              <w:textAlignment w:val="auto"/>
              <w:rPr>
                <w:rFonts w:eastAsia="DengXian"/>
                <w:b/>
                <w:i/>
              </w:rPr>
            </w:pPr>
            <w:r>
              <w:rPr>
                <w:rFonts w:eastAsia="DengXian"/>
                <w:b/>
                <w:i/>
              </w:rPr>
              <w:t>Study performance metrics for point C with considering:</w:t>
            </w:r>
          </w:p>
          <w:p w14:paraId="3FFF6D08" w14:textId="77777777" w:rsidR="008F3DE0" w:rsidRDefault="00187F9B">
            <w:pPr>
              <w:pStyle w:val="ListParagraph"/>
              <w:numPr>
                <w:ilvl w:val="1"/>
                <w:numId w:val="33"/>
              </w:numPr>
              <w:overflowPunct/>
              <w:autoSpaceDE/>
              <w:autoSpaceDN/>
              <w:adjustRightInd/>
              <w:spacing w:before="240" w:after="160"/>
              <w:ind w:left="2292" w:firstLineChars="0"/>
              <w:jc w:val="both"/>
              <w:textAlignment w:val="auto"/>
              <w:rPr>
                <w:rFonts w:eastAsia="DengXian"/>
                <w:b/>
                <w:i/>
              </w:rPr>
            </w:pPr>
            <w:r>
              <w:rPr>
                <w:rFonts w:eastAsia="DengXian"/>
                <w:b/>
                <w:i/>
              </w:rPr>
              <w:t>RAN4 to find out how to obtain the ground truth value by considering the RRC configuration, e.g., L3 filtering.</w:t>
            </w:r>
          </w:p>
          <w:p w14:paraId="45069988" w14:textId="77777777" w:rsidR="008F3DE0" w:rsidRDefault="00187F9B">
            <w:pPr>
              <w:spacing w:before="240" w:after="0"/>
              <w:jc w:val="both"/>
              <w:rPr>
                <w:i/>
              </w:rPr>
            </w:pPr>
            <w:r>
              <w:rPr>
                <w:b/>
                <w:i/>
              </w:rPr>
              <w:lastRenderedPageBreak/>
              <w:t>Proposal 4: RAN4 not to study the performance metric for L3 beam-level value (Point E).</w:t>
            </w:r>
          </w:p>
          <w:p w14:paraId="293CD724" w14:textId="77777777" w:rsidR="008F3DE0" w:rsidRDefault="00187F9B">
            <w:pPr>
              <w:spacing w:beforeLines="50" w:before="120"/>
            </w:pPr>
            <w:r>
              <w:rPr>
                <w:b/>
                <w:i/>
              </w:rPr>
              <w:t>Proposal 5: RAN4 to evaluate the prediction accuracy performance with consideration of the impact of measurement error in WI .</w:t>
            </w:r>
          </w:p>
        </w:tc>
      </w:tr>
      <w:tr w:rsidR="008F3DE0" w14:paraId="070C3E33" w14:textId="77777777">
        <w:trPr>
          <w:trHeight w:val="468"/>
        </w:trPr>
        <w:tc>
          <w:tcPr>
            <w:tcW w:w="1052" w:type="dxa"/>
          </w:tcPr>
          <w:p w14:paraId="57A19F47" w14:textId="77777777" w:rsidR="008F3DE0" w:rsidRDefault="00187F9B">
            <w:pPr>
              <w:spacing w:before="120" w:after="120"/>
            </w:pPr>
            <w:r>
              <w:lastRenderedPageBreak/>
              <w:t>R4-2417698</w:t>
            </w:r>
          </w:p>
        </w:tc>
        <w:tc>
          <w:tcPr>
            <w:tcW w:w="923" w:type="dxa"/>
          </w:tcPr>
          <w:p w14:paraId="6E68577C" w14:textId="77777777" w:rsidR="008F3DE0" w:rsidRDefault="00187F9B">
            <w:pPr>
              <w:spacing w:before="120" w:after="120"/>
            </w:pPr>
            <w:r>
              <w:t>CATT</w:t>
            </w:r>
          </w:p>
        </w:tc>
        <w:tc>
          <w:tcPr>
            <w:tcW w:w="8368" w:type="dxa"/>
          </w:tcPr>
          <w:p w14:paraId="33F11115" w14:textId="77777777" w:rsidR="008F3DE0" w:rsidRDefault="00187F9B">
            <w:pPr>
              <w:jc w:val="both"/>
              <w:rPr>
                <w:b/>
                <w:bCs/>
                <w:color w:val="000000"/>
                <w:u w:val="single"/>
              </w:rPr>
            </w:pPr>
            <w:r>
              <w:rPr>
                <w:b/>
                <w:bCs/>
                <w:color w:val="000000"/>
                <w:u w:val="single"/>
              </w:rPr>
              <w:t>Discussion on impacts of AIML mobility on RRM requirements</w:t>
            </w:r>
            <w:r>
              <w:rPr>
                <w:rFonts w:hint="eastAsia"/>
                <w:b/>
                <w:bCs/>
                <w:color w:val="000000"/>
                <w:u w:val="single"/>
              </w:rPr>
              <w:t xml:space="preserve"> </w:t>
            </w:r>
          </w:p>
          <w:p w14:paraId="42290ECC" w14:textId="77777777" w:rsidR="008F3DE0" w:rsidRDefault="00187F9B">
            <w:pPr>
              <w:widowControl w:val="0"/>
              <w:snapToGrid w:val="0"/>
              <w:spacing w:afterLines="50" w:after="120"/>
              <w:jc w:val="both"/>
              <w:rPr>
                <w:rFonts w:eastAsiaTheme="minorEastAsia"/>
                <w:b/>
                <w:bCs/>
                <w:lang w:eastAsia="zh-CN"/>
              </w:rPr>
            </w:pPr>
            <w:r>
              <w:rPr>
                <w:rFonts w:eastAsiaTheme="minorEastAsia" w:hint="eastAsia"/>
                <w:b/>
                <w:bCs/>
                <w:lang w:eastAsia="zh-CN"/>
              </w:rPr>
              <w:t>Proposal 1: RAN4 prioritizes the discussion on performance metrics and defers the discussions on the following aspects in SI phase until RAN2</w:t>
            </w:r>
            <w:r>
              <w:rPr>
                <w:rFonts w:eastAsiaTheme="minorEastAsia"/>
                <w:b/>
                <w:bCs/>
                <w:lang w:eastAsia="zh-CN"/>
              </w:rPr>
              <w:t>’</w:t>
            </w:r>
            <w:r>
              <w:rPr>
                <w:rFonts w:eastAsiaTheme="minorEastAsia" w:hint="eastAsia"/>
                <w:b/>
                <w:bCs/>
                <w:lang w:eastAsia="zh-CN"/>
              </w:rPr>
              <w:t>s design on AI/ML mobility is clear:</w:t>
            </w:r>
          </w:p>
          <w:p w14:paraId="3C297C7B" w14:textId="77777777" w:rsidR="008F3DE0" w:rsidRDefault="00187F9B">
            <w:pPr>
              <w:pStyle w:val="ListParagraph"/>
              <w:numPr>
                <w:ilvl w:val="0"/>
                <w:numId w:val="34"/>
              </w:numPr>
              <w:overflowPunct/>
              <w:autoSpaceDE/>
              <w:autoSpaceDN/>
              <w:adjustRightInd/>
              <w:spacing w:after="0" w:line="360" w:lineRule="auto"/>
              <w:ind w:firstLineChars="0" w:hanging="357"/>
              <w:contextualSpacing/>
              <w:textAlignment w:val="auto"/>
              <w:rPr>
                <w:rFonts w:eastAsiaTheme="minorEastAsia"/>
                <w:b/>
                <w:lang w:eastAsia="zh-CN"/>
              </w:rPr>
            </w:pPr>
            <w:r>
              <w:rPr>
                <w:rFonts w:eastAsiaTheme="minorEastAsia" w:hint="eastAsia"/>
                <w:b/>
                <w:lang w:eastAsia="zh-CN"/>
              </w:rPr>
              <w:t>Impacts of measurement errors</w:t>
            </w:r>
          </w:p>
          <w:p w14:paraId="1E994264" w14:textId="77777777" w:rsidR="008F3DE0" w:rsidRDefault="00187F9B">
            <w:pPr>
              <w:pStyle w:val="ListParagraph"/>
              <w:numPr>
                <w:ilvl w:val="0"/>
                <w:numId w:val="34"/>
              </w:numPr>
              <w:overflowPunct/>
              <w:autoSpaceDE/>
              <w:autoSpaceDN/>
              <w:adjustRightInd/>
              <w:spacing w:after="0" w:line="360" w:lineRule="auto"/>
              <w:ind w:firstLineChars="0" w:hanging="357"/>
              <w:contextualSpacing/>
              <w:textAlignment w:val="auto"/>
              <w:rPr>
                <w:rFonts w:eastAsiaTheme="minorEastAsia"/>
                <w:b/>
                <w:lang w:eastAsia="zh-CN"/>
              </w:rPr>
            </w:pPr>
            <w:r>
              <w:rPr>
                <w:rFonts w:eastAsiaTheme="minorEastAsia" w:hint="eastAsia"/>
                <w:b/>
                <w:lang w:eastAsia="zh-CN"/>
              </w:rPr>
              <w:t>Impacts on core requirements</w:t>
            </w:r>
          </w:p>
          <w:p w14:paraId="7894C9A5" w14:textId="77777777" w:rsidR="008F3DE0" w:rsidRDefault="00187F9B">
            <w:pPr>
              <w:pStyle w:val="ListParagraph"/>
              <w:numPr>
                <w:ilvl w:val="0"/>
                <w:numId w:val="34"/>
              </w:numPr>
              <w:overflowPunct/>
              <w:autoSpaceDE/>
              <w:autoSpaceDN/>
              <w:adjustRightInd/>
              <w:spacing w:after="0" w:line="360" w:lineRule="auto"/>
              <w:ind w:firstLineChars="0" w:hanging="357"/>
              <w:contextualSpacing/>
              <w:textAlignment w:val="auto"/>
              <w:rPr>
                <w:rFonts w:eastAsiaTheme="minorEastAsia"/>
                <w:b/>
                <w:lang w:eastAsia="zh-CN"/>
              </w:rPr>
            </w:pPr>
            <w:r>
              <w:rPr>
                <w:rFonts w:eastAsiaTheme="minorEastAsia" w:hint="eastAsia"/>
                <w:b/>
                <w:lang w:eastAsia="zh-CN"/>
              </w:rPr>
              <w:t>LCM related requirements</w:t>
            </w:r>
          </w:p>
          <w:p w14:paraId="7F08BE8A"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Observation 1: What level of results is </w:t>
            </w:r>
            <w:r>
              <w:rPr>
                <w:rFonts w:eastAsiaTheme="minorEastAsia"/>
                <w:b/>
                <w:bCs/>
                <w:lang w:eastAsia="zh-CN"/>
              </w:rPr>
              <w:t>outputted</w:t>
            </w:r>
            <w:r>
              <w:rPr>
                <w:rFonts w:eastAsiaTheme="minorEastAsia" w:hint="eastAsia"/>
                <w:b/>
                <w:bCs/>
                <w:lang w:eastAsia="zh-CN"/>
              </w:rPr>
              <w:t xml:space="preserve"> by AI/ML models depends on the training datasets and it is implementation-dependent. </w:t>
            </w:r>
          </w:p>
          <w:p w14:paraId="0D82C13A"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Observation 2: Defining accuracy requirements with filtering coefficients being a side condition may narrow down the applicable scope of requirements. </w:t>
            </w:r>
          </w:p>
          <w:p w14:paraId="6C3B82BE"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Observation 3: Test goals also affect the determination of performance metrics. </w:t>
            </w:r>
          </w:p>
          <w:p w14:paraId="4213A776" w14:textId="77777777" w:rsidR="008F3DE0" w:rsidRDefault="00187F9B">
            <w:pPr>
              <w:rPr>
                <w:b/>
              </w:rPr>
            </w:pPr>
            <w:r>
              <w:rPr>
                <w:rFonts w:eastAsiaTheme="minorEastAsia" w:hint="eastAsia"/>
                <w:b/>
                <w:bCs/>
                <w:lang w:eastAsia="zh-CN"/>
              </w:rPr>
              <w:t>Proposal 2: RAN4 does not define accuracy requirements for point C and evaluate if the existing accuracy requirements can be reused for measurement reduction cases.</w:t>
            </w:r>
          </w:p>
        </w:tc>
      </w:tr>
      <w:tr w:rsidR="008F3DE0" w14:paraId="33310000" w14:textId="77777777">
        <w:trPr>
          <w:trHeight w:val="468"/>
        </w:trPr>
        <w:tc>
          <w:tcPr>
            <w:tcW w:w="1052" w:type="dxa"/>
          </w:tcPr>
          <w:p w14:paraId="7BBAE651" w14:textId="77777777" w:rsidR="008F3DE0" w:rsidRDefault="008F3DE0">
            <w:pPr>
              <w:spacing w:before="120" w:after="120"/>
            </w:pPr>
          </w:p>
        </w:tc>
        <w:tc>
          <w:tcPr>
            <w:tcW w:w="923" w:type="dxa"/>
          </w:tcPr>
          <w:p w14:paraId="4C22AFAE" w14:textId="77777777" w:rsidR="008F3DE0" w:rsidRDefault="008F3DE0">
            <w:pPr>
              <w:spacing w:before="120" w:after="120"/>
            </w:pPr>
          </w:p>
        </w:tc>
        <w:tc>
          <w:tcPr>
            <w:tcW w:w="8368" w:type="dxa"/>
          </w:tcPr>
          <w:p w14:paraId="69BA8298" w14:textId="77777777" w:rsidR="008F3DE0" w:rsidRDefault="008F3DE0">
            <w:pPr>
              <w:jc w:val="both"/>
              <w:rPr>
                <w:b/>
                <w:u w:val="single"/>
              </w:rPr>
            </w:pPr>
          </w:p>
        </w:tc>
      </w:tr>
    </w:tbl>
    <w:p w14:paraId="79D9C05C" w14:textId="77777777" w:rsidR="008F3DE0" w:rsidRDefault="008F3DE0"/>
    <w:p w14:paraId="31B58AC0" w14:textId="77777777" w:rsidR="008F3DE0" w:rsidRDefault="00187F9B">
      <w:pPr>
        <w:pStyle w:val="Heading2"/>
        <w:rPr>
          <w:lang w:val="en-US"/>
        </w:rPr>
      </w:pPr>
      <w:r>
        <w:rPr>
          <w:lang w:val="en-US"/>
        </w:rPr>
        <w:t>Open issues summary</w:t>
      </w:r>
    </w:p>
    <w:p w14:paraId="1C98AF02" w14:textId="77777777" w:rsidR="008F3DE0" w:rsidRDefault="00187F9B">
      <w:r>
        <w:rPr>
          <w:i/>
          <w:color w:val="0070C0"/>
        </w:rPr>
        <w:t>Before Meeting, moderators shall summarize list of open issues, candidate options and possible WF (if applicable) based on companies’ contributions.</w:t>
      </w:r>
    </w:p>
    <w:p w14:paraId="287EAF9A" w14:textId="77777777" w:rsidR="008F3DE0" w:rsidRDefault="00187F9B">
      <w:pPr>
        <w:pStyle w:val="Heading3"/>
        <w:rPr>
          <w:sz w:val="24"/>
          <w:szCs w:val="16"/>
          <w:lang w:val="en-US"/>
        </w:rPr>
      </w:pPr>
      <w:r>
        <w:rPr>
          <w:sz w:val="24"/>
          <w:szCs w:val="16"/>
          <w:lang w:val="en-US"/>
        </w:rPr>
        <w:t>Sub-topic 2-1: General and Scope</w:t>
      </w:r>
    </w:p>
    <w:p w14:paraId="1F23728D" w14:textId="77777777" w:rsidR="008F3DE0" w:rsidRDefault="00187F9B">
      <w:pPr>
        <w:rPr>
          <w:i/>
          <w:color w:val="0070C0"/>
          <w:lang w:eastAsia="zh-CN"/>
        </w:rPr>
      </w:pPr>
      <w:r>
        <w:rPr>
          <w:i/>
          <w:color w:val="0070C0"/>
          <w:lang w:eastAsia="zh-CN"/>
        </w:rPr>
        <w:t>Sub-topic description:</w:t>
      </w:r>
    </w:p>
    <w:p w14:paraId="2DEE4944" w14:textId="77777777" w:rsidR="008F3DE0" w:rsidRDefault="00187F9B">
      <w:pPr>
        <w:spacing w:after="120"/>
        <w:rPr>
          <w:lang w:eastAsia="zh-CN"/>
        </w:rPr>
      </w:pPr>
      <w:r>
        <w:rPr>
          <w:lang w:eastAsia="zh-CN"/>
        </w:rPr>
        <w:t>In this sub-topic the company proposals about the RRM requirements for AI/ML Mobility use cases are summarized.</w:t>
      </w:r>
    </w:p>
    <w:p w14:paraId="297D7877" w14:textId="77777777" w:rsidR="008F3DE0" w:rsidRDefault="00187F9B">
      <w:pPr>
        <w:pStyle w:val="Heading4"/>
      </w:pPr>
      <w:r>
        <w:t>Issue 2-1-1: Absolut and/or Relative RSRP Prediction Accuracy</w:t>
      </w:r>
    </w:p>
    <w:p w14:paraId="4D834100"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F6179B0"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(MediaTek): </w:t>
      </w:r>
    </w:p>
    <w:p w14:paraId="198622DE"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scenario 3 of RRM measurement prediction, further discuss whether to define the absolute and/or relative accuracy requirements of predicted/generated cell level RSRP. </w:t>
      </w:r>
    </w:p>
    <w:p w14:paraId="49F44E87" w14:textId="77777777" w:rsidR="008F3DE0" w:rsidRDefault="00187F9B">
      <w:pPr>
        <w:pStyle w:val="ListParagraph"/>
        <w:numPr>
          <w:ilvl w:val="1"/>
          <w:numId w:val="9"/>
        </w:numPr>
        <w:spacing w:before="120" w:after="120"/>
        <w:ind w:firstLineChars="0"/>
        <w:rPr>
          <w:rFonts w:eastAsia="Yu Mincho"/>
        </w:rPr>
      </w:pPr>
      <w:r>
        <w:rPr>
          <w:rFonts w:eastAsia="Yu Mincho"/>
        </w:rPr>
        <w:t>Proposal 2 (Apple):</w:t>
      </w:r>
    </w:p>
    <w:p w14:paraId="3C756D81" w14:textId="77777777" w:rsidR="008F3DE0" w:rsidRDefault="00187F9B">
      <w:pPr>
        <w:pStyle w:val="ListParagraph"/>
        <w:numPr>
          <w:ilvl w:val="2"/>
          <w:numId w:val="9"/>
        </w:numPr>
        <w:spacing w:before="120" w:after="120"/>
        <w:ind w:firstLineChars="0"/>
        <w:rPr>
          <w:rFonts w:eastAsia="Yu Mincho"/>
        </w:rPr>
      </w:pPr>
      <w:r>
        <w:rPr>
          <w:rFonts w:eastAsia="Yu Mincho"/>
        </w:rPr>
        <w:t>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7FF6CD3E"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3 (Huawei): </w:t>
      </w:r>
    </w:p>
    <w:p w14:paraId="3A2CCC7E" w14:textId="77777777" w:rsidR="008F3DE0" w:rsidRDefault="00187F9B">
      <w:pPr>
        <w:pStyle w:val="ListParagraph"/>
        <w:numPr>
          <w:ilvl w:val="2"/>
          <w:numId w:val="9"/>
        </w:numPr>
        <w:spacing w:before="120" w:after="120"/>
        <w:ind w:firstLineChars="0"/>
        <w:rPr>
          <w:rFonts w:eastAsia="Yu Mincho"/>
        </w:rPr>
      </w:pPr>
      <w:r>
        <w:rPr>
          <w:iCs/>
        </w:rPr>
        <w:t xml:space="preserve">RAN4 can discuss the following two options: </w:t>
      </w:r>
    </w:p>
    <w:p w14:paraId="63ADD91C" w14:textId="77777777" w:rsidR="008F3DE0" w:rsidRDefault="00187F9B">
      <w:pPr>
        <w:numPr>
          <w:ilvl w:val="3"/>
          <w:numId w:val="9"/>
        </w:numPr>
        <w:autoSpaceDE w:val="0"/>
        <w:autoSpaceDN w:val="0"/>
        <w:adjustRightInd w:val="0"/>
        <w:snapToGrid w:val="0"/>
        <w:spacing w:before="120" w:after="120"/>
        <w:jc w:val="both"/>
        <w:rPr>
          <w:iCs/>
          <w:lang w:val="en-GB"/>
        </w:rPr>
      </w:pPr>
      <w:r>
        <w:rPr>
          <w:b/>
          <w:iCs/>
          <w:lang w:val="en-GB"/>
        </w:rPr>
        <w:lastRenderedPageBreak/>
        <w:t>Option 1:</w:t>
      </w:r>
      <w:r>
        <w:rPr>
          <w:iCs/>
          <w:lang w:val="en-GB"/>
        </w:rPr>
        <w:t xml:space="preserve"> To verify whether the difference between the predicted measurement and the ideal measurement is within the existing</w:t>
      </w:r>
      <w:r>
        <w:rPr>
          <w:iCs/>
        </w:rPr>
        <w:t xml:space="preserve"> </w:t>
      </w:r>
      <w:r>
        <w:rPr>
          <w:iCs/>
          <w:lang w:val="en-GB"/>
        </w:rPr>
        <w:t xml:space="preserve">relative measurement accuracy requirement.  </w:t>
      </w:r>
    </w:p>
    <w:p w14:paraId="1F6EF11F" w14:textId="77777777" w:rsidR="008F3DE0" w:rsidRDefault="00187F9B">
      <w:pPr>
        <w:numPr>
          <w:ilvl w:val="3"/>
          <w:numId w:val="9"/>
        </w:numPr>
        <w:autoSpaceDE w:val="0"/>
        <w:autoSpaceDN w:val="0"/>
        <w:adjustRightInd w:val="0"/>
        <w:snapToGrid w:val="0"/>
        <w:spacing w:before="120" w:after="120"/>
        <w:jc w:val="both"/>
        <w:rPr>
          <w:iCs/>
          <w:lang w:val="en-GB"/>
        </w:rPr>
      </w:pPr>
      <w:r>
        <w:rPr>
          <w:b/>
          <w:iCs/>
          <w:lang w:val="en-GB"/>
        </w:rPr>
        <w:t xml:space="preserve">Option 2: </w:t>
      </w:r>
      <w:r>
        <w:rPr>
          <w:iCs/>
          <w:lang w:val="en-GB"/>
        </w:rPr>
        <w:t>To verify whether the difference between the predicted measurement and the ideal measurement is within X dB, where X is larger than legacy relative measurement accuracy margin requirement, under the side condition of MRRT and other parameters.</w:t>
      </w:r>
    </w:p>
    <w:p w14:paraId="7E2505F4"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D625DB8"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Option 1: RAN4 to consider relative RSRP accuracy requirements only.</w:t>
      </w:r>
    </w:p>
    <w:p w14:paraId="71B25440"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Option 2: RAN4 to consider absolute RSRP accuracy requirements only.</w:t>
      </w:r>
    </w:p>
    <w:p w14:paraId="6157178E"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Option 3: RAN4 to consider both absolute and relative RSRP accuracy requirements.</w:t>
      </w:r>
    </w:p>
    <w:p w14:paraId="652F899C" w14:textId="77777777" w:rsidR="008F3DE0" w:rsidRDefault="008F3DE0" w:rsidP="00E43944">
      <w:pPr>
        <w:pStyle w:val="ListParagraph"/>
        <w:overflowPunct/>
        <w:autoSpaceDE/>
        <w:autoSpaceDN/>
        <w:adjustRightInd/>
        <w:spacing w:after="120"/>
        <w:ind w:left="1656" w:firstLineChars="0" w:firstLine="0"/>
        <w:textAlignment w:val="auto"/>
        <w:rPr>
          <w:lang w:eastAsia="zh-CN"/>
        </w:rPr>
      </w:pPr>
    </w:p>
    <w:p w14:paraId="6BBF1C81"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For Relative RSRP accuracy</w:t>
      </w:r>
    </w:p>
    <w:p w14:paraId="1DB58437" w14:textId="77777777" w:rsidR="008F3DE0" w:rsidRDefault="00187F9B">
      <w:pPr>
        <w:pStyle w:val="ListParagraph"/>
        <w:numPr>
          <w:ilvl w:val="2"/>
          <w:numId w:val="9"/>
        </w:numPr>
        <w:overflowPunct/>
        <w:autoSpaceDE/>
        <w:autoSpaceDN/>
        <w:adjustRightInd/>
        <w:spacing w:after="120"/>
        <w:ind w:firstLineChars="0"/>
        <w:textAlignment w:val="auto"/>
        <w:rPr>
          <w:lang w:eastAsia="zh-CN"/>
        </w:rPr>
      </w:pPr>
      <w:r>
        <w:rPr>
          <w:color w:val="000000" w:themeColor="text1"/>
          <w:szCs w:val="24"/>
          <w:lang w:eastAsia="zh-CN"/>
        </w:rPr>
        <w:t xml:space="preserve">Option 1-a: In case of relative RSRP accuracy, </w:t>
      </w:r>
      <w:r>
        <w:rPr>
          <w:iCs/>
          <w:lang w:val="en-GB"/>
        </w:rPr>
        <w:t>the difference between the predicted measurement and the ideal measurement should be within the existing</w:t>
      </w:r>
      <w:r>
        <w:rPr>
          <w:iCs/>
        </w:rPr>
        <w:t xml:space="preserve"> </w:t>
      </w:r>
      <w:r>
        <w:rPr>
          <w:iCs/>
          <w:lang w:val="en-GB"/>
        </w:rPr>
        <w:t>relative measurement accuracy requirement</w:t>
      </w:r>
    </w:p>
    <w:p w14:paraId="579DF57D" w14:textId="77777777" w:rsidR="008F3DE0" w:rsidRDefault="00187F9B">
      <w:pPr>
        <w:pStyle w:val="ListParagraph"/>
        <w:numPr>
          <w:ilvl w:val="2"/>
          <w:numId w:val="9"/>
        </w:numPr>
        <w:overflowPunct/>
        <w:autoSpaceDE/>
        <w:autoSpaceDN/>
        <w:adjustRightInd/>
        <w:spacing w:after="120"/>
        <w:ind w:firstLineChars="0"/>
        <w:textAlignment w:val="auto"/>
        <w:rPr>
          <w:lang w:eastAsia="zh-CN"/>
        </w:rPr>
      </w:pPr>
      <w:r>
        <w:rPr>
          <w:lang w:eastAsia="zh-CN"/>
        </w:rPr>
        <w:t xml:space="preserve">Option 1-b: </w:t>
      </w:r>
      <w:r>
        <w:rPr>
          <w:color w:val="000000" w:themeColor="text1"/>
          <w:szCs w:val="24"/>
          <w:lang w:eastAsia="zh-CN"/>
        </w:rPr>
        <w:t xml:space="preserve">In case of relative RSRP accuracy, </w:t>
      </w:r>
      <w:r>
        <w:rPr>
          <w:iCs/>
          <w:lang w:val="en-GB"/>
        </w:rPr>
        <w:t>the difference between the predicted measurement and the ideal measurement can be greater than the existing</w:t>
      </w:r>
      <w:r>
        <w:rPr>
          <w:iCs/>
        </w:rPr>
        <w:t xml:space="preserve"> </w:t>
      </w:r>
      <w:r>
        <w:rPr>
          <w:iCs/>
          <w:lang w:val="en-GB"/>
        </w:rPr>
        <w:t>relative measurement accuracy requirement</w:t>
      </w:r>
    </w:p>
    <w:p w14:paraId="61DFAF80"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D5C9B56"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different options listed above. Options 1, 2 and 3 can be discussed first. Following this discussion, Sub-options for relative RSRP accuracy can be discussed.</w:t>
      </w:r>
    </w:p>
    <w:p w14:paraId="44C02A47" w14:textId="77777777" w:rsidR="008F3DE0" w:rsidRDefault="008F3DE0">
      <w:pPr>
        <w:spacing w:after="120"/>
        <w:rPr>
          <w:color w:val="000000" w:themeColor="text1"/>
          <w:szCs w:val="24"/>
          <w:lang w:val="ru-RU" w:eastAsia="zh-CN"/>
        </w:rPr>
      </w:pPr>
    </w:p>
    <w:p w14:paraId="1B22BF2F" w14:textId="77777777" w:rsidR="008F3DE0" w:rsidRDefault="00187F9B">
      <w:pPr>
        <w:pStyle w:val="Heading4"/>
      </w:pPr>
      <w:r>
        <w:t>Issue 2-1-2: Impacts on beam</w:t>
      </w:r>
      <w:r>
        <w:rPr>
          <w:rFonts w:hint="eastAsia"/>
        </w:rPr>
        <w:t>/cell</w:t>
      </w:r>
      <w:r>
        <w:t xml:space="preserve"> level measurements</w:t>
      </w:r>
    </w:p>
    <w:p w14:paraId="1F0D3C4D"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59CF21B9" w14:textId="77777777" w:rsidR="008F3DE0" w:rsidRDefault="00187F9B">
      <w:pPr>
        <w:spacing w:after="120"/>
        <w:ind w:left="360"/>
        <w:rPr>
          <w:color w:val="0070C0"/>
          <w:szCs w:val="24"/>
          <w:lang w:eastAsia="zh-CN"/>
        </w:rPr>
      </w:pPr>
      <w:r>
        <w:rPr>
          <w:color w:val="0070C0"/>
          <w:szCs w:val="24"/>
          <w:lang w:eastAsia="zh-CN"/>
        </w:rPr>
        <w:t>The following agreement was achieved in RAN4#112bis meeting:</w:t>
      </w:r>
    </w:p>
    <w:tbl>
      <w:tblPr>
        <w:tblStyle w:val="TableGrid"/>
        <w:tblW w:w="0" w:type="auto"/>
        <w:tblInd w:w="360" w:type="dxa"/>
        <w:tblLook w:val="04A0" w:firstRow="1" w:lastRow="0" w:firstColumn="1" w:lastColumn="0" w:noHBand="0" w:noVBand="1"/>
      </w:tblPr>
      <w:tblGrid>
        <w:gridCol w:w="9271"/>
      </w:tblGrid>
      <w:tr w:rsidR="008F3DE0" w14:paraId="6D2CD739" w14:textId="77777777">
        <w:tc>
          <w:tcPr>
            <w:tcW w:w="9631" w:type="dxa"/>
          </w:tcPr>
          <w:p w14:paraId="7A4DA88B" w14:textId="77777777" w:rsidR="008F3DE0" w:rsidRDefault="00187F9B">
            <w:pPr>
              <w:spacing w:after="120"/>
              <w:rPr>
                <w:color w:val="0070C0"/>
                <w:szCs w:val="24"/>
                <w:lang w:eastAsia="zh-CN"/>
              </w:rPr>
            </w:pPr>
            <w:r>
              <w:rPr>
                <w:color w:val="0070C0"/>
                <w:szCs w:val="24"/>
                <w:lang w:val="en-GB" w:eastAsia="zh-CN"/>
              </w:rPr>
              <w:t>Agreement:</w:t>
            </w:r>
          </w:p>
          <w:p w14:paraId="1047E3BF" w14:textId="77777777" w:rsidR="008F3DE0" w:rsidRDefault="00187F9B">
            <w:pPr>
              <w:numPr>
                <w:ilvl w:val="0"/>
                <w:numId w:val="35"/>
              </w:numPr>
              <w:spacing w:after="120"/>
              <w:rPr>
                <w:color w:val="0070C0"/>
                <w:szCs w:val="24"/>
                <w:lang w:eastAsia="zh-CN"/>
              </w:rPr>
            </w:pPr>
            <w:r>
              <w:rPr>
                <w:color w:val="0070C0"/>
                <w:szCs w:val="24"/>
                <w:lang w:eastAsia="zh-CN"/>
              </w:rPr>
              <w:t>RAN4 to first study the impacts on requirements for the following case:</w:t>
            </w:r>
          </w:p>
          <w:p w14:paraId="30F8C49E" w14:textId="77777777" w:rsidR="008F3DE0" w:rsidRDefault="00187F9B">
            <w:pPr>
              <w:numPr>
                <w:ilvl w:val="1"/>
                <w:numId w:val="35"/>
              </w:numPr>
              <w:spacing w:after="120"/>
              <w:rPr>
                <w:color w:val="0070C0"/>
                <w:szCs w:val="24"/>
                <w:lang w:eastAsia="zh-CN"/>
              </w:rPr>
            </w:pPr>
            <w:r>
              <w:rPr>
                <w:color w:val="0070C0"/>
                <w:szCs w:val="24"/>
                <w:lang w:eastAsia="zh-CN"/>
              </w:rPr>
              <w:t>L3 cell level RSRP (Point C) prediction</w:t>
            </w:r>
          </w:p>
          <w:p w14:paraId="529BBE02" w14:textId="77777777" w:rsidR="008F3DE0" w:rsidRDefault="00187F9B">
            <w:pPr>
              <w:numPr>
                <w:ilvl w:val="1"/>
                <w:numId w:val="35"/>
              </w:numPr>
              <w:spacing w:after="120"/>
              <w:rPr>
                <w:color w:val="0070C0"/>
                <w:szCs w:val="24"/>
                <w:lang w:eastAsia="zh-CN"/>
              </w:rPr>
            </w:pPr>
            <w:r>
              <w:rPr>
                <w:color w:val="0070C0"/>
                <w:szCs w:val="24"/>
                <w:lang w:eastAsia="zh-CN"/>
              </w:rPr>
              <w:t>FFS L1 beam-level (Point A</w:t>
            </w:r>
            <w:r>
              <w:rPr>
                <w:color w:val="0070C0"/>
                <w:szCs w:val="24"/>
                <w:vertAlign w:val="superscript"/>
                <w:lang w:eastAsia="zh-CN"/>
              </w:rPr>
              <w:t>1</w:t>
            </w:r>
            <w:r>
              <w:rPr>
                <w:color w:val="0070C0"/>
                <w:szCs w:val="24"/>
                <w:lang w:eastAsia="zh-CN"/>
              </w:rPr>
              <w:t>)</w:t>
            </w:r>
          </w:p>
          <w:p w14:paraId="3BD5400C" w14:textId="77777777" w:rsidR="008F3DE0" w:rsidRDefault="00187F9B">
            <w:pPr>
              <w:numPr>
                <w:ilvl w:val="1"/>
                <w:numId w:val="35"/>
              </w:numPr>
              <w:spacing w:after="120"/>
              <w:rPr>
                <w:color w:val="0070C0"/>
                <w:szCs w:val="24"/>
                <w:lang w:eastAsia="zh-CN"/>
              </w:rPr>
            </w:pPr>
            <w:r>
              <w:rPr>
                <w:color w:val="0070C0"/>
                <w:szCs w:val="24"/>
                <w:lang w:eastAsia="zh-CN"/>
              </w:rPr>
              <w:t>FFS L3 beam-level (Point E)</w:t>
            </w:r>
          </w:p>
          <w:p w14:paraId="7F06E6B8" w14:textId="77777777" w:rsidR="008F3DE0" w:rsidRDefault="00187F9B">
            <w:pPr>
              <w:numPr>
                <w:ilvl w:val="1"/>
                <w:numId w:val="35"/>
              </w:numPr>
              <w:spacing w:after="120"/>
              <w:rPr>
                <w:color w:val="0070C0"/>
                <w:szCs w:val="24"/>
                <w:lang w:eastAsia="zh-CN"/>
              </w:rPr>
            </w:pPr>
            <w:r>
              <w:rPr>
                <w:color w:val="0070C0"/>
                <w:szCs w:val="24"/>
                <w:lang w:eastAsia="zh-CN"/>
              </w:rPr>
              <w:t>Other cases can be considered based on RAN4 further discussion and RAN2 further progress.</w:t>
            </w:r>
          </w:p>
          <w:p w14:paraId="46CE234B" w14:textId="77777777" w:rsidR="008F3DE0" w:rsidRDefault="008F3DE0">
            <w:pPr>
              <w:spacing w:after="120"/>
              <w:rPr>
                <w:color w:val="0070C0"/>
                <w:szCs w:val="24"/>
                <w:lang w:eastAsia="zh-CN"/>
              </w:rPr>
            </w:pPr>
          </w:p>
        </w:tc>
      </w:tr>
    </w:tbl>
    <w:p w14:paraId="6C49A3E2" w14:textId="77777777" w:rsidR="008F3DE0" w:rsidRDefault="008F3DE0">
      <w:pPr>
        <w:spacing w:after="120"/>
        <w:ind w:left="360"/>
        <w:rPr>
          <w:color w:val="0070C0"/>
          <w:szCs w:val="24"/>
          <w:lang w:eastAsia="zh-CN"/>
        </w:rPr>
      </w:pPr>
    </w:p>
    <w:p w14:paraId="602110CE" w14:textId="77777777" w:rsidR="008F3DE0" w:rsidRDefault="00187F9B">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The figure below from TS 38.300 (Figure 9.2.4-1) should be considered as a reference for this discussion.</w:t>
      </w:r>
    </w:p>
    <w:p w14:paraId="6F8EAAD7" w14:textId="77777777" w:rsidR="008F3DE0" w:rsidRDefault="00187F9B">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ascii="Microsoft YaHei" w:eastAsia="Microsoft YaHei" w:hAnsi="Microsoft YaHei"/>
          <w:noProof/>
          <w:color w:val="000000"/>
          <w:sz w:val="19"/>
          <w:szCs w:val="19"/>
          <w:lang w:eastAsia="zh-CN"/>
        </w:rPr>
        <w:lastRenderedPageBreak/>
        <w:drawing>
          <wp:inline distT="0" distB="0" distL="0" distR="0" wp14:anchorId="200E1CB9" wp14:editId="5870B275">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4F3CEB8C"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F2533FF"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(Ericsson, Xiaomi, Samsung, MediaTek, vivo): </w:t>
      </w:r>
    </w:p>
    <w:p w14:paraId="0148AB30" w14:textId="77777777" w:rsidR="008F3DE0" w:rsidRDefault="00187F9B">
      <w:pPr>
        <w:pStyle w:val="ListParagraph"/>
        <w:numPr>
          <w:ilvl w:val="2"/>
          <w:numId w:val="9"/>
        </w:numPr>
        <w:spacing w:before="120" w:after="120"/>
        <w:ind w:firstLineChars="0"/>
        <w:rPr>
          <w:rFonts w:eastAsia="Yu Mincho"/>
        </w:rPr>
      </w:pPr>
      <w:r>
        <w:rPr>
          <w:rFonts w:eastAsia="Yu Mincho"/>
        </w:rPr>
        <w:t>RAN4 to not consider studying impact on RAN4 requirement due to L3 beam-level measurement prediction at point E to align with RAN2 prioritization.</w:t>
      </w:r>
    </w:p>
    <w:p w14:paraId="5BDBF321" w14:textId="77777777" w:rsidR="008F3DE0" w:rsidRDefault="00187F9B">
      <w:pPr>
        <w:pStyle w:val="ListParagraph"/>
        <w:numPr>
          <w:ilvl w:val="1"/>
          <w:numId w:val="9"/>
        </w:numPr>
        <w:spacing w:before="120" w:after="120"/>
        <w:ind w:firstLineChars="0"/>
        <w:rPr>
          <w:rFonts w:eastAsia="Yu Mincho"/>
        </w:rPr>
      </w:pPr>
      <w:r>
        <w:rPr>
          <w:rFonts w:eastAsia="Yu Mincho"/>
        </w:rPr>
        <w:t>Proposal 2 (ZTE):</w:t>
      </w:r>
    </w:p>
    <w:p w14:paraId="200B16A7" w14:textId="77777777" w:rsidR="008F3DE0" w:rsidRDefault="00187F9B">
      <w:pPr>
        <w:pStyle w:val="ListParagraph"/>
        <w:numPr>
          <w:ilvl w:val="2"/>
          <w:numId w:val="9"/>
        </w:numPr>
        <w:spacing w:before="120" w:after="120"/>
        <w:ind w:firstLineChars="0"/>
        <w:rPr>
          <w:rFonts w:eastAsia="Yu Mincho"/>
        </w:rPr>
      </w:pPr>
      <w:r>
        <w:rPr>
          <w:rFonts w:eastAsia="Yu Mincho"/>
        </w:rPr>
        <w:t>RAN4 should guarantee the performance of RRM measurement prediction, and define measurement prediction accuracy for AI/ML-based predicted beam level L1/L3-filtered or cell-level L3-filtered.</w:t>
      </w:r>
    </w:p>
    <w:p w14:paraId="6470C58E" w14:textId="77777777" w:rsidR="008F3DE0" w:rsidRDefault="00187F9B">
      <w:pPr>
        <w:pStyle w:val="ListParagraph"/>
        <w:numPr>
          <w:ilvl w:val="1"/>
          <w:numId w:val="9"/>
        </w:numPr>
        <w:spacing w:before="120" w:after="120"/>
        <w:ind w:firstLineChars="0"/>
        <w:rPr>
          <w:rFonts w:eastAsia="Yu Mincho"/>
        </w:rPr>
      </w:pPr>
      <w:r>
        <w:rPr>
          <w:rFonts w:eastAsia="Yu Mincho"/>
        </w:rPr>
        <w:t>Proposal 3 (CMCC):</w:t>
      </w:r>
    </w:p>
    <w:p w14:paraId="5557BDF7" w14:textId="77777777" w:rsidR="008F3DE0" w:rsidRDefault="00187F9B">
      <w:pPr>
        <w:pStyle w:val="ListParagraph"/>
        <w:numPr>
          <w:ilvl w:val="2"/>
          <w:numId w:val="9"/>
        </w:numPr>
        <w:spacing w:before="120" w:after="120"/>
        <w:ind w:firstLineChars="0"/>
        <w:rPr>
          <w:rFonts w:eastAsia="Yu Mincho"/>
        </w:rPr>
      </w:pPr>
      <w:r>
        <w:rPr>
          <w:rFonts w:eastAsia="Yu Mincho"/>
        </w:rPr>
        <w:t>For the study on the impacts on requirements, except L3 cell level RSRP (Point C) prediction, it is proposed to consider L1 beam-level (Point A1). L3 beam-level (Point E) can be deprioritized based on RAN2 agreements</w:t>
      </w:r>
    </w:p>
    <w:p w14:paraId="221F7D5B" w14:textId="77777777" w:rsidR="008F3DE0" w:rsidRDefault="00187F9B">
      <w:pPr>
        <w:pStyle w:val="ListParagraph"/>
        <w:numPr>
          <w:ilvl w:val="1"/>
          <w:numId w:val="9"/>
        </w:numPr>
        <w:spacing w:before="120" w:after="120"/>
        <w:ind w:firstLineChars="0"/>
        <w:rPr>
          <w:rFonts w:eastAsia="Yu Mincho"/>
        </w:rPr>
      </w:pPr>
      <w:r>
        <w:rPr>
          <w:rFonts w:eastAsia="Yu Mincho"/>
        </w:rPr>
        <w:t>Proposal 4 (Apple):</w:t>
      </w:r>
    </w:p>
    <w:p w14:paraId="2D18D09F" w14:textId="77777777" w:rsidR="008F3DE0" w:rsidRDefault="00187F9B">
      <w:pPr>
        <w:pStyle w:val="ListParagraph"/>
        <w:numPr>
          <w:ilvl w:val="2"/>
          <w:numId w:val="9"/>
        </w:numPr>
        <w:spacing w:before="120" w:after="120"/>
        <w:ind w:firstLineChars="0"/>
        <w:rPr>
          <w:rFonts w:eastAsia="Yu Mincho"/>
        </w:rPr>
      </w:pPr>
      <w:r>
        <w:rPr>
          <w:rFonts w:eastAsia="Yu Mincho"/>
        </w:rPr>
        <w:t xml:space="preserve">RAN4 will need to study accuracy requirements for AI/ML predicted cell-level L3-filtered measurements for measurement reduction purpose. FFS on predicted beam level L3-filtered measurements (point E) </w:t>
      </w:r>
    </w:p>
    <w:p w14:paraId="2C081EF5" w14:textId="77777777" w:rsidR="008F3DE0" w:rsidRDefault="00187F9B">
      <w:pPr>
        <w:pStyle w:val="ListParagraph"/>
        <w:numPr>
          <w:ilvl w:val="1"/>
          <w:numId w:val="9"/>
        </w:numPr>
        <w:spacing w:before="120" w:after="120"/>
        <w:ind w:firstLineChars="0"/>
        <w:rPr>
          <w:rFonts w:eastAsia="Yu Mincho"/>
        </w:rPr>
      </w:pPr>
      <w:r>
        <w:rPr>
          <w:rFonts w:eastAsia="Yu Mincho"/>
        </w:rPr>
        <w:t>Proposal 5 (Samsung):</w:t>
      </w:r>
    </w:p>
    <w:p w14:paraId="4E986383" w14:textId="77777777" w:rsidR="00B057D7" w:rsidRPr="00B057D7" w:rsidRDefault="00B057D7" w:rsidP="00B057D7">
      <w:pPr>
        <w:pStyle w:val="ListParagraph"/>
        <w:numPr>
          <w:ilvl w:val="2"/>
          <w:numId w:val="9"/>
        </w:numPr>
        <w:spacing w:before="120" w:after="120"/>
        <w:ind w:firstLineChars="0"/>
        <w:rPr>
          <w:rFonts w:eastAsia="Yu Mincho"/>
        </w:rPr>
      </w:pPr>
      <w:r w:rsidRPr="00886374">
        <w:rPr>
          <w:rFonts w:eastAsia="Yu Mincho"/>
        </w:rPr>
        <w:t>RAN4 to first study the impacts on requirements for L3 cell level RSRP (Point C) prediction</w:t>
      </w:r>
    </w:p>
    <w:p w14:paraId="472E6F82" w14:textId="77777777" w:rsidR="008F3DE0" w:rsidRDefault="00187F9B">
      <w:pPr>
        <w:pStyle w:val="ListParagraph"/>
        <w:numPr>
          <w:ilvl w:val="2"/>
          <w:numId w:val="9"/>
        </w:numPr>
        <w:spacing w:before="120" w:after="120"/>
        <w:ind w:firstLineChars="0"/>
        <w:rPr>
          <w:rFonts w:eastAsia="Yu Mincho"/>
        </w:rPr>
      </w:pPr>
      <w:r>
        <w:rPr>
          <w:rFonts w:eastAsia="Yu Mincho"/>
        </w:rPr>
        <w:t>If RAN4 to study the impacts on requirements for L1 beam-level (Point A</w:t>
      </w:r>
      <w:r>
        <w:rPr>
          <w:rFonts w:eastAsia="Yu Mincho"/>
          <w:vertAlign w:val="superscript"/>
        </w:rPr>
        <w:t>1</w:t>
      </w:r>
      <w:r>
        <w:rPr>
          <w:rFonts w:eastAsia="Yu Mincho"/>
        </w:rPr>
        <w:t>)</w:t>
      </w:r>
    </w:p>
    <w:p w14:paraId="5B789CAD" w14:textId="77777777" w:rsidR="008F3DE0" w:rsidRDefault="00187F9B">
      <w:pPr>
        <w:pStyle w:val="ListParagraph"/>
        <w:numPr>
          <w:ilvl w:val="3"/>
          <w:numId w:val="9"/>
        </w:numPr>
        <w:spacing w:before="120" w:after="120"/>
        <w:ind w:firstLineChars="0"/>
        <w:rPr>
          <w:rFonts w:eastAsia="Yu Mincho"/>
        </w:rPr>
      </w:pPr>
      <w:r>
        <w:rPr>
          <w:rFonts w:eastAsia="Yu Mincho"/>
        </w:rPr>
        <w:t>Whether to/How to define an additional prediction accuracy requirement on top of the requirement at C</w:t>
      </w:r>
    </w:p>
    <w:p w14:paraId="3D1F7981" w14:textId="478D204C" w:rsidR="008F3DE0" w:rsidRDefault="00187F9B">
      <w:pPr>
        <w:pStyle w:val="ListParagraph"/>
        <w:numPr>
          <w:ilvl w:val="1"/>
          <w:numId w:val="9"/>
        </w:numPr>
        <w:spacing w:before="120" w:after="120"/>
        <w:ind w:firstLineChars="0"/>
        <w:rPr>
          <w:rFonts w:eastAsia="Yu Mincho"/>
        </w:rPr>
      </w:pPr>
      <w:r>
        <w:rPr>
          <w:rFonts w:eastAsia="Yu Mincho"/>
        </w:rPr>
        <w:t>Proposal 6 (Nokia</w:t>
      </w:r>
      <w:r w:rsidR="00DA671A">
        <w:rPr>
          <w:rFonts w:eastAsia="Yu Mincho"/>
        </w:rPr>
        <w:t>, Qualcomm</w:t>
      </w:r>
      <w:r>
        <w:rPr>
          <w:rFonts w:eastAsia="Yu Mincho"/>
        </w:rPr>
        <w:t>):</w:t>
      </w:r>
    </w:p>
    <w:p w14:paraId="7B852FD6" w14:textId="77777777" w:rsidR="008F3DE0" w:rsidRDefault="00187F9B">
      <w:pPr>
        <w:pStyle w:val="ListParagraph"/>
        <w:numPr>
          <w:ilvl w:val="2"/>
          <w:numId w:val="9"/>
        </w:numPr>
        <w:spacing w:before="120" w:after="120"/>
        <w:ind w:firstLineChars="0"/>
        <w:rPr>
          <w:rFonts w:eastAsia="Yu Mincho"/>
        </w:rPr>
      </w:pPr>
      <w:r>
        <w:rPr>
          <w:rFonts w:eastAsia="Yu Mincho"/>
        </w:rPr>
        <w:t xml:space="preserve">RAN4 to focus first on L3 cell level RSRP (Point C) prediction and subsequently on L3 beam-level prediction (Point E).  </w:t>
      </w:r>
    </w:p>
    <w:p w14:paraId="3F892D1D" w14:textId="77777777" w:rsidR="008F3DE0" w:rsidRDefault="00187F9B">
      <w:pPr>
        <w:pStyle w:val="ListParagraph"/>
        <w:numPr>
          <w:ilvl w:val="1"/>
          <w:numId w:val="9"/>
        </w:numPr>
        <w:spacing w:before="120" w:after="120"/>
        <w:ind w:firstLineChars="0"/>
        <w:rPr>
          <w:rFonts w:eastAsia="Yu Mincho"/>
        </w:rPr>
      </w:pPr>
      <w:r>
        <w:rPr>
          <w:rFonts w:eastAsia="Yu Mincho"/>
        </w:rPr>
        <w:lastRenderedPageBreak/>
        <w:t xml:space="preserve">Proposal 7 (Oppo): All three sub-use cases should use L3-level measurements as test objects for RAN4 testing (Point C ), rather than L1/L3 beam-level results(e.g. point A or E). </w:t>
      </w:r>
    </w:p>
    <w:p w14:paraId="0C947B7E" w14:textId="4CF8A1D9" w:rsidR="008F3DE0" w:rsidRPr="002070C3" w:rsidRDefault="00187F9B">
      <w:pPr>
        <w:pStyle w:val="ListParagraph"/>
        <w:numPr>
          <w:ilvl w:val="1"/>
          <w:numId w:val="9"/>
        </w:numPr>
        <w:spacing w:before="120" w:after="120"/>
        <w:ind w:firstLineChars="0"/>
        <w:rPr>
          <w:rFonts w:eastAsia="Yu Mincho"/>
        </w:rPr>
      </w:pPr>
      <w:r>
        <w:rPr>
          <w:rFonts w:eastAsiaTheme="minorEastAsia" w:hint="eastAsia"/>
          <w:lang w:eastAsia="zh-CN"/>
        </w:rPr>
        <w:t>Proposal 8 (CATT): D</w:t>
      </w:r>
      <w:r>
        <w:rPr>
          <w:rFonts w:eastAsiaTheme="minorEastAsia"/>
          <w:lang w:eastAsia="zh-CN"/>
        </w:rPr>
        <w:t xml:space="preserve">o not define </w:t>
      </w:r>
      <w:r>
        <w:rPr>
          <w:rFonts w:eastAsiaTheme="minorEastAsia" w:hint="eastAsia"/>
          <w:lang w:eastAsia="zh-CN"/>
        </w:rPr>
        <w:t xml:space="preserve">new </w:t>
      </w:r>
      <w:r>
        <w:rPr>
          <w:rFonts w:eastAsiaTheme="minorEastAsia"/>
          <w:lang w:eastAsia="zh-CN"/>
        </w:rPr>
        <w:t>accuracy requirements for point C and evaluate if the existing accuracy requirements can be reused for measurement reduction cases</w:t>
      </w:r>
      <w:r>
        <w:rPr>
          <w:rFonts w:eastAsiaTheme="minorEastAsia" w:hint="eastAsia"/>
          <w:lang w:eastAsia="zh-CN"/>
        </w:rPr>
        <w:t>.</w:t>
      </w:r>
    </w:p>
    <w:p w14:paraId="7965D333" w14:textId="3400B49F" w:rsidR="002070C3" w:rsidRDefault="002070C3" w:rsidP="002070C3">
      <w:pPr>
        <w:pStyle w:val="ListParagraph"/>
        <w:numPr>
          <w:ilvl w:val="1"/>
          <w:numId w:val="9"/>
        </w:numPr>
        <w:spacing w:before="120" w:after="120"/>
        <w:ind w:firstLineChars="0"/>
        <w:rPr>
          <w:rFonts w:eastAsiaTheme="minorEastAsia"/>
          <w:lang w:eastAsia="zh-CN"/>
        </w:rPr>
      </w:pPr>
      <w:r w:rsidRPr="00D85176">
        <w:rPr>
          <w:rFonts w:eastAsiaTheme="minorEastAsia" w:hint="eastAsia"/>
          <w:lang w:eastAsia="zh-CN"/>
        </w:rPr>
        <w:t>P</w:t>
      </w:r>
      <w:r w:rsidRPr="00D85176">
        <w:rPr>
          <w:rFonts w:eastAsiaTheme="minorEastAsia"/>
          <w:lang w:eastAsia="zh-CN"/>
        </w:rPr>
        <w:t xml:space="preserve">roposal </w:t>
      </w:r>
      <w:r>
        <w:rPr>
          <w:rFonts w:eastAsiaTheme="minorEastAsia"/>
          <w:lang w:eastAsia="zh-CN"/>
        </w:rPr>
        <w:t>9 (Huawei)</w:t>
      </w:r>
      <w:r w:rsidRPr="00D85176">
        <w:rPr>
          <w:rFonts w:eastAsiaTheme="minorEastAsia"/>
          <w:lang w:eastAsia="zh-CN"/>
        </w:rPr>
        <w:t>: For 3 sub-use cases for cell-level RRM measurement prediction, RAN4 is to define measurement prediction accuracy at point C.</w:t>
      </w:r>
    </w:p>
    <w:p w14:paraId="0CECA5C3" w14:textId="77777777" w:rsidR="003D4E84" w:rsidRPr="008803F7" w:rsidRDefault="003D4E84" w:rsidP="003D4E84">
      <w:pPr>
        <w:pStyle w:val="ListParagraph"/>
        <w:numPr>
          <w:ilvl w:val="1"/>
          <w:numId w:val="9"/>
        </w:numPr>
        <w:spacing w:before="120" w:after="120"/>
        <w:ind w:firstLineChars="0"/>
        <w:rPr>
          <w:rFonts w:eastAsiaTheme="minorEastAsia"/>
          <w:lang w:eastAsia="zh-CN"/>
        </w:rPr>
      </w:pPr>
      <w:r>
        <w:rPr>
          <w:rFonts w:eastAsiaTheme="minorEastAsia"/>
          <w:lang w:eastAsia="zh-CN"/>
        </w:rPr>
        <w:t>P</w:t>
      </w:r>
      <w:r>
        <w:rPr>
          <w:rFonts w:eastAsiaTheme="minorEastAsia" w:hint="eastAsia"/>
          <w:lang w:eastAsia="zh-CN"/>
        </w:rPr>
        <w:t>roposal</w:t>
      </w:r>
      <w:r>
        <w:rPr>
          <w:rFonts w:eastAsiaTheme="minorEastAsia"/>
          <w:lang w:eastAsia="zh-CN"/>
        </w:rPr>
        <w:t xml:space="preserve"> 10 </w:t>
      </w:r>
      <w:r>
        <w:rPr>
          <w:rFonts w:eastAsiaTheme="minorEastAsia" w:hint="eastAsia"/>
          <w:lang w:eastAsia="zh-CN"/>
        </w:rPr>
        <w:t>(</w:t>
      </w:r>
      <w:r>
        <w:rPr>
          <w:rFonts w:eastAsiaTheme="minorEastAsia"/>
          <w:lang w:eastAsia="zh-CN"/>
        </w:rPr>
        <w:t xml:space="preserve">vivo): </w:t>
      </w:r>
      <w:r w:rsidRPr="008803F7">
        <w:rPr>
          <w:rFonts w:eastAsiaTheme="minorEastAsia"/>
          <w:lang w:eastAsia="zh-CN"/>
        </w:rPr>
        <w:t>RAN4 only to consider the AI predict metric as the KPI and study for each cases:</w:t>
      </w:r>
    </w:p>
    <w:p w14:paraId="6D9FD8F8" w14:textId="77777777" w:rsidR="003D4E84" w:rsidRPr="008803F7" w:rsidRDefault="003D4E84" w:rsidP="003D4E84">
      <w:pPr>
        <w:pStyle w:val="ListParagraph"/>
        <w:numPr>
          <w:ilvl w:val="2"/>
          <w:numId w:val="9"/>
        </w:numPr>
        <w:spacing w:before="120" w:after="120"/>
        <w:ind w:firstLineChars="0"/>
        <w:rPr>
          <w:rFonts w:eastAsiaTheme="minorEastAsia"/>
          <w:lang w:eastAsia="zh-CN"/>
        </w:rPr>
      </w:pPr>
      <w:r w:rsidRPr="008803F7">
        <w:rPr>
          <w:rFonts w:eastAsiaTheme="minorEastAsia"/>
          <w:lang w:eastAsia="zh-CN"/>
        </w:rPr>
        <w:t xml:space="preserve">Sub-use case 1: </w:t>
      </w:r>
    </w:p>
    <w:p w14:paraId="2853859A" w14:textId="77777777" w:rsidR="003D4E84" w:rsidRPr="008803F7" w:rsidRDefault="003D4E84" w:rsidP="003D4E84">
      <w:pPr>
        <w:pStyle w:val="ListParagraph"/>
        <w:numPr>
          <w:ilvl w:val="3"/>
          <w:numId w:val="9"/>
        </w:numPr>
        <w:spacing w:before="120" w:after="120"/>
        <w:ind w:firstLineChars="0"/>
        <w:rPr>
          <w:rFonts w:eastAsiaTheme="minorEastAsia"/>
          <w:lang w:eastAsia="zh-CN"/>
        </w:rPr>
      </w:pPr>
      <w:r w:rsidRPr="008803F7">
        <w:rPr>
          <w:rFonts w:eastAsiaTheme="minorEastAsia"/>
          <w:lang w:eastAsia="zh-CN"/>
        </w:rPr>
        <w:t>Evaluate prediction accuracy for point A/A1</w:t>
      </w:r>
    </w:p>
    <w:p w14:paraId="273920D1" w14:textId="77777777" w:rsidR="003D4E84" w:rsidRPr="008803F7" w:rsidRDefault="003D4E84" w:rsidP="003D4E84">
      <w:pPr>
        <w:pStyle w:val="ListParagraph"/>
        <w:numPr>
          <w:ilvl w:val="2"/>
          <w:numId w:val="9"/>
        </w:numPr>
        <w:spacing w:before="120" w:after="120"/>
        <w:ind w:firstLineChars="0"/>
        <w:rPr>
          <w:rFonts w:eastAsiaTheme="minorEastAsia"/>
          <w:lang w:eastAsia="zh-CN"/>
        </w:rPr>
      </w:pPr>
      <w:r w:rsidRPr="008803F7">
        <w:rPr>
          <w:rFonts w:eastAsiaTheme="minorEastAsia"/>
          <w:lang w:eastAsia="zh-CN"/>
        </w:rPr>
        <w:t xml:space="preserve">Sub-use case 2: </w:t>
      </w:r>
    </w:p>
    <w:p w14:paraId="55ACAA6C" w14:textId="77777777" w:rsidR="003D4E84" w:rsidRPr="008803F7" w:rsidRDefault="003D4E84" w:rsidP="003D4E84">
      <w:pPr>
        <w:pStyle w:val="ListParagraph"/>
        <w:numPr>
          <w:ilvl w:val="3"/>
          <w:numId w:val="9"/>
        </w:numPr>
        <w:spacing w:before="120" w:after="120"/>
        <w:ind w:firstLineChars="0"/>
        <w:rPr>
          <w:rFonts w:eastAsiaTheme="minorEastAsia"/>
          <w:lang w:eastAsia="zh-CN"/>
        </w:rPr>
      </w:pPr>
      <w:r w:rsidRPr="008803F7">
        <w:rPr>
          <w:rFonts w:eastAsiaTheme="minorEastAsia"/>
          <w:lang w:eastAsia="zh-CN"/>
        </w:rPr>
        <w:t>Evaluate prediction accuracy for point C</w:t>
      </w:r>
    </w:p>
    <w:p w14:paraId="5C12C96C" w14:textId="77777777" w:rsidR="003D4E84" w:rsidRPr="008803F7" w:rsidRDefault="003D4E84" w:rsidP="003D4E84">
      <w:pPr>
        <w:pStyle w:val="ListParagraph"/>
        <w:numPr>
          <w:ilvl w:val="2"/>
          <w:numId w:val="9"/>
        </w:numPr>
        <w:spacing w:before="120" w:after="120"/>
        <w:ind w:firstLineChars="0"/>
        <w:rPr>
          <w:rFonts w:eastAsiaTheme="minorEastAsia"/>
          <w:lang w:eastAsia="zh-CN"/>
        </w:rPr>
      </w:pPr>
      <w:r w:rsidRPr="008803F7">
        <w:rPr>
          <w:rFonts w:eastAsiaTheme="minorEastAsia"/>
          <w:lang w:eastAsia="zh-CN"/>
        </w:rPr>
        <w:t xml:space="preserve">Sub-use case 3: </w:t>
      </w:r>
    </w:p>
    <w:p w14:paraId="57C62C6B" w14:textId="77777777" w:rsidR="003D4E84" w:rsidRPr="008803F7" w:rsidRDefault="003D4E84" w:rsidP="003D4E84">
      <w:pPr>
        <w:pStyle w:val="ListParagraph"/>
        <w:numPr>
          <w:ilvl w:val="3"/>
          <w:numId w:val="9"/>
        </w:numPr>
        <w:spacing w:before="120" w:after="120"/>
        <w:ind w:firstLineChars="0"/>
        <w:rPr>
          <w:rFonts w:eastAsiaTheme="minorEastAsia"/>
          <w:lang w:eastAsia="zh-CN"/>
        </w:rPr>
      </w:pPr>
      <w:r w:rsidRPr="008803F7">
        <w:rPr>
          <w:rFonts w:eastAsiaTheme="minorEastAsia"/>
          <w:lang w:eastAsia="zh-CN"/>
        </w:rPr>
        <w:t>Study performance metrics for point C with considering:</w:t>
      </w:r>
    </w:p>
    <w:p w14:paraId="1A1E0684" w14:textId="37A2E2E0" w:rsidR="003D4E84" w:rsidRPr="00E43944" w:rsidRDefault="003D4E84" w:rsidP="00E43944">
      <w:pPr>
        <w:pStyle w:val="ListParagraph"/>
        <w:numPr>
          <w:ilvl w:val="3"/>
          <w:numId w:val="9"/>
        </w:numPr>
        <w:spacing w:before="120" w:after="120"/>
        <w:ind w:firstLineChars="0"/>
        <w:rPr>
          <w:rFonts w:eastAsiaTheme="minorEastAsia"/>
          <w:lang w:eastAsia="zh-CN"/>
        </w:rPr>
      </w:pPr>
      <w:r w:rsidRPr="008803F7">
        <w:rPr>
          <w:rFonts w:eastAsiaTheme="minorEastAsia"/>
          <w:lang w:eastAsia="zh-CN"/>
        </w:rPr>
        <w:t>RAN4 to find out how to obtain the ground truth value by considering the RRC configuration, e.g., L3 filtering.</w:t>
      </w:r>
    </w:p>
    <w:p w14:paraId="37524EF7"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BAC2A6D" w14:textId="47C6DA9F" w:rsidR="008F3DE0" w:rsidRDefault="00187F9B">
      <w:pPr>
        <w:pStyle w:val="ListParagraph"/>
        <w:numPr>
          <w:ilvl w:val="1"/>
          <w:numId w:val="9"/>
        </w:numPr>
        <w:ind w:firstLineChars="0"/>
        <w:rPr>
          <w:lang w:eastAsia="zh-CN"/>
        </w:rPr>
      </w:pPr>
      <w:r>
        <w:rPr>
          <w:lang w:eastAsia="zh-CN"/>
        </w:rPr>
        <w:t xml:space="preserve">Option 1: Do not consider L3 beam-level (Point E) and L1 beam-level (Point A1) measurement prediction </w:t>
      </w:r>
    </w:p>
    <w:p w14:paraId="46E4897D" w14:textId="378C2C67" w:rsidR="008F3DE0" w:rsidRDefault="00187F9B">
      <w:pPr>
        <w:pStyle w:val="ListParagraph"/>
        <w:numPr>
          <w:ilvl w:val="1"/>
          <w:numId w:val="9"/>
        </w:numPr>
        <w:ind w:firstLineChars="0"/>
        <w:rPr>
          <w:lang w:eastAsia="zh-CN"/>
        </w:rPr>
      </w:pPr>
      <w:r>
        <w:rPr>
          <w:lang w:eastAsia="zh-CN"/>
        </w:rPr>
        <w:t>Option 2: Consider L3 beam-level (Point E) and L1 beam-level (Point A1) measurement prediction as second priority</w:t>
      </w:r>
    </w:p>
    <w:p w14:paraId="487B5DD8" w14:textId="77777777" w:rsidR="008F3DE0" w:rsidRDefault="00187F9B">
      <w:pPr>
        <w:pStyle w:val="ListParagraph"/>
        <w:numPr>
          <w:ilvl w:val="1"/>
          <w:numId w:val="9"/>
        </w:numPr>
        <w:ind w:firstLineChars="0"/>
        <w:rPr>
          <w:lang w:eastAsia="zh-CN"/>
        </w:rPr>
      </w:pPr>
      <w:r>
        <w:rPr>
          <w:lang w:eastAsia="zh-CN"/>
        </w:rPr>
        <w:t xml:space="preserve">Option 3: RAN4 should consider studying the impacts on requirements for L1 beam-level (Point </w:t>
      </w:r>
      <w:r>
        <w:rPr>
          <w:rFonts w:eastAsia="Yu Mincho"/>
        </w:rPr>
        <w:t>A</w:t>
      </w:r>
      <w:r>
        <w:rPr>
          <w:rFonts w:eastAsia="Yu Mincho"/>
          <w:vertAlign w:val="superscript"/>
        </w:rPr>
        <w:t>1</w:t>
      </w:r>
      <w:r>
        <w:rPr>
          <w:lang w:eastAsia="zh-CN"/>
        </w:rPr>
        <w:t>)</w:t>
      </w:r>
    </w:p>
    <w:p w14:paraId="3FCC14B7" w14:textId="77777777" w:rsidR="008F3DE0" w:rsidRDefault="00187F9B">
      <w:pPr>
        <w:pStyle w:val="ListParagraph"/>
        <w:numPr>
          <w:ilvl w:val="1"/>
          <w:numId w:val="9"/>
        </w:numPr>
        <w:ind w:firstLineChars="0"/>
        <w:rPr>
          <w:lang w:eastAsia="zh-CN"/>
        </w:rPr>
      </w:pPr>
      <w:r>
        <w:rPr>
          <w:lang w:eastAsia="zh-CN"/>
        </w:rPr>
        <w:t xml:space="preserve">Option 4: RAN4 should consider studying the impacts on requirements for </w:t>
      </w:r>
      <w:r>
        <w:rPr>
          <w:rFonts w:eastAsia="Yu Mincho"/>
        </w:rPr>
        <w:t xml:space="preserve">AI/ML-based predicted beam level L1/L3-filtered (both </w:t>
      </w:r>
      <w:r>
        <w:rPr>
          <w:lang w:eastAsia="zh-CN"/>
        </w:rPr>
        <w:t xml:space="preserve">Point </w:t>
      </w:r>
      <w:r>
        <w:rPr>
          <w:rFonts w:eastAsia="Yu Mincho"/>
        </w:rPr>
        <w:t>A</w:t>
      </w:r>
      <w:r>
        <w:rPr>
          <w:rFonts w:eastAsia="Yu Mincho"/>
          <w:vertAlign w:val="superscript"/>
        </w:rPr>
        <w:t xml:space="preserve">1 </w:t>
      </w:r>
      <w:r>
        <w:rPr>
          <w:rFonts w:eastAsia="Yu Mincho"/>
        </w:rPr>
        <w:t xml:space="preserve">and </w:t>
      </w:r>
      <w:r>
        <w:rPr>
          <w:lang w:eastAsia="zh-CN"/>
        </w:rPr>
        <w:t>Point E)</w:t>
      </w:r>
    </w:p>
    <w:p w14:paraId="134383E1" w14:textId="6AA6D58B" w:rsidR="008F3DE0" w:rsidRPr="002070C3" w:rsidRDefault="00187F9B">
      <w:pPr>
        <w:pStyle w:val="ListParagraph"/>
        <w:numPr>
          <w:ilvl w:val="1"/>
          <w:numId w:val="9"/>
        </w:numPr>
        <w:ind w:firstLineChars="0"/>
        <w:rPr>
          <w:lang w:eastAsia="zh-CN"/>
        </w:rPr>
      </w:pPr>
      <w:r>
        <w:rPr>
          <w:rFonts w:eastAsiaTheme="minorEastAsia" w:hint="eastAsia"/>
          <w:lang w:eastAsia="zh-CN"/>
        </w:rPr>
        <w:t xml:space="preserve">Option 5: Consider </w:t>
      </w:r>
      <w:r>
        <w:rPr>
          <w:rFonts w:eastAsiaTheme="minorEastAsia"/>
          <w:lang w:eastAsia="zh-CN"/>
        </w:rPr>
        <w:t>reus</w:t>
      </w:r>
      <w:r>
        <w:rPr>
          <w:rFonts w:eastAsiaTheme="minorEastAsia" w:hint="eastAsia"/>
          <w:lang w:eastAsia="zh-CN"/>
        </w:rPr>
        <w:t xml:space="preserve">ing </w:t>
      </w:r>
      <w:r>
        <w:rPr>
          <w:rFonts w:eastAsiaTheme="minorEastAsia"/>
          <w:lang w:eastAsia="zh-CN"/>
        </w:rPr>
        <w:t xml:space="preserve">the existing accuracy requirements </w:t>
      </w:r>
      <w:r>
        <w:rPr>
          <w:rFonts w:eastAsiaTheme="minorEastAsia" w:hint="eastAsia"/>
          <w:lang w:eastAsia="zh-CN"/>
        </w:rPr>
        <w:t xml:space="preserve">(at Point B) </w:t>
      </w:r>
      <w:r>
        <w:rPr>
          <w:rFonts w:eastAsiaTheme="minorEastAsia"/>
          <w:lang w:eastAsia="zh-CN"/>
        </w:rPr>
        <w:t>for measurement reduction cases</w:t>
      </w:r>
      <w:r>
        <w:rPr>
          <w:rFonts w:eastAsiaTheme="minorEastAsia" w:hint="eastAsia"/>
          <w:lang w:eastAsia="zh-CN"/>
        </w:rPr>
        <w:t xml:space="preserve"> for Point C. </w:t>
      </w:r>
    </w:p>
    <w:p w14:paraId="20270896" w14:textId="77777777" w:rsidR="008F3DE0" w:rsidRDefault="008F3DE0">
      <w:pPr>
        <w:rPr>
          <w:lang w:eastAsia="zh-CN"/>
        </w:rPr>
      </w:pPr>
    </w:p>
    <w:p w14:paraId="14811EAA"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8820DC4"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 xml:space="preserve">Discuss different options listed above. </w:t>
      </w:r>
    </w:p>
    <w:p w14:paraId="7056DFE8" w14:textId="77777777" w:rsidR="008F3DE0" w:rsidRDefault="00187F9B">
      <w:pPr>
        <w:pStyle w:val="Heading4"/>
      </w:pPr>
      <w:r>
        <w:t>Issue 2-1-3: Impacts of measurement error on prediction accuracy</w:t>
      </w:r>
    </w:p>
    <w:p w14:paraId="4FD8C0F7"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496F9CF8" w14:textId="77777777" w:rsidR="008F3DE0" w:rsidRDefault="00187F9B">
      <w:pPr>
        <w:pStyle w:val="ListParagraph"/>
        <w:overflowPunct/>
        <w:autoSpaceDE/>
        <w:autoSpaceDN/>
        <w:adjustRightInd/>
        <w:spacing w:after="120"/>
        <w:ind w:left="1136" w:firstLineChars="0" w:firstLine="0"/>
        <w:textAlignment w:val="auto"/>
        <w:rPr>
          <w:rFonts w:eastAsia="SimSun"/>
          <w:color w:val="0070C0"/>
          <w:szCs w:val="24"/>
          <w:lang w:eastAsia="zh-CN"/>
        </w:rPr>
      </w:pPr>
      <w:r>
        <w:rPr>
          <w:rFonts w:eastAsia="SimSun"/>
          <w:color w:val="0070C0"/>
          <w:szCs w:val="24"/>
          <w:lang w:eastAsia="zh-CN"/>
        </w:rPr>
        <w:t>Following candidate options were identified in RAN4#112bis meeting’s moderator’s summary.</w:t>
      </w:r>
    </w:p>
    <w:tbl>
      <w:tblPr>
        <w:tblStyle w:val="TableGrid"/>
        <w:tblW w:w="0" w:type="auto"/>
        <w:tblInd w:w="1136" w:type="dxa"/>
        <w:tblLook w:val="04A0" w:firstRow="1" w:lastRow="0" w:firstColumn="1" w:lastColumn="0" w:noHBand="0" w:noVBand="1"/>
      </w:tblPr>
      <w:tblGrid>
        <w:gridCol w:w="8495"/>
      </w:tblGrid>
      <w:tr w:rsidR="008F3DE0" w14:paraId="244080BE" w14:textId="77777777">
        <w:tc>
          <w:tcPr>
            <w:tcW w:w="9631" w:type="dxa"/>
          </w:tcPr>
          <w:p w14:paraId="59E5BCBF" w14:textId="77777777" w:rsidR="008F3DE0" w:rsidRDefault="00187F9B">
            <w:pPr>
              <w:pStyle w:val="ListParagraph"/>
              <w:numPr>
                <w:ilvl w:val="0"/>
                <w:numId w:val="36"/>
              </w:numPr>
              <w:spacing w:after="120"/>
              <w:ind w:firstLine="400"/>
              <w:rPr>
                <w:color w:val="0070C0"/>
                <w:szCs w:val="24"/>
                <w:lang w:eastAsia="zh-CN"/>
              </w:rPr>
            </w:pPr>
            <w:r>
              <w:rPr>
                <w:color w:val="0070C0"/>
                <w:szCs w:val="24"/>
                <w:lang w:eastAsia="zh-CN"/>
              </w:rPr>
              <w:t>Candidate options (in the TDoc summary):</w:t>
            </w:r>
          </w:p>
          <w:p w14:paraId="5D86BF61" w14:textId="77777777" w:rsidR="008F3DE0" w:rsidRDefault="00187F9B">
            <w:pPr>
              <w:pStyle w:val="ListParagraph"/>
              <w:numPr>
                <w:ilvl w:val="1"/>
                <w:numId w:val="36"/>
              </w:numPr>
              <w:spacing w:after="120"/>
              <w:ind w:firstLine="400"/>
              <w:rPr>
                <w:color w:val="0070C0"/>
                <w:szCs w:val="24"/>
                <w:lang w:eastAsia="zh-CN"/>
              </w:rPr>
            </w:pPr>
            <w:r>
              <w:rPr>
                <w:color w:val="0070C0"/>
                <w:szCs w:val="24"/>
                <w:lang w:eastAsia="zh-CN"/>
              </w:rPr>
              <w:t>Option 1: RAN4 to study the prediction accuracy performance with consideration of the impact of measurement error.</w:t>
            </w:r>
          </w:p>
          <w:p w14:paraId="1568DDD5" w14:textId="77777777" w:rsidR="008F3DE0" w:rsidRDefault="00187F9B">
            <w:pPr>
              <w:pStyle w:val="ListParagraph"/>
              <w:numPr>
                <w:ilvl w:val="1"/>
                <w:numId w:val="36"/>
              </w:numPr>
              <w:spacing w:after="120"/>
              <w:ind w:firstLine="400"/>
              <w:rPr>
                <w:color w:val="0070C0"/>
                <w:szCs w:val="24"/>
                <w:lang w:eastAsia="zh-CN"/>
              </w:rPr>
            </w:pPr>
            <w:r>
              <w:rPr>
                <w:color w:val="0070C0"/>
                <w:szCs w:val="24"/>
                <w:lang w:eastAsia="zh-CN"/>
              </w:rPr>
              <w:t>Option 2: suggest RAN2 to take into account the measurement errors in RAN2 evaluation.</w:t>
            </w:r>
          </w:p>
          <w:p w14:paraId="7312F5F0" w14:textId="77777777" w:rsidR="008F3DE0" w:rsidRDefault="00187F9B">
            <w:pPr>
              <w:pStyle w:val="ListParagraph"/>
              <w:numPr>
                <w:ilvl w:val="1"/>
                <w:numId w:val="36"/>
              </w:numPr>
              <w:overflowPunct/>
              <w:spacing w:after="120"/>
              <w:ind w:firstLine="400"/>
              <w:rPr>
                <w:color w:val="0070C0"/>
                <w:szCs w:val="24"/>
                <w:lang w:eastAsia="zh-CN"/>
              </w:rPr>
            </w:pPr>
            <w:r>
              <w:rPr>
                <w:color w:val="0070C0"/>
                <w:szCs w:val="24"/>
                <w:lang w:eastAsia="zh-CN"/>
              </w:rPr>
              <w:lastRenderedPageBreak/>
              <w:t>Option 3: Wait for RAN2 evaluation results and if RAN2 doesn’t consider measurement errors then RAN4 should do it after RAN2 evaluations.</w:t>
            </w:r>
          </w:p>
          <w:p w14:paraId="3971F5EB" w14:textId="77777777" w:rsidR="008F3DE0" w:rsidRDefault="00187F9B">
            <w:pPr>
              <w:pStyle w:val="ListParagraph"/>
              <w:numPr>
                <w:ilvl w:val="1"/>
                <w:numId w:val="36"/>
              </w:numPr>
              <w:overflowPunct/>
              <w:spacing w:after="120"/>
              <w:ind w:firstLine="400"/>
              <w:rPr>
                <w:color w:val="0070C0"/>
                <w:szCs w:val="24"/>
                <w:lang w:eastAsia="zh-CN"/>
              </w:rPr>
            </w:pPr>
            <w:r>
              <w:rPr>
                <w:color w:val="0070C0"/>
                <w:szCs w:val="24"/>
                <w:lang w:eastAsia="zh-CN"/>
              </w:rPr>
              <w:t>Option 4: Wait for more progress in AI/ML BM to study the impact of measurement error on the prediction accuracy requirements for AI mobility</w:t>
            </w:r>
          </w:p>
          <w:p w14:paraId="63F40A6A" w14:textId="77777777" w:rsidR="008F3DE0" w:rsidRDefault="008F3DE0">
            <w:pPr>
              <w:pStyle w:val="ListParagraph"/>
              <w:overflowPunct/>
              <w:autoSpaceDE/>
              <w:autoSpaceDN/>
              <w:adjustRightInd/>
              <w:spacing w:after="120"/>
              <w:ind w:firstLineChars="0" w:firstLine="0"/>
              <w:textAlignment w:val="auto"/>
              <w:rPr>
                <w:rFonts w:eastAsia="SimSun"/>
                <w:color w:val="0070C0"/>
                <w:szCs w:val="24"/>
                <w:lang w:eastAsia="zh-CN"/>
              </w:rPr>
            </w:pPr>
          </w:p>
        </w:tc>
      </w:tr>
    </w:tbl>
    <w:p w14:paraId="5997B2A4" w14:textId="77777777" w:rsidR="008F3DE0" w:rsidRDefault="008F3DE0">
      <w:pPr>
        <w:spacing w:after="120"/>
        <w:rPr>
          <w:color w:val="0070C0"/>
          <w:szCs w:val="24"/>
          <w:lang w:eastAsia="zh-CN"/>
        </w:rPr>
      </w:pPr>
    </w:p>
    <w:p w14:paraId="2BAD3192"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E536869"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(OPPO): </w:t>
      </w:r>
    </w:p>
    <w:p w14:paraId="50D94ABA" w14:textId="77777777" w:rsidR="008F3DE0" w:rsidRDefault="00187F9B">
      <w:pPr>
        <w:pStyle w:val="ListParagraph"/>
        <w:numPr>
          <w:ilvl w:val="2"/>
          <w:numId w:val="9"/>
        </w:numPr>
        <w:spacing w:before="120" w:after="120"/>
        <w:ind w:firstLineChars="0"/>
        <w:rPr>
          <w:rFonts w:eastAsia="Yu Mincho"/>
        </w:rPr>
      </w:pPr>
      <w:r>
        <w:rPr>
          <w:rFonts w:eastAsia="Yu Mincho"/>
        </w:rPr>
        <w:t>Whether and how to evaluate the impacts of measurement error on performance requirement should be considered within RAN4 discussions, do not need to let RAN2 do extra works..</w:t>
      </w:r>
    </w:p>
    <w:p w14:paraId="3B149F75"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2 (ZTE, CMCC, Huawei, MediaTek): </w:t>
      </w:r>
    </w:p>
    <w:p w14:paraId="213615D6" w14:textId="77777777" w:rsidR="008F3DE0" w:rsidRDefault="00187F9B">
      <w:pPr>
        <w:pStyle w:val="ListParagraph"/>
        <w:numPr>
          <w:ilvl w:val="2"/>
          <w:numId w:val="9"/>
        </w:numPr>
        <w:spacing w:before="120" w:after="120"/>
        <w:ind w:firstLineChars="0"/>
        <w:rPr>
          <w:rFonts w:eastAsia="Yu Mincho"/>
        </w:rPr>
      </w:pPr>
      <w:r>
        <w:rPr>
          <w:rFonts w:eastAsia="Yu Mincho"/>
        </w:rPr>
        <w:t xml:space="preserve">RAN4 should study the impact of measurement error on the prediction accuracy requirements for AI mobility </w:t>
      </w:r>
    </w:p>
    <w:p w14:paraId="32F06D6A"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3 (Apple): </w:t>
      </w:r>
    </w:p>
    <w:p w14:paraId="4CA2379A" w14:textId="77777777" w:rsidR="008F3DE0" w:rsidRDefault="00187F9B">
      <w:pPr>
        <w:pStyle w:val="ListParagraph"/>
        <w:numPr>
          <w:ilvl w:val="2"/>
          <w:numId w:val="9"/>
        </w:numPr>
        <w:spacing w:before="120" w:after="120"/>
        <w:ind w:firstLineChars="0"/>
        <w:rPr>
          <w:rFonts w:eastAsia="Yu Mincho"/>
        </w:rPr>
      </w:pPr>
      <w:r>
        <w:rPr>
          <w:rFonts w:eastAsia="Yu Mincho" w:hint="eastAsia"/>
        </w:rPr>
        <w:t xml:space="preserve"> </w:t>
      </w:r>
      <w:r>
        <w:rPr>
          <w:rFonts w:eastAsia="Yu Mincho"/>
        </w:rPr>
        <w:t>RAN4 to investigate the impact of measurement errors in the input data of AI/ML model on the accuracy of predicted measurements. Additionally, RAN4 should leverage the simulation methodologies and evaluation results (from AI/ML BM Case 1) to assess how these measurement errors affect the accuracy of predictions related to mobility.</w:t>
      </w:r>
    </w:p>
    <w:p w14:paraId="063BDC5A"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4 (Qualcomm, vivo): </w:t>
      </w:r>
    </w:p>
    <w:p w14:paraId="41810E29" w14:textId="77777777" w:rsidR="008F3DE0" w:rsidRDefault="00187F9B">
      <w:pPr>
        <w:pStyle w:val="ListParagraph"/>
        <w:numPr>
          <w:ilvl w:val="2"/>
          <w:numId w:val="9"/>
        </w:numPr>
        <w:spacing w:before="120" w:after="120"/>
        <w:ind w:firstLineChars="0"/>
        <w:rPr>
          <w:rFonts w:eastAsia="Yu Mincho"/>
        </w:rPr>
      </w:pPr>
      <w:r>
        <w:rPr>
          <w:rFonts w:eastAsia="Yu Mincho"/>
        </w:rPr>
        <w:t>RAN4 should not start simulation-based performance evaluation on measurement prediction due to measurement inaccuracy in the observation window during the study item phase. Instead, the group can further discuss additional aspects that might need to be taken into account in the WI phase, if approved, in addition to the outcome of the evaluations on AI/ML-based BM</w:t>
      </w:r>
    </w:p>
    <w:p w14:paraId="0F090DD8" w14:textId="77777777" w:rsidR="008F3DE0" w:rsidRDefault="00187F9B">
      <w:pPr>
        <w:pStyle w:val="ListParagraph"/>
        <w:numPr>
          <w:ilvl w:val="1"/>
          <w:numId w:val="9"/>
        </w:numPr>
        <w:spacing w:before="120" w:after="120"/>
        <w:ind w:firstLineChars="0"/>
        <w:rPr>
          <w:rFonts w:eastAsia="Yu Mincho"/>
        </w:rPr>
      </w:pPr>
      <w:r>
        <w:rPr>
          <w:rFonts w:eastAsia="Yu Mincho"/>
        </w:rPr>
        <w:t>Proposal 5 (Xiaomi):</w:t>
      </w:r>
    </w:p>
    <w:p w14:paraId="6964CDDD" w14:textId="77777777" w:rsidR="008F3DE0" w:rsidRDefault="00187F9B">
      <w:pPr>
        <w:pStyle w:val="ListParagraph"/>
        <w:numPr>
          <w:ilvl w:val="2"/>
          <w:numId w:val="9"/>
        </w:numPr>
        <w:spacing w:before="120" w:after="120"/>
        <w:ind w:firstLineChars="0"/>
        <w:rPr>
          <w:rFonts w:eastAsia="Yu Mincho"/>
        </w:rPr>
      </w:pPr>
      <w:r>
        <w:rPr>
          <w:rFonts w:eastAsia="Yu Mincho"/>
        </w:rPr>
        <w:t>RAN4 to discuss which part of procedure agreed in AI BM can be re-used for measurement error analysis of AI mobility.</w:t>
      </w:r>
    </w:p>
    <w:p w14:paraId="5B3A928A"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6 (Samsung): </w:t>
      </w:r>
    </w:p>
    <w:p w14:paraId="7114B09D" w14:textId="77777777" w:rsidR="008F3DE0" w:rsidRDefault="00187F9B">
      <w:pPr>
        <w:pStyle w:val="ListParagraph"/>
        <w:numPr>
          <w:ilvl w:val="2"/>
          <w:numId w:val="9"/>
        </w:numPr>
        <w:spacing w:before="120" w:after="120"/>
        <w:ind w:firstLineChars="0"/>
        <w:rPr>
          <w:rFonts w:eastAsia="Yu Mincho"/>
        </w:rPr>
      </w:pPr>
      <w:r>
        <w:rPr>
          <w:rFonts w:eastAsia="Yu Mincho"/>
        </w:rPr>
        <w:t>RAN4 to study the prediction accuracy performance with consideration of the impact of measurement error</w:t>
      </w:r>
    </w:p>
    <w:p w14:paraId="41C87A3C" w14:textId="51108C0C" w:rsidR="008F3DE0" w:rsidRDefault="00187F9B">
      <w:pPr>
        <w:pStyle w:val="ListParagraph"/>
        <w:numPr>
          <w:ilvl w:val="3"/>
          <w:numId w:val="9"/>
        </w:numPr>
        <w:spacing w:before="120" w:after="120"/>
        <w:ind w:firstLineChars="0"/>
        <w:rPr>
          <w:rFonts w:eastAsia="Yu Mincho"/>
        </w:rPr>
      </w:pPr>
      <w:r>
        <w:rPr>
          <w:rFonts w:eastAsia="Yu Mincho"/>
        </w:rPr>
        <w:t xml:space="preserve">For FR2 temporal domain </w:t>
      </w:r>
      <w:r w:rsidR="00B057D7">
        <w:rPr>
          <w:rFonts w:eastAsia="Yu Mincho"/>
        </w:rPr>
        <w:t>prediction</w:t>
      </w:r>
      <w:r>
        <w:rPr>
          <w:rFonts w:eastAsia="Yu Mincho"/>
        </w:rPr>
        <w:t>, suggest to wait for more progress in AI/ML BM to study the impact of measurement error on the prediction accuracy requirements for AI mobility</w:t>
      </w:r>
    </w:p>
    <w:p w14:paraId="43062BBC" w14:textId="77777777" w:rsidR="008F3DE0" w:rsidRDefault="00187F9B">
      <w:pPr>
        <w:pStyle w:val="ListParagraph"/>
        <w:numPr>
          <w:ilvl w:val="3"/>
          <w:numId w:val="9"/>
        </w:numPr>
        <w:spacing w:before="120" w:after="120"/>
        <w:ind w:firstLineChars="0"/>
        <w:rPr>
          <w:rFonts w:eastAsia="Yu Mincho"/>
        </w:rPr>
      </w:pPr>
      <w:r>
        <w:rPr>
          <w:rFonts w:eastAsia="Yu Mincho"/>
        </w:rPr>
        <w:t>For FR1 temporal and frequency domain predictions, suggest RAN4 to discuss how to evaluate the impacts of measurement errors on the prediction accuracy performance for AI mobility</w:t>
      </w:r>
    </w:p>
    <w:p w14:paraId="5EC8A044"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7 (Nokia): </w:t>
      </w:r>
    </w:p>
    <w:p w14:paraId="51B929CB" w14:textId="77777777" w:rsidR="008F3DE0" w:rsidRDefault="00187F9B">
      <w:pPr>
        <w:pStyle w:val="ListParagraph"/>
        <w:numPr>
          <w:ilvl w:val="2"/>
          <w:numId w:val="9"/>
        </w:numPr>
        <w:spacing w:before="120" w:after="120"/>
        <w:ind w:firstLineChars="0"/>
        <w:rPr>
          <w:rFonts w:eastAsia="Yu Mincho"/>
        </w:rPr>
      </w:pPr>
      <w:r>
        <w:rPr>
          <w:rFonts w:eastAsia="Yu Mincho"/>
        </w:rPr>
        <w:t>To study the impact of measurement error, RAN4 should wait for evaluation outcomes of RAN2 AI/ML for mobility (option3) and RAN4 AI/ML for beam management (option 4).</w:t>
      </w:r>
    </w:p>
    <w:p w14:paraId="31074F4E" w14:textId="77777777" w:rsidR="00D52F43" w:rsidRDefault="00D52F43" w:rsidP="00D52F43">
      <w:pPr>
        <w:pStyle w:val="ListParagraph"/>
        <w:numPr>
          <w:ilvl w:val="1"/>
          <w:numId w:val="9"/>
        </w:numPr>
        <w:spacing w:before="120" w:after="120"/>
        <w:ind w:firstLineChars="0"/>
        <w:rPr>
          <w:rFonts w:eastAsia="Yu Mincho"/>
        </w:rPr>
      </w:pPr>
      <w:r>
        <w:rPr>
          <w:rFonts w:eastAsia="Yu Mincho"/>
        </w:rPr>
        <w:t>Proposal 8 (Ericsson):</w:t>
      </w:r>
    </w:p>
    <w:p w14:paraId="007A42E0" w14:textId="77777777" w:rsidR="00D52F43" w:rsidRDefault="00D52F43" w:rsidP="00D52F43">
      <w:pPr>
        <w:pStyle w:val="ListParagraph"/>
        <w:numPr>
          <w:ilvl w:val="2"/>
          <w:numId w:val="9"/>
        </w:numPr>
        <w:spacing w:before="120" w:after="120"/>
        <w:ind w:firstLineChars="0"/>
        <w:rPr>
          <w:rFonts w:eastAsia="Yu Mincho"/>
        </w:rPr>
      </w:pPr>
      <w:r w:rsidRPr="00D47524">
        <w:rPr>
          <w:rFonts w:eastAsia="Yu Mincho"/>
        </w:rPr>
        <w:lastRenderedPageBreak/>
        <w:t>RAN4 to provide input to RAN2 to consider impact of error on measurement used for prediction on the accuracy of the predicted measurement/event</w:t>
      </w:r>
      <w:r>
        <w:rPr>
          <w:rFonts w:eastAsia="Yu Mincho"/>
        </w:rPr>
        <w:t>.</w:t>
      </w:r>
    </w:p>
    <w:p w14:paraId="17BFF1F2" w14:textId="5A11AEEB" w:rsidR="00D52F43" w:rsidRPr="00E43944" w:rsidRDefault="00D52F43" w:rsidP="00D52F43">
      <w:pPr>
        <w:pStyle w:val="ListParagraph"/>
        <w:numPr>
          <w:ilvl w:val="2"/>
          <w:numId w:val="9"/>
        </w:numPr>
        <w:spacing w:before="120" w:after="120"/>
        <w:ind w:firstLineChars="0"/>
        <w:rPr>
          <w:rFonts w:eastAsia="Yu Mincho"/>
        </w:rPr>
      </w:pPr>
      <w:r w:rsidRPr="00D47524">
        <w:rPr>
          <w:rFonts w:eastAsia="Yu Mincho"/>
        </w:rPr>
        <w:t>Discuss and identify RAN4 specific simulation parameters (such as interfering cells, side conditions, RF margin etc.) that are not considered by RAN2 which may have an impact on the performance of AI/ML based mobility.</w:t>
      </w:r>
    </w:p>
    <w:p w14:paraId="47852976"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A94701A"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 xml:space="preserve">Option 1: </w:t>
      </w:r>
      <w:r>
        <w:rPr>
          <w:rFonts w:eastAsia="Yu Mincho"/>
        </w:rPr>
        <w:t>RAN4 should study the impact of measurement error on the prediction accuracy during SI phase</w:t>
      </w:r>
    </w:p>
    <w:p w14:paraId="0B9D864A"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lang w:eastAsia="zh-CN"/>
        </w:rPr>
        <w:t xml:space="preserve">Option 2: </w:t>
      </w:r>
      <w:r>
        <w:rPr>
          <w:rFonts w:eastAsia="Yu Mincho"/>
        </w:rPr>
        <w:t>RAN4 should study the impact of measurement error on the prediction accuracy during WI phase</w:t>
      </w:r>
    </w:p>
    <w:p w14:paraId="35358D7D" w14:textId="77777777" w:rsidR="008F3DE0" w:rsidRPr="00E43944"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 xml:space="preserve">Option 3: </w:t>
      </w:r>
      <w:r>
        <w:rPr>
          <w:rFonts w:eastAsia="Yu Mincho"/>
        </w:rPr>
        <w:t>RAN4 should wait for evaluation outcomes of RAN2 AI/ML for mobility (option3) and RAN4 AI/ML for beam management (option 4)</w:t>
      </w:r>
    </w:p>
    <w:p w14:paraId="10AE5B92" w14:textId="77777777" w:rsidR="00D52F43" w:rsidRDefault="00D52F43" w:rsidP="00D52F43">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Option 4:</w:t>
      </w:r>
      <w:r>
        <w:rPr>
          <w:lang w:eastAsia="zh-CN"/>
        </w:rPr>
        <w:t xml:space="preserve">  RAN4 to provide input to RAN2 to consider impact of error on measurement used for prediction on the accuracy of the predicted measurement/event. </w:t>
      </w:r>
    </w:p>
    <w:p w14:paraId="051C8423" w14:textId="2C55219C" w:rsidR="00D52F43" w:rsidRDefault="00D52F43" w:rsidP="00E43944">
      <w:pPr>
        <w:pStyle w:val="ListParagraph"/>
        <w:numPr>
          <w:ilvl w:val="2"/>
          <w:numId w:val="9"/>
        </w:numPr>
        <w:overflowPunct/>
        <w:autoSpaceDE/>
        <w:autoSpaceDN/>
        <w:adjustRightInd/>
        <w:spacing w:after="120"/>
        <w:ind w:firstLineChars="0"/>
        <w:textAlignment w:val="auto"/>
        <w:rPr>
          <w:lang w:eastAsia="zh-CN"/>
        </w:rPr>
      </w:pPr>
      <w:r w:rsidRPr="00D47524">
        <w:rPr>
          <w:lang w:eastAsia="zh-CN"/>
        </w:rPr>
        <w:t>RAN4</w:t>
      </w:r>
      <w:r>
        <w:rPr>
          <w:lang w:eastAsia="zh-CN"/>
        </w:rPr>
        <w:t xml:space="preserve"> to discuss and identify</w:t>
      </w:r>
      <w:r w:rsidRPr="00D47524">
        <w:rPr>
          <w:lang w:eastAsia="zh-CN"/>
        </w:rPr>
        <w:t xml:space="preserve"> specific simulation parameters (such as interfering cells, side conditions, RF margin etc.) that are not considered by RAN2 which may have an impact on the performance of AI/ML based mobility.</w:t>
      </w:r>
    </w:p>
    <w:p w14:paraId="6281CE9F" w14:textId="77777777" w:rsidR="008F3DE0" w:rsidRDefault="008F3DE0">
      <w:pPr>
        <w:pStyle w:val="ListParagraph"/>
        <w:overflowPunct/>
        <w:autoSpaceDE/>
        <w:autoSpaceDN/>
        <w:adjustRightInd/>
        <w:spacing w:after="120"/>
        <w:ind w:left="1656" w:firstLineChars="0" w:firstLine="0"/>
        <w:textAlignment w:val="auto"/>
        <w:rPr>
          <w:lang w:eastAsia="zh-CN"/>
        </w:rPr>
      </w:pPr>
    </w:p>
    <w:p w14:paraId="28E09E47"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C24CE94"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above listed options.</w:t>
      </w:r>
    </w:p>
    <w:p w14:paraId="3B15D3DD" w14:textId="77777777" w:rsidR="008F3DE0" w:rsidRDefault="008F3DE0">
      <w:pPr>
        <w:spacing w:after="120"/>
        <w:rPr>
          <w:color w:val="000000" w:themeColor="text1"/>
          <w:szCs w:val="24"/>
          <w:lang w:eastAsia="zh-CN"/>
        </w:rPr>
      </w:pPr>
    </w:p>
    <w:p w14:paraId="4F6DA5CB" w14:textId="77777777" w:rsidR="008F3DE0" w:rsidRDefault="008F3DE0">
      <w:pPr>
        <w:spacing w:after="120"/>
        <w:rPr>
          <w:color w:val="000000" w:themeColor="text1"/>
          <w:szCs w:val="24"/>
          <w:lang w:eastAsia="zh-CN"/>
        </w:rPr>
      </w:pPr>
    </w:p>
    <w:p w14:paraId="3C7E34CA" w14:textId="77777777" w:rsidR="008F3DE0" w:rsidRDefault="00187F9B">
      <w:pPr>
        <w:pStyle w:val="Heading4"/>
      </w:pPr>
      <w:r>
        <w:t>Issue 2-1-4: Inter-frequency prediction scenario</w:t>
      </w:r>
    </w:p>
    <w:p w14:paraId="50BBED44"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48A3945" w14:textId="77777777" w:rsidR="008F3DE0" w:rsidRDefault="00187F9B">
      <w:pPr>
        <w:numPr>
          <w:ilvl w:val="1"/>
          <w:numId w:val="9"/>
        </w:numPr>
        <w:overflowPunct w:val="0"/>
        <w:autoSpaceDE w:val="0"/>
        <w:autoSpaceDN w:val="0"/>
        <w:adjustRightInd w:val="0"/>
        <w:spacing w:before="120" w:after="120"/>
        <w:textAlignment w:val="baseline"/>
        <w:rPr>
          <w:rFonts w:eastAsia="Yu Mincho"/>
        </w:rPr>
      </w:pPr>
      <w:r>
        <w:rPr>
          <w:rFonts w:eastAsia="Yu Mincho"/>
        </w:rPr>
        <w:t>Proposal 1 (</w:t>
      </w:r>
      <w:r>
        <w:rPr>
          <w:rFonts w:eastAsia="Yu Mincho"/>
          <w:lang w:val="sv-SE"/>
        </w:rPr>
        <w:t>Huawei</w:t>
      </w:r>
      <w:r>
        <w:rPr>
          <w:rFonts w:eastAsia="Yu Mincho"/>
        </w:rPr>
        <w:t xml:space="preserve">): </w:t>
      </w:r>
    </w:p>
    <w:p w14:paraId="55C3F7AA" w14:textId="77777777" w:rsidR="008F3DE0" w:rsidRDefault="00187F9B">
      <w:pPr>
        <w:pStyle w:val="ListParagraph"/>
        <w:numPr>
          <w:ilvl w:val="2"/>
          <w:numId w:val="9"/>
        </w:numPr>
        <w:spacing w:after="120"/>
        <w:ind w:firstLineChars="0"/>
        <w:rPr>
          <w:lang w:eastAsia="zh-CN"/>
        </w:rPr>
      </w:pPr>
      <w:r>
        <w:rPr>
          <w:rFonts w:eastAsia="Yu Mincho"/>
        </w:rPr>
        <w:t>For inter-frequency inter-cell frequency domain prediction, the side condition of frequency prediction (e.g., EPRE difference) and RSRP prediction accuracy may need to be specified.</w:t>
      </w:r>
    </w:p>
    <w:p w14:paraId="5A01084D" w14:textId="77777777" w:rsidR="008F3DE0" w:rsidRDefault="00187F9B">
      <w:pPr>
        <w:pStyle w:val="ListParagraph"/>
        <w:numPr>
          <w:ilvl w:val="1"/>
          <w:numId w:val="9"/>
        </w:numPr>
        <w:spacing w:after="120"/>
        <w:ind w:firstLineChars="0"/>
        <w:rPr>
          <w:lang w:eastAsia="zh-CN"/>
        </w:rPr>
      </w:pPr>
      <w:r>
        <w:rPr>
          <w:rFonts w:eastAsia="Yu Mincho"/>
        </w:rPr>
        <w:t>Proposal 2 (Xiaomi):</w:t>
      </w:r>
    </w:p>
    <w:p w14:paraId="74A8601D" w14:textId="77777777" w:rsidR="008F3DE0" w:rsidRDefault="00187F9B">
      <w:pPr>
        <w:pStyle w:val="ListParagraph"/>
        <w:numPr>
          <w:ilvl w:val="2"/>
          <w:numId w:val="9"/>
        </w:numPr>
        <w:spacing w:after="120"/>
        <w:ind w:firstLineChars="0"/>
        <w:rPr>
          <w:lang w:eastAsia="zh-CN"/>
        </w:rPr>
      </w:pPr>
      <w:r>
        <w:rPr>
          <w:lang w:eastAsia="zh-CN"/>
        </w:rPr>
        <w:t>For inter-frequency inter-cell RSRP prediction, RAN4 to study the impact on CSSF reduction in measurement period.</w:t>
      </w:r>
    </w:p>
    <w:p w14:paraId="7A7C392F" w14:textId="77777777" w:rsidR="008F3DE0" w:rsidRDefault="00187F9B">
      <w:pPr>
        <w:pStyle w:val="ListParagraph"/>
        <w:numPr>
          <w:ilvl w:val="1"/>
          <w:numId w:val="9"/>
        </w:numPr>
        <w:spacing w:after="120"/>
        <w:ind w:firstLineChars="0"/>
        <w:rPr>
          <w:lang w:eastAsia="zh-CN"/>
        </w:rPr>
      </w:pPr>
      <w:r>
        <w:rPr>
          <w:lang w:eastAsia="zh-CN"/>
        </w:rPr>
        <w:t>Proposal 3 (Samsung):</w:t>
      </w:r>
    </w:p>
    <w:p w14:paraId="0AAABBA2" w14:textId="77777777" w:rsidR="008F3DE0" w:rsidRDefault="00187F9B">
      <w:pPr>
        <w:pStyle w:val="ListParagraph"/>
        <w:numPr>
          <w:ilvl w:val="2"/>
          <w:numId w:val="9"/>
        </w:numPr>
        <w:spacing w:after="120"/>
        <w:ind w:firstLineChars="0"/>
        <w:rPr>
          <w:lang w:eastAsia="zh-CN"/>
        </w:rPr>
      </w:pPr>
      <w:r>
        <w:rPr>
          <w:lang w:eastAsia="zh-CN"/>
        </w:rPr>
        <w:t xml:space="preserve">RAN4 to discuss the RRM impact of measurement gap reduction in measurement period/ scheduling restriction for inter-frequency prediction </w:t>
      </w:r>
    </w:p>
    <w:p w14:paraId="52ECFD8F" w14:textId="77777777" w:rsidR="008F3DE0" w:rsidRDefault="00187F9B">
      <w:pPr>
        <w:pStyle w:val="ListParagraph"/>
        <w:numPr>
          <w:ilvl w:val="1"/>
          <w:numId w:val="9"/>
        </w:numPr>
        <w:spacing w:after="120"/>
        <w:ind w:firstLineChars="0"/>
        <w:rPr>
          <w:lang w:eastAsia="zh-CN"/>
        </w:rPr>
      </w:pPr>
      <w:r>
        <w:rPr>
          <w:lang w:eastAsia="zh-CN"/>
        </w:rPr>
        <w:t>Proposal 4 (MediaTek):</w:t>
      </w:r>
    </w:p>
    <w:p w14:paraId="68C82A44" w14:textId="77777777" w:rsidR="008F3DE0" w:rsidRDefault="00187F9B">
      <w:pPr>
        <w:pStyle w:val="ListParagraph"/>
        <w:numPr>
          <w:ilvl w:val="2"/>
          <w:numId w:val="9"/>
        </w:numPr>
        <w:spacing w:after="120"/>
        <w:ind w:firstLineChars="0"/>
        <w:rPr>
          <w:lang w:eastAsia="zh-CN"/>
        </w:rPr>
      </w:pPr>
      <w:r>
        <w:t>For Scenario 3, gap sharing mechanism among different inter-frequency layers should be considered for both for measurement and monitoring when more than one inter-frequency layers are involved.</w:t>
      </w:r>
    </w:p>
    <w:p w14:paraId="620A724E" w14:textId="77777777" w:rsidR="008F3DE0" w:rsidRDefault="00187F9B">
      <w:pPr>
        <w:pStyle w:val="ListParagraph"/>
        <w:numPr>
          <w:ilvl w:val="1"/>
          <w:numId w:val="9"/>
        </w:numPr>
        <w:spacing w:after="120"/>
        <w:ind w:firstLineChars="0"/>
        <w:rPr>
          <w:lang w:eastAsia="zh-CN"/>
        </w:rPr>
      </w:pPr>
      <w:r>
        <w:t>Proposal 5 (Nokia):</w:t>
      </w:r>
    </w:p>
    <w:p w14:paraId="45D000FD" w14:textId="77777777" w:rsidR="008F3DE0" w:rsidRDefault="00187F9B">
      <w:pPr>
        <w:pStyle w:val="ListParagraph"/>
        <w:numPr>
          <w:ilvl w:val="2"/>
          <w:numId w:val="9"/>
        </w:numPr>
        <w:spacing w:after="120"/>
        <w:ind w:firstLineChars="0"/>
        <w:rPr>
          <w:lang w:eastAsia="zh-CN"/>
        </w:rPr>
      </w:pPr>
      <w:r>
        <w:rPr>
          <w:lang w:eastAsia="zh-CN"/>
        </w:rPr>
        <w:t>RAN4 to study the minimum requirement/characteristic of the input and output of AI/ML model for RRM and testability assessment of inter-cell inter-frequency prediction domain scenarios.</w:t>
      </w:r>
    </w:p>
    <w:p w14:paraId="57C2BDE7" w14:textId="77777777" w:rsidR="008F3DE0" w:rsidRDefault="00187F9B">
      <w:pPr>
        <w:pStyle w:val="ListParagraph"/>
        <w:numPr>
          <w:ilvl w:val="1"/>
          <w:numId w:val="9"/>
        </w:numPr>
        <w:spacing w:after="120"/>
        <w:ind w:firstLineChars="0"/>
        <w:rPr>
          <w:lang w:eastAsia="zh-CN"/>
        </w:rPr>
      </w:pPr>
      <w:r>
        <w:rPr>
          <w:lang w:eastAsia="zh-CN"/>
        </w:rPr>
        <w:t>Proposal 6</w:t>
      </w:r>
      <w:r>
        <w:rPr>
          <w:rFonts w:hint="eastAsia"/>
          <w:lang w:eastAsia="zh-CN"/>
        </w:rPr>
        <w:t xml:space="preserve"> </w:t>
      </w:r>
      <w:r>
        <w:rPr>
          <w:lang w:eastAsia="zh-CN"/>
        </w:rPr>
        <w:t>(CMCC):</w:t>
      </w:r>
    </w:p>
    <w:p w14:paraId="64FC3882" w14:textId="77777777" w:rsidR="008F3DE0" w:rsidRDefault="00187F9B">
      <w:pPr>
        <w:pStyle w:val="ListParagraph"/>
        <w:numPr>
          <w:ilvl w:val="2"/>
          <w:numId w:val="9"/>
        </w:numPr>
        <w:spacing w:after="120"/>
        <w:ind w:firstLineChars="0"/>
        <w:rPr>
          <w:bCs/>
          <w:iCs/>
          <w:lang w:eastAsia="zh-CN"/>
        </w:rPr>
      </w:pPr>
      <w:r>
        <w:rPr>
          <w:rFonts w:eastAsia="DengXian" w:hint="eastAsia"/>
          <w:bCs/>
          <w:iCs/>
          <w:lang w:eastAsia="zh-CN"/>
        </w:rPr>
        <w:t>for RRM measurement prediction, the measurement delay requirements need to be defined/updated</w:t>
      </w:r>
    </w:p>
    <w:p w14:paraId="3B10BB27" w14:textId="77777777" w:rsidR="008F3DE0" w:rsidRDefault="00187F9B">
      <w:pPr>
        <w:pStyle w:val="ListParagraph"/>
        <w:numPr>
          <w:ilvl w:val="3"/>
          <w:numId w:val="9"/>
        </w:numPr>
        <w:spacing w:after="120"/>
        <w:ind w:firstLineChars="0"/>
        <w:rPr>
          <w:bCs/>
          <w:iCs/>
          <w:lang w:eastAsia="zh-CN"/>
        </w:rPr>
      </w:pPr>
      <w:r>
        <w:rPr>
          <w:rFonts w:eastAsia="DengXian" w:hint="eastAsia"/>
          <w:bCs/>
          <w:iCs/>
          <w:lang w:eastAsia="zh-CN"/>
        </w:rPr>
        <w:lastRenderedPageBreak/>
        <w:t>For inter-frequency inter-cell frequency domain prediction, not all configured MOs need to be measuerd, which means that only the actually measured frequency layers are considered in the measurement delay requirements</w:t>
      </w:r>
    </w:p>
    <w:p w14:paraId="4A8C3528" w14:textId="77777777" w:rsidR="006754B6" w:rsidRDefault="006754B6" w:rsidP="006754B6">
      <w:pPr>
        <w:pStyle w:val="ListParagraph"/>
        <w:numPr>
          <w:ilvl w:val="1"/>
          <w:numId w:val="9"/>
        </w:numPr>
        <w:spacing w:after="120"/>
        <w:ind w:firstLineChars="0"/>
        <w:rPr>
          <w:lang w:eastAsia="zh-CN"/>
        </w:rPr>
      </w:pPr>
      <w:r>
        <w:rPr>
          <w:lang w:eastAsia="zh-CN"/>
        </w:rPr>
        <w:t>Proposal 7</w:t>
      </w:r>
      <w:r>
        <w:rPr>
          <w:rFonts w:hint="eastAsia"/>
          <w:lang w:eastAsia="zh-CN"/>
        </w:rPr>
        <w:t xml:space="preserve"> </w:t>
      </w:r>
      <w:r>
        <w:rPr>
          <w:lang w:eastAsia="zh-CN"/>
        </w:rPr>
        <w:t>(Qualcomm):</w:t>
      </w:r>
    </w:p>
    <w:p w14:paraId="7FE022CF" w14:textId="77777777" w:rsidR="006754B6" w:rsidRPr="002C0CAB" w:rsidRDefault="006754B6" w:rsidP="006754B6">
      <w:pPr>
        <w:pStyle w:val="ListParagraph"/>
        <w:numPr>
          <w:ilvl w:val="2"/>
          <w:numId w:val="9"/>
        </w:numPr>
        <w:spacing w:after="120"/>
        <w:ind w:firstLineChars="0"/>
        <w:rPr>
          <w:rFonts w:eastAsia="DengXian"/>
          <w:bCs/>
          <w:iCs/>
          <w:lang w:eastAsia="zh-CN"/>
        </w:rPr>
      </w:pPr>
      <w:r w:rsidRPr="002C0CAB">
        <w:rPr>
          <w:rFonts w:eastAsia="DengXian"/>
          <w:bCs/>
          <w:iCs/>
          <w:lang w:eastAsia="zh-CN"/>
        </w:rPr>
        <w:t>RAN4 to review the existing RRM requirement and outline the identified potential impacts at a high level, e.g.</w:t>
      </w:r>
    </w:p>
    <w:p w14:paraId="54A452E3" w14:textId="77777777" w:rsidR="006754B6" w:rsidRPr="002C0CAB" w:rsidRDefault="006754B6" w:rsidP="006754B6">
      <w:pPr>
        <w:pStyle w:val="ListParagraph"/>
        <w:numPr>
          <w:ilvl w:val="3"/>
          <w:numId w:val="9"/>
        </w:numPr>
        <w:spacing w:after="120"/>
        <w:ind w:firstLineChars="0"/>
        <w:rPr>
          <w:rFonts w:eastAsia="DengXian"/>
          <w:bCs/>
          <w:iCs/>
          <w:lang w:eastAsia="zh-CN"/>
        </w:rPr>
      </w:pPr>
      <w:r w:rsidRPr="002C0CAB">
        <w:rPr>
          <w:rFonts w:eastAsia="DengXian"/>
          <w:bCs/>
          <w:iCs/>
          <w:lang w:eastAsia="zh-CN"/>
        </w:rPr>
        <w:t>Common aspects:</w:t>
      </w:r>
    </w:p>
    <w:p w14:paraId="3F0CB9B0"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Adjustment of the length of observation and prediction windows depending on UE in DRX state and/or cycle, serving cell RSRP, etc.</w:t>
      </w:r>
    </w:p>
    <w:p w14:paraId="663C6C01"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Measurement and scheduling restrictions in the prediction window.</w:t>
      </w:r>
    </w:p>
    <w:p w14:paraId="37083EC0"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Definition of known vs. unknown target cells for mobility and/or PSCell/SCell addition and activation.</w:t>
      </w:r>
    </w:p>
    <w:p w14:paraId="525C242A"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Side conditions such as requirement applicability rules.</w:t>
      </w:r>
    </w:p>
    <w:p w14:paraId="33E445FC"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Overall budget in terms of mandatory capability on the number of cells and frequency layers for actual measurements and inference-based measurements.</w:t>
      </w:r>
    </w:p>
    <w:p w14:paraId="575DAF82" w14:textId="77777777" w:rsidR="006754B6" w:rsidRPr="002C0CAB" w:rsidRDefault="006754B6" w:rsidP="006754B6">
      <w:pPr>
        <w:pStyle w:val="ListParagraph"/>
        <w:numPr>
          <w:ilvl w:val="3"/>
          <w:numId w:val="9"/>
        </w:numPr>
        <w:spacing w:after="120"/>
        <w:ind w:firstLineChars="0"/>
        <w:rPr>
          <w:rFonts w:eastAsia="DengXian"/>
          <w:bCs/>
          <w:iCs/>
          <w:lang w:eastAsia="zh-CN"/>
        </w:rPr>
      </w:pPr>
      <w:r w:rsidRPr="002C0CAB">
        <w:rPr>
          <w:rFonts w:eastAsia="DengXian"/>
          <w:bCs/>
          <w:iCs/>
          <w:lang w:eastAsia="zh-CN"/>
        </w:rPr>
        <w:t>Scenario 3: FR1 to FR1 inter-frequency, Inter-cell</w:t>
      </w:r>
    </w:p>
    <w:p w14:paraId="4022FBB2"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CSSF</w:t>
      </w:r>
    </w:p>
    <w:p w14:paraId="191EC3F8" w14:textId="77777777" w:rsidR="006754B6" w:rsidRPr="002C0CAB" w:rsidRDefault="006754B6" w:rsidP="006754B6">
      <w:pPr>
        <w:pStyle w:val="ListParagraph"/>
        <w:numPr>
          <w:ilvl w:val="4"/>
          <w:numId w:val="9"/>
        </w:numPr>
        <w:spacing w:after="120"/>
        <w:ind w:firstLineChars="0"/>
        <w:rPr>
          <w:rFonts w:eastAsia="DengXian"/>
          <w:bCs/>
          <w:iCs/>
          <w:lang w:eastAsia="zh-CN"/>
        </w:rPr>
      </w:pPr>
      <w:r w:rsidRPr="002C0CAB">
        <w:rPr>
          <w:rFonts w:eastAsia="DengXian"/>
          <w:bCs/>
          <w:iCs/>
          <w:lang w:eastAsia="zh-CN"/>
        </w:rPr>
        <w:t>MG</w:t>
      </w:r>
    </w:p>
    <w:p w14:paraId="0BE89E8A" w14:textId="77777777" w:rsidR="008F3DE0" w:rsidRDefault="008F3DE0">
      <w:pPr>
        <w:pStyle w:val="ListParagraph"/>
        <w:spacing w:after="120"/>
        <w:ind w:firstLineChars="0" w:firstLine="0"/>
        <w:rPr>
          <w:lang w:eastAsia="zh-CN"/>
        </w:rPr>
      </w:pPr>
    </w:p>
    <w:p w14:paraId="7616BFAA" w14:textId="77777777" w:rsidR="008F3DE0" w:rsidRDefault="00187F9B">
      <w:pPr>
        <w:numPr>
          <w:ilvl w:val="0"/>
          <w:numId w:val="9"/>
        </w:numPr>
        <w:spacing w:after="120"/>
        <w:ind w:left="720"/>
        <w:rPr>
          <w:color w:val="0070C0"/>
          <w:szCs w:val="24"/>
          <w:lang w:eastAsia="zh-CN"/>
        </w:rPr>
      </w:pPr>
      <w:r>
        <w:rPr>
          <w:color w:val="0070C0"/>
          <w:szCs w:val="24"/>
          <w:lang w:eastAsia="zh-CN"/>
        </w:rPr>
        <w:t>Recommended WF</w:t>
      </w:r>
    </w:p>
    <w:p w14:paraId="61C3CB0D" w14:textId="77777777" w:rsidR="008F3DE0" w:rsidRDefault="00187F9B">
      <w:pPr>
        <w:numPr>
          <w:ilvl w:val="1"/>
          <w:numId w:val="9"/>
        </w:numPr>
        <w:spacing w:after="120"/>
        <w:rPr>
          <w:rFonts w:eastAsia="MS Mincho"/>
          <w:color w:val="000000"/>
          <w:szCs w:val="24"/>
          <w:lang w:eastAsia="zh-CN"/>
        </w:rPr>
      </w:pPr>
      <w:r>
        <w:rPr>
          <w:rFonts w:eastAsia="MS Mincho"/>
          <w:color w:val="000000"/>
          <w:szCs w:val="24"/>
          <w:lang w:eastAsia="zh-CN"/>
        </w:rPr>
        <w:t>Discuss different proposals listed above.</w:t>
      </w:r>
    </w:p>
    <w:p w14:paraId="2F5199F3" w14:textId="77777777" w:rsidR="008F3DE0" w:rsidRDefault="008F3DE0">
      <w:pPr>
        <w:spacing w:after="120"/>
        <w:rPr>
          <w:color w:val="000000" w:themeColor="text1"/>
          <w:szCs w:val="24"/>
          <w:lang w:eastAsia="zh-CN"/>
        </w:rPr>
      </w:pPr>
    </w:p>
    <w:p w14:paraId="688BCC27" w14:textId="77777777" w:rsidR="008F3DE0" w:rsidRDefault="00187F9B">
      <w:pPr>
        <w:pStyle w:val="Heading4"/>
      </w:pPr>
      <w:r>
        <w:t>Issue 2-1-5: LCM related requirements</w:t>
      </w:r>
    </w:p>
    <w:p w14:paraId="5623DBF1"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8B99C58" w14:textId="77777777" w:rsidR="008F3DE0" w:rsidRDefault="00187F9B">
      <w:pPr>
        <w:pStyle w:val="ListParagraph"/>
        <w:numPr>
          <w:ilvl w:val="1"/>
          <w:numId w:val="9"/>
        </w:numPr>
        <w:spacing w:before="120" w:after="120"/>
        <w:ind w:firstLineChars="0"/>
        <w:rPr>
          <w:rFonts w:eastAsia="Yu Mincho"/>
        </w:rPr>
      </w:pPr>
      <w:r>
        <w:rPr>
          <w:rFonts w:eastAsia="Yu Mincho"/>
        </w:rPr>
        <w:t>Proposal 1 (Apple):</w:t>
      </w:r>
    </w:p>
    <w:p w14:paraId="43AFB61C" w14:textId="77777777" w:rsidR="008F3DE0" w:rsidRDefault="00187F9B">
      <w:pPr>
        <w:pStyle w:val="ListParagraph"/>
        <w:numPr>
          <w:ilvl w:val="2"/>
          <w:numId w:val="9"/>
        </w:numPr>
        <w:spacing w:before="120" w:after="120"/>
        <w:ind w:firstLineChars="0"/>
        <w:rPr>
          <w:rFonts w:eastAsia="Yu Mincho"/>
        </w:rPr>
      </w:pPr>
      <w:r>
        <w:rPr>
          <w:rFonts w:eastAsia="Yu Mincho"/>
        </w:rPr>
        <w:t>RAN4 should leverage the LCM progress and requirements discussed in R-19 WI related to AI/ML Air Interface and investigate enhancements to these LCM procedures to RRM for mobility.</w:t>
      </w:r>
    </w:p>
    <w:p w14:paraId="46EA175B" w14:textId="77777777" w:rsidR="008F3DE0" w:rsidRDefault="00187F9B">
      <w:pPr>
        <w:pStyle w:val="ListParagraph"/>
        <w:numPr>
          <w:ilvl w:val="1"/>
          <w:numId w:val="9"/>
        </w:numPr>
        <w:spacing w:before="120" w:after="120"/>
        <w:ind w:firstLineChars="0"/>
        <w:rPr>
          <w:rFonts w:eastAsia="Yu Mincho"/>
        </w:rPr>
      </w:pPr>
      <w:r>
        <w:rPr>
          <w:rFonts w:eastAsia="Yu Mincho"/>
        </w:rPr>
        <w:t>Proposal 2 (Samsung):</w:t>
      </w:r>
    </w:p>
    <w:p w14:paraId="1D8EC6F7" w14:textId="77777777" w:rsidR="008F3DE0" w:rsidRDefault="00187F9B">
      <w:pPr>
        <w:pStyle w:val="ListParagraph"/>
        <w:numPr>
          <w:ilvl w:val="2"/>
          <w:numId w:val="9"/>
        </w:numPr>
        <w:spacing w:before="120" w:after="120"/>
        <w:ind w:firstLineChars="0"/>
        <w:rPr>
          <w:rFonts w:eastAsia="Yu Mincho"/>
        </w:rPr>
      </w:pPr>
      <w:r>
        <w:rPr>
          <w:rFonts w:eastAsia="Yu Mincho"/>
        </w:rPr>
        <w:t>LCM related requirements and functional tests should to be defined based on the specific AI/ML mobility use cases and sub-use cases</w:t>
      </w:r>
    </w:p>
    <w:p w14:paraId="0973C175" w14:textId="77777777" w:rsidR="008F3DE0" w:rsidRDefault="00187F9B">
      <w:pPr>
        <w:pStyle w:val="ListParagraph"/>
        <w:numPr>
          <w:ilvl w:val="3"/>
          <w:numId w:val="9"/>
        </w:numPr>
        <w:spacing w:before="120" w:after="120"/>
        <w:ind w:firstLineChars="0"/>
        <w:rPr>
          <w:rFonts w:eastAsia="Yu Mincho"/>
        </w:rPr>
      </w:pPr>
      <w:r>
        <w:rPr>
          <w:rFonts w:eastAsia="Yu Mincho"/>
        </w:rPr>
        <w:t xml:space="preserve">The LCM procedures agreed in AI/ML for NR air interface RRM need to be considered as starting point </w:t>
      </w:r>
    </w:p>
    <w:p w14:paraId="38D1632C" w14:textId="77777777" w:rsidR="008F3DE0" w:rsidRDefault="00187F9B">
      <w:pPr>
        <w:pStyle w:val="ListParagraph"/>
        <w:numPr>
          <w:ilvl w:val="3"/>
          <w:numId w:val="9"/>
        </w:numPr>
        <w:spacing w:before="120" w:after="120"/>
        <w:ind w:firstLineChars="0"/>
        <w:rPr>
          <w:rFonts w:eastAsia="Yu Mincho"/>
        </w:rPr>
      </w:pPr>
      <w:r>
        <w:rPr>
          <w:rFonts w:eastAsia="Yu Mincho"/>
        </w:rPr>
        <w:t>Prefer to use the legacy framework for RRC/MAC-CE/DCI based core requirements as the baseline for LCM procedures</w:t>
      </w:r>
    </w:p>
    <w:p w14:paraId="53D65544" w14:textId="77777777" w:rsidR="008F3DE0" w:rsidRDefault="00187F9B">
      <w:pPr>
        <w:pStyle w:val="ListParagraph"/>
        <w:numPr>
          <w:ilvl w:val="1"/>
          <w:numId w:val="9"/>
        </w:numPr>
        <w:spacing w:before="120" w:after="120"/>
        <w:ind w:firstLineChars="0"/>
        <w:rPr>
          <w:rFonts w:eastAsia="Yu Mincho"/>
        </w:rPr>
      </w:pPr>
      <w:r>
        <w:rPr>
          <w:rFonts w:eastAsia="Yu Mincho"/>
        </w:rPr>
        <w:t>Proposal 3 (CATT):</w:t>
      </w:r>
    </w:p>
    <w:p w14:paraId="6091FA14" w14:textId="77777777" w:rsidR="008F3DE0" w:rsidRDefault="00187F9B">
      <w:pPr>
        <w:pStyle w:val="ListParagraph"/>
        <w:numPr>
          <w:ilvl w:val="2"/>
          <w:numId w:val="9"/>
        </w:numPr>
        <w:spacing w:after="120"/>
        <w:ind w:firstLineChars="0"/>
        <w:rPr>
          <w:rFonts w:eastAsia="Yu Mincho"/>
        </w:rPr>
      </w:pPr>
      <w:r>
        <w:rPr>
          <w:rFonts w:eastAsia="Yu Mincho"/>
        </w:rPr>
        <w:t>RAN4 prioritizes the discussion on performance metrics and defers the discussions on the following aspects in SI phase until RAN2’s design on AI/ML mobility is clear:</w:t>
      </w:r>
    </w:p>
    <w:p w14:paraId="5B33AC14" w14:textId="77777777" w:rsidR="008F3DE0" w:rsidRDefault="00187F9B">
      <w:pPr>
        <w:pStyle w:val="ListParagraph"/>
        <w:numPr>
          <w:ilvl w:val="3"/>
          <w:numId w:val="9"/>
        </w:numPr>
        <w:spacing w:after="120"/>
        <w:ind w:firstLineChars="0"/>
        <w:rPr>
          <w:rFonts w:eastAsia="Yu Mincho"/>
        </w:rPr>
      </w:pPr>
      <w:r>
        <w:rPr>
          <w:rFonts w:eastAsia="Yu Mincho"/>
        </w:rPr>
        <w:t>Impacts of measurement errors</w:t>
      </w:r>
    </w:p>
    <w:p w14:paraId="685D5ACC" w14:textId="77777777" w:rsidR="008F3DE0" w:rsidRDefault="00187F9B">
      <w:pPr>
        <w:pStyle w:val="ListParagraph"/>
        <w:numPr>
          <w:ilvl w:val="3"/>
          <w:numId w:val="9"/>
        </w:numPr>
        <w:spacing w:after="120"/>
        <w:ind w:firstLineChars="0"/>
        <w:rPr>
          <w:rFonts w:eastAsia="Yu Mincho"/>
        </w:rPr>
      </w:pPr>
      <w:r>
        <w:rPr>
          <w:rFonts w:eastAsia="Yu Mincho"/>
        </w:rPr>
        <w:t>Impacts on core requirements</w:t>
      </w:r>
    </w:p>
    <w:p w14:paraId="607134A6" w14:textId="3A7F2CDC" w:rsidR="008F3DE0" w:rsidRPr="002070C3" w:rsidRDefault="00187F9B">
      <w:pPr>
        <w:pStyle w:val="ListParagraph"/>
        <w:numPr>
          <w:ilvl w:val="3"/>
          <w:numId w:val="9"/>
        </w:numPr>
        <w:overflowPunct/>
        <w:autoSpaceDE/>
        <w:autoSpaceDN/>
        <w:adjustRightInd/>
        <w:spacing w:after="120"/>
        <w:ind w:firstLineChars="0"/>
        <w:textAlignment w:val="auto"/>
        <w:rPr>
          <w:rFonts w:eastAsia="SimSun"/>
          <w:color w:val="0070C0"/>
          <w:szCs w:val="24"/>
          <w:lang w:eastAsia="zh-CN"/>
        </w:rPr>
      </w:pPr>
      <w:r>
        <w:rPr>
          <w:rFonts w:eastAsia="Yu Mincho"/>
        </w:rPr>
        <w:t>LCM related requirements</w:t>
      </w:r>
    </w:p>
    <w:p w14:paraId="195FCB32" w14:textId="77777777" w:rsidR="002070C3" w:rsidRDefault="002070C3" w:rsidP="002070C3">
      <w:pPr>
        <w:pStyle w:val="ListParagraph"/>
        <w:numPr>
          <w:ilvl w:val="1"/>
          <w:numId w:val="9"/>
        </w:numPr>
        <w:spacing w:before="120" w:after="120"/>
        <w:ind w:firstLineChars="0"/>
        <w:rPr>
          <w:rFonts w:eastAsia="Yu Mincho"/>
        </w:rPr>
      </w:pPr>
      <w:r>
        <w:rPr>
          <w:rFonts w:eastAsia="Yu Mincho"/>
        </w:rPr>
        <w:lastRenderedPageBreak/>
        <w:t>Proposal 4 (Huawei):</w:t>
      </w:r>
    </w:p>
    <w:p w14:paraId="0B02F0F1" w14:textId="77777777" w:rsidR="002070C3" w:rsidRPr="00E705D0" w:rsidRDefault="002070C3" w:rsidP="002070C3">
      <w:pPr>
        <w:pStyle w:val="ListParagraph"/>
        <w:numPr>
          <w:ilvl w:val="2"/>
          <w:numId w:val="9"/>
        </w:numPr>
        <w:spacing w:after="120"/>
        <w:ind w:firstLineChars="0"/>
        <w:rPr>
          <w:rFonts w:eastAsia="Yu Mincho"/>
        </w:rPr>
      </w:pPr>
      <w:r w:rsidRPr="00E705D0">
        <w:rPr>
          <w:rFonts w:eastAsia="Yu Mincho"/>
        </w:rPr>
        <w:t>If the functionality/model activation, deactivation, or fallback to non-AI function are indicated by network, the activation/deactivation/fallback delay and corresponding side conditions would need to be specified.</w:t>
      </w:r>
    </w:p>
    <w:p w14:paraId="0AE214BC" w14:textId="77777777" w:rsidR="002070C3" w:rsidRPr="00E705D0" w:rsidRDefault="002070C3" w:rsidP="002070C3">
      <w:pPr>
        <w:pStyle w:val="ListParagraph"/>
        <w:numPr>
          <w:ilvl w:val="2"/>
          <w:numId w:val="9"/>
        </w:numPr>
        <w:spacing w:after="120"/>
        <w:ind w:firstLineChars="0"/>
        <w:rPr>
          <w:rFonts w:eastAsia="Yu Mincho"/>
        </w:rPr>
      </w:pPr>
      <w:r w:rsidRPr="00E705D0">
        <w:rPr>
          <w:rFonts w:eastAsia="Yu Mincho"/>
        </w:rPr>
        <w:t>If the functionality/model activation, deactivation, or fallback to non-AI function are autonomously performed by UE, the requirements would be related with monitoring requirements.</w:t>
      </w:r>
    </w:p>
    <w:p w14:paraId="3BE8CB4A" w14:textId="77777777" w:rsidR="002070C3" w:rsidRPr="002070C3" w:rsidRDefault="002070C3" w:rsidP="002070C3">
      <w:pPr>
        <w:spacing w:after="120"/>
        <w:rPr>
          <w:color w:val="0070C0"/>
          <w:szCs w:val="24"/>
          <w:lang w:eastAsia="zh-CN"/>
        </w:rPr>
      </w:pPr>
    </w:p>
    <w:p w14:paraId="71FDBDC3" w14:textId="77777777" w:rsidR="008F3DE0" w:rsidRDefault="00187F9B">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 Candidate options / tentative agreements:</w:t>
      </w:r>
    </w:p>
    <w:p w14:paraId="2E65CC8A"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 xml:space="preserve">Option 1: </w:t>
      </w:r>
      <w:r>
        <w:rPr>
          <w:rFonts w:eastAsia="Yu Mincho"/>
        </w:rPr>
        <w:t>RAN4 should focus first on performance metrics and relevant requirements and post-pone the discussion on LCM related issues.</w:t>
      </w:r>
    </w:p>
    <w:p w14:paraId="126496CA" w14:textId="77777777" w:rsidR="008F3DE0" w:rsidRDefault="00187F9B">
      <w:pPr>
        <w:pStyle w:val="ListParagraph"/>
        <w:numPr>
          <w:ilvl w:val="1"/>
          <w:numId w:val="9"/>
        </w:numPr>
        <w:ind w:firstLineChars="0"/>
        <w:rPr>
          <w:lang w:eastAsia="zh-CN"/>
        </w:rPr>
      </w:pPr>
      <w:r>
        <w:rPr>
          <w:lang w:eastAsia="zh-CN"/>
        </w:rPr>
        <w:t>Option 2: RAN4 should start discussion LCM related issues in parallel of discussion on performance metrics.</w:t>
      </w:r>
    </w:p>
    <w:p w14:paraId="37F96FE4"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46539E"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LCM related discussions should be held in RAN4 potentially at a later stage. RAN2 needs to progress on this topic.</w:t>
      </w:r>
    </w:p>
    <w:p w14:paraId="6002D3C6" w14:textId="77777777" w:rsidR="008F3DE0" w:rsidRDefault="00187F9B">
      <w:pPr>
        <w:pStyle w:val="Heading4"/>
      </w:pPr>
      <w:r>
        <w:t>Issue 2-1-6: Impact on Core requirements</w:t>
      </w:r>
    </w:p>
    <w:p w14:paraId="67834B0A"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32E29EFE" w14:textId="77777777" w:rsidR="008F3DE0" w:rsidRDefault="00187F9B">
      <w:pPr>
        <w:pStyle w:val="ListParagraph"/>
        <w:numPr>
          <w:ilvl w:val="0"/>
          <w:numId w:val="9"/>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Following candidate options were identified in RAN4#112bis meeting’s moderator’s summary.</w:t>
      </w:r>
    </w:p>
    <w:tbl>
      <w:tblPr>
        <w:tblStyle w:val="TableGrid"/>
        <w:tblW w:w="0" w:type="auto"/>
        <w:tblInd w:w="360" w:type="dxa"/>
        <w:tblLook w:val="04A0" w:firstRow="1" w:lastRow="0" w:firstColumn="1" w:lastColumn="0" w:noHBand="0" w:noVBand="1"/>
      </w:tblPr>
      <w:tblGrid>
        <w:gridCol w:w="9271"/>
      </w:tblGrid>
      <w:tr w:rsidR="008F3DE0" w14:paraId="0FD5D8F0" w14:textId="77777777">
        <w:tc>
          <w:tcPr>
            <w:tcW w:w="9631" w:type="dxa"/>
          </w:tcPr>
          <w:p w14:paraId="3AFA4061"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2D84955E"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Option 1: For intra-frequency intra-cell prediction, RAN4 to study the RRM impact of observation window and prediction window defined in RAN2</w:t>
            </w:r>
          </w:p>
          <w:p w14:paraId="5262FF9A"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lang w:eastAsia="zh-CN"/>
              </w:rPr>
              <w:t xml:space="preserve">Option 2: </w:t>
            </w:r>
            <w:r>
              <w:rPr>
                <w:color w:val="000000" w:themeColor="text1"/>
                <w:szCs w:val="24"/>
                <w:lang w:eastAsia="zh-CN"/>
              </w:rPr>
              <w:t xml:space="preserve">For </w:t>
            </w:r>
            <w:r>
              <w:rPr>
                <w:lang w:eastAsia="zh-CN"/>
              </w:rPr>
              <w:t>inter-frequency inter-cell frequency domain prediction</w:t>
            </w:r>
            <w:r>
              <w:rPr>
                <w:color w:val="000000" w:themeColor="text1"/>
                <w:szCs w:val="24"/>
                <w:lang w:eastAsia="zh-CN"/>
              </w:rPr>
              <w:t xml:space="preserve">, RAN4 to study </w:t>
            </w:r>
            <w:r>
              <w:rPr>
                <w:lang w:eastAsia="zh-CN"/>
              </w:rPr>
              <w:t>the side condition of frequency prediction (e.g., EPRE difference).</w:t>
            </w:r>
          </w:p>
          <w:p w14:paraId="3AF4A996"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 xml:space="preserve">Option 3: </w:t>
            </w:r>
            <w:r>
              <w:rPr>
                <w:rFonts w:eastAsia="Yu Mincho"/>
              </w:rPr>
              <w:t>Wait for more progress in AI/ML BM to study the impact on measurement report delay requirements for AI mobility</w:t>
            </w:r>
          </w:p>
          <w:p w14:paraId="571AB5E2" w14:textId="77777777" w:rsidR="008F3DE0" w:rsidRDefault="00187F9B">
            <w:pPr>
              <w:pStyle w:val="ListParagraph"/>
              <w:numPr>
                <w:ilvl w:val="1"/>
                <w:numId w:val="9"/>
              </w:numPr>
              <w:ind w:firstLineChars="0"/>
              <w:rPr>
                <w:lang w:eastAsia="zh-CN"/>
              </w:rPr>
            </w:pPr>
            <w:r>
              <w:rPr>
                <w:lang w:eastAsia="zh-CN"/>
              </w:rPr>
              <w:t xml:space="preserve">Option 4: RAN4 not to discuss impacts on core requirements until RAN2 has a stable mechanism for AI/ML assisted mobility. </w:t>
            </w:r>
          </w:p>
          <w:p w14:paraId="36C08980" w14:textId="77777777" w:rsidR="008F3DE0" w:rsidRDefault="00187F9B">
            <w:pPr>
              <w:pStyle w:val="ListParagraph"/>
              <w:numPr>
                <w:ilvl w:val="1"/>
                <w:numId w:val="9"/>
              </w:numPr>
              <w:ind w:firstLineChars="0"/>
              <w:rPr>
                <w:lang w:eastAsia="zh-CN"/>
              </w:rPr>
            </w:pPr>
            <w:r>
              <w:rPr>
                <w:lang w:eastAsia="zh-CN"/>
              </w:rPr>
              <w:t>Option 5: RAN4 to study if HO requirements including delay, interruption, side conditions and accuracy are needed to be updated for AI/ML-assisted mobility</w:t>
            </w:r>
          </w:p>
          <w:p w14:paraId="1367CAA5" w14:textId="77777777" w:rsidR="008F3DE0" w:rsidRDefault="008F3DE0">
            <w:pPr>
              <w:spacing w:after="120"/>
              <w:rPr>
                <w:color w:val="0070C0"/>
                <w:szCs w:val="24"/>
                <w:lang w:eastAsia="zh-CN"/>
              </w:rPr>
            </w:pPr>
          </w:p>
        </w:tc>
      </w:tr>
    </w:tbl>
    <w:p w14:paraId="19F01D1F" w14:textId="77777777" w:rsidR="008F3DE0" w:rsidRDefault="008F3DE0">
      <w:pPr>
        <w:spacing w:after="120"/>
        <w:ind w:left="360"/>
        <w:rPr>
          <w:color w:val="0070C0"/>
          <w:szCs w:val="24"/>
          <w:lang w:eastAsia="zh-CN"/>
        </w:rPr>
      </w:pPr>
    </w:p>
    <w:p w14:paraId="2B99EF00"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B72AA71"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(Ericsson): </w:t>
      </w:r>
    </w:p>
    <w:p w14:paraId="090189EB" w14:textId="77777777" w:rsidR="008F3DE0" w:rsidRDefault="00187F9B">
      <w:pPr>
        <w:pStyle w:val="ListParagraph"/>
        <w:numPr>
          <w:ilvl w:val="2"/>
          <w:numId w:val="9"/>
        </w:numPr>
        <w:spacing w:before="120" w:after="120"/>
        <w:ind w:firstLineChars="0"/>
        <w:rPr>
          <w:rFonts w:eastAsia="Yu Mincho"/>
        </w:rPr>
      </w:pPr>
      <w:bookmarkStart w:id="7" w:name="_Hlk179400618"/>
      <w:r>
        <w:rPr>
          <w:rFonts w:eastAsia="Yu Mincho"/>
        </w:rPr>
        <w:t xml:space="preserve">RAN4 to evaluate impact on core requirement for frequency domain prediction by at least considering the time taken by the UE to perform measurements on the measured cells </w:t>
      </w:r>
    </w:p>
    <w:p w14:paraId="1B14C02F" w14:textId="77777777" w:rsidR="008F3DE0" w:rsidRDefault="00187F9B">
      <w:pPr>
        <w:pStyle w:val="ListParagraph"/>
        <w:numPr>
          <w:ilvl w:val="1"/>
          <w:numId w:val="9"/>
        </w:numPr>
        <w:spacing w:before="120" w:after="120"/>
        <w:ind w:firstLineChars="0"/>
        <w:rPr>
          <w:rFonts w:eastAsia="Yu Mincho"/>
        </w:rPr>
      </w:pPr>
      <w:r>
        <w:rPr>
          <w:rFonts w:eastAsia="Yu Mincho"/>
        </w:rPr>
        <w:t>Proposal 2 (Nokia): For RAN4#113 meeting, RAN4 to wait for further progress from RAN2 mobility (Option#3) and RAN4 AI/ML for beam management for studying the impact on core requirements (Option#4).</w:t>
      </w:r>
    </w:p>
    <w:p w14:paraId="061D8D51" w14:textId="77777777" w:rsidR="008F3DE0" w:rsidRDefault="00187F9B">
      <w:pPr>
        <w:pStyle w:val="ListParagraph"/>
        <w:numPr>
          <w:ilvl w:val="1"/>
          <w:numId w:val="9"/>
        </w:numPr>
        <w:spacing w:before="120" w:after="120"/>
        <w:ind w:firstLineChars="0"/>
        <w:rPr>
          <w:rFonts w:eastAsia="Yu Mincho"/>
        </w:rPr>
      </w:pPr>
      <w:r>
        <w:rPr>
          <w:rFonts w:eastAsia="Yu Mincho"/>
        </w:rPr>
        <w:t>Proposal 3 (CATT):</w:t>
      </w:r>
    </w:p>
    <w:p w14:paraId="36C2FF6B" w14:textId="77777777" w:rsidR="008F3DE0" w:rsidRDefault="00187F9B">
      <w:pPr>
        <w:pStyle w:val="ListParagraph"/>
        <w:numPr>
          <w:ilvl w:val="2"/>
          <w:numId w:val="9"/>
        </w:numPr>
        <w:spacing w:after="120"/>
        <w:ind w:firstLineChars="0"/>
        <w:rPr>
          <w:rFonts w:eastAsia="Yu Mincho"/>
        </w:rPr>
      </w:pPr>
      <w:r>
        <w:rPr>
          <w:rFonts w:eastAsia="Yu Mincho"/>
        </w:rPr>
        <w:t>RAN4 prioritizes the discussion on performance metrics and defers the discussions on the following aspects in SI phase until RAN2’s design on AI/ML mobility is clear:</w:t>
      </w:r>
    </w:p>
    <w:p w14:paraId="71CD7F0A" w14:textId="77777777" w:rsidR="008F3DE0" w:rsidRDefault="00187F9B">
      <w:pPr>
        <w:pStyle w:val="ListParagraph"/>
        <w:numPr>
          <w:ilvl w:val="3"/>
          <w:numId w:val="9"/>
        </w:numPr>
        <w:spacing w:after="120"/>
        <w:ind w:firstLineChars="0"/>
        <w:rPr>
          <w:rFonts w:eastAsia="Yu Mincho"/>
        </w:rPr>
      </w:pPr>
      <w:r>
        <w:rPr>
          <w:rFonts w:eastAsia="Yu Mincho"/>
        </w:rPr>
        <w:t>Impacts of measurement errors</w:t>
      </w:r>
    </w:p>
    <w:p w14:paraId="738F944C" w14:textId="77777777" w:rsidR="008F3DE0" w:rsidRDefault="00187F9B">
      <w:pPr>
        <w:pStyle w:val="ListParagraph"/>
        <w:numPr>
          <w:ilvl w:val="3"/>
          <w:numId w:val="9"/>
        </w:numPr>
        <w:spacing w:after="120"/>
        <w:ind w:firstLineChars="0"/>
        <w:rPr>
          <w:rFonts w:eastAsia="Yu Mincho"/>
        </w:rPr>
      </w:pPr>
      <w:r>
        <w:rPr>
          <w:rFonts w:eastAsia="Yu Mincho"/>
        </w:rPr>
        <w:lastRenderedPageBreak/>
        <w:t>Impacts on core requirements</w:t>
      </w:r>
    </w:p>
    <w:p w14:paraId="66391694" w14:textId="77777777" w:rsidR="008F3DE0" w:rsidRDefault="00187F9B">
      <w:pPr>
        <w:pStyle w:val="ListParagraph"/>
        <w:numPr>
          <w:ilvl w:val="3"/>
          <w:numId w:val="9"/>
        </w:numPr>
        <w:overflowPunct/>
        <w:autoSpaceDE/>
        <w:autoSpaceDN/>
        <w:adjustRightInd/>
        <w:spacing w:after="120"/>
        <w:ind w:firstLineChars="0"/>
        <w:textAlignment w:val="auto"/>
        <w:rPr>
          <w:rFonts w:eastAsia="SimSun"/>
          <w:color w:val="0070C0"/>
          <w:szCs w:val="24"/>
          <w:lang w:eastAsia="zh-CN"/>
        </w:rPr>
      </w:pPr>
      <w:r>
        <w:rPr>
          <w:rFonts w:eastAsia="Yu Mincho"/>
        </w:rPr>
        <w:t>LCM related requirements</w:t>
      </w:r>
    </w:p>
    <w:bookmarkEnd w:id="7"/>
    <w:p w14:paraId="3724060E" w14:textId="77777777" w:rsidR="008F3DE0" w:rsidRDefault="00187F9B">
      <w:pPr>
        <w:pStyle w:val="ListParagraph"/>
        <w:numPr>
          <w:ilvl w:val="1"/>
          <w:numId w:val="9"/>
        </w:numPr>
        <w:overflowPunct/>
        <w:autoSpaceDE/>
        <w:autoSpaceDN/>
        <w:adjustRightInd/>
        <w:spacing w:before="120" w:after="120"/>
        <w:ind w:firstLineChars="0"/>
        <w:textAlignment w:val="auto"/>
        <w:rPr>
          <w:rFonts w:eastAsia="Yu Mincho"/>
          <w:lang w:eastAsia="zh-CN"/>
        </w:rPr>
      </w:pPr>
      <w:r>
        <w:rPr>
          <w:rFonts w:eastAsia="Yu Mincho"/>
          <w:lang w:eastAsia="zh-CN"/>
        </w:rPr>
        <w:t>Proposal 4 (CMCC):</w:t>
      </w:r>
    </w:p>
    <w:p w14:paraId="7C091C33" w14:textId="77777777" w:rsidR="008F3DE0" w:rsidRDefault="00187F9B">
      <w:pPr>
        <w:numPr>
          <w:ilvl w:val="0"/>
          <w:numId w:val="37"/>
        </w:numPr>
        <w:spacing w:line="240" w:lineRule="exact"/>
        <w:rPr>
          <w:rFonts w:eastAsia="DengXian"/>
          <w:bCs/>
          <w:iCs/>
          <w:lang w:eastAsia="zh-CN"/>
        </w:rPr>
      </w:pPr>
      <w:r>
        <w:rPr>
          <w:rFonts w:eastAsia="DengXian" w:hint="eastAsia"/>
          <w:bCs/>
          <w:iCs/>
          <w:lang w:eastAsia="zh-CN"/>
        </w:rPr>
        <w:t>for RRM measurement prediction, the measurement delay requirements need to be defined/updated</w:t>
      </w:r>
    </w:p>
    <w:p w14:paraId="048BDDEC" w14:textId="77777777" w:rsidR="008F3DE0" w:rsidRDefault="00187F9B">
      <w:pPr>
        <w:numPr>
          <w:ilvl w:val="0"/>
          <w:numId w:val="38"/>
        </w:numPr>
        <w:spacing w:line="240" w:lineRule="exact"/>
        <w:rPr>
          <w:rFonts w:eastAsia="DengXian"/>
          <w:bCs/>
          <w:iCs/>
          <w:lang w:eastAsia="zh-CN"/>
        </w:rPr>
      </w:pPr>
      <w:r>
        <w:rPr>
          <w:rFonts w:eastAsia="DengXian" w:hint="eastAsia"/>
          <w:bCs/>
          <w:iCs/>
          <w:lang w:eastAsia="zh-CN"/>
        </w:rPr>
        <w:t>For intra-frequency temporal domain prediction, UE will skip some measurement occasions, which means that only subset of measurement occasions are measured so that SMTC and/or MGRP cannot be directly used in the measurement delay requirements as legacy</w:t>
      </w:r>
    </w:p>
    <w:p w14:paraId="04CD50EC" w14:textId="77777777" w:rsidR="008F3DE0" w:rsidRDefault="00187F9B">
      <w:pPr>
        <w:numPr>
          <w:ilvl w:val="0"/>
          <w:numId w:val="38"/>
        </w:numPr>
        <w:spacing w:line="240" w:lineRule="exact"/>
        <w:rPr>
          <w:rFonts w:eastAsia="DengXian"/>
          <w:bCs/>
          <w:iCs/>
          <w:lang w:eastAsia="zh-CN"/>
        </w:rPr>
      </w:pPr>
      <w:r>
        <w:rPr>
          <w:rFonts w:eastAsia="DengXian" w:hint="eastAsia"/>
          <w:bCs/>
          <w:iCs/>
          <w:lang w:eastAsia="zh-CN"/>
        </w:rPr>
        <w:t>For inter-frequency inter-cell frequency domain prediction, not all configured MOs need to be measuerd, which means that only the actually measured frequency layers are considered in the measurement delay requirements</w:t>
      </w:r>
    </w:p>
    <w:p w14:paraId="53A62B53" w14:textId="77777777" w:rsidR="008F3DE0" w:rsidRDefault="00187F9B">
      <w:pPr>
        <w:numPr>
          <w:ilvl w:val="0"/>
          <w:numId w:val="37"/>
        </w:numPr>
        <w:spacing w:line="240" w:lineRule="exact"/>
        <w:rPr>
          <w:rFonts w:eastAsia="DengXian"/>
          <w:bCs/>
          <w:iCs/>
          <w:lang w:eastAsia="zh-CN"/>
        </w:rPr>
      </w:pPr>
      <w:r>
        <w:rPr>
          <w:rFonts w:eastAsia="DengXian" w:hint="eastAsia"/>
          <w:bCs/>
          <w:iCs/>
          <w:lang w:eastAsia="zh-CN"/>
        </w:rPr>
        <w:t>it is proposed to discuss whether to introduce RAN4 requirements about MRRT and MRRS.</w:t>
      </w:r>
    </w:p>
    <w:p w14:paraId="275A2DDA" w14:textId="77777777" w:rsidR="002070C3" w:rsidRDefault="002070C3" w:rsidP="002070C3">
      <w:pPr>
        <w:pStyle w:val="ListParagraph"/>
        <w:numPr>
          <w:ilvl w:val="1"/>
          <w:numId w:val="9"/>
        </w:numPr>
        <w:overflowPunct/>
        <w:autoSpaceDE/>
        <w:autoSpaceDN/>
        <w:adjustRightInd/>
        <w:spacing w:before="120" w:after="120"/>
        <w:ind w:firstLineChars="0"/>
        <w:textAlignment w:val="auto"/>
        <w:rPr>
          <w:rFonts w:eastAsia="Yu Mincho"/>
          <w:lang w:eastAsia="zh-CN"/>
        </w:rPr>
      </w:pPr>
      <w:r>
        <w:rPr>
          <w:rFonts w:eastAsia="Yu Mincho"/>
          <w:lang w:eastAsia="zh-CN"/>
        </w:rPr>
        <w:t>Proposal 5 (Huawei):</w:t>
      </w:r>
    </w:p>
    <w:p w14:paraId="499DC9F4" w14:textId="77777777" w:rsidR="002070C3" w:rsidRPr="00E705D0" w:rsidRDefault="002070C3" w:rsidP="002070C3">
      <w:pPr>
        <w:pStyle w:val="ListParagraph"/>
        <w:numPr>
          <w:ilvl w:val="2"/>
          <w:numId w:val="9"/>
        </w:numPr>
        <w:spacing w:before="120" w:after="120"/>
        <w:ind w:firstLineChars="0"/>
        <w:rPr>
          <w:rFonts w:eastAsia="Yu Mincho"/>
        </w:rPr>
      </w:pPr>
      <w:r w:rsidRPr="00E705D0">
        <w:rPr>
          <w:rFonts w:eastAsia="Yu Mincho"/>
        </w:rPr>
        <w:t>For intra-frequency Intra-cell temporal domain prediction case A, prediction window length (or called as prediction evaluation period) may need to be discussed and specified.</w:t>
      </w:r>
    </w:p>
    <w:p w14:paraId="455981FD" w14:textId="77777777" w:rsidR="002070C3" w:rsidRPr="00E705D0" w:rsidRDefault="002070C3" w:rsidP="002070C3">
      <w:pPr>
        <w:pStyle w:val="ListParagraph"/>
        <w:numPr>
          <w:ilvl w:val="2"/>
          <w:numId w:val="9"/>
        </w:numPr>
        <w:spacing w:before="120" w:after="120"/>
        <w:ind w:firstLineChars="0"/>
        <w:rPr>
          <w:rFonts w:eastAsia="Yu Mincho"/>
        </w:rPr>
      </w:pPr>
      <w:r w:rsidRPr="00E705D0">
        <w:rPr>
          <w:rFonts w:eastAsia="Yu Mincho"/>
        </w:rPr>
        <w:t xml:space="preserve">For intra-frequency Intra-cell temporal domain prediction case B, RSRP prediction accuracy under the side condition of MRRT with limited PW length may need to be specified. </w:t>
      </w:r>
    </w:p>
    <w:p w14:paraId="15DC936A" w14:textId="77777777" w:rsidR="002070C3" w:rsidRPr="00E705D0" w:rsidRDefault="002070C3" w:rsidP="002070C3">
      <w:pPr>
        <w:pStyle w:val="ListParagraph"/>
        <w:numPr>
          <w:ilvl w:val="2"/>
          <w:numId w:val="9"/>
        </w:numPr>
        <w:spacing w:before="120" w:after="120"/>
        <w:ind w:firstLineChars="0"/>
        <w:rPr>
          <w:rFonts w:eastAsia="Yu Mincho"/>
        </w:rPr>
      </w:pPr>
      <w:r w:rsidRPr="00E705D0">
        <w:rPr>
          <w:rFonts w:eastAsia="Yu Mincho"/>
        </w:rPr>
        <w:t>For inter-frequency inter-cell frequency domain prediction, the side condition of frequency prediction (e.g., EPRE difference) and</w:t>
      </w:r>
      <w:r w:rsidRPr="00E705D0">
        <w:rPr>
          <w:rFonts w:eastAsia="Yu Mincho" w:hint="eastAsia"/>
        </w:rPr>
        <w:t xml:space="preserve"> </w:t>
      </w:r>
      <w:r w:rsidRPr="00E705D0">
        <w:rPr>
          <w:rFonts w:eastAsia="Yu Mincho"/>
        </w:rPr>
        <w:t>RSRP prediction accuracy may need to be specified.</w:t>
      </w:r>
    </w:p>
    <w:p w14:paraId="4A100E71" w14:textId="77777777" w:rsidR="002070C3" w:rsidRPr="00E705D0" w:rsidRDefault="002070C3" w:rsidP="002070C3">
      <w:pPr>
        <w:pStyle w:val="ListParagraph"/>
        <w:numPr>
          <w:ilvl w:val="2"/>
          <w:numId w:val="9"/>
        </w:numPr>
        <w:spacing w:before="120" w:after="120"/>
        <w:ind w:firstLineChars="0"/>
        <w:rPr>
          <w:rFonts w:eastAsia="Yu Mincho"/>
        </w:rPr>
      </w:pPr>
      <w:r w:rsidRPr="00E705D0">
        <w:rPr>
          <w:rFonts w:eastAsia="Yu Mincho"/>
        </w:rPr>
        <w:t>The processing time of inference function may need to be considered in measurement reporting delay.</w:t>
      </w:r>
    </w:p>
    <w:p w14:paraId="6EDF2757" w14:textId="77777777" w:rsidR="002936EE" w:rsidRPr="008E337E" w:rsidRDefault="002936EE" w:rsidP="002936EE">
      <w:pPr>
        <w:pStyle w:val="ListParagraph"/>
        <w:numPr>
          <w:ilvl w:val="1"/>
          <w:numId w:val="9"/>
        </w:numPr>
        <w:spacing w:after="120"/>
        <w:ind w:firstLineChars="0"/>
        <w:rPr>
          <w:lang w:eastAsia="zh-CN"/>
        </w:rPr>
      </w:pPr>
      <w:r w:rsidRPr="008E337E">
        <w:rPr>
          <w:lang w:eastAsia="zh-CN"/>
        </w:rPr>
        <w:t xml:space="preserve">Proposal </w:t>
      </w:r>
      <w:r>
        <w:rPr>
          <w:lang w:eastAsia="zh-CN"/>
        </w:rPr>
        <w:t>6</w:t>
      </w:r>
      <w:r w:rsidRPr="008E337E">
        <w:rPr>
          <w:rFonts w:hint="eastAsia"/>
          <w:lang w:eastAsia="zh-CN"/>
        </w:rPr>
        <w:t xml:space="preserve"> </w:t>
      </w:r>
      <w:r w:rsidRPr="008E337E">
        <w:rPr>
          <w:lang w:eastAsia="zh-CN"/>
        </w:rPr>
        <w:t>(Qualcomm):</w:t>
      </w:r>
    </w:p>
    <w:p w14:paraId="01F51544" w14:textId="77777777" w:rsidR="002936EE" w:rsidRPr="008E337E" w:rsidRDefault="002936EE" w:rsidP="002936EE">
      <w:pPr>
        <w:pStyle w:val="ListParagraph"/>
        <w:numPr>
          <w:ilvl w:val="2"/>
          <w:numId w:val="9"/>
        </w:numPr>
        <w:spacing w:after="120"/>
        <w:ind w:firstLineChars="0"/>
        <w:rPr>
          <w:rFonts w:eastAsia="DengXian"/>
          <w:bCs/>
          <w:iCs/>
          <w:lang w:eastAsia="zh-CN"/>
        </w:rPr>
      </w:pPr>
      <w:r w:rsidRPr="008E337E">
        <w:rPr>
          <w:rFonts w:eastAsia="DengXian"/>
          <w:bCs/>
          <w:iCs/>
          <w:lang w:eastAsia="zh-CN"/>
        </w:rPr>
        <w:t>RAN4 to review the existing RRM requirement and outline the identified potential impacts at a high level, e.g.</w:t>
      </w:r>
    </w:p>
    <w:p w14:paraId="323D9178" w14:textId="77777777" w:rsidR="002936EE" w:rsidRPr="008E337E" w:rsidRDefault="002936EE" w:rsidP="002936EE">
      <w:pPr>
        <w:pStyle w:val="ListParagraph"/>
        <w:numPr>
          <w:ilvl w:val="3"/>
          <w:numId w:val="9"/>
        </w:numPr>
        <w:spacing w:after="120"/>
        <w:ind w:firstLineChars="0"/>
        <w:rPr>
          <w:rFonts w:eastAsia="DengXian"/>
          <w:bCs/>
          <w:iCs/>
          <w:lang w:eastAsia="zh-CN"/>
        </w:rPr>
      </w:pPr>
      <w:r w:rsidRPr="008E337E">
        <w:rPr>
          <w:rFonts w:eastAsia="DengXian"/>
          <w:bCs/>
          <w:iCs/>
          <w:lang w:eastAsia="zh-CN"/>
        </w:rPr>
        <w:t>Common aspects:</w:t>
      </w:r>
    </w:p>
    <w:p w14:paraId="7F02722C"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Adjustment of the length of observation and prediction windows depending on UE in DRX state and/or cycle, serving cell RSRP, etc.</w:t>
      </w:r>
    </w:p>
    <w:p w14:paraId="1BE30111"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Measurement and scheduling restrictions in the prediction window.</w:t>
      </w:r>
    </w:p>
    <w:p w14:paraId="6EAC9F0C"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Definition of known vs. unknown target cells for mobility and/or PSCell/SCell addition and activation.</w:t>
      </w:r>
    </w:p>
    <w:p w14:paraId="6F5E8033"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Side conditions such as requirement applicability rules.</w:t>
      </w:r>
    </w:p>
    <w:p w14:paraId="176913A6"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Overall budget in terms of mandatory capability on the number of cells and frequency layers for actual measurements and inference-based measurements.</w:t>
      </w:r>
    </w:p>
    <w:p w14:paraId="3523892B" w14:textId="77777777" w:rsidR="002936EE" w:rsidRPr="004977D0" w:rsidRDefault="002936EE" w:rsidP="002936EE">
      <w:pPr>
        <w:pStyle w:val="ListParagraph"/>
        <w:numPr>
          <w:ilvl w:val="3"/>
          <w:numId w:val="9"/>
        </w:numPr>
        <w:spacing w:after="120"/>
        <w:ind w:firstLineChars="0"/>
        <w:rPr>
          <w:rFonts w:eastAsia="DengXian"/>
          <w:bCs/>
          <w:iCs/>
          <w:lang w:eastAsia="zh-CN"/>
        </w:rPr>
      </w:pPr>
      <w:r w:rsidRPr="004977D0">
        <w:rPr>
          <w:rFonts w:eastAsia="DengXian"/>
          <w:bCs/>
          <w:iCs/>
          <w:lang w:eastAsia="zh-CN"/>
        </w:rPr>
        <w:t>Scenario 2: FR1 to FR1 intra-frequency temporal domain case B, Intra-cell</w:t>
      </w:r>
    </w:p>
    <w:p w14:paraId="2F520380" w14:textId="77777777" w:rsidR="002936EE" w:rsidRPr="004977D0" w:rsidRDefault="002936EE" w:rsidP="002936EE">
      <w:pPr>
        <w:pStyle w:val="ListParagraph"/>
        <w:numPr>
          <w:ilvl w:val="4"/>
          <w:numId w:val="9"/>
        </w:numPr>
        <w:spacing w:after="120"/>
        <w:ind w:firstLineChars="0"/>
        <w:rPr>
          <w:rFonts w:eastAsia="DengXian"/>
          <w:bCs/>
          <w:iCs/>
          <w:lang w:eastAsia="zh-CN"/>
        </w:rPr>
      </w:pPr>
      <w:r w:rsidRPr="004977D0">
        <w:rPr>
          <w:rFonts w:eastAsia="DengXian"/>
          <w:bCs/>
          <w:iCs/>
          <w:lang w:eastAsia="zh-CN"/>
        </w:rPr>
        <w:t>Uniform measurement approach for cells in the same frequency layer</w:t>
      </w:r>
    </w:p>
    <w:p w14:paraId="785D06E9" w14:textId="77777777" w:rsidR="002936EE" w:rsidRPr="008E337E" w:rsidRDefault="002936EE" w:rsidP="002936EE">
      <w:pPr>
        <w:pStyle w:val="ListParagraph"/>
        <w:numPr>
          <w:ilvl w:val="3"/>
          <w:numId w:val="9"/>
        </w:numPr>
        <w:spacing w:after="120"/>
        <w:ind w:firstLineChars="0"/>
        <w:rPr>
          <w:rFonts w:eastAsia="DengXian"/>
          <w:bCs/>
          <w:iCs/>
          <w:lang w:eastAsia="zh-CN"/>
        </w:rPr>
      </w:pPr>
      <w:r w:rsidRPr="008E337E">
        <w:rPr>
          <w:rFonts w:eastAsia="DengXian"/>
          <w:bCs/>
          <w:iCs/>
          <w:lang w:eastAsia="zh-CN"/>
        </w:rPr>
        <w:t>Scenario 3: FR1 to FR1 inter-frequency, Inter-cell</w:t>
      </w:r>
    </w:p>
    <w:p w14:paraId="23DF0871"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CSSF</w:t>
      </w:r>
    </w:p>
    <w:p w14:paraId="3E538AD4" w14:textId="77777777" w:rsidR="002936EE" w:rsidRPr="008E337E" w:rsidRDefault="002936EE" w:rsidP="002936EE">
      <w:pPr>
        <w:pStyle w:val="ListParagraph"/>
        <w:numPr>
          <w:ilvl w:val="4"/>
          <w:numId w:val="9"/>
        </w:numPr>
        <w:spacing w:after="120"/>
        <w:ind w:firstLineChars="0"/>
        <w:rPr>
          <w:rFonts w:eastAsia="DengXian"/>
          <w:bCs/>
          <w:iCs/>
          <w:lang w:eastAsia="zh-CN"/>
        </w:rPr>
      </w:pPr>
      <w:r w:rsidRPr="008E337E">
        <w:rPr>
          <w:rFonts w:eastAsia="DengXian"/>
          <w:bCs/>
          <w:iCs/>
          <w:lang w:eastAsia="zh-CN"/>
        </w:rPr>
        <w:t>MG</w:t>
      </w:r>
    </w:p>
    <w:p w14:paraId="2601AE33" w14:textId="77777777" w:rsidR="002936EE" w:rsidRPr="00F52648" w:rsidRDefault="002936EE" w:rsidP="002936EE">
      <w:pPr>
        <w:pStyle w:val="ListParagraph"/>
        <w:numPr>
          <w:ilvl w:val="3"/>
          <w:numId w:val="9"/>
        </w:numPr>
        <w:spacing w:after="120"/>
        <w:ind w:firstLineChars="0"/>
        <w:rPr>
          <w:rFonts w:eastAsia="DengXian"/>
          <w:bCs/>
          <w:iCs/>
          <w:lang w:eastAsia="zh-CN"/>
        </w:rPr>
      </w:pPr>
      <w:r w:rsidRPr="00F52648">
        <w:rPr>
          <w:rFonts w:eastAsia="DengXian"/>
          <w:bCs/>
          <w:iCs/>
          <w:lang w:eastAsia="zh-CN"/>
        </w:rPr>
        <w:t>Scenario 4: FR2 to FR2 intra-frequency temporal domain case A, Intra-cell</w:t>
      </w:r>
    </w:p>
    <w:p w14:paraId="2984A36F" w14:textId="77777777" w:rsidR="002936EE" w:rsidRPr="00F52648" w:rsidRDefault="002936EE" w:rsidP="002936EE">
      <w:pPr>
        <w:pStyle w:val="ListParagraph"/>
        <w:numPr>
          <w:ilvl w:val="4"/>
          <w:numId w:val="9"/>
        </w:numPr>
        <w:spacing w:after="120"/>
        <w:ind w:firstLineChars="0"/>
        <w:rPr>
          <w:rFonts w:eastAsia="DengXian"/>
          <w:bCs/>
          <w:iCs/>
          <w:lang w:eastAsia="zh-CN"/>
        </w:rPr>
      </w:pPr>
      <w:r w:rsidRPr="00F52648">
        <w:rPr>
          <w:rFonts w:eastAsia="DengXian"/>
          <w:bCs/>
          <w:iCs/>
          <w:lang w:eastAsia="zh-CN"/>
        </w:rPr>
        <w:lastRenderedPageBreak/>
        <w:t>Uniform measurement approach for cells in the same frequency layer</w:t>
      </w:r>
    </w:p>
    <w:p w14:paraId="28D8F4D5" w14:textId="77777777" w:rsidR="008F3DE0" w:rsidRPr="002070C3" w:rsidRDefault="008F3DE0">
      <w:pPr>
        <w:spacing w:after="120"/>
        <w:rPr>
          <w:lang w:eastAsia="zh-CN"/>
        </w:rPr>
      </w:pPr>
    </w:p>
    <w:p w14:paraId="26355584"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1E5D07"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RAN4 should wait for further progress in RAN2 before starting discussion on core requirements in RAN4.</w:t>
      </w:r>
    </w:p>
    <w:p w14:paraId="12E3B89A" w14:textId="77777777" w:rsidR="008F3DE0" w:rsidRDefault="008F3DE0">
      <w:pPr>
        <w:spacing w:after="120"/>
        <w:rPr>
          <w:color w:val="000000" w:themeColor="text1"/>
          <w:szCs w:val="24"/>
          <w:lang w:eastAsia="zh-CN"/>
        </w:rPr>
      </w:pPr>
    </w:p>
    <w:p w14:paraId="452DA45E" w14:textId="77777777" w:rsidR="008F3DE0" w:rsidRDefault="00187F9B">
      <w:pPr>
        <w:pStyle w:val="Heading4"/>
      </w:pPr>
      <w:r>
        <w:t>Issue 2-1-7: Impacts on cell identification</w:t>
      </w:r>
    </w:p>
    <w:p w14:paraId="03077B60" w14:textId="77777777" w:rsidR="008F3DE0" w:rsidRDefault="008F3DE0">
      <w:pPr>
        <w:spacing w:after="120"/>
        <w:ind w:left="360"/>
        <w:rPr>
          <w:color w:val="0070C0"/>
          <w:szCs w:val="24"/>
          <w:lang w:eastAsia="zh-CN"/>
        </w:rPr>
      </w:pPr>
    </w:p>
    <w:p w14:paraId="5114C174"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44E6619"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(NTT Docomo): </w:t>
      </w:r>
    </w:p>
    <w:p w14:paraId="6EAF8739" w14:textId="77777777" w:rsidR="008F3DE0" w:rsidRDefault="00187F9B">
      <w:pPr>
        <w:pStyle w:val="ListParagraph"/>
        <w:numPr>
          <w:ilvl w:val="2"/>
          <w:numId w:val="9"/>
        </w:numPr>
        <w:spacing w:before="120" w:after="120"/>
        <w:ind w:firstLineChars="0"/>
        <w:rPr>
          <w:rFonts w:eastAsia="Yu Mincho"/>
        </w:rPr>
      </w:pPr>
      <w:r>
        <w:rPr>
          <w:rFonts w:eastAsia="Yu Mincho"/>
        </w:rPr>
        <w:t>RAN4 needs study the impacts on cell identification for L3 cell-level measurement prediction by AI/ML.</w:t>
      </w:r>
    </w:p>
    <w:p w14:paraId="5EE3941C"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2 (NTT Docomo): </w:t>
      </w:r>
    </w:p>
    <w:p w14:paraId="5BB5E07E"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PSS/SSS sync, </w:t>
      </w:r>
    </w:p>
    <w:p w14:paraId="6B72384F" w14:textId="77777777" w:rsidR="008F3DE0" w:rsidRDefault="00187F9B">
      <w:pPr>
        <w:pStyle w:val="ListParagraph"/>
        <w:numPr>
          <w:ilvl w:val="3"/>
          <w:numId w:val="9"/>
        </w:numPr>
        <w:spacing w:before="120" w:after="120"/>
        <w:ind w:firstLineChars="0"/>
        <w:rPr>
          <w:rFonts w:eastAsia="Yu Mincho"/>
        </w:rPr>
      </w:pPr>
      <w:r>
        <w:rPr>
          <w:rFonts w:eastAsia="Yu Mincho"/>
        </w:rPr>
        <w:t>In scenario 2 and 4, it may be achieved by prediction. However in sub-use case 2, it needs further study because the input is L3 cell-level measurement results.</w:t>
      </w:r>
    </w:p>
    <w:p w14:paraId="17E7162E" w14:textId="77777777" w:rsidR="008F3DE0" w:rsidRDefault="00187F9B">
      <w:pPr>
        <w:pStyle w:val="ListParagraph"/>
        <w:numPr>
          <w:ilvl w:val="3"/>
          <w:numId w:val="9"/>
        </w:numPr>
        <w:spacing w:before="120" w:after="120"/>
        <w:ind w:firstLineChars="0"/>
        <w:rPr>
          <w:rFonts w:eastAsia="Yu Mincho"/>
        </w:rPr>
      </w:pPr>
      <w:r>
        <w:rPr>
          <w:rFonts w:eastAsia="Yu Mincho"/>
        </w:rPr>
        <w:t>In scenario 3, since no target cell measurement is conducted, RAN4 should discuss the feasibility on the cell detectability for all sub-use cases.</w:t>
      </w:r>
    </w:p>
    <w:p w14:paraId="5B363B91" w14:textId="77777777" w:rsidR="00616C6E" w:rsidRPr="008E337E" w:rsidRDefault="00616C6E" w:rsidP="00616C6E">
      <w:pPr>
        <w:pStyle w:val="ListParagraph"/>
        <w:numPr>
          <w:ilvl w:val="1"/>
          <w:numId w:val="9"/>
        </w:numPr>
        <w:spacing w:after="120"/>
        <w:ind w:firstLineChars="0"/>
        <w:rPr>
          <w:lang w:eastAsia="zh-CN"/>
        </w:rPr>
      </w:pPr>
      <w:r w:rsidRPr="008E337E">
        <w:rPr>
          <w:lang w:eastAsia="zh-CN"/>
        </w:rPr>
        <w:t xml:space="preserve">Proposal </w:t>
      </w:r>
      <w:r>
        <w:rPr>
          <w:lang w:eastAsia="zh-CN"/>
        </w:rPr>
        <w:t>3</w:t>
      </w:r>
      <w:r w:rsidRPr="008E337E">
        <w:rPr>
          <w:rFonts w:hint="eastAsia"/>
          <w:lang w:eastAsia="zh-CN"/>
        </w:rPr>
        <w:t xml:space="preserve"> </w:t>
      </w:r>
      <w:r w:rsidRPr="008E337E">
        <w:rPr>
          <w:lang w:eastAsia="zh-CN"/>
        </w:rPr>
        <w:t>(Qualcomm):</w:t>
      </w:r>
    </w:p>
    <w:p w14:paraId="4A981DBD" w14:textId="77777777" w:rsidR="00616C6E" w:rsidRPr="008E337E" w:rsidRDefault="00616C6E" w:rsidP="00616C6E">
      <w:pPr>
        <w:pStyle w:val="ListParagraph"/>
        <w:numPr>
          <w:ilvl w:val="2"/>
          <w:numId w:val="9"/>
        </w:numPr>
        <w:spacing w:after="120"/>
        <w:ind w:firstLineChars="0"/>
        <w:rPr>
          <w:rFonts w:eastAsia="DengXian"/>
          <w:bCs/>
          <w:iCs/>
          <w:lang w:eastAsia="zh-CN"/>
        </w:rPr>
      </w:pPr>
      <w:r w:rsidRPr="008E337E">
        <w:rPr>
          <w:rFonts w:eastAsia="DengXian"/>
          <w:bCs/>
          <w:iCs/>
          <w:lang w:eastAsia="zh-CN"/>
        </w:rPr>
        <w:t>RAN4 to review the existing RRM requirement and outline the identified potential impacts at a high level, e.g.</w:t>
      </w:r>
    </w:p>
    <w:p w14:paraId="48B9C35C" w14:textId="77777777" w:rsidR="00616C6E" w:rsidRPr="008E337E" w:rsidRDefault="00616C6E" w:rsidP="00616C6E">
      <w:pPr>
        <w:pStyle w:val="ListParagraph"/>
        <w:numPr>
          <w:ilvl w:val="3"/>
          <w:numId w:val="9"/>
        </w:numPr>
        <w:spacing w:after="120"/>
        <w:ind w:firstLineChars="0"/>
        <w:rPr>
          <w:rFonts w:eastAsia="DengXian"/>
          <w:bCs/>
          <w:iCs/>
          <w:lang w:eastAsia="zh-CN"/>
        </w:rPr>
      </w:pPr>
      <w:r w:rsidRPr="008E337E">
        <w:rPr>
          <w:rFonts w:eastAsia="DengXian"/>
          <w:bCs/>
          <w:iCs/>
          <w:lang w:eastAsia="zh-CN"/>
        </w:rPr>
        <w:t>Common aspects:</w:t>
      </w:r>
    </w:p>
    <w:p w14:paraId="19888940" w14:textId="77777777" w:rsidR="00616C6E" w:rsidRPr="008E337E" w:rsidRDefault="00616C6E" w:rsidP="00616C6E">
      <w:pPr>
        <w:pStyle w:val="ListParagraph"/>
        <w:numPr>
          <w:ilvl w:val="4"/>
          <w:numId w:val="9"/>
        </w:numPr>
        <w:spacing w:after="120"/>
        <w:ind w:firstLineChars="0"/>
        <w:rPr>
          <w:rFonts w:eastAsia="DengXian"/>
          <w:bCs/>
          <w:iCs/>
          <w:lang w:eastAsia="zh-CN"/>
        </w:rPr>
      </w:pPr>
      <w:r w:rsidRPr="008E337E">
        <w:rPr>
          <w:rFonts w:eastAsia="DengXian"/>
          <w:bCs/>
          <w:iCs/>
          <w:lang w:eastAsia="zh-CN"/>
        </w:rPr>
        <w:t>Definition of known vs. unknown target cells for mobility and/or PSCell/SCell addition and activation.</w:t>
      </w:r>
    </w:p>
    <w:p w14:paraId="174A9058" w14:textId="77777777" w:rsidR="008F3DE0" w:rsidRDefault="008F3DE0">
      <w:pPr>
        <w:spacing w:after="120"/>
        <w:rPr>
          <w:lang w:eastAsia="zh-CN"/>
        </w:rPr>
      </w:pPr>
    </w:p>
    <w:p w14:paraId="22904B33"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A1A518"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Discuss above listed proposals.</w:t>
      </w:r>
    </w:p>
    <w:p w14:paraId="18473AB9" w14:textId="77777777" w:rsidR="008F3DE0" w:rsidRDefault="008F3DE0">
      <w:pPr>
        <w:spacing w:after="120"/>
        <w:rPr>
          <w:color w:val="000000" w:themeColor="text1"/>
          <w:szCs w:val="24"/>
          <w:lang w:eastAsia="zh-CN"/>
        </w:rPr>
      </w:pPr>
    </w:p>
    <w:p w14:paraId="7FA49D1A" w14:textId="27028121" w:rsidR="008F3DE0" w:rsidRDefault="00187F9B">
      <w:pPr>
        <w:pStyle w:val="Heading4"/>
      </w:pPr>
      <w:r>
        <w:t xml:space="preserve">Issue 2-1-8: </w:t>
      </w:r>
      <w:r w:rsidR="004A4CD2">
        <w:t>Impacts from</w:t>
      </w:r>
      <w:r>
        <w:t xml:space="preserve"> observation and prediction windows</w:t>
      </w:r>
    </w:p>
    <w:p w14:paraId="692BDCBD" w14:textId="77777777" w:rsidR="008F3DE0" w:rsidRDefault="008F3DE0">
      <w:pPr>
        <w:spacing w:after="120"/>
        <w:ind w:left="360"/>
        <w:rPr>
          <w:color w:val="0070C0"/>
          <w:szCs w:val="24"/>
          <w:lang w:eastAsia="zh-CN"/>
        </w:rPr>
      </w:pPr>
    </w:p>
    <w:p w14:paraId="52C026E2"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0A09F58"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(OPPO): </w:t>
      </w:r>
    </w:p>
    <w:p w14:paraId="1D0DB462"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each scenario, further consideration is needed on how to define it in RAN4 tests, e.g., configurations of the observation window and prediction window. </w:t>
      </w:r>
    </w:p>
    <w:p w14:paraId="31CDDD08" w14:textId="77777777" w:rsidR="008F3DE0" w:rsidRDefault="00187F9B">
      <w:pPr>
        <w:pStyle w:val="ListParagraph"/>
        <w:numPr>
          <w:ilvl w:val="2"/>
          <w:numId w:val="9"/>
        </w:numPr>
        <w:spacing w:before="120" w:after="120"/>
        <w:ind w:firstLineChars="0"/>
        <w:rPr>
          <w:rFonts w:eastAsia="Yu Mincho"/>
        </w:rPr>
      </w:pPr>
      <w:r>
        <w:rPr>
          <w:rFonts w:eastAsia="Yu Mincho"/>
        </w:rPr>
        <w:t>For temporal domain case A, following limitations have been made in RAN2 and could be considered in RAN4:</w:t>
      </w:r>
    </w:p>
    <w:p w14:paraId="41A5560C" w14:textId="77777777" w:rsidR="008F3DE0" w:rsidRDefault="00187F9B">
      <w:pPr>
        <w:pStyle w:val="ListParagraph"/>
        <w:numPr>
          <w:ilvl w:val="3"/>
          <w:numId w:val="9"/>
        </w:numPr>
        <w:spacing w:before="120" w:after="120"/>
        <w:ind w:firstLineChars="0"/>
        <w:rPr>
          <w:rFonts w:eastAsia="Yu Mincho"/>
        </w:rPr>
      </w:pPr>
      <w:r>
        <w:rPr>
          <w:rFonts w:eastAsia="Yu Mincho"/>
        </w:rPr>
        <w:t>the ratio between observation window and prediction window is at least limited to value range {5,4,3,2,1,1/2,1/3,1/4,1/5}</w:t>
      </w:r>
    </w:p>
    <w:p w14:paraId="7EE2D18A" w14:textId="77777777" w:rsidR="008F3DE0" w:rsidRDefault="00187F9B">
      <w:pPr>
        <w:pStyle w:val="ListParagraph"/>
        <w:numPr>
          <w:ilvl w:val="3"/>
          <w:numId w:val="9"/>
        </w:numPr>
        <w:spacing w:before="120" w:after="120"/>
        <w:ind w:firstLineChars="0"/>
        <w:rPr>
          <w:rFonts w:eastAsia="Yu Mincho"/>
        </w:rPr>
      </w:pPr>
      <w:r>
        <w:rPr>
          <w:rFonts w:eastAsia="Yu Mincho"/>
        </w:rPr>
        <w:lastRenderedPageBreak/>
        <w:t>the window length should be multiple times of sampling period or measurement period of corresponding frequency range.</w:t>
      </w:r>
    </w:p>
    <w:p w14:paraId="5E8D8A66" w14:textId="77777777" w:rsidR="008F3DE0" w:rsidRDefault="00187F9B">
      <w:pPr>
        <w:pStyle w:val="ListParagraph"/>
        <w:numPr>
          <w:ilvl w:val="1"/>
          <w:numId w:val="9"/>
        </w:numPr>
        <w:spacing w:before="120" w:after="120"/>
        <w:ind w:firstLineChars="0"/>
        <w:rPr>
          <w:lang w:eastAsia="zh-CN"/>
        </w:rPr>
      </w:pPr>
      <w:r>
        <w:rPr>
          <w:rFonts w:eastAsia="Yu Mincho"/>
        </w:rPr>
        <w:t xml:space="preserve">Proposal 2 (Ericsson): </w:t>
      </w:r>
    </w:p>
    <w:p w14:paraId="70F9B41A" w14:textId="50E9E075" w:rsidR="00D52F43" w:rsidRPr="00C506F2" w:rsidRDefault="00187F9B" w:rsidP="00D52F43">
      <w:pPr>
        <w:pStyle w:val="ListParagraph"/>
        <w:numPr>
          <w:ilvl w:val="2"/>
          <w:numId w:val="9"/>
        </w:numPr>
        <w:spacing w:before="120" w:after="120"/>
        <w:ind w:firstLineChars="0"/>
        <w:rPr>
          <w:lang w:eastAsia="zh-CN"/>
        </w:rPr>
      </w:pPr>
      <w:r>
        <w:rPr>
          <w:rFonts w:eastAsia="Yu Mincho"/>
        </w:rPr>
        <w:t>Measurement delay for temporal prediction cases is impacted by the duration of the observation window (OW)</w:t>
      </w:r>
      <w:r w:rsidR="00D52F43" w:rsidRPr="00D52F43">
        <w:rPr>
          <w:rFonts w:eastAsia="Yu Mincho"/>
        </w:rPr>
        <w:t xml:space="preserve"> </w:t>
      </w:r>
      <w:r w:rsidR="00D52F43">
        <w:rPr>
          <w:rFonts w:eastAsia="Yu Mincho"/>
        </w:rPr>
        <w:t>.</w:t>
      </w:r>
    </w:p>
    <w:p w14:paraId="77036137" w14:textId="03D2544D" w:rsidR="008F3DE0" w:rsidRDefault="00D52F43" w:rsidP="00D52F43">
      <w:pPr>
        <w:pStyle w:val="ListParagraph"/>
        <w:numPr>
          <w:ilvl w:val="2"/>
          <w:numId w:val="9"/>
        </w:numPr>
        <w:spacing w:before="120" w:after="120"/>
        <w:ind w:firstLineChars="0"/>
        <w:rPr>
          <w:lang w:eastAsia="zh-CN"/>
        </w:rPr>
      </w:pPr>
      <w:r w:rsidRPr="00CA3CF3">
        <w:rPr>
          <w:lang w:eastAsia="zh-CN"/>
        </w:rPr>
        <w:t>Study the relationship between the OW length and the PW length to understand the impact of the OW length on the accuracy of the predicted measurements for the instances inside the PW and the impact of PW length on the OW length</w:t>
      </w:r>
      <w:r>
        <w:rPr>
          <w:lang w:eastAsia="zh-CN"/>
        </w:rPr>
        <w:t>.</w:t>
      </w:r>
    </w:p>
    <w:p w14:paraId="57B565FA" w14:textId="77777777" w:rsidR="008F3DE0" w:rsidRDefault="00187F9B">
      <w:pPr>
        <w:pStyle w:val="ListParagraph"/>
        <w:numPr>
          <w:ilvl w:val="1"/>
          <w:numId w:val="9"/>
        </w:numPr>
        <w:spacing w:before="120" w:after="120"/>
        <w:ind w:firstLineChars="0"/>
        <w:rPr>
          <w:lang w:eastAsia="zh-CN"/>
        </w:rPr>
      </w:pPr>
      <w:r>
        <w:rPr>
          <w:rFonts w:eastAsia="Yu Mincho"/>
        </w:rPr>
        <w:t>Proposal 3 (Huawei):</w:t>
      </w:r>
    </w:p>
    <w:p w14:paraId="65161058" w14:textId="77777777" w:rsidR="008F3DE0" w:rsidRDefault="00187F9B">
      <w:pPr>
        <w:pStyle w:val="ListParagraph"/>
        <w:numPr>
          <w:ilvl w:val="2"/>
          <w:numId w:val="9"/>
        </w:numPr>
        <w:spacing w:before="120" w:after="120"/>
        <w:ind w:firstLineChars="0"/>
        <w:rPr>
          <w:lang w:eastAsia="zh-CN"/>
        </w:rPr>
      </w:pPr>
      <w:r>
        <w:rPr>
          <w:lang w:eastAsia="zh-CN"/>
        </w:rPr>
        <w:t>For intra-frequency Intra-cell temporal domain prediction case A, prediction window length (or called as prediction evaluation period) may need to be discussed and specified.</w:t>
      </w:r>
    </w:p>
    <w:p w14:paraId="1A7DE8B9" w14:textId="77777777" w:rsidR="008F3DE0" w:rsidRDefault="00187F9B">
      <w:pPr>
        <w:pStyle w:val="ListParagraph"/>
        <w:numPr>
          <w:ilvl w:val="1"/>
          <w:numId w:val="9"/>
        </w:numPr>
        <w:spacing w:before="120" w:after="120"/>
        <w:ind w:firstLineChars="0"/>
        <w:rPr>
          <w:lang w:eastAsia="zh-CN"/>
        </w:rPr>
      </w:pPr>
      <w:r>
        <w:rPr>
          <w:lang w:eastAsia="zh-CN"/>
        </w:rPr>
        <w:t>Proposal 4 (Qualcomm):</w:t>
      </w:r>
    </w:p>
    <w:p w14:paraId="6B55B222" w14:textId="77777777" w:rsidR="008F3DE0" w:rsidRDefault="00187F9B">
      <w:pPr>
        <w:pStyle w:val="ListParagraph"/>
        <w:numPr>
          <w:ilvl w:val="2"/>
          <w:numId w:val="9"/>
        </w:numPr>
        <w:spacing w:before="120" w:after="120"/>
        <w:ind w:firstLineChars="0"/>
        <w:rPr>
          <w:lang w:eastAsia="zh-CN"/>
        </w:rPr>
      </w:pPr>
      <w:r>
        <w:rPr>
          <w:lang w:eastAsia="zh-CN"/>
        </w:rPr>
        <w:t>RAN4 should consider identifying potential impacts from:</w:t>
      </w:r>
    </w:p>
    <w:p w14:paraId="519FB3A4" w14:textId="77777777" w:rsidR="008F3DE0" w:rsidRDefault="00187F9B">
      <w:pPr>
        <w:pStyle w:val="ListParagraph"/>
        <w:numPr>
          <w:ilvl w:val="3"/>
          <w:numId w:val="9"/>
        </w:numPr>
        <w:spacing w:before="120" w:after="120"/>
        <w:ind w:firstLineChars="0"/>
        <w:rPr>
          <w:lang w:eastAsia="zh-CN"/>
        </w:rPr>
      </w:pPr>
      <w:r>
        <w:rPr>
          <w:lang w:eastAsia="zh-CN"/>
        </w:rPr>
        <w:t>Adjustment of the length of observation and prediction windows depending on UE in DRX state and/or cycle, serving cell RSRP, etc.</w:t>
      </w:r>
    </w:p>
    <w:p w14:paraId="76BB8CFE" w14:textId="77777777" w:rsidR="008F3DE0" w:rsidRDefault="00187F9B">
      <w:pPr>
        <w:pStyle w:val="ListParagraph"/>
        <w:numPr>
          <w:ilvl w:val="3"/>
          <w:numId w:val="9"/>
        </w:numPr>
        <w:spacing w:before="120" w:after="120"/>
        <w:ind w:firstLineChars="0"/>
        <w:rPr>
          <w:lang w:eastAsia="zh-CN"/>
        </w:rPr>
      </w:pPr>
      <w:r>
        <w:rPr>
          <w:lang w:eastAsia="zh-CN"/>
        </w:rPr>
        <w:t>Measurement and scheduling restrictions in the prediction window.</w:t>
      </w:r>
    </w:p>
    <w:p w14:paraId="141CD421" w14:textId="77777777" w:rsidR="008F3DE0" w:rsidRDefault="00187F9B">
      <w:pPr>
        <w:pStyle w:val="ListParagraph"/>
        <w:numPr>
          <w:ilvl w:val="1"/>
          <w:numId w:val="9"/>
        </w:numPr>
        <w:spacing w:before="120" w:after="120"/>
        <w:ind w:firstLineChars="0"/>
        <w:rPr>
          <w:lang w:eastAsia="zh-CN"/>
        </w:rPr>
      </w:pPr>
      <w:r>
        <w:rPr>
          <w:lang w:eastAsia="zh-CN"/>
        </w:rPr>
        <w:t>Proposal 5 (Xiaomi):</w:t>
      </w:r>
    </w:p>
    <w:p w14:paraId="3102A02D" w14:textId="77777777" w:rsidR="008F3DE0" w:rsidRDefault="00187F9B">
      <w:pPr>
        <w:pStyle w:val="ListParagraph"/>
        <w:numPr>
          <w:ilvl w:val="2"/>
          <w:numId w:val="9"/>
        </w:numPr>
        <w:spacing w:before="120" w:after="120"/>
        <w:ind w:firstLineChars="0"/>
        <w:rPr>
          <w:lang w:eastAsia="zh-CN"/>
        </w:rPr>
      </w:pPr>
      <w:r>
        <w:rPr>
          <w:lang w:eastAsia="zh-CN"/>
        </w:rPr>
        <w:t>Observation window and prediction window defined in RAN2 will have RRM impact:</w:t>
      </w:r>
    </w:p>
    <w:p w14:paraId="4CC79BF0" w14:textId="77777777" w:rsidR="008F3DE0" w:rsidRDefault="00187F9B">
      <w:pPr>
        <w:pStyle w:val="ListParagraph"/>
        <w:numPr>
          <w:ilvl w:val="3"/>
          <w:numId w:val="9"/>
        </w:numPr>
        <w:spacing w:before="120" w:after="120"/>
        <w:ind w:firstLineChars="0"/>
        <w:rPr>
          <w:lang w:eastAsia="zh-CN"/>
        </w:rPr>
      </w:pPr>
      <w:r>
        <w:rPr>
          <w:lang w:eastAsia="zh-CN"/>
        </w:rPr>
        <w:t>Observation window will have impact on measurement duration</w:t>
      </w:r>
    </w:p>
    <w:p w14:paraId="20B62BDE" w14:textId="77777777" w:rsidR="008F3DE0" w:rsidRDefault="00187F9B">
      <w:pPr>
        <w:pStyle w:val="ListParagraph"/>
        <w:numPr>
          <w:ilvl w:val="3"/>
          <w:numId w:val="9"/>
        </w:numPr>
        <w:spacing w:before="120" w:after="120"/>
        <w:ind w:firstLineChars="0"/>
        <w:rPr>
          <w:lang w:eastAsia="zh-CN"/>
        </w:rPr>
      </w:pPr>
      <w:r>
        <w:rPr>
          <w:lang w:eastAsia="zh-CN"/>
        </w:rPr>
        <w:t>Prediction window will have impact on scheduling restriction</w:t>
      </w:r>
    </w:p>
    <w:p w14:paraId="07BDA9C9" w14:textId="77777777" w:rsidR="008F3DE0" w:rsidRDefault="00187F9B">
      <w:pPr>
        <w:pStyle w:val="ListParagraph"/>
        <w:numPr>
          <w:ilvl w:val="2"/>
          <w:numId w:val="9"/>
        </w:numPr>
        <w:spacing w:before="120" w:after="120"/>
        <w:ind w:firstLineChars="0"/>
        <w:rPr>
          <w:lang w:eastAsia="zh-CN"/>
        </w:rPr>
      </w:pPr>
      <w:r>
        <w:rPr>
          <w:lang w:eastAsia="zh-CN"/>
        </w:rPr>
        <w:t>For intra-frequency intra-cell prediction, suggest RAN4 to select some typical case/scenarios to study observation window and prediction window requirement.</w:t>
      </w:r>
    </w:p>
    <w:p w14:paraId="12273819" w14:textId="77777777" w:rsidR="00B057D7" w:rsidRDefault="00B057D7" w:rsidP="00B057D7">
      <w:pPr>
        <w:pStyle w:val="ListParagraph"/>
        <w:numPr>
          <w:ilvl w:val="1"/>
          <w:numId w:val="9"/>
        </w:numPr>
        <w:spacing w:before="120" w:after="120"/>
        <w:ind w:firstLineChars="0"/>
        <w:rPr>
          <w:lang w:eastAsia="zh-CN"/>
        </w:rPr>
      </w:pPr>
      <w:r>
        <w:rPr>
          <w:lang w:eastAsia="zh-CN"/>
        </w:rPr>
        <w:t>Proposal 6 (Samsung):</w:t>
      </w:r>
    </w:p>
    <w:p w14:paraId="059FD3C7" w14:textId="77777777" w:rsidR="00B057D7" w:rsidRDefault="00B057D7" w:rsidP="00B057D7">
      <w:pPr>
        <w:pStyle w:val="ListParagraph"/>
        <w:numPr>
          <w:ilvl w:val="2"/>
          <w:numId w:val="9"/>
        </w:numPr>
        <w:spacing w:before="120" w:after="120"/>
        <w:ind w:firstLineChars="0"/>
        <w:rPr>
          <w:lang w:eastAsia="zh-CN"/>
        </w:rPr>
      </w:pPr>
      <w:r>
        <w:rPr>
          <w:lang w:eastAsia="zh-CN"/>
        </w:rPr>
        <w:t xml:space="preserve">RAN4 to discuss the RRM impact of OW and PW for scenarios 2 and 4 (FR1/FR2 intra-frequency temporal domain case A/B) </w:t>
      </w:r>
    </w:p>
    <w:p w14:paraId="5F8C31B6" w14:textId="77777777" w:rsidR="00B057D7" w:rsidRDefault="00B057D7" w:rsidP="00B057D7">
      <w:pPr>
        <w:pStyle w:val="ListParagraph"/>
        <w:numPr>
          <w:ilvl w:val="3"/>
          <w:numId w:val="9"/>
        </w:numPr>
        <w:spacing w:before="120" w:after="120"/>
        <w:ind w:firstLineChars="0"/>
        <w:rPr>
          <w:lang w:eastAsia="zh-CN"/>
        </w:rPr>
      </w:pPr>
      <w:r>
        <w:rPr>
          <w:lang w:eastAsia="zh-CN"/>
        </w:rPr>
        <w:t>The principle of determining OW and PW based on measurement period defined in RAN2 can be applied in RAN4</w:t>
      </w:r>
    </w:p>
    <w:p w14:paraId="205C0AB4" w14:textId="77777777" w:rsidR="004A3C26" w:rsidRDefault="004A3C26" w:rsidP="004A3C26">
      <w:pPr>
        <w:pStyle w:val="ListParagraph"/>
        <w:numPr>
          <w:ilvl w:val="2"/>
          <w:numId w:val="9"/>
        </w:numPr>
        <w:spacing w:before="120" w:after="120"/>
        <w:ind w:firstLineChars="0"/>
        <w:rPr>
          <w:lang w:eastAsia="zh-CN"/>
        </w:rPr>
      </w:pPr>
      <w:r w:rsidRPr="004A3C26">
        <w:rPr>
          <w:lang w:eastAsia="zh-CN"/>
        </w:rPr>
        <w:t>For the side condition consideration, RAN4 to discuss whether to/how to define a certain threshold for OW length to evaluate the L3 measurement prediction accuracy for the Sub use-cases</w:t>
      </w:r>
    </w:p>
    <w:p w14:paraId="06137156"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EFB0D5"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Discuss above listed proposals.</w:t>
      </w:r>
    </w:p>
    <w:p w14:paraId="305FA4E3" w14:textId="4A69D3B6" w:rsidR="008F3DE0" w:rsidRDefault="008F3DE0">
      <w:pPr>
        <w:spacing w:after="120"/>
        <w:rPr>
          <w:color w:val="000000" w:themeColor="text1"/>
          <w:szCs w:val="24"/>
          <w:lang w:eastAsia="zh-CN"/>
        </w:rPr>
      </w:pPr>
    </w:p>
    <w:p w14:paraId="69984706" w14:textId="77777777" w:rsidR="002070C3" w:rsidRPr="00D24997" w:rsidRDefault="002070C3" w:rsidP="002070C3">
      <w:pPr>
        <w:pStyle w:val="Heading4"/>
      </w:pPr>
      <w:r>
        <w:t>Issue 2-1-9: Cell-level RSRP prediction accuracy definition</w:t>
      </w:r>
    </w:p>
    <w:p w14:paraId="11E9B103" w14:textId="77777777" w:rsidR="002070C3" w:rsidRDefault="002070C3" w:rsidP="002070C3">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D386EEB" w14:textId="77777777" w:rsidR="002070C3" w:rsidRDefault="002070C3" w:rsidP="002070C3">
      <w:pPr>
        <w:pStyle w:val="ListParagraph"/>
        <w:numPr>
          <w:ilvl w:val="1"/>
          <w:numId w:val="9"/>
        </w:numPr>
        <w:spacing w:before="120" w:after="120"/>
        <w:ind w:firstLineChars="0"/>
        <w:rPr>
          <w:rFonts w:eastAsia="Yu Mincho"/>
        </w:rPr>
      </w:pPr>
      <w:r>
        <w:rPr>
          <w:rFonts w:eastAsia="Yu Mincho"/>
        </w:rPr>
        <w:t xml:space="preserve">Proposal 1 (Apple): </w:t>
      </w:r>
    </w:p>
    <w:p w14:paraId="09041B5F" w14:textId="77777777" w:rsidR="002070C3" w:rsidRPr="00414114" w:rsidRDefault="002070C3" w:rsidP="002070C3">
      <w:pPr>
        <w:pStyle w:val="ListParagraph"/>
        <w:numPr>
          <w:ilvl w:val="2"/>
          <w:numId w:val="9"/>
        </w:numPr>
        <w:spacing w:before="120" w:after="120"/>
        <w:ind w:firstLineChars="0"/>
        <w:rPr>
          <w:rFonts w:eastAsia="Yu Mincho"/>
        </w:rPr>
      </w:pPr>
      <w:r w:rsidRPr="00414114">
        <w:rPr>
          <w:rFonts w:eastAsia="Yu Mincho"/>
        </w:rPr>
        <w:lastRenderedPageBreak/>
        <w:t>The proposed cell-level RSRP prediction accuracy is defined as follows:</w:t>
      </w:r>
      <w:r>
        <w:rPr>
          <w:rFonts w:eastAsia="Yu Mincho"/>
        </w:rPr>
        <w:t xml:space="preserve"> </w:t>
      </w:r>
      <w:r w:rsidRPr="00414114">
        <w:rPr>
          <w:rFonts w:eastAsia="Yu Mincho"/>
        </w:rPr>
        <w:t>Absolute RSRP Accuracy for Cell-Level = predicted L3-RSRP of cell i - ideal received L3-RSRP of cell i</w:t>
      </w:r>
    </w:p>
    <w:p w14:paraId="7D9AB17F" w14:textId="77777777" w:rsidR="002070C3" w:rsidRPr="00414114" w:rsidRDefault="002070C3" w:rsidP="002070C3">
      <w:pPr>
        <w:pStyle w:val="ListParagraph"/>
        <w:numPr>
          <w:ilvl w:val="3"/>
          <w:numId w:val="9"/>
        </w:numPr>
        <w:spacing w:before="120" w:after="120"/>
        <w:ind w:firstLineChars="0"/>
        <w:rPr>
          <w:rFonts w:eastAsia="Yu Mincho"/>
        </w:rPr>
      </w:pPr>
      <w:r w:rsidRPr="00414114">
        <w:rPr>
          <w:rFonts w:eastAsia="Yu Mincho"/>
        </w:rPr>
        <w:t>In FR2: The ideal received L3-RSRP is assumed to approximate the reported RSRP measurement, provided the SNR is sufficiently high for reliable RSRP accuracy.</w:t>
      </w:r>
    </w:p>
    <w:p w14:paraId="329858DD" w14:textId="77777777" w:rsidR="002070C3" w:rsidRPr="00414114" w:rsidRDefault="002070C3" w:rsidP="002070C3">
      <w:pPr>
        <w:pStyle w:val="ListParagraph"/>
        <w:numPr>
          <w:ilvl w:val="3"/>
          <w:numId w:val="9"/>
        </w:numPr>
        <w:spacing w:before="120" w:after="120"/>
        <w:ind w:firstLineChars="0"/>
        <w:rPr>
          <w:rFonts w:eastAsia="Yu Mincho"/>
        </w:rPr>
      </w:pPr>
      <w:r w:rsidRPr="00414114">
        <w:rPr>
          <w:rFonts w:eastAsia="Yu Mincho"/>
        </w:rPr>
        <w:t>In FR1: The ideal received L3-RSRP is taken to be equal to the transmitted power (assuming conducted test and AWGN channel during the test)</w:t>
      </w:r>
    </w:p>
    <w:p w14:paraId="1995D65A" w14:textId="77777777" w:rsidR="002070C3" w:rsidRDefault="002070C3" w:rsidP="002070C3">
      <w:pPr>
        <w:pStyle w:val="ListParagraph"/>
        <w:numPr>
          <w:ilvl w:val="1"/>
          <w:numId w:val="9"/>
        </w:numPr>
        <w:spacing w:before="120" w:after="120"/>
        <w:ind w:firstLineChars="0"/>
        <w:rPr>
          <w:rFonts w:eastAsia="Yu Mincho"/>
        </w:rPr>
      </w:pPr>
      <w:r>
        <w:rPr>
          <w:rFonts w:eastAsia="Yu Mincho"/>
        </w:rPr>
        <w:t xml:space="preserve">Proposal 2 (Huawei): </w:t>
      </w:r>
    </w:p>
    <w:p w14:paraId="244CF9C9" w14:textId="77777777" w:rsidR="002070C3" w:rsidRPr="00414114" w:rsidRDefault="002070C3" w:rsidP="002070C3">
      <w:pPr>
        <w:pStyle w:val="ListParagraph"/>
        <w:numPr>
          <w:ilvl w:val="2"/>
          <w:numId w:val="9"/>
        </w:numPr>
        <w:spacing w:before="120" w:after="120"/>
        <w:ind w:firstLineChars="0"/>
        <w:rPr>
          <w:rFonts w:eastAsia="Yu Mincho"/>
        </w:rPr>
      </w:pPr>
      <w:r w:rsidRPr="00414114">
        <w:rPr>
          <w:rFonts w:eastAsia="Yu Mincho"/>
        </w:rPr>
        <w:t>The methodology of prediction accuracy from the link level simulation perspective is,</w:t>
      </w:r>
    </w:p>
    <w:p w14:paraId="38176B9D" w14:textId="77777777" w:rsidR="002070C3" w:rsidRPr="00414114" w:rsidRDefault="002070C3" w:rsidP="002070C3">
      <w:pPr>
        <w:pStyle w:val="ListParagraph"/>
        <w:numPr>
          <w:ilvl w:val="3"/>
          <w:numId w:val="9"/>
        </w:numPr>
        <w:spacing w:before="120" w:after="120"/>
        <w:ind w:firstLineChars="0"/>
        <w:rPr>
          <w:rFonts w:eastAsia="Yu Mincho"/>
        </w:rPr>
      </w:pPr>
      <w:r w:rsidRPr="00414114">
        <w:rPr>
          <w:rFonts w:eastAsia="Yu Mincho"/>
        </w:rPr>
        <w:t xml:space="preserve">Ideal RSRP at point C: </w:t>
      </w:r>
    </w:p>
    <w:p w14:paraId="75882678" w14:textId="77777777" w:rsidR="002070C3" w:rsidRPr="00414114" w:rsidRDefault="002070C3" w:rsidP="002070C3">
      <w:pPr>
        <w:pStyle w:val="ListParagraph"/>
        <w:numPr>
          <w:ilvl w:val="4"/>
          <w:numId w:val="9"/>
        </w:numPr>
        <w:tabs>
          <w:tab w:val="left" w:pos="3600"/>
        </w:tabs>
        <w:spacing w:before="120" w:after="120"/>
        <w:ind w:firstLineChars="0"/>
        <w:rPr>
          <w:rFonts w:eastAsia="Yu Mincho"/>
        </w:rPr>
      </w:pPr>
      <w:r w:rsidRPr="00414114">
        <w:rPr>
          <w:rFonts w:eastAsia="Yu Mincho"/>
        </w:rPr>
        <w:t xml:space="preserve">Input is at point A and output is at C (i.e., Input from point A, experiencing channel without noise=&gt; ideal RSRP at point A1=&gt; ideal RSRP at point B=&gt; ideal RSRP at point C). </w:t>
      </w:r>
    </w:p>
    <w:p w14:paraId="0338D1E4" w14:textId="77777777" w:rsidR="002070C3" w:rsidRPr="00414114" w:rsidRDefault="002070C3" w:rsidP="002070C3">
      <w:pPr>
        <w:pStyle w:val="ListParagraph"/>
        <w:numPr>
          <w:ilvl w:val="4"/>
          <w:numId w:val="9"/>
        </w:numPr>
        <w:tabs>
          <w:tab w:val="left" w:pos="3600"/>
        </w:tabs>
        <w:spacing w:before="120" w:after="120"/>
        <w:ind w:firstLineChars="0"/>
        <w:rPr>
          <w:rFonts w:eastAsia="Yu Mincho"/>
        </w:rPr>
      </w:pPr>
      <w:r w:rsidRPr="00414114">
        <w:rPr>
          <w:rFonts w:eastAsia="Yu Mincho"/>
        </w:rPr>
        <w:t>Ideal RSRP does not include any channel estimation noise.</w:t>
      </w:r>
    </w:p>
    <w:p w14:paraId="35D8DAE4" w14:textId="77777777" w:rsidR="002070C3" w:rsidRPr="00414114" w:rsidRDefault="002070C3" w:rsidP="002070C3">
      <w:pPr>
        <w:pStyle w:val="ListParagraph"/>
        <w:numPr>
          <w:ilvl w:val="3"/>
          <w:numId w:val="9"/>
        </w:numPr>
        <w:spacing w:before="120" w:after="120"/>
        <w:ind w:firstLineChars="0"/>
        <w:rPr>
          <w:rFonts w:eastAsia="Yu Mincho"/>
        </w:rPr>
      </w:pPr>
      <w:r w:rsidRPr="00414114">
        <w:rPr>
          <w:rFonts w:eastAsia="Yu Mincho"/>
        </w:rPr>
        <w:t xml:space="preserve">Estimated RSRP at point C: </w:t>
      </w:r>
    </w:p>
    <w:p w14:paraId="5B52261C" w14:textId="77777777" w:rsidR="002070C3" w:rsidRPr="00414114" w:rsidRDefault="002070C3" w:rsidP="002070C3">
      <w:pPr>
        <w:pStyle w:val="ListParagraph"/>
        <w:numPr>
          <w:ilvl w:val="4"/>
          <w:numId w:val="9"/>
        </w:numPr>
        <w:tabs>
          <w:tab w:val="left" w:pos="3600"/>
        </w:tabs>
        <w:spacing w:before="120" w:after="120"/>
        <w:ind w:firstLineChars="0"/>
        <w:rPr>
          <w:rFonts w:eastAsia="Yu Mincho"/>
        </w:rPr>
      </w:pPr>
      <w:r w:rsidRPr="00414114">
        <w:rPr>
          <w:rFonts w:eastAsia="Yu Mincho"/>
        </w:rPr>
        <w:t>Sub-use case 1</w:t>
      </w:r>
      <w:r>
        <w:rPr>
          <w:rFonts w:eastAsia="Yu Mincho"/>
        </w:rPr>
        <w:t xml:space="preserve">: </w:t>
      </w:r>
      <w:r w:rsidRPr="00414114">
        <w:rPr>
          <w:rFonts w:eastAsia="Yu Mincho"/>
        </w:rPr>
        <w:t>Input from point A, experiencing channel with noise=&gt; measured RSRP at point A1=&gt;predicted RSRP at point A1=&gt; generated RSRP at point B=&gt; generated RSRP at point C</w:t>
      </w:r>
    </w:p>
    <w:p w14:paraId="798CE360" w14:textId="77777777" w:rsidR="002070C3" w:rsidRPr="00414114" w:rsidRDefault="002070C3" w:rsidP="002070C3">
      <w:pPr>
        <w:pStyle w:val="ListParagraph"/>
        <w:numPr>
          <w:ilvl w:val="4"/>
          <w:numId w:val="9"/>
        </w:numPr>
        <w:tabs>
          <w:tab w:val="left" w:pos="3600"/>
        </w:tabs>
        <w:spacing w:before="120" w:after="120"/>
        <w:ind w:firstLineChars="0"/>
        <w:rPr>
          <w:rFonts w:eastAsia="Yu Mincho"/>
        </w:rPr>
      </w:pPr>
      <w:r w:rsidRPr="00414114">
        <w:rPr>
          <w:rFonts w:eastAsia="Yu Mincho"/>
        </w:rPr>
        <w:t>Sub-use case 2:</w:t>
      </w:r>
      <w:r>
        <w:rPr>
          <w:rFonts w:eastAsia="Yu Mincho"/>
        </w:rPr>
        <w:t xml:space="preserve"> </w:t>
      </w:r>
      <w:r w:rsidRPr="00414114">
        <w:rPr>
          <w:rFonts w:eastAsia="Yu Mincho"/>
        </w:rPr>
        <w:t>Input from point A, experiencing channel with noise=&gt; measured RSRP at point A1 =&gt; measured RSRP at point B=&gt; measured RSRP at point C=&gt;predicted RSRP at point C</w:t>
      </w:r>
    </w:p>
    <w:p w14:paraId="2CFBC699" w14:textId="77777777" w:rsidR="002070C3" w:rsidRPr="00D24997" w:rsidRDefault="002070C3" w:rsidP="002070C3">
      <w:pPr>
        <w:pStyle w:val="ListParagraph"/>
        <w:numPr>
          <w:ilvl w:val="4"/>
          <w:numId w:val="9"/>
        </w:numPr>
        <w:tabs>
          <w:tab w:val="left" w:pos="3600"/>
        </w:tabs>
        <w:spacing w:before="120" w:after="120"/>
        <w:ind w:firstLineChars="0"/>
        <w:rPr>
          <w:rFonts w:eastAsia="Yu Mincho"/>
        </w:rPr>
      </w:pPr>
      <w:r w:rsidRPr="00414114">
        <w:rPr>
          <w:rFonts w:eastAsia="Yu Mincho"/>
        </w:rPr>
        <w:t>Sub-use case 3:</w:t>
      </w:r>
      <w:r>
        <w:rPr>
          <w:rFonts w:eastAsia="Yu Mincho"/>
        </w:rPr>
        <w:t xml:space="preserve"> </w:t>
      </w:r>
      <w:r w:rsidRPr="00414114">
        <w:rPr>
          <w:rFonts w:eastAsia="Yu Mincho"/>
        </w:rPr>
        <w:t>Input from point A, experiencing channel with noise=&gt; measured RSRP at point A1 =&gt;predicted RSRP at point C</w:t>
      </w:r>
    </w:p>
    <w:p w14:paraId="51FEA4A3" w14:textId="77777777" w:rsidR="002070C3" w:rsidRDefault="002070C3" w:rsidP="002070C3">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FEDEE0" w14:textId="77777777" w:rsidR="002070C3" w:rsidRDefault="002070C3" w:rsidP="002070C3">
      <w:pPr>
        <w:pStyle w:val="ListParagraph"/>
        <w:numPr>
          <w:ilvl w:val="1"/>
          <w:numId w:val="9"/>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Discuss above listed proposals.</w:t>
      </w:r>
    </w:p>
    <w:p w14:paraId="58EBD005" w14:textId="77777777" w:rsidR="002070C3" w:rsidRDefault="002070C3">
      <w:pPr>
        <w:spacing w:after="120"/>
        <w:rPr>
          <w:color w:val="000000" w:themeColor="text1"/>
          <w:szCs w:val="24"/>
          <w:lang w:eastAsia="zh-CN"/>
        </w:rPr>
      </w:pPr>
    </w:p>
    <w:p w14:paraId="2C8521E0" w14:textId="77777777" w:rsidR="00D52F43" w:rsidRDefault="00D52F43">
      <w:pPr>
        <w:spacing w:after="120"/>
        <w:rPr>
          <w:color w:val="000000" w:themeColor="text1"/>
          <w:szCs w:val="24"/>
          <w:lang w:eastAsia="zh-CN"/>
        </w:rPr>
      </w:pPr>
    </w:p>
    <w:p w14:paraId="60455335" w14:textId="77777777" w:rsidR="008F3DE0" w:rsidRDefault="00187F9B">
      <w:pPr>
        <w:pStyle w:val="Heading1"/>
        <w:rPr>
          <w:lang w:val="en-US" w:eastAsia="ja-JP"/>
        </w:rPr>
      </w:pPr>
      <w:r>
        <w:rPr>
          <w:lang w:val="en-US" w:eastAsia="ja-JP"/>
        </w:rPr>
        <w:t>Topic #3: Testability and interoperability</w:t>
      </w:r>
    </w:p>
    <w:p w14:paraId="5E9601AD" w14:textId="77777777" w:rsidR="008F3DE0" w:rsidRDefault="00187F9B">
      <w:pPr>
        <w:rPr>
          <w:i/>
          <w:color w:val="0070C0"/>
          <w:lang w:eastAsia="zh-CN"/>
        </w:rPr>
      </w:pPr>
      <w:r>
        <w:rPr>
          <w:i/>
          <w:color w:val="0070C0"/>
          <w:lang w:eastAsia="zh-CN"/>
        </w:rPr>
        <w:t xml:space="preserve">Main technical topic overview. The structure can be done based on sub-agenda basis. </w:t>
      </w:r>
    </w:p>
    <w:p w14:paraId="3BCB397E" w14:textId="77777777" w:rsidR="008F3DE0" w:rsidRDefault="00187F9B">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271"/>
        <w:gridCol w:w="1370"/>
        <w:gridCol w:w="7702"/>
      </w:tblGrid>
      <w:tr w:rsidR="008F3DE0" w14:paraId="035D11C4" w14:textId="77777777">
        <w:trPr>
          <w:trHeight w:val="468"/>
        </w:trPr>
        <w:tc>
          <w:tcPr>
            <w:tcW w:w="1271" w:type="dxa"/>
          </w:tcPr>
          <w:p w14:paraId="7E6962F9" w14:textId="77777777" w:rsidR="008F3DE0" w:rsidRDefault="00187F9B">
            <w:pPr>
              <w:spacing w:before="120" w:after="120"/>
              <w:rPr>
                <w:b/>
                <w:bCs/>
              </w:rPr>
            </w:pPr>
            <w:r>
              <w:rPr>
                <w:b/>
                <w:bCs/>
              </w:rPr>
              <w:t>T-doc number</w:t>
            </w:r>
          </w:p>
        </w:tc>
        <w:tc>
          <w:tcPr>
            <w:tcW w:w="1370" w:type="dxa"/>
          </w:tcPr>
          <w:p w14:paraId="2C06E03F" w14:textId="77777777" w:rsidR="008F3DE0" w:rsidRDefault="00187F9B">
            <w:pPr>
              <w:spacing w:before="120" w:after="120"/>
              <w:rPr>
                <w:b/>
                <w:bCs/>
              </w:rPr>
            </w:pPr>
            <w:r>
              <w:rPr>
                <w:b/>
                <w:bCs/>
              </w:rPr>
              <w:t>Company</w:t>
            </w:r>
          </w:p>
        </w:tc>
        <w:tc>
          <w:tcPr>
            <w:tcW w:w="7702" w:type="dxa"/>
          </w:tcPr>
          <w:p w14:paraId="1ED5990C" w14:textId="77777777" w:rsidR="008F3DE0" w:rsidRDefault="00187F9B">
            <w:pPr>
              <w:spacing w:before="120" w:after="120"/>
              <w:rPr>
                <w:b/>
                <w:bCs/>
              </w:rPr>
            </w:pPr>
            <w:r>
              <w:rPr>
                <w:b/>
                <w:bCs/>
              </w:rPr>
              <w:t>Proposals / Observations</w:t>
            </w:r>
          </w:p>
        </w:tc>
      </w:tr>
      <w:tr w:rsidR="008F3DE0" w14:paraId="046ED1AE" w14:textId="77777777">
        <w:trPr>
          <w:trHeight w:val="468"/>
        </w:trPr>
        <w:tc>
          <w:tcPr>
            <w:tcW w:w="1271" w:type="dxa"/>
          </w:tcPr>
          <w:p w14:paraId="247F4CB8" w14:textId="77777777" w:rsidR="008F3DE0" w:rsidRDefault="00187F9B">
            <w:pPr>
              <w:spacing w:before="120" w:after="120"/>
            </w:pPr>
            <w:r>
              <w:t>R4-2418675</w:t>
            </w:r>
          </w:p>
        </w:tc>
        <w:tc>
          <w:tcPr>
            <w:tcW w:w="1370" w:type="dxa"/>
          </w:tcPr>
          <w:p w14:paraId="42AEF161" w14:textId="77777777" w:rsidR="008F3DE0" w:rsidRDefault="00187F9B">
            <w:pPr>
              <w:spacing w:before="120" w:after="120"/>
            </w:pPr>
            <w:r>
              <w:rPr>
                <w:color w:val="000000"/>
              </w:rPr>
              <w:t>Huawei, HiSilicon</w:t>
            </w:r>
          </w:p>
        </w:tc>
        <w:tc>
          <w:tcPr>
            <w:tcW w:w="7702" w:type="dxa"/>
          </w:tcPr>
          <w:p w14:paraId="4C6EFB77" w14:textId="77777777" w:rsidR="008F3DE0" w:rsidRDefault="00187F9B">
            <w:pPr>
              <w:spacing w:after="0"/>
              <w:jc w:val="both"/>
              <w:rPr>
                <w:rFonts w:eastAsia="Calibri"/>
                <w:b/>
                <w:bCs/>
                <w:color w:val="000000"/>
                <w:u w:val="single"/>
              </w:rPr>
            </w:pPr>
            <w:r>
              <w:rPr>
                <w:rFonts w:eastAsia="Calibri"/>
                <w:b/>
                <w:bCs/>
                <w:color w:val="000000"/>
                <w:u w:val="single"/>
              </w:rPr>
              <w:t xml:space="preserve">Discussion on testability and interoperability issues in AIML mobility </w:t>
            </w:r>
          </w:p>
          <w:p w14:paraId="58B1ED47" w14:textId="77777777" w:rsidR="008F3DE0" w:rsidRDefault="008F3DE0">
            <w:pPr>
              <w:spacing w:after="0"/>
              <w:jc w:val="both"/>
              <w:rPr>
                <w:rFonts w:eastAsia="Calibri"/>
                <w:b/>
                <w:bCs/>
                <w:color w:val="000000"/>
                <w:u w:val="single"/>
              </w:rPr>
            </w:pPr>
          </w:p>
          <w:p w14:paraId="3CE8AFF5" w14:textId="77777777" w:rsidR="008F3DE0" w:rsidRDefault="00187F9B">
            <w:pPr>
              <w:spacing w:before="120" w:after="120"/>
              <w:jc w:val="both"/>
              <w:rPr>
                <w:rFonts w:eastAsiaTheme="minorEastAsia"/>
                <w:b/>
                <w:i/>
                <w:lang w:eastAsia="zh-CN"/>
              </w:rPr>
            </w:pPr>
            <w:r>
              <w:rPr>
                <w:rFonts w:eastAsiaTheme="minorEastAsia"/>
                <w:b/>
                <w:i/>
                <w:u w:val="single"/>
                <w:lang w:eastAsia="zh-CN"/>
              </w:rPr>
              <w:t>Observation 1</w:t>
            </w:r>
            <w:r>
              <w:rPr>
                <w:rFonts w:eastAsiaTheme="minorEastAsia"/>
                <w:b/>
                <w:i/>
                <w:lang w:eastAsia="zh-CN"/>
              </w:rPr>
              <w:t xml:space="preserve">: </w:t>
            </w:r>
            <w:r>
              <w:rPr>
                <w:rFonts w:eastAsiaTheme="minorEastAsia"/>
                <w:lang w:eastAsia="zh-CN"/>
              </w:rPr>
              <w:t>Both cell level prediction and L3 filtered beam level prediction sub-use cases are identified in RAN2, and L3 filtered beam level prediction sub-use cases are lower priority.</w:t>
            </w:r>
            <w:r>
              <w:rPr>
                <w:rFonts w:eastAsiaTheme="minorEastAsia"/>
                <w:b/>
                <w:i/>
                <w:lang w:eastAsia="zh-CN"/>
              </w:rPr>
              <w:t xml:space="preserve"> </w:t>
            </w:r>
          </w:p>
          <w:p w14:paraId="45B32AD0" w14:textId="77777777" w:rsidR="008F3DE0" w:rsidRDefault="00187F9B">
            <w:pPr>
              <w:spacing w:before="120" w:after="120"/>
              <w:jc w:val="both"/>
              <w:rPr>
                <w:rFonts w:eastAsiaTheme="minorEastAsia"/>
                <w:b/>
                <w:i/>
                <w:lang w:eastAsia="zh-CN"/>
              </w:rPr>
            </w:pPr>
            <w:r>
              <w:rPr>
                <w:rFonts w:eastAsiaTheme="minorEastAsia"/>
                <w:b/>
                <w:i/>
                <w:u w:val="single"/>
                <w:lang w:eastAsia="zh-CN"/>
              </w:rPr>
              <w:t>Proposal 1</w:t>
            </w:r>
            <w:r>
              <w:rPr>
                <w:rFonts w:eastAsiaTheme="minorEastAsia"/>
                <w:b/>
                <w:i/>
                <w:lang w:eastAsia="zh-CN"/>
              </w:rPr>
              <w:t xml:space="preserve">: </w:t>
            </w:r>
            <w:r>
              <w:rPr>
                <w:rFonts w:eastAsiaTheme="minorEastAsia"/>
                <w:lang w:eastAsia="zh-CN"/>
              </w:rPr>
              <w:t>RAN4 to discussion the testability of Case 1, Case 2 and Case 3.</w:t>
            </w:r>
            <w:r>
              <w:rPr>
                <w:rFonts w:eastAsiaTheme="minorEastAsia"/>
                <w:b/>
                <w:i/>
                <w:lang w:eastAsia="zh-CN"/>
              </w:rPr>
              <w:t xml:space="preserve"> </w:t>
            </w:r>
          </w:p>
          <w:p w14:paraId="057E3B1E" w14:textId="77777777" w:rsidR="008F3DE0" w:rsidRDefault="00187F9B">
            <w:pPr>
              <w:spacing w:before="120" w:after="120"/>
              <w:jc w:val="both"/>
              <w:rPr>
                <w:rFonts w:eastAsiaTheme="minorEastAsia"/>
                <w:b/>
                <w:i/>
                <w:lang w:eastAsia="zh-CN"/>
              </w:rPr>
            </w:pPr>
            <w:r>
              <w:rPr>
                <w:rFonts w:eastAsiaTheme="minorEastAsia"/>
                <w:b/>
                <w:i/>
                <w:u w:val="single"/>
                <w:lang w:eastAsia="zh-CN"/>
              </w:rPr>
              <w:lastRenderedPageBreak/>
              <w:t>Proposal 2</w:t>
            </w:r>
            <w:r>
              <w:rPr>
                <w:rFonts w:eastAsiaTheme="minorEastAsia"/>
                <w:b/>
                <w:i/>
                <w:lang w:eastAsia="zh-CN"/>
              </w:rPr>
              <w:t xml:space="preserve">: </w:t>
            </w:r>
            <w:r>
              <w:rPr>
                <w:rFonts w:eastAsiaTheme="minorEastAsia"/>
                <w:lang w:eastAsia="zh-CN"/>
              </w:rPr>
              <w:t>Postpone the testability discussion of Case 1 (i.e., to predict beam level results, then generate cell level results based on the predicted beam results), Case 3 (i.e., to directly predict cell level results based on beam level results) to wait the progress of the testability study in AI-BM.</w:t>
            </w:r>
          </w:p>
          <w:p w14:paraId="56AEA14C" w14:textId="77777777" w:rsidR="008F3DE0" w:rsidRDefault="00187F9B">
            <w:pPr>
              <w:spacing w:after="0"/>
              <w:jc w:val="both"/>
            </w:pPr>
            <w:r>
              <w:rPr>
                <w:rFonts w:eastAsiaTheme="minorEastAsia" w:hint="eastAsia"/>
                <w:b/>
                <w:i/>
                <w:u w:val="single"/>
                <w:lang w:eastAsia="zh-CN"/>
              </w:rPr>
              <w:t>P</w:t>
            </w:r>
            <w:r>
              <w:rPr>
                <w:rFonts w:eastAsiaTheme="minorEastAsia"/>
                <w:b/>
                <w:i/>
                <w:u w:val="single"/>
                <w:lang w:eastAsia="zh-CN"/>
              </w:rPr>
              <w:t>roposal 3:</w:t>
            </w:r>
            <w:r>
              <w:rPr>
                <w:rFonts w:eastAsiaTheme="minorEastAsia"/>
                <w:b/>
                <w:lang w:eastAsia="zh-CN"/>
              </w:rPr>
              <w:t xml:space="preserve"> </w:t>
            </w:r>
            <w:r>
              <w:rPr>
                <w:rFonts w:eastAsiaTheme="minorEastAsia"/>
                <w:lang w:eastAsia="zh-CN"/>
              </w:rPr>
              <w:t>RAN4 to consider whether to reuse the test setup in legacy for Case 2 (i.e., to directly predict cell level results based on cell level results).</w:t>
            </w:r>
          </w:p>
        </w:tc>
      </w:tr>
      <w:tr w:rsidR="008F3DE0" w14:paraId="36F41F55" w14:textId="77777777">
        <w:trPr>
          <w:trHeight w:val="468"/>
        </w:trPr>
        <w:tc>
          <w:tcPr>
            <w:tcW w:w="1271" w:type="dxa"/>
          </w:tcPr>
          <w:p w14:paraId="2A6EB75C" w14:textId="77777777" w:rsidR="008F3DE0" w:rsidRDefault="00187F9B">
            <w:pPr>
              <w:spacing w:before="120" w:after="120"/>
            </w:pPr>
            <w:r>
              <w:lastRenderedPageBreak/>
              <w:t>R4-2419187</w:t>
            </w:r>
          </w:p>
        </w:tc>
        <w:tc>
          <w:tcPr>
            <w:tcW w:w="1370" w:type="dxa"/>
          </w:tcPr>
          <w:p w14:paraId="747D1245" w14:textId="77777777" w:rsidR="008F3DE0" w:rsidRDefault="00187F9B">
            <w:pPr>
              <w:spacing w:before="120" w:after="120"/>
            </w:pPr>
            <w:r>
              <w:t>Nokia</w:t>
            </w:r>
          </w:p>
        </w:tc>
        <w:tc>
          <w:tcPr>
            <w:tcW w:w="7702" w:type="dxa"/>
          </w:tcPr>
          <w:p w14:paraId="7D32D6B3" w14:textId="77777777" w:rsidR="008F3DE0" w:rsidRDefault="00187F9B">
            <w:pPr>
              <w:spacing w:after="0"/>
              <w:jc w:val="both"/>
              <w:rPr>
                <w:rFonts w:eastAsia="Calibri"/>
                <w:b/>
                <w:bCs/>
                <w:color w:val="000000"/>
                <w:u w:val="single"/>
              </w:rPr>
            </w:pPr>
            <w:r>
              <w:rPr>
                <w:rFonts w:eastAsia="Calibri"/>
                <w:b/>
                <w:bCs/>
                <w:color w:val="000000"/>
                <w:u w:val="single"/>
              </w:rPr>
              <w:t xml:space="preserve">Testability and Interoperability Issues for AIML Mobility </w:t>
            </w:r>
          </w:p>
          <w:p w14:paraId="22639820" w14:textId="77777777" w:rsidR="008F3DE0" w:rsidRDefault="008F3DE0">
            <w:pPr>
              <w:spacing w:after="0"/>
              <w:jc w:val="both"/>
              <w:rPr>
                <w:rFonts w:eastAsia="Calibri"/>
                <w:b/>
                <w:bCs/>
                <w:color w:val="000000"/>
                <w:u w:val="single"/>
              </w:rPr>
            </w:pPr>
          </w:p>
          <w:p w14:paraId="61CFCA48" w14:textId="77777777" w:rsidR="008F3DE0" w:rsidRDefault="00187F9B">
            <w:pPr>
              <w:rPr>
                <w:rFonts w:asciiTheme="majorBidi" w:hAnsiTheme="majorBidi" w:cstheme="majorBidi"/>
                <w:b/>
                <w:bCs/>
              </w:rPr>
            </w:pPr>
            <w:r>
              <w:rPr>
                <w:rFonts w:asciiTheme="majorBidi" w:hAnsiTheme="majorBidi" w:cstheme="majorBidi"/>
                <w:b/>
                <w:bCs/>
              </w:rPr>
              <w:t>Proposal 1: Each specified AI/ML-enabled Feature shall have RAN4 requirements for minimum performance and UE needs to pass at least one test for specific sub-set of applicable configurations (matching functionalities) as part of conformance testing.</w:t>
            </w:r>
          </w:p>
          <w:p w14:paraId="7B901102" w14:textId="77777777" w:rsidR="008F3DE0" w:rsidRDefault="00187F9B">
            <w:pPr>
              <w:rPr>
                <w:rFonts w:asciiTheme="majorBidi" w:hAnsiTheme="majorBidi" w:cstheme="majorBidi"/>
                <w:b/>
                <w:bCs/>
              </w:rPr>
            </w:pPr>
            <w:r>
              <w:rPr>
                <w:rFonts w:asciiTheme="majorBidi" w:hAnsiTheme="majorBidi" w:cstheme="majorBidi"/>
                <w:b/>
                <w:bCs/>
              </w:rPr>
              <w:t>Proposal 2: A minimum set of test configurations (matching Associated ID(s)) shall be defined as mandatory for testing of AI/ML-enabled Feature.</w:t>
            </w:r>
          </w:p>
          <w:p w14:paraId="60E9664C" w14:textId="77777777" w:rsidR="008F3DE0" w:rsidRDefault="00187F9B">
            <w:pPr>
              <w:rPr>
                <w:rFonts w:asciiTheme="majorBidi" w:hAnsiTheme="majorBidi" w:cstheme="majorBidi"/>
                <w:b/>
                <w:bCs/>
              </w:rPr>
            </w:pPr>
            <w:r>
              <w:rPr>
                <w:rFonts w:asciiTheme="majorBidi" w:hAnsiTheme="majorBidi" w:cstheme="majorBidi"/>
                <w:b/>
                <w:bCs/>
              </w:rPr>
              <w:t>Proposal 3: For AI/ML mobility, RAN4 should consider different NW side additional conditions (i.e., NW-related parameters) for multiple target cells/sites in the same or different frequency layers.</w:t>
            </w:r>
          </w:p>
          <w:p w14:paraId="75065317" w14:textId="77777777" w:rsidR="008F3DE0" w:rsidRDefault="00187F9B">
            <w:pPr>
              <w:rPr>
                <w:rFonts w:asciiTheme="majorBidi" w:hAnsiTheme="majorBidi" w:cstheme="majorBidi"/>
                <w:b/>
                <w:bCs/>
              </w:rPr>
            </w:pPr>
            <w:r>
              <w:rPr>
                <w:rFonts w:asciiTheme="majorBidi" w:hAnsiTheme="majorBidi" w:cstheme="majorBidi"/>
                <w:b/>
                <w:bCs/>
              </w:rPr>
              <w:t>Proposal 4:  RAN4 should also study how to model different time-varying characteristics per cell/site due to moving UE trajectories, and how to model different variations per test iteration.</w:t>
            </w:r>
          </w:p>
          <w:p w14:paraId="0EAE7F43" w14:textId="77777777" w:rsidR="008F3DE0" w:rsidRDefault="00187F9B">
            <w:pPr>
              <w:rPr>
                <w:rFonts w:asciiTheme="majorBidi" w:hAnsiTheme="majorBidi" w:cstheme="majorBidi"/>
              </w:rPr>
            </w:pPr>
            <w:r>
              <w:rPr>
                <w:rFonts w:asciiTheme="majorBidi" w:hAnsiTheme="majorBidi" w:cstheme="majorBidi"/>
                <w:b/>
                <w:bCs/>
              </w:rPr>
              <w:t xml:space="preserve">Observation 1: </w:t>
            </w:r>
            <w:r>
              <w:rPr>
                <w:rFonts w:asciiTheme="majorBidi" w:hAnsiTheme="majorBidi" w:cstheme="majorBidi"/>
              </w:rPr>
              <w:t>Majority of test cases specified in 3GPP TS 38.133 assume no application of L3 filtering (i.e., with the filter coefficient set to zero) and emulate only a limited number of beams in the test setup.</w:t>
            </w:r>
          </w:p>
          <w:p w14:paraId="5754E203" w14:textId="77777777" w:rsidR="008F3DE0" w:rsidRDefault="00187F9B">
            <w:pPr>
              <w:rPr>
                <w:rFonts w:asciiTheme="majorBidi" w:hAnsiTheme="majorBidi" w:cstheme="majorBidi"/>
              </w:rPr>
            </w:pPr>
            <w:r>
              <w:rPr>
                <w:rFonts w:asciiTheme="majorBidi" w:hAnsiTheme="majorBidi" w:cstheme="majorBidi"/>
                <w:b/>
                <w:bCs/>
              </w:rPr>
              <w:t xml:space="preserve">Observation 2: </w:t>
            </w:r>
            <w:r>
              <w:rPr>
                <w:rFonts w:asciiTheme="majorBidi" w:hAnsiTheme="majorBidi" w:cstheme="majorBidi"/>
              </w:rPr>
              <w:t>Depending on the configuration of beam consolidation selection, L3 cell-level RSRP predictions at Point C may equal to L3 beam-level RSRP predictions at Point E.</w:t>
            </w:r>
          </w:p>
          <w:p w14:paraId="6E6F8187" w14:textId="77777777" w:rsidR="008F3DE0" w:rsidRDefault="00187F9B">
            <w:pPr>
              <w:rPr>
                <w:rFonts w:asciiTheme="majorBidi" w:hAnsiTheme="majorBidi" w:cstheme="majorBidi"/>
                <w:b/>
                <w:bCs/>
              </w:rPr>
            </w:pPr>
            <w:r>
              <w:rPr>
                <w:rFonts w:asciiTheme="majorBidi" w:hAnsiTheme="majorBidi" w:cstheme="majorBidi"/>
                <w:b/>
                <w:bCs/>
              </w:rPr>
              <w:t>Proposal 5: RAN4 to consider L3 filtering and multi-beam scenarios when studying test cases for AI/ML mobility uses cases.</w:t>
            </w:r>
          </w:p>
          <w:p w14:paraId="46C8FC39" w14:textId="77777777" w:rsidR="008F3DE0" w:rsidRDefault="00187F9B">
            <w:pPr>
              <w:rPr>
                <w:rFonts w:asciiTheme="majorBidi" w:hAnsiTheme="majorBidi" w:cstheme="majorBidi"/>
                <w:b/>
                <w:bCs/>
              </w:rPr>
            </w:pPr>
            <w:r>
              <w:rPr>
                <w:rFonts w:asciiTheme="majorBidi" w:hAnsiTheme="majorBidi" w:cstheme="majorBidi"/>
                <w:b/>
                <w:bCs/>
              </w:rPr>
              <w:t>Proposal 6: RAN4 should define test setups considering L1 and L3 measurements from serving and neighbouring cells as well as AI/ML model with related configuration (inputs, prediction horizon).</w:t>
            </w:r>
          </w:p>
          <w:p w14:paraId="2780EB01" w14:textId="77777777" w:rsidR="008F3DE0" w:rsidRDefault="00187F9B">
            <w:pPr>
              <w:rPr>
                <w:rFonts w:asciiTheme="majorBidi" w:hAnsiTheme="majorBidi" w:cstheme="majorBidi"/>
                <w:b/>
                <w:bCs/>
              </w:rPr>
            </w:pPr>
            <w:r>
              <w:rPr>
                <w:rFonts w:asciiTheme="majorBidi" w:hAnsiTheme="majorBidi" w:cstheme="majorBidi"/>
                <w:b/>
                <w:bCs/>
              </w:rPr>
              <w:t>Proposal 7: For FR2, the under-study testing setup in AI/ML BM use case should be reused as a baseline for measurement prediction use case testing.</w:t>
            </w:r>
          </w:p>
          <w:p w14:paraId="17C4461B" w14:textId="77777777" w:rsidR="008F3DE0" w:rsidRDefault="00187F9B">
            <w:pPr>
              <w:rPr>
                <w:rFonts w:asciiTheme="majorBidi" w:hAnsiTheme="majorBidi" w:cstheme="majorBidi"/>
                <w:b/>
                <w:bCs/>
              </w:rPr>
            </w:pPr>
            <w:r>
              <w:rPr>
                <w:rFonts w:asciiTheme="majorBidi" w:hAnsiTheme="majorBidi" w:cstheme="majorBidi"/>
                <w:b/>
                <w:bCs/>
              </w:rPr>
              <w:t>Proposal 8: RAN4 should consider new aspects for FR2 testing in AI/ML mobility such as channel model, number of AoAs, maximum number of cells and Tx beams and number of probes required in the test chamber.</w:t>
            </w:r>
          </w:p>
          <w:p w14:paraId="5FC22AE3" w14:textId="77777777" w:rsidR="008F3DE0" w:rsidRDefault="00187F9B">
            <w:pPr>
              <w:rPr>
                <w:rFonts w:asciiTheme="majorBidi" w:hAnsiTheme="majorBidi" w:cstheme="majorBidi"/>
                <w:b/>
                <w:bCs/>
              </w:rPr>
            </w:pPr>
            <w:r>
              <w:rPr>
                <w:rFonts w:asciiTheme="majorBidi" w:hAnsiTheme="majorBidi" w:cstheme="majorBidi"/>
                <w:b/>
                <w:bCs/>
              </w:rPr>
              <w:t>Proposal 9: RAN4 should study how to ensure consistency between difference carrier components in the context of AI/ML mobility SI.</w:t>
            </w:r>
          </w:p>
        </w:tc>
      </w:tr>
      <w:tr w:rsidR="008F3DE0" w14:paraId="3FCC04E2" w14:textId="77777777">
        <w:trPr>
          <w:trHeight w:val="468"/>
        </w:trPr>
        <w:tc>
          <w:tcPr>
            <w:tcW w:w="1271" w:type="dxa"/>
          </w:tcPr>
          <w:p w14:paraId="4E62C3B0" w14:textId="77777777" w:rsidR="008F3DE0" w:rsidRDefault="00187F9B">
            <w:pPr>
              <w:spacing w:before="120" w:after="120"/>
            </w:pPr>
            <w:r>
              <w:t>R4-2418756</w:t>
            </w:r>
          </w:p>
        </w:tc>
        <w:tc>
          <w:tcPr>
            <w:tcW w:w="1370" w:type="dxa"/>
          </w:tcPr>
          <w:p w14:paraId="3DFA1F8A" w14:textId="77777777" w:rsidR="008F3DE0" w:rsidRDefault="00187F9B">
            <w:pPr>
              <w:spacing w:before="120" w:after="120"/>
            </w:pPr>
            <w:r>
              <w:t>vivo</w:t>
            </w:r>
          </w:p>
        </w:tc>
        <w:tc>
          <w:tcPr>
            <w:tcW w:w="7702" w:type="dxa"/>
          </w:tcPr>
          <w:p w14:paraId="3F98BA7D" w14:textId="77777777" w:rsidR="008F3DE0" w:rsidRDefault="00187F9B">
            <w:pPr>
              <w:spacing w:after="0"/>
              <w:jc w:val="both"/>
              <w:rPr>
                <w:rFonts w:eastAsia="Calibri"/>
                <w:b/>
                <w:bCs/>
                <w:color w:val="000000"/>
                <w:u w:val="single"/>
              </w:rPr>
            </w:pPr>
            <w:r>
              <w:rPr>
                <w:rFonts w:eastAsia="Calibri"/>
                <w:b/>
                <w:bCs/>
                <w:color w:val="000000"/>
                <w:u w:val="single"/>
              </w:rPr>
              <w:t>Discussion on</w:t>
            </w:r>
            <w:r>
              <w:rPr>
                <w:rFonts w:eastAsia="Calibri"/>
                <w:b/>
                <w:bCs/>
                <w:color w:val="000000"/>
                <w:u w:val="single"/>
              </w:rPr>
              <w:tab/>
              <w:t xml:space="preserve">testability and interoperability for AI mobility </w:t>
            </w:r>
          </w:p>
          <w:p w14:paraId="61372094" w14:textId="77777777" w:rsidR="008F3DE0" w:rsidRDefault="008F3DE0">
            <w:pPr>
              <w:spacing w:after="0"/>
              <w:jc w:val="both"/>
              <w:rPr>
                <w:rFonts w:eastAsia="Calibri"/>
                <w:b/>
                <w:bCs/>
                <w:color w:val="000000"/>
                <w:u w:val="single"/>
              </w:rPr>
            </w:pPr>
          </w:p>
          <w:p w14:paraId="1AE9BF6F" w14:textId="77777777" w:rsidR="008F3DE0" w:rsidRDefault="00187F9B">
            <w:pPr>
              <w:spacing w:before="240" w:after="160"/>
              <w:jc w:val="both"/>
              <w:rPr>
                <w:b/>
                <w:i/>
              </w:rPr>
            </w:pPr>
            <w:r>
              <w:rPr>
                <w:b/>
                <w:i/>
              </w:rPr>
              <w:t>Observation 1: Whether and how to emulate a multi-beam environment with a fading channel of spatial characteristics is the key issue in AI BM discussion.</w:t>
            </w:r>
          </w:p>
          <w:p w14:paraId="1461CDDC" w14:textId="77777777" w:rsidR="008F3DE0" w:rsidRDefault="00187F9B">
            <w:pPr>
              <w:spacing w:before="240" w:after="160"/>
              <w:jc w:val="both"/>
              <w:rPr>
                <w:b/>
                <w:i/>
              </w:rPr>
            </w:pPr>
            <w:r>
              <w:rPr>
                <w:b/>
                <w:i/>
              </w:rPr>
              <w:t>Observation 2: There are no testability issues for the conducted testing in scenario 2 and 3.</w:t>
            </w:r>
          </w:p>
          <w:p w14:paraId="07231DCF" w14:textId="77777777" w:rsidR="008F3DE0" w:rsidRDefault="00187F9B">
            <w:pPr>
              <w:spacing w:before="240" w:after="160"/>
              <w:jc w:val="both"/>
              <w:rPr>
                <w:b/>
                <w:i/>
              </w:rPr>
            </w:pPr>
            <w:r>
              <w:rPr>
                <w:b/>
                <w:i/>
              </w:rPr>
              <w:t>Observation 3: In AI/ML based BM case 1, all the Tx beams with spatial domain characteristics need to be emulated in OTA chamber, while the spatial characteristics are not necessarily needed in AI mobility test system.</w:t>
            </w:r>
          </w:p>
          <w:p w14:paraId="693B3A1B" w14:textId="77777777" w:rsidR="008F3DE0" w:rsidRDefault="00187F9B">
            <w:pPr>
              <w:spacing w:before="240" w:after="0"/>
              <w:jc w:val="both"/>
              <w:rPr>
                <w:b/>
                <w:i/>
              </w:rPr>
            </w:pPr>
            <w:r>
              <w:rPr>
                <w:b/>
                <w:i/>
              </w:rPr>
              <w:lastRenderedPageBreak/>
              <w:t>Proposal 1: RAN4 to consider OTA testing for FR2 (scenario 4) and using one probe to emulate different Tx beams by applying different power for AI mobility FR2 beam level test for one cell.</w:t>
            </w:r>
          </w:p>
          <w:p w14:paraId="20310895" w14:textId="77777777" w:rsidR="008F3DE0" w:rsidRDefault="00187F9B">
            <w:pPr>
              <w:spacing w:before="240" w:after="160"/>
              <w:jc w:val="both"/>
              <w:rPr>
                <w:b/>
                <w:i/>
              </w:rPr>
            </w:pPr>
            <w:r>
              <w:rPr>
                <w:b/>
                <w:i/>
              </w:rPr>
              <w:t>Proposal 2: RAN4 to consider use AWGN/TDL channel model as the baseline for testing.</w:t>
            </w:r>
          </w:p>
          <w:p w14:paraId="14230FC0" w14:textId="77777777" w:rsidR="008F3DE0" w:rsidRDefault="00187F9B">
            <w:pPr>
              <w:spacing w:before="240" w:after="160"/>
              <w:jc w:val="both"/>
              <w:rPr>
                <w:b/>
                <w:i/>
              </w:rPr>
            </w:pPr>
            <w:r>
              <w:rPr>
                <w:b/>
                <w:i/>
              </w:rPr>
              <w:t>Proposal 3: RAN4 to consider modelling reference UE trajectory for OTA testing and to emulate the dynamic channel by changing the doppler, changing the SNR, rotate UE in turnable, and change probe power.</w:t>
            </w:r>
          </w:p>
          <w:p w14:paraId="20200780" w14:textId="77777777" w:rsidR="008F3DE0" w:rsidRDefault="00187F9B">
            <w:pPr>
              <w:spacing w:before="240" w:after="160"/>
              <w:jc w:val="both"/>
              <w:rPr>
                <w:b/>
              </w:rPr>
            </w:pPr>
            <w:r>
              <w:rPr>
                <w:b/>
              </w:rPr>
              <w:t>Proposal 4: RAN4 to take the potential testability setups for the 3 scenarios into consideration as the following:</w:t>
            </w:r>
          </w:p>
          <w:tbl>
            <w:tblPr>
              <w:tblStyle w:val="SGSTableBasic11"/>
              <w:tblW w:w="8813" w:type="dxa"/>
              <w:jc w:val="center"/>
              <w:tblLayout w:type="fixed"/>
              <w:tblLook w:val="04A0" w:firstRow="1" w:lastRow="0" w:firstColumn="1" w:lastColumn="0" w:noHBand="0" w:noVBand="1"/>
            </w:tblPr>
            <w:tblGrid>
              <w:gridCol w:w="861"/>
              <w:gridCol w:w="895"/>
              <w:gridCol w:w="1040"/>
              <w:gridCol w:w="1059"/>
              <w:gridCol w:w="1249"/>
              <w:gridCol w:w="1029"/>
              <w:gridCol w:w="807"/>
              <w:gridCol w:w="920"/>
              <w:gridCol w:w="953"/>
            </w:tblGrid>
            <w:tr w:rsidR="008F3DE0" w14:paraId="5981AF1C" w14:textId="77777777">
              <w:trPr>
                <w:jc w:val="center"/>
              </w:trPr>
              <w:tc>
                <w:tcPr>
                  <w:tcW w:w="861" w:type="dxa"/>
                  <w:tcBorders>
                    <w:top w:val="single" w:sz="4" w:space="0" w:color="auto"/>
                    <w:left w:val="single" w:sz="4" w:space="0" w:color="auto"/>
                    <w:bottom w:val="single" w:sz="4" w:space="0" w:color="auto"/>
                    <w:right w:val="single" w:sz="4" w:space="0" w:color="auto"/>
                  </w:tcBorders>
                  <w:vAlign w:val="center"/>
                </w:tcPr>
                <w:p w14:paraId="07CC8FAC" w14:textId="77777777" w:rsidR="008F3DE0" w:rsidRDefault="00187F9B">
                  <w:pPr>
                    <w:snapToGrid w:val="0"/>
                    <w:spacing w:after="120"/>
                    <w:rPr>
                      <w:b/>
                      <w:sz w:val="18"/>
                      <w:szCs w:val="18"/>
                      <w:lang w:eastAsia="en-GB"/>
                    </w:rPr>
                  </w:pPr>
                  <w:r>
                    <w:rPr>
                      <w:b/>
                      <w:sz w:val="18"/>
                      <w:szCs w:val="18"/>
                      <w:lang w:eastAsia="en-GB"/>
                    </w:rPr>
                    <w:t>scenario number</w:t>
                  </w:r>
                </w:p>
              </w:tc>
              <w:tc>
                <w:tcPr>
                  <w:tcW w:w="895" w:type="dxa"/>
                  <w:tcBorders>
                    <w:top w:val="single" w:sz="4" w:space="0" w:color="auto"/>
                    <w:left w:val="single" w:sz="4" w:space="0" w:color="auto"/>
                    <w:bottom w:val="single" w:sz="4" w:space="0" w:color="auto"/>
                    <w:right w:val="single" w:sz="4" w:space="0" w:color="auto"/>
                  </w:tcBorders>
                  <w:vAlign w:val="center"/>
                </w:tcPr>
                <w:p w14:paraId="4DB0689D" w14:textId="77777777" w:rsidR="008F3DE0" w:rsidRDefault="00187F9B">
                  <w:pPr>
                    <w:snapToGrid w:val="0"/>
                    <w:spacing w:after="120"/>
                    <w:rPr>
                      <w:b/>
                      <w:sz w:val="18"/>
                      <w:szCs w:val="18"/>
                      <w:lang w:eastAsia="en-GB"/>
                    </w:rPr>
                  </w:pPr>
                  <w:r>
                    <w:rPr>
                      <w:b/>
                      <w:sz w:val="18"/>
                      <w:szCs w:val="18"/>
                      <w:lang w:eastAsia="en-GB"/>
                    </w:rPr>
                    <w:t>Sub-scenario</w:t>
                  </w:r>
                </w:p>
              </w:tc>
              <w:tc>
                <w:tcPr>
                  <w:tcW w:w="1040" w:type="dxa"/>
                  <w:tcBorders>
                    <w:top w:val="single" w:sz="4" w:space="0" w:color="auto"/>
                    <w:left w:val="single" w:sz="4" w:space="0" w:color="auto"/>
                    <w:bottom w:val="single" w:sz="4" w:space="0" w:color="auto"/>
                    <w:right w:val="single" w:sz="4" w:space="0" w:color="auto"/>
                  </w:tcBorders>
                  <w:vAlign w:val="center"/>
                </w:tcPr>
                <w:p w14:paraId="03AA328B" w14:textId="77777777" w:rsidR="008F3DE0" w:rsidRDefault="00187F9B">
                  <w:pPr>
                    <w:snapToGrid w:val="0"/>
                    <w:spacing w:after="120"/>
                    <w:rPr>
                      <w:b/>
                      <w:sz w:val="18"/>
                      <w:szCs w:val="18"/>
                      <w:lang w:eastAsia="en-GB"/>
                    </w:rPr>
                  </w:pPr>
                  <w:r>
                    <w:rPr>
                      <w:b/>
                      <w:sz w:val="18"/>
                      <w:szCs w:val="18"/>
                      <w:lang w:eastAsia="en-GB"/>
                    </w:rPr>
                    <w:t>Frequency Range</w:t>
                  </w:r>
                </w:p>
              </w:tc>
              <w:tc>
                <w:tcPr>
                  <w:tcW w:w="1059" w:type="dxa"/>
                  <w:tcBorders>
                    <w:top w:val="single" w:sz="4" w:space="0" w:color="auto"/>
                    <w:left w:val="single" w:sz="4" w:space="0" w:color="auto"/>
                    <w:bottom w:val="single" w:sz="4" w:space="0" w:color="auto"/>
                    <w:right w:val="single" w:sz="4" w:space="0" w:color="auto"/>
                  </w:tcBorders>
                  <w:vAlign w:val="center"/>
                </w:tcPr>
                <w:p w14:paraId="3361BA5D" w14:textId="77777777" w:rsidR="008F3DE0" w:rsidRDefault="00187F9B">
                  <w:pPr>
                    <w:snapToGrid w:val="0"/>
                    <w:spacing w:after="120"/>
                    <w:rPr>
                      <w:b/>
                      <w:sz w:val="18"/>
                      <w:szCs w:val="18"/>
                      <w:lang w:eastAsia="en-GB"/>
                    </w:rPr>
                  </w:pPr>
                  <w:r>
                    <w:rPr>
                      <w:b/>
                      <w:sz w:val="18"/>
                      <w:szCs w:val="18"/>
                      <w:lang w:eastAsia="en-GB"/>
                    </w:rPr>
                    <w:t>Test method</w:t>
                  </w:r>
                </w:p>
              </w:tc>
              <w:tc>
                <w:tcPr>
                  <w:tcW w:w="1249" w:type="dxa"/>
                  <w:tcBorders>
                    <w:top w:val="single" w:sz="4" w:space="0" w:color="auto"/>
                    <w:left w:val="single" w:sz="4" w:space="0" w:color="auto"/>
                    <w:bottom w:val="single" w:sz="4" w:space="0" w:color="auto"/>
                    <w:right w:val="single" w:sz="4" w:space="0" w:color="auto"/>
                  </w:tcBorders>
                  <w:vAlign w:val="center"/>
                </w:tcPr>
                <w:p w14:paraId="473760A5" w14:textId="77777777" w:rsidR="008F3DE0" w:rsidRDefault="00187F9B">
                  <w:pPr>
                    <w:snapToGrid w:val="0"/>
                    <w:spacing w:after="120"/>
                    <w:rPr>
                      <w:b/>
                      <w:sz w:val="18"/>
                      <w:szCs w:val="18"/>
                      <w:lang w:eastAsia="en-GB"/>
                    </w:rPr>
                  </w:pPr>
                  <w:r>
                    <w:rPr>
                      <w:b/>
                      <w:sz w:val="18"/>
                      <w:szCs w:val="18"/>
                      <w:lang w:eastAsia="en-GB"/>
                    </w:rPr>
                    <w:t>Channel model (as start point)</w:t>
                  </w:r>
                </w:p>
              </w:tc>
              <w:tc>
                <w:tcPr>
                  <w:tcW w:w="1029" w:type="dxa"/>
                  <w:tcBorders>
                    <w:top w:val="single" w:sz="4" w:space="0" w:color="auto"/>
                    <w:left w:val="single" w:sz="4" w:space="0" w:color="auto"/>
                    <w:bottom w:val="single" w:sz="4" w:space="0" w:color="auto"/>
                    <w:right w:val="single" w:sz="4" w:space="0" w:color="auto"/>
                  </w:tcBorders>
                  <w:vAlign w:val="center"/>
                </w:tcPr>
                <w:p w14:paraId="32837222" w14:textId="77777777" w:rsidR="008F3DE0" w:rsidRDefault="00187F9B">
                  <w:pPr>
                    <w:snapToGrid w:val="0"/>
                    <w:spacing w:after="120"/>
                    <w:rPr>
                      <w:b/>
                      <w:sz w:val="18"/>
                      <w:szCs w:val="18"/>
                      <w:lang w:eastAsia="en-GB"/>
                    </w:rPr>
                  </w:pPr>
                  <w:r>
                    <w:rPr>
                      <w:b/>
                      <w:sz w:val="18"/>
                      <w:szCs w:val="18"/>
                      <w:lang w:eastAsia="en-GB"/>
                    </w:rPr>
                    <w:t>Min</w:t>
                  </w:r>
                </w:p>
                <w:p w14:paraId="77BE542C" w14:textId="77777777" w:rsidR="008F3DE0" w:rsidRDefault="00187F9B">
                  <w:pPr>
                    <w:snapToGrid w:val="0"/>
                    <w:spacing w:after="120"/>
                    <w:rPr>
                      <w:b/>
                      <w:sz w:val="18"/>
                      <w:szCs w:val="18"/>
                      <w:lang w:eastAsia="en-GB"/>
                    </w:rPr>
                  </w:pPr>
                  <w:r>
                    <w:rPr>
                      <w:b/>
                      <w:sz w:val="18"/>
                      <w:szCs w:val="18"/>
                      <w:lang w:eastAsia="en-GB"/>
                    </w:rPr>
                    <w:t>cell number</w:t>
                  </w:r>
                </w:p>
              </w:tc>
              <w:tc>
                <w:tcPr>
                  <w:tcW w:w="807" w:type="dxa"/>
                  <w:tcBorders>
                    <w:top w:val="single" w:sz="4" w:space="0" w:color="auto"/>
                    <w:left w:val="single" w:sz="4" w:space="0" w:color="auto"/>
                    <w:bottom w:val="single" w:sz="4" w:space="0" w:color="auto"/>
                    <w:right w:val="single" w:sz="4" w:space="0" w:color="auto"/>
                  </w:tcBorders>
                  <w:vAlign w:val="center"/>
                </w:tcPr>
                <w:p w14:paraId="5BB0034F" w14:textId="77777777" w:rsidR="008F3DE0" w:rsidRDefault="00187F9B">
                  <w:pPr>
                    <w:snapToGrid w:val="0"/>
                    <w:spacing w:after="120"/>
                    <w:rPr>
                      <w:b/>
                      <w:sz w:val="18"/>
                      <w:szCs w:val="18"/>
                      <w:lang w:eastAsia="en-GB"/>
                    </w:rPr>
                  </w:pPr>
                  <w:r>
                    <w:rPr>
                      <w:b/>
                      <w:sz w:val="18"/>
                      <w:szCs w:val="18"/>
                      <w:lang w:eastAsia="en-GB"/>
                    </w:rPr>
                    <w:t>Min probe number</w:t>
                  </w:r>
                </w:p>
              </w:tc>
              <w:tc>
                <w:tcPr>
                  <w:tcW w:w="920" w:type="dxa"/>
                  <w:tcBorders>
                    <w:top w:val="single" w:sz="4" w:space="0" w:color="auto"/>
                    <w:left w:val="single" w:sz="4" w:space="0" w:color="auto"/>
                    <w:bottom w:val="single" w:sz="4" w:space="0" w:color="auto"/>
                    <w:right w:val="single" w:sz="4" w:space="0" w:color="auto"/>
                  </w:tcBorders>
                  <w:vAlign w:val="center"/>
                </w:tcPr>
                <w:p w14:paraId="0A7BDA20" w14:textId="77777777" w:rsidR="008F3DE0" w:rsidRDefault="00187F9B">
                  <w:pPr>
                    <w:snapToGrid w:val="0"/>
                    <w:spacing w:after="120"/>
                    <w:rPr>
                      <w:b/>
                      <w:sz w:val="18"/>
                      <w:szCs w:val="18"/>
                      <w:lang w:eastAsia="en-GB"/>
                    </w:rPr>
                  </w:pPr>
                  <w:r>
                    <w:rPr>
                      <w:b/>
                      <w:sz w:val="18"/>
                      <w:szCs w:val="18"/>
                      <w:lang w:eastAsia="en-GB"/>
                    </w:rPr>
                    <w:t>SNR</w:t>
                  </w:r>
                </w:p>
              </w:tc>
              <w:tc>
                <w:tcPr>
                  <w:tcW w:w="953" w:type="dxa"/>
                  <w:tcBorders>
                    <w:top w:val="single" w:sz="4" w:space="0" w:color="auto"/>
                    <w:left w:val="single" w:sz="4" w:space="0" w:color="auto"/>
                    <w:bottom w:val="single" w:sz="4" w:space="0" w:color="auto"/>
                    <w:right w:val="single" w:sz="4" w:space="0" w:color="auto"/>
                  </w:tcBorders>
                  <w:vAlign w:val="center"/>
                </w:tcPr>
                <w:p w14:paraId="4C6BAABB" w14:textId="77777777" w:rsidR="008F3DE0" w:rsidRDefault="00187F9B">
                  <w:pPr>
                    <w:snapToGrid w:val="0"/>
                    <w:spacing w:after="120"/>
                    <w:rPr>
                      <w:b/>
                      <w:sz w:val="18"/>
                      <w:szCs w:val="18"/>
                      <w:lang w:eastAsia="en-GB"/>
                    </w:rPr>
                  </w:pPr>
                  <w:r>
                    <w:rPr>
                      <w:b/>
                      <w:sz w:val="18"/>
                      <w:szCs w:val="18"/>
                      <w:lang w:eastAsia="en-GB"/>
                    </w:rPr>
                    <w:t>UE trajectory</w:t>
                  </w:r>
                </w:p>
              </w:tc>
            </w:tr>
            <w:tr w:rsidR="008F3DE0" w14:paraId="7BF38A15" w14:textId="77777777">
              <w:trPr>
                <w:trHeight w:val="285"/>
                <w:jc w:val="center"/>
              </w:trPr>
              <w:tc>
                <w:tcPr>
                  <w:tcW w:w="861" w:type="dxa"/>
                  <w:vMerge w:val="restart"/>
                  <w:tcBorders>
                    <w:top w:val="single" w:sz="4" w:space="0" w:color="auto"/>
                    <w:left w:val="single" w:sz="4" w:space="0" w:color="auto"/>
                    <w:right w:val="single" w:sz="4" w:space="0" w:color="auto"/>
                  </w:tcBorders>
                  <w:vAlign w:val="center"/>
                </w:tcPr>
                <w:p w14:paraId="5F27A394" w14:textId="77777777" w:rsidR="008F3DE0" w:rsidRDefault="00187F9B">
                  <w:pPr>
                    <w:snapToGrid w:val="0"/>
                    <w:spacing w:after="120"/>
                    <w:rPr>
                      <w:b/>
                      <w:sz w:val="18"/>
                      <w:szCs w:val="18"/>
                      <w:lang w:eastAsia="en-GB"/>
                    </w:rPr>
                  </w:pPr>
                  <w:r>
                    <w:rPr>
                      <w:b/>
                      <w:sz w:val="18"/>
                      <w:szCs w:val="18"/>
                      <w:lang w:eastAsia="en-GB"/>
                    </w:rPr>
                    <w:t>2</w:t>
                  </w:r>
                </w:p>
              </w:tc>
              <w:tc>
                <w:tcPr>
                  <w:tcW w:w="895" w:type="dxa"/>
                  <w:tcBorders>
                    <w:top w:val="single" w:sz="4" w:space="0" w:color="auto"/>
                    <w:left w:val="single" w:sz="4" w:space="0" w:color="auto"/>
                    <w:bottom w:val="single" w:sz="4" w:space="0" w:color="auto"/>
                    <w:right w:val="single" w:sz="4" w:space="0" w:color="auto"/>
                  </w:tcBorders>
                  <w:vAlign w:val="center"/>
                </w:tcPr>
                <w:p w14:paraId="0EBB5FE0" w14:textId="77777777" w:rsidR="008F3DE0" w:rsidRDefault="00187F9B">
                  <w:pPr>
                    <w:snapToGrid w:val="0"/>
                    <w:spacing w:after="120"/>
                    <w:rPr>
                      <w:b/>
                      <w:sz w:val="18"/>
                      <w:szCs w:val="18"/>
                      <w:lang w:eastAsia="en-GB"/>
                    </w:rPr>
                  </w:pPr>
                  <w:r>
                    <w:rPr>
                      <w:b/>
                      <w:sz w:val="18"/>
                      <w:szCs w:val="18"/>
                      <w:lang w:eastAsia="en-GB"/>
                    </w:rPr>
                    <w:t>1</w:t>
                  </w:r>
                </w:p>
              </w:tc>
              <w:tc>
                <w:tcPr>
                  <w:tcW w:w="1040" w:type="dxa"/>
                  <w:vMerge w:val="restart"/>
                  <w:tcBorders>
                    <w:top w:val="single" w:sz="4" w:space="0" w:color="auto"/>
                    <w:left w:val="single" w:sz="4" w:space="0" w:color="auto"/>
                    <w:right w:val="single" w:sz="4" w:space="0" w:color="auto"/>
                  </w:tcBorders>
                  <w:vAlign w:val="center"/>
                </w:tcPr>
                <w:p w14:paraId="4559D88F" w14:textId="77777777" w:rsidR="008F3DE0" w:rsidRDefault="00187F9B">
                  <w:pPr>
                    <w:snapToGrid w:val="0"/>
                    <w:spacing w:after="120"/>
                    <w:rPr>
                      <w:b/>
                      <w:sz w:val="18"/>
                      <w:szCs w:val="18"/>
                      <w:lang w:eastAsia="en-GB"/>
                    </w:rPr>
                  </w:pPr>
                  <w:r>
                    <w:rPr>
                      <w:b/>
                      <w:sz w:val="18"/>
                      <w:szCs w:val="18"/>
                      <w:lang w:eastAsia="en-GB"/>
                    </w:rPr>
                    <w:t>FR1</w:t>
                  </w:r>
                </w:p>
              </w:tc>
              <w:tc>
                <w:tcPr>
                  <w:tcW w:w="1059" w:type="dxa"/>
                  <w:vMerge w:val="restart"/>
                  <w:tcBorders>
                    <w:top w:val="single" w:sz="4" w:space="0" w:color="auto"/>
                    <w:left w:val="single" w:sz="4" w:space="0" w:color="auto"/>
                    <w:right w:val="single" w:sz="4" w:space="0" w:color="auto"/>
                  </w:tcBorders>
                  <w:vAlign w:val="center"/>
                </w:tcPr>
                <w:p w14:paraId="22D5CB08" w14:textId="77777777" w:rsidR="008F3DE0" w:rsidRDefault="00187F9B">
                  <w:pPr>
                    <w:snapToGrid w:val="0"/>
                    <w:spacing w:after="120"/>
                    <w:rPr>
                      <w:b/>
                      <w:sz w:val="18"/>
                      <w:szCs w:val="18"/>
                      <w:lang w:eastAsia="en-GB"/>
                    </w:rPr>
                  </w:pPr>
                  <w:r>
                    <w:rPr>
                      <w:b/>
                      <w:sz w:val="18"/>
                      <w:szCs w:val="18"/>
                      <w:lang w:eastAsia="en-GB"/>
                    </w:rPr>
                    <w:t>Conducted</w:t>
                  </w:r>
                </w:p>
              </w:tc>
              <w:tc>
                <w:tcPr>
                  <w:tcW w:w="1249" w:type="dxa"/>
                  <w:vMerge w:val="restart"/>
                  <w:tcBorders>
                    <w:top w:val="single" w:sz="4" w:space="0" w:color="auto"/>
                    <w:left w:val="single" w:sz="4" w:space="0" w:color="auto"/>
                    <w:right w:val="single" w:sz="4" w:space="0" w:color="auto"/>
                  </w:tcBorders>
                  <w:vAlign w:val="center"/>
                </w:tcPr>
                <w:p w14:paraId="7EDAA6A7" w14:textId="77777777" w:rsidR="008F3DE0" w:rsidRDefault="00187F9B">
                  <w:pPr>
                    <w:snapToGrid w:val="0"/>
                    <w:spacing w:after="120"/>
                    <w:rPr>
                      <w:b/>
                      <w:sz w:val="18"/>
                      <w:szCs w:val="18"/>
                      <w:lang w:eastAsia="en-GB"/>
                    </w:rPr>
                  </w:pPr>
                  <w:r>
                    <w:rPr>
                      <w:b/>
                      <w:sz w:val="18"/>
                      <w:szCs w:val="18"/>
                      <w:lang w:eastAsia="en-GB"/>
                    </w:rPr>
                    <w:t>AWGN/TDL</w:t>
                  </w:r>
                </w:p>
              </w:tc>
              <w:tc>
                <w:tcPr>
                  <w:tcW w:w="1029" w:type="dxa"/>
                  <w:tcBorders>
                    <w:top w:val="single" w:sz="4" w:space="0" w:color="auto"/>
                    <w:left w:val="single" w:sz="4" w:space="0" w:color="auto"/>
                    <w:right w:val="single" w:sz="4" w:space="0" w:color="auto"/>
                  </w:tcBorders>
                  <w:vAlign w:val="center"/>
                </w:tcPr>
                <w:p w14:paraId="25385014" w14:textId="77777777" w:rsidR="008F3DE0" w:rsidRDefault="00187F9B">
                  <w:pPr>
                    <w:snapToGrid w:val="0"/>
                    <w:spacing w:after="120"/>
                    <w:rPr>
                      <w:b/>
                      <w:sz w:val="18"/>
                      <w:szCs w:val="18"/>
                      <w:lang w:eastAsia="en-GB"/>
                    </w:rPr>
                  </w:pPr>
                  <w:r>
                    <w:rPr>
                      <w:b/>
                      <w:sz w:val="18"/>
                      <w:szCs w:val="18"/>
                      <w:lang w:eastAsia="en-GB"/>
                    </w:rPr>
                    <w:t>1 serving cell</w:t>
                  </w:r>
                </w:p>
              </w:tc>
              <w:tc>
                <w:tcPr>
                  <w:tcW w:w="807" w:type="dxa"/>
                  <w:vMerge w:val="restart"/>
                  <w:tcBorders>
                    <w:top w:val="single" w:sz="4" w:space="0" w:color="auto"/>
                    <w:left w:val="single" w:sz="4" w:space="0" w:color="auto"/>
                    <w:right w:val="single" w:sz="4" w:space="0" w:color="auto"/>
                  </w:tcBorders>
                  <w:vAlign w:val="center"/>
                </w:tcPr>
                <w:p w14:paraId="7C64C908" w14:textId="77777777" w:rsidR="008F3DE0" w:rsidRDefault="00187F9B">
                  <w:pPr>
                    <w:snapToGrid w:val="0"/>
                    <w:spacing w:after="120"/>
                    <w:rPr>
                      <w:b/>
                      <w:sz w:val="18"/>
                      <w:szCs w:val="18"/>
                      <w:lang w:eastAsia="en-GB"/>
                    </w:rPr>
                  </w:pPr>
                  <w:r>
                    <w:rPr>
                      <w:b/>
                      <w:sz w:val="18"/>
                      <w:szCs w:val="18"/>
                      <w:lang w:eastAsia="en-GB"/>
                    </w:rPr>
                    <w:t>N/A</w:t>
                  </w:r>
                </w:p>
              </w:tc>
              <w:tc>
                <w:tcPr>
                  <w:tcW w:w="920" w:type="dxa"/>
                  <w:vMerge w:val="restart"/>
                  <w:tcBorders>
                    <w:top w:val="single" w:sz="4" w:space="0" w:color="auto"/>
                    <w:left w:val="single" w:sz="4" w:space="0" w:color="auto"/>
                    <w:right w:val="single" w:sz="4" w:space="0" w:color="auto"/>
                  </w:tcBorders>
                  <w:vAlign w:val="center"/>
                </w:tcPr>
                <w:p w14:paraId="418139D5" w14:textId="77777777" w:rsidR="008F3DE0" w:rsidRDefault="00187F9B">
                  <w:pPr>
                    <w:snapToGrid w:val="0"/>
                    <w:spacing w:after="120"/>
                    <w:rPr>
                      <w:b/>
                      <w:sz w:val="18"/>
                      <w:szCs w:val="18"/>
                      <w:lang w:eastAsia="en-GB"/>
                    </w:rPr>
                  </w:pPr>
                  <w:r>
                    <w:rPr>
                      <w:b/>
                      <w:sz w:val="18"/>
                      <w:szCs w:val="18"/>
                      <w:lang w:eastAsia="en-GB"/>
                    </w:rPr>
                    <w:t>legacy SNR</w:t>
                  </w:r>
                </w:p>
              </w:tc>
              <w:tc>
                <w:tcPr>
                  <w:tcW w:w="953" w:type="dxa"/>
                  <w:vMerge w:val="restart"/>
                  <w:tcBorders>
                    <w:top w:val="single" w:sz="4" w:space="0" w:color="auto"/>
                    <w:left w:val="single" w:sz="4" w:space="0" w:color="auto"/>
                    <w:right w:val="single" w:sz="4" w:space="0" w:color="auto"/>
                  </w:tcBorders>
                  <w:vAlign w:val="center"/>
                </w:tcPr>
                <w:p w14:paraId="15947906" w14:textId="77777777" w:rsidR="008F3DE0" w:rsidRDefault="00187F9B">
                  <w:pPr>
                    <w:snapToGrid w:val="0"/>
                    <w:spacing w:after="120"/>
                    <w:rPr>
                      <w:b/>
                      <w:sz w:val="18"/>
                      <w:szCs w:val="18"/>
                      <w:lang w:eastAsia="en-GB"/>
                    </w:rPr>
                  </w:pPr>
                  <w:r>
                    <w:rPr>
                      <w:b/>
                      <w:sz w:val="18"/>
                      <w:szCs w:val="18"/>
                      <w:lang w:eastAsia="en-GB"/>
                    </w:rPr>
                    <w:t>Change doppler and SNR</w:t>
                  </w:r>
                </w:p>
              </w:tc>
            </w:tr>
            <w:tr w:rsidR="008F3DE0" w14:paraId="70D2F650" w14:textId="77777777">
              <w:trPr>
                <w:trHeight w:val="285"/>
                <w:jc w:val="center"/>
              </w:trPr>
              <w:tc>
                <w:tcPr>
                  <w:tcW w:w="861" w:type="dxa"/>
                  <w:vMerge/>
                  <w:tcBorders>
                    <w:left w:val="single" w:sz="4" w:space="0" w:color="auto"/>
                    <w:bottom w:val="single" w:sz="4" w:space="0" w:color="auto"/>
                    <w:right w:val="single" w:sz="4" w:space="0" w:color="auto"/>
                  </w:tcBorders>
                  <w:vAlign w:val="center"/>
                </w:tcPr>
                <w:p w14:paraId="49053C97" w14:textId="77777777" w:rsidR="008F3DE0" w:rsidRDefault="008F3DE0">
                  <w:pPr>
                    <w:snapToGrid w:val="0"/>
                    <w:spacing w:after="120"/>
                    <w:rPr>
                      <w:b/>
                      <w:sz w:val="18"/>
                      <w:szCs w:val="18"/>
                      <w:lang w:eastAsia="en-GB"/>
                    </w:rPr>
                  </w:pPr>
                </w:p>
              </w:tc>
              <w:tc>
                <w:tcPr>
                  <w:tcW w:w="895" w:type="dxa"/>
                  <w:tcBorders>
                    <w:top w:val="single" w:sz="4" w:space="0" w:color="auto"/>
                    <w:left w:val="single" w:sz="4" w:space="0" w:color="auto"/>
                    <w:bottom w:val="single" w:sz="4" w:space="0" w:color="auto"/>
                    <w:right w:val="single" w:sz="4" w:space="0" w:color="auto"/>
                  </w:tcBorders>
                  <w:vAlign w:val="center"/>
                </w:tcPr>
                <w:p w14:paraId="68F25B86" w14:textId="77777777" w:rsidR="008F3DE0" w:rsidRDefault="00187F9B">
                  <w:pPr>
                    <w:snapToGrid w:val="0"/>
                    <w:spacing w:after="120"/>
                    <w:rPr>
                      <w:b/>
                      <w:sz w:val="18"/>
                      <w:szCs w:val="18"/>
                      <w:lang w:eastAsia="en-GB"/>
                    </w:rPr>
                  </w:pPr>
                  <w:r>
                    <w:rPr>
                      <w:b/>
                      <w:sz w:val="18"/>
                      <w:szCs w:val="18"/>
                      <w:lang w:eastAsia="en-GB"/>
                    </w:rPr>
                    <w:t>2</w:t>
                  </w:r>
                </w:p>
              </w:tc>
              <w:tc>
                <w:tcPr>
                  <w:tcW w:w="1040" w:type="dxa"/>
                  <w:vMerge/>
                  <w:tcBorders>
                    <w:left w:val="single" w:sz="4" w:space="0" w:color="auto"/>
                    <w:bottom w:val="single" w:sz="4" w:space="0" w:color="auto"/>
                    <w:right w:val="single" w:sz="4" w:space="0" w:color="auto"/>
                  </w:tcBorders>
                  <w:vAlign w:val="center"/>
                </w:tcPr>
                <w:p w14:paraId="34AE0862" w14:textId="77777777" w:rsidR="008F3DE0" w:rsidRDefault="008F3DE0">
                  <w:pPr>
                    <w:snapToGrid w:val="0"/>
                    <w:spacing w:after="120"/>
                    <w:rPr>
                      <w:b/>
                      <w:sz w:val="18"/>
                      <w:szCs w:val="18"/>
                      <w:lang w:eastAsia="en-GB"/>
                    </w:rPr>
                  </w:pPr>
                </w:p>
              </w:tc>
              <w:tc>
                <w:tcPr>
                  <w:tcW w:w="1059" w:type="dxa"/>
                  <w:vMerge/>
                  <w:tcBorders>
                    <w:left w:val="single" w:sz="4" w:space="0" w:color="auto"/>
                    <w:bottom w:val="single" w:sz="4" w:space="0" w:color="auto"/>
                    <w:right w:val="single" w:sz="4" w:space="0" w:color="auto"/>
                  </w:tcBorders>
                  <w:vAlign w:val="center"/>
                </w:tcPr>
                <w:p w14:paraId="1384763D" w14:textId="77777777" w:rsidR="008F3DE0" w:rsidRDefault="008F3DE0">
                  <w:pPr>
                    <w:snapToGrid w:val="0"/>
                    <w:spacing w:after="120"/>
                    <w:rPr>
                      <w:b/>
                      <w:sz w:val="18"/>
                      <w:szCs w:val="18"/>
                      <w:lang w:eastAsia="en-GB"/>
                    </w:rPr>
                  </w:pPr>
                </w:p>
              </w:tc>
              <w:tc>
                <w:tcPr>
                  <w:tcW w:w="1249" w:type="dxa"/>
                  <w:vMerge/>
                  <w:tcBorders>
                    <w:left w:val="single" w:sz="4" w:space="0" w:color="auto"/>
                    <w:bottom w:val="single" w:sz="4" w:space="0" w:color="auto"/>
                    <w:right w:val="single" w:sz="4" w:space="0" w:color="auto"/>
                  </w:tcBorders>
                  <w:vAlign w:val="center"/>
                </w:tcPr>
                <w:p w14:paraId="5BB8C572" w14:textId="77777777" w:rsidR="008F3DE0" w:rsidRDefault="008F3DE0">
                  <w:pPr>
                    <w:snapToGrid w:val="0"/>
                    <w:spacing w:after="120"/>
                    <w:rPr>
                      <w:b/>
                      <w:sz w:val="18"/>
                      <w:szCs w:val="18"/>
                      <w:lang w:eastAsia="en-GB"/>
                    </w:rPr>
                  </w:pPr>
                </w:p>
              </w:tc>
              <w:tc>
                <w:tcPr>
                  <w:tcW w:w="1029" w:type="dxa"/>
                  <w:tcBorders>
                    <w:left w:val="single" w:sz="4" w:space="0" w:color="auto"/>
                    <w:bottom w:val="single" w:sz="4" w:space="0" w:color="auto"/>
                    <w:right w:val="single" w:sz="4" w:space="0" w:color="auto"/>
                  </w:tcBorders>
                  <w:vAlign w:val="center"/>
                </w:tcPr>
                <w:p w14:paraId="5A7B8499" w14:textId="77777777" w:rsidR="008F3DE0" w:rsidRDefault="00187F9B">
                  <w:pPr>
                    <w:snapToGrid w:val="0"/>
                    <w:spacing w:after="120"/>
                    <w:rPr>
                      <w:b/>
                      <w:sz w:val="18"/>
                      <w:szCs w:val="18"/>
                      <w:lang w:eastAsia="en-GB"/>
                    </w:rPr>
                  </w:pPr>
                  <w:r>
                    <w:rPr>
                      <w:b/>
                      <w:sz w:val="18"/>
                      <w:szCs w:val="18"/>
                      <w:lang w:eastAsia="en-GB"/>
                    </w:rPr>
                    <w:t>2 (1 serving cell, 1 neighbour cell)</w:t>
                  </w:r>
                </w:p>
              </w:tc>
              <w:tc>
                <w:tcPr>
                  <w:tcW w:w="807" w:type="dxa"/>
                  <w:vMerge/>
                  <w:tcBorders>
                    <w:left w:val="single" w:sz="4" w:space="0" w:color="auto"/>
                    <w:bottom w:val="single" w:sz="4" w:space="0" w:color="auto"/>
                    <w:right w:val="single" w:sz="4" w:space="0" w:color="auto"/>
                  </w:tcBorders>
                  <w:vAlign w:val="center"/>
                </w:tcPr>
                <w:p w14:paraId="4F9AC7C9" w14:textId="77777777" w:rsidR="008F3DE0" w:rsidRDefault="008F3DE0">
                  <w:pPr>
                    <w:snapToGrid w:val="0"/>
                    <w:spacing w:after="120"/>
                    <w:rPr>
                      <w:b/>
                      <w:sz w:val="18"/>
                      <w:szCs w:val="18"/>
                      <w:lang w:eastAsia="en-GB"/>
                    </w:rPr>
                  </w:pPr>
                </w:p>
              </w:tc>
              <w:tc>
                <w:tcPr>
                  <w:tcW w:w="920" w:type="dxa"/>
                  <w:vMerge/>
                  <w:tcBorders>
                    <w:left w:val="single" w:sz="4" w:space="0" w:color="auto"/>
                    <w:bottom w:val="single" w:sz="4" w:space="0" w:color="auto"/>
                    <w:right w:val="single" w:sz="4" w:space="0" w:color="auto"/>
                  </w:tcBorders>
                  <w:vAlign w:val="center"/>
                </w:tcPr>
                <w:p w14:paraId="7FEF3A90" w14:textId="77777777" w:rsidR="008F3DE0" w:rsidRDefault="008F3DE0">
                  <w:pPr>
                    <w:snapToGrid w:val="0"/>
                    <w:spacing w:after="120"/>
                    <w:rPr>
                      <w:b/>
                      <w:sz w:val="18"/>
                      <w:szCs w:val="18"/>
                      <w:lang w:eastAsia="en-GB"/>
                    </w:rPr>
                  </w:pPr>
                </w:p>
              </w:tc>
              <w:tc>
                <w:tcPr>
                  <w:tcW w:w="953" w:type="dxa"/>
                  <w:vMerge/>
                  <w:tcBorders>
                    <w:left w:val="single" w:sz="4" w:space="0" w:color="auto"/>
                    <w:bottom w:val="single" w:sz="4" w:space="0" w:color="auto"/>
                    <w:right w:val="single" w:sz="4" w:space="0" w:color="auto"/>
                  </w:tcBorders>
                  <w:vAlign w:val="center"/>
                </w:tcPr>
                <w:p w14:paraId="17A6B0A2" w14:textId="77777777" w:rsidR="008F3DE0" w:rsidRDefault="008F3DE0">
                  <w:pPr>
                    <w:snapToGrid w:val="0"/>
                    <w:spacing w:after="120"/>
                    <w:rPr>
                      <w:b/>
                      <w:sz w:val="18"/>
                      <w:szCs w:val="18"/>
                      <w:lang w:eastAsia="en-GB"/>
                    </w:rPr>
                  </w:pPr>
                </w:p>
              </w:tc>
            </w:tr>
            <w:tr w:rsidR="008F3DE0" w14:paraId="054BAA26" w14:textId="77777777">
              <w:trPr>
                <w:trHeight w:val="285"/>
                <w:jc w:val="center"/>
              </w:trPr>
              <w:tc>
                <w:tcPr>
                  <w:tcW w:w="861" w:type="dxa"/>
                  <w:vMerge w:val="restart"/>
                  <w:tcBorders>
                    <w:top w:val="single" w:sz="4" w:space="0" w:color="auto"/>
                    <w:left w:val="single" w:sz="4" w:space="0" w:color="auto"/>
                    <w:right w:val="single" w:sz="4" w:space="0" w:color="auto"/>
                  </w:tcBorders>
                  <w:vAlign w:val="center"/>
                </w:tcPr>
                <w:p w14:paraId="6840557E" w14:textId="77777777" w:rsidR="008F3DE0" w:rsidRDefault="00187F9B">
                  <w:pPr>
                    <w:snapToGrid w:val="0"/>
                    <w:spacing w:after="120"/>
                    <w:rPr>
                      <w:b/>
                      <w:sz w:val="18"/>
                      <w:szCs w:val="18"/>
                      <w:lang w:eastAsia="en-GB"/>
                    </w:rPr>
                  </w:pPr>
                  <w:r>
                    <w:rPr>
                      <w:b/>
                      <w:sz w:val="18"/>
                      <w:szCs w:val="18"/>
                      <w:lang w:eastAsia="en-GB"/>
                    </w:rPr>
                    <w:t>3</w:t>
                  </w:r>
                </w:p>
              </w:tc>
              <w:tc>
                <w:tcPr>
                  <w:tcW w:w="895" w:type="dxa"/>
                  <w:tcBorders>
                    <w:top w:val="single" w:sz="4" w:space="0" w:color="auto"/>
                    <w:left w:val="single" w:sz="4" w:space="0" w:color="auto"/>
                    <w:bottom w:val="single" w:sz="4" w:space="0" w:color="auto"/>
                    <w:right w:val="single" w:sz="4" w:space="0" w:color="auto"/>
                  </w:tcBorders>
                  <w:vAlign w:val="center"/>
                </w:tcPr>
                <w:p w14:paraId="071CBB7D" w14:textId="77777777" w:rsidR="008F3DE0" w:rsidRDefault="00187F9B">
                  <w:pPr>
                    <w:snapToGrid w:val="0"/>
                    <w:spacing w:after="120"/>
                    <w:rPr>
                      <w:b/>
                      <w:sz w:val="18"/>
                      <w:szCs w:val="18"/>
                      <w:lang w:eastAsia="en-GB"/>
                    </w:rPr>
                  </w:pPr>
                  <w:r>
                    <w:rPr>
                      <w:b/>
                      <w:sz w:val="18"/>
                      <w:szCs w:val="18"/>
                      <w:lang w:eastAsia="en-GB"/>
                    </w:rPr>
                    <w:t>1</w:t>
                  </w:r>
                </w:p>
              </w:tc>
              <w:tc>
                <w:tcPr>
                  <w:tcW w:w="1040" w:type="dxa"/>
                  <w:vMerge w:val="restart"/>
                  <w:tcBorders>
                    <w:top w:val="single" w:sz="4" w:space="0" w:color="auto"/>
                    <w:left w:val="single" w:sz="4" w:space="0" w:color="auto"/>
                    <w:right w:val="single" w:sz="4" w:space="0" w:color="auto"/>
                  </w:tcBorders>
                  <w:vAlign w:val="center"/>
                </w:tcPr>
                <w:p w14:paraId="74514F6C" w14:textId="77777777" w:rsidR="008F3DE0" w:rsidRDefault="00187F9B">
                  <w:pPr>
                    <w:snapToGrid w:val="0"/>
                    <w:spacing w:after="120"/>
                    <w:rPr>
                      <w:b/>
                      <w:sz w:val="18"/>
                      <w:szCs w:val="18"/>
                      <w:lang w:eastAsia="en-GB"/>
                    </w:rPr>
                  </w:pPr>
                  <w:r>
                    <w:rPr>
                      <w:b/>
                      <w:sz w:val="18"/>
                      <w:szCs w:val="18"/>
                      <w:lang w:eastAsia="en-GB"/>
                    </w:rPr>
                    <w:t>FR1</w:t>
                  </w:r>
                </w:p>
              </w:tc>
              <w:tc>
                <w:tcPr>
                  <w:tcW w:w="1059" w:type="dxa"/>
                  <w:vMerge w:val="restart"/>
                  <w:tcBorders>
                    <w:top w:val="single" w:sz="4" w:space="0" w:color="auto"/>
                    <w:left w:val="single" w:sz="4" w:space="0" w:color="auto"/>
                    <w:right w:val="single" w:sz="4" w:space="0" w:color="auto"/>
                  </w:tcBorders>
                  <w:vAlign w:val="center"/>
                </w:tcPr>
                <w:p w14:paraId="6E60D818" w14:textId="77777777" w:rsidR="008F3DE0" w:rsidRDefault="00187F9B">
                  <w:pPr>
                    <w:snapToGrid w:val="0"/>
                    <w:spacing w:after="120"/>
                    <w:rPr>
                      <w:b/>
                      <w:sz w:val="18"/>
                      <w:szCs w:val="18"/>
                      <w:lang w:eastAsia="en-GB"/>
                    </w:rPr>
                  </w:pPr>
                  <w:r>
                    <w:rPr>
                      <w:b/>
                      <w:sz w:val="18"/>
                      <w:szCs w:val="18"/>
                      <w:lang w:eastAsia="en-GB"/>
                    </w:rPr>
                    <w:t>Conducted</w:t>
                  </w:r>
                </w:p>
              </w:tc>
              <w:tc>
                <w:tcPr>
                  <w:tcW w:w="1249" w:type="dxa"/>
                  <w:vMerge w:val="restart"/>
                  <w:tcBorders>
                    <w:top w:val="single" w:sz="4" w:space="0" w:color="auto"/>
                    <w:left w:val="single" w:sz="4" w:space="0" w:color="auto"/>
                    <w:right w:val="single" w:sz="4" w:space="0" w:color="auto"/>
                  </w:tcBorders>
                  <w:vAlign w:val="center"/>
                </w:tcPr>
                <w:p w14:paraId="144F0649" w14:textId="77777777" w:rsidR="008F3DE0" w:rsidRDefault="00187F9B">
                  <w:pPr>
                    <w:snapToGrid w:val="0"/>
                    <w:spacing w:after="120"/>
                    <w:rPr>
                      <w:b/>
                      <w:sz w:val="18"/>
                      <w:szCs w:val="18"/>
                      <w:lang w:eastAsia="en-GB"/>
                    </w:rPr>
                  </w:pPr>
                  <w:r>
                    <w:rPr>
                      <w:b/>
                      <w:sz w:val="18"/>
                      <w:szCs w:val="18"/>
                      <w:lang w:eastAsia="en-GB"/>
                    </w:rPr>
                    <w:t>AWGN/TDL</w:t>
                  </w:r>
                </w:p>
              </w:tc>
              <w:tc>
                <w:tcPr>
                  <w:tcW w:w="1029" w:type="dxa"/>
                  <w:tcBorders>
                    <w:top w:val="single" w:sz="4" w:space="0" w:color="auto"/>
                    <w:left w:val="single" w:sz="4" w:space="0" w:color="auto"/>
                    <w:right w:val="single" w:sz="4" w:space="0" w:color="auto"/>
                  </w:tcBorders>
                  <w:vAlign w:val="center"/>
                </w:tcPr>
                <w:p w14:paraId="36B0D1D9" w14:textId="77777777" w:rsidR="008F3DE0" w:rsidRDefault="00187F9B">
                  <w:pPr>
                    <w:snapToGrid w:val="0"/>
                    <w:spacing w:after="120"/>
                    <w:rPr>
                      <w:b/>
                      <w:sz w:val="18"/>
                      <w:szCs w:val="18"/>
                      <w:lang w:eastAsia="en-GB"/>
                    </w:rPr>
                  </w:pPr>
                  <w:r>
                    <w:rPr>
                      <w:b/>
                      <w:sz w:val="18"/>
                      <w:szCs w:val="18"/>
                      <w:lang w:eastAsia="en-GB"/>
                    </w:rPr>
                    <w:t>2 (1 serving cell, 1 neighbour cell)</w:t>
                  </w:r>
                </w:p>
              </w:tc>
              <w:tc>
                <w:tcPr>
                  <w:tcW w:w="807" w:type="dxa"/>
                  <w:vMerge w:val="restart"/>
                  <w:tcBorders>
                    <w:top w:val="single" w:sz="4" w:space="0" w:color="auto"/>
                    <w:left w:val="single" w:sz="4" w:space="0" w:color="auto"/>
                    <w:right w:val="single" w:sz="4" w:space="0" w:color="auto"/>
                  </w:tcBorders>
                  <w:vAlign w:val="center"/>
                </w:tcPr>
                <w:p w14:paraId="386F3591" w14:textId="77777777" w:rsidR="008F3DE0" w:rsidRDefault="00187F9B">
                  <w:pPr>
                    <w:snapToGrid w:val="0"/>
                    <w:spacing w:after="120"/>
                    <w:rPr>
                      <w:b/>
                      <w:sz w:val="18"/>
                      <w:szCs w:val="18"/>
                      <w:lang w:eastAsia="en-GB"/>
                    </w:rPr>
                  </w:pPr>
                  <w:r>
                    <w:rPr>
                      <w:b/>
                      <w:sz w:val="18"/>
                      <w:szCs w:val="18"/>
                      <w:lang w:eastAsia="en-GB"/>
                    </w:rPr>
                    <w:t>N/A</w:t>
                  </w:r>
                </w:p>
              </w:tc>
              <w:tc>
                <w:tcPr>
                  <w:tcW w:w="920" w:type="dxa"/>
                  <w:vMerge w:val="restart"/>
                  <w:tcBorders>
                    <w:top w:val="single" w:sz="4" w:space="0" w:color="auto"/>
                    <w:left w:val="single" w:sz="4" w:space="0" w:color="auto"/>
                    <w:right w:val="single" w:sz="4" w:space="0" w:color="auto"/>
                  </w:tcBorders>
                  <w:vAlign w:val="center"/>
                </w:tcPr>
                <w:p w14:paraId="1D66DD4F" w14:textId="77777777" w:rsidR="008F3DE0" w:rsidRDefault="00187F9B">
                  <w:pPr>
                    <w:snapToGrid w:val="0"/>
                    <w:spacing w:after="120"/>
                    <w:rPr>
                      <w:b/>
                      <w:sz w:val="18"/>
                      <w:szCs w:val="18"/>
                      <w:lang w:eastAsia="en-GB"/>
                    </w:rPr>
                  </w:pPr>
                  <w:r>
                    <w:rPr>
                      <w:b/>
                      <w:sz w:val="18"/>
                      <w:szCs w:val="18"/>
                      <w:lang w:eastAsia="en-GB"/>
                    </w:rPr>
                    <w:t>legacy SNR</w:t>
                  </w:r>
                </w:p>
              </w:tc>
              <w:tc>
                <w:tcPr>
                  <w:tcW w:w="953" w:type="dxa"/>
                  <w:vMerge w:val="restart"/>
                  <w:tcBorders>
                    <w:top w:val="single" w:sz="4" w:space="0" w:color="auto"/>
                    <w:left w:val="single" w:sz="4" w:space="0" w:color="auto"/>
                    <w:right w:val="single" w:sz="4" w:space="0" w:color="auto"/>
                  </w:tcBorders>
                  <w:vAlign w:val="center"/>
                </w:tcPr>
                <w:p w14:paraId="0E44ED2E" w14:textId="77777777" w:rsidR="008F3DE0" w:rsidRDefault="00187F9B">
                  <w:pPr>
                    <w:snapToGrid w:val="0"/>
                    <w:spacing w:after="120"/>
                    <w:rPr>
                      <w:b/>
                      <w:sz w:val="18"/>
                      <w:szCs w:val="18"/>
                      <w:lang w:eastAsia="en-GB"/>
                    </w:rPr>
                  </w:pPr>
                  <w:r>
                    <w:rPr>
                      <w:b/>
                      <w:sz w:val="18"/>
                      <w:szCs w:val="18"/>
                      <w:lang w:eastAsia="en-GB"/>
                    </w:rPr>
                    <w:t>Change doppler and SNR</w:t>
                  </w:r>
                </w:p>
              </w:tc>
            </w:tr>
            <w:tr w:rsidR="008F3DE0" w14:paraId="0184D8F3" w14:textId="77777777">
              <w:trPr>
                <w:trHeight w:val="285"/>
                <w:jc w:val="center"/>
              </w:trPr>
              <w:tc>
                <w:tcPr>
                  <w:tcW w:w="861" w:type="dxa"/>
                  <w:vMerge/>
                  <w:tcBorders>
                    <w:left w:val="single" w:sz="4" w:space="0" w:color="auto"/>
                    <w:bottom w:val="single" w:sz="4" w:space="0" w:color="auto"/>
                    <w:right w:val="single" w:sz="4" w:space="0" w:color="auto"/>
                  </w:tcBorders>
                  <w:vAlign w:val="center"/>
                </w:tcPr>
                <w:p w14:paraId="42CB1C44" w14:textId="77777777" w:rsidR="008F3DE0" w:rsidRDefault="008F3DE0">
                  <w:pPr>
                    <w:snapToGrid w:val="0"/>
                    <w:spacing w:after="120"/>
                    <w:rPr>
                      <w:b/>
                      <w:sz w:val="18"/>
                      <w:szCs w:val="18"/>
                      <w:lang w:eastAsia="en-GB"/>
                    </w:rPr>
                  </w:pPr>
                </w:p>
              </w:tc>
              <w:tc>
                <w:tcPr>
                  <w:tcW w:w="895" w:type="dxa"/>
                  <w:tcBorders>
                    <w:top w:val="single" w:sz="4" w:space="0" w:color="auto"/>
                    <w:left w:val="single" w:sz="4" w:space="0" w:color="auto"/>
                    <w:bottom w:val="single" w:sz="4" w:space="0" w:color="auto"/>
                    <w:right w:val="single" w:sz="4" w:space="0" w:color="auto"/>
                  </w:tcBorders>
                  <w:vAlign w:val="center"/>
                </w:tcPr>
                <w:p w14:paraId="050839D8" w14:textId="77777777" w:rsidR="008F3DE0" w:rsidRDefault="00187F9B">
                  <w:pPr>
                    <w:snapToGrid w:val="0"/>
                    <w:spacing w:after="120"/>
                    <w:rPr>
                      <w:b/>
                      <w:sz w:val="18"/>
                      <w:szCs w:val="18"/>
                      <w:lang w:eastAsia="en-GB"/>
                    </w:rPr>
                  </w:pPr>
                  <w:r>
                    <w:rPr>
                      <w:b/>
                      <w:sz w:val="18"/>
                      <w:szCs w:val="18"/>
                      <w:lang w:eastAsia="en-GB"/>
                    </w:rPr>
                    <w:t>2</w:t>
                  </w:r>
                </w:p>
              </w:tc>
              <w:tc>
                <w:tcPr>
                  <w:tcW w:w="1040" w:type="dxa"/>
                  <w:vMerge/>
                  <w:tcBorders>
                    <w:left w:val="single" w:sz="4" w:space="0" w:color="auto"/>
                    <w:bottom w:val="single" w:sz="4" w:space="0" w:color="auto"/>
                    <w:right w:val="single" w:sz="4" w:space="0" w:color="auto"/>
                  </w:tcBorders>
                  <w:vAlign w:val="center"/>
                </w:tcPr>
                <w:p w14:paraId="279FBE7B" w14:textId="77777777" w:rsidR="008F3DE0" w:rsidRDefault="008F3DE0">
                  <w:pPr>
                    <w:snapToGrid w:val="0"/>
                    <w:spacing w:after="120"/>
                    <w:rPr>
                      <w:b/>
                      <w:sz w:val="18"/>
                      <w:szCs w:val="18"/>
                      <w:lang w:eastAsia="en-GB"/>
                    </w:rPr>
                  </w:pPr>
                </w:p>
              </w:tc>
              <w:tc>
                <w:tcPr>
                  <w:tcW w:w="1059" w:type="dxa"/>
                  <w:vMerge/>
                  <w:tcBorders>
                    <w:left w:val="single" w:sz="4" w:space="0" w:color="auto"/>
                    <w:bottom w:val="single" w:sz="4" w:space="0" w:color="auto"/>
                    <w:right w:val="single" w:sz="4" w:space="0" w:color="auto"/>
                  </w:tcBorders>
                  <w:vAlign w:val="center"/>
                </w:tcPr>
                <w:p w14:paraId="365B3233" w14:textId="77777777" w:rsidR="008F3DE0" w:rsidRDefault="008F3DE0">
                  <w:pPr>
                    <w:snapToGrid w:val="0"/>
                    <w:spacing w:after="120"/>
                    <w:rPr>
                      <w:b/>
                      <w:sz w:val="18"/>
                      <w:szCs w:val="18"/>
                      <w:lang w:eastAsia="en-GB"/>
                    </w:rPr>
                  </w:pPr>
                </w:p>
              </w:tc>
              <w:tc>
                <w:tcPr>
                  <w:tcW w:w="1249" w:type="dxa"/>
                  <w:vMerge/>
                  <w:tcBorders>
                    <w:left w:val="single" w:sz="4" w:space="0" w:color="auto"/>
                    <w:bottom w:val="single" w:sz="4" w:space="0" w:color="auto"/>
                    <w:right w:val="single" w:sz="4" w:space="0" w:color="auto"/>
                  </w:tcBorders>
                  <w:vAlign w:val="center"/>
                </w:tcPr>
                <w:p w14:paraId="63A1AD3C" w14:textId="77777777" w:rsidR="008F3DE0" w:rsidRDefault="008F3DE0">
                  <w:pPr>
                    <w:snapToGrid w:val="0"/>
                    <w:spacing w:after="120"/>
                    <w:rPr>
                      <w:b/>
                      <w:sz w:val="18"/>
                      <w:szCs w:val="18"/>
                      <w:lang w:eastAsia="en-GB"/>
                    </w:rPr>
                  </w:pPr>
                </w:p>
              </w:tc>
              <w:tc>
                <w:tcPr>
                  <w:tcW w:w="1029" w:type="dxa"/>
                  <w:tcBorders>
                    <w:left w:val="single" w:sz="4" w:space="0" w:color="auto"/>
                    <w:bottom w:val="single" w:sz="4" w:space="0" w:color="auto"/>
                    <w:right w:val="single" w:sz="4" w:space="0" w:color="auto"/>
                  </w:tcBorders>
                  <w:vAlign w:val="center"/>
                </w:tcPr>
                <w:p w14:paraId="4C7FC76A" w14:textId="77777777" w:rsidR="008F3DE0" w:rsidRDefault="00187F9B">
                  <w:pPr>
                    <w:snapToGrid w:val="0"/>
                    <w:spacing w:after="120"/>
                    <w:rPr>
                      <w:b/>
                      <w:sz w:val="18"/>
                      <w:szCs w:val="18"/>
                      <w:lang w:eastAsia="en-GB"/>
                    </w:rPr>
                  </w:pPr>
                  <w:r>
                    <w:rPr>
                      <w:b/>
                      <w:sz w:val="18"/>
                      <w:szCs w:val="18"/>
                      <w:lang w:eastAsia="en-GB"/>
                    </w:rPr>
                    <w:t>3 (2 co-located neighbour cell, 1 serving cell)</w:t>
                  </w:r>
                </w:p>
              </w:tc>
              <w:tc>
                <w:tcPr>
                  <w:tcW w:w="807" w:type="dxa"/>
                  <w:vMerge/>
                  <w:tcBorders>
                    <w:left w:val="single" w:sz="4" w:space="0" w:color="auto"/>
                    <w:bottom w:val="single" w:sz="4" w:space="0" w:color="auto"/>
                    <w:right w:val="single" w:sz="4" w:space="0" w:color="auto"/>
                  </w:tcBorders>
                  <w:vAlign w:val="center"/>
                </w:tcPr>
                <w:p w14:paraId="5D120792" w14:textId="77777777" w:rsidR="008F3DE0" w:rsidRDefault="008F3DE0">
                  <w:pPr>
                    <w:snapToGrid w:val="0"/>
                    <w:spacing w:after="120"/>
                    <w:rPr>
                      <w:b/>
                      <w:sz w:val="18"/>
                      <w:szCs w:val="18"/>
                      <w:lang w:eastAsia="en-GB"/>
                    </w:rPr>
                  </w:pPr>
                </w:p>
              </w:tc>
              <w:tc>
                <w:tcPr>
                  <w:tcW w:w="920" w:type="dxa"/>
                  <w:vMerge/>
                  <w:tcBorders>
                    <w:left w:val="single" w:sz="4" w:space="0" w:color="auto"/>
                    <w:bottom w:val="single" w:sz="4" w:space="0" w:color="auto"/>
                    <w:right w:val="single" w:sz="4" w:space="0" w:color="auto"/>
                  </w:tcBorders>
                  <w:vAlign w:val="center"/>
                </w:tcPr>
                <w:p w14:paraId="17B9529E" w14:textId="77777777" w:rsidR="008F3DE0" w:rsidRDefault="008F3DE0">
                  <w:pPr>
                    <w:snapToGrid w:val="0"/>
                    <w:spacing w:after="120"/>
                    <w:rPr>
                      <w:b/>
                      <w:sz w:val="18"/>
                      <w:szCs w:val="18"/>
                      <w:lang w:eastAsia="en-GB"/>
                    </w:rPr>
                  </w:pPr>
                </w:p>
              </w:tc>
              <w:tc>
                <w:tcPr>
                  <w:tcW w:w="953" w:type="dxa"/>
                  <w:vMerge/>
                  <w:tcBorders>
                    <w:left w:val="single" w:sz="4" w:space="0" w:color="auto"/>
                    <w:bottom w:val="single" w:sz="4" w:space="0" w:color="auto"/>
                    <w:right w:val="single" w:sz="4" w:space="0" w:color="auto"/>
                  </w:tcBorders>
                  <w:vAlign w:val="center"/>
                </w:tcPr>
                <w:p w14:paraId="3BA3446D" w14:textId="77777777" w:rsidR="008F3DE0" w:rsidRDefault="008F3DE0">
                  <w:pPr>
                    <w:snapToGrid w:val="0"/>
                    <w:spacing w:after="120"/>
                    <w:rPr>
                      <w:b/>
                      <w:sz w:val="18"/>
                      <w:szCs w:val="18"/>
                      <w:lang w:eastAsia="en-GB"/>
                    </w:rPr>
                  </w:pPr>
                </w:p>
              </w:tc>
            </w:tr>
            <w:tr w:rsidR="008F3DE0" w14:paraId="26D19027" w14:textId="77777777">
              <w:trPr>
                <w:trHeight w:val="653"/>
                <w:jc w:val="center"/>
              </w:trPr>
              <w:tc>
                <w:tcPr>
                  <w:tcW w:w="861" w:type="dxa"/>
                  <w:vMerge w:val="restart"/>
                  <w:tcBorders>
                    <w:top w:val="single" w:sz="4" w:space="0" w:color="auto"/>
                    <w:left w:val="single" w:sz="4" w:space="0" w:color="auto"/>
                    <w:right w:val="single" w:sz="4" w:space="0" w:color="auto"/>
                  </w:tcBorders>
                  <w:vAlign w:val="center"/>
                </w:tcPr>
                <w:p w14:paraId="6083A377" w14:textId="77777777" w:rsidR="008F3DE0" w:rsidRDefault="00187F9B">
                  <w:pPr>
                    <w:snapToGrid w:val="0"/>
                    <w:spacing w:after="120"/>
                    <w:rPr>
                      <w:b/>
                      <w:sz w:val="18"/>
                      <w:szCs w:val="18"/>
                      <w:lang w:eastAsia="en-GB"/>
                    </w:rPr>
                  </w:pPr>
                  <w:r>
                    <w:rPr>
                      <w:b/>
                      <w:sz w:val="18"/>
                      <w:szCs w:val="18"/>
                      <w:lang w:eastAsia="en-GB"/>
                    </w:rPr>
                    <w:t>4</w:t>
                  </w:r>
                </w:p>
              </w:tc>
              <w:tc>
                <w:tcPr>
                  <w:tcW w:w="895" w:type="dxa"/>
                  <w:tcBorders>
                    <w:top w:val="single" w:sz="4" w:space="0" w:color="auto"/>
                    <w:left w:val="single" w:sz="4" w:space="0" w:color="auto"/>
                    <w:bottom w:val="single" w:sz="4" w:space="0" w:color="auto"/>
                    <w:right w:val="single" w:sz="4" w:space="0" w:color="auto"/>
                  </w:tcBorders>
                  <w:vAlign w:val="center"/>
                </w:tcPr>
                <w:p w14:paraId="3522E71F" w14:textId="77777777" w:rsidR="008F3DE0" w:rsidRDefault="00187F9B">
                  <w:pPr>
                    <w:snapToGrid w:val="0"/>
                    <w:spacing w:after="120"/>
                    <w:rPr>
                      <w:b/>
                      <w:sz w:val="18"/>
                      <w:szCs w:val="18"/>
                      <w:lang w:eastAsia="en-GB"/>
                    </w:rPr>
                  </w:pPr>
                  <w:r>
                    <w:rPr>
                      <w:b/>
                      <w:sz w:val="18"/>
                      <w:szCs w:val="18"/>
                      <w:lang w:eastAsia="en-GB"/>
                    </w:rPr>
                    <w:t>1</w:t>
                  </w:r>
                </w:p>
              </w:tc>
              <w:tc>
                <w:tcPr>
                  <w:tcW w:w="1040" w:type="dxa"/>
                  <w:vMerge w:val="restart"/>
                  <w:tcBorders>
                    <w:top w:val="single" w:sz="4" w:space="0" w:color="auto"/>
                    <w:left w:val="single" w:sz="4" w:space="0" w:color="auto"/>
                    <w:right w:val="single" w:sz="4" w:space="0" w:color="auto"/>
                  </w:tcBorders>
                  <w:vAlign w:val="center"/>
                </w:tcPr>
                <w:p w14:paraId="17095BDE" w14:textId="77777777" w:rsidR="008F3DE0" w:rsidRDefault="00187F9B">
                  <w:pPr>
                    <w:snapToGrid w:val="0"/>
                    <w:spacing w:after="120"/>
                    <w:rPr>
                      <w:b/>
                      <w:sz w:val="18"/>
                      <w:szCs w:val="18"/>
                      <w:lang w:eastAsia="en-GB"/>
                    </w:rPr>
                  </w:pPr>
                  <w:r>
                    <w:rPr>
                      <w:b/>
                      <w:sz w:val="18"/>
                      <w:szCs w:val="18"/>
                      <w:lang w:eastAsia="en-GB"/>
                    </w:rPr>
                    <w:t>FR2</w:t>
                  </w:r>
                </w:p>
              </w:tc>
              <w:tc>
                <w:tcPr>
                  <w:tcW w:w="1059" w:type="dxa"/>
                  <w:vMerge w:val="restart"/>
                  <w:tcBorders>
                    <w:top w:val="single" w:sz="4" w:space="0" w:color="auto"/>
                    <w:left w:val="single" w:sz="4" w:space="0" w:color="auto"/>
                    <w:right w:val="single" w:sz="4" w:space="0" w:color="auto"/>
                  </w:tcBorders>
                  <w:vAlign w:val="center"/>
                </w:tcPr>
                <w:p w14:paraId="5D1611B0" w14:textId="77777777" w:rsidR="008F3DE0" w:rsidRDefault="00187F9B">
                  <w:pPr>
                    <w:snapToGrid w:val="0"/>
                    <w:spacing w:after="120"/>
                    <w:rPr>
                      <w:b/>
                      <w:sz w:val="18"/>
                      <w:szCs w:val="18"/>
                      <w:lang w:eastAsia="en-GB"/>
                    </w:rPr>
                  </w:pPr>
                  <w:r>
                    <w:rPr>
                      <w:b/>
                      <w:sz w:val="18"/>
                      <w:szCs w:val="18"/>
                      <w:lang w:eastAsia="en-GB"/>
                    </w:rPr>
                    <w:t>OTA</w:t>
                  </w:r>
                </w:p>
              </w:tc>
              <w:tc>
                <w:tcPr>
                  <w:tcW w:w="1249" w:type="dxa"/>
                  <w:vMerge w:val="restart"/>
                  <w:tcBorders>
                    <w:top w:val="single" w:sz="4" w:space="0" w:color="auto"/>
                    <w:left w:val="single" w:sz="4" w:space="0" w:color="auto"/>
                    <w:right w:val="single" w:sz="4" w:space="0" w:color="auto"/>
                  </w:tcBorders>
                  <w:vAlign w:val="center"/>
                </w:tcPr>
                <w:p w14:paraId="32B17610" w14:textId="77777777" w:rsidR="008F3DE0" w:rsidRDefault="00187F9B">
                  <w:pPr>
                    <w:snapToGrid w:val="0"/>
                    <w:spacing w:after="120"/>
                    <w:rPr>
                      <w:b/>
                      <w:sz w:val="18"/>
                      <w:szCs w:val="18"/>
                      <w:lang w:eastAsia="en-GB"/>
                    </w:rPr>
                  </w:pPr>
                  <w:r>
                    <w:rPr>
                      <w:b/>
                      <w:sz w:val="18"/>
                      <w:szCs w:val="18"/>
                      <w:lang w:eastAsia="en-GB"/>
                    </w:rPr>
                    <w:t xml:space="preserve">AWGN/TDL </w:t>
                  </w:r>
                </w:p>
              </w:tc>
              <w:tc>
                <w:tcPr>
                  <w:tcW w:w="1029" w:type="dxa"/>
                  <w:tcBorders>
                    <w:top w:val="single" w:sz="4" w:space="0" w:color="auto"/>
                    <w:left w:val="single" w:sz="4" w:space="0" w:color="auto"/>
                    <w:right w:val="single" w:sz="4" w:space="0" w:color="auto"/>
                  </w:tcBorders>
                  <w:vAlign w:val="center"/>
                </w:tcPr>
                <w:p w14:paraId="5D0B1795" w14:textId="77777777" w:rsidR="008F3DE0" w:rsidRDefault="00187F9B">
                  <w:pPr>
                    <w:snapToGrid w:val="0"/>
                    <w:spacing w:after="120"/>
                    <w:rPr>
                      <w:b/>
                      <w:sz w:val="18"/>
                      <w:szCs w:val="18"/>
                      <w:lang w:eastAsia="en-GB"/>
                    </w:rPr>
                  </w:pPr>
                  <w:r>
                    <w:rPr>
                      <w:b/>
                      <w:sz w:val="18"/>
                      <w:szCs w:val="18"/>
                      <w:lang w:eastAsia="en-GB"/>
                    </w:rPr>
                    <w:t>1 serving cell</w:t>
                  </w:r>
                </w:p>
              </w:tc>
              <w:tc>
                <w:tcPr>
                  <w:tcW w:w="807" w:type="dxa"/>
                  <w:tcBorders>
                    <w:top w:val="single" w:sz="4" w:space="0" w:color="auto"/>
                    <w:left w:val="single" w:sz="4" w:space="0" w:color="auto"/>
                    <w:right w:val="single" w:sz="4" w:space="0" w:color="auto"/>
                  </w:tcBorders>
                  <w:vAlign w:val="center"/>
                </w:tcPr>
                <w:p w14:paraId="0D948BD2" w14:textId="77777777" w:rsidR="008F3DE0" w:rsidRDefault="00187F9B">
                  <w:pPr>
                    <w:snapToGrid w:val="0"/>
                    <w:spacing w:after="120"/>
                    <w:rPr>
                      <w:b/>
                      <w:sz w:val="18"/>
                      <w:szCs w:val="18"/>
                      <w:lang w:eastAsia="en-GB"/>
                    </w:rPr>
                  </w:pPr>
                  <w:r>
                    <w:rPr>
                      <w:b/>
                      <w:sz w:val="18"/>
                      <w:szCs w:val="18"/>
                      <w:lang w:eastAsia="en-GB"/>
                    </w:rPr>
                    <w:t>1</w:t>
                  </w:r>
                </w:p>
              </w:tc>
              <w:tc>
                <w:tcPr>
                  <w:tcW w:w="920" w:type="dxa"/>
                  <w:vMerge w:val="restart"/>
                  <w:tcBorders>
                    <w:top w:val="single" w:sz="4" w:space="0" w:color="auto"/>
                    <w:left w:val="single" w:sz="4" w:space="0" w:color="auto"/>
                    <w:right w:val="single" w:sz="4" w:space="0" w:color="auto"/>
                  </w:tcBorders>
                  <w:vAlign w:val="center"/>
                </w:tcPr>
                <w:p w14:paraId="16C49EDB" w14:textId="77777777" w:rsidR="008F3DE0" w:rsidRDefault="00187F9B">
                  <w:pPr>
                    <w:snapToGrid w:val="0"/>
                    <w:spacing w:after="120"/>
                    <w:rPr>
                      <w:b/>
                      <w:sz w:val="18"/>
                      <w:szCs w:val="18"/>
                      <w:lang w:eastAsia="en-GB"/>
                    </w:rPr>
                  </w:pPr>
                  <w:r>
                    <w:rPr>
                      <w:b/>
                      <w:sz w:val="18"/>
                      <w:szCs w:val="18"/>
                      <w:lang w:eastAsia="en-GB"/>
                    </w:rPr>
                    <w:t>Post SNR of the strongest beam pair</w:t>
                  </w:r>
                </w:p>
              </w:tc>
              <w:tc>
                <w:tcPr>
                  <w:tcW w:w="953" w:type="dxa"/>
                  <w:vMerge w:val="restart"/>
                  <w:tcBorders>
                    <w:top w:val="single" w:sz="4" w:space="0" w:color="auto"/>
                    <w:left w:val="single" w:sz="4" w:space="0" w:color="auto"/>
                    <w:right w:val="single" w:sz="4" w:space="0" w:color="auto"/>
                  </w:tcBorders>
                  <w:vAlign w:val="center"/>
                </w:tcPr>
                <w:p w14:paraId="100EE771" w14:textId="77777777" w:rsidR="008F3DE0" w:rsidRDefault="00187F9B">
                  <w:pPr>
                    <w:snapToGrid w:val="0"/>
                    <w:spacing w:after="120"/>
                    <w:rPr>
                      <w:b/>
                      <w:sz w:val="18"/>
                      <w:szCs w:val="18"/>
                      <w:lang w:eastAsia="en-GB"/>
                    </w:rPr>
                  </w:pPr>
                  <w:r>
                    <w:rPr>
                      <w:b/>
                      <w:sz w:val="18"/>
                      <w:szCs w:val="18"/>
                      <w:lang w:eastAsia="en-GB"/>
                    </w:rPr>
                    <w:t>Change doppler, SNR, UE rotation, and change probe power</w:t>
                  </w:r>
                </w:p>
              </w:tc>
            </w:tr>
            <w:tr w:rsidR="008F3DE0" w14:paraId="171AA76D" w14:textId="77777777">
              <w:trPr>
                <w:trHeight w:val="652"/>
                <w:jc w:val="center"/>
              </w:trPr>
              <w:tc>
                <w:tcPr>
                  <w:tcW w:w="861" w:type="dxa"/>
                  <w:vMerge/>
                  <w:tcBorders>
                    <w:left w:val="single" w:sz="4" w:space="0" w:color="auto"/>
                    <w:bottom w:val="single" w:sz="4" w:space="0" w:color="auto"/>
                    <w:right w:val="single" w:sz="4" w:space="0" w:color="auto"/>
                  </w:tcBorders>
                  <w:vAlign w:val="center"/>
                </w:tcPr>
                <w:p w14:paraId="5093E130" w14:textId="77777777" w:rsidR="008F3DE0" w:rsidRDefault="008F3DE0">
                  <w:pPr>
                    <w:snapToGrid w:val="0"/>
                    <w:spacing w:after="120"/>
                    <w:rPr>
                      <w:b/>
                      <w:sz w:val="18"/>
                      <w:szCs w:val="18"/>
                      <w:lang w:eastAsia="en-GB"/>
                    </w:rPr>
                  </w:pPr>
                </w:p>
              </w:tc>
              <w:tc>
                <w:tcPr>
                  <w:tcW w:w="895" w:type="dxa"/>
                  <w:tcBorders>
                    <w:top w:val="single" w:sz="4" w:space="0" w:color="auto"/>
                    <w:left w:val="single" w:sz="4" w:space="0" w:color="auto"/>
                    <w:bottom w:val="single" w:sz="4" w:space="0" w:color="auto"/>
                    <w:right w:val="single" w:sz="4" w:space="0" w:color="auto"/>
                  </w:tcBorders>
                  <w:vAlign w:val="center"/>
                </w:tcPr>
                <w:p w14:paraId="5432D10B" w14:textId="77777777" w:rsidR="008F3DE0" w:rsidRDefault="00187F9B">
                  <w:pPr>
                    <w:snapToGrid w:val="0"/>
                    <w:spacing w:after="120"/>
                    <w:rPr>
                      <w:b/>
                      <w:sz w:val="18"/>
                      <w:szCs w:val="18"/>
                      <w:lang w:eastAsia="en-GB"/>
                    </w:rPr>
                  </w:pPr>
                  <w:r>
                    <w:rPr>
                      <w:b/>
                      <w:sz w:val="18"/>
                      <w:szCs w:val="18"/>
                      <w:lang w:eastAsia="en-GB"/>
                    </w:rPr>
                    <w:t>2</w:t>
                  </w:r>
                </w:p>
              </w:tc>
              <w:tc>
                <w:tcPr>
                  <w:tcW w:w="1040" w:type="dxa"/>
                  <w:vMerge/>
                  <w:tcBorders>
                    <w:left w:val="single" w:sz="4" w:space="0" w:color="auto"/>
                    <w:bottom w:val="single" w:sz="4" w:space="0" w:color="auto"/>
                    <w:right w:val="single" w:sz="4" w:space="0" w:color="auto"/>
                  </w:tcBorders>
                  <w:vAlign w:val="center"/>
                </w:tcPr>
                <w:p w14:paraId="3C8A6E56" w14:textId="77777777" w:rsidR="008F3DE0" w:rsidRDefault="008F3DE0">
                  <w:pPr>
                    <w:snapToGrid w:val="0"/>
                    <w:spacing w:after="120"/>
                    <w:rPr>
                      <w:b/>
                      <w:sz w:val="18"/>
                      <w:szCs w:val="18"/>
                      <w:lang w:eastAsia="en-GB"/>
                    </w:rPr>
                  </w:pPr>
                </w:p>
              </w:tc>
              <w:tc>
                <w:tcPr>
                  <w:tcW w:w="1059" w:type="dxa"/>
                  <w:vMerge/>
                  <w:tcBorders>
                    <w:left w:val="single" w:sz="4" w:space="0" w:color="auto"/>
                    <w:bottom w:val="single" w:sz="4" w:space="0" w:color="auto"/>
                    <w:right w:val="single" w:sz="4" w:space="0" w:color="auto"/>
                  </w:tcBorders>
                  <w:vAlign w:val="center"/>
                </w:tcPr>
                <w:p w14:paraId="25B79CD4" w14:textId="77777777" w:rsidR="008F3DE0" w:rsidRDefault="008F3DE0">
                  <w:pPr>
                    <w:snapToGrid w:val="0"/>
                    <w:spacing w:after="120"/>
                    <w:rPr>
                      <w:b/>
                      <w:sz w:val="18"/>
                      <w:szCs w:val="18"/>
                      <w:lang w:eastAsia="en-GB"/>
                    </w:rPr>
                  </w:pPr>
                </w:p>
              </w:tc>
              <w:tc>
                <w:tcPr>
                  <w:tcW w:w="1249" w:type="dxa"/>
                  <w:vMerge/>
                  <w:tcBorders>
                    <w:left w:val="single" w:sz="4" w:space="0" w:color="auto"/>
                    <w:bottom w:val="single" w:sz="4" w:space="0" w:color="auto"/>
                    <w:right w:val="single" w:sz="4" w:space="0" w:color="auto"/>
                  </w:tcBorders>
                  <w:vAlign w:val="center"/>
                </w:tcPr>
                <w:p w14:paraId="100844B7" w14:textId="77777777" w:rsidR="008F3DE0" w:rsidRDefault="008F3DE0">
                  <w:pPr>
                    <w:snapToGrid w:val="0"/>
                    <w:spacing w:after="120"/>
                    <w:rPr>
                      <w:b/>
                      <w:sz w:val="18"/>
                      <w:szCs w:val="18"/>
                      <w:lang w:eastAsia="en-GB"/>
                    </w:rPr>
                  </w:pPr>
                </w:p>
              </w:tc>
              <w:tc>
                <w:tcPr>
                  <w:tcW w:w="1029" w:type="dxa"/>
                  <w:tcBorders>
                    <w:left w:val="single" w:sz="4" w:space="0" w:color="auto"/>
                    <w:bottom w:val="single" w:sz="4" w:space="0" w:color="auto"/>
                    <w:right w:val="single" w:sz="4" w:space="0" w:color="auto"/>
                  </w:tcBorders>
                  <w:vAlign w:val="center"/>
                </w:tcPr>
                <w:p w14:paraId="2840CFD6" w14:textId="77777777" w:rsidR="008F3DE0" w:rsidRDefault="00187F9B">
                  <w:pPr>
                    <w:snapToGrid w:val="0"/>
                    <w:spacing w:after="120"/>
                    <w:rPr>
                      <w:b/>
                      <w:sz w:val="18"/>
                      <w:szCs w:val="18"/>
                      <w:lang w:eastAsia="en-GB"/>
                    </w:rPr>
                  </w:pPr>
                  <w:r>
                    <w:rPr>
                      <w:b/>
                      <w:sz w:val="18"/>
                      <w:szCs w:val="18"/>
                      <w:lang w:eastAsia="en-GB"/>
                    </w:rPr>
                    <w:t>2 (1 serving cell, 1 neighbour cell)</w:t>
                  </w:r>
                </w:p>
              </w:tc>
              <w:tc>
                <w:tcPr>
                  <w:tcW w:w="807" w:type="dxa"/>
                  <w:tcBorders>
                    <w:left w:val="single" w:sz="4" w:space="0" w:color="auto"/>
                    <w:bottom w:val="single" w:sz="4" w:space="0" w:color="auto"/>
                    <w:right w:val="single" w:sz="4" w:space="0" w:color="auto"/>
                  </w:tcBorders>
                  <w:vAlign w:val="center"/>
                </w:tcPr>
                <w:p w14:paraId="597216CA" w14:textId="77777777" w:rsidR="008F3DE0" w:rsidRDefault="00187F9B">
                  <w:pPr>
                    <w:snapToGrid w:val="0"/>
                    <w:spacing w:after="120"/>
                    <w:rPr>
                      <w:b/>
                      <w:sz w:val="18"/>
                      <w:szCs w:val="18"/>
                      <w:lang w:eastAsia="en-GB"/>
                    </w:rPr>
                  </w:pPr>
                  <w:r>
                    <w:rPr>
                      <w:b/>
                      <w:sz w:val="18"/>
                      <w:szCs w:val="18"/>
                      <w:lang w:eastAsia="en-GB"/>
                    </w:rPr>
                    <w:t>2</w:t>
                  </w:r>
                </w:p>
              </w:tc>
              <w:tc>
                <w:tcPr>
                  <w:tcW w:w="920" w:type="dxa"/>
                  <w:vMerge/>
                  <w:tcBorders>
                    <w:left w:val="single" w:sz="4" w:space="0" w:color="auto"/>
                    <w:bottom w:val="single" w:sz="4" w:space="0" w:color="auto"/>
                    <w:right w:val="single" w:sz="4" w:space="0" w:color="auto"/>
                  </w:tcBorders>
                  <w:vAlign w:val="center"/>
                </w:tcPr>
                <w:p w14:paraId="08E11941" w14:textId="77777777" w:rsidR="008F3DE0" w:rsidRDefault="008F3DE0">
                  <w:pPr>
                    <w:snapToGrid w:val="0"/>
                    <w:spacing w:after="120"/>
                    <w:rPr>
                      <w:b/>
                      <w:sz w:val="18"/>
                      <w:szCs w:val="18"/>
                      <w:lang w:eastAsia="en-GB"/>
                    </w:rPr>
                  </w:pPr>
                </w:p>
              </w:tc>
              <w:tc>
                <w:tcPr>
                  <w:tcW w:w="953" w:type="dxa"/>
                  <w:vMerge/>
                  <w:tcBorders>
                    <w:left w:val="single" w:sz="4" w:space="0" w:color="auto"/>
                    <w:bottom w:val="single" w:sz="4" w:space="0" w:color="auto"/>
                    <w:right w:val="single" w:sz="4" w:space="0" w:color="auto"/>
                  </w:tcBorders>
                  <w:vAlign w:val="center"/>
                </w:tcPr>
                <w:p w14:paraId="3E928C3C" w14:textId="77777777" w:rsidR="008F3DE0" w:rsidRDefault="008F3DE0">
                  <w:pPr>
                    <w:snapToGrid w:val="0"/>
                    <w:spacing w:after="120"/>
                    <w:rPr>
                      <w:b/>
                      <w:sz w:val="18"/>
                      <w:szCs w:val="18"/>
                      <w:lang w:eastAsia="en-GB"/>
                    </w:rPr>
                  </w:pPr>
                </w:p>
              </w:tc>
            </w:tr>
          </w:tbl>
          <w:p w14:paraId="7495BAF7" w14:textId="77777777" w:rsidR="008F3DE0" w:rsidRDefault="00187F9B">
            <w:pPr>
              <w:spacing w:before="240" w:after="0"/>
              <w:rPr>
                <w:b/>
                <w:i/>
              </w:rPr>
            </w:pPr>
            <w:r>
              <w:rPr>
                <w:b/>
                <w:i/>
              </w:rPr>
              <w:t>Observation 4: A simplified RAN4 test system would skip Tx beams and the input dimension mismatch issue may happen in the lab.</w:t>
            </w:r>
          </w:p>
          <w:p w14:paraId="2F3282AD" w14:textId="77777777" w:rsidR="008F3DE0" w:rsidRDefault="00187F9B">
            <w:pPr>
              <w:spacing w:beforeLines="50" w:before="120" w:afterLines="50" w:after="120"/>
              <w:rPr>
                <w:b/>
              </w:rPr>
            </w:pPr>
            <w:r>
              <w:rPr>
                <w:b/>
                <w:i/>
              </w:rPr>
              <w:lastRenderedPageBreak/>
              <w:t>Proposal 5: RAN4 to consider evaluating the impact on the model input dimensions mismatch (e.g., the input Tx beam number for inference is not equal to the input Tx beam number for training because of the test setup) for the performance.</w:t>
            </w:r>
          </w:p>
        </w:tc>
      </w:tr>
      <w:tr w:rsidR="008F3DE0" w14:paraId="44F52680" w14:textId="77777777">
        <w:trPr>
          <w:trHeight w:val="468"/>
        </w:trPr>
        <w:tc>
          <w:tcPr>
            <w:tcW w:w="1271" w:type="dxa"/>
          </w:tcPr>
          <w:p w14:paraId="10E42A5F" w14:textId="77777777" w:rsidR="008F3DE0" w:rsidRDefault="00187F9B">
            <w:pPr>
              <w:spacing w:before="120" w:after="120"/>
            </w:pPr>
            <w:r>
              <w:lastRenderedPageBreak/>
              <w:t>R4-2418528</w:t>
            </w:r>
          </w:p>
        </w:tc>
        <w:tc>
          <w:tcPr>
            <w:tcW w:w="1370" w:type="dxa"/>
          </w:tcPr>
          <w:p w14:paraId="1C3A30F1" w14:textId="77777777" w:rsidR="008F3DE0" w:rsidRDefault="00187F9B">
            <w:pPr>
              <w:spacing w:before="120" w:after="120"/>
            </w:pPr>
            <w:r>
              <w:t>Apple</w:t>
            </w:r>
          </w:p>
        </w:tc>
        <w:tc>
          <w:tcPr>
            <w:tcW w:w="7702" w:type="dxa"/>
          </w:tcPr>
          <w:p w14:paraId="7F744A64" w14:textId="77777777" w:rsidR="008F3DE0" w:rsidRDefault="00187F9B">
            <w:pPr>
              <w:spacing w:after="0"/>
              <w:jc w:val="both"/>
              <w:rPr>
                <w:rFonts w:eastAsia="Calibri"/>
                <w:b/>
                <w:bCs/>
                <w:color w:val="000000"/>
                <w:u w:val="single"/>
              </w:rPr>
            </w:pPr>
            <w:r>
              <w:rPr>
                <w:rFonts w:eastAsia="Calibri"/>
                <w:b/>
                <w:bCs/>
                <w:color w:val="000000"/>
                <w:u w:val="single"/>
              </w:rPr>
              <w:t>On Testability and Interoperability Issues for AIML Mobility in NR</w:t>
            </w:r>
          </w:p>
          <w:p w14:paraId="2B56CB0D" w14:textId="77777777" w:rsidR="008F3DE0" w:rsidRDefault="008F3DE0">
            <w:pPr>
              <w:spacing w:after="0"/>
              <w:jc w:val="both"/>
              <w:rPr>
                <w:rFonts w:eastAsia="Calibri"/>
                <w:b/>
                <w:bCs/>
                <w:color w:val="000000"/>
                <w:u w:val="single"/>
              </w:rPr>
            </w:pPr>
          </w:p>
          <w:p w14:paraId="3BB87AC7" w14:textId="77777777" w:rsidR="008F3DE0" w:rsidRDefault="00187F9B">
            <w:pPr>
              <w:spacing w:beforeLines="50" w:before="120" w:afterLines="50" w:after="120" w:line="300" w:lineRule="auto"/>
              <w:jc w:val="both"/>
              <w:rPr>
                <w:b/>
                <w:bCs/>
              </w:rPr>
            </w:pPr>
            <w:r>
              <w:rPr>
                <w:b/>
                <w:bCs/>
              </w:rPr>
              <w:t>Observation 1: 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2F4B01F4" w14:textId="77777777" w:rsidR="008F3DE0" w:rsidRDefault="00187F9B">
            <w:pPr>
              <w:spacing w:beforeLines="50" w:before="120" w:afterLines="50" w:after="120" w:line="300" w:lineRule="auto"/>
              <w:jc w:val="both"/>
              <w:rPr>
                <w:b/>
              </w:rPr>
            </w:pPr>
            <w:r>
              <w:rPr>
                <w:b/>
              </w:rPr>
              <w:t>Proposal 1: RAN4 should define performance metrics/KPIs and clarify the objectives, testing properties, and methodologies for evaluating AI/ML functionalities across each mobility use case and sub-use case addressing both Goal 1 (measurement reduction) and Goal 2 (mobility optimization):</w:t>
            </w:r>
          </w:p>
          <w:p w14:paraId="6B96C96D" w14:textId="77777777" w:rsidR="008F3DE0" w:rsidRDefault="00187F9B">
            <w:pPr>
              <w:pStyle w:val="ListParagraph"/>
              <w:numPr>
                <w:ilvl w:val="0"/>
                <w:numId w:val="39"/>
              </w:numPr>
              <w:spacing w:beforeLines="50" w:before="120" w:afterLines="50" w:after="120" w:line="300" w:lineRule="auto"/>
              <w:ind w:firstLineChars="0"/>
              <w:contextualSpacing/>
              <w:jc w:val="both"/>
              <w:rPr>
                <w:b/>
                <w:bCs/>
              </w:rPr>
            </w:pPr>
            <w:r>
              <w:rPr>
                <w:rFonts w:hint="eastAsia"/>
                <w:b/>
                <w:u w:val="single"/>
              </w:rPr>
              <w:t>1</w:t>
            </w:r>
            <w:r>
              <w:rPr>
                <w:b/>
                <w:u w:val="single"/>
              </w:rPr>
              <w:t>st goal</w:t>
            </w:r>
            <w:r>
              <w:rPr>
                <w:rFonts w:eastAsiaTheme="minorEastAsia" w:hint="eastAsia"/>
                <w:b/>
                <w:lang w:eastAsia="zh-CN"/>
              </w:rPr>
              <w:t>:</w:t>
            </w:r>
            <w:r>
              <w:rPr>
                <w:b/>
              </w:rPr>
              <w:t xml:space="preserve"> To assess the trade-off between measurement reduction and measurement prediction accuracy and its effect to mobility performance with legacy as a baseline with </w:t>
            </w:r>
            <w:r>
              <w:rPr>
                <w:rFonts w:eastAsia="SimSun"/>
                <w:b/>
                <w:bCs/>
                <w:lang w:eastAsia="zh-CN"/>
              </w:rPr>
              <w:t xml:space="preserve">MRRT, SNR as side conditions </w:t>
            </w:r>
          </w:p>
          <w:p w14:paraId="12BA47FF" w14:textId="77777777" w:rsidR="008F3DE0" w:rsidRDefault="00187F9B">
            <w:pPr>
              <w:pStyle w:val="ListParagraph"/>
              <w:numPr>
                <w:ilvl w:val="0"/>
                <w:numId w:val="39"/>
              </w:numPr>
              <w:spacing w:beforeLines="50" w:before="120" w:afterLines="50" w:after="120" w:line="300" w:lineRule="auto"/>
              <w:ind w:firstLineChars="0"/>
              <w:contextualSpacing/>
              <w:jc w:val="both"/>
              <w:rPr>
                <w:b/>
              </w:rPr>
            </w:pPr>
            <w:r>
              <w:rPr>
                <w:b/>
                <w:u w:val="single"/>
              </w:rPr>
              <w:t>2nd goal</w:t>
            </w:r>
            <w:r>
              <w:rPr>
                <w:rFonts w:hint="eastAsia"/>
                <w:b/>
                <w:u w:val="single"/>
              </w:rPr>
              <w:t>:</w:t>
            </w:r>
            <w:r>
              <w:rPr>
                <w:b/>
              </w:rPr>
              <w:t xml:space="preserve"> To determine if the AI/ML model achieves measurable improvements in handover (HO) performance with PW, OW, SNR as side conditions </w:t>
            </w:r>
          </w:p>
          <w:p w14:paraId="0F68BC9C" w14:textId="77777777" w:rsidR="008F3DE0" w:rsidRDefault="00187F9B">
            <w:pPr>
              <w:spacing w:line="240" w:lineRule="exact"/>
              <w:jc w:val="both"/>
              <w:rPr>
                <w:rFonts w:eastAsia="DengXian"/>
                <w:b/>
                <w:iCs/>
              </w:rPr>
            </w:pPr>
            <w:r>
              <w:rPr>
                <w:rFonts w:eastAsia="DengXian" w:hint="eastAsia"/>
                <w:b/>
                <w:iCs/>
              </w:rPr>
              <w:t>Pr</w:t>
            </w:r>
            <w:r>
              <w:rPr>
                <w:rFonts w:eastAsia="DengXian"/>
                <w:b/>
                <w:iCs/>
              </w:rPr>
              <w:t>o</w:t>
            </w:r>
            <w:r>
              <w:rPr>
                <w:rFonts w:eastAsia="DengXian" w:hint="eastAsia"/>
                <w:b/>
                <w:iCs/>
              </w:rPr>
              <w:t>posal 2</w:t>
            </w:r>
            <w:r>
              <w:rPr>
                <w:rFonts w:eastAsia="DengXian"/>
                <w:b/>
                <w:iCs/>
              </w:rPr>
              <w:t>:</w:t>
            </w:r>
            <w:r>
              <w:rPr>
                <w:rFonts w:ascii="-webkit-standard" w:hAnsi="-webkit-standard"/>
                <w:iCs/>
                <w:color w:val="000000"/>
                <w:sz w:val="27"/>
                <w:szCs w:val="27"/>
              </w:rPr>
              <w:t xml:space="preserve"> </w:t>
            </w:r>
            <w:r>
              <w:rPr>
                <w:rFonts w:eastAsia="DengXian"/>
                <w:b/>
                <w:iCs/>
              </w:rPr>
              <w:t>For temporal domain prediction, to investigate whether legacy test setups can serve as a baseline and how to introduce controlled randomness and time-domain variation/correlation to validate testing objectives comparing predicted versus actual outcomes.</w:t>
            </w:r>
            <w:r>
              <w:t xml:space="preserve"> </w:t>
            </w:r>
          </w:p>
          <w:p w14:paraId="40185E46" w14:textId="77777777" w:rsidR="008F3DE0" w:rsidRDefault="00187F9B">
            <w:pPr>
              <w:spacing w:line="240" w:lineRule="exact"/>
              <w:jc w:val="both"/>
              <w:rPr>
                <w:rFonts w:eastAsia="DengXian"/>
                <w:b/>
                <w:iCs/>
              </w:rPr>
            </w:pPr>
            <w:r>
              <w:rPr>
                <w:rFonts w:eastAsia="DengXian"/>
                <w:b/>
                <w:iCs/>
              </w:rPr>
              <w:t>Proposal 3: Define multiple test iterations, each designed to reflect unique, time-varying conditions such as reception power and SNR influenced by UE trajectory, to ensure coverage of potential conditions in AI/ML-assisted mobility scenarios</w:t>
            </w:r>
          </w:p>
          <w:p w14:paraId="01E586B7" w14:textId="77777777" w:rsidR="008F3DE0" w:rsidRDefault="00187F9B">
            <w:pPr>
              <w:spacing w:beforeLines="50" w:before="120" w:afterLines="50" w:after="120" w:line="300" w:lineRule="auto"/>
              <w:jc w:val="both"/>
              <w:rPr>
                <w:b/>
                <w:bCs/>
              </w:rPr>
            </w:pPr>
            <w:r>
              <w:rPr>
                <w:b/>
                <w:bCs/>
              </w:rPr>
              <w:t xml:space="preserve">Proposal 4: For Rel-19 AI/ML mobility, it is essential for RAN4 to investigate generalization-related tests and requirements arising from varying propagation conditions, SNR levels, and cell-specific Tx/codebook implementations across different cells and frequency layers. </w:t>
            </w:r>
          </w:p>
          <w:p w14:paraId="5D6DC171" w14:textId="77777777" w:rsidR="008F3DE0" w:rsidRDefault="00187F9B">
            <w:pPr>
              <w:jc w:val="both"/>
            </w:pPr>
            <w:r>
              <w:rPr>
                <w:b/>
                <w:bCs/>
              </w:rPr>
              <w:t>Proposal 5: RAN4 should investigate the side conditions for RSRP prediction pertinent to AI/ML mobility, along with network assistance information required to guarantee generalization and effective operation across multiple target cells and different frequency layers. Additionally, it should leverage the discussions in AI/ML beam management regarding the signaling of associated IDs to ensure consistency between primary and secondary carrier components, thereby enhancing generalization capabilities.</w:t>
            </w:r>
          </w:p>
          <w:p w14:paraId="56A2F746" w14:textId="77777777" w:rsidR="008F3DE0" w:rsidRDefault="00187F9B">
            <w:pPr>
              <w:jc w:val="both"/>
              <w:rPr>
                <w:rFonts w:eastAsiaTheme="minorEastAsia"/>
                <w:lang w:eastAsia="zh-CN"/>
              </w:rPr>
            </w:pPr>
            <w:r>
              <w:rPr>
                <w:b/>
                <w:bCs/>
              </w:rPr>
              <w:t>Proposal 6:  RAN4 should leverage the LCM progress and requirements discussed in R-19 WI related to AI/ML Air Interface and investigate enhancements to these LCM procedures to RRM for mobility.</w:t>
            </w:r>
          </w:p>
        </w:tc>
      </w:tr>
      <w:tr w:rsidR="008F3DE0" w14:paraId="0B3C8156" w14:textId="77777777">
        <w:trPr>
          <w:trHeight w:val="468"/>
        </w:trPr>
        <w:tc>
          <w:tcPr>
            <w:tcW w:w="1271" w:type="dxa"/>
          </w:tcPr>
          <w:p w14:paraId="0BD2CFD3" w14:textId="77777777" w:rsidR="008F3DE0" w:rsidRDefault="00187F9B">
            <w:pPr>
              <w:spacing w:before="120" w:after="120"/>
            </w:pPr>
            <w:r>
              <w:t>R4-2418501</w:t>
            </w:r>
          </w:p>
        </w:tc>
        <w:tc>
          <w:tcPr>
            <w:tcW w:w="1370" w:type="dxa"/>
          </w:tcPr>
          <w:p w14:paraId="317B8488" w14:textId="77777777" w:rsidR="008F3DE0" w:rsidRDefault="00187F9B">
            <w:pPr>
              <w:spacing w:before="120" w:after="120"/>
            </w:pPr>
            <w:r>
              <w:t>ZTE Corporation</w:t>
            </w:r>
          </w:p>
        </w:tc>
        <w:tc>
          <w:tcPr>
            <w:tcW w:w="7702" w:type="dxa"/>
          </w:tcPr>
          <w:p w14:paraId="6A9815B1" w14:textId="77777777" w:rsidR="008F3DE0" w:rsidRDefault="00187F9B">
            <w:pPr>
              <w:spacing w:after="0"/>
              <w:jc w:val="both"/>
              <w:rPr>
                <w:rFonts w:eastAsia="Calibri"/>
                <w:b/>
                <w:bCs/>
                <w:color w:val="000000"/>
                <w:u w:val="single"/>
              </w:rPr>
            </w:pPr>
            <w:r>
              <w:rPr>
                <w:rFonts w:eastAsia="Calibri"/>
                <w:b/>
                <w:bCs/>
                <w:color w:val="000000"/>
                <w:u w:val="single"/>
              </w:rPr>
              <w:t xml:space="preserve">Discussion on the Interoperability and testability aspects </w:t>
            </w:r>
          </w:p>
          <w:p w14:paraId="678521A8" w14:textId="77777777" w:rsidR="008F3DE0" w:rsidRDefault="008F3DE0">
            <w:pPr>
              <w:spacing w:after="0"/>
              <w:jc w:val="both"/>
              <w:rPr>
                <w:rFonts w:eastAsia="Calibri"/>
                <w:b/>
                <w:bCs/>
                <w:color w:val="000000"/>
                <w:u w:val="single"/>
              </w:rPr>
            </w:pPr>
          </w:p>
          <w:p w14:paraId="79691B9F" w14:textId="77777777" w:rsidR="008F3DE0" w:rsidRDefault="00187F9B">
            <w:pPr>
              <w:spacing w:beforeLines="50" w:before="120"/>
              <w:rPr>
                <w:b/>
                <w:bCs/>
                <w:lang w:eastAsia="zh-CN"/>
              </w:rPr>
            </w:pPr>
            <w:r>
              <w:rPr>
                <w:rFonts w:hint="eastAsia"/>
                <w:b/>
                <w:bCs/>
                <w:lang w:eastAsia="zh-CN"/>
              </w:rPr>
              <w:t xml:space="preserve">Observation 1: One side model is considered in AI mobility. For one side mode, the inference </w:t>
            </w:r>
            <w:r>
              <w:rPr>
                <w:b/>
                <w:bCs/>
                <w:iCs/>
              </w:rPr>
              <w:t>is performed entirely</w:t>
            </w:r>
            <w:r>
              <w:rPr>
                <w:rFonts w:hint="eastAsia"/>
                <w:b/>
                <w:bCs/>
                <w:lang w:eastAsia="zh-CN"/>
              </w:rPr>
              <w:t xml:space="preserve"> on one side (UE side or NW side), so there should be no interoperability issues involved in the inference process. However, the interaction maybe happened between UE and NW mainly depended on signalling.</w:t>
            </w:r>
          </w:p>
          <w:p w14:paraId="50558AB0" w14:textId="77777777" w:rsidR="008F3DE0" w:rsidRDefault="00187F9B">
            <w:pPr>
              <w:spacing w:beforeLines="50" w:before="120"/>
              <w:rPr>
                <w:b/>
                <w:bCs/>
                <w:lang w:eastAsia="zh-CN"/>
              </w:rPr>
            </w:pPr>
            <w:r>
              <w:rPr>
                <w:rFonts w:hint="eastAsia"/>
                <w:b/>
                <w:bCs/>
                <w:lang w:eastAsia="zh-CN"/>
              </w:rPr>
              <w:lastRenderedPageBreak/>
              <w:t>Proposal 1</w:t>
            </w:r>
            <w:r>
              <w:rPr>
                <w:rFonts w:hint="eastAsia"/>
                <w:b/>
                <w:bCs/>
                <w:lang w:eastAsia="zh-CN"/>
              </w:rPr>
              <w:t>：</w:t>
            </w:r>
            <w:r>
              <w:rPr>
                <w:b/>
                <w:bCs/>
                <w:color w:val="000000" w:themeColor="text1"/>
              </w:rPr>
              <w:t>RAN4 to consider interoperability</w:t>
            </w:r>
            <w:r>
              <w:rPr>
                <w:rFonts w:hint="eastAsia"/>
                <w:b/>
                <w:bCs/>
                <w:color w:val="000000" w:themeColor="text1"/>
                <w:lang w:eastAsia="zh-CN"/>
              </w:rPr>
              <w:t xml:space="preserve"> </w:t>
            </w:r>
            <w:r>
              <w:rPr>
                <w:rFonts w:hint="eastAsia"/>
                <w:b/>
                <w:bCs/>
                <w:lang w:eastAsia="zh-CN"/>
              </w:rPr>
              <w:t>for one side model, including</w:t>
            </w:r>
          </w:p>
          <w:p w14:paraId="7CB65960" w14:textId="77777777" w:rsidR="008F3DE0" w:rsidRDefault="00187F9B">
            <w:pPr>
              <w:numPr>
                <w:ilvl w:val="0"/>
                <w:numId w:val="40"/>
              </w:numPr>
              <w:spacing w:after="0"/>
              <w:rPr>
                <w:rFonts w:eastAsia="Calibri"/>
                <w:b/>
                <w:bCs/>
              </w:rPr>
            </w:pPr>
            <w:r>
              <w:rPr>
                <w:rFonts w:eastAsia="Calibri"/>
                <w:b/>
                <w:bCs/>
              </w:rPr>
              <w:t>UE sided and NW sided model</w:t>
            </w:r>
            <w:r>
              <w:rPr>
                <w:rFonts w:hint="eastAsia"/>
                <w:b/>
                <w:bCs/>
                <w:lang w:eastAsia="zh-CN"/>
              </w:rPr>
              <w:t xml:space="preserve"> for RRM </w:t>
            </w:r>
            <w:r>
              <w:rPr>
                <w:rFonts w:eastAsia="Calibri"/>
                <w:b/>
                <w:bCs/>
              </w:rPr>
              <w:t>measurement prediction</w:t>
            </w:r>
          </w:p>
          <w:p w14:paraId="7A8FB71A" w14:textId="77777777" w:rsidR="008F3DE0" w:rsidRDefault="00187F9B">
            <w:pPr>
              <w:numPr>
                <w:ilvl w:val="0"/>
                <w:numId w:val="40"/>
              </w:numPr>
              <w:spacing w:after="0"/>
              <w:rPr>
                <w:rFonts w:eastAsia="Calibri"/>
                <w:b/>
                <w:bCs/>
              </w:rPr>
            </w:pPr>
            <w:r>
              <w:rPr>
                <w:rFonts w:eastAsia="Calibri"/>
                <w:b/>
                <w:bCs/>
              </w:rPr>
              <w:t>UE sided model</w:t>
            </w:r>
            <w:r>
              <w:rPr>
                <w:rFonts w:hint="eastAsia"/>
                <w:b/>
                <w:bCs/>
                <w:lang w:eastAsia="zh-CN"/>
              </w:rPr>
              <w:t xml:space="preserve"> for </w:t>
            </w:r>
            <w:r>
              <w:rPr>
                <w:rFonts w:eastAsia="Calibri"/>
                <w:b/>
                <w:bCs/>
              </w:rPr>
              <w:t>HO failure/RLF prediction</w:t>
            </w:r>
          </w:p>
          <w:p w14:paraId="76704AC4" w14:textId="77777777" w:rsidR="008F3DE0" w:rsidRDefault="00187F9B">
            <w:pPr>
              <w:numPr>
                <w:ilvl w:val="0"/>
                <w:numId w:val="40"/>
              </w:numPr>
              <w:spacing w:after="0"/>
              <w:rPr>
                <w:rFonts w:eastAsia="Calibri"/>
                <w:b/>
                <w:bCs/>
                <w:lang w:eastAsia="zh-CN"/>
              </w:rPr>
            </w:pPr>
            <w:r>
              <w:rPr>
                <w:rFonts w:eastAsia="Calibri"/>
                <w:b/>
                <w:bCs/>
              </w:rPr>
              <w:t>UE sided model</w:t>
            </w:r>
            <w:r>
              <w:rPr>
                <w:rFonts w:hint="eastAsia"/>
                <w:b/>
                <w:bCs/>
                <w:lang w:eastAsia="zh-CN"/>
              </w:rPr>
              <w:t xml:space="preserve"> for </w:t>
            </w:r>
            <w:r>
              <w:rPr>
                <w:rFonts w:eastAsia="Calibri"/>
                <w:b/>
                <w:bCs/>
              </w:rPr>
              <w:t>Measurement events prediction</w:t>
            </w:r>
          </w:p>
          <w:p w14:paraId="4CF137D0" w14:textId="77777777" w:rsidR="008F3DE0" w:rsidRDefault="00187F9B">
            <w:pPr>
              <w:rPr>
                <w:lang w:eastAsia="zh-CN"/>
              </w:rPr>
            </w:pPr>
            <w:r>
              <w:rPr>
                <w:rFonts w:hint="eastAsia"/>
                <w:b/>
                <w:bCs/>
                <w:lang w:eastAsia="zh-CN"/>
              </w:rPr>
              <w:t>And detail should be further discussed based on RAN1/RAN2</w:t>
            </w:r>
            <w:r>
              <w:rPr>
                <w:b/>
                <w:bCs/>
                <w:lang w:eastAsia="zh-CN"/>
              </w:rPr>
              <w:t>’</w:t>
            </w:r>
            <w:r>
              <w:rPr>
                <w:rFonts w:hint="eastAsia"/>
                <w:b/>
                <w:bCs/>
                <w:lang w:eastAsia="zh-CN"/>
              </w:rPr>
              <w:t>s progress.</w:t>
            </w:r>
          </w:p>
          <w:p w14:paraId="5CF71515" w14:textId="77777777" w:rsidR="008F3DE0" w:rsidRDefault="00187F9B">
            <w:pPr>
              <w:spacing w:beforeLines="50" w:before="120"/>
              <w:rPr>
                <w:b/>
                <w:bCs/>
                <w:lang w:eastAsia="zh-CN"/>
              </w:rPr>
            </w:pPr>
            <w:r>
              <w:rPr>
                <w:rFonts w:hint="eastAsia"/>
                <w:b/>
                <w:bCs/>
                <w:lang w:eastAsia="zh-CN"/>
              </w:rPr>
              <w:t>Observation 2: Even the measurement results of skipped samples are predicted, the network performance based on predicted results is highly likely to differ from the performance based on actual measurements due to the vary channel condition.</w:t>
            </w:r>
          </w:p>
          <w:p w14:paraId="0DF09D66" w14:textId="77777777" w:rsidR="008F3DE0" w:rsidRDefault="00187F9B">
            <w:pPr>
              <w:spacing w:beforeLines="50" w:before="120"/>
              <w:rPr>
                <w:b/>
                <w:bCs/>
                <w:lang w:eastAsia="zh-CN"/>
              </w:rPr>
            </w:pPr>
            <w:r>
              <w:rPr>
                <w:rFonts w:hint="eastAsia"/>
                <w:b/>
                <w:bCs/>
                <w:lang w:eastAsia="zh-CN"/>
              </w:rPr>
              <w:t>Proposal 2: it</w:t>
            </w:r>
            <w:r>
              <w:rPr>
                <w:b/>
                <w:bCs/>
                <w:lang w:eastAsia="zh-CN"/>
              </w:rPr>
              <w:t>’</w:t>
            </w:r>
            <w:r>
              <w:rPr>
                <w:rFonts w:hint="eastAsia"/>
                <w:b/>
                <w:bCs/>
                <w:lang w:eastAsia="zh-CN"/>
              </w:rPr>
              <w:t>s necessary to ensure the performance compared to legacy measurement and the testing goal is to verify whether the minimum performance of AI/ML Mobility can be achieved.</w:t>
            </w:r>
          </w:p>
          <w:p w14:paraId="62D31291" w14:textId="77777777" w:rsidR="008F3DE0" w:rsidRDefault="00187F9B">
            <w:pPr>
              <w:spacing w:beforeLines="50" w:before="120"/>
              <w:rPr>
                <w:b/>
                <w:bCs/>
                <w:lang w:eastAsia="zh-CN"/>
              </w:rPr>
            </w:pPr>
            <w:r>
              <w:rPr>
                <w:rFonts w:hint="eastAsia"/>
                <w:b/>
                <w:bCs/>
                <w:lang w:eastAsia="zh-CN"/>
              </w:rPr>
              <w:t xml:space="preserve">Observation 3: </w:t>
            </w:r>
            <w:r>
              <w:rPr>
                <w:rFonts w:eastAsia="DengXian" w:hint="eastAsia"/>
                <w:b/>
                <w:bCs/>
                <w:lang w:eastAsia="zh-CN"/>
              </w:rPr>
              <w:t>the channel conditions of real environment are complex and diversified</w:t>
            </w:r>
            <w:r>
              <w:rPr>
                <w:b/>
                <w:bCs/>
                <w:lang w:eastAsia="zh-CN"/>
              </w:rPr>
              <w:t xml:space="preserve">, </w:t>
            </w:r>
            <w:r>
              <w:rPr>
                <w:rFonts w:hint="eastAsia"/>
                <w:b/>
                <w:bCs/>
                <w:lang w:eastAsia="zh-CN"/>
              </w:rPr>
              <w:t xml:space="preserve">and </w:t>
            </w:r>
            <w:r>
              <w:rPr>
                <w:b/>
                <w:bCs/>
                <w:lang w:eastAsia="zh-CN"/>
              </w:rPr>
              <w:t>the channel state is not stationary and constantly changing</w:t>
            </w:r>
            <w:r>
              <w:rPr>
                <w:rFonts w:hint="eastAsia"/>
                <w:b/>
                <w:bCs/>
                <w:lang w:eastAsia="zh-CN"/>
              </w:rPr>
              <w:t xml:space="preserve"> f</w:t>
            </w:r>
            <w:r>
              <w:rPr>
                <w:b/>
                <w:bCs/>
                <w:lang w:eastAsia="zh-CN"/>
              </w:rPr>
              <w:t xml:space="preserve">or mobility, which can easily lead to measurement results used for inference not being applicable to the inference stage, resulting </w:t>
            </w:r>
            <w:r>
              <w:rPr>
                <w:rFonts w:eastAsia="DengXian"/>
                <w:b/>
                <w:bCs/>
              </w:rPr>
              <w:t>performance would degrade</w:t>
            </w:r>
            <w:r>
              <w:rPr>
                <w:b/>
                <w:bCs/>
                <w:lang w:eastAsia="zh-CN"/>
              </w:rPr>
              <w:t>.</w:t>
            </w:r>
          </w:p>
          <w:p w14:paraId="567C2D93" w14:textId="77777777" w:rsidR="008F3DE0" w:rsidRDefault="00187F9B">
            <w:pPr>
              <w:spacing w:beforeLines="50" w:before="120"/>
              <w:rPr>
                <w:b/>
                <w:bCs/>
                <w:lang w:eastAsia="zh-CN"/>
              </w:rPr>
            </w:pPr>
            <w:r>
              <w:rPr>
                <w:rFonts w:hint="eastAsia"/>
                <w:b/>
                <w:bCs/>
                <w:lang w:eastAsia="zh-CN"/>
              </w:rPr>
              <w:t>Proposal 3: RAN4 should consider whether it is reliable to use the measurement results from the previous moment to infer the results from another moment under constantly changing channel conditions. Maybe some side conditions are needed.</w:t>
            </w:r>
          </w:p>
          <w:p w14:paraId="74ED45A1" w14:textId="77777777" w:rsidR="008F3DE0" w:rsidRDefault="00187F9B">
            <w:pPr>
              <w:spacing w:beforeLines="50" w:before="120"/>
              <w:rPr>
                <w:rFonts w:eastAsia="DengXian"/>
                <w:b/>
                <w:bCs/>
                <w:lang w:eastAsia="zh-CN"/>
              </w:rPr>
            </w:pPr>
            <w:r>
              <w:rPr>
                <w:rFonts w:eastAsia="DengXian" w:hint="eastAsia"/>
                <w:b/>
                <w:bCs/>
                <w:lang w:eastAsia="zh-CN"/>
              </w:rPr>
              <w:t xml:space="preserve">Proposal 4: Generalization discussion in RAN4 can be started if sufficient progress in RAN2 or NR_AIML_Air WI. </w:t>
            </w:r>
          </w:p>
          <w:p w14:paraId="4D951A8A" w14:textId="77777777" w:rsidR="008F3DE0" w:rsidRDefault="00187F9B">
            <w:pPr>
              <w:spacing w:beforeLines="50" w:before="120" w:after="120"/>
              <w:rPr>
                <w:b/>
                <w:bCs/>
                <w:lang w:eastAsia="zh-CN"/>
              </w:rPr>
            </w:pPr>
            <w:r>
              <w:rPr>
                <w:b/>
                <w:bCs/>
                <w:lang w:eastAsia="zh-CN"/>
              </w:rPr>
              <w:t xml:space="preserve">Proposal </w:t>
            </w:r>
            <w:r>
              <w:rPr>
                <w:rFonts w:hint="eastAsia"/>
                <w:b/>
                <w:bCs/>
                <w:lang w:eastAsia="zh-CN"/>
              </w:rPr>
              <w:t>5</w:t>
            </w:r>
            <w:r>
              <w:rPr>
                <w:b/>
                <w:bCs/>
                <w:lang w:eastAsia="zh-CN"/>
              </w:rPr>
              <w:t xml:space="preserve">: </w:t>
            </w:r>
            <w:r>
              <w:rPr>
                <w:b/>
                <w:bCs/>
              </w:rPr>
              <w:t xml:space="preserve">The testability discussion of </w:t>
            </w:r>
            <w:r>
              <w:rPr>
                <w:rFonts w:hint="eastAsia"/>
                <w:b/>
                <w:bCs/>
                <w:lang w:eastAsia="zh-CN"/>
              </w:rPr>
              <w:t>sub-use-case</w:t>
            </w:r>
            <w:r>
              <w:rPr>
                <w:b/>
                <w:bCs/>
              </w:rPr>
              <w:t xml:space="preserve"> 1</w:t>
            </w:r>
            <w:r>
              <w:rPr>
                <w:rFonts w:hint="eastAsia"/>
                <w:b/>
                <w:bCs/>
                <w:lang w:eastAsia="zh-CN"/>
              </w:rPr>
              <w:t xml:space="preserve"> (L1-L1)</w:t>
            </w:r>
            <w:r>
              <w:rPr>
                <w:b/>
                <w:bCs/>
              </w:rPr>
              <w:t xml:space="preserve"> and </w:t>
            </w:r>
            <w:r>
              <w:rPr>
                <w:rFonts w:hint="eastAsia"/>
                <w:b/>
                <w:bCs/>
                <w:lang w:eastAsia="zh-CN"/>
              </w:rPr>
              <w:t>sub-use-case</w:t>
            </w:r>
            <w:r>
              <w:rPr>
                <w:b/>
                <w:bCs/>
              </w:rPr>
              <w:t xml:space="preserve"> 3</w:t>
            </w:r>
            <w:r>
              <w:rPr>
                <w:rFonts w:hint="eastAsia"/>
                <w:b/>
                <w:bCs/>
                <w:lang w:eastAsia="zh-CN"/>
              </w:rPr>
              <w:t xml:space="preserve"> (L1-L3) should</w:t>
            </w:r>
            <w:r>
              <w:rPr>
                <w:b/>
                <w:bCs/>
              </w:rPr>
              <w:t xml:space="preserve"> wait the progress of the testability study in AI-BM.</w:t>
            </w:r>
            <w:r>
              <w:rPr>
                <w:rFonts w:hint="eastAsia"/>
                <w:b/>
                <w:bCs/>
                <w:lang w:eastAsia="zh-CN"/>
              </w:rPr>
              <w:t xml:space="preserve"> And RAN4 can start the discussion on</w:t>
            </w:r>
            <w:r>
              <w:rPr>
                <w:b/>
                <w:bCs/>
                <w:lang w:eastAsia="zh-CN"/>
              </w:rPr>
              <w:t xml:space="preserve"> </w:t>
            </w:r>
            <w:r>
              <w:rPr>
                <w:rFonts w:hint="eastAsia"/>
                <w:b/>
                <w:bCs/>
                <w:lang w:eastAsia="zh-CN"/>
              </w:rPr>
              <w:t>sub-use-case</w:t>
            </w:r>
            <w:r>
              <w:rPr>
                <w:b/>
                <w:bCs/>
                <w:lang w:eastAsia="zh-CN"/>
              </w:rPr>
              <w:t xml:space="preserve"> 2</w:t>
            </w:r>
            <w:r>
              <w:rPr>
                <w:rFonts w:hint="eastAsia"/>
                <w:b/>
                <w:bCs/>
                <w:lang w:eastAsia="zh-CN"/>
              </w:rPr>
              <w:t xml:space="preserve"> (L3-L3).</w:t>
            </w:r>
          </w:p>
          <w:p w14:paraId="6C27ED15" w14:textId="77777777" w:rsidR="008F3DE0" w:rsidRDefault="00187F9B">
            <w:pPr>
              <w:pStyle w:val="BodyText"/>
              <w:spacing w:beforeLines="50" w:before="120"/>
              <w:rPr>
                <w:b/>
                <w:bCs/>
                <w:lang w:eastAsia="zh-CN"/>
              </w:rPr>
            </w:pPr>
            <w:r>
              <w:rPr>
                <w:rFonts w:hint="eastAsia"/>
                <w:b/>
                <w:bCs/>
                <w:lang w:eastAsia="zh-CN"/>
              </w:rPr>
              <w:t>Proposal 6: From the perspective of test, core part and performance part requirements should be considered, i.e. measurement delay and measurement accuracy.</w:t>
            </w:r>
          </w:p>
          <w:p w14:paraId="52BF2D5F" w14:textId="77777777" w:rsidR="008F3DE0" w:rsidRDefault="00187F9B">
            <w:pPr>
              <w:spacing w:before="120" w:after="120"/>
            </w:pPr>
            <w:r>
              <w:rPr>
                <w:rFonts w:hint="eastAsia"/>
                <w:b/>
                <w:bCs/>
                <w:lang w:eastAsia="zh-CN"/>
              </w:rPr>
              <w:t xml:space="preserve">Proposal 7: RAN4 to discuss </w:t>
            </w:r>
            <w:r>
              <w:rPr>
                <w:b/>
                <w:bCs/>
                <w:lang w:eastAsia="zh-CN"/>
              </w:rPr>
              <w:t>numbers of Tx beam/SSBs to be configured</w:t>
            </w:r>
            <w:r>
              <w:rPr>
                <w:rFonts w:hint="eastAsia"/>
                <w:b/>
                <w:bCs/>
                <w:lang w:eastAsia="zh-CN"/>
              </w:rPr>
              <w:t xml:space="preserve"> and the number of cell to be measured for AI/ML mobility.</w:t>
            </w:r>
          </w:p>
        </w:tc>
      </w:tr>
      <w:tr w:rsidR="008F3DE0" w14:paraId="09B2D661" w14:textId="77777777">
        <w:trPr>
          <w:trHeight w:val="468"/>
        </w:trPr>
        <w:tc>
          <w:tcPr>
            <w:tcW w:w="1271" w:type="dxa"/>
          </w:tcPr>
          <w:p w14:paraId="2B3A8255" w14:textId="77777777" w:rsidR="008F3DE0" w:rsidRDefault="00187F9B">
            <w:pPr>
              <w:spacing w:before="120" w:after="120"/>
            </w:pPr>
            <w:r>
              <w:lastRenderedPageBreak/>
              <w:t>R4-2417896</w:t>
            </w:r>
          </w:p>
        </w:tc>
        <w:tc>
          <w:tcPr>
            <w:tcW w:w="1370" w:type="dxa"/>
          </w:tcPr>
          <w:p w14:paraId="7EA6B24B" w14:textId="77777777" w:rsidR="008F3DE0" w:rsidRDefault="00187F9B">
            <w:pPr>
              <w:spacing w:before="120" w:after="120"/>
            </w:pPr>
            <w:r>
              <w:t>MediaTek Inc.</w:t>
            </w:r>
          </w:p>
        </w:tc>
        <w:tc>
          <w:tcPr>
            <w:tcW w:w="7702" w:type="dxa"/>
          </w:tcPr>
          <w:p w14:paraId="5C12E905" w14:textId="77777777" w:rsidR="008F3DE0" w:rsidRDefault="00187F9B">
            <w:pPr>
              <w:spacing w:after="0"/>
              <w:jc w:val="both"/>
              <w:rPr>
                <w:rFonts w:eastAsia="Calibri"/>
                <w:b/>
                <w:bCs/>
                <w:color w:val="000000"/>
                <w:u w:val="single"/>
              </w:rPr>
            </w:pPr>
            <w:r>
              <w:rPr>
                <w:rFonts w:eastAsia="Calibri"/>
                <w:b/>
                <w:bCs/>
                <w:color w:val="000000"/>
                <w:u w:val="single"/>
              </w:rPr>
              <w:t xml:space="preserve">Discussion on testability and interoperability of AI mobility </w:t>
            </w:r>
          </w:p>
          <w:p w14:paraId="5C8255BB" w14:textId="77777777" w:rsidR="008F3DE0" w:rsidRDefault="008F3DE0">
            <w:pPr>
              <w:spacing w:after="0"/>
              <w:jc w:val="both"/>
              <w:rPr>
                <w:rFonts w:eastAsia="Calibri"/>
                <w:b/>
                <w:bCs/>
                <w:color w:val="000000"/>
                <w:u w:val="single"/>
              </w:rPr>
            </w:pPr>
          </w:p>
          <w:p w14:paraId="0F1FDCE0" w14:textId="77777777" w:rsidR="008F3DE0" w:rsidRDefault="00187F9B">
            <w:pPr>
              <w:spacing w:after="0"/>
              <w:jc w:val="both"/>
            </w:pPr>
            <w:r>
              <w:rPr>
                <w:rFonts w:eastAsia="Times New Roman"/>
                <w:b/>
                <w:bCs/>
                <w:u w:val="single"/>
              </w:rPr>
              <w:t>Proposal 1</w:t>
            </w:r>
            <w:r>
              <w:rPr>
                <w:lang w:eastAsia="zh-CN"/>
              </w:rPr>
              <w:t>: Use conductive test in FR1 for AI/ML mobility, there is no testability issues found</w:t>
            </w:r>
            <w:r>
              <w:t>.</w:t>
            </w:r>
          </w:p>
          <w:p w14:paraId="54692D1A" w14:textId="77777777" w:rsidR="008F3DE0" w:rsidRDefault="008F3DE0">
            <w:pPr>
              <w:spacing w:after="0"/>
              <w:jc w:val="both"/>
            </w:pPr>
          </w:p>
          <w:p w14:paraId="61F43355" w14:textId="77777777" w:rsidR="008F3DE0" w:rsidRDefault="00187F9B">
            <w:pPr>
              <w:spacing w:after="0"/>
              <w:jc w:val="both"/>
              <w:rPr>
                <w:lang w:eastAsia="zh-CN"/>
              </w:rPr>
            </w:pPr>
            <w:r>
              <w:rPr>
                <w:rFonts w:eastAsia="Times New Roman"/>
                <w:b/>
                <w:bCs/>
                <w:u w:val="single"/>
              </w:rPr>
              <w:t>Proposal 2</w:t>
            </w:r>
            <w:r>
              <w:rPr>
                <w:lang w:eastAsia="zh-CN"/>
              </w:rPr>
              <w:t>: Open to take a scenario as an example to further discuss the test set up details to check whether there is potential testability issues.</w:t>
            </w:r>
          </w:p>
          <w:p w14:paraId="70622B81" w14:textId="77777777" w:rsidR="008F3DE0" w:rsidRDefault="008F3DE0">
            <w:pPr>
              <w:spacing w:after="0"/>
              <w:jc w:val="both"/>
            </w:pPr>
          </w:p>
          <w:p w14:paraId="012BD5B9" w14:textId="77777777" w:rsidR="008F3DE0" w:rsidRDefault="00187F9B">
            <w:pPr>
              <w:spacing w:after="0"/>
              <w:jc w:val="both"/>
            </w:pPr>
            <w:r>
              <w:rPr>
                <w:rFonts w:eastAsia="Times New Roman"/>
                <w:b/>
                <w:bCs/>
                <w:u w:val="single"/>
              </w:rPr>
              <w:t>Observation 1</w:t>
            </w:r>
            <w:r>
              <w:rPr>
                <w:lang w:eastAsia="zh-CN"/>
              </w:rPr>
              <w:t>: Ground truth is available at TE using conductive test in FR1 for AI/ML mobility</w:t>
            </w:r>
            <w:r>
              <w:t>.</w:t>
            </w:r>
          </w:p>
        </w:tc>
      </w:tr>
      <w:tr w:rsidR="008F3DE0" w14:paraId="0EFAB70B" w14:textId="77777777">
        <w:trPr>
          <w:trHeight w:val="468"/>
        </w:trPr>
        <w:tc>
          <w:tcPr>
            <w:tcW w:w="1271" w:type="dxa"/>
          </w:tcPr>
          <w:p w14:paraId="2CD6F53F" w14:textId="77777777" w:rsidR="008F3DE0" w:rsidRDefault="00187F9B">
            <w:pPr>
              <w:spacing w:before="120" w:after="120"/>
            </w:pPr>
            <w:r>
              <w:t>R4-2418243</w:t>
            </w:r>
          </w:p>
        </w:tc>
        <w:tc>
          <w:tcPr>
            <w:tcW w:w="1370" w:type="dxa"/>
          </w:tcPr>
          <w:p w14:paraId="4D8B4518" w14:textId="77777777" w:rsidR="008F3DE0" w:rsidRDefault="00187F9B">
            <w:pPr>
              <w:spacing w:before="120" w:after="120"/>
            </w:pPr>
            <w:r>
              <w:t>Qualcomm Incorporated</w:t>
            </w:r>
          </w:p>
        </w:tc>
        <w:tc>
          <w:tcPr>
            <w:tcW w:w="7702" w:type="dxa"/>
          </w:tcPr>
          <w:p w14:paraId="72E68BAF" w14:textId="77777777" w:rsidR="008F3DE0" w:rsidRDefault="00187F9B">
            <w:pPr>
              <w:spacing w:after="0"/>
              <w:jc w:val="both"/>
              <w:rPr>
                <w:rFonts w:eastAsia="Calibri"/>
                <w:b/>
                <w:bCs/>
                <w:color w:val="000000"/>
                <w:u w:val="single"/>
              </w:rPr>
            </w:pPr>
            <w:r>
              <w:rPr>
                <w:rFonts w:eastAsia="Calibri"/>
                <w:b/>
                <w:bCs/>
                <w:color w:val="000000"/>
                <w:u w:val="single"/>
              </w:rPr>
              <w:t xml:space="preserve">Testability and interoperability for AI based mobility </w:t>
            </w:r>
          </w:p>
          <w:p w14:paraId="1189B88E" w14:textId="77777777" w:rsidR="008F3DE0" w:rsidRDefault="008F3DE0">
            <w:pPr>
              <w:spacing w:after="0"/>
              <w:jc w:val="both"/>
              <w:rPr>
                <w:rFonts w:eastAsia="Calibri"/>
                <w:b/>
                <w:bCs/>
                <w:color w:val="000000"/>
                <w:u w:val="single"/>
              </w:rPr>
            </w:pPr>
          </w:p>
          <w:p w14:paraId="6B79DC5A" w14:textId="77777777" w:rsidR="008F3DE0" w:rsidRDefault="00187F9B">
            <w:pPr>
              <w:rPr>
                <w:b/>
                <w:bCs/>
                <w:u w:val="single"/>
              </w:rPr>
            </w:pPr>
            <w:r>
              <w:rPr>
                <w:rFonts w:hint="eastAsia"/>
                <w:b/>
                <w:bCs/>
                <w:u w:val="single"/>
              </w:rPr>
              <w:t>Test</w:t>
            </w:r>
            <w:r>
              <w:rPr>
                <w:b/>
                <w:bCs/>
                <w:u w:val="single"/>
              </w:rPr>
              <w:t>ing</w:t>
            </w:r>
            <w:r>
              <w:rPr>
                <w:rFonts w:hint="eastAsia"/>
                <w:b/>
                <w:bCs/>
                <w:u w:val="single"/>
              </w:rPr>
              <w:t xml:space="preserve"> </w:t>
            </w:r>
            <w:r>
              <w:rPr>
                <w:b/>
                <w:bCs/>
                <w:u w:val="single"/>
              </w:rPr>
              <w:t xml:space="preserve">goals and </w:t>
            </w:r>
            <w:r>
              <w:rPr>
                <w:rFonts w:hint="eastAsia"/>
                <w:b/>
                <w:bCs/>
                <w:u w:val="single"/>
              </w:rPr>
              <w:t>metric</w:t>
            </w:r>
          </w:p>
          <w:p w14:paraId="3D074E73" w14:textId="77777777" w:rsidR="008F3DE0" w:rsidRDefault="00187F9B">
            <w:pPr>
              <w:rPr>
                <w:b/>
                <w:bCs/>
              </w:rPr>
            </w:pPr>
            <w:r>
              <w:rPr>
                <w:b/>
                <w:bCs/>
              </w:rPr>
              <w:t>Proposal 1: RAN4 to not consider the use of KPIs defined and used for assessing AI/ML-based mobility performance gains in RAN2. Based on the AI/ML-based BM WI, the following can be considered as candidates for the metric of AI/ML-based RRM prediction, as an example. However, detailed discussion should wait for further RAN2 progress:</w:t>
            </w:r>
          </w:p>
          <w:p w14:paraId="5C595F07" w14:textId="77777777" w:rsidR="008F3DE0" w:rsidRDefault="00187F9B">
            <w:pPr>
              <w:pStyle w:val="ListParagraph"/>
              <w:numPr>
                <w:ilvl w:val="0"/>
                <w:numId w:val="41"/>
              </w:numPr>
              <w:overflowPunct/>
              <w:autoSpaceDE/>
              <w:autoSpaceDN/>
              <w:adjustRightInd/>
              <w:ind w:firstLineChars="0"/>
              <w:contextualSpacing/>
              <w:textAlignment w:val="auto"/>
              <w:rPr>
                <w:b/>
                <w:bCs/>
              </w:rPr>
            </w:pPr>
            <w:r>
              <w:rPr>
                <w:b/>
                <w:bCs/>
              </w:rPr>
              <w:t>Option 1: RRM prediction accuracy, e.g. L3 cell level RSRP (Point C), L1 beam-level (Point A1), or L3 beam-level (Point E)</w:t>
            </w:r>
          </w:p>
          <w:p w14:paraId="6B9F73CB" w14:textId="77777777" w:rsidR="008F3DE0" w:rsidRDefault="00187F9B">
            <w:pPr>
              <w:pStyle w:val="ListParagraph"/>
              <w:numPr>
                <w:ilvl w:val="0"/>
                <w:numId w:val="41"/>
              </w:numPr>
              <w:overflowPunct/>
              <w:autoSpaceDE/>
              <w:autoSpaceDN/>
              <w:adjustRightInd/>
              <w:ind w:firstLineChars="0"/>
              <w:contextualSpacing/>
              <w:textAlignment w:val="auto"/>
              <w:rPr>
                <w:b/>
                <w:bCs/>
              </w:rPr>
            </w:pPr>
            <w:r>
              <w:rPr>
                <w:b/>
                <w:bCs/>
              </w:rPr>
              <w:t xml:space="preserve">Option 2: Cell [and/or beam] prediction accuracy </w:t>
            </w:r>
          </w:p>
          <w:p w14:paraId="5F2A344C" w14:textId="77777777" w:rsidR="008F3DE0" w:rsidRDefault="00187F9B">
            <w:pPr>
              <w:pStyle w:val="ListParagraph"/>
              <w:numPr>
                <w:ilvl w:val="1"/>
                <w:numId w:val="41"/>
              </w:numPr>
              <w:overflowPunct/>
              <w:autoSpaceDE/>
              <w:autoSpaceDN/>
              <w:adjustRightInd/>
              <w:ind w:firstLineChars="0"/>
              <w:contextualSpacing/>
              <w:textAlignment w:val="auto"/>
              <w:rPr>
                <w:b/>
                <w:bCs/>
              </w:rPr>
            </w:pPr>
            <w:r>
              <w:rPr>
                <w:b/>
                <w:bCs/>
              </w:rPr>
              <w:lastRenderedPageBreak/>
              <w:t>Top-1 (%) : the percentage of "the Top-1 strongest Cell [and/or beam]is Top-1 predicted Cell [and/or beam]”</w:t>
            </w:r>
          </w:p>
          <w:p w14:paraId="712523B2" w14:textId="77777777" w:rsidR="008F3DE0" w:rsidRDefault="00187F9B">
            <w:pPr>
              <w:pStyle w:val="ListParagraph"/>
              <w:numPr>
                <w:ilvl w:val="1"/>
                <w:numId w:val="41"/>
              </w:numPr>
              <w:overflowPunct/>
              <w:autoSpaceDE/>
              <w:autoSpaceDN/>
              <w:adjustRightInd/>
              <w:ind w:firstLineChars="0"/>
              <w:contextualSpacing/>
              <w:textAlignment w:val="auto"/>
              <w:rPr>
                <w:b/>
                <w:bCs/>
              </w:rPr>
            </w:pPr>
            <w:r>
              <w:rPr>
                <w:b/>
                <w:bCs/>
              </w:rPr>
              <w:t>Top-K/1 (%) : the percentage of "the Top-1 strongest Cell [and/or beam] is one of the Top-K predicted Cell [and/or beam] “</w:t>
            </w:r>
          </w:p>
          <w:p w14:paraId="38D74692" w14:textId="77777777" w:rsidR="008F3DE0" w:rsidRDefault="00187F9B">
            <w:pPr>
              <w:pStyle w:val="ListParagraph"/>
              <w:numPr>
                <w:ilvl w:val="0"/>
                <w:numId w:val="41"/>
              </w:numPr>
              <w:overflowPunct/>
              <w:autoSpaceDE/>
              <w:autoSpaceDN/>
              <w:adjustRightInd/>
              <w:ind w:firstLineChars="0"/>
              <w:contextualSpacing/>
              <w:textAlignment w:val="auto"/>
              <w:rPr>
                <w:b/>
                <w:bCs/>
              </w:rPr>
            </w:pPr>
            <w:r>
              <w:rPr>
                <w:b/>
                <w:bCs/>
              </w:rPr>
              <w:t>Option 3: The successful rate for the correct prediction which is considered as maximum Cell [and/or beam] level RSRP among top-K predicted Cell [and/or beam] is larger than the RSRP of the strongest Cell [and/or beam] – x dB.</w:t>
            </w:r>
          </w:p>
          <w:p w14:paraId="35BB1FE3" w14:textId="77777777" w:rsidR="008F3DE0" w:rsidRDefault="00187F9B">
            <w:pPr>
              <w:rPr>
                <w:b/>
                <w:bCs/>
              </w:rPr>
            </w:pPr>
            <w:r>
              <w:rPr>
                <w:b/>
                <w:bCs/>
              </w:rPr>
              <w:t>Proposal 2: RAN4 to study the impacts on requirements and testability for the following case:</w:t>
            </w:r>
          </w:p>
          <w:p w14:paraId="66C320ED" w14:textId="77777777" w:rsidR="008F3DE0" w:rsidRDefault="00187F9B">
            <w:pPr>
              <w:pStyle w:val="ListParagraph"/>
              <w:numPr>
                <w:ilvl w:val="0"/>
                <w:numId w:val="42"/>
              </w:numPr>
              <w:overflowPunct/>
              <w:autoSpaceDE/>
              <w:autoSpaceDN/>
              <w:adjustRightInd/>
              <w:ind w:firstLineChars="0"/>
              <w:contextualSpacing/>
              <w:textAlignment w:val="auto"/>
              <w:rPr>
                <w:b/>
                <w:bCs/>
              </w:rPr>
            </w:pPr>
            <w:r>
              <w:rPr>
                <w:b/>
                <w:bCs/>
              </w:rPr>
              <w:t>L3 cell level RSRP (Point C)</w:t>
            </w:r>
          </w:p>
          <w:p w14:paraId="66D31FA7" w14:textId="77777777" w:rsidR="008F3DE0" w:rsidRDefault="00187F9B">
            <w:pPr>
              <w:pStyle w:val="ListParagraph"/>
              <w:numPr>
                <w:ilvl w:val="0"/>
                <w:numId w:val="42"/>
              </w:numPr>
              <w:overflowPunct/>
              <w:autoSpaceDE/>
              <w:autoSpaceDN/>
              <w:adjustRightInd/>
              <w:ind w:firstLineChars="0"/>
              <w:contextualSpacing/>
              <w:textAlignment w:val="auto"/>
              <w:rPr>
                <w:b/>
                <w:bCs/>
              </w:rPr>
            </w:pPr>
            <w:r>
              <w:rPr>
                <w:b/>
                <w:bCs/>
              </w:rPr>
              <w:t>L3 beam-level (Point E)</w:t>
            </w:r>
          </w:p>
          <w:p w14:paraId="4C7237AA" w14:textId="77777777" w:rsidR="008F3DE0" w:rsidRDefault="00187F9B">
            <w:pPr>
              <w:pStyle w:val="ListParagraph"/>
              <w:numPr>
                <w:ilvl w:val="0"/>
                <w:numId w:val="42"/>
              </w:numPr>
              <w:overflowPunct/>
              <w:autoSpaceDE/>
              <w:autoSpaceDN/>
              <w:adjustRightInd/>
              <w:ind w:firstLineChars="0"/>
              <w:contextualSpacing/>
              <w:textAlignment w:val="auto"/>
              <w:rPr>
                <w:b/>
                <w:bCs/>
              </w:rPr>
            </w:pPr>
            <w:r>
              <w:rPr>
                <w:b/>
                <w:bCs/>
              </w:rPr>
              <w:t>L1 beam-level (Point A1)</w:t>
            </w:r>
            <w:r>
              <w:rPr>
                <w:rFonts w:hint="eastAsia"/>
                <w:b/>
                <w:bCs/>
              </w:rPr>
              <w:t xml:space="preserve"> </w:t>
            </w:r>
          </w:p>
          <w:p w14:paraId="54CE411C" w14:textId="77777777" w:rsidR="008F3DE0" w:rsidRDefault="00187F9B">
            <w:pPr>
              <w:rPr>
                <w:b/>
                <w:bCs/>
              </w:rPr>
            </w:pPr>
            <w:r>
              <w:rPr>
                <w:b/>
                <w:bCs/>
              </w:rPr>
              <w:t>Proposal 3: Regarding the uncertainty due to the UE Rx beam gain and spherical coverage in FR2 AI/ML-based RRM prediction, RAN4 to wait and see the outcome of the simulation campaign from AI/ML-based BM and try to leverage the results and observations to the extent possible.</w:t>
            </w:r>
          </w:p>
          <w:p w14:paraId="07A4AC89" w14:textId="77777777" w:rsidR="008F3DE0" w:rsidRDefault="00187F9B">
            <w:pPr>
              <w:rPr>
                <w:b/>
                <w:bCs/>
              </w:rPr>
            </w:pPr>
            <w:r>
              <w:rPr>
                <w:b/>
                <w:bCs/>
              </w:rPr>
              <w:t>Proposal 4: RAN4 to further study the impact of time-varying channels and SNR due to fading and UE mobility on the definition of expected RRM measurement result.</w:t>
            </w:r>
          </w:p>
          <w:p w14:paraId="537BC3AF" w14:textId="77777777" w:rsidR="008F3DE0" w:rsidRDefault="008F3DE0"/>
          <w:p w14:paraId="4E0EE817" w14:textId="77777777" w:rsidR="008F3DE0" w:rsidRDefault="00187F9B">
            <w:pPr>
              <w:rPr>
                <w:b/>
                <w:bCs/>
                <w:u w:val="single"/>
              </w:rPr>
            </w:pPr>
            <w:r>
              <w:rPr>
                <w:rFonts w:hint="eastAsia"/>
                <w:b/>
                <w:bCs/>
                <w:u w:val="single"/>
              </w:rPr>
              <w:t>Interoperability</w:t>
            </w:r>
          </w:p>
          <w:p w14:paraId="2CEA9A31" w14:textId="77777777" w:rsidR="008F3DE0" w:rsidRDefault="00187F9B">
            <w:pPr>
              <w:rPr>
                <w:b/>
                <w:bCs/>
              </w:rPr>
            </w:pPr>
            <w:r>
              <w:rPr>
                <w:b/>
                <w:bCs/>
              </w:rPr>
              <w:t>Observation 1: No specific interoperability issues have been identified. This aspect was discussed in the AI/ML air-interface item, but it was mostly limited to the two-sided AI/ML model-based CSI compression use case, which is not relevant to this study item.</w:t>
            </w:r>
          </w:p>
          <w:p w14:paraId="3F2A097D" w14:textId="77777777" w:rsidR="008F3DE0" w:rsidRDefault="008F3DE0"/>
          <w:p w14:paraId="4ABAE962" w14:textId="77777777" w:rsidR="008F3DE0" w:rsidRDefault="00187F9B">
            <w:pPr>
              <w:rPr>
                <w:b/>
                <w:bCs/>
                <w:u w:val="single"/>
              </w:rPr>
            </w:pPr>
            <w:r>
              <w:rPr>
                <w:b/>
                <w:bCs/>
                <w:u w:val="single"/>
              </w:rPr>
              <w:t>Data set generation and consistency</w:t>
            </w:r>
          </w:p>
          <w:p w14:paraId="7F9840CB" w14:textId="77777777" w:rsidR="008F3DE0" w:rsidRDefault="00187F9B">
            <w:pPr>
              <w:rPr>
                <w:rFonts w:eastAsia="Times New Roman"/>
              </w:rPr>
            </w:pPr>
            <w:r>
              <w:rPr>
                <w:b/>
                <w:bCs/>
              </w:rPr>
              <w:t>Proposal</w:t>
            </w:r>
            <w:r>
              <w:rPr>
                <w:rFonts w:hint="eastAsia"/>
                <w:b/>
                <w:bCs/>
              </w:rPr>
              <w:t xml:space="preserve"> </w:t>
            </w:r>
            <w:r>
              <w:rPr>
                <w:b/>
                <w:bCs/>
              </w:rPr>
              <w:t>5: In order to ensure data sanity in AI/ML model training and inference and consistency between data set and measurement configuration, RAN4 should review the performance assessment assumptions and configurations when discussing the testability aspect.</w:t>
            </w:r>
          </w:p>
        </w:tc>
      </w:tr>
      <w:tr w:rsidR="008F3DE0" w14:paraId="6BC3C8C3" w14:textId="77777777">
        <w:trPr>
          <w:trHeight w:val="468"/>
        </w:trPr>
        <w:tc>
          <w:tcPr>
            <w:tcW w:w="1271" w:type="dxa"/>
          </w:tcPr>
          <w:p w14:paraId="434CC7E2" w14:textId="77777777" w:rsidR="008F3DE0" w:rsidRDefault="00187F9B">
            <w:pPr>
              <w:spacing w:before="120" w:after="120"/>
            </w:pPr>
            <w:r>
              <w:lastRenderedPageBreak/>
              <w:t>R4-2417941</w:t>
            </w:r>
          </w:p>
        </w:tc>
        <w:tc>
          <w:tcPr>
            <w:tcW w:w="1370" w:type="dxa"/>
          </w:tcPr>
          <w:p w14:paraId="739D0D5A" w14:textId="77777777" w:rsidR="008F3DE0" w:rsidRDefault="00187F9B">
            <w:pPr>
              <w:spacing w:before="120" w:after="120"/>
            </w:pPr>
            <w:r>
              <w:t>Xiaomi</w:t>
            </w:r>
          </w:p>
        </w:tc>
        <w:tc>
          <w:tcPr>
            <w:tcW w:w="7702" w:type="dxa"/>
          </w:tcPr>
          <w:p w14:paraId="6B16373E" w14:textId="77777777" w:rsidR="008F3DE0" w:rsidRDefault="00187F9B">
            <w:pPr>
              <w:spacing w:after="0"/>
              <w:jc w:val="both"/>
              <w:rPr>
                <w:rFonts w:eastAsia="Calibri"/>
                <w:b/>
                <w:bCs/>
                <w:color w:val="000000"/>
                <w:u w:val="single"/>
              </w:rPr>
            </w:pPr>
            <w:r>
              <w:rPr>
                <w:rFonts w:eastAsia="Calibri"/>
                <w:b/>
                <w:bCs/>
                <w:color w:val="000000"/>
                <w:u w:val="single"/>
              </w:rPr>
              <w:t>Discussion on Study of testability and interoperability for AI/ML mobility</w:t>
            </w:r>
          </w:p>
          <w:p w14:paraId="4E5247F9" w14:textId="77777777" w:rsidR="008F3DE0" w:rsidRDefault="008F3DE0">
            <w:pPr>
              <w:spacing w:after="0"/>
              <w:jc w:val="both"/>
              <w:rPr>
                <w:rFonts w:eastAsia="Calibri"/>
                <w:b/>
                <w:bCs/>
                <w:color w:val="000000"/>
                <w:u w:val="single"/>
              </w:rPr>
            </w:pPr>
          </w:p>
          <w:p w14:paraId="459FFE70" w14:textId="77777777" w:rsidR="008F3DE0" w:rsidRDefault="00187F9B">
            <w:pPr>
              <w:spacing w:beforeLines="50" w:before="120" w:afterLines="50" w:after="120"/>
              <w:rPr>
                <w:rFonts w:eastAsia="Microsoft YaHei UI"/>
                <w:shd w:val="clear" w:color="auto" w:fill="FFFFFF"/>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1</w:t>
            </w:r>
            <w:r>
              <w:rPr>
                <w:rFonts w:hint="eastAsia"/>
                <w:b/>
                <w:lang w:val="en-GB"/>
              </w:rPr>
              <w:fldChar w:fldCharType="end"/>
            </w:r>
            <w:r>
              <w:rPr>
                <w:rFonts w:hint="eastAsia"/>
                <w:b/>
                <w:lang w:val="en-GB"/>
              </w:rPr>
              <w:t>:</w:t>
            </w:r>
            <w:r>
              <w:rPr>
                <w:rFonts w:hint="eastAsia"/>
                <w:b/>
                <w:lang w:eastAsia="zh-CN"/>
              </w:rPr>
              <w:t xml:space="preserve"> </w:t>
            </w:r>
            <w:r>
              <w:rPr>
                <w:b/>
                <w:lang w:eastAsia="zh-CN"/>
              </w:rPr>
              <w:t xml:space="preserve">For </w:t>
            </w:r>
            <w:r>
              <w:rPr>
                <w:rFonts w:hint="eastAsia"/>
                <w:b/>
                <w:lang w:eastAsia="zh-CN"/>
              </w:rPr>
              <w:t xml:space="preserve">FR1 </w:t>
            </w:r>
            <w:r>
              <w:rPr>
                <w:b/>
                <w:lang w:eastAsia="zh-CN"/>
              </w:rPr>
              <w:t>RRM measurement prediction</w:t>
            </w:r>
            <w:r>
              <w:rPr>
                <w:rFonts w:hint="eastAsia"/>
                <w:b/>
                <w:lang w:eastAsia="zh-CN"/>
              </w:rPr>
              <w:t>, RAN4 can assume that the actual ground truth is available at TE.</w:t>
            </w:r>
          </w:p>
          <w:p w14:paraId="25F0E681" w14:textId="77777777" w:rsidR="008F3DE0" w:rsidRDefault="00187F9B">
            <w:pPr>
              <w:spacing w:beforeLines="50" w:before="120" w:afterLines="50" w:after="120"/>
              <w:rPr>
                <w:b/>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2</w:t>
            </w:r>
            <w:r>
              <w:rPr>
                <w:rFonts w:hint="eastAsia"/>
                <w:b/>
                <w:lang w:val="en-GB"/>
              </w:rPr>
              <w:fldChar w:fldCharType="end"/>
            </w:r>
            <w:r>
              <w:rPr>
                <w:rFonts w:hint="eastAsia"/>
                <w:b/>
                <w:lang w:val="en-GB"/>
              </w:rPr>
              <w:t>:</w:t>
            </w:r>
            <w:r>
              <w:rPr>
                <w:rFonts w:hint="eastAsia"/>
                <w:b/>
                <w:lang w:eastAsia="zh-CN"/>
              </w:rPr>
              <w:t xml:space="preserve"> </w:t>
            </w:r>
            <w:r>
              <w:rPr>
                <w:b/>
                <w:lang w:eastAsia="zh-CN"/>
              </w:rPr>
              <w:t>For</w:t>
            </w:r>
            <w:r>
              <w:rPr>
                <w:rFonts w:hint="eastAsia"/>
                <w:b/>
                <w:lang w:eastAsia="zh-CN"/>
              </w:rPr>
              <w:t xml:space="preserve"> FR1</w:t>
            </w:r>
            <w:r>
              <w:rPr>
                <w:b/>
                <w:lang w:eastAsia="zh-CN"/>
              </w:rPr>
              <w:t xml:space="preserve"> RRM measurement prediction</w:t>
            </w:r>
            <w:r>
              <w:rPr>
                <w:rFonts w:hint="eastAsia"/>
                <w:b/>
                <w:lang w:eastAsia="zh-CN"/>
              </w:rPr>
              <w:t>, the configuration of 1 Tx and TDL channel model can be considered in the test.</w:t>
            </w:r>
          </w:p>
          <w:p w14:paraId="25C7B835" w14:textId="77777777" w:rsidR="008F3DE0" w:rsidRDefault="00187F9B">
            <w:pPr>
              <w:spacing w:beforeLines="50" w:before="120" w:afterLines="50" w:after="120"/>
              <w:rPr>
                <w:b/>
              </w:rPr>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3</w:t>
            </w:r>
            <w:r>
              <w:rPr>
                <w:rFonts w:hint="eastAsia"/>
                <w:b/>
                <w:lang w:val="en-GB"/>
              </w:rPr>
              <w:fldChar w:fldCharType="end"/>
            </w:r>
            <w:r>
              <w:rPr>
                <w:rFonts w:hint="eastAsia"/>
                <w:b/>
                <w:lang w:val="en-GB"/>
              </w:rPr>
              <w:t>:</w:t>
            </w:r>
            <w:r>
              <w:rPr>
                <w:rFonts w:hint="eastAsia"/>
                <w:b/>
                <w:lang w:eastAsia="zh-CN"/>
              </w:rPr>
              <w:t xml:space="preserve"> For the scenario of</w:t>
            </w:r>
            <w:r>
              <w:rPr>
                <w:b/>
                <w:lang w:eastAsia="zh-CN"/>
              </w:rPr>
              <w:t xml:space="preserve"> FR1 to FR1 inter-frequency inter-cell frequency domain scenario,</w:t>
            </w:r>
            <w:r>
              <w:rPr>
                <w:rFonts w:hint="eastAsia"/>
                <w:b/>
                <w:lang w:eastAsia="zh-CN"/>
              </w:rPr>
              <w:t xml:space="preserve"> multi-cell setup in the test need to be further studied.</w:t>
            </w:r>
          </w:p>
          <w:p w14:paraId="79F29ED2" w14:textId="77777777" w:rsidR="008F3DE0" w:rsidRDefault="00187F9B">
            <w:pPr>
              <w:spacing w:before="120" w:after="120"/>
            </w:pPr>
            <w:r>
              <w:rPr>
                <w:rFonts w:hint="eastAsia"/>
                <w:b/>
                <w:lang w:val="en-GB"/>
              </w:rPr>
              <w:t xml:space="preserve">Proposal </w:t>
            </w:r>
            <w:r>
              <w:rPr>
                <w:rFonts w:hint="eastAsia"/>
                <w:b/>
                <w:lang w:val="en-GB"/>
              </w:rPr>
              <w:fldChar w:fldCharType="begin"/>
            </w:r>
            <w:r>
              <w:rPr>
                <w:rFonts w:hint="eastAsia"/>
                <w:b/>
                <w:lang w:val="en-GB"/>
              </w:rPr>
              <w:instrText xml:space="preserve"> SEQ Proposal \* ARABIC </w:instrText>
            </w:r>
            <w:r>
              <w:rPr>
                <w:rFonts w:hint="eastAsia"/>
                <w:b/>
                <w:lang w:val="en-GB"/>
              </w:rPr>
              <w:fldChar w:fldCharType="separate"/>
            </w:r>
            <w:r>
              <w:rPr>
                <w:rFonts w:hint="eastAsia"/>
                <w:b/>
                <w:lang w:val="en-GB"/>
              </w:rPr>
              <w:t>4</w:t>
            </w:r>
            <w:r>
              <w:rPr>
                <w:rFonts w:hint="eastAsia"/>
                <w:b/>
                <w:lang w:val="en-GB"/>
              </w:rPr>
              <w:fldChar w:fldCharType="end"/>
            </w:r>
            <w:r>
              <w:rPr>
                <w:rFonts w:hint="eastAsia"/>
                <w:b/>
                <w:lang w:val="en-GB"/>
              </w:rPr>
              <w:t>:</w:t>
            </w:r>
            <w:r>
              <w:rPr>
                <w:rFonts w:hint="eastAsia"/>
                <w:b/>
                <w:lang w:eastAsia="zh-CN"/>
              </w:rPr>
              <w:t xml:space="preserve"> For FR2 measurement prediction, conclusions on testability that RAN4 made for AI/ML BM can be taken as a baseline.</w:t>
            </w:r>
          </w:p>
        </w:tc>
      </w:tr>
      <w:tr w:rsidR="008F3DE0" w14:paraId="5809A993" w14:textId="77777777">
        <w:trPr>
          <w:trHeight w:val="468"/>
        </w:trPr>
        <w:tc>
          <w:tcPr>
            <w:tcW w:w="1271" w:type="dxa"/>
          </w:tcPr>
          <w:p w14:paraId="50F9BF06" w14:textId="77777777" w:rsidR="008F3DE0" w:rsidRDefault="00187F9B">
            <w:pPr>
              <w:spacing w:before="120" w:after="120"/>
            </w:pPr>
            <w:r>
              <w:t>R4-2417699</w:t>
            </w:r>
          </w:p>
        </w:tc>
        <w:tc>
          <w:tcPr>
            <w:tcW w:w="1370" w:type="dxa"/>
          </w:tcPr>
          <w:p w14:paraId="18222F76" w14:textId="77777777" w:rsidR="008F3DE0" w:rsidRDefault="00187F9B">
            <w:pPr>
              <w:spacing w:before="120" w:after="120"/>
            </w:pPr>
            <w:r>
              <w:t>CATT</w:t>
            </w:r>
          </w:p>
        </w:tc>
        <w:tc>
          <w:tcPr>
            <w:tcW w:w="7702" w:type="dxa"/>
          </w:tcPr>
          <w:p w14:paraId="72837304" w14:textId="77777777" w:rsidR="008F3DE0" w:rsidRDefault="00187F9B">
            <w:pPr>
              <w:spacing w:after="0"/>
              <w:jc w:val="both"/>
              <w:rPr>
                <w:rFonts w:eastAsia="Calibri"/>
                <w:b/>
                <w:bCs/>
                <w:color w:val="000000"/>
                <w:u w:val="single"/>
              </w:rPr>
            </w:pPr>
            <w:r>
              <w:rPr>
                <w:rFonts w:eastAsia="Calibri"/>
                <w:b/>
                <w:bCs/>
                <w:color w:val="000000"/>
                <w:u w:val="single"/>
              </w:rPr>
              <w:t xml:space="preserve">Discussion on testability and interoperability issues for AIML mobility </w:t>
            </w:r>
          </w:p>
          <w:p w14:paraId="37E066A7" w14:textId="77777777" w:rsidR="008F3DE0" w:rsidRDefault="008F3DE0">
            <w:pPr>
              <w:spacing w:after="0"/>
              <w:jc w:val="both"/>
              <w:rPr>
                <w:rFonts w:eastAsia="Calibri"/>
                <w:b/>
                <w:bCs/>
                <w:color w:val="000000"/>
                <w:u w:val="single"/>
              </w:rPr>
            </w:pPr>
          </w:p>
          <w:p w14:paraId="36CED46F"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1: For scenario 2 and 3, RAN4 to verify whether measurement results satisfy the existing accuracy requirements under </w:t>
            </w:r>
            <w:r>
              <w:rPr>
                <w:rFonts w:eastAsiaTheme="minorEastAsia"/>
                <w:b/>
                <w:bCs/>
                <w:lang w:eastAsia="zh-CN"/>
              </w:rPr>
              <w:t>certain</w:t>
            </w:r>
            <w:r>
              <w:rPr>
                <w:rFonts w:eastAsiaTheme="minorEastAsia" w:hint="eastAsia"/>
                <w:b/>
                <w:bCs/>
                <w:lang w:eastAsia="zh-CN"/>
              </w:rPr>
              <w:t xml:space="preserve"> side conditions, e.g., MRRT or MRRS.</w:t>
            </w:r>
          </w:p>
          <w:p w14:paraId="37B86FE8"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2: For scenario 4, RAN4 further discusses how to define HO performance metric. </w:t>
            </w:r>
          </w:p>
          <w:p w14:paraId="39A9D8FE"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3: RAN4 configures one SSB per cell and the measured RSRP results are </w:t>
            </w:r>
            <w:r>
              <w:rPr>
                <w:rFonts w:eastAsiaTheme="minorEastAsia" w:hint="eastAsia"/>
                <w:b/>
                <w:bCs/>
                <w:lang w:eastAsia="zh-CN"/>
              </w:rPr>
              <w:lastRenderedPageBreak/>
              <w:t xml:space="preserve">regarded as cell-level RSRPs. </w:t>
            </w:r>
          </w:p>
          <w:p w14:paraId="43F66D94"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TE randomly adjusts the transmitting power of SSBs from all cells to model time-variant RSRP changes, which makes ground truth known to TE. The range of TX power can be FFS. </w:t>
            </w:r>
          </w:p>
          <w:p w14:paraId="5FD6906B"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5: AWGN or TDL channel can be used in FR1 conducted test. </w:t>
            </w:r>
          </w:p>
          <w:p w14:paraId="456F47EA"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6: The following values can be a baseline for the number of configured cells in FR1 HO performance test: </w:t>
            </w:r>
          </w:p>
          <w:p w14:paraId="5926BD30" w14:textId="77777777" w:rsidR="008F3DE0" w:rsidRDefault="00187F9B">
            <w:pPr>
              <w:pStyle w:val="ListParagraph"/>
              <w:widowControl w:val="0"/>
              <w:numPr>
                <w:ilvl w:val="0"/>
                <w:numId w:val="43"/>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[9] cells for intra-frequency predictions;</w:t>
            </w:r>
          </w:p>
          <w:p w14:paraId="3E34CAD5" w14:textId="77777777" w:rsidR="008F3DE0" w:rsidRDefault="00187F9B">
            <w:pPr>
              <w:pStyle w:val="ListParagraph"/>
              <w:widowControl w:val="0"/>
              <w:numPr>
                <w:ilvl w:val="0"/>
                <w:numId w:val="43"/>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[5] cells for inter-frequency predictions;</w:t>
            </w:r>
          </w:p>
          <w:p w14:paraId="0A56128B" w14:textId="77777777" w:rsidR="008F3DE0" w:rsidRDefault="00187F9B">
            <w:pPr>
              <w:pStyle w:val="ListParagraph"/>
              <w:widowControl w:val="0"/>
              <w:numPr>
                <w:ilvl w:val="0"/>
                <w:numId w:val="43"/>
              </w:numPr>
              <w:overflowPunct/>
              <w:autoSpaceDE/>
              <w:autoSpaceDN/>
              <w:snapToGrid w:val="0"/>
              <w:spacing w:beforeLines="50" w:before="120" w:after="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 xml:space="preserve">And values of carrier frequencies can be determined later. </w:t>
            </w:r>
          </w:p>
          <w:p w14:paraId="231204B6"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Proposal 7: For measurement reduction test, less cells can be set up in test, e.g., [3] cells.</w:t>
            </w:r>
          </w:p>
          <w:p w14:paraId="054B8606" w14:textId="77777777" w:rsidR="008F3DE0" w:rsidRDefault="00187F9B">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8: RAN4 to postpone discussion on test set up in FR2 until sufficient progress is made in AI/ML BM. </w:t>
            </w:r>
          </w:p>
          <w:p w14:paraId="3D6147BB" w14:textId="77777777" w:rsidR="008F3DE0" w:rsidRDefault="00187F9B">
            <w:pPr>
              <w:spacing w:before="120" w:after="120"/>
              <w:rPr>
                <w:b/>
                <w:bCs/>
              </w:rPr>
            </w:pPr>
            <w:r>
              <w:rPr>
                <w:rFonts w:eastAsiaTheme="minorEastAsia" w:hint="eastAsia"/>
                <w:b/>
                <w:bCs/>
                <w:lang w:eastAsia="zh-CN"/>
              </w:rPr>
              <w:t>Proposal 9: Colocation can be reflected by a minor RSRP difference between two carriers.</w:t>
            </w:r>
          </w:p>
        </w:tc>
      </w:tr>
      <w:tr w:rsidR="008F3DE0" w14:paraId="0B60AC77" w14:textId="77777777">
        <w:trPr>
          <w:trHeight w:val="468"/>
        </w:trPr>
        <w:tc>
          <w:tcPr>
            <w:tcW w:w="1271" w:type="dxa"/>
          </w:tcPr>
          <w:p w14:paraId="05BB41AD" w14:textId="77777777" w:rsidR="008F3DE0" w:rsidRDefault="00187F9B">
            <w:pPr>
              <w:spacing w:before="120" w:after="120"/>
            </w:pPr>
            <w:r>
              <w:lastRenderedPageBreak/>
              <w:t>R4-2417623</w:t>
            </w:r>
          </w:p>
        </w:tc>
        <w:tc>
          <w:tcPr>
            <w:tcW w:w="1370" w:type="dxa"/>
          </w:tcPr>
          <w:p w14:paraId="7BD33215" w14:textId="77777777" w:rsidR="008F3DE0" w:rsidRDefault="00187F9B">
            <w:pPr>
              <w:spacing w:before="120" w:after="120"/>
            </w:pPr>
            <w:r>
              <w:t>OPPO</w:t>
            </w:r>
          </w:p>
        </w:tc>
        <w:tc>
          <w:tcPr>
            <w:tcW w:w="7702" w:type="dxa"/>
          </w:tcPr>
          <w:p w14:paraId="70353E38" w14:textId="77777777" w:rsidR="008F3DE0" w:rsidRDefault="00187F9B">
            <w:pPr>
              <w:spacing w:after="0"/>
              <w:jc w:val="both"/>
              <w:rPr>
                <w:rFonts w:eastAsia="Calibri"/>
                <w:b/>
                <w:bCs/>
                <w:color w:val="000000"/>
                <w:u w:val="single"/>
              </w:rPr>
            </w:pPr>
            <w:r>
              <w:rPr>
                <w:rFonts w:eastAsia="Calibri"/>
                <w:b/>
                <w:bCs/>
                <w:color w:val="000000"/>
                <w:u w:val="single"/>
              </w:rPr>
              <w:t xml:space="preserve">Study of testability and interoperability for AI mobility </w:t>
            </w:r>
          </w:p>
          <w:p w14:paraId="45A0EE71" w14:textId="77777777" w:rsidR="008F3DE0" w:rsidRDefault="008F3DE0">
            <w:pPr>
              <w:spacing w:after="0"/>
              <w:jc w:val="both"/>
              <w:rPr>
                <w:rFonts w:eastAsia="Calibri"/>
                <w:b/>
                <w:bCs/>
                <w:color w:val="000000"/>
                <w:u w:val="single"/>
              </w:rPr>
            </w:pPr>
          </w:p>
          <w:p w14:paraId="49E847E2" w14:textId="77777777" w:rsidR="008F3DE0" w:rsidRDefault="00187F9B">
            <w:pPr>
              <w:spacing w:beforeLines="50" w:before="120" w:afterLines="50" w:after="120" w:line="288" w:lineRule="auto"/>
              <w:jc w:val="both"/>
              <w:rPr>
                <w:rFonts w:eastAsiaTheme="minorEastAsia"/>
                <w:kern w:val="2"/>
                <w:lang w:eastAsia="zh-CN"/>
              </w:rPr>
            </w:pPr>
            <w:r>
              <w:rPr>
                <w:rFonts w:eastAsia="Microsoft YaHei UI"/>
                <w:b/>
                <w:bCs/>
                <w:lang w:eastAsia="zh-CN"/>
              </w:rPr>
              <w:t xml:space="preserve">Proposal </w:t>
            </w:r>
            <w:r>
              <w:rPr>
                <w:rFonts w:eastAsia="Microsoft YaHei UI" w:hint="eastAsia"/>
                <w:b/>
                <w:bCs/>
                <w:lang w:eastAsia="zh-CN"/>
              </w:rPr>
              <w:t>1</w:t>
            </w:r>
            <w:r>
              <w:rPr>
                <w:rFonts w:eastAsia="Microsoft YaHei UI"/>
                <w:b/>
                <w:bCs/>
                <w:lang w:eastAsia="zh-CN"/>
              </w:rPr>
              <w:t xml:space="preserve">: For FR2 prediction, proposals and conclusions that RAN4 made for AI BM can be reused, e.g., whether the chamber in OTA testing can be utilized and how to utilize/revise it. </w:t>
            </w:r>
          </w:p>
          <w:p w14:paraId="6F1A72FA" w14:textId="77777777" w:rsidR="008F3DE0" w:rsidRDefault="00187F9B">
            <w:pPr>
              <w:spacing w:beforeLines="50" w:before="120" w:afterLines="50" w:after="120" w:line="288" w:lineRule="auto"/>
              <w:jc w:val="both"/>
              <w:rPr>
                <w:rFonts w:eastAsiaTheme="minorEastAsia"/>
                <w:kern w:val="2"/>
                <w:lang w:eastAsia="zh-CN"/>
              </w:rPr>
            </w:pPr>
            <w:r>
              <w:rPr>
                <w:rFonts w:eastAsia="Microsoft YaHei UI"/>
                <w:b/>
                <w:bCs/>
                <w:lang w:eastAsia="zh-CN"/>
              </w:rPr>
              <w:t>O</w:t>
            </w:r>
            <w:r>
              <w:rPr>
                <w:rFonts w:eastAsia="Microsoft YaHei UI" w:hint="eastAsia"/>
                <w:b/>
                <w:bCs/>
                <w:lang w:eastAsia="zh-CN"/>
              </w:rPr>
              <w:t>bservation 1</w:t>
            </w:r>
            <w:r>
              <w:rPr>
                <w:rFonts w:eastAsia="Microsoft YaHei UI"/>
                <w:b/>
                <w:bCs/>
                <w:lang w:eastAsia="zh-CN"/>
              </w:rPr>
              <w:t xml:space="preserve">: </w:t>
            </w:r>
            <w:r>
              <w:rPr>
                <w:rFonts w:eastAsia="Microsoft YaHei UI" w:hint="eastAsia"/>
                <w:b/>
                <w:bCs/>
                <w:lang w:eastAsia="zh-CN"/>
              </w:rPr>
              <w:t>Constraints on testability posed by the FR1 testing environment could be less than those encountered with FR2.</w:t>
            </w:r>
          </w:p>
          <w:p w14:paraId="64B9E4C4" w14:textId="77777777" w:rsidR="008F3DE0" w:rsidRDefault="00187F9B">
            <w:pPr>
              <w:spacing w:beforeLines="50" w:before="120" w:afterLines="50" w:after="120" w:line="288" w:lineRule="auto"/>
              <w:jc w:val="both"/>
              <w:rPr>
                <w:rFonts w:eastAsiaTheme="minorEastAsia"/>
                <w:kern w:val="2"/>
                <w:lang w:eastAsia="zh-CN"/>
              </w:rPr>
            </w:pPr>
            <w:r>
              <w:rPr>
                <w:rFonts w:eastAsia="Microsoft YaHei UI"/>
                <w:b/>
                <w:bCs/>
                <w:lang w:eastAsia="zh-CN"/>
              </w:rPr>
              <w:t xml:space="preserve">Proposal </w:t>
            </w:r>
            <w:r>
              <w:rPr>
                <w:rFonts w:eastAsia="Microsoft YaHei UI" w:hint="eastAsia"/>
                <w:b/>
                <w:bCs/>
                <w:lang w:eastAsia="zh-CN"/>
              </w:rPr>
              <w:t>2</w:t>
            </w:r>
            <w:r>
              <w:rPr>
                <w:rFonts w:eastAsia="Microsoft YaHei UI"/>
                <w:b/>
                <w:bCs/>
                <w:lang w:eastAsia="zh-CN"/>
              </w:rPr>
              <w:t>: For inter-carrier scenario (inter-frequency inter-cell prediction), how to ensure/mimic that the cell to be measured and the cell to be predicted are located in the same sector of either the serving site or the same neighbouring site should be considered.</w:t>
            </w:r>
          </w:p>
          <w:p w14:paraId="4A8A2E76" w14:textId="77777777" w:rsidR="008F3DE0" w:rsidRDefault="00187F9B">
            <w:pPr>
              <w:spacing w:beforeLines="50" w:before="120" w:after="0" w:line="288" w:lineRule="auto"/>
              <w:jc w:val="both"/>
              <w:rPr>
                <w:rFonts w:eastAsiaTheme="minorEastAsia"/>
                <w:kern w:val="2"/>
                <w:lang w:eastAsia="zh-CN"/>
              </w:rPr>
            </w:pPr>
            <w:r>
              <w:rPr>
                <w:rFonts w:eastAsia="Microsoft YaHei UI"/>
                <w:b/>
                <w:bCs/>
                <w:lang w:eastAsia="zh-CN"/>
              </w:rPr>
              <w:t xml:space="preserve">Proposal </w:t>
            </w:r>
            <w:r>
              <w:rPr>
                <w:rFonts w:eastAsia="Microsoft YaHei UI" w:hint="eastAsia"/>
                <w:b/>
                <w:bCs/>
                <w:lang w:eastAsia="zh-CN"/>
              </w:rPr>
              <w:t>3</w:t>
            </w:r>
            <w:r>
              <w:rPr>
                <w:rFonts w:eastAsia="Microsoft YaHei UI"/>
                <w:b/>
                <w:bCs/>
                <w:lang w:eastAsia="zh-CN"/>
              </w:rPr>
              <w:t>: For inter-carrier scenario (inter-frequency inter-cell prediction), how to construct and obtain different cell’s RSRP corresponding to a specific temporal relationship should be considered.</w:t>
            </w:r>
          </w:p>
          <w:p w14:paraId="322536FD" w14:textId="77777777" w:rsidR="008F3DE0" w:rsidRDefault="00187F9B">
            <w:pPr>
              <w:spacing w:afterLines="50" w:after="120" w:line="288" w:lineRule="auto"/>
              <w:ind w:leftChars="100" w:left="200"/>
              <w:jc w:val="both"/>
              <w:rPr>
                <w:rFonts w:eastAsiaTheme="minorEastAsia"/>
                <w:kern w:val="2"/>
                <w:lang w:eastAsia="zh-CN"/>
              </w:rPr>
            </w:pPr>
            <w:r>
              <w:rPr>
                <w:rFonts w:eastAsia="Microsoft YaHei UI"/>
                <w:b/>
                <w:bCs/>
                <w:lang w:eastAsia="zh-CN"/>
              </w:rPr>
              <w:t>- Stable time-domain RSRP signal for the tests might be needed, e.g., configure DL signals of BS emulator with stable power which do not change with time.</w:t>
            </w:r>
          </w:p>
          <w:p w14:paraId="58BB64BF" w14:textId="77777777" w:rsidR="008F3DE0" w:rsidRDefault="00187F9B">
            <w:pPr>
              <w:spacing w:afterLines="50" w:after="120" w:line="288" w:lineRule="auto"/>
              <w:jc w:val="both"/>
              <w:rPr>
                <w:rFonts w:eastAsiaTheme="minorEastAsia"/>
                <w:kern w:val="2"/>
                <w:lang w:eastAsia="zh-CN"/>
              </w:rPr>
            </w:pPr>
            <w:r>
              <w:rPr>
                <w:b/>
                <w:bCs/>
                <w:shd w:val="clear" w:color="auto" w:fill="FFFFFF"/>
                <w:lang w:eastAsia="zh-CN"/>
              </w:rPr>
              <w:t xml:space="preserve">Proposal 4: For inter-carrier scenario (inter-frequency inter-cell prediction), to ensure the testability of measurements for inter-cell prediction, channel modelling for inter-cell prediction should be considered. </w:t>
            </w:r>
          </w:p>
          <w:p w14:paraId="2814CF40" w14:textId="77777777" w:rsidR="008F3DE0" w:rsidRDefault="00187F9B">
            <w:pPr>
              <w:shd w:val="clear" w:color="auto" w:fill="FFFFFF"/>
              <w:spacing w:after="0" w:line="360" w:lineRule="auto"/>
              <w:ind w:leftChars="100" w:left="200"/>
              <w:jc w:val="both"/>
              <w:rPr>
                <w:rFonts w:eastAsia="Microsoft YaHei UI"/>
                <w:b/>
                <w:bCs/>
                <w:shd w:val="clear" w:color="auto" w:fill="FFFFFF"/>
                <w:lang w:eastAsia="zh-CN"/>
              </w:rPr>
            </w:pPr>
            <w:r>
              <w:rPr>
                <w:rFonts w:eastAsia="Microsoft YaHei UI"/>
                <w:b/>
                <w:bCs/>
                <w:shd w:val="clear" w:color="auto" w:fill="FFFFFF"/>
                <w:lang w:eastAsia="zh-CN"/>
              </w:rPr>
              <w:t>- For FR1, considering the test environment is conducted testing, RAN4 should re-evaluate the selection of channel models</w:t>
            </w:r>
            <w:r>
              <w:rPr>
                <w:rFonts w:eastAsia="Microsoft YaHei UI" w:hint="eastAsia"/>
                <w:b/>
                <w:bCs/>
                <w:shd w:val="clear" w:color="auto" w:fill="FFFFFF"/>
                <w:lang w:eastAsia="zh-CN"/>
              </w:rPr>
              <w:t>. O</w:t>
            </w:r>
            <w:r>
              <w:rPr>
                <w:rFonts w:eastAsia="Microsoft YaHei UI"/>
                <w:b/>
                <w:bCs/>
                <w:shd w:val="clear" w:color="auto" w:fill="FFFFFF"/>
                <w:lang w:eastAsia="zh-CN"/>
              </w:rPr>
              <w:t>ption 1: UMA channel,</w:t>
            </w:r>
            <w:r>
              <w:rPr>
                <w:rFonts w:eastAsia="Microsoft YaHei UI" w:hint="eastAsia"/>
                <w:b/>
                <w:bCs/>
                <w:shd w:val="clear" w:color="auto" w:fill="FFFFFF"/>
                <w:lang w:eastAsia="zh-CN"/>
              </w:rPr>
              <w:t xml:space="preserve"> O</w:t>
            </w:r>
            <w:r>
              <w:rPr>
                <w:rFonts w:eastAsia="Microsoft YaHei UI"/>
                <w:b/>
                <w:bCs/>
                <w:shd w:val="clear" w:color="auto" w:fill="FFFFFF"/>
                <w:lang w:eastAsia="zh-CN"/>
              </w:rPr>
              <w:t>ption 2: CDL channel</w:t>
            </w:r>
            <w:r>
              <w:rPr>
                <w:rFonts w:eastAsia="Microsoft YaHei UI" w:hint="eastAsia"/>
                <w:b/>
                <w:bCs/>
                <w:shd w:val="clear" w:color="auto" w:fill="FFFFFF"/>
                <w:lang w:eastAsia="zh-CN"/>
              </w:rPr>
              <w:t>.</w:t>
            </w:r>
          </w:p>
          <w:p w14:paraId="415F9840" w14:textId="77777777" w:rsidR="008F3DE0" w:rsidRDefault="00187F9B">
            <w:pPr>
              <w:spacing w:beforeLines="50" w:before="120" w:afterLines="50" w:after="120" w:line="288" w:lineRule="auto"/>
              <w:jc w:val="both"/>
              <w:rPr>
                <w:rFonts w:eastAsia="Batang"/>
                <w:kern w:val="2"/>
                <w:lang w:eastAsia="ko-KR"/>
              </w:rPr>
            </w:pPr>
            <w:r>
              <w:rPr>
                <w:rFonts w:eastAsia="Microsoft YaHei UI"/>
                <w:b/>
                <w:bCs/>
                <w:lang w:eastAsia="zh-CN"/>
              </w:rPr>
              <w:t xml:space="preserve">Proposal </w:t>
            </w:r>
            <w:r>
              <w:rPr>
                <w:rFonts w:eastAsia="Microsoft YaHei UI" w:hint="eastAsia"/>
                <w:b/>
                <w:bCs/>
                <w:lang w:eastAsia="zh-CN"/>
              </w:rPr>
              <w:t>5</w:t>
            </w:r>
            <w:r>
              <w:rPr>
                <w:rFonts w:eastAsia="Microsoft YaHei UI"/>
                <w:b/>
                <w:bCs/>
                <w:lang w:eastAsia="zh-CN"/>
              </w:rPr>
              <w:t>: Regarding L3 RSRP, compare</w:t>
            </w:r>
            <w:r>
              <w:rPr>
                <w:rFonts w:eastAsia="Microsoft YaHei UI" w:hint="eastAsia"/>
                <w:b/>
                <w:bCs/>
                <w:lang w:eastAsia="zh-CN"/>
              </w:rPr>
              <w:t>d</w:t>
            </w:r>
            <w:r>
              <w:rPr>
                <w:rFonts w:eastAsia="Microsoft YaHei UI"/>
                <w:b/>
                <w:bCs/>
                <w:lang w:eastAsia="zh-CN"/>
              </w:rPr>
              <w:t xml:space="preserve"> with L1 RSRP, the key difference lies in the L3 filter which may need to be included as part of the testing side conditions.</w:t>
            </w:r>
          </w:p>
        </w:tc>
      </w:tr>
      <w:tr w:rsidR="008F3DE0" w14:paraId="094D8AD6" w14:textId="77777777">
        <w:trPr>
          <w:trHeight w:val="468"/>
        </w:trPr>
        <w:tc>
          <w:tcPr>
            <w:tcW w:w="1271" w:type="dxa"/>
          </w:tcPr>
          <w:p w14:paraId="16C50336" w14:textId="77777777" w:rsidR="008F3DE0" w:rsidRDefault="00187F9B">
            <w:pPr>
              <w:spacing w:before="120" w:after="120"/>
            </w:pPr>
            <w:r>
              <w:t>R4-2418461</w:t>
            </w:r>
          </w:p>
        </w:tc>
        <w:tc>
          <w:tcPr>
            <w:tcW w:w="1370" w:type="dxa"/>
          </w:tcPr>
          <w:p w14:paraId="1F18E804" w14:textId="77777777" w:rsidR="008F3DE0" w:rsidRDefault="00187F9B">
            <w:pPr>
              <w:spacing w:before="120" w:after="120"/>
            </w:pPr>
            <w:r>
              <w:t>CMCC</w:t>
            </w:r>
          </w:p>
        </w:tc>
        <w:tc>
          <w:tcPr>
            <w:tcW w:w="7702" w:type="dxa"/>
          </w:tcPr>
          <w:p w14:paraId="19899A2D" w14:textId="77777777" w:rsidR="008F3DE0" w:rsidRDefault="00187F9B">
            <w:pPr>
              <w:spacing w:after="0"/>
              <w:jc w:val="both"/>
              <w:rPr>
                <w:rFonts w:eastAsia="Calibri"/>
                <w:b/>
                <w:bCs/>
                <w:color w:val="000000"/>
                <w:u w:val="single"/>
              </w:rPr>
            </w:pPr>
            <w:r>
              <w:rPr>
                <w:rFonts w:eastAsia="Calibri"/>
                <w:b/>
                <w:bCs/>
                <w:color w:val="000000"/>
                <w:u w:val="single"/>
              </w:rPr>
              <w:t xml:space="preserve">Discussion on testability and interoperability for AI/ML for mobility </w:t>
            </w:r>
          </w:p>
          <w:p w14:paraId="4EEC7714" w14:textId="77777777" w:rsidR="008F3DE0" w:rsidRDefault="008F3DE0">
            <w:pPr>
              <w:spacing w:after="0"/>
              <w:jc w:val="both"/>
              <w:rPr>
                <w:rFonts w:eastAsia="Calibri"/>
                <w:b/>
                <w:bCs/>
                <w:color w:val="000000"/>
                <w:u w:val="single"/>
              </w:rPr>
            </w:pPr>
          </w:p>
          <w:p w14:paraId="60A12616" w14:textId="77777777" w:rsidR="008F3DE0" w:rsidRDefault="00187F9B">
            <w:pPr>
              <w:spacing w:line="240" w:lineRule="exact"/>
              <w:rPr>
                <w:rFonts w:eastAsia="DengXian"/>
                <w:b/>
                <w:i/>
              </w:rPr>
            </w:pPr>
            <w:r>
              <w:rPr>
                <w:rFonts w:eastAsia="DengXian" w:hint="eastAsia"/>
                <w:b/>
                <w:i/>
                <w:lang w:eastAsia="zh-CN"/>
              </w:rPr>
              <w:lastRenderedPageBreak/>
              <w:t xml:space="preserve">Proposal 1: it is proposed to reuse testing goal definition from NR_AIML_Air WI. In detail, the testing goal is to verify whether the minimum performance of AI/ML functionality/feature can be achieved. </w:t>
            </w:r>
          </w:p>
          <w:p w14:paraId="213F0272" w14:textId="77777777" w:rsidR="008F3DE0" w:rsidRDefault="00187F9B">
            <w:pPr>
              <w:spacing w:line="240" w:lineRule="exact"/>
              <w:rPr>
                <w:rFonts w:eastAsia="DengXian"/>
                <w:b/>
                <w:i/>
              </w:rPr>
            </w:pPr>
            <w:r>
              <w:rPr>
                <w:rFonts w:eastAsia="DengXian" w:hint="eastAsia"/>
                <w:b/>
                <w:i/>
                <w:lang w:eastAsia="zh-CN"/>
              </w:rPr>
              <w:t xml:space="preserve">Proposal 2: for FR1 AI/ML mobility, it is proposed that the ground truth is the transmit power settled by TE.  </w:t>
            </w:r>
          </w:p>
        </w:tc>
      </w:tr>
      <w:tr w:rsidR="008F3DE0" w14:paraId="3CD13106" w14:textId="77777777">
        <w:trPr>
          <w:trHeight w:val="468"/>
        </w:trPr>
        <w:tc>
          <w:tcPr>
            <w:tcW w:w="1271" w:type="dxa"/>
          </w:tcPr>
          <w:p w14:paraId="7ED3E8CA" w14:textId="77777777" w:rsidR="008F3DE0" w:rsidRDefault="00187F9B">
            <w:pPr>
              <w:spacing w:before="120" w:after="120"/>
            </w:pPr>
            <w:r>
              <w:lastRenderedPageBreak/>
              <w:t>R4-2419190</w:t>
            </w:r>
          </w:p>
        </w:tc>
        <w:tc>
          <w:tcPr>
            <w:tcW w:w="1370" w:type="dxa"/>
          </w:tcPr>
          <w:p w14:paraId="22967E4D" w14:textId="77777777" w:rsidR="008F3DE0" w:rsidRDefault="00187F9B">
            <w:pPr>
              <w:spacing w:before="120" w:after="120"/>
            </w:pPr>
            <w:r>
              <w:t>Samsung</w:t>
            </w:r>
          </w:p>
        </w:tc>
        <w:tc>
          <w:tcPr>
            <w:tcW w:w="7702" w:type="dxa"/>
          </w:tcPr>
          <w:p w14:paraId="02781FA0" w14:textId="77777777" w:rsidR="008F3DE0" w:rsidRDefault="00187F9B">
            <w:pPr>
              <w:spacing w:after="0"/>
              <w:jc w:val="both"/>
              <w:rPr>
                <w:rFonts w:eastAsia="Calibri"/>
                <w:b/>
                <w:bCs/>
                <w:color w:val="000000"/>
                <w:u w:val="single"/>
              </w:rPr>
            </w:pPr>
            <w:r>
              <w:rPr>
                <w:rFonts w:eastAsia="Calibri"/>
                <w:b/>
                <w:bCs/>
                <w:color w:val="000000"/>
                <w:u w:val="single"/>
              </w:rPr>
              <w:t>General discussion on AI mobility regarding testability and interoperability</w:t>
            </w:r>
          </w:p>
          <w:p w14:paraId="5561F3D2" w14:textId="77777777" w:rsidR="008F3DE0" w:rsidRDefault="008F3DE0">
            <w:pPr>
              <w:spacing w:after="0"/>
              <w:jc w:val="both"/>
              <w:rPr>
                <w:rFonts w:eastAsia="Calibri"/>
                <w:b/>
                <w:bCs/>
                <w:color w:val="000000"/>
                <w:u w:val="single"/>
              </w:rPr>
            </w:pPr>
          </w:p>
          <w:p w14:paraId="29D3B00F" w14:textId="77777777" w:rsidR="008F3DE0" w:rsidRDefault="00187F9B">
            <w:pPr>
              <w:spacing w:beforeLines="50" w:before="120" w:afterLines="50" w:after="120" w:line="300" w:lineRule="auto"/>
              <w:rPr>
                <w:b/>
              </w:rPr>
            </w:pPr>
            <w:r>
              <w:rPr>
                <w:b/>
              </w:rPr>
              <w:t xml:space="preserve">Proposal 1: In AI/ML mobility, regarding the test scope, suggest to prioritize discussions on AI/ML model inference in each use case and sub-use case. </w:t>
            </w:r>
          </w:p>
          <w:p w14:paraId="39160817" w14:textId="77777777" w:rsidR="008F3DE0" w:rsidRDefault="00187F9B">
            <w:pPr>
              <w:pStyle w:val="ListParagraph"/>
              <w:numPr>
                <w:ilvl w:val="0"/>
                <w:numId w:val="44"/>
              </w:numPr>
              <w:spacing w:beforeLines="50" w:before="120" w:afterLines="50" w:after="120" w:line="300" w:lineRule="auto"/>
              <w:ind w:firstLineChars="0"/>
              <w:rPr>
                <w:rFonts w:eastAsia="SimSun"/>
                <w:b/>
                <w:lang w:eastAsia="zh-CN"/>
              </w:rPr>
            </w:pPr>
            <w:r>
              <w:rPr>
                <w:rFonts w:eastAsia="SimSun"/>
                <w:b/>
                <w:lang w:eastAsia="zh-CN"/>
              </w:rPr>
              <w:t>Take Rel-18 AI/ML test principles/procedures/frameworks as much as possible for testing the AI/ML model inference functionality.</w:t>
            </w:r>
          </w:p>
          <w:p w14:paraId="1D412FA0" w14:textId="77777777" w:rsidR="008F3DE0" w:rsidRDefault="00187F9B">
            <w:pPr>
              <w:spacing w:beforeLines="50" w:before="120" w:afterLines="50" w:after="120" w:line="300" w:lineRule="auto"/>
              <w:rPr>
                <w:b/>
              </w:rPr>
            </w:pPr>
            <w:r>
              <w:rPr>
                <w:b/>
              </w:rPr>
              <w:t>Proposal 2: RAN4 would better to clarify the testing property/aim and methodology when test AI/ML functionalities for each AI/ML mobility use case and sub-use case. The alternatives are as follows.</w:t>
            </w:r>
          </w:p>
          <w:p w14:paraId="68CCDBB9" w14:textId="77777777" w:rsidR="008F3DE0" w:rsidRDefault="00187F9B">
            <w:pPr>
              <w:pStyle w:val="ListParagraph"/>
              <w:numPr>
                <w:ilvl w:val="0"/>
                <w:numId w:val="45"/>
              </w:numPr>
              <w:spacing w:beforeLines="50" w:before="120" w:afterLines="50" w:after="120" w:line="300" w:lineRule="auto"/>
              <w:ind w:firstLineChars="0"/>
              <w:rPr>
                <w:rFonts w:eastAsia="SimSun"/>
                <w:b/>
                <w:lang w:eastAsia="zh-CN"/>
              </w:rPr>
            </w:pPr>
            <w:r>
              <w:rPr>
                <w:rFonts w:eastAsia="SimSun"/>
                <w:b/>
                <w:lang w:eastAsia="zh-CN"/>
              </w:rPr>
              <w:t>RRM measurement prediction</w:t>
            </w:r>
          </w:p>
          <w:p w14:paraId="161636CE" w14:textId="77777777" w:rsidR="008F3DE0" w:rsidRDefault="00187F9B">
            <w:pPr>
              <w:pStyle w:val="ListParagraph"/>
              <w:numPr>
                <w:ilvl w:val="1"/>
                <w:numId w:val="45"/>
              </w:numPr>
              <w:spacing w:beforeLines="50" w:before="120" w:afterLines="50" w:after="120" w:line="300" w:lineRule="auto"/>
              <w:ind w:firstLineChars="0"/>
              <w:rPr>
                <w:rFonts w:eastAsia="SimSun"/>
                <w:b/>
                <w:lang w:eastAsia="zh-CN"/>
              </w:rPr>
            </w:pPr>
            <w:r>
              <w:rPr>
                <w:rFonts w:eastAsia="SimSun" w:hint="eastAsia"/>
                <w:b/>
                <w:lang w:eastAsia="zh-CN"/>
              </w:rPr>
              <w:t>1</w:t>
            </w:r>
            <w:r>
              <w:rPr>
                <w:rFonts w:eastAsia="SimSun"/>
                <w:b/>
                <w:lang w:eastAsia="zh-CN"/>
              </w:rPr>
              <w:t>st goal</w:t>
            </w:r>
            <w:r>
              <w:rPr>
                <w:rFonts w:eastAsia="SimSun" w:hint="eastAsia"/>
                <w:b/>
                <w:lang w:eastAsia="zh-CN"/>
              </w:rPr>
              <w:t>:</w:t>
            </w:r>
            <w:r>
              <w:rPr>
                <w:rFonts w:eastAsia="SimSun"/>
                <w:b/>
                <w:lang w:eastAsia="zh-CN"/>
              </w:rPr>
              <w:t xml:space="preserve"> To verify the trade-off between the measurement reduction and accuracy performance degradation, the legacy performance is as baseline</w:t>
            </w:r>
          </w:p>
          <w:p w14:paraId="6D413435" w14:textId="77777777" w:rsidR="008F3DE0" w:rsidRDefault="00187F9B">
            <w:pPr>
              <w:pStyle w:val="ListParagraph"/>
              <w:numPr>
                <w:ilvl w:val="2"/>
                <w:numId w:val="45"/>
              </w:numPr>
              <w:spacing w:beforeLines="50" w:before="120" w:afterLines="50" w:after="120" w:line="300" w:lineRule="auto"/>
              <w:ind w:firstLineChars="0"/>
              <w:rPr>
                <w:rFonts w:eastAsia="SimSun"/>
                <w:b/>
                <w:lang w:eastAsia="zh-CN"/>
              </w:rPr>
            </w:pPr>
            <w:r>
              <w:rPr>
                <w:rFonts w:eastAsia="SimSun"/>
                <w:b/>
                <w:lang w:eastAsia="zh-CN"/>
              </w:rPr>
              <w:t>Performance gain: The measurement reduction should keep the mobility performance from degrading</w:t>
            </w:r>
          </w:p>
          <w:p w14:paraId="797CB802" w14:textId="77777777" w:rsidR="008F3DE0" w:rsidRDefault="00187F9B">
            <w:pPr>
              <w:pStyle w:val="ListParagraph"/>
              <w:numPr>
                <w:ilvl w:val="1"/>
                <w:numId w:val="45"/>
              </w:numPr>
              <w:spacing w:beforeLines="50" w:before="120" w:afterLines="50" w:after="120" w:line="300" w:lineRule="auto"/>
              <w:ind w:firstLineChars="0"/>
              <w:rPr>
                <w:rFonts w:eastAsia="SimSun"/>
                <w:b/>
                <w:lang w:eastAsia="zh-CN"/>
              </w:rPr>
            </w:pPr>
            <w:r>
              <w:rPr>
                <w:rFonts w:eastAsia="SimSun"/>
                <w:b/>
                <w:lang w:eastAsia="zh-CN"/>
              </w:rPr>
              <w:t>2nd goal</w:t>
            </w:r>
            <w:r>
              <w:rPr>
                <w:rFonts w:eastAsia="SimSun" w:hint="eastAsia"/>
                <w:b/>
                <w:lang w:eastAsia="zh-CN"/>
              </w:rPr>
              <w:t>:</w:t>
            </w:r>
            <w:r>
              <w:rPr>
                <w:rFonts w:eastAsia="SimSun"/>
                <w:b/>
                <w:lang w:eastAsia="zh-CN"/>
              </w:rPr>
              <w:t xml:space="preserve"> To verify whether the HO performance gain of AI/ML model can be obtained</w:t>
            </w:r>
          </w:p>
          <w:p w14:paraId="40AC0E27" w14:textId="77777777" w:rsidR="008F3DE0" w:rsidRDefault="00187F9B">
            <w:pPr>
              <w:spacing w:beforeLines="50" w:before="120" w:afterLines="50" w:after="120" w:line="300" w:lineRule="auto"/>
              <w:rPr>
                <w:b/>
              </w:rPr>
            </w:pPr>
            <w:r>
              <w:rPr>
                <w:rFonts w:hint="eastAsia"/>
                <w:b/>
              </w:rPr>
              <w:t>P</w:t>
            </w:r>
            <w:r>
              <w:rPr>
                <w:b/>
              </w:rPr>
              <w:t>roposal 3: RAN4 to consider the following testability aspects for AI mobility</w:t>
            </w:r>
          </w:p>
          <w:p w14:paraId="23A7B786" w14:textId="77777777" w:rsidR="008F3DE0" w:rsidRDefault="00187F9B">
            <w:pPr>
              <w:pStyle w:val="ListParagraph"/>
              <w:numPr>
                <w:ilvl w:val="0"/>
                <w:numId w:val="46"/>
              </w:numPr>
              <w:spacing w:beforeLines="50" w:before="120" w:afterLines="50" w:after="120" w:line="300" w:lineRule="auto"/>
              <w:ind w:firstLineChars="0"/>
              <w:rPr>
                <w:rFonts w:eastAsia="SimSun"/>
                <w:b/>
              </w:rPr>
            </w:pPr>
            <w:r>
              <w:rPr>
                <w:rFonts w:eastAsia="SimSun"/>
                <w:b/>
              </w:rPr>
              <w:t>Consideration of serving and neighbour cells</w:t>
            </w:r>
          </w:p>
          <w:p w14:paraId="743862D9" w14:textId="77777777" w:rsidR="008F3DE0" w:rsidRDefault="00187F9B">
            <w:pPr>
              <w:pStyle w:val="ListParagraph"/>
              <w:numPr>
                <w:ilvl w:val="1"/>
                <w:numId w:val="46"/>
              </w:numPr>
              <w:spacing w:beforeLines="50" w:before="120" w:afterLines="50" w:after="120" w:line="300" w:lineRule="auto"/>
              <w:ind w:firstLineChars="0"/>
              <w:rPr>
                <w:rFonts w:eastAsia="SimSun"/>
                <w:b/>
              </w:rPr>
            </w:pPr>
            <w:r>
              <w:rPr>
                <w:rFonts w:eastAsia="SimSun"/>
                <w:b/>
              </w:rPr>
              <w:t>Multi-cell setup and number of cells to measure</w:t>
            </w:r>
          </w:p>
          <w:p w14:paraId="32351080" w14:textId="77777777" w:rsidR="008F3DE0" w:rsidRDefault="00187F9B">
            <w:pPr>
              <w:spacing w:beforeLines="50" w:before="120" w:afterLines="50" w:after="120" w:line="300" w:lineRule="auto"/>
              <w:rPr>
                <w:b/>
              </w:rPr>
            </w:pPr>
            <w:r>
              <w:rPr>
                <w:rFonts w:hint="eastAsia"/>
                <w:b/>
              </w:rPr>
              <w:t>P</w:t>
            </w:r>
            <w:r>
              <w:rPr>
                <w:b/>
              </w:rPr>
              <w:t>roposal 4: For FR2 measurement prediction testing, RAN4 made for AI/ML-BM can be reused as a baseline</w:t>
            </w:r>
          </w:p>
          <w:p w14:paraId="38C6C71B" w14:textId="77777777" w:rsidR="008F3DE0" w:rsidRDefault="00187F9B">
            <w:pPr>
              <w:pStyle w:val="ListParagraph"/>
              <w:numPr>
                <w:ilvl w:val="0"/>
                <w:numId w:val="46"/>
              </w:numPr>
              <w:spacing w:beforeLines="50" w:before="120" w:afterLines="50" w:after="120" w:line="300" w:lineRule="auto"/>
              <w:ind w:firstLineChars="0"/>
              <w:rPr>
                <w:b/>
                <w:bCs/>
              </w:rPr>
            </w:pPr>
            <w:r>
              <w:rPr>
                <w:rFonts w:eastAsia="SimSun" w:hint="eastAsia"/>
                <w:b/>
                <w:lang w:eastAsia="zh-CN"/>
              </w:rPr>
              <w:t>R</w:t>
            </w:r>
            <w:r>
              <w:rPr>
                <w:rFonts w:eastAsia="SimSun"/>
                <w:b/>
                <w:lang w:eastAsia="zh-CN"/>
              </w:rPr>
              <w:t>AN4 to discuss what principle on testability and interoperability for which AI/ML-PHY scenarios/cases could be reused to avoid the duplicate study</w:t>
            </w:r>
          </w:p>
        </w:tc>
      </w:tr>
      <w:tr w:rsidR="008F3DE0" w14:paraId="5AB1BBAB" w14:textId="77777777">
        <w:trPr>
          <w:trHeight w:val="468"/>
        </w:trPr>
        <w:tc>
          <w:tcPr>
            <w:tcW w:w="1271" w:type="dxa"/>
          </w:tcPr>
          <w:p w14:paraId="40528155" w14:textId="77777777" w:rsidR="008F3DE0" w:rsidRDefault="00187F9B">
            <w:pPr>
              <w:spacing w:before="120" w:after="120"/>
            </w:pPr>
            <w:r>
              <w:t>R4-2419364</w:t>
            </w:r>
          </w:p>
        </w:tc>
        <w:tc>
          <w:tcPr>
            <w:tcW w:w="1370" w:type="dxa"/>
          </w:tcPr>
          <w:p w14:paraId="38385EAA" w14:textId="77777777" w:rsidR="008F3DE0" w:rsidRDefault="00187F9B">
            <w:pPr>
              <w:spacing w:before="120" w:after="120"/>
            </w:pPr>
            <w:r>
              <w:t>Ericsson</w:t>
            </w:r>
          </w:p>
        </w:tc>
        <w:tc>
          <w:tcPr>
            <w:tcW w:w="7702" w:type="dxa"/>
          </w:tcPr>
          <w:p w14:paraId="65946FDB" w14:textId="77777777" w:rsidR="008F3DE0" w:rsidRDefault="00187F9B">
            <w:pPr>
              <w:spacing w:after="0"/>
              <w:jc w:val="both"/>
              <w:rPr>
                <w:rFonts w:eastAsia="Calibri"/>
                <w:b/>
                <w:bCs/>
                <w:color w:val="000000"/>
                <w:u w:val="single"/>
              </w:rPr>
            </w:pPr>
            <w:r>
              <w:rPr>
                <w:rFonts w:eastAsia="Calibri"/>
                <w:b/>
                <w:bCs/>
                <w:color w:val="000000"/>
                <w:u w:val="single"/>
              </w:rPr>
              <w:t xml:space="preserve">On testability issues related to AI/ML for mobility </w:t>
            </w:r>
          </w:p>
          <w:p w14:paraId="0A940512" w14:textId="77777777" w:rsidR="008F3DE0" w:rsidRDefault="008F3DE0">
            <w:pPr>
              <w:spacing w:after="0"/>
              <w:jc w:val="both"/>
              <w:rPr>
                <w:rFonts w:eastAsia="Calibri"/>
                <w:b/>
                <w:bCs/>
                <w:color w:val="000000"/>
                <w:u w:val="single"/>
              </w:rPr>
            </w:pPr>
          </w:p>
          <w:p w14:paraId="6B933537" w14:textId="77777777" w:rsidR="008F3DE0" w:rsidRDefault="00187F9B">
            <w:r>
              <w:rPr>
                <w:rFonts w:ascii="Times New Roman Bold" w:hAnsi="Times New Roman Bold" w:cs="Times New Roman Bold"/>
                <w:b/>
                <w:bCs/>
                <w:u w:val="single"/>
              </w:rPr>
              <w:t>Proposal 1</w:t>
            </w:r>
            <w:r>
              <w:t>: Test setup for testing the AI/ML model deployed at UE to support intra-cell temporal prediction scenario is based on two-cell setup.</w:t>
            </w:r>
            <w:r>
              <w:br/>
            </w:r>
          </w:p>
          <w:p w14:paraId="096D693C" w14:textId="77777777" w:rsidR="008F3DE0" w:rsidRDefault="00187F9B">
            <w:r>
              <w:rPr>
                <w:rFonts w:ascii="Times New Roman Bold" w:hAnsi="Times New Roman Bold" w:cs="Times New Roman Bold"/>
                <w:b/>
                <w:bCs/>
                <w:u w:val="single"/>
              </w:rPr>
              <w:t xml:space="preserve">Proposal 2: </w:t>
            </w:r>
            <w:r>
              <w:t>The aim of testing for intra-cell temporal domain prediction should be to validate that the measurements reported by the UE for each cell in the test setup meet:</w:t>
            </w:r>
          </w:p>
          <w:p w14:paraId="456AC5CA" w14:textId="77777777" w:rsidR="008F3DE0" w:rsidRDefault="00187F9B">
            <w:pPr>
              <w:pStyle w:val="ListParagraph"/>
              <w:numPr>
                <w:ilvl w:val="0"/>
                <w:numId w:val="47"/>
              </w:numPr>
              <w:overflowPunct/>
              <w:autoSpaceDE/>
              <w:autoSpaceDN/>
              <w:adjustRightInd/>
              <w:spacing w:after="0"/>
              <w:ind w:firstLineChars="0"/>
              <w:contextualSpacing/>
              <w:jc w:val="both"/>
              <w:textAlignment w:val="auto"/>
            </w:pPr>
            <w:r>
              <w:t>requirement for the measurements performed inside the OW,</w:t>
            </w:r>
          </w:p>
          <w:p w14:paraId="2C32A98E" w14:textId="77777777" w:rsidR="008F3DE0" w:rsidRDefault="00187F9B">
            <w:pPr>
              <w:pStyle w:val="ListParagraph"/>
              <w:numPr>
                <w:ilvl w:val="0"/>
                <w:numId w:val="47"/>
              </w:numPr>
              <w:overflowPunct/>
              <w:autoSpaceDE/>
              <w:autoSpaceDN/>
              <w:adjustRightInd/>
              <w:spacing w:after="0"/>
              <w:ind w:firstLineChars="0"/>
              <w:contextualSpacing/>
              <w:jc w:val="both"/>
              <w:textAlignment w:val="auto"/>
            </w:pPr>
            <w:r>
              <w:t>requirement for the measurements predicted for the time instances inside the PW.</w:t>
            </w:r>
          </w:p>
          <w:p w14:paraId="2E9F77E4" w14:textId="77777777" w:rsidR="008F3DE0" w:rsidRDefault="00187F9B">
            <w:pPr>
              <w:rPr>
                <w:b/>
                <w:bCs/>
                <w:u w:val="single"/>
              </w:rPr>
            </w:pPr>
            <w:r>
              <w:rPr>
                <w:rFonts w:ascii="Times New Roman Bold" w:hAnsi="Times New Roman Bold" w:cs="Times New Roman Bold"/>
                <w:b/>
                <w:bCs/>
                <w:u w:val="single"/>
              </w:rPr>
              <w:br/>
            </w:r>
            <w:r>
              <w:rPr>
                <w:rFonts w:ascii="Times New Roman Bold" w:hAnsi="Times New Roman Bold" w:cs="Times New Roman Bold"/>
                <w:b/>
                <w:bCs/>
                <w:u w:val="single"/>
              </w:rPr>
              <w:br/>
              <w:t>Proposal 3</w:t>
            </w:r>
            <w:r>
              <w:t xml:space="preserve">: RAN4 to discuss considerations for deriving the ground truth value for </w:t>
            </w:r>
            <w:r>
              <w:lastRenderedPageBreak/>
              <w:t>validation of the accuracy of predicted measurements.</w:t>
            </w:r>
            <w:r>
              <w:br/>
            </w:r>
          </w:p>
          <w:p w14:paraId="36C72E5C" w14:textId="77777777" w:rsidR="008F3DE0" w:rsidRDefault="00187F9B">
            <w:r>
              <w:rPr>
                <w:b/>
                <w:bCs/>
                <w:u w:val="single"/>
              </w:rPr>
              <w:t>Proposal 4</w:t>
            </w:r>
            <w:r>
              <w:t>: The aim of testing for inter-cell (inter-frequency) scenario should be to validate that the measurements reported by the UE:</w:t>
            </w:r>
          </w:p>
          <w:p w14:paraId="124A52AC" w14:textId="77777777" w:rsidR="008F3DE0" w:rsidRDefault="00187F9B">
            <w:pPr>
              <w:pStyle w:val="ListParagraph"/>
              <w:numPr>
                <w:ilvl w:val="0"/>
                <w:numId w:val="48"/>
              </w:numPr>
              <w:overflowPunct/>
              <w:autoSpaceDE/>
              <w:autoSpaceDN/>
              <w:adjustRightInd/>
              <w:spacing w:after="0"/>
              <w:ind w:firstLineChars="0"/>
              <w:contextualSpacing/>
              <w:textAlignment w:val="auto"/>
            </w:pPr>
            <w:r>
              <w:t>meet the requirements for measured cell, and</w:t>
            </w:r>
          </w:p>
          <w:p w14:paraId="48523C64" w14:textId="77777777" w:rsidR="008F3DE0" w:rsidRDefault="00187F9B">
            <w:pPr>
              <w:pStyle w:val="ListParagraph"/>
              <w:numPr>
                <w:ilvl w:val="0"/>
                <w:numId w:val="48"/>
              </w:numPr>
              <w:overflowPunct/>
              <w:autoSpaceDE/>
              <w:autoSpaceDN/>
              <w:adjustRightInd/>
              <w:spacing w:after="0"/>
              <w:ind w:firstLineChars="0"/>
              <w:contextualSpacing/>
              <w:textAlignment w:val="auto"/>
            </w:pPr>
            <w:r>
              <w:t>meet the requirements for the target cell.</w:t>
            </w:r>
          </w:p>
          <w:p w14:paraId="15E3B31B" w14:textId="77777777" w:rsidR="008F3DE0" w:rsidRDefault="008F3DE0">
            <w:pPr>
              <w:jc w:val="both"/>
            </w:pPr>
          </w:p>
          <w:p w14:paraId="5B5AC010" w14:textId="77777777" w:rsidR="008F3DE0" w:rsidRDefault="00187F9B">
            <w:r>
              <w:rPr>
                <w:rFonts w:ascii="Times New Roman Bold" w:hAnsi="Times New Roman Bold" w:cs="Times New Roman Bold"/>
                <w:b/>
                <w:bCs/>
                <w:u w:val="single"/>
              </w:rPr>
              <w:t>Proposal 5</w:t>
            </w:r>
            <w:r>
              <w:t xml:space="preserve">: Existing test setup defined to validate requirements for inter-frequency measurements can be re-used or used as a baseline for discussion on testing AI/ML based mobility for scenario 3. </w:t>
            </w:r>
          </w:p>
          <w:p w14:paraId="43871AED" w14:textId="77777777" w:rsidR="008F3DE0" w:rsidRDefault="00187F9B">
            <w:pPr>
              <w:pStyle w:val="ListParagraph"/>
              <w:numPr>
                <w:ilvl w:val="0"/>
                <w:numId w:val="49"/>
              </w:numPr>
              <w:overflowPunct/>
              <w:autoSpaceDE/>
              <w:autoSpaceDN/>
              <w:adjustRightInd/>
              <w:spacing w:after="0"/>
              <w:ind w:firstLineChars="0"/>
              <w:contextualSpacing/>
              <w:textAlignment w:val="auto"/>
            </w:pPr>
            <w:r>
              <w:t xml:space="preserve">Cell 1 in the test can be considered the cell for measurement. </w:t>
            </w:r>
          </w:p>
          <w:p w14:paraId="3120CC44" w14:textId="77777777" w:rsidR="008F3DE0" w:rsidRDefault="00187F9B">
            <w:pPr>
              <w:pStyle w:val="ListParagraph"/>
              <w:numPr>
                <w:ilvl w:val="0"/>
                <w:numId w:val="49"/>
              </w:numPr>
              <w:overflowPunct/>
              <w:autoSpaceDE/>
              <w:autoSpaceDN/>
              <w:adjustRightInd/>
              <w:spacing w:after="0"/>
              <w:ind w:firstLineChars="0"/>
              <w:contextualSpacing/>
              <w:textAlignment w:val="auto"/>
            </w:pPr>
            <w:r>
              <w:t>Cell 2 in the test can be considered the target cell for measurement prediction.</w:t>
            </w:r>
          </w:p>
          <w:p w14:paraId="52492232" w14:textId="77777777" w:rsidR="008F3DE0" w:rsidRDefault="008F3DE0">
            <w:pPr>
              <w:rPr>
                <w:rFonts w:asciiTheme="majorBidi" w:hAnsiTheme="majorBidi" w:cstheme="majorBidi"/>
                <w:b/>
                <w:bCs/>
              </w:rPr>
            </w:pPr>
          </w:p>
        </w:tc>
      </w:tr>
      <w:tr w:rsidR="008F3DE0" w14:paraId="59B74EDB" w14:textId="77777777">
        <w:trPr>
          <w:trHeight w:val="468"/>
        </w:trPr>
        <w:tc>
          <w:tcPr>
            <w:tcW w:w="1271" w:type="dxa"/>
          </w:tcPr>
          <w:p w14:paraId="6F797159" w14:textId="77777777" w:rsidR="008F3DE0" w:rsidRDefault="008F3DE0">
            <w:pPr>
              <w:spacing w:before="120" w:after="120"/>
            </w:pPr>
          </w:p>
        </w:tc>
        <w:tc>
          <w:tcPr>
            <w:tcW w:w="1370" w:type="dxa"/>
          </w:tcPr>
          <w:p w14:paraId="20FE688F" w14:textId="77777777" w:rsidR="008F3DE0" w:rsidRDefault="008F3DE0">
            <w:pPr>
              <w:spacing w:before="120" w:after="120"/>
            </w:pPr>
          </w:p>
        </w:tc>
        <w:tc>
          <w:tcPr>
            <w:tcW w:w="7702" w:type="dxa"/>
          </w:tcPr>
          <w:p w14:paraId="5AFDE7ED" w14:textId="77777777" w:rsidR="008F3DE0" w:rsidRDefault="008F3DE0">
            <w:pPr>
              <w:rPr>
                <w:rFonts w:asciiTheme="majorBidi" w:hAnsiTheme="majorBidi" w:cstheme="majorBidi"/>
                <w:b/>
                <w:bCs/>
              </w:rPr>
            </w:pPr>
          </w:p>
        </w:tc>
      </w:tr>
    </w:tbl>
    <w:p w14:paraId="685906A4" w14:textId="77777777" w:rsidR="008F3DE0" w:rsidRDefault="008F3DE0"/>
    <w:p w14:paraId="3A60AEAD" w14:textId="77777777" w:rsidR="008F3DE0" w:rsidRDefault="00187F9B">
      <w:pPr>
        <w:pStyle w:val="Heading2"/>
        <w:rPr>
          <w:lang w:val="en-US"/>
        </w:rPr>
      </w:pPr>
      <w:r>
        <w:rPr>
          <w:lang w:val="en-US"/>
        </w:rPr>
        <w:t>Open issues summary</w:t>
      </w:r>
    </w:p>
    <w:p w14:paraId="2A19E84F" w14:textId="77777777" w:rsidR="008F3DE0" w:rsidRDefault="00187F9B">
      <w:pPr>
        <w:rPr>
          <w:i/>
          <w:color w:val="0070C0"/>
        </w:rPr>
      </w:pPr>
      <w:r>
        <w:rPr>
          <w:i/>
          <w:color w:val="0070C0"/>
        </w:rPr>
        <w:t>Before Meeting, moderators shall summarize list of open issues, candidate options and possible WF (if applicable) based on companies’ contributions.</w:t>
      </w:r>
    </w:p>
    <w:p w14:paraId="3EF1E0C9" w14:textId="77777777" w:rsidR="008F3DE0" w:rsidRDefault="008F3DE0">
      <w:pPr>
        <w:rPr>
          <w:i/>
          <w:color w:val="0070C0"/>
        </w:rPr>
      </w:pPr>
    </w:p>
    <w:p w14:paraId="604960CD" w14:textId="77777777" w:rsidR="008F3DE0" w:rsidRDefault="00187F9B">
      <w:pPr>
        <w:pStyle w:val="Heading3"/>
        <w:rPr>
          <w:sz w:val="24"/>
          <w:szCs w:val="16"/>
          <w:lang w:val="en-US"/>
        </w:rPr>
      </w:pPr>
      <w:r>
        <w:rPr>
          <w:sz w:val="24"/>
          <w:szCs w:val="16"/>
          <w:lang w:val="en-US"/>
        </w:rPr>
        <w:t>Sub-topic 3-1: New Testability aspects</w:t>
      </w:r>
    </w:p>
    <w:p w14:paraId="7A1373E2" w14:textId="77777777" w:rsidR="008F3DE0" w:rsidRDefault="00187F9B">
      <w:pPr>
        <w:rPr>
          <w:i/>
          <w:color w:val="0070C0"/>
          <w:lang w:eastAsia="zh-CN"/>
        </w:rPr>
      </w:pPr>
      <w:r>
        <w:rPr>
          <w:i/>
          <w:color w:val="0070C0"/>
          <w:lang w:eastAsia="zh-CN"/>
        </w:rPr>
        <w:t>Sub-topic description:</w:t>
      </w:r>
    </w:p>
    <w:p w14:paraId="57519604" w14:textId="2AA23454" w:rsidR="008F3DE0" w:rsidRDefault="00187F9B">
      <w:pPr>
        <w:spacing w:after="120"/>
        <w:rPr>
          <w:lang w:eastAsia="zh-CN"/>
        </w:rPr>
      </w:pPr>
      <w:r>
        <w:rPr>
          <w:lang w:eastAsia="zh-CN"/>
        </w:rPr>
        <w:t>In this sub-topic the company proposals about the testability aspects for AI/ML Mobility use cases are summarized.</w:t>
      </w:r>
    </w:p>
    <w:p w14:paraId="6FF50D76" w14:textId="77777777" w:rsidR="008F3DE0" w:rsidRDefault="008F3DE0"/>
    <w:p w14:paraId="27126B4B" w14:textId="77777777" w:rsidR="008F3DE0" w:rsidRDefault="00187F9B">
      <w:pPr>
        <w:pStyle w:val="Heading4"/>
      </w:pPr>
      <w:r>
        <w:t>Issue 3-1-1: Testing Setup</w:t>
      </w:r>
    </w:p>
    <w:p w14:paraId="08AAE6CE"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F65160C"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(Nokia): </w:t>
      </w:r>
    </w:p>
    <w:p w14:paraId="040BA075" w14:textId="77777777" w:rsidR="008F3DE0" w:rsidRDefault="00187F9B">
      <w:pPr>
        <w:pStyle w:val="ListParagraph"/>
        <w:numPr>
          <w:ilvl w:val="2"/>
          <w:numId w:val="9"/>
        </w:numPr>
        <w:spacing w:before="120" w:after="120"/>
        <w:ind w:firstLineChars="0"/>
        <w:rPr>
          <w:rFonts w:eastAsia="Yu Mincho"/>
        </w:rPr>
      </w:pPr>
      <w:r>
        <w:rPr>
          <w:rFonts w:eastAsia="Yu Mincho"/>
        </w:rPr>
        <w:t>RAN4 to consider L3 filtering and multi-beam scenarios when studying test cases for AI/ML mobility uses cases.</w:t>
      </w:r>
    </w:p>
    <w:p w14:paraId="4D1750AA"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2 (ZTE): </w:t>
      </w:r>
    </w:p>
    <w:p w14:paraId="127E7163" w14:textId="77777777" w:rsidR="008F3DE0" w:rsidRDefault="00187F9B">
      <w:pPr>
        <w:pStyle w:val="ListParagraph"/>
        <w:numPr>
          <w:ilvl w:val="2"/>
          <w:numId w:val="9"/>
        </w:numPr>
        <w:spacing w:before="120" w:after="120"/>
        <w:ind w:firstLineChars="0"/>
        <w:rPr>
          <w:rFonts w:eastAsia="Yu Mincho"/>
        </w:rPr>
      </w:pPr>
      <w:r>
        <w:rPr>
          <w:rFonts w:eastAsia="Yu Mincho"/>
        </w:rPr>
        <w:t>RAN4 to discuss numbers of Tx beam/SSBs to be configured and the number of cell to be measured for AI/ML mobility.</w:t>
      </w:r>
    </w:p>
    <w:p w14:paraId="17D09E76" w14:textId="77777777" w:rsidR="008F3DE0" w:rsidRDefault="00187F9B">
      <w:pPr>
        <w:pStyle w:val="ListParagraph"/>
        <w:numPr>
          <w:ilvl w:val="1"/>
          <w:numId w:val="9"/>
        </w:numPr>
        <w:spacing w:before="120" w:after="120"/>
        <w:ind w:firstLineChars="0"/>
        <w:rPr>
          <w:rFonts w:eastAsia="Yu Mincho"/>
        </w:rPr>
      </w:pPr>
      <w:r>
        <w:rPr>
          <w:rFonts w:eastAsia="Yu Mincho"/>
        </w:rPr>
        <w:t>Proposal 3 (Ericsson):</w:t>
      </w:r>
    </w:p>
    <w:p w14:paraId="7BCCC2D7" w14:textId="77777777" w:rsidR="00D52F43" w:rsidRDefault="00D52F43" w:rsidP="00D52F43">
      <w:pPr>
        <w:pStyle w:val="ListParagraph"/>
        <w:numPr>
          <w:ilvl w:val="2"/>
          <w:numId w:val="9"/>
        </w:numPr>
        <w:spacing w:before="120" w:after="120"/>
        <w:ind w:firstLineChars="0"/>
        <w:rPr>
          <w:rFonts w:eastAsia="Yu Mincho"/>
        </w:rPr>
      </w:pPr>
      <w:r>
        <w:t>Test setup for testing the AI/ML model deployed at UE to support intra-cell temporal prediction scenario is based on two-cell setup.</w:t>
      </w:r>
    </w:p>
    <w:p w14:paraId="395BD0E3" w14:textId="77777777" w:rsidR="008F3DE0" w:rsidRDefault="00187F9B">
      <w:pPr>
        <w:pStyle w:val="ListParagraph"/>
        <w:numPr>
          <w:ilvl w:val="2"/>
          <w:numId w:val="9"/>
        </w:numPr>
        <w:spacing w:before="120" w:after="120"/>
        <w:ind w:firstLineChars="0"/>
        <w:rPr>
          <w:rFonts w:eastAsia="Yu Mincho"/>
        </w:rPr>
      </w:pPr>
      <w:r>
        <w:rPr>
          <w:rFonts w:eastAsia="Yu Mincho"/>
        </w:rPr>
        <w:t xml:space="preserve">Existing test setup defined to validate requirements for inter-frequency measurements can be re-used or used as a baseline for discussion on testing AI/ML based mobility for scenario 3. </w:t>
      </w:r>
    </w:p>
    <w:p w14:paraId="12695AE7" w14:textId="77777777" w:rsidR="008F3DE0" w:rsidRDefault="00187F9B">
      <w:pPr>
        <w:pStyle w:val="ListParagraph"/>
        <w:numPr>
          <w:ilvl w:val="3"/>
          <w:numId w:val="9"/>
        </w:numPr>
        <w:spacing w:before="120" w:after="120"/>
        <w:ind w:firstLineChars="0"/>
        <w:rPr>
          <w:rFonts w:eastAsia="Yu Mincho"/>
        </w:rPr>
      </w:pPr>
      <w:r>
        <w:rPr>
          <w:rFonts w:eastAsia="Yu Mincho"/>
        </w:rPr>
        <w:t xml:space="preserve">Cell 1 in the test can be considered the cell for measurement. </w:t>
      </w:r>
    </w:p>
    <w:p w14:paraId="6ED0F980" w14:textId="77777777" w:rsidR="008F3DE0" w:rsidRDefault="00187F9B">
      <w:pPr>
        <w:pStyle w:val="ListParagraph"/>
        <w:numPr>
          <w:ilvl w:val="3"/>
          <w:numId w:val="9"/>
        </w:numPr>
        <w:spacing w:before="120" w:after="120"/>
        <w:ind w:firstLineChars="0"/>
        <w:rPr>
          <w:rFonts w:eastAsia="Yu Mincho"/>
        </w:rPr>
      </w:pPr>
      <w:r>
        <w:rPr>
          <w:rFonts w:eastAsia="Yu Mincho"/>
        </w:rPr>
        <w:lastRenderedPageBreak/>
        <w:t>Cell 2 in the test can be considered the target cell for measurement prediction.</w:t>
      </w:r>
    </w:p>
    <w:p w14:paraId="62009C6F" w14:textId="77777777" w:rsidR="008F3DE0" w:rsidRDefault="00187F9B">
      <w:pPr>
        <w:pStyle w:val="ListParagraph"/>
        <w:numPr>
          <w:ilvl w:val="1"/>
          <w:numId w:val="9"/>
        </w:numPr>
        <w:spacing w:before="120" w:after="120"/>
        <w:ind w:firstLineChars="0"/>
        <w:rPr>
          <w:rFonts w:eastAsia="Yu Mincho"/>
        </w:rPr>
      </w:pPr>
      <w:r>
        <w:rPr>
          <w:rFonts w:eastAsiaTheme="minorEastAsia" w:hint="eastAsia"/>
          <w:lang w:eastAsia="zh-CN"/>
        </w:rPr>
        <w:t xml:space="preserve">Proposal 4 (CATT): </w:t>
      </w:r>
    </w:p>
    <w:p w14:paraId="4C7E2EC2" w14:textId="77777777" w:rsidR="008F3DE0" w:rsidRDefault="00187F9B">
      <w:pPr>
        <w:pStyle w:val="ListParagraph"/>
        <w:numPr>
          <w:ilvl w:val="2"/>
          <w:numId w:val="9"/>
        </w:numPr>
        <w:spacing w:before="120" w:after="120"/>
        <w:ind w:firstLineChars="0"/>
        <w:rPr>
          <w:rFonts w:eastAsia="Yu Mincho"/>
        </w:rPr>
      </w:pPr>
      <w:r>
        <w:rPr>
          <w:rFonts w:eastAsia="Yu Mincho"/>
        </w:rPr>
        <w:t>RAN4 configures one SSB per cell and the measured RSRP results are regarded as cell-level RSRPs</w:t>
      </w:r>
      <w:r>
        <w:rPr>
          <w:rFonts w:eastAsiaTheme="minorEastAsia" w:hint="eastAsia"/>
          <w:lang w:eastAsia="zh-CN"/>
        </w:rPr>
        <w:t xml:space="preserve"> for FR1 test</w:t>
      </w:r>
      <w:r>
        <w:rPr>
          <w:rFonts w:eastAsia="Yu Mincho"/>
        </w:rPr>
        <w:t>.</w:t>
      </w:r>
      <w:r>
        <w:rPr>
          <w:rFonts w:eastAsiaTheme="minorEastAsia" w:hint="eastAsia"/>
          <w:lang w:eastAsia="zh-CN"/>
        </w:rPr>
        <w:t xml:space="preserve"> </w:t>
      </w:r>
    </w:p>
    <w:p w14:paraId="1FD4998D" w14:textId="63571969" w:rsidR="008F3DE0" w:rsidRPr="00E43944" w:rsidRDefault="00187F9B">
      <w:pPr>
        <w:pStyle w:val="ListParagraph"/>
        <w:numPr>
          <w:ilvl w:val="2"/>
          <w:numId w:val="9"/>
        </w:numPr>
        <w:spacing w:before="120" w:after="120"/>
        <w:ind w:firstLineChars="0"/>
        <w:rPr>
          <w:rFonts w:eastAsia="Yu Mincho"/>
        </w:rPr>
      </w:pPr>
      <w:r>
        <w:rPr>
          <w:rFonts w:eastAsia="Yu Mincho"/>
        </w:rPr>
        <w:t>AWGN or TDL channel can be used in FR1 conducted test.</w:t>
      </w:r>
      <w:r>
        <w:rPr>
          <w:rFonts w:eastAsiaTheme="minorEastAsia" w:hint="eastAsia"/>
          <w:lang w:eastAsia="zh-CN"/>
        </w:rPr>
        <w:t xml:space="preserve"> </w:t>
      </w:r>
    </w:p>
    <w:p w14:paraId="2AF6E444" w14:textId="121350DB" w:rsidR="00CB790D" w:rsidRDefault="00CB790D" w:rsidP="00CB790D">
      <w:pPr>
        <w:pStyle w:val="ListParagraph"/>
        <w:numPr>
          <w:ilvl w:val="1"/>
          <w:numId w:val="9"/>
        </w:numPr>
        <w:spacing w:before="120" w:after="120"/>
        <w:ind w:firstLineChars="0"/>
        <w:rPr>
          <w:rFonts w:eastAsia="Yu Mincho"/>
        </w:rPr>
      </w:pPr>
      <w:r>
        <w:rPr>
          <w:rFonts w:eastAsiaTheme="minorEastAsia" w:hint="eastAsia"/>
          <w:lang w:eastAsia="zh-CN"/>
        </w:rPr>
        <w:t xml:space="preserve">Proposal </w:t>
      </w:r>
      <w:r>
        <w:rPr>
          <w:rFonts w:eastAsiaTheme="minorEastAsia"/>
          <w:lang w:eastAsia="zh-CN"/>
        </w:rPr>
        <w:t>5</w:t>
      </w:r>
      <w:r>
        <w:rPr>
          <w:rFonts w:eastAsiaTheme="minorEastAsia" w:hint="eastAsia"/>
          <w:lang w:eastAsia="zh-CN"/>
        </w:rPr>
        <w:t xml:space="preserve"> (vivo): </w:t>
      </w:r>
    </w:p>
    <w:p w14:paraId="1F76C882" w14:textId="55B0F6E3" w:rsidR="00CB790D" w:rsidRPr="00E43944" w:rsidRDefault="00CB790D" w:rsidP="00CB790D">
      <w:pPr>
        <w:pStyle w:val="ListParagraph"/>
        <w:numPr>
          <w:ilvl w:val="2"/>
          <w:numId w:val="9"/>
        </w:numPr>
        <w:spacing w:before="120" w:after="120"/>
        <w:ind w:firstLineChars="0"/>
        <w:rPr>
          <w:rFonts w:eastAsia="Yu Mincho"/>
        </w:rPr>
      </w:pPr>
      <w:r>
        <w:rPr>
          <w:rFonts w:eastAsia="Yu Mincho"/>
        </w:rPr>
        <w:t>RAN4 to consider evaluate the impact of model input dimensions (e.g., the input Tx beam number for inference is not equal to the input Tx beam number for training because of the test setup) for the performance.</w:t>
      </w:r>
    </w:p>
    <w:p w14:paraId="3A137E3B"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8DE6644"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1: Study how legacy testing setup for L3 measurements can be reused</w:t>
      </w:r>
    </w:p>
    <w:p w14:paraId="27060776"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Consider multi-beam scenarios</w:t>
      </w:r>
    </w:p>
    <w:p w14:paraId="2D58FBA8"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3: Consider AI/ML BM testing setup as baseline for FR2 (Scenario 3)</w:t>
      </w:r>
    </w:p>
    <w:p w14:paraId="49BB21F0" w14:textId="77777777" w:rsidR="008F3DE0" w:rsidRDefault="008F3DE0">
      <w:pPr>
        <w:spacing w:after="120"/>
        <w:ind w:left="2016"/>
        <w:rPr>
          <w:color w:val="0070C0"/>
          <w:szCs w:val="24"/>
          <w:lang w:eastAsia="zh-CN"/>
        </w:rPr>
      </w:pPr>
    </w:p>
    <w:p w14:paraId="2B11E016"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7CE750C"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766D2B04" w14:textId="77777777" w:rsidR="008F3DE0" w:rsidRDefault="008F3DE0"/>
    <w:p w14:paraId="55183A9A" w14:textId="77777777" w:rsidR="008F3DE0" w:rsidRDefault="008F3DE0"/>
    <w:p w14:paraId="1D8D136B" w14:textId="77777777" w:rsidR="008F3DE0" w:rsidRDefault="00187F9B">
      <w:pPr>
        <w:pStyle w:val="Heading4"/>
      </w:pPr>
      <w:r>
        <w:t>Issue 3-1-2: Prediction consistency in time domain</w:t>
      </w:r>
    </w:p>
    <w:p w14:paraId="482EB1CF"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268260B"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(Nokia): </w:t>
      </w:r>
    </w:p>
    <w:p w14:paraId="308857A7" w14:textId="77777777" w:rsidR="008F3DE0" w:rsidRDefault="00187F9B">
      <w:pPr>
        <w:pStyle w:val="ListParagraph"/>
        <w:numPr>
          <w:ilvl w:val="2"/>
          <w:numId w:val="9"/>
        </w:numPr>
        <w:spacing w:before="120" w:after="120"/>
        <w:ind w:firstLineChars="0"/>
        <w:rPr>
          <w:rFonts w:eastAsia="Yu Mincho"/>
        </w:rPr>
      </w:pPr>
      <w:r>
        <w:rPr>
          <w:rFonts w:eastAsia="Yu Mincho"/>
        </w:rPr>
        <w:t>RAN4 should also study how to model different time-varying characteristics per cell/site due to moving UE trajectories, and how to model different variations per test iteration.</w:t>
      </w:r>
    </w:p>
    <w:p w14:paraId="79976B78"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2 (Apple): </w:t>
      </w:r>
    </w:p>
    <w:p w14:paraId="4102D793" w14:textId="77777777" w:rsidR="008F3DE0" w:rsidRDefault="00187F9B">
      <w:pPr>
        <w:pStyle w:val="ListParagraph"/>
        <w:numPr>
          <w:ilvl w:val="2"/>
          <w:numId w:val="9"/>
        </w:numPr>
        <w:spacing w:before="120" w:after="120"/>
        <w:ind w:firstLineChars="0"/>
        <w:rPr>
          <w:rFonts w:eastAsia="Yu Mincho"/>
        </w:rPr>
      </w:pPr>
      <w:r>
        <w:rPr>
          <w:iCs/>
        </w:rPr>
        <w:t xml:space="preserve">For temporal domain prediction, to investigate whether legacy test setups can serve as a baseline and how to introduce controlled randomness and time-domain variation/correlation to validate testing objectives comparing predicted versus actual outcomes. </w:t>
      </w:r>
    </w:p>
    <w:p w14:paraId="2514FB58"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3 (ZTE): </w:t>
      </w:r>
    </w:p>
    <w:p w14:paraId="30FB29C0" w14:textId="77777777" w:rsidR="008F3DE0" w:rsidRDefault="00187F9B">
      <w:pPr>
        <w:pStyle w:val="ListParagraph"/>
        <w:numPr>
          <w:ilvl w:val="2"/>
          <w:numId w:val="9"/>
        </w:numPr>
        <w:spacing w:before="120" w:after="120"/>
        <w:ind w:firstLineChars="0"/>
        <w:rPr>
          <w:rFonts w:eastAsia="Yu Mincho"/>
        </w:rPr>
      </w:pPr>
      <w:r>
        <w:rPr>
          <w:rFonts w:eastAsia="Yu Mincho"/>
        </w:rPr>
        <w:t>RAN4 should consider whether it is reliable to use the measurement results from the previous moment to infer the results from another moment under constantly changing channel conditions. Maybe some side conditions are needed.</w:t>
      </w:r>
    </w:p>
    <w:p w14:paraId="2E7D68DE" w14:textId="77777777" w:rsidR="008F3DE0" w:rsidRDefault="00187F9B">
      <w:pPr>
        <w:pStyle w:val="ListParagraph"/>
        <w:numPr>
          <w:ilvl w:val="1"/>
          <w:numId w:val="9"/>
        </w:numPr>
        <w:spacing w:before="120" w:after="120"/>
        <w:ind w:firstLineChars="0"/>
        <w:rPr>
          <w:rFonts w:eastAsia="Yu Mincho"/>
        </w:rPr>
      </w:pPr>
      <w:r>
        <w:rPr>
          <w:rFonts w:eastAsia="Yu Mincho"/>
        </w:rPr>
        <w:t>Proposal 4 (Qualcomm):</w:t>
      </w:r>
    </w:p>
    <w:p w14:paraId="1C2CD661" w14:textId="77777777" w:rsidR="008F3DE0" w:rsidRDefault="00187F9B">
      <w:pPr>
        <w:pStyle w:val="ListParagraph"/>
        <w:numPr>
          <w:ilvl w:val="2"/>
          <w:numId w:val="9"/>
        </w:numPr>
        <w:spacing w:before="120" w:after="120"/>
        <w:ind w:firstLineChars="0"/>
        <w:rPr>
          <w:rFonts w:eastAsia="Yu Mincho"/>
        </w:rPr>
      </w:pPr>
      <w:r>
        <w:rPr>
          <w:rFonts w:eastAsia="Yu Mincho"/>
        </w:rPr>
        <w:t>In order to ensure data sanity in AI/ML model training and inference and consistency between data set and measurement configuration, RAN4 should review the performance assessment assumptions and configurations when discussing the testability aspect.</w:t>
      </w:r>
    </w:p>
    <w:p w14:paraId="7F2916E2" w14:textId="77777777" w:rsidR="008F3DE0" w:rsidRDefault="00187F9B">
      <w:pPr>
        <w:pStyle w:val="ListParagraph"/>
        <w:numPr>
          <w:ilvl w:val="1"/>
          <w:numId w:val="9"/>
        </w:numPr>
        <w:spacing w:before="120" w:after="120"/>
        <w:ind w:firstLineChars="0"/>
        <w:rPr>
          <w:rFonts w:eastAsia="Yu Mincho"/>
        </w:rPr>
      </w:pPr>
      <w:r>
        <w:rPr>
          <w:rFonts w:eastAsia="Yu Mincho"/>
        </w:rPr>
        <w:t>Proposal 5 (CATT):</w:t>
      </w:r>
    </w:p>
    <w:p w14:paraId="665FDF86" w14:textId="77777777" w:rsidR="008F3DE0" w:rsidRDefault="00187F9B">
      <w:pPr>
        <w:pStyle w:val="ListParagraph"/>
        <w:numPr>
          <w:ilvl w:val="2"/>
          <w:numId w:val="9"/>
        </w:numPr>
        <w:spacing w:before="120" w:after="120"/>
        <w:ind w:firstLineChars="0"/>
        <w:rPr>
          <w:rFonts w:eastAsia="Yu Mincho"/>
        </w:rPr>
      </w:pPr>
      <w:r>
        <w:rPr>
          <w:rFonts w:eastAsia="Yu Mincho"/>
        </w:rPr>
        <w:lastRenderedPageBreak/>
        <w:t>TE randomly adjusts the transmitting power of SSBs from all cells to model time-variant RSRP changes, which makes ground truth known to TE. The range of TX power can be FFS.</w:t>
      </w:r>
    </w:p>
    <w:p w14:paraId="070F089A" w14:textId="77777777" w:rsidR="008F3DE0" w:rsidRDefault="008F3DE0">
      <w:pPr>
        <w:spacing w:before="120" w:after="120"/>
        <w:rPr>
          <w:rFonts w:eastAsia="Yu Mincho"/>
        </w:rPr>
      </w:pPr>
    </w:p>
    <w:p w14:paraId="66C9A527" w14:textId="77777777" w:rsidR="008F3DE0" w:rsidRDefault="008F3DE0">
      <w:pPr>
        <w:spacing w:after="120"/>
        <w:ind w:left="2016"/>
        <w:rPr>
          <w:color w:val="0070C0"/>
          <w:szCs w:val="24"/>
          <w:lang w:eastAsia="zh-CN"/>
        </w:rPr>
      </w:pPr>
    </w:p>
    <w:p w14:paraId="60D1C59F"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A9759A6"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1: Model different time-varying characteristics per cell/site due to moving UE trajectories</w:t>
      </w:r>
    </w:p>
    <w:p w14:paraId="4B571CEE"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how to introduce controlled randomness and time-domain variation/correlation</w:t>
      </w:r>
    </w:p>
    <w:p w14:paraId="67FDB851"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3: TE randomly adjusts the transmitting power of SSBs from all cells to model time-variant RSRP changes</w:t>
      </w:r>
    </w:p>
    <w:p w14:paraId="0B94DDCF"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4: Consider additional side conditions </w:t>
      </w:r>
    </w:p>
    <w:p w14:paraId="690E14A1" w14:textId="77777777" w:rsidR="008F3DE0" w:rsidRDefault="008F3DE0">
      <w:pPr>
        <w:pStyle w:val="ListParagraph"/>
        <w:overflowPunct/>
        <w:autoSpaceDE/>
        <w:autoSpaceDN/>
        <w:adjustRightInd/>
        <w:spacing w:after="120"/>
        <w:ind w:left="2376" w:firstLineChars="0" w:firstLine="0"/>
        <w:textAlignment w:val="auto"/>
        <w:rPr>
          <w:color w:val="000000" w:themeColor="text1"/>
          <w:szCs w:val="24"/>
          <w:lang w:eastAsia="zh-CN"/>
        </w:rPr>
      </w:pPr>
    </w:p>
    <w:p w14:paraId="5C3A5ACC"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5BA3D0B"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14C4AF48" w14:textId="77777777" w:rsidR="008F3DE0" w:rsidRDefault="008F3DE0"/>
    <w:p w14:paraId="5885204A" w14:textId="77777777" w:rsidR="008F3DE0" w:rsidRDefault="00187F9B">
      <w:pPr>
        <w:pStyle w:val="Heading4"/>
      </w:pPr>
      <w:r>
        <w:t>Issue 3-1-3: Considering multiple cells in the testing setup</w:t>
      </w:r>
    </w:p>
    <w:p w14:paraId="0634AD80"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DF0A938"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(Nokia): </w:t>
      </w:r>
    </w:p>
    <w:p w14:paraId="04989925"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AI/ML mobility, RAN4 should consider different NW side additional conditions (i.e., NW-related parameters) for multiple target cells/sites in the same or different frequency layers </w:t>
      </w:r>
    </w:p>
    <w:p w14:paraId="6D37E513"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2 (Xiaomi): </w:t>
      </w:r>
    </w:p>
    <w:p w14:paraId="145BF26E" w14:textId="77777777" w:rsidR="008F3DE0" w:rsidRDefault="00187F9B">
      <w:pPr>
        <w:pStyle w:val="ListParagraph"/>
        <w:numPr>
          <w:ilvl w:val="2"/>
          <w:numId w:val="9"/>
        </w:numPr>
        <w:spacing w:before="120" w:after="120"/>
        <w:ind w:firstLineChars="0"/>
        <w:rPr>
          <w:rFonts w:eastAsia="Yu Mincho"/>
        </w:rPr>
      </w:pPr>
      <w:r>
        <w:rPr>
          <w:rFonts w:eastAsia="Yu Mincho"/>
        </w:rPr>
        <w:t>For the scenario of FR1 to FR1 inter-frequency inter-cell frequency domain scenario, multi-cell setup in the test need to be further studied.</w:t>
      </w:r>
    </w:p>
    <w:p w14:paraId="2670286D" w14:textId="77777777" w:rsidR="008F3DE0" w:rsidRDefault="00187F9B">
      <w:pPr>
        <w:pStyle w:val="ListParagraph"/>
        <w:numPr>
          <w:ilvl w:val="1"/>
          <w:numId w:val="9"/>
        </w:numPr>
        <w:spacing w:before="120" w:after="120"/>
        <w:ind w:firstLineChars="0"/>
        <w:rPr>
          <w:rFonts w:eastAsia="Yu Mincho"/>
        </w:rPr>
      </w:pPr>
      <w:r>
        <w:rPr>
          <w:rFonts w:eastAsia="Yu Mincho"/>
        </w:rPr>
        <w:t>Proposal 3 (CATT):</w:t>
      </w:r>
    </w:p>
    <w:p w14:paraId="37CB957F" w14:textId="77777777" w:rsidR="008F3DE0" w:rsidRDefault="00187F9B">
      <w:pPr>
        <w:pStyle w:val="ListParagraph"/>
        <w:numPr>
          <w:ilvl w:val="2"/>
          <w:numId w:val="9"/>
        </w:numPr>
        <w:spacing w:before="120" w:after="120"/>
        <w:ind w:firstLineChars="0"/>
        <w:rPr>
          <w:rFonts w:eastAsia="Yu Mincho"/>
        </w:rPr>
      </w:pPr>
      <w:r>
        <w:rPr>
          <w:rFonts w:eastAsia="Yu Mincho"/>
        </w:rPr>
        <w:t xml:space="preserve">The following values can be a baseline for the number of configured cells in FR1 HO performance test: </w:t>
      </w:r>
    </w:p>
    <w:p w14:paraId="1832EFF2" w14:textId="77777777" w:rsidR="008F3DE0" w:rsidRDefault="00187F9B">
      <w:pPr>
        <w:pStyle w:val="ListParagraph"/>
        <w:numPr>
          <w:ilvl w:val="3"/>
          <w:numId w:val="9"/>
        </w:numPr>
        <w:spacing w:before="120" w:after="120"/>
        <w:ind w:firstLineChars="0"/>
        <w:rPr>
          <w:rFonts w:eastAsia="Yu Mincho"/>
        </w:rPr>
      </w:pPr>
      <w:r>
        <w:rPr>
          <w:rFonts w:eastAsia="Yu Mincho"/>
        </w:rPr>
        <w:t>[9] cells for intra-frequency predictions;</w:t>
      </w:r>
    </w:p>
    <w:p w14:paraId="752BE357" w14:textId="77777777" w:rsidR="008F3DE0" w:rsidRDefault="00187F9B">
      <w:pPr>
        <w:pStyle w:val="ListParagraph"/>
        <w:numPr>
          <w:ilvl w:val="3"/>
          <w:numId w:val="9"/>
        </w:numPr>
        <w:spacing w:before="120" w:after="120"/>
        <w:ind w:firstLineChars="0"/>
        <w:rPr>
          <w:rFonts w:eastAsia="Yu Mincho"/>
        </w:rPr>
      </w:pPr>
      <w:r>
        <w:rPr>
          <w:rFonts w:eastAsia="Yu Mincho"/>
        </w:rPr>
        <w:t>[5] cells for inter-frequency predictions;</w:t>
      </w:r>
    </w:p>
    <w:p w14:paraId="2FBD64F0" w14:textId="77777777" w:rsidR="008F3DE0" w:rsidRDefault="00187F9B">
      <w:pPr>
        <w:pStyle w:val="ListParagraph"/>
        <w:numPr>
          <w:ilvl w:val="3"/>
          <w:numId w:val="9"/>
        </w:numPr>
        <w:spacing w:before="120" w:after="120"/>
        <w:ind w:firstLineChars="0"/>
        <w:rPr>
          <w:rFonts w:eastAsia="Yu Mincho"/>
        </w:rPr>
      </w:pPr>
      <w:r>
        <w:rPr>
          <w:rFonts w:eastAsia="Yu Mincho"/>
        </w:rPr>
        <w:t xml:space="preserve">And values of carrier frequencies can be determined later. </w:t>
      </w:r>
    </w:p>
    <w:p w14:paraId="0FD6070F" w14:textId="77777777" w:rsidR="008F3DE0" w:rsidRDefault="00187F9B">
      <w:pPr>
        <w:pStyle w:val="ListParagraph"/>
        <w:numPr>
          <w:ilvl w:val="2"/>
          <w:numId w:val="9"/>
        </w:numPr>
        <w:spacing w:before="120" w:after="120"/>
        <w:ind w:firstLineChars="0"/>
        <w:rPr>
          <w:rFonts w:eastAsia="Yu Mincho"/>
        </w:rPr>
      </w:pPr>
      <w:r>
        <w:rPr>
          <w:rFonts w:eastAsia="Yu Mincho"/>
        </w:rPr>
        <w:t>For measurement reduction test, less cells can be set up in test, e.g., [3] cells.</w:t>
      </w:r>
      <w:r>
        <w:rPr>
          <w:rFonts w:eastAsiaTheme="minorEastAsia" w:hint="eastAsia"/>
          <w:lang w:eastAsia="zh-CN"/>
        </w:rPr>
        <w:t xml:space="preserve"> </w:t>
      </w:r>
    </w:p>
    <w:p w14:paraId="20D982F3" w14:textId="77777777" w:rsidR="008F3DE0" w:rsidRDefault="00187F9B">
      <w:pPr>
        <w:pStyle w:val="ListParagraph"/>
        <w:numPr>
          <w:ilvl w:val="1"/>
          <w:numId w:val="9"/>
        </w:numPr>
        <w:spacing w:before="120" w:after="120"/>
        <w:ind w:firstLineChars="0"/>
        <w:rPr>
          <w:rFonts w:eastAsia="Yu Mincho"/>
        </w:rPr>
      </w:pPr>
      <w:r>
        <w:rPr>
          <w:rFonts w:eastAsia="Yu Mincho"/>
        </w:rPr>
        <w:t>Proposal 4 (Samsung):</w:t>
      </w:r>
    </w:p>
    <w:p w14:paraId="5381561B" w14:textId="77777777" w:rsidR="008F3DE0" w:rsidRDefault="00187F9B">
      <w:pPr>
        <w:pStyle w:val="ListParagraph"/>
        <w:numPr>
          <w:ilvl w:val="2"/>
          <w:numId w:val="9"/>
        </w:numPr>
        <w:spacing w:before="120" w:after="120"/>
        <w:ind w:firstLineChars="0"/>
        <w:rPr>
          <w:rFonts w:eastAsia="Yu Mincho"/>
        </w:rPr>
      </w:pPr>
      <w:r>
        <w:rPr>
          <w:rFonts w:eastAsia="Yu Mincho"/>
        </w:rPr>
        <w:t>RAN4 to consider the following testability aspects for AI mobility</w:t>
      </w:r>
    </w:p>
    <w:p w14:paraId="23D11BA2" w14:textId="77777777" w:rsidR="008F3DE0" w:rsidRDefault="00187F9B">
      <w:pPr>
        <w:pStyle w:val="ListParagraph"/>
        <w:numPr>
          <w:ilvl w:val="3"/>
          <w:numId w:val="9"/>
        </w:numPr>
        <w:spacing w:before="120" w:after="120"/>
        <w:ind w:firstLineChars="0"/>
        <w:rPr>
          <w:rFonts w:eastAsia="Yu Mincho"/>
        </w:rPr>
      </w:pPr>
      <w:r>
        <w:rPr>
          <w:rFonts w:eastAsia="Yu Mincho"/>
        </w:rPr>
        <w:t>Consideration of serving and neighbour cells</w:t>
      </w:r>
    </w:p>
    <w:p w14:paraId="281DD6D1" w14:textId="77777777" w:rsidR="008F3DE0" w:rsidRDefault="00187F9B">
      <w:pPr>
        <w:pStyle w:val="ListParagraph"/>
        <w:numPr>
          <w:ilvl w:val="4"/>
          <w:numId w:val="9"/>
        </w:numPr>
        <w:spacing w:before="120" w:after="120"/>
        <w:ind w:firstLineChars="0"/>
        <w:rPr>
          <w:rFonts w:eastAsia="Yu Mincho"/>
        </w:rPr>
      </w:pPr>
      <w:r>
        <w:rPr>
          <w:rFonts w:eastAsia="Yu Mincho"/>
        </w:rPr>
        <w:t>Multi-cell setup and number of cells to measure</w:t>
      </w:r>
    </w:p>
    <w:p w14:paraId="1BC6D5E9" w14:textId="77777777" w:rsidR="008F3DE0" w:rsidRDefault="008F3DE0">
      <w:pPr>
        <w:spacing w:before="120" w:after="120"/>
        <w:rPr>
          <w:rFonts w:eastAsia="Yu Mincho"/>
        </w:rPr>
      </w:pPr>
    </w:p>
    <w:p w14:paraId="36091826" w14:textId="77777777" w:rsidR="008F3DE0" w:rsidRDefault="008F3DE0">
      <w:pPr>
        <w:spacing w:after="120"/>
        <w:ind w:left="2016"/>
        <w:rPr>
          <w:color w:val="0070C0"/>
          <w:szCs w:val="24"/>
          <w:lang w:eastAsia="zh-CN"/>
        </w:rPr>
      </w:pPr>
    </w:p>
    <w:p w14:paraId="15F02EBE"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A3DE6B2" w14:textId="77777777" w:rsidR="008F3DE0" w:rsidRDefault="00187F9B">
      <w:pPr>
        <w:pStyle w:val="ListParagraph"/>
        <w:numPr>
          <w:ilvl w:val="2"/>
          <w:numId w:val="9"/>
        </w:numPr>
        <w:spacing w:after="120"/>
        <w:ind w:firstLineChars="0"/>
        <w:rPr>
          <w:color w:val="000000" w:themeColor="text1"/>
          <w:szCs w:val="24"/>
          <w:lang w:eastAsia="zh-CN"/>
        </w:rPr>
      </w:pPr>
      <w:r>
        <w:rPr>
          <w:color w:val="000000" w:themeColor="text1"/>
          <w:szCs w:val="24"/>
          <w:lang w:eastAsia="zh-CN"/>
        </w:rPr>
        <w:t>Option 1: multi-cell setup in the test need to be further studied for inter-frequency predictions</w:t>
      </w:r>
    </w:p>
    <w:p w14:paraId="73C812ED" w14:textId="77777777" w:rsidR="008F3DE0" w:rsidRDefault="00187F9B">
      <w:pPr>
        <w:pStyle w:val="ListParagraph"/>
        <w:numPr>
          <w:ilvl w:val="2"/>
          <w:numId w:val="9"/>
        </w:numPr>
        <w:spacing w:after="120"/>
        <w:ind w:firstLineChars="0"/>
        <w:rPr>
          <w:color w:val="000000" w:themeColor="text1"/>
          <w:szCs w:val="24"/>
          <w:lang w:eastAsia="zh-CN"/>
        </w:rPr>
      </w:pPr>
      <w:r>
        <w:rPr>
          <w:color w:val="000000" w:themeColor="text1"/>
          <w:szCs w:val="24"/>
          <w:lang w:eastAsia="zh-CN"/>
        </w:rPr>
        <w:t>Option 2: Consider at least two cells: serving cell and another/targe cell for measurement prediction</w:t>
      </w:r>
    </w:p>
    <w:p w14:paraId="5D8B0D40" w14:textId="77777777" w:rsidR="008F3DE0" w:rsidRDefault="00187F9B">
      <w:pPr>
        <w:pStyle w:val="ListParagraph"/>
        <w:numPr>
          <w:ilvl w:val="2"/>
          <w:numId w:val="9"/>
        </w:numPr>
        <w:spacing w:after="120"/>
        <w:ind w:firstLineChars="0"/>
        <w:rPr>
          <w:color w:val="000000" w:themeColor="text1"/>
          <w:szCs w:val="24"/>
          <w:lang w:eastAsia="zh-CN"/>
        </w:rPr>
      </w:pPr>
      <w:r>
        <w:rPr>
          <w:color w:val="000000" w:themeColor="text1"/>
          <w:szCs w:val="24"/>
          <w:lang w:eastAsia="zh-CN"/>
        </w:rPr>
        <w:t>Option 3: [9] cells for intra-frequency predictions; [5] cells for inter-frequency predictions.</w:t>
      </w:r>
      <w:r>
        <w:rPr>
          <w:rFonts w:eastAsiaTheme="minorEastAsia" w:hint="eastAsia"/>
          <w:color w:val="000000" w:themeColor="text1"/>
          <w:szCs w:val="24"/>
          <w:lang w:eastAsia="zh-CN"/>
        </w:rPr>
        <w:t xml:space="preserve"> </w:t>
      </w:r>
      <w:r>
        <w:rPr>
          <w:rFonts w:eastAsia="Yu Mincho"/>
        </w:rPr>
        <w:t>For measurement reduction test, less cells can be set up in test, e.g., [3] cells.</w:t>
      </w:r>
      <w:r>
        <w:rPr>
          <w:rFonts w:eastAsiaTheme="minorEastAsia" w:hint="eastAsia"/>
          <w:lang w:eastAsia="zh-CN"/>
        </w:rPr>
        <w:t xml:space="preserve"> </w:t>
      </w:r>
    </w:p>
    <w:p w14:paraId="3A883388" w14:textId="77777777" w:rsidR="008F3DE0" w:rsidRDefault="008F3DE0">
      <w:pPr>
        <w:pStyle w:val="ListParagraph"/>
        <w:numPr>
          <w:ilvl w:val="2"/>
          <w:numId w:val="9"/>
        </w:numPr>
        <w:spacing w:after="120"/>
        <w:ind w:firstLineChars="0"/>
        <w:rPr>
          <w:color w:val="000000" w:themeColor="text1"/>
          <w:szCs w:val="24"/>
          <w:lang w:eastAsia="zh-CN"/>
        </w:rPr>
      </w:pPr>
    </w:p>
    <w:p w14:paraId="162DB5BC"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2A1B227"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403C7F99" w14:textId="77777777" w:rsidR="008F3DE0" w:rsidRDefault="008F3DE0"/>
    <w:p w14:paraId="6BF7ED1E" w14:textId="77777777" w:rsidR="008F3DE0" w:rsidRDefault="00187F9B">
      <w:pPr>
        <w:pStyle w:val="Heading4"/>
      </w:pPr>
      <w:r>
        <w:t>Issue 3-1-4: Ground Truth derivation</w:t>
      </w:r>
    </w:p>
    <w:p w14:paraId="21507E41"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8083BE3" w14:textId="77777777" w:rsidR="008F3DE0" w:rsidRDefault="00187F9B">
      <w:pPr>
        <w:pStyle w:val="ListParagraph"/>
        <w:numPr>
          <w:ilvl w:val="1"/>
          <w:numId w:val="9"/>
        </w:numPr>
        <w:spacing w:before="120" w:after="120"/>
        <w:ind w:firstLineChars="0"/>
        <w:rPr>
          <w:rFonts w:eastAsia="Yu Mincho"/>
        </w:rPr>
      </w:pPr>
      <w:r>
        <w:rPr>
          <w:rFonts w:eastAsia="Yu Mincho"/>
        </w:rPr>
        <w:t>Proposal 1 (CMCC</w:t>
      </w:r>
      <w:r>
        <w:rPr>
          <w:rFonts w:eastAsiaTheme="minorEastAsia" w:hint="eastAsia"/>
          <w:lang w:eastAsia="zh-CN"/>
        </w:rPr>
        <w:t>, CATT</w:t>
      </w:r>
      <w:r>
        <w:rPr>
          <w:rFonts w:eastAsia="Yu Mincho"/>
        </w:rPr>
        <w:t xml:space="preserve">): </w:t>
      </w:r>
    </w:p>
    <w:p w14:paraId="5EEE36C0"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FR1 AI/ML mobility, it is proposed that the ground truth is the transmit power settled by TE.  </w:t>
      </w:r>
    </w:p>
    <w:p w14:paraId="73B741EF" w14:textId="77777777" w:rsidR="008F3DE0" w:rsidRDefault="00187F9B">
      <w:pPr>
        <w:pStyle w:val="ListParagraph"/>
        <w:numPr>
          <w:ilvl w:val="1"/>
          <w:numId w:val="9"/>
        </w:numPr>
        <w:spacing w:before="120" w:after="120"/>
        <w:ind w:firstLineChars="0"/>
        <w:rPr>
          <w:rFonts w:eastAsia="Yu Mincho"/>
        </w:rPr>
      </w:pPr>
      <w:r>
        <w:rPr>
          <w:rFonts w:eastAsia="Yu Mincho"/>
        </w:rPr>
        <w:t>Proposal 2 (Ericsson):</w:t>
      </w:r>
    </w:p>
    <w:p w14:paraId="58695406" w14:textId="77777777" w:rsidR="008F3DE0" w:rsidRDefault="00187F9B">
      <w:pPr>
        <w:pStyle w:val="ListParagraph"/>
        <w:numPr>
          <w:ilvl w:val="2"/>
          <w:numId w:val="9"/>
        </w:numPr>
        <w:spacing w:before="120" w:after="120"/>
        <w:ind w:firstLineChars="0"/>
        <w:rPr>
          <w:rFonts w:eastAsia="Yu Mincho"/>
        </w:rPr>
      </w:pPr>
      <w:r>
        <w:rPr>
          <w:rFonts w:eastAsia="Yu Mincho"/>
        </w:rPr>
        <w:t>RAN4 to discuss considerations for deriving the ground truth value for validation of the accuracy of predicted measurements.</w:t>
      </w:r>
    </w:p>
    <w:p w14:paraId="3A04B3B7" w14:textId="77777777" w:rsidR="00EC4768" w:rsidRDefault="00EC4768" w:rsidP="00EC4768">
      <w:pPr>
        <w:pStyle w:val="ListParagraph"/>
        <w:numPr>
          <w:ilvl w:val="1"/>
          <w:numId w:val="9"/>
        </w:numPr>
        <w:spacing w:before="120" w:after="120"/>
        <w:ind w:firstLineChars="0"/>
        <w:rPr>
          <w:rFonts w:eastAsia="Yu Mincho"/>
        </w:rPr>
      </w:pPr>
      <w:r>
        <w:rPr>
          <w:rFonts w:eastAsia="Yu Mincho"/>
        </w:rPr>
        <w:t>Proposal 3 (Qualcomm):</w:t>
      </w:r>
    </w:p>
    <w:p w14:paraId="616F3FE8" w14:textId="77777777" w:rsidR="00EC4768" w:rsidRDefault="00EC4768" w:rsidP="00EC4768">
      <w:pPr>
        <w:pStyle w:val="ListParagraph"/>
        <w:numPr>
          <w:ilvl w:val="2"/>
          <w:numId w:val="9"/>
        </w:numPr>
        <w:spacing w:before="120" w:after="120"/>
        <w:ind w:firstLineChars="0"/>
        <w:rPr>
          <w:rFonts w:eastAsia="Yu Mincho"/>
        </w:rPr>
      </w:pPr>
      <w:r w:rsidRPr="00F06AF5">
        <w:rPr>
          <w:rFonts w:eastAsia="Yu Mincho"/>
        </w:rPr>
        <w:t>RAN4 to further study the impact of time-varying channels and SNR due to fading and UE mobility on the definition of expected RRM measurement result.</w:t>
      </w:r>
    </w:p>
    <w:p w14:paraId="03F38B9D" w14:textId="77777777" w:rsidR="00EC4768" w:rsidRDefault="00EC4768" w:rsidP="00EC4768">
      <w:pPr>
        <w:pStyle w:val="ListParagraph"/>
        <w:numPr>
          <w:ilvl w:val="2"/>
          <w:numId w:val="9"/>
        </w:numPr>
        <w:spacing w:before="120" w:after="120"/>
        <w:ind w:firstLineChars="0"/>
        <w:rPr>
          <w:rFonts w:eastAsia="Yu Mincho"/>
        </w:rPr>
      </w:pPr>
      <w:r w:rsidRPr="00176F18">
        <w:rPr>
          <w:rFonts w:eastAsia="Yu Mincho"/>
        </w:rPr>
        <w:t>Regarding the ground truth of AI/ML-based RRM prediction, either the actual measurement report or the expected value calculated based on the test configuration, if FR1, would be feasible.</w:t>
      </w:r>
    </w:p>
    <w:p w14:paraId="5BC96117" w14:textId="77777777" w:rsidR="008F3DE0" w:rsidRDefault="008F3DE0">
      <w:pPr>
        <w:spacing w:after="120"/>
        <w:ind w:left="2016"/>
        <w:rPr>
          <w:color w:val="0070C0"/>
          <w:szCs w:val="24"/>
          <w:lang w:eastAsia="zh-CN"/>
        </w:rPr>
      </w:pPr>
    </w:p>
    <w:p w14:paraId="579E934F"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79862360" w14:textId="77777777" w:rsidR="008F3DE0" w:rsidRDefault="00187F9B">
      <w:pPr>
        <w:pStyle w:val="ListParagraph"/>
        <w:numPr>
          <w:ilvl w:val="2"/>
          <w:numId w:val="9"/>
        </w:numPr>
        <w:spacing w:after="120"/>
        <w:ind w:firstLineChars="0"/>
        <w:rPr>
          <w:color w:val="000000" w:themeColor="text1"/>
          <w:szCs w:val="24"/>
          <w:lang w:eastAsia="zh-CN"/>
        </w:rPr>
      </w:pPr>
      <w:r>
        <w:rPr>
          <w:color w:val="000000" w:themeColor="text1"/>
          <w:szCs w:val="24"/>
          <w:lang w:eastAsia="zh-CN"/>
        </w:rPr>
        <w:t xml:space="preserve">Option 1: </w:t>
      </w:r>
      <w:r>
        <w:rPr>
          <w:rFonts w:eastAsia="Yu Mincho"/>
        </w:rPr>
        <w:t>the ground truth is the transmit power settled by TE, i.</w:t>
      </w:r>
      <w:r>
        <w:rPr>
          <w:color w:val="000000" w:themeColor="text1"/>
          <w:szCs w:val="24"/>
          <w:lang w:eastAsia="zh-CN"/>
        </w:rPr>
        <w:t>e., ground truth is known by the TE.</w:t>
      </w:r>
    </w:p>
    <w:p w14:paraId="2A08065F" w14:textId="77777777" w:rsidR="008F3DE0" w:rsidRDefault="00187F9B">
      <w:pPr>
        <w:pStyle w:val="ListParagraph"/>
        <w:numPr>
          <w:ilvl w:val="2"/>
          <w:numId w:val="9"/>
        </w:numPr>
        <w:ind w:firstLineChars="0"/>
      </w:pPr>
      <w:r>
        <w:rPr>
          <w:color w:val="000000" w:themeColor="text1"/>
          <w:szCs w:val="24"/>
          <w:lang w:eastAsia="zh-CN"/>
        </w:rPr>
        <w:t>Options 2: RAN4 to discuss considerations for deriving the ground truth value for validation of the accuracy of predicted measurements.</w:t>
      </w:r>
    </w:p>
    <w:p w14:paraId="10E944F4" w14:textId="77777777" w:rsidR="008F3DE0" w:rsidRDefault="00187F9B">
      <w:pPr>
        <w:pStyle w:val="ListParagraph"/>
        <w:numPr>
          <w:ilvl w:val="2"/>
          <w:numId w:val="9"/>
        </w:numPr>
        <w:ind w:firstLineChars="0"/>
      </w:pPr>
      <w:r>
        <w:rPr>
          <w:color w:val="000000" w:themeColor="text1"/>
          <w:szCs w:val="24"/>
          <w:lang w:eastAsia="zh-CN"/>
        </w:rPr>
        <w:t>Option 3: other</w:t>
      </w:r>
    </w:p>
    <w:p w14:paraId="60070155" w14:textId="77777777" w:rsidR="008F3DE0" w:rsidRDefault="008F3DE0">
      <w:pPr>
        <w:pStyle w:val="ListParagraph"/>
        <w:ind w:left="2376" w:firstLineChars="0" w:firstLine="0"/>
      </w:pPr>
    </w:p>
    <w:p w14:paraId="07CAF8AB"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B262FC" w14:textId="77777777" w:rsidR="008F3DE0" w:rsidRDefault="00187F9B">
      <w:pPr>
        <w:pStyle w:val="ListParagraph"/>
        <w:numPr>
          <w:ilvl w:val="2"/>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268C0D21" w14:textId="77777777" w:rsidR="008F3DE0" w:rsidRDefault="00187F9B">
      <w:pPr>
        <w:pStyle w:val="Heading3"/>
        <w:rPr>
          <w:sz w:val="24"/>
          <w:szCs w:val="16"/>
          <w:lang w:val="en-US"/>
        </w:rPr>
      </w:pPr>
      <w:r>
        <w:rPr>
          <w:sz w:val="24"/>
          <w:szCs w:val="16"/>
          <w:lang w:val="en-US"/>
        </w:rPr>
        <w:t>Sub-topic 3-2: Testing goals and related aspects</w:t>
      </w:r>
    </w:p>
    <w:p w14:paraId="65E06B93" w14:textId="77777777" w:rsidR="008F3DE0" w:rsidRDefault="00187F9B">
      <w:pPr>
        <w:rPr>
          <w:i/>
          <w:color w:val="0070C0"/>
          <w:lang w:eastAsia="zh-CN"/>
        </w:rPr>
      </w:pPr>
      <w:r>
        <w:rPr>
          <w:i/>
          <w:color w:val="0070C0"/>
          <w:lang w:eastAsia="zh-CN"/>
        </w:rPr>
        <w:t>Sub-topic description:</w:t>
      </w:r>
    </w:p>
    <w:p w14:paraId="6D8BD645" w14:textId="77777777" w:rsidR="008F3DE0" w:rsidRDefault="00187F9B">
      <w:pPr>
        <w:spacing w:after="120"/>
        <w:rPr>
          <w:lang w:eastAsia="zh-CN"/>
        </w:rPr>
      </w:pPr>
      <w:r>
        <w:rPr>
          <w:lang w:eastAsia="zh-CN"/>
        </w:rPr>
        <w:t>In this sub-topic the company proposals about the testability and interoperability aspects for AI/ML Mobility use cases are summarized.</w:t>
      </w:r>
    </w:p>
    <w:p w14:paraId="28A7F62D" w14:textId="77777777" w:rsidR="008F3DE0" w:rsidRDefault="00187F9B">
      <w:pPr>
        <w:pStyle w:val="Heading4"/>
      </w:pPr>
      <w:r>
        <w:lastRenderedPageBreak/>
        <w:t>Issue 3-2-1: Testing goal</w:t>
      </w:r>
    </w:p>
    <w:p w14:paraId="4E9BDF68"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CD6886D"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(ZTE): </w:t>
      </w:r>
    </w:p>
    <w:p w14:paraId="5D3C89CC" w14:textId="77777777" w:rsidR="008F3DE0" w:rsidRDefault="00187F9B">
      <w:pPr>
        <w:pStyle w:val="ListParagraph"/>
        <w:numPr>
          <w:ilvl w:val="2"/>
          <w:numId w:val="9"/>
        </w:numPr>
        <w:spacing w:before="120" w:after="120"/>
        <w:ind w:firstLineChars="0"/>
        <w:rPr>
          <w:rFonts w:eastAsia="Yu Mincho"/>
        </w:rPr>
      </w:pPr>
      <w:r>
        <w:rPr>
          <w:rFonts w:eastAsia="Yu Mincho"/>
        </w:rPr>
        <w:t>it’s necessary to ensure the performance compared to legacy measurement and the testing goal is to verify whether the minimum performance of AI/ML Mobility can be achieved.</w:t>
      </w:r>
    </w:p>
    <w:p w14:paraId="767F4CE5" w14:textId="77777777" w:rsidR="008F3DE0" w:rsidRDefault="00187F9B">
      <w:pPr>
        <w:pStyle w:val="ListParagraph"/>
        <w:numPr>
          <w:ilvl w:val="1"/>
          <w:numId w:val="9"/>
        </w:numPr>
        <w:spacing w:before="120" w:after="120"/>
        <w:ind w:firstLineChars="0"/>
        <w:rPr>
          <w:rFonts w:eastAsia="Yu Mincho"/>
        </w:rPr>
      </w:pPr>
      <w:r>
        <w:rPr>
          <w:rFonts w:eastAsia="Yu Mincho"/>
        </w:rPr>
        <w:t>Proposal 2 (Qualcomm):</w:t>
      </w:r>
    </w:p>
    <w:p w14:paraId="0CB5DBB7" w14:textId="77777777" w:rsidR="008F3DE0" w:rsidRDefault="00187F9B">
      <w:pPr>
        <w:pStyle w:val="ListParagraph"/>
        <w:numPr>
          <w:ilvl w:val="2"/>
          <w:numId w:val="9"/>
        </w:numPr>
        <w:spacing w:before="120" w:after="120"/>
        <w:ind w:firstLineChars="0"/>
        <w:rPr>
          <w:rFonts w:eastAsia="Yu Mincho"/>
        </w:rPr>
      </w:pPr>
      <w:r>
        <w:rPr>
          <w:rFonts w:eastAsia="Yu Mincho"/>
        </w:rPr>
        <w:t>RAN4 to not consider the use of KPIs defined and used for assessing AI/ML-based mobility performance gains in RAN2</w:t>
      </w:r>
    </w:p>
    <w:p w14:paraId="37BAABF6"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3 (CMCC): </w:t>
      </w:r>
    </w:p>
    <w:p w14:paraId="0F63C3DA" w14:textId="77777777" w:rsidR="008F3DE0" w:rsidRDefault="00187F9B">
      <w:pPr>
        <w:numPr>
          <w:ilvl w:val="2"/>
          <w:numId w:val="9"/>
        </w:numPr>
        <w:snapToGrid w:val="0"/>
        <w:spacing w:before="120" w:after="120"/>
        <w:jc w:val="both"/>
        <w:rPr>
          <w:iCs/>
          <w:lang w:val="en-GB"/>
        </w:rPr>
      </w:pPr>
      <w:r>
        <w:rPr>
          <w:rFonts w:eastAsia="MS Mincho"/>
          <w:iCs/>
        </w:rPr>
        <w:t>it is proposed to reuse testing goal definition from NR_AIML_Air WI. In detail, the testing goal is to verify whether the minimum performance of AI/ML functionality/feature can be achieved.</w:t>
      </w:r>
    </w:p>
    <w:p w14:paraId="015D409D"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4 (Samsung): </w:t>
      </w:r>
    </w:p>
    <w:p w14:paraId="71848646" w14:textId="77777777" w:rsidR="008F3DE0" w:rsidRDefault="00187F9B">
      <w:pPr>
        <w:pStyle w:val="ListParagraph"/>
        <w:numPr>
          <w:ilvl w:val="2"/>
          <w:numId w:val="9"/>
        </w:numPr>
        <w:spacing w:before="120" w:after="120"/>
        <w:ind w:firstLineChars="0"/>
        <w:rPr>
          <w:rFonts w:eastAsia="Yu Mincho"/>
        </w:rPr>
      </w:pPr>
      <w:r>
        <w:rPr>
          <w:rFonts w:eastAsia="Yu Mincho"/>
        </w:rPr>
        <w:t>RAN4 would better to clarify the testing property/aim and methodology when test AI/ML functionalities for each AI/ML mobility use case and sub-use case. The alternatives are as follows.</w:t>
      </w:r>
    </w:p>
    <w:p w14:paraId="042010F6" w14:textId="77777777" w:rsidR="008F3DE0" w:rsidRDefault="00187F9B">
      <w:pPr>
        <w:pStyle w:val="ListParagraph"/>
        <w:numPr>
          <w:ilvl w:val="3"/>
          <w:numId w:val="9"/>
        </w:numPr>
        <w:spacing w:before="120" w:after="120"/>
        <w:ind w:firstLineChars="0"/>
        <w:rPr>
          <w:rFonts w:eastAsia="Yu Mincho"/>
        </w:rPr>
      </w:pPr>
      <w:r>
        <w:rPr>
          <w:rFonts w:eastAsia="Yu Mincho"/>
        </w:rPr>
        <w:t>RRM measurement prediction</w:t>
      </w:r>
    </w:p>
    <w:p w14:paraId="5D37712D" w14:textId="77777777" w:rsidR="008F3DE0" w:rsidRDefault="00187F9B">
      <w:pPr>
        <w:pStyle w:val="ListParagraph"/>
        <w:numPr>
          <w:ilvl w:val="4"/>
          <w:numId w:val="9"/>
        </w:numPr>
        <w:spacing w:before="120" w:after="120"/>
        <w:ind w:firstLineChars="0"/>
        <w:rPr>
          <w:rFonts w:eastAsia="Yu Mincho"/>
        </w:rPr>
      </w:pPr>
      <w:r>
        <w:rPr>
          <w:rFonts w:eastAsia="Yu Mincho"/>
        </w:rPr>
        <w:t>1st goal: To verify the trade-off between the measurement reduction and accuracy performance degradation, the legacy performance is as baseline</w:t>
      </w:r>
    </w:p>
    <w:p w14:paraId="32FDB3F3" w14:textId="77777777" w:rsidR="008F3DE0" w:rsidRDefault="00187F9B">
      <w:pPr>
        <w:pStyle w:val="ListParagraph"/>
        <w:numPr>
          <w:ilvl w:val="5"/>
          <w:numId w:val="9"/>
        </w:numPr>
        <w:ind w:firstLineChars="0"/>
        <w:rPr>
          <w:rFonts w:eastAsia="Yu Mincho"/>
        </w:rPr>
      </w:pPr>
      <w:r>
        <w:rPr>
          <w:rFonts w:eastAsia="Yu Mincho"/>
        </w:rPr>
        <w:t>Performance gain: The measurement reduction should keep the mobility performance from degrading</w:t>
      </w:r>
    </w:p>
    <w:p w14:paraId="49ED3AA2" w14:textId="77777777" w:rsidR="008F3DE0" w:rsidRDefault="00187F9B">
      <w:pPr>
        <w:pStyle w:val="ListParagraph"/>
        <w:numPr>
          <w:ilvl w:val="4"/>
          <w:numId w:val="9"/>
        </w:numPr>
        <w:ind w:firstLineChars="0"/>
        <w:rPr>
          <w:rFonts w:eastAsia="Yu Mincho"/>
        </w:rPr>
      </w:pPr>
      <w:r>
        <w:rPr>
          <w:rFonts w:eastAsia="Yu Mincho"/>
        </w:rPr>
        <w:t>2nd goal: To verify whether the HO performance gain of AI/ML model can be obtained</w:t>
      </w:r>
    </w:p>
    <w:p w14:paraId="2CEF2C06" w14:textId="77777777" w:rsidR="008F3DE0" w:rsidRDefault="00187F9B">
      <w:pPr>
        <w:pStyle w:val="ListParagraph"/>
        <w:numPr>
          <w:ilvl w:val="1"/>
          <w:numId w:val="9"/>
        </w:numPr>
        <w:spacing w:before="120" w:after="120"/>
        <w:ind w:firstLineChars="0"/>
        <w:rPr>
          <w:rFonts w:eastAsia="Yu Mincho"/>
        </w:rPr>
      </w:pPr>
      <w:r>
        <w:rPr>
          <w:rFonts w:eastAsia="Yu Mincho"/>
        </w:rPr>
        <w:t>Proposal 5 (Nokia):</w:t>
      </w:r>
    </w:p>
    <w:p w14:paraId="6E78AD7B" w14:textId="77777777" w:rsidR="008F3DE0" w:rsidRDefault="00187F9B">
      <w:pPr>
        <w:pStyle w:val="ListParagraph"/>
        <w:numPr>
          <w:ilvl w:val="2"/>
          <w:numId w:val="9"/>
        </w:numPr>
        <w:spacing w:before="120" w:after="120"/>
        <w:ind w:firstLineChars="0"/>
        <w:rPr>
          <w:rFonts w:eastAsia="Yu Mincho"/>
        </w:rPr>
      </w:pPr>
      <w:r>
        <w:rPr>
          <w:rFonts w:eastAsia="Yu Mincho"/>
        </w:rPr>
        <w:t>RAN4 should have requirements for minimum performance and UE needs to pass at least one test for specific sub-set of applicable configurations (matching functionalities) as part of conformance testing.</w:t>
      </w:r>
    </w:p>
    <w:p w14:paraId="26A43694" w14:textId="77777777" w:rsidR="008F3DE0" w:rsidRDefault="00187F9B">
      <w:pPr>
        <w:pStyle w:val="ListParagraph"/>
        <w:numPr>
          <w:ilvl w:val="2"/>
          <w:numId w:val="9"/>
        </w:numPr>
        <w:spacing w:before="120" w:after="120"/>
        <w:ind w:firstLineChars="0"/>
        <w:rPr>
          <w:rFonts w:eastAsia="Yu Mincho"/>
        </w:rPr>
      </w:pPr>
      <w:r>
        <w:rPr>
          <w:rFonts w:eastAsia="Yu Mincho"/>
        </w:rPr>
        <w:t>A minimum set of test configurations (matching Associated ID(s)) shall be defined as mandatory for testing of AI/ML Mobility.</w:t>
      </w:r>
    </w:p>
    <w:p w14:paraId="04CE9F04" w14:textId="77777777" w:rsidR="008F3DE0" w:rsidRDefault="00187F9B">
      <w:pPr>
        <w:numPr>
          <w:ilvl w:val="1"/>
          <w:numId w:val="9"/>
        </w:numPr>
        <w:autoSpaceDE w:val="0"/>
        <w:autoSpaceDN w:val="0"/>
        <w:adjustRightInd w:val="0"/>
        <w:snapToGrid w:val="0"/>
        <w:spacing w:before="120" w:after="120"/>
        <w:jc w:val="both"/>
        <w:rPr>
          <w:iCs/>
          <w:lang w:val="en-GB"/>
        </w:rPr>
      </w:pPr>
      <w:r>
        <w:rPr>
          <w:rFonts w:hint="eastAsia"/>
          <w:iCs/>
          <w:lang w:val="en-GB" w:eastAsia="zh-CN"/>
        </w:rPr>
        <w:t xml:space="preserve">Proposal 6 (CATT): </w:t>
      </w:r>
    </w:p>
    <w:p w14:paraId="05B7085D" w14:textId="77777777" w:rsidR="008F3DE0" w:rsidRDefault="00187F9B">
      <w:pPr>
        <w:numPr>
          <w:ilvl w:val="2"/>
          <w:numId w:val="9"/>
        </w:numPr>
        <w:autoSpaceDE w:val="0"/>
        <w:autoSpaceDN w:val="0"/>
        <w:adjustRightInd w:val="0"/>
        <w:snapToGrid w:val="0"/>
        <w:spacing w:before="120" w:after="120"/>
        <w:jc w:val="both"/>
        <w:rPr>
          <w:iCs/>
          <w:lang w:val="en-GB"/>
        </w:rPr>
      </w:pPr>
      <w:r>
        <w:rPr>
          <w:iCs/>
          <w:lang w:val="en-GB"/>
        </w:rPr>
        <w:t>For scenario 2 and 3, RAN4 to verify whether measurement results satisfy the existing accuracy requirements under certain side conditions, e.g., MRRT or MRRS.</w:t>
      </w:r>
      <w:r>
        <w:rPr>
          <w:rFonts w:hint="eastAsia"/>
          <w:iCs/>
          <w:lang w:val="en-GB" w:eastAsia="zh-CN"/>
        </w:rPr>
        <w:t xml:space="preserve"> </w:t>
      </w:r>
    </w:p>
    <w:p w14:paraId="59C89C32" w14:textId="77777777" w:rsidR="008F3DE0" w:rsidRDefault="00187F9B">
      <w:pPr>
        <w:numPr>
          <w:ilvl w:val="2"/>
          <w:numId w:val="9"/>
        </w:numPr>
        <w:autoSpaceDE w:val="0"/>
        <w:autoSpaceDN w:val="0"/>
        <w:adjustRightInd w:val="0"/>
        <w:snapToGrid w:val="0"/>
        <w:spacing w:before="120" w:after="120"/>
        <w:jc w:val="both"/>
        <w:rPr>
          <w:iCs/>
          <w:lang w:val="en-GB"/>
        </w:rPr>
      </w:pPr>
      <w:r>
        <w:rPr>
          <w:iCs/>
          <w:lang w:val="en-GB"/>
        </w:rPr>
        <w:t>For scenario 4, RAN4 further discusses how to define HO performance metric.</w:t>
      </w:r>
    </w:p>
    <w:p w14:paraId="44B97DD4" w14:textId="3FB1BC12" w:rsidR="00D52F43" w:rsidRDefault="00D52F43" w:rsidP="00D52F43">
      <w:pPr>
        <w:numPr>
          <w:ilvl w:val="1"/>
          <w:numId w:val="9"/>
        </w:numPr>
        <w:autoSpaceDE w:val="0"/>
        <w:autoSpaceDN w:val="0"/>
        <w:adjustRightInd w:val="0"/>
        <w:snapToGrid w:val="0"/>
        <w:spacing w:before="120" w:after="120"/>
        <w:jc w:val="both"/>
        <w:rPr>
          <w:iCs/>
          <w:lang w:val="en-GB"/>
        </w:rPr>
      </w:pPr>
      <w:r>
        <w:rPr>
          <w:iCs/>
          <w:lang w:val="en-GB"/>
        </w:rPr>
        <w:t xml:space="preserve">Proposal </w:t>
      </w:r>
      <w:r w:rsidR="00754F1C">
        <w:rPr>
          <w:iCs/>
          <w:lang w:val="en-GB"/>
        </w:rPr>
        <w:t>7</w:t>
      </w:r>
      <w:r>
        <w:rPr>
          <w:iCs/>
          <w:lang w:val="en-GB"/>
        </w:rPr>
        <w:t xml:space="preserve"> (Ericsson):</w:t>
      </w:r>
    </w:p>
    <w:p w14:paraId="1B1CFE31" w14:textId="77777777" w:rsidR="00D52F43" w:rsidRPr="00337C52" w:rsidRDefault="00D52F43" w:rsidP="00D52F43">
      <w:pPr>
        <w:numPr>
          <w:ilvl w:val="2"/>
          <w:numId w:val="9"/>
        </w:numPr>
        <w:autoSpaceDE w:val="0"/>
        <w:autoSpaceDN w:val="0"/>
        <w:adjustRightInd w:val="0"/>
        <w:snapToGrid w:val="0"/>
        <w:spacing w:before="120" w:after="120"/>
        <w:jc w:val="both"/>
        <w:rPr>
          <w:iCs/>
          <w:lang w:val="en-GB"/>
        </w:rPr>
      </w:pPr>
      <w:r w:rsidRPr="00337C52">
        <w:rPr>
          <w:iCs/>
          <w:lang w:val="en-GB"/>
        </w:rPr>
        <w:t>The aim of testing for intra-cell temporal domain prediction should be to validate that the measurements reported by the UE for each cell in the test setup meet:</w:t>
      </w:r>
    </w:p>
    <w:p w14:paraId="42505EEA" w14:textId="77777777" w:rsidR="00D52F43" w:rsidRPr="00C506F2" w:rsidRDefault="00D52F43" w:rsidP="00D52F43">
      <w:pPr>
        <w:pStyle w:val="ListParagraph"/>
        <w:numPr>
          <w:ilvl w:val="3"/>
          <w:numId w:val="9"/>
        </w:numPr>
        <w:overflowPunct/>
        <w:autoSpaceDE/>
        <w:autoSpaceDN/>
        <w:adjustRightInd/>
        <w:spacing w:after="0"/>
        <w:ind w:firstLineChars="0"/>
        <w:contextualSpacing/>
        <w:textAlignment w:val="auto"/>
      </w:pPr>
      <w:r w:rsidRPr="00C506F2">
        <w:t>requirement for the measurements performed inside the OW,</w:t>
      </w:r>
    </w:p>
    <w:p w14:paraId="20560AEE" w14:textId="77777777" w:rsidR="00D52F43" w:rsidRPr="00C506F2" w:rsidRDefault="00D52F43" w:rsidP="00D52F43">
      <w:pPr>
        <w:pStyle w:val="ListParagraph"/>
        <w:numPr>
          <w:ilvl w:val="3"/>
          <w:numId w:val="9"/>
        </w:numPr>
        <w:overflowPunct/>
        <w:autoSpaceDE/>
        <w:autoSpaceDN/>
        <w:adjustRightInd/>
        <w:spacing w:after="0"/>
        <w:ind w:firstLineChars="0"/>
        <w:contextualSpacing/>
        <w:textAlignment w:val="auto"/>
      </w:pPr>
      <w:r w:rsidRPr="00C506F2">
        <w:t>requirement for the measurements predicted for the time instances inside the PW.</w:t>
      </w:r>
      <w:r>
        <w:br/>
      </w:r>
    </w:p>
    <w:p w14:paraId="1FEE10B9" w14:textId="77777777" w:rsidR="00D52F43" w:rsidRDefault="00D52F43" w:rsidP="00D52F43">
      <w:pPr>
        <w:numPr>
          <w:ilvl w:val="2"/>
          <w:numId w:val="9"/>
        </w:numPr>
        <w:autoSpaceDE w:val="0"/>
        <w:autoSpaceDN w:val="0"/>
        <w:adjustRightInd w:val="0"/>
        <w:snapToGrid w:val="0"/>
        <w:spacing w:before="120" w:after="120"/>
        <w:jc w:val="both"/>
      </w:pPr>
      <w:r>
        <w:lastRenderedPageBreak/>
        <w:t>The aim of testing for inter-cell (inter-frequency) scenario should be to validate that the measurements reported by the UE:</w:t>
      </w:r>
    </w:p>
    <w:p w14:paraId="3E0AAD3D" w14:textId="77777777" w:rsidR="00D52F43" w:rsidRPr="00E43944" w:rsidRDefault="00D52F43" w:rsidP="00E43944">
      <w:pPr>
        <w:pStyle w:val="ListParagraph"/>
        <w:numPr>
          <w:ilvl w:val="3"/>
          <w:numId w:val="9"/>
        </w:numPr>
        <w:overflowPunct/>
        <w:snapToGrid w:val="0"/>
        <w:spacing w:before="120" w:after="120"/>
        <w:ind w:firstLineChars="0"/>
        <w:contextualSpacing/>
        <w:jc w:val="both"/>
        <w:textAlignment w:val="auto"/>
        <w:rPr>
          <w:iCs/>
          <w:lang w:val="en-GB"/>
        </w:rPr>
      </w:pPr>
      <w:r>
        <w:t>meet the requirements for measured cell, and</w:t>
      </w:r>
    </w:p>
    <w:p w14:paraId="02D1B00A" w14:textId="7C3CA81F" w:rsidR="00D52F43" w:rsidRPr="00D52F43" w:rsidRDefault="00D52F43" w:rsidP="00E43944">
      <w:pPr>
        <w:pStyle w:val="ListParagraph"/>
        <w:numPr>
          <w:ilvl w:val="3"/>
          <w:numId w:val="9"/>
        </w:numPr>
        <w:overflowPunct/>
        <w:snapToGrid w:val="0"/>
        <w:spacing w:before="120" w:after="120"/>
        <w:ind w:firstLineChars="0"/>
        <w:contextualSpacing/>
        <w:jc w:val="both"/>
        <w:textAlignment w:val="auto"/>
        <w:rPr>
          <w:iCs/>
          <w:lang w:val="en-GB"/>
        </w:rPr>
      </w:pPr>
      <w:r>
        <w:t>meet the requirements for the target cell.</w:t>
      </w:r>
    </w:p>
    <w:p w14:paraId="001CFDCA"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7340D6C4"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 xml:space="preserve">Option 1: RAN4 should consider reusing </w:t>
      </w:r>
      <w:r>
        <w:rPr>
          <w:iCs/>
        </w:rPr>
        <w:t>reuse testing goal definition from NR_AIML_Air WI</w:t>
      </w:r>
      <w:r>
        <w:rPr>
          <w:color w:val="000000" w:themeColor="text1"/>
          <w:szCs w:val="24"/>
          <w:lang w:eastAsia="zh-CN"/>
        </w:rPr>
        <w:t>. Any change in the definition in NR_AIML_Air WI will be reflected in AI/ML Mobility as well.</w:t>
      </w:r>
    </w:p>
    <w:p w14:paraId="197C19BD" w14:textId="77777777" w:rsidR="008F3DE0" w:rsidRDefault="00187F9B">
      <w:pPr>
        <w:pStyle w:val="ListParagraph"/>
        <w:numPr>
          <w:ilvl w:val="1"/>
          <w:numId w:val="9"/>
        </w:numPr>
        <w:overflowPunct/>
        <w:autoSpaceDE/>
        <w:autoSpaceDN/>
        <w:adjustRightInd/>
        <w:spacing w:after="120"/>
        <w:ind w:firstLineChars="0"/>
        <w:textAlignment w:val="auto"/>
        <w:rPr>
          <w:lang w:eastAsia="zh-CN"/>
        </w:rPr>
      </w:pPr>
      <w:r>
        <w:rPr>
          <w:color w:val="000000" w:themeColor="text1"/>
          <w:szCs w:val="24"/>
          <w:lang w:eastAsia="zh-CN"/>
        </w:rPr>
        <w:t>Option 2: RAN4 should define a new testing goal definition based on proposals above.</w:t>
      </w:r>
    </w:p>
    <w:p w14:paraId="48F4252D"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9430E0E"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different options listed above.</w:t>
      </w:r>
    </w:p>
    <w:p w14:paraId="7C7F1FB3" w14:textId="77777777" w:rsidR="008F3DE0" w:rsidRDefault="008F3DE0"/>
    <w:p w14:paraId="33F01675" w14:textId="77777777" w:rsidR="008F3DE0" w:rsidRDefault="00187F9B">
      <w:pPr>
        <w:pStyle w:val="Heading4"/>
      </w:pPr>
      <w:r>
        <w:t>Issue 3-2-2: Principle of FR2 testing</w:t>
      </w:r>
    </w:p>
    <w:p w14:paraId="1C9A46DF"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59D8D9C"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(vivo): </w:t>
      </w:r>
    </w:p>
    <w:p w14:paraId="684E8724" w14:textId="77777777" w:rsidR="008F3DE0" w:rsidRDefault="00187F9B">
      <w:pPr>
        <w:pStyle w:val="ListParagraph"/>
        <w:numPr>
          <w:ilvl w:val="2"/>
          <w:numId w:val="9"/>
        </w:numPr>
        <w:spacing w:before="120" w:after="120"/>
        <w:ind w:firstLineChars="0"/>
        <w:rPr>
          <w:rFonts w:eastAsia="Yu Mincho"/>
        </w:rPr>
      </w:pPr>
      <w:r>
        <w:rPr>
          <w:rFonts w:eastAsia="Yu Mincho"/>
        </w:rPr>
        <w:t>RAN4 to consider OTA testing for FR2 (scenario 4) and using one probe to emulate different Tx beams by applying different power for AI mobility FR2 beam level test for one cell.</w:t>
      </w:r>
    </w:p>
    <w:p w14:paraId="27A35861" w14:textId="77777777" w:rsidR="008F3DE0" w:rsidRDefault="00187F9B">
      <w:pPr>
        <w:pStyle w:val="ListParagraph"/>
        <w:numPr>
          <w:ilvl w:val="1"/>
          <w:numId w:val="9"/>
        </w:numPr>
        <w:spacing w:before="120" w:after="120"/>
        <w:ind w:firstLineChars="0"/>
        <w:rPr>
          <w:rFonts w:eastAsia="Yu Mincho"/>
        </w:rPr>
      </w:pPr>
      <w:r>
        <w:rPr>
          <w:rFonts w:eastAsia="Yu Mincho"/>
        </w:rPr>
        <w:t>Proposal 2 (Qualcomm):</w:t>
      </w:r>
    </w:p>
    <w:p w14:paraId="40825515" w14:textId="77777777" w:rsidR="008F3DE0" w:rsidRDefault="00187F9B">
      <w:pPr>
        <w:pStyle w:val="ListParagraph"/>
        <w:numPr>
          <w:ilvl w:val="2"/>
          <w:numId w:val="9"/>
        </w:numPr>
        <w:spacing w:before="120" w:after="120"/>
        <w:ind w:firstLineChars="0"/>
        <w:rPr>
          <w:rFonts w:eastAsia="Yu Mincho"/>
        </w:rPr>
      </w:pPr>
      <w:r>
        <w:rPr>
          <w:rFonts w:eastAsia="Yu Mincho"/>
        </w:rPr>
        <w:t>Regarding the uncertainty due to the UE Rx beam gain and spherical coverage in FR2 AI/ML-based RRM prediction, RAN4 to wait and see the outcome of the simulation campaign from AI/ML-based BM and try to leverage the results and observations to the extent possible</w:t>
      </w:r>
    </w:p>
    <w:p w14:paraId="6306EA48"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3 (Xiaomi, Samsung): </w:t>
      </w:r>
    </w:p>
    <w:p w14:paraId="1B56BC54" w14:textId="77777777" w:rsidR="008F3DE0" w:rsidRDefault="00187F9B">
      <w:pPr>
        <w:pStyle w:val="ListParagraph"/>
        <w:numPr>
          <w:ilvl w:val="2"/>
          <w:numId w:val="9"/>
        </w:numPr>
        <w:spacing w:before="120" w:after="120"/>
        <w:ind w:firstLineChars="0"/>
        <w:rPr>
          <w:rFonts w:eastAsia="Yu Mincho"/>
        </w:rPr>
      </w:pPr>
      <w:r>
        <w:rPr>
          <w:iCs/>
        </w:rPr>
        <w:t>For FR2 measurement prediction, conclusions on testability that RAN4 made for AI/ML BM can be taken as a baseline.</w:t>
      </w:r>
    </w:p>
    <w:p w14:paraId="698392C4" w14:textId="77777777" w:rsidR="008F3DE0" w:rsidRDefault="00187F9B">
      <w:pPr>
        <w:pStyle w:val="ListParagraph"/>
        <w:numPr>
          <w:ilvl w:val="1"/>
          <w:numId w:val="9"/>
        </w:numPr>
        <w:spacing w:before="120" w:after="120"/>
        <w:ind w:firstLineChars="0"/>
        <w:rPr>
          <w:rFonts w:eastAsia="Yu Mincho"/>
        </w:rPr>
      </w:pPr>
      <w:r>
        <w:rPr>
          <w:iCs/>
        </w:rPr>
        <w:t>Proposal 4 (Nokia):</w:t>
      </w:r>
    </w:p>
    <w:p w14:paraId="77A26881" w14:textId="77777777" w:rsidR="008F3DE0" w:rsidRDefault="00187F9B">
      <w:pPr>
        <w:pStyle w:val="ListParagraph"/>
        <w:numPr>
          <w:ilvl w:val="2"/>
          <w:numId w:val="9"/>
        </w:numPr>
        <w:spacing w:before="120" w:after="120"/>
        <w:ind w:firstLineChars="0"/>
        <w:rPr>
          <w:rFonts w:eastAsia="Yu Mincho"/>
        </w:rPr>
      </w:pPr>
      <w:r>
        <w:rPr>
          <w:rFonts w:eastAsia="Yu Mincho"/>
        </w:rPr>
        <w:t>For FR2, the under-study testing setup in AI/ML BM use case should be reused as a baseline for measurement prediction use case testing.</w:t>
      </w:r>
    </w:p>
    <w:p w14:paraId="2C900E02" w14:textId="77777777" w:rsidR="008F3DE0" w:rsidRDefault="00187F9B">
      <w:pPr>
        <w:pStyle w:val="ListParagraph"/>
        <w:numPr>
          <w:ilvl w:val="2"/>
          <w:numId w:val="9"/>
        </w:numPr>
        <w:spacing w:before="120" w:after="120"/>
        <w:ind w:firstLineChars="0"/>
        <w:rPr>
          <w:rFonts w:eastAsia="Yu Mincho"/>
        </w:rPr>
      </w:pPr>
      <w:r>
        <w:rPr>
          <w:rFonts w:eastAsia="Yu Mincho"/>
        </w:rPr>
        <w:t>RAN4 should consider new aspects for FR2 testing in AI/ML mobility such as channel model, number of AoAs, maximum number of cells and Tx beams and number of probes required in the test chamber.</w:t>
      </w:r>
    </w:p>
    <w:p w14:paraId="2D7620FE"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5 (CATT): </w:t>
      </w:r>
    </w:p>
    <w:p w14:paraId="27DC87F1" w14:textId="77777777" w:rsidR="008F3DE0" w:rsidRDefault="00187F9B">
      <w:pPr>
        <w:pStyle w:val="ListParagraph"/>
        <w:numPr>
          <w:ilvl w:val="2"/>
          <w:numId w:val="9"/>
        </w:numPr>
        <w:spacing w:before="120" w:after="120"/>
        <w:ind w:firstLineChars="0"/>
        <w:rPr>
          <w:rFonts w:eastAsia="Yu Mincho"/>
        </w:rPr>
      </w:pPr>
      <w:r>
        <w:rPr>
          <w:rFonts w:eastAsia="Yu Mincho"/>
        </w:rPr>
        <w:t>RAN4 to postpone discussion on test set up in FR2 until sufficient progress is made in AI/ML BM.</w:t>
      </w:r>
    </w:p>
    <w:p w14:paraId="5257EFF5" w14:textId="77777777" w:rsidR="008F3DE0" w:rsidRDefault="00187F9B">
      <w:pPr>
        <w:pStyle w:val="ListParagraph"/>
        <w:numPr>
          <w:ilvl w:val="1"/>
          <w:numId w:val="9"/>
        </w:numPr>
        <w:spacing w:before="120" w:after="120"/>
        <w:ind w:firstLineChars="0"/>
        <w:rPr>
          <w:rFonts w:eastAsia="Yu Mincho"/>
        </w:rPr>
      </w:pPr>
      <w:r>
        <w:rPr>
          <w:rFonts w:eastAsia="Yu Mincho"/>
        </w:rPr>
        <w:t>Proposal 6 (OPPO):</w:t>
      </w:r>
    </w:p>
    <w:p w14:paraId="129D67D1" w14:textId="77777777" w:rsidR="008F3DE0" w:rsidRDefault="00187F9B">
      <w:pPr>
        <w:numPr>
          <w:ilvl w:val="2"/>
          <w:numId w:val="9"/>
        </w:numPr>
        <w:snapToGrid w:val="0"/>
        <w:spacing w:before="120" w:after="120"/>
        <w:jc w:val="both"/>
        <w:rPr>
          <w:iCs/>
          <w:lang w:val="en-GB"/>
        </w:rPr>
      </w:pPr>
      <w:r>
        <w:rPr>
          <w:rFonts w:eastAsia="Yu Mincho"/>
        </w:rPr>
        <w:t>For FR2 prediction, proposals and conclusions that RAN4 made for AI BM can be reused, e.g., whether the chamber in OTA testing can be utilized and how to utilize/revise it.</w:t>
      </w:r>
    </w:p>
    <w:p w14:paraId="3BA48049"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0DA55AD"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For AI/ML Mobility testing in FR2, use testing setup under consideration for AI/ML BM use case as a baseline.</w:t>
      </w:r>
    </w:p>
    <w:p w14:paraId="43158991" w14:textId="77777777" w:rsidR="008F3DE0" w:rsidRDefault="00187F9B">
      <w:pPr>
        <w:pStyle w:val="Heading4"/>
      </w:pPr>
      <w:r>
        <w:lastRenderedPageBreak/>
        <w:t>Issue 3-2-3: Testing of Generalization aspects</w:t>
      </w:r>
    </w:p>
    <w:p w14:paraId="2C4B509A"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05FDE03"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(Apple): </w:t>
      </w:r>
    </w:p>
    <w:p w14:paraId="58D51086"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Rel-19 AI/ML mobility, it is essential for RAN4 to investigate generalization-related tests and requirements arising from varying propagation conditions, SNR levels, and cell-specific Tx/codebook implementations across different cells and frequency layers. </w:t>
      </w:r>
    </w:p>
    <w:p w14:paraId="00E7D30E" w14:textId="77777777" w:rsidR="008F3DE0" w:rsidRDefault="00187F9B">
      <w:pPr>
        <w:pStyle w:val="ListParagraph"/>
        <w:numPr>
          <w:ilvl w:val="1"/>
          <w:numId w:val="9"/>
        </w:numPr>
        <w:spacing w:before="120" w:after="120"/>
        <w:ind w:firstLineChars="0"/>
        <w:rPr>
          <w:rFonts w:eastAsia="Yu Mincho"/>
        </w:rPr>
      </w:pPr>
      <w:bookmarkStart w:id="8" w:name="_Hlk182396305"/>
      <w:r>
        <w:rPr>
          <w:rFonts w:eastAsia="Yu Mincho"/>
        </w:rPr>
        <w:t>Proposal 2 (ZTE):</w:t>
      </w:r>
    </w:p>
    <w:p w14:paraId="5898628D" w14:textId="77777777" w:rsidR="008F3DE0" w:rsidRDefault="00187F9B">
      <w:pPr>
        <w:pStyle w:val="ListParagraph"/>
        <w:numPr>
          <w:ilvl w:val="2"/>
          <w:numId w:val="9"/>
        </w:numPr>
        <w:spacing w:before="120" w:after="120"/>
        <w:ind w:firstLineChars="0"/>
        <w:rPr>
          <w:rFonts w:eastAsia="Yu Mincho"/>
        </w:rPr>
      </w:pPr>
      <w:r>
        <w:rPr>
          <w:rFonts w:eastAsia="Yu Mincho"/>
        </w:rPr>
        <w:t xml:space="preserve">Generalization discussion in RAN4 can be started if sufficient progress in RAN2 or NR_AIML_Air WI. </w:t>
      </w:r>
    </w:p>
    <w:bookmarkEnd w:id="8"/>
    <w:p w14:paraId="6909AA57"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D8BF39"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above listed proposals as options.</w:t>
      </w:r>
    </w:p>
    <w:p w14:paraId="402CAB99" w14:textId="77777777" w:rsidR="008F3DE0" w:rsidRDefault="008F3DE0">
      <w:pPr>
        <w:pStyle w:val="ListParagraph"/>
        <w:overflowPunct/>
        <w:autoSpaceDE/>
        <w:autoSpaceDN/>
        <w:adjustRightInd/>
        <w:spacing w:after="120"/>
        <w:ind w:left="1656" w:firstLineChars="0" w:firstLine="0"/>
        <w:textAlignment w:val="auto"/>
        <w:rPr>
          <w:color w:val="000000" w:themeColor="text1"/>
          <w:szCs w:val="24"/>
          <w:lang w:eastAsia="zh-CN"/>
        </w:rPr>
      </w:pPr>
    </w:p>
    <w:p w14:paraId="0CBFE7C6" w14:textId="77777777" w:rsidR="008F3DE0" w:rsidRDefault="00187F9B">
      <w:pPr>
        <w:pStyle w:val="Heading4"/>
      </w:pPr>
      <w:r>
        <w:t>Issue 3-2-4: Testing aspects of inter-carrier scenarios</w:t>
      </w:r>
    </w:p>
    <w:p w14:paraId="392B4C94"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D25A5B4" w14:textId="77777777" w:rsidR="008F3DE0" w:rsidRDefault="00187F9B">
      <w:pPr>
        <w:pStyle w:val="ListParagraph"/>
        <w:numPr>
          <w:ilvl w:val="1"/>
          <w:numId w:val="9"/>
        </w:numPr>
        <w:spacing w:before="120" w:after="120"/>
        <w:ind w:firstLineChars="0"/>
        <w:rPr>
          <w:rFonts w:eastAsia="Yu Mincho"/>
        </w:rPr>
      </w:pPr>
      <w:r>
        <w:rPr>
          <w:rFonts w:eastAsia="Yu Mincho"/>
        </w:rPr>
        <w:t xml:space="preserve">Proposal 1 (OPPO): </w:t>
      </w:r>
    </w:p>
    <w:p w14:paraId="3852BF5C"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inter-carrier scenario (inter-frequency inter-cell prediction), how to ensure/mimic that the cell to be measured and the cell to be predicted are located in the same sector of either the serving site or the same neighbouring site should be considered. </w:t>
      </w:r>
    </w:p>
    <w:p w14:paraId="59840583" w14:textId="77777777" w:rsidR="008F3DE0" w:rsidRDefault="00187F9B">
      <w:pPr>
        <w:pStyle w:val="ListParagraph"/>
        <w:numPr>
          <w:ilvl w:val="2"/>
          <w:numId w:val="9"/>
        </w:numPr>
        <w:spacing w:before="120" w:after="120"/>
        <w:ind w:firstLineChars="0"/>
        <w:rPr>
          <w:rFonts w:eastAsia="Yu Mincho"/>
        </w:rPr>
      </w:pPr>
      <w:r>
        <w:rPr>
          <w:rFonts w:eastAsia="Yu Mincho"/>
        </w:rPr>
        <w:t>For inter-carrier scenario (inter-frequency inter-cell prediction), how to construct and obtain different cell’s RSRP corresponding to a specific temporal relationship should be considered.</w:t>
      </w:r>
    </w:p>
    <w:p w14:paraId="38D44B4E" w14:textId="77777777" w:rsidR="008F3DE0" w:rsidRDefault="00187F9B">
      <w:pPr>
        <w:pStyle w:val="ListParagraph"/>
        <w:numPr>
          <w:ilvl w:val="3"/>
          <w:numId w:val="9"/>
        </w:numPr>
        <w:spacing w:before="120" w:after="120"/>
        <w:ind w:firstLineChars="0"/>
        <w:rPr>
          <w:rFonts w:eastAsia="Yu Mincho"/>
        </w:rPr>
      </w:pPr>
      <w:r>
        <w:rPr>
          <w:rFonts w:eastAsia="Yu Mincho"/>
        </w:rPr>
        <w:t>Stable time-domain RSRP signal for the tests might be needed, e.g., configure DL signals of BS emulator with stable power which do not change with time</w:t>
      </w:r>
    </w:p>
    <w:p w14:paraId="4359CB93" w14:textId="77777777" w:rsidR="008F3DE0" w:rsidRDefault="00187F9B">
      <w:pPr>
        <w:pStyle w:val="ListParagraph"/>
        <w:numPr>
          <w:ilvl w:val="2"/>
          <w:numId w:val="9"/>
        </w:numPr>
        <w:spacing w:before="120" w:after="120"/>
        <w:ind w:firstLineChars="0"/>
        <w:rPr>
          <w:rFonts w:eastAsia="Yu Mincho"/>
        </w:rPr>
      </w:pPr>
      <w:r>
        <w:rPr>
          <w:rFonts w:eastAsia="Yu Mincho"/>
        </w:rPr>
        <w:t xml:space="preserve">For inter-carrier scenario (inter-frequency inter-cell prediction), to ensure the testability of measurements for inter-cell prediction, channel modelling for inter-cell prediction should be considered. </w:t>
      </w:r>
    </w:p>
    <w:p w14:paraId="66E390E1" w14:textId="77777777" w:rsidR="008F3DE0" w:rsidRDefault="00187F9B">
      <w:pPr>
        <w:pStyle w:val="ListParagraph"/>
        <w:numPr>
          <w:ilvl w:val="3"/>
          <w:numId w:val="9"/>
        </w:numPr>
        <w:spacing w:before="120" w:after="120"/>
        <w:ind w:firstLineChars="0"/>
        <w:rPr>
          <w:rFonts w:eastAsia="Yu Mincho"/>
        </w:rPr>
      </w:pPr>
      <w:r>
        <w:rPr>
          <w:rFonts w:eastAsia="Yu Mincho"/>
        </w:rPr>
        <w:t>For FR1, considering the test environment is conducted testing, RAN4 should re-evaluate the selection of channel models. Option 1: UMA channel, Option 2: CDL channel.</w:t>
      </w:r>
    </w:p>
    <w:p w14:paraId="4339F6B5" w14:textId="77777777" w:rsidR="008F3DE0" w:rsidRDefault="00187F9B">
      <w:pPr>
        <w:pStyle w:val="ListParagraph"/>
        <w:numPr>
          <w:ilvl w:val="1"/>
          <w:numId w:val="9"/>
        </w:numPr>
        <w:spacing w:before="120" w:after="120"/>
        <w:ind w:firstLineChars="0"/>
        <w:rPr>
          <w:rFonts w:eastAsia="Yu Mincho"/>
        </w:rPr>
      </w:pPr>
      <w:r>
        <w:rPr>
          <w:rFonts w:eastAsia="Yu Mincho"/>
        </w:rPr>
        <w:t>Proposal 2 (Ericsson):</w:t>
      </w:r>
    </w:p>
    <w:p w14:paraId="21BA57F8" w14:textId="77777777" w:rsidR="008F3DE0" w:rsidRDefault="00187F9B">
      <w:pPr>
        <w:pStyle w:val="ListParagraph"/>
        <w:numPr>
          <w:ilvl w:val="2"/>
          <w:numId w:val="9"/>
        </w:numPr>
        <w:spacing w:after="120"/>
        <w:ind w:firstLineChars="0"/>
        <w:rPr>
          <w:rFonts w:eastAsia="Yu Mincho"/>
        </w:rPr>
      </w:pPr>
      <w:r>
        <w:rPr>
          <w:rFonts w:eastAsia="Yu Mincho"/>
        </w:rPr>
        <w:t>The aim of testing for inter-cell (inter-frequency) scenario should be to validate that the measurements reported by the UE:</w:t>
      </w:r>
    </w:p>
    <w:p w14:paraId="04CD933F" w14:textId="77777777" w:rsidR="008F3DE0" w:rsidRDefault="00187F9B">
      <w:pPr>
        <w:pStyle w:val="ListParagraph"/>
        <w:numPr>
          <w:ilvl w:val="3"/>
          <w:numId w:val="9"/>
        </w:numPr>
        <w:spacing w:after="120"/>
        <w:ind w:firstLineChars="0"/>
        <w:rPr>
          <w:rFonts w:eastAsia="Yu Mincho"/>
        </w:rPr>
      </w:pPr>
      <w:r>
        <w:rPr>
          <w:rFonts w:eastAsia="Yu Mincho"/>
        </w:rPr>
        <w:t>meet the requirements for measured cell, and</w:t>
      </w:r>
    </w:p>
    <w:p w14:paraId="5D969CAB" w14:textId="77777777" w:rsidR="008F3DE0" w:rsidRDefault="00187F9B">
      <w:pPr>
        <w:pStyle w:val="ListParagraph"/>
        <w:numPr>
          <w:ilvl w:val="3"/>
          <w:numId w:val="9"/>
        </w:numPr>
        <w:spacing w:after="120"/>
        <w:ind w:firstLineChars="0"/>
        <w:rPr>
          <w:rFonts w:eastAsia="Yu Mincho"/>
        </w:rPr>
      </w:pPr>
      <w:r>
        <w:rPr>
          <w:rFonts w:eastAsia="Yu Mincho"/>
        </w:rPr>
        <w:t>meet the requirements for the target cell.</w:t>
      </w:r>
    </w:p>
    <w:p w14:paraId="76054294" w14:textId="77777777" w:rsidR="008F3DE0" w:rsidRDefault="00187F9B">
      <w:pPr>
        <w:pStyle w:val="ListParagraph"/>
        <w:numPr>
          <w:ilvl w:val="1"/>
          <w:numId w:val="9"/>
        </w:numPr>
        <w:spacing w:after="120"/>
        <w:ind w:firstLineChars="0"/>
        <w:rPr>
          <w:rFonts w:eastAsia="Yu Mincho"/>
        </w:rPr>
      </w:pPr>
      <w:r>
        <w:rPr>
          <w:rFonts w:eastAsia="Yu Mincho"/>
        </w:rPr>
        <w:t>Proposal 3 (Nokia):</w:t>
      </w:r>
    </w:p>
    <w:p w14:paraId="42D82EA3" w14:textId="77777777" w:rsidR="008F3DE0" w:rsidRDefault="00187F9B">
      <w:pPr>
        <w:pStyle w:val="ListParagraph"/>
        <w:numPr>
          <w:ilvl w:val="2"/>
          <w:numId w:val="9"/>
        </w:numPr>
        <w:spacing w:after="120"/>
        <w:ind w:firstLineChars="0"/>
        <w:rPr>
          <w:rFonts w:eastAsia="Yu Mincho"/>
        </w:rPr>
      </w:pPr>
      <w:r>
        <w:rPr>
          <w:rFonts w:eastAsia="Yu Mincho"/>
        </w:rPr>
        <w:t>RAN4 should study how to ensure consistency between difference carrier components in the context of AI/ML mobility SI.</w:t>
      </w:r>
    </w:p>
    <w:p w14:paraId="7A81FB41" w14:textId="77777777" w:rsidR="008F3DE0" w:rsidRDefault="00187F9B">
      <w:pPr>
        <w:pStyle w:val="ListParagraph"/>
        <w:numPr>
          <w:ilvl w:val="1"/>
          <w:numId w:val="9"/>
        </w:numPr>
        <w:spacing w:after="120"/>
        <w:ind w:firstLineChars="0"/>
        <w:rPr>
          <w:rFonts w:eastAsia="Yu Mincho"/>
        </w:rPr>
      </w:pPr>
      <w:r>
        <w:rPr>
          <w:rFonts w:eastAsiaTheme="minorEastAsia" w:hint="eastAsia"/>
          <w:lang w:eastAsia="zh-CN"/>
        </w:rPr>
        <w:t xml:space="preserve">Proposal 4 (CATT): </w:t>
      </w:r>
    </w:p>
    <w:p w14:paraId="6790D6DC" w14:textId="77777777" w:rsidR="008F3DE0" w:rsidRDefault="00187F9B">
      <w:pPr>
        <w:pStyle w:val="ListParagraph"/>
        <w:numPr>
          <w:ilvl w:val="2"/>
          <w:numId w:val="9"/>
        </w:numPr>
        <w:spacing w:after="120"/>
        <w:ind w:firstLineChars="0"/>
        <w:rPr>
          <w:rFonts w:eastAsia="Yu Mincho"/>
        </w:rPr>
      </w:pPr>
      <w:r>
        <w:rPr>
          <w:rFonts w:eastAsia="Yu Mincho"/>
        </w:rPr>
        <w:t>For inter-carrier scenario (inter-frequency inter-cell prediction),</w:t>
      </w:r>
      <w:r>
        <w:rPr>
          <w:rFonts w:eastAsiaTheme="minorEastAsia" w:hint="eastAsia"/>
          <w:lang w:eastAsia="zh-CN"/>
        </w:rPr>
        <w:t xml:space="preserve"> consider colocation </w:t>
      </w:r>
      <w:r>
        <w:rPr>
          <w:rFonts w:eastAsiaTheme="minorEastAsia"/>
          <w:lang w:eastAsia="zh-CN"/>
        </w:rPr>
        <w:t>scenario</w:t>
      </w:r>
      <w:r>
        <w:rPr>
          <w:rFonts w:eastAsiaTheme="minorEastAsia" w:hint="eastAsia"/>
          <w:lang w:eastAsia="zh-CN"/>
        </w:rPr>
        <w:t xml:space="preserve"> only and the characteristics of c</w:t>
      </w:r>
      <w:r>
        <w:rPr>
          <w:rFonts w:eastAsiaTheme="minorEastAsia"/>
          <w:lang w:eastAsia="zh-CN"/>
        </w:rPr>
        <w:t xml:space="preserve">olocation can be reflected by a minor RSRP difference </w:t>
      </w:r>
      <w:r>
        <w:rPr>
          <w:rFonts w:eastAsiaTheme="minorEastAsia" w:hint="eastAsia"/>
          <w:lang w:eastAsia="zh-CN"/>
        </w:rPr>
        <w:t>among</w:t>
      </w:r>
      <w:r>
        <w:rPr>
          <w:rFonts w:eastAsiaTheme="minorEastAsia"/>
          <w:lang w:eastAsia="zh-CN"/>
        </w:rPr>
        <w:t xml:space="preserve"> carriers</w:t>
      </w:r>
      <w:r>
        <w:rPr>
          <w:rFonts w:eastAsiaTheme="minorEastAsia" w:hint="eastAsia"/>
          <w:lang w:eastAsia="zh-CN"/>
        </w:rPr>
        <w:t xml:space="preserve"> in FR1 test. </w:t>
      </w:r>
    </w:p>
    <w:p w14:paraId="3A8FA5A4" w14:textId="77777777" w:rsidR="008F3DE0" w:rsidRDefault="008F3DE0">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3D257C0" w14:textId="77777777" w:rsidR="008F3DE0" w:rsidRDefault="00187F9B">
      <w:pPr>
        <w:pStyle w:val="ListParagraph"/>
        <w:numPr>
          <w:ilvl w:val="0"/>
          <w:numId w:val="9"/>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77D2C0E" w14:textId="77777777" w:rsidR="008F3DE0" w:rsidRDefault="00187F9B">
      <w:pPr>
        <w:pStyle w:val="ListParagraph"/>
        <w:numPr>
          <w:ilvl w:val="1"/>
          <w:numId w:val="9"/>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Above listed proposals need to be further discussed.</w:t>
      </w:r>
    </w:p>
    <w:p w14:paraId="080FDD9F" w14:textId="77777777" w:rsidR="008F3DE0" w:rsidRDefault="008F3DE0"/>
    <w:sectPr w:rsidR="008F3DE0">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0DF4F9" w14:textId="77777777" w:rsidR="00E70FEA" w:rsidRDefault="00E70FEA">
      <w:pPr>
        <w:spacing w:after="0"/>
      </w:pPr>
      <w:r>
        <w:separator/>
      </w:r>
    </w:p>
  </w:endnote>
  <w:endnote w:type="continuationSeparator" w:id="0">
    <w:p w14:paraId="69ABCB05" w14:textId="77777777" w:rsidR="00E70FEA" w:rsidRDefault="00E70F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pitch w:val="variable"/>
    <w:sig w:usb0="00000003" w:usb1="00000000" w:usb2="00000000" w:usb3="00000000" w:csb0="00000001" w:csb1="00000000"/>
  </w:font>
  <w:font w:name="Times New Roman Italic">
    <w:panose1 w:val="02020503050405090304"/>
    <w:charset w:val="00"/>
    <w:family w:val="auto"/>
    <w:pitch w:val="default"/>
    <w:sig w:usb0="E0002AEF" w:usb1="C0007841" w:usb2="00000009" w:usb3="00000000" w:csb0="400001FF" w:csb1="FFFF0000"/>
  </w:font>
  <w:font w:name="Times New Roman Bold">
    <w:panose1 w:val="02020803070505020304"/>
    <w:charset w:val="00"/>
    <w:family w:val="auto"/>
    <w:pitch w:val="default"/>
    <w:sig w:usb0="E0002AEF" w:usb1="C0007841" w:usb2="00000009" w:usb3="00000000" w:csb0="400001FF" w:csb1="FFFF0000"/>
  </w:font>
  <w:font w:name="-webkit-standard">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D5AF8D" w14:textId="77777777" w:rsidR="00E70FEA" w:rsidRDefault="00E70FEA">
      <w:pPr>
        <w:spacing w:after="0"/>
      </w:pPr>
      <w:r>
        <w:separator/>
      </w:r>
    </w:p>
  </w:footnote>
  <w:footnote w:type="continuationSeparator" w:id="0">
    <w:p w14:paraId="3EB10154" w14:textId="77777777" w:rsidR="00E70FEA" w:rsidRDefault="00E70FE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3D6A178"/>
    <w:multiLevelType w:val="singleLevel"/>
    <w:tmpl w:val="E3D6A178"/>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00753C8C"/>
    <w:multiLevelType w:val="multilevel"/>
    <w:tmpl w:val="00753C8C"/>
    <w:lvl w:ilvl="0">
      <w:start w:val="1"/>
      <w:numFmt w:val="bullet"/>
      <w:lvlText w:val=""/>
      <w:lvlJc w:val="left"/>
      <w:pPr>
        <w:ind w:left="725" w:hanging="440"/>
      </w:pPr>
      <w:rPr>
        <w:rFonts w:ascii="Wingdings" w:hAnsi="Wingdings" w:hint="default"/>
      </w:rPr>
    </w:lvl>
    <w:lvl w:ilvl="1">
      <w:start w:val="1"/>
      <w:numFmt w:val="bullet"/>
      <w:lvlText w:val=""/>
      <w:lvlJc w:val="left"/>
      <w:pPr>
        <w:ind w:left="1165" w:hanging="440"/>
      </w:pPr>
      <w:rPr>
        <w:rFonts w:ascii="Wingdings" w:hAnsi="Wingdings" w:hint="default"/>
      </w:rPr>
    </w:lvl>
    <w:lvl w:ilvl="2">
      <w:start w:val="1"/>
      <w:numFmt w:val="bullet"/>
      <w:lvlText w:val=""/>
      <w:lvlJc w:val="left"/>
      <w:pPr>
        <w:ind w:left="1605" w:hanging="440"/>
      </w:pPr>
      <w:rPr>
        <w:rFonts w:ascii="Wingdings" w:hAnsi="Wingdings" w:hint="default"/>
      </w:rPr>
    </w:lvl>
    <w:lvl w:ilvl="3">
      <w:start w:val="1"/>
      <w:numFmt w:val="bullet"/>
      <w:lvlText w:val=""/>
      <w:lvlJc w:val="left"/>
      <w:pPr>
        <w:ind w:left="2045" w:hanging="440"/>
      </w:pPr>
      <w:rPr>
        <w:rFonts w:ascii="Wingdings" w:hAnsi="Wingdings" w:hint="default"/>
      </w:rPr>
    </w:lvl>
    <w:lvl w:ilvl="4">
      <w:start w:val="1"/>
      <w:numFmt w:val="bullet"/>
      <w:lvlText w:val=""/>
      <w:lvlJc w:val="left"/>
      <w:pPr>
        <w:ind w:left="2485" w:hanging="440"/>
      </w:pPr>
      <w:rPr>
        <w:rFonts w:ascii="Wingdings" w:hAnsi="Wingdings" w:hint="default"/>
      </w:rPr>
    </w:lvl>
    <w:lvl w:ilvl="5">
      <w:start w:val="1"/>
      <w:numFmt w:val="bullet"/>
      <w:lvlText w:val=""/>
      <w:lvlJc w:val="left"/>
      <w:pPr>
        <w:ind w:left="2925" w:hanging="440"/>
      </w:pPr>
      <w:rPr>
        <w:rFonts w:ascii="Wingdings" w:hAnsi="Wingdings" w:hint="default"/>
      </w:rPr>
    </w:lvl>
    <w:lvl w:ilvl="6">
      <w:start w:val="1"/>
      <w:numFmt w:val="bullet"/>
      <w:lvlText w:val=""/>
      <w:lvlJc w:val="left"/>
      <w:pPr>
        <w:ind w:left="3365" w:hanging="440"/>
      </w:pPr>
      <w:rPr>
        <w:rFonts w:ascii="Wingdings" w:hAnsi="Wingdings" w:hint="default"/>
      </w:rPr>
    </w:lvl>
    <w:lvl w:ilvl="7">
      <w:start w:val="1"/>
      <w:numFmt w:val="bullet"/>
      <w:lvlText w:val=""/>
      <w:lvlJc w:val="left"/>
      <w:pPr>
        <w:ind w:left="3805" w:hanging="440"/>
      </w:pPr>
      <w:rPr>
        <w:rFonts w:ascii="Wingdings" w:hAnsi="Wingdings" w:hint="default"/>
      </w:rPr>
    </w:lvl>
    <w:lvl w:ilvl="8">
      <w:start w:val="1"/>
      <w:numFmt w:val="bullet"/>
      <w:lvlText w:val=""/>
      <w:lvlJc w:val="left"/>
      <w:pPr>
        <w:ind w:left="4245" w:hanging="440"/>
      </w:pPr>
      <w:rPr>
        <w:rFonts w:ascii="Wingdings" w:hAnsi="Wingdings" w:hint="default"/>
      </w:rPr>
    </w:lvl>
  </w:abstractNum>
  <w:abstractNum w:abstractNumId="2" w15:restartNumberingAfterBreak="0">
    <w:nsid w:val="0371360A"/>
    <w:multiLevelType w:val="multilevel"/>
    <w:tmpl w:val="0371360A"/>
    <w:lvl w:ilvl="0">
      <w:start w:val="1"/>
      <w:numFmt w:val="bullet"/>
      <w:lvlText w:val="-"/>
      <w:lvlJc w:val="left"/>
      <w:pPr>
        <w:ind w:left="760" w:hanging="360"/>
      </w:pPr>
      <w:rPr>
        <w:rFonts w:ascii="Times New Roman" w:eastAsiaTheme="minorEastAsia" w:hAnsi="Times New Roman" w:cs="Times New Roman"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3"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44132F5"/>
    <w:multiLevelType w:val="multilevel"/>
    <w:tmpl w:val="144132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5F381A"/>
    <w:multiLevelType w:val="multilevel"/>
    <w:tmpl w:val="1B5F38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CF220F"/>
    <w:multiLevelType w:val="multilevel"/>
    <w:tmpl w:val="22CF2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BA444E"/>
    <w:multiLevelType w:val="multilevel"/>
    <w:tmpl w:val="27BA44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A106A8D"/>
    <w:multiLevelType w:val="multilevel"/>
    <w:tmpl w:val="2A106A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F0C1867"/>
    <w:multiLevelType w:val="singleLevel"/>
    <w:tmpl w:val="2F0C1867"/>
    <w:lvl w:ilvl="0">
      <w:start w:val="1"/>
      <w:numFmt w:val="bullet"/>
      <w:lvlText w:val=""/>
      <w:lvlJc w:val="left"/>
      <w:pPr>
        <w:tabs>
          <w:tab w:val="left" w:pos="-420"/>
        </w:tabs>
        <w:ind w:left="0" w:hanging="420"/>
      </w:pPr>
      <w:rPr>
        <w:rFonts w:ascii="Wingdings" w:hAnsi="Wingdings" w:hint="default"/>
      </w:rPr>
    </w:lvl>
  </w:abstractNum>
  <w:abstractNum w:abstractNumId="11"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369D5B92"/>
    <w:multiLevelType w:val="multilevel"/>
    <w:tmpl w:val="369D5B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3" w15:restartNumberingAfterBreak="0">
    <w:nsid w:val="372F4B91"/>
    <w:multiLevelType w:val="multilevel"/>
    <w:tmpl w:val="372F4B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98C69A2"/>
    <w:multiLevelType w:val="multilevel"/>
    <w:tmpl w:val="398C69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6" w15:restartNumberingAfterBreak="0">
    <w:nsid w:val="3DDE1F3F"/>
    <w:multiLevelType w:val="multilevel"/>
    <w:tmpl w:val="3DDE1F3F"/>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DE52BF6"/>
    <w:multiLevelType w:val="multilevel"/>
    <w:tmpl w:val="3DE52B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8" w15:restartNumberingAfterBreak="0">
    <w:nsid w:val="3DED6CC5"/>
    <w:multiLevelType w:val="multilevel"/>
    <w:tmpl w:val="3DED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409F547C"/>
    <w:multiLevelType w:val="multilevel"/>
    <w:tmpl w:val="409F54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BF53F0A"/>
    <w:multiLevelType w:val="multilevel"/>
    <w:tmpl w:val="4BF53F0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7F440B"/>
    <w:multiLevelType w:val="multilevel"/>
    <w:tmpl w:val="4D7F4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6B36B0"/>
    <w:multiLevelType w:val="multilevel"/>
    <w:tmpl w:val="516B36B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51EB73EF"/>
    <w:multiLevelType w:val="multilevel"/>
    <w:tmpl w:val="51EB73EF"/>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8" w15:restartNumberingAfterBreak="0">
    <w:nsid w:val="5601356C"/>
    <w:multiLevelType w:val="multilevel"/>
    <w:tmpl w:val="5601356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7384610"/>
    <w:multiLevelType w:val="multilevel"/>
    <w:tmpl w:val="5738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A901F96"/>
    <w:multiLevelType w:val="singleLevel"/>
    <w:tmpl w:val="5A901F96"/>
    <w:lvl w:ilvl="0">
      <w:start w:val="1"/>
      <w:numFmt w:val="bullet"/>
      <w:lvlText w:val=""/>
      <w:lvlJc w:val="left"/>
      <w:pPr>
        <w:tabs>
          <w:tab w:val="left" w:pos="2520"/>
        </w:tabs>
        <w:ind w:left="2940" w:hanging="420"/>
      </w:pPr>
      <w:rPr>
        <w:rFonts w:ascii="Wingdings" w:hAnsi="Wingdings" w:hint="default"/>
      </w:rPr>
    </w:lvl>
  </w:abstractNum>
  <w:abstractNum w:abstractNumId="33" w15:restartNumberingAfterBreak="0">
    <w:nsid w:val="5EB62E27"/>
    <w:multiLevelType w:val="multilevel"/>
    <w:tmpl w:val="5EB62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35" w15:restartNumberingAfterBreak="0">
    <w:nsid w:val="63C66FE8"/>
    <w:multiLevelType w:val="multilevel"/>
    <w:tmpl w:val="63C6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2B0959"/>
    <w:multiLevelType w:val="multilevel"/>
    <w:tmpl w:val="642B095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64695591"/>
    <w:multiLevelType w:val="multilevel"/>
    <w:tmpl w:val="6469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9" w15:restartNumberingAfterBreak="0">
    <w:nsid w:val="67A3B95B"/>
    <w:multiLevelType w:val="multilevel"/>
    <w:tmpl w:val="67A3B95B"/>
    <w:lvl w:ilvl="0">
      <w:start w:val="1"/>
      <w:numFmt w:val="bullet"/>
      <w:lvlText w:val=""/>
      <w:lvlJc w:val="left"/>
      <w:pPr>
        <w:tabs>
          <w:tab w:val="left" w:pos="2100"/>
        </w:tabs>
        <w:ind w:left="2520" w:hanging="420"/>
      </w:pPr>
      <w:rPr>
        <w:rFonts w:ascii="Wingdings" w:hAnsi="Wingdings" w:hint="default"/>
      </w:rPr>
    </w:lvl>
    <w:lvl w:ilvl="1">
      <w:start w:val="1"/>
      <w:numFmt w:val="bullet"/>
      <w:lvlText w:val=""/>
      <w:lvlJc w:val="left"/>
      <w:pPr>
        <w:tabs>
          <w:tab w:val="left" w:pos="840"/>
        </w:tabs>
        <w:ind w:left="2940" w:hanging="420"/>
      </w:pPr>
      <w:rPr>
        <w:rFonts w:ascii="Wingdings" w:hAnsi="Wingdings" w:hint="default"/>
      </w:rPr>
    </w:lvl>
    <w:lvl w:ilvl="2">
      <w:start w:val="1"/>
      <w:numFmt w:val="bullet"/>
      <w:lvlText w:val=""/>
      <w:lvlJc w:val="left"/>
      <w:pPr>
        <w:tabs>
          <w:tab w:val="left" w:pos="1260"/>
        </w:tabs>
        <w:ind w:left="3360" w:hanging="420"/>
      </w:pPr>
      <w:rPr>
        <w:rFonts w:ascii="Wingdings" w:hAnsi="Wingdings" w:hint="default"/>
      </w:rPr>
    </w:lvl>
    <w:lvl w:ilvl="3">
      <w:start w:val="1"/>
      <w:numFmt w:val="bullet"/>
      <w:lvlText w:val=""/>
      <w:lvlJc w:val="left"/>
      <w:pPr>
        <w:tabs>
          <w:tab w:val="left" w:pos="1680"/>
        </w:tabs>
        <w:ind w:left="3780" w:hanging="420"/>
      </w:pPr>
      <w:rPr>
        <w:rFonts w:ascii="Wingdings" w:hAnsi="Wingdings" w:hint="default"/>
      </w:rPr>
    </w:lvl>
    <w:lvl w:ilvl="4">
      <w:start w:val="1"/>
      <w:numFmt w:val="bullet"/>
      <w:lvlText w:val=""/>
      <w:lvlJc w:val="left"/>
      <w:pPr>
        <w:tabs>
          <w:tab w:val="left" w:pos="2100"/>
        </w:tabs>
        <w:ind w:left="4200" w:hanging="420"/>
      </w:pPr>
      <w:rPr>
        <w:rFonts w:ascii="Wingdings" w:hAnsi="Wingdings" w:hint="default"/>
      </w:rPr>
    </w:lvl>
    <w:lvl w:ilvl="5">
      <w:start w:val="1"/>
      <w:numFmt w:val="bullet"/>
      <w:lvlText w:val=""/>
      <w:lvlJc w:val="left"/>
      <w:pPr>
        <w:tabs>
          <w:tab w:val="left" w:pos="2520"/>
        </w:tabs>
        <w:ind w:left="4620" w:hanging="420"/>
      </w:pPr>
      <w:rPr>
        <w:rFonts w:ascii="Wingdings" w:hAnsi="Wingdings" w:hint="default"/>
      </w:rPr>
    </w:lvl>
    <w:lvl w:ilvl="6">
      <w:start w:val="1"/>
      <w:numFmt w:val="bullet"/>
      <w:lvlText w:val=""/>
      <w:lvlJc w:val="left"/>
      <w:pPr>
        <w:tabs>
          <w:tab w:val="left" w:pos="2940"/>
        </w:tabs>
        <w:ind w:left="5040" w:hanging="420"/>
      </w:pPr>
      <w:rPr>
        <w:rFonts w:ascii="Wingdings" w:hAnsi="Wingdings" w:hint="default"/>
      </w:rPr>
    </w:lvl>
    <w:lvl w:ilvl="7">
      <w:start w:val="1"/>
      <w:numFmt w:val="bullet"/>
      <w:lvlText w:val=""/>
      <w:lvlJc w:val="left"/>
      <w:pPr>
        <w:tabs>
          <w:tab w:val="left" w:pos="3360"/>
        </w:tabs>
        <w:ind w:left="5460" w:hanging="420"/>
      </w:pPr>
      <w:rPr>
        <w:rFonts w:ascii="Wingdings" w:hAnsi="Wingdings" w:hint="default"/>
      </w:rPr>
    </w:lvl>
    <w:lvl w:ilvl="8">
      <w:start w:val="1"/>
      <w:numFmt w:val="bullet"/>
      <w:lvlText w:val=""/>
      <w:lvlJc w:val="left"/>
      <w:pPr>
        <w:tabs>
          <w:tab w:val="left" w:pos="3780"/>
        </w:tabs>
        <w:ind w:left="5880" w:hanging="420"/>
      </w:pPr>
      <w:rPr>
        <w:rFonts w:ascii="Wingdings" w:hAnsi="Wingdings" w:hint="default"/>
      </w:rPr>
    </w:lvl>
  </w:abstractNum>
  <w:abstractNum w:abstractNumId="40" w15:restartNumberingAfterBreak="0">
    <w:nsid w:val="69B7563E"/>
    <w:multiLevelType w:val="multilevel"/>
    <w:tmpl w:val="69B756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21111"/>
    <w:multiLevelType w:val="multilevel"/>
    <w:tmpl w:val="6D22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5C31C6A"/>
    <w:multiLevelType w:val="multilevel"/>
    <w:tmpl w:val="75C31C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77A4E38"/>
    <w:multiLevelType w:val="multilevel"/>
    <w:tmpl w:val="777A4E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85A70F4"/>
    <w:multiLevelType w:val="multilevel"/>
    <w:tmpl w:val="785A7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CAD5D04"/>
    <w:multiLevelType w:val="multilevel"/>
    <w:tmpl w:val="7CAD5D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DFB5108"/>
    <w:multiLevelType w:val="hybridMultilevel"/>
    <w:tmpl w:val="C4688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794051">
    <w:abstractNumId w:val="15"/>
  </w:num>
  <w:num w:numId="2" w16cid:durableId="404767802">
    <w:abstractNumId w:val="20"/>
  </w:num>
  <w:num w:numId="3" w16cid:durableId="1991591252">
    <w:abstractNumId w:val="22"/>
  </w:num>
  <w:num w:numId="4" w16cid:durableId="848252660">
    <w:abstractNumId w:val="17"/>
  </w:num>
  <w:num w:numId="5" w16cid:durableId="2114813313">
    <w:abstractNumId w:val="20"/>
    <w:lvlOverride w:ilvl="0">
      <w:startOverride w:val="1"/>
    </w:lvlOverride>
  </w:num>
  <w:num w:numId="6" w16cid:durableId="832380411">
    <w:abstractNumId w:val="22"/>
    <w:lvlOverride w:ilvl="0">
      <w:startOverride w:val="1"/>
    </w:lvlOverride>
  </w:num>
  <w:num w:numId="7" w16cid:durableId="1725374599">
    <w:abstractNumId w:val="27"/>
  </w:num>
  <w:num w:numId="8" w16cid:durableId="1254317889">
    <w:abstractNumId w:val="25"/>
  </w:num>
  <w:num w:numId="9" w16cid:durableId="242687601">
    <w:abstractNumId w:val="31"/>
  </w:num>
  <w:num w:numId="10" w16cid:durableId="1525561512">
    <w:abstractNumId w:val="1"/>
  </w:num>
  <w:num w:numId="11" w16cid:durableId="1232620235">
    <w:abstractNumId w:val="29"/>
  </w:num>
  <w:num w:numId="12" w16cid:durableId="886063476">
    <w:abstractNumId w:val="42"/>
  </w:num>
  <w:num w:numId="13" w16cid:durableId="465586640">
    <w:abstractNumId w:val="10"/>
  </w:num>
  <w:num w:numId="14" w16cid:durableId="1139572045">
    <w:abstractNumId w:val="4"/>
  </w:num>
  <w:num w:numId="15" w16cid:durableId="97675830">
    <w:abstractNumId w:val="34"/>
  </w:num>
  <w:num w:numId="16" w16cid:durableId="183980309">
    <w:abstractNumId w:val="21"/>
  </w:num>
  <w:num w:numId="17" w16cid:durableId="1847094097">
    <w:abstractNumId w:val="9"/>
  </w:num>
  <w:num w:numId="18" w16cid:durableId="1086341182">
    <w:abstractNumId w:val="38"/>
  </w:num>
  <w:num w:numId="19" w16cid:durableId="1777288869">
    <w:abstractNumId w:val="12"/>
  </w:num>
  <w:num w:numId="20" w16cid:durableId="1542207908">
    <w:abstractNumId w:val="18"/>
  </w:num>
  <w:num w:numId="21" w16cid:durableId="1752196911">
    <w:abstractNumId w:val="11"/>
  </w:num>
  <w:num w:numId="22" w16cid:durableId="32389964">
    <w:abstractNumId w:val="43"/>
  </w:num>
  <w:num w:numId="23" w16cid:durableId="705444169">
    <w:abstractNumId w:val="19"/>
  </w:num>
  <w:num w:numId="24" w16cid:durableId="1651597315">
    <w:abstractNumId w:val="8"/>
  </w:num>
  <w:num w:numId="25" w16cid:durableId="617106164">
    <w:abstractNumId w:val="36"/>
  </w:num>
  <w:num w:numId="26" w16cid:durableId="561913483">
    <w:abstractNumId w:val="35"/>
  </w:num>
  <w:num w:numId="27" w16cid:durableId="181624590">
    <w:abstractNumId w:val="6"/>
  </w:num>
  <w:num w:numId="28" w16cid:durableId="382099970">
    <w:abstractNumId w:val="5"/>
  </w:num>
  <w:num w:numId="29" w16cid:durableId="1569799846">
    <w:abstractNumId w:val="23"/>
  </w:num>
  <w:num w:numId="30" w16cid:durableId="781416726">
    <w:abstractNumId w:val="33"/>
  </w:num>
  <w:num w:numId="31" w16cid:durableId="1583181758">
    <w:abstractNumId w:val="46"/>
  </w:num>
  <w:num w:numId="32" w16cid:durableId="1506820242">
    <w:abstractNumId w:val="44"/>
  </w:num>
  <w:num w:numId="33" w16cid:durableId="1652827198">
    <w:abstractNumId w:val="40"/>
  </w:num>
  <w:num w:numId="34" w16cid:durableId="1600412632">
    <w:abstractNumId w:val="2"/>
  </w:num>
  <w:num w:numId="35" w16cid:durableId="1811553882">
    <w:abstractNumId w:val="3"/>
  </w:num>
  <w:num w:numId="36" w16cid:durableId="1441025098">
    <w:abstractNumId w:val="24"/>
  </w:num>
  <w:num w:numId="37" w16cid:durableId="1708290007">
    <w:abstractNumId w:val="39"/>
  </w:num>
  <w:num w:numId="38" w16cid:durableId="346056625">
    <w:abstractNumId w:val="32"/>
  </w:num>
  <w:num w:numId="39" w16cid:durableId="406803616">
    <w:abstractNumId w:val="16"/>
  </w:num>
  <w:num w:numId="40" w16cid:durableId="1181092928">
    <w:abstractNumId w:val="0"/>
  </w:num>
  <w:num w:numId="41" w16cid:durableId="1350449872">
    <w:abstractNumId w:val="28"/>
  </w:num>
  <w:num w:numId="42" w16cid:durableId="1057364570">
    <w:abstractNumId w:val="30"/>
  </w:num>
  <w:num w:numId="43" w16cid:durableId="1149514989">
    <w:abstractNumId w:val="26"/>
  </w:num>
  <w:num w:numId="44" w16cid:durableId="533661751">
    <w:abstractNumId w:val="13"/>
  </w:num>
  <w:num w:numId="45" w16cid:durableId="890651112">
    <w:abstractNumId w:val="14"/>
  </w:num>
  <w:num w:numId="46" w16cid:durableId="777335616">
    <w:abstractNumId w:val="41"/>
  </w:num>
  <w:num w:numId="47" w16cid:durableId="1420642223">
    <w:abstractNumId w:val="37"/>
  </w:num>
  <w:num w:numId="48" w16cid:durableId="893156064">
    <w:abstractNumId w:val="7"/>
  </w:num>
  <w:num w:numId="49" w16cid:durableId="369038099">
    <w:abstractNumId w:val="45"/>
  </w:num>
  <w:num w:numId="50" w16cid:durableId="675813186">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FCFF8E43"/>
    <w:rsid w:val="00000265"/>
    <w:rsid w:val="00000953"/>
    <w:rsid w:val="00000AE6"/>
    <w:rsid w:val="00000F46"/>
    <w:rsid w:val="00001EF4"/>
    <w:rsid w:val="000020E7"/>
    <w:rsid w:val="0000223C"/>
    <w:rsid w:val="0000227D"/>
    <w:rsid w:val="00002594"/>
    <w:rsid w:val="00002CCB"/>
    <w:rsid w:val="000030AE"/>
    <w:rsid w:val="000033D2"/>
    <w:rsid w:val="00003B83"/>
    <w:rsid w:val="00004165"/>
    <w:rsid w:val="000041D9"/>
    <w:rsid w:val="00004A7C"/>
    <w:rsid w:val="00004F88"/>
    <w:rsid w:val="00007456"/>
    <w:rsid w:val="0000770D"/>
    <w:rsid w:val="00007EAC"/>
    <w:rsid w:val="00010E2F"/>
    <w:rsid w:val="00010EA9"/>
    <w:rsid w:val="00011523"/>
    <w:rsid w:val="00011566"/>
    <w:rsid w:val="0001169E"/>
    <w:rsid w:val="00011D99"/>
    <w:rsid w:val="000122EE"/>
    <w:rsid w:val="00012E12"/>
    <w:rsid w:val="00014407"/>
    <w:rsid w:val="0001525F"/>
    <w:rsid w:val="000156BA"/>
    <w:rsid w:val="00016668"/>
    <w:rsid w:val="00016B65"/>
    <w:rsid w:val="00017280"/>
    <w:rsid w:val="00020418"/>
    <w:rsid w:val="00020817"/>
    <w:rsid w:val="00020C56"/>
    <w:rsid w:val="00020E29"/>
    <w:rsid w:val="000217E1"/>
    <w:rsid w:val="00022207"/>
    <w:rsid w:val="0002254A"/>
    <w:rsid w:val="00022B80"/>
    <w:rsid w:val="00023DA5"/>
    <w:rsid w:val="00023F5E"/>
    <w:rsid w:val="00024062"/>
    <w:rsid w:val="000241B1"/>
    <w:rsid w:val="0002571D"/>
    <w:rsid w:val="00025884"/>
    <w:rsid w:val="00025A25"/>
    <w:rsid w:val="00026ACC"/>
    <w:rsid w:val="000276CC"/>
    <w:rsid w:val="000303BB"/>
    <w:rsid w:val="00030582"/>
    <w:rsid w:val="000305E8"/>
    <w:rsid w:val="00030653"/>
    <w:rsid w:val="00030840"/>
    <w:rsid w:val="000308F1"/>
    <w:rsid w:val="00030DFE"/>
    <w:rsid w:val="00031038"/>
    <w:rsid w:val="00031063"/>
    <w:rsid w:val="0003138E"/>
    <w:rsid w:val="0003171D"/>
    <w:rsid w:val="000318CF"/>
    <w:rsid w:val="00031ADC"/>
    <w:rsid w:val="00031C1D"/>
    <w:rsid w:val="000322A7"/>
    <w:rsid w:val="000345C1"/>
    <w:rsid w:val="00034783"/>
    <w:rsid w:val="00035373"/>
    <w:rsid w:val="0003587A"/>
    <w:rsid w:val="00035AEC"/>
    <w:rsid w:val="00035C50"/>
    <w:rsid w:val="0003654E"/>
    <w:rsid w:val="0003690E"/>
    <w:rsid w:val="0004056C"/>
    <w:rsid w:val="000409C4"/>
    <w:rsid w:val="00040C9A"/>
    <w:rsid w:val="00041438"/>
    <w:rsid w:val="00041447"/>
    <w:rsid w:val="00041567"/>
    <w:rsid w:val="00041F14"/>
    <w:rsid w:val="0004306B"/>
    <w:rsid w:val="000438A7"/>
    <w:rsid w:val="00043A88"/>
    <w:rsid w:val="000441E1"/>
    <w:rsid w:val="0004420D"/>
    <w:rsid w:val="00044698"/>
    <w:rsid w:val="000446FF"/>
    <w:rsid w:val="000457A1"/>
    <w:rsid w:val="00045A93"/>
    <w:rsid w:val="0004639F"/>
    <w:rsid w:val="00046846"/>
    <w:rsid w:val="00046A30"/>
    <w:rsid w:val="00046BA1"/>
    <w:rsid w:val="00046D64"/>
    <w:rsid w:val="00050001"/>
    <w:rsid w:val="000501B3"/>
    <w:rsid w:val="0005099C"/>
    <w:rsid w:val="00050EC4"/>
    <w:rsid w:val="00050F97"/>
    <w:rsid w:val="0005194E"/>
    <w:rsid w:val="00051B0B"/>
    <w:rsid w:val="00052041"/>
    <w:rsid w:val="000520B7"/>
    <w:rsid w:val="000526CD"/>
    <w:rsid w:val="000526DE"/>
    <w:rsid w:val="00052D17"/>
    <w:rsid w:val="0005326A"/>
    <w:rsid w:val="0005344F"/>
    <w:rsid w:val="0005352C"/>
    <w:rsid w:val="00053D3C"/>
    <w:rsid w:val="000540A9"/>
    <w:rsid w:val="0005514F"/>
    <w:rsid w:val="0005562D"/>
    <w:rsid w:val="000559BB"/>
    <w:rsid w:val="00056B13"/>
    <w:rsid w:val="00057154"/>
    <w:rsid w:val="00057344"/>
    <w:rsid w:val="0005743F"/>
    <w:rsid w:val="00057BFF"/>
    <w:rsid w:val="00060949"/>
    <w:rsid w:val="00060AC7"/>
    <w:rsid w:val="00060CD2"/>
    <w:rsid w:val="00060FF1"/>
    <w:rsid w:val="00061385"/>
    <w:rsid w:val="000614A4"/>
    <w:rsid w:val="0006224E"/>
    <w:rsid w:val="0006266D"/>
    <w:rsid w:val="0006289B"/>
    <w:rsid w:val="0006361A"/>
    <w:rsid w:val="00063C70"/>
    <w:rsid w:val="000649D0"/>
    <w:rsid w:val="00064AC9"/>
    <w:rsid w:val="00065506"/>
    <w:rsid w:val="00065962"/>
    <w:rsid w:val="00065DDD"/>
    <w:rsid w:val="0006764E"/>
    <w:rsid w:val="00067F41"/>
    <w:rsid w:val="00070523"/>
    <w:rsid w:val="00070FEB"/>
    <w:rsid w:val="000715F8"/>
    <w:rsid w:val="00071D27"/>
    <w:rsid w:val="0007235F"/>
    <w:rsid w:val="0007236C"/>
    <w:rsid w:val="000733A0"/>
    <w:rsid w:val="0007382E"/>
    <w:rsid w:val="00073C4A"/>
    <w:rsid w:val="00073F08"/>
    <w:rsid w:val="000740F1"/>
    <w:rsid w:val="00074131"/>
    <w:rsid w:val="000764FD"/>
    <w:rsid w:val="0007659A"/>
    <w:rsid w:val="000766E1"/>
    <w:rsid w:val="00076756"/>
    <w:rsid w:val="000767C2"/>
    <w:rsid w:val="00076FE9"/>
    <w:rsid w:val="00077400"/>
    <w:rsid w:val="00077AF8"/>
    <w:rsid w:val="00077C8B"/>
    <w:rsid w:val="00077FF6"/>
    <w:rsid w:val="00080D82"/>
    <w:rsid w:val="00081692"/>
    <w:rsid w:val="00081AD8"/>
    <w:rsid w:val="00081E28"/>
    <w:rsid w:val="00082125"/>
    <w:rsid w:val="00082C46"/>
    <w:rsid w:val="00082C6E"/>
    <w:rsid w:val="00082D0F"/>
    <w:rsid w:val="00083F99"/>
    <w:rsid w:val="00084D54"/>
    <w:rsid w:val="00084D91"/>
    <w:rsid w:val="000852BC"/>
    <w:rsid w:val="00085493"/>
    <w:rsid w:val="00085A0E"/>
    <w:rsid w:val="0008637E"/>
    <w:rsid w:val="0008675C"/>
    <w:rsid w:val="00086FB8"/>
    <w:rsid w:val="00087045"/>
    <w:rsid w:val="00087455"/>
    <w:rsid w:val="00087548"/>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6A6"/>
    <w:rsid w:val="000A4AA3"/>
    <w:rsid w:val="000A4EAB"/>
    <w:rsid w:val="000A550E"/>
    <w:rsid w:val="000A5BCA"/>
    <w:rsid w:val="000A65A9"/>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730"/>
    <w:rsid w:val="000B5770"/>
    <w:rsid w:val="000B601A"/>
    <w:rsid w:val="000B6BA1"/>
    <w:rsid w:val="000B7490"/>
    <w:rsid w:val="000C05D1"/>
    <w:rsid w:val="000C08BB"/>
    <w:rsid w:val="000C173F"/>
    <w:rsid w:val="000C1BB6"/>
    <w:rsid w:val="000C1D7B"/>
    <w:rsid w:val="000C20B7"/>
    <w:rsid w:val="000C2553"/>
    <w:rsid w:val="000C25F1"/>
    <w:rsid w:val="000C268E"/>
    <w:rsid w:val="000C27C1"/>
    <w:rsid w:val="000C2A9B"/>
    <w:rsid w:val="000C2BC0"/>
    <w:rsid w:val="000C2CBD"/>
    <w:rsid w:val="000C30F0"/>
    <w:rsid w:val="000C38C3"/>
    <w:rsid w:val="000C393B"/>
    <w:rsid w:val="000C4352"/>
    <w:rsid w:val="000C4549"/>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57FB"/>
    <w:rsid w:val="000D6CFC"/>
    <w:rsid w:val="000E0279"/>
    <w:rsid w:val="000E0B91"/>
    <w:rsid w:val="000E0CA0"/>
    <w:rsid w:val="000E0CF5"/>
    <w:rsid w:val="000E0DDF"/>
    <w:rsid w:val="000E1384"/>
    <w:rsid w:val="000E1646"/>
    <w:rsid w:val="000E2916"/>
    <w:rsid w:val="000E2A8E"/>
    <w:rsid w:val="000E2B78"/>
    <w:rsid w:val="000E2B9A"/>
    <w:rsid w:val="000E3339"/>
    <w:rsid w:val="000E336A"/>
    <w:rsid w:val="000E35C7"/>
    <w:rsid w:val="000E38BA"/>
    <w:rsid w:val="000E43E0"/>
    <w:rsid w:val="000E4F8D"/>
    <w:rsid w:val="000E537B"/>
    <w:rsid w:val="000E57D0"/>
    <w:rsid w:val="000E585B"/>
    <w:rsid w:val="000E5879"/>
    <w:rsid w:val="000E5BD0"/>
    <w:rsid w:val="000E611C"/>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771"/>
    <w:rsid w:val="000F5EB1"/>
    <w:rsid w:val="000F6077"/>
    <w:rsid w:val="000F61D3"/>
    <w:rsid w:val="000F665D"/>
    <w:rsid w:val="000F6846"/>
    <w:rsid w:val="000F7513"/>
    <w:rsid w:val="001002BE"/>
    <w:rsid w:val="00102688"/>
    <w:rsid w:val="001029CC"/>
    <w:rsid w:val="00102F91"/>
    <w:rsid w:val="00103408"/>
    <w:rsid w:val="00103636"/>
    <w:rsid w:val="001036C1"/>
    <w:rsid w:val="00104E6C"/>
    <w:rsid w:val="001057B5"/>
    <w:rsid w:val="001067A7"/>
    <w:rsid w:val="00106A80"/>
    <w:rsid w:val="00106EB5"/>
    <w:rsid w:val="001070D5"/>
    <w:rsid w:val="001076F2"/>
    <w:rsid w:val="00107927"/>
    <w:rsid w:val="00110E26"/>
    <w:rsid w:val="00111321"/>
    <w:rsid w:val="00111C6B"/>
    <w:rsid w:val="001122B6"/>
    <w:rsid w:val="001128E7"/>
    <w:rsid w:val="00112AAB"/>
    <w:rsid w:val="001133D0"/>
    <w:rsid w:val="00113782"/>
    <w:rsid w:val="001137EA"/>
    <w:rsid w:val="00114934"/>
    <w:rsid w:val="00114E78"/>
    <w:rsid w:val="001159A7"/>
    <w:rsid w:val="00115D2D"/>
    <w:rsid w:val="00116589"/>
    <w:rsid w:val="00116B96"/>
    <w:rsid w:val="00116FB7"/>
    <w:rsid w:val="00116FD2"/>
    <w:rsid w:val="00117BD2"/>
    <w:rsid w:val="00117BD6"/>
    <w:rsid w:val="001200A5"/>
    <w:rsid w:val="001202E6"/>
    <w:rsid w:val="001202F3"/>
    <w:rsid w:val="001204C5"/>
    <w:rsid w:val="001204CD"/>
    <w:rsid w:val="001206C2"/>
    <w:rsid w:val="00121135"/>
    <w:rsid w:val="00121191"/>
    <w:rsid w:val="00121978"/>
    <w:rsid w:val="00121987"/>
    <w:rsid w:val="00121AEE"/>
    <w:rsid w:val="00121EA4"/>
    <w:rsid w:val="00121FBE"/>
    <w:rsid w:val="0012223C"/>
    <w:rsid w:val="001222A9"/>
    <w:rsid w:val="00122846"/>
    <w:rsid w:val="00122DD9"/>
    <w:rsid w:val="00123422"/>
    <w:rsid w:val="00124B6A"/>
    <w:rsid w:val="00125246"/>
    <w:rsid w:val="001257E4"/>
    <w:rsid w:val="00125C0E"/>
    <w:rsid w:val="00125CF5"/>
    <w:rsid w:val="0012695E"/>
    <w:rsid w:val="00126F86"/>
    <w:rsid w:val="001273DC"/>
    <w:rsid w:val="00130462"/>
    <w:rsid w:val="0013097E"/>
    <w:rsid w:val="00130CFD"/>
    <w:rsid w:val="0013159B"/>
    <w:rsid w:val="001315E0"/>
    <w:rsid w:val="0013312A"/>
    <w:rsid w:val="001331DE"/>
    <w:rsid w:val="0013379D"/>
    <w:rsid w:val="00134658"/>
    <w:rsid w:val="0013495F"/>
    <w:rsid w:val="00134975"/>
    <w:rsid w:val="00135E68"/>
    <w:rsid w:val="00135F14"/>
    <w:rsid w:val="0013664F"/>
    <w:rsid w:val="001367E6"/>
    <w:rsid w:val="001368D1"/>
    <w:rsid w:val="00136D4C"/>
    <w:rsid w:val="00136E2E"/>
    <w:rsid w:val="001401B1"/>
    <w:rsid w:val="001408A4"/>
    <w:rsid w:val="00140A3F"/>
    <w:rsid w:val="00140BD6"/>
    <w:rsid w:val="00140F50"/>
    <w:rsid w:val="001414C7"/>
    <w:rsid w:val="00141F0B"/>
    <w:rsid w:val="00142471"/>
    <w:rsid w:val="00142538"/>
    <w:rsid w:val="00142BB9"/>
    <w:rsid w:val="00143058"/>
    <w:rsid w:val="00143F8E"/>
    <w:rsid w:val="00144607"/>
    <w:rsid w:val="00144F87"/>
    <w:rsid w:val="00144F96"/>
    <w:rsid w:val="001452FD"/>
    <w:rsid w:val="001453B6"/>
    <w:rsid w:val="0014560E"/>
    <w:rsid w:val="00145B75"/>
    <w:rsid w:val="001469FC"/>
    <w:rsid w:val="00147669"/>
    <w:rsid w:val="00147693"/>
    <w:rsid w:val="001504EB"/>
    <w:rsid w:val="00151698"/>
    <w:rsid w:val="00151ACF"/>
    <w:rsid w:val="00151EAC"/>
    <w:rsid w:val="00151FE3"/>
    <w:rsid w:val="00152679"/>
    <w:rsid w:val="00153528"/>
    <w:rsid w:val="00153545"/>
    <w:rsid w:val="00153822"/>
    <w:rsid w:val="0015466B"/>
    <w:rsid w:val="00154E68"/>
    <w:rsid w:val="00156E7E"/>
    <w:rsid w:val="00157412"/>
    <w:rsid w:val="0015747E"/>
    <w:rsid w:val="001575BE"/>
    <w:rsid w:val="001578A9"/>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11A1"/>
    <w:rsid w:val="0017122E"/>
    <w:rsid w:val="00172183"/>
    <w:rsid w:val="00172215"/>
    <w:rsid w:val="001725A6"/>
    <w:rsid w:val="0017288D"/>
    <w:rsid w:val="00172F7E"/>
    <w:rsid w:val="0017332F"/>
    <w:rsid w:val="00173411"/>
    <w:rsid w:val="001738F1"/>
    <w:rsid w:val="00173D4F"/>
    <w:rsid w:val="00173DB2"/>
    <w:rsid w:val="00174189"/>
    <w:rsid w:val="00174CB3"/>
    <w:rsid w:val="00174D14"/>
    <w:rsid w:val="00174DD4"/>
    <w:rsid w:val="00174EED"/>
    <w:rsid w:val="001751AB"/>
    <w:rsid w:val="00175A3F"/>
    <w:rsid w:val="00175B2C"/>
    <w:rsid w:val="00175B54"/>
    <w:rsid w:val="001768F9"/>
    <w:rsid w:val="00177462"/>
    <w:rsid w:val="00177787"/>
    <w:rsid w:val="00177997"/>
    <w:rsid w:val="00177B53"/>
    <w:rsid w:val="00180023"/>
    <w:rsid w:val="001808FE"/>
    <w:rsid w:val="00180E09"/>
    <w:rsid w:val="00180E43"/>
    <w:rsid w:val="00181AD6"/>
    <w:rsid w:val="00181EE3"/>
    <w:rsid w:val="00182079"/>
    <w:rsid w:val="00182796"/>
    <w:rsid w:val="00182C39"/>
    <w:rsid w:val="00182E91"/>
    <w:rsid w:val="0018305F"/>
    <w:rsid w:val="001834FD"/>
    <w:rsid w:val="00183D4C"/>
    <w:rsid w:val="00183F6D"/>
    <w:rsid w:val="001842F8"/>
    <w:rsid w:val="0018442D"/>
    <w:rsid w:val="00184EFF"/>
    <w:rsid w:val="00184FBA"/>
    <w:rsid w:val="00185773"/>
    <w:rsid w:val="00185AAA"/>
    <w:rsid w:val="00185C9F"/>
    <w:rsid w:val="00185CC6"/>
    <w:rsid w:val="00185EFA"/>
    <w:rsid w:val="0018670E"/>
    <w:rsid w:val="0018708E"/>
    <w:rsid w:val="001872F9"/>
    <w:rsid w:val="001873FC"/>
    <w:rsid w:val="00187BB3"/>
    <w:rsid w:val="00187F9B"/>
    <w:rsid w:val="001900BE"/>
    <w:rsid w:val="00190608"/>
    <w:rsid w:val="00190E4D"/>
    <w:rsid w:val="00190EF0"/>
    <w:rsid w:val="00191105"/>
    <w:rsid w:val="00191532"/>
    <w:rsid w:val="00191D2E"/>
    <w:rsid w:val="00191F2B"/>
    <w:rsid w:val="0019219A"/>
    <w:rsid w:val="00192413"/>
    <w:rsid w:val="00192CF1"/>
    <w:rsid w:val="00192DB9"/>
    <w:rsid w:val="001934F9"/>
    <w:rsid w:val="00193622"/>
    <w:rsid w:val="00193BEE"/>
    <w:rsid w:val="00193C35"/>
    <w:rsid w:val="00193CA5"/>
    <w:rsid w:val="00194795"/>
    <w:rsid w:val="0019482C"/>
    <w:rsid w:val="00194E90"/>
    <w:rsid w:val="00195077"/>
    <w:rsid w:val="0019569F"/>
    <w:rsid w:val="00195E48"/>
    <w:rsid w:val="0019642C"/>
    <w:rsid w:val="0019644D"/>
    <w:rsid w:val="00196563"/>
    <w:rsid w:val="00196CA4"/>
    <w:rsid w:val="00196FA3"/>
    <w:rsid w:val="001A01E9"/>
    <w:rsid w:val="001A033F"/>
    <w:rsid w:val="001A0801"/>
    <w:rsid w:val="001A08AA"/>
    <w:rsid w:val="001A0DDE"/>
    <w:rsid w:val="001A1028"/>
    <w:rsid w:val="001A13DC"/>
    <w:rsid w:val="001A2AE2"/>
    <w:rsid w:val="001A3253"/>
    <w:rsid w:val="001A3737"/>
    <w:rsid w:val="001A55C4"/>
    <w:rsid w:val="001A5722"/>
    <w:rsid w:val="001A58BA"/>
    <w:rsid w:val="001A58D1"/>
    <w:rsid w:val="001A59CB"/>
    <w:rsid w:val="001A5E8A"/>
    <w:rsid w:val="001A681B"/>
    <w:rsid w:val="001A6E8E"/>
    <w:rsid w:val="001A7AAB"/>
    <w:rsid w:val="001A7F78"/>
    <w:rsid w:val="001B031D"/>
    <w:rsid w:val="001B07E7"/>
    <w:rsid w:val="001B0C25"/>
    <w:rsid w:val="001B15AA"/>
    <w:rsid w:val="001B1EA4"/>
    <w:rsid w:val="001B1FDD"/>
    <w:rsid w:val="001B2687"/>
    <w:rsid w:val="001B2791"/>
    <w:rsid w:val="001B4CCC"/>
    <w:rsid w:val="001B5A92"/>
    <w:rsid w:val="001B5D42"/>
    <w:rsid w:val="001B6428"/>
    <w:rsid w:val="001B76D9"/>
    <w:rsid w:val="001B7991"/>
    <w:rsid w:val="001B7D6C"/>
    <w:rsid w:val="001C014A"/>
    <w:rsid w:val="001C0163"/>
    <w:rsid w:val="001C056A"/>
    <w:rsid w:val="001C0FF3"/>
    <w:rsid w:val="001C12DA"/>
    <w:rsid w:val="001C1371"/>
    <w:rsid w:val="001C1409"/>
    <w:rsid w:val="001C17E4"/>
    <w:rsid w:val="001C19DD"/>
    <w:rsid w:val="001C1E83"/>
    <w:rsid w:val="001C2237"/>
    <w:rsid w:val="001C2AE6"/>
    <w:rsid w:val="001C2B06"/>
    <w:rsid w:val="001C2EC4"/>
    <w:rsid w:val="001C3835"/>
    <w:rsid w:val="001C3C73"/>
    <w:rsid w:val="001C3E60"/>
    <w:rsid w:val="001C3FDC"/>
    <w:rsid w:val="001C47F8"/>
    <w:rsid w:val="001C481C"/>
    <w:rsid w:val="001C4A89"/>
    <w:rsid w:val="001C4BE7"/>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4F60"/>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5013"/>
    <w:rsid w:val="001E61ED"/>
    <w:rsid w:val="001E6C4D"/>
    <w:rsid w:val="001E6D2D"/>
    <w:rsid w:val="001E717A"/>
    <w:rsid w:val="001E73DA"/>
    <w:rsid w:val="001F003E"/>
    <w:rsid w:val="001F006E"/>
    <w:rsid w:val="001F0AB9"/>
    <w:rsid w:val="001F0B20"/>
    <w:rsid w:val="001F0EA7"/>
    <w:rsid w:val="001F10FA"/>
    <w:rsid w:val="001F124D"/>
    <w:rsid w:val="001F256B"/>
    <w:rsid w:val="001F25FA"/>
    <w:rsid w:val="001F3C56"/>
    <w:rsid w:val="001F3E29"/>
    <w:rsid w:val="001F44EB"/>
    <w:rsid w:val="001F4B74"/>
    <w:rsid w:val="001F5450"/>
    <w:rsid w:val="001F5900"/>
    <w:rsid w:val="001F591D"/>
    <w:rsid w:val="001F5EF4"/>
    <w:rsid w:val="001F6553"/>
    <w:rsid w:val="001F67EB"/>
    <w:rsid w:val="001F6C02"/>
    <w:rsid w:val="001F70BA"/>
    <w:rsid w:val="001F76A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606B"/>
    <w:rsid w:val="002070C3"/>
    <w:rsid w:val="0020747D"/>
    <w:rsid w:val="0021050E"/>
    <w:rsid w:val="00210979"/>
    <w:rsid w:val="00210DD9"/>
    <w:rsid w:val="00210F83"/>
    <w:rsid w:val="002113AF"/>
    <w:rsid w:val="00211DF7"/>
    <w:rsid w:val="0021255E"/>
    <w:rsid w:val="0021293E"/>
    <w:rsid w:val="00212A31"/>
    <w:rsid w:val="002131A9"/>
    <w:rsid w:val="002133F4"/>
    <w:rsid w:val="002138EA"/>
    <w:rsid w:val="002139EA"/>
    <w:rsid w:val="00213F84"/>
    <w:rsid w:val="00214028"/>
    <w:rsid w:val="00214FBD"/>
    <w:rsid w:val="002152E2"/>
    <w:rsid w:val="00215C13"/>
    <w:rsid w:val="002172B5"/>
    <w:rsid w:val="00217813"/>
    <w:rsid w:val="002178EB"/>
    <w:rsid w:val="00217F59"/>
    <w:rsid w:val="002207B2"/>
    <w:rsid w:val="00221248"/>
    <w:rsid w:val="00221319"/>
    <w:rsid w:val="0022152F"/>
    <w:rsid w:val="00221B34"/>
    <w:rsid w:val="00221C43"/>
    <w:rsid w:val="00221E08"/>
    <w:rsid w:val="00222897"/>
    <w:rsid w:val="00222B0C"/>
    <w:rsid w:val="00222F97"/>
    <w:rsid w:val="0022338E"/>
    <w:rsid w:val="002237B0"/>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8B8"/>
    <w:rsid w:val="0023199D"/>
    <w:rsid w:val="0023219E"/>
    <w:rsid w:val="002329F3"/>
    <w:rsid w:val="00232B82"/>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BB"/>
    <w:rsid w:val="002433D9"/>
    <w:rsid w:val="002435CA"/>
    <w:rsid w:val="00243A37"/>
    <w:rsid w:val="0024469F"/>
    <w:rsid w:val="002446E5"/>
    <w:rsid w:val="00244736"/>
    <w:rsid w:val="00244AF6"/>
    <w:rsid w:val="00244D5A"/>
    <w:rsid w:val="00244E24"/>
    <w:rsid w:val="0024512F"/>
    <w:rsid w:val="00246710"/>
    <w:rsid w:val="00247956"/>
    <w:rsid w:val="00247B86"/>
    <w:rsid w:val="00250AE3"/>
    <w:rsid w:val="00250B5B"/>
    <w:rsid w:val="00251378"/>
    <w:rsid w:val="00251473"/>
    <w:rsid w:val="002519F3"/>
    <w:rsid w:val="002521DB"/>
    <w:rsid w:val="00252710"/>
    <w:rsid w:val="00252DB8"/>
    <w:rsid w:val="00253660"/>
    <w:rsid w:val="002537BC"/>
    <w:rsid w:val="00253C78"/>
    <w:rsid w:val="00253DF3"/>
    <w:rsid w:val="00254286"/>
    <w:rsid w:val="00254635"/>
    <w:rsid w:val="00255201"/>
    <w:rsid w:val="002555BE"/>
    <w:rsid w:val="002557C5"/>
    <w:rsid w:val="00255C58"/>
    <w:rsid w:val="002605A2"/>
    <w:rsid w:val="002609C2"/>
    <w:rsid w:val="00260C98"/>
    <w:rsid w:val="00260E77"/>
    <w:rsid w:val="00260EC7"/>
    <w:rsid w:val="00261488"/>
    <w:rsid w:val="00261539"/>
    <w:rsid w:val="0026179F"/>
    <w:rsid w:val="00261BB1"/>
    <w:rsid w:val="00262687"/>
    <w:rsid w:val="002628D8"/>
    <w:rsid w:val="002629CD"/>
    <w:rsid w:val="00262ACB"/>
    <w:rsid w:val="0026302C"/>
    <w:rsid w:val="00263389"/>
    <w:rsid w:val="00263535"/>
    <w:rsid w:val="00263BC7"/>
    <w:rsid w:val="00264050"/>
    <w:rsid w:val="00264122"/>
    <w:rsid w:val="0026439A"/>
    <w:rsid w:val="00265618"/>
    <w:rsid w:val="0026567D"/>
    <w:rsid w:val="002658A0"/>
    <w:rsid w:val="00265AF9"/>
    <w:rsid w:val="0026626C"/>
    <w:rsid w:val="00266347"/>
    <w:rsid w:val="002666AE"/>
    <w:rsid w:val="00266734"/>
    <w:rsid w:val="00266D28"/>
    <w:rsid w:val="00267342"/>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5AC1"/>
    <w:rsid w:val="00276251"/>
    <w:rsid w:val="0027662F"/>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30B3"/>
    <w:rsid w:val="0028359A"/>
    <w:rsid w:val="0028384A"/>
    <w:rsid w:val="00283AFB"/>
    <w:rsid w:val="00284016"/>
    <w:rsid w:val="002841FA"/>
    <w:rsid w:val="002843BA"/>
    <w:rsid w:val="0028485B"/>
    <w:rsid w:val="002858BF"/>
    <w:rsid w:val="002868A5"/>
    <w:rsid w:val="00286C07"/>
    <w:rsid w:val="00286E83"/>
    <w:rsid w:val="002878F4"/>
    <w:rsid w:val="00291578"/>
    <w:rsid w:val="002917DE"/>
    <w:rsid w:val="002918E0"/>
    <w:rsid w:val="00291CE2"/>
    <w:rsid w:val="0029229F"/>
    <w:rsid w:val="00292691"/>
    <w:rsid w:val="00292F3D"/>
    <w:rsid w:val="002936EE"/>
    <w:rsid w:val="002939AF"/>
    <w:rsid w:val="00293BA0"/>
    <w:rsid w:val="0029430C"/>
    <w:rsid w:val="00294491"/>
    <w:rsid w:val="00294BDE"/>
    <w:rsid w:val="00295C6F"/>
    <w:rsid w:val="002963C7"/>
    <w:rsid w:val="00296772"/>
    <w:rsid w:val="00296B00"/>
    <w:rsid w:val="00297503"/>
    <w:rsid w:val="002976ED"/>
    <w:rsid w:val="002A0728"/>
    <w:rsid w:val="002A07F5"/>
    <w:rsid w:val="002A0CED"/>
    <w:rsid w:val="002A11EF"/>
    <w:rsid w:val="002A157F"/>
    <w:rsid w:val="002A17C2"/>
    <w:rsid w:val="002A1AC8"/>
    <w:rsid w:val="002A1DD2"/>
    <w:rsid w:val="002A1E23"/>
    <w:rsid w:val="002A246E"/>
    <w:rsid w:val="002A27FC"/>
    <w:rsid w:val="002A2E09"/>
    <w:rsid w:val="002A3DBE"/>
    <w:rsid w:val="002A4621"/>
    <w:rsid w:val="002A4949"/>
    <w:rsid w:val="002A4B99"/>
    <w:rsid w:val="002A4CD0"/>
    <w:rsid w:val="002A4D95"/>
    <w:rsid w:val="002A5DEB"/>
    <w:rsid w:val="002A6988"/>
    <w:rsid w:val="002A7DA6"/>
    <w:rsid w:val="002A7F83"/>
    <w:rsid w:val="002A7FAD"/>
    <w:rsid w:val="002B061C"/>
    <w:rsid w:val="002B114F"/>
    <w:rsid w:val="002B1BBD"/>
    <w:rsid w:val="002B1BCB"/>
    <w:rsid w:val="002B2094"/>
    <w:rsid w:val="002B2241"/>
    <w:rsid w:val="002B269D"/>
    <w:rsid w:val="002B279A"/>
    <w:rsid w:val="002B396E"/>
    <w:rsid w:val="002B4178"/>
    <w:rsid w:val="002B510A"/>
    <w:rsid w:val="002B516C"/>
    <w:rsid w:val="002B5AE0"/>
    <w:rsid w:val="002B5E1D"/>
    <w:rsid w:val="002B5FCD"/>
    <w:rsid w:val="002B6022"/>
    <w:rsid w:val="002B60C1"/>
    <w:rsid w:val="002B624B"/>
    <w:rsid w:val="002B6D15"/>
    <w:rsid w:val="002B6D32"/>
    <w:rsid w:val="002B6F3C"/>
    <w:rsid w:val="002B7A13"/>
    <w:rsid w:val="002C11FF"/>
    <w:rsid w:val="002C1A00"/>
    <w:rsid w:val="002C2613"/>
    <w:rsid w:val="002C2CED"/>
    <w:rsid w:val="002C3182"/>
    <w:rsid w:val="002C39B3"/>
    <w:rsid w:val="002C3A9E"/>
    <w:rsid w:val="002C3B0A"/>
    <w:rsid w:val="002C46B3"/>
    <w:rsid w:val="002C493B"/>
    <w:rsid w:val="002C4A24"/>
    <w:rsid w:val="002C4B52"/>
    <w:rsid w:val="002C4C70"/>
    <w:rsid w:val="002C4F66"/>
    <w:rsid w:val="002C5E0F"/>
    <w:rsid w:val="002C6479"/>
    <w:rsid w:val="002C6535"/>
    <w:rsid w:val="002C6697"/>
    <w:rsid w:val="002C70C2"/>
    <w:rsid w:val="002C7400"/>
    <w:rsid w:val="002D009F"/>
    <w:rsid w:val="002D017A"/>
    <w:rsid w:val="002D01E3"/>
    <w:rsid w:val="002D03E5"/>
    <w:rsid w:val="002D1096"/>
    <w:rsid w:val="002D1111"/>
    <w:rsid w:val="002D211D"/>
    <w:rsid w:val="002D23F7"/>
    <w:rsid w:val="002D26EF"/>
    <w:rsid w:val="002D2AA3"/>
    <w:rsid w:val="002D2F9B"/>
    <w:rsid w:val="002D3373"/>
    <w:rsid w:val="002D36DE"/>
    <w:rsid w:val="002D36EB"/>
    <w:rsid w:val="002D3DD0"/>
    <w:rsid w:val="002D3E01"/>
    <w:rsid w:val="002D3F86"/>
    <w:rsid w:val="002D40B6"/>
    <w:rsid w:val="002D44CC"/>
    <w:rsid w:val="002D4777"/>
    <w:rsid w:val="002D4837"/>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B56"/>
    <w:rsid w:val="002E6327"/>
    <w:rsid w:val="002F021F"/>
    <w:rsid w:val="002F158C"/>
    <w:rsid w:val="002F22F0"/>
    <w:rsid w:val="002F2BE7"/>
    <w:rsid w:val="002F2D8E"/>
    <w:rsid w:val="002F364F"/>
    <w:rsid w:val="002F4093"/>
    <w:rsid w:val="002F4115"/>
    <w:rsid w:val="002F4146"/>
    <w:rsid w:val="002F4630"/>
    <w:rsid w:val="002F4D3D"/>
    <w:rsid w:val="002F4EC2"/>
    <w:rsid w:val="002F534E"/>
    <w:rsid w:val="002F5636"/>
    <w:rsid w:val="002F565B"/>
    <w:rsid w:val="002F5A59"/>
    <w:rsid w:val="002F61CE"/>
    <w:rsid w:val="002F65D2"/>
    <w:rsid w:val="003005A9"/>
    <w:rsid w:val="003008CA"/>
    <w:rsid w:val="003014EF"/>
    <w:rsid w:val="00301D42"/>
    <w:rsid w:val="003021D4"/>
    <w:rsid w:val="003022A5"/>
    <w:rsid w:val="00302A54"/>
    <w:rsid w:val="00302F7A"/>
    <w:rsid w:val="003035D5"/>
    <w:rsid w:val="0030377D"/>
    <w:rsid w:val="00304221"/>
    <w:rsid w:val="00304E89"/>
    <w:rsid w:val="003050C5"/>
    <w:rsid w:val="0030539D"/>
    <w:rsid w:val="003060EC"/>
    <w:rsid w:val="00307002"/>
    <w:rsid w:val="0030708E"/>
    <w:rsid w:val="003074D2"/>
    <w:rsid w:val="003075C0"/>
    <w:rsid w:val="00307E51"/>
    <w:rsid w:val="00307E7E"/>
    <w:rsid w:val="00307F3F"/>
    <w:rsid w:val="003108DE"/>
    <w:rsid w:val="003109D4"/>
    <w:rsid w:val="00310B8B"/>
    <w:rsid w:val="00310FAB"/>
    <w:rsid w:val="00311036"/>
    <w:rsid w:val="00311363"/>
    <w:rsid w:val="003113B8"/>
    <w:rsid w:val="0031181B"/>
    <w:rsid w:val="00311BDF"/>
    <w:rsid w:val="00312C97"/>
    <w:rsid w:val="0031372B"/>
    <w:rsid w:val="00313B5D"/>
    <w:rsid w:val="00313E6B"/>
    <w:rsid w:val="00314CED"/>
    <w:rsid w:val="00315867"/>
    <w:rsid w:val="00315AF2"/>
    <w:rsid w:val="00315B4A"/>
    <w:rsid w:val="003161AB"/>
    <w:rsid w:val="0031660E"/>
    <w:rsid w:val="00316895"/>
    <w:rsid w:val="0031717D"/>
    <w:rsid w:val="00317275"/>
    <w:rsid w:val="00317D11"/>
    <w:rsid w:val="00317D1C"/>
    <w:rsid w:val="00317E7B"/>
    <w:rsid w:val="00320098"/>
    <w:rsid w:val="00320509"/>
    <w:rsid w:val="003209AD"/>
    <w:rsid w:val="00320D8A"/>
    <w:rsid w:val="00321150"/>
    <w:rsid w:val="00321791"/>
    <w:rsid w:val="00321F67"/>
    <w:rsid w:val="00322253"/>
    <w:rsid w:val="0032540A"/>
    <w:rsid w:val="00325798"/>
    <w:rsid w:val="0032587F"/>
    <w:rsid w:val="00325E8A"/>
    <w:rsid w:val="003260D7"/>
    <w:rsid w:val="003261F1"/>
    <w:rsid w:val="00326702"/>
    <w:rsid w:val="00326760"/>
    <w:rsid w:val="00326FD5"/>
    <w:rsid w:val="0032785B"/>
    <w:rsid w:val="00330080"/>
    <w:rsid w:val="0033052D"/>
    <w:rsid w:val="003313F2"/>
    <w:rsid w:val="00331A48"/>
    <w:rsid w:val="00332756"/>
    <w:rsid w:val="0033413A"/>
    <w:rsid w:val="003341BA"/>
    <w:rsid w:val="003354BC"/>
    <w:rsid w:val="003358E3"/>
    <w:rsid w:val="00335922"/>
    <w:rsid w:val="00335D3D"/>
    <w:rsid w:val="00336697"/>
    <w:rsid w:val="00336C3A"/>
    <w:rsid w:val="00336C61"/>
    <w:rsid w:val="00336C63"/>
    <w:rsid w:val="003370F3"/>
    <w:rsid w:val="00337379"/>
    <w:rsid w:val="00337803"/>
    <w:rsid w:val="003378AF"/>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736F"/>
    <w:rsid w:val="00347B11"/>
    <w:rsid w:val="00347B50"/>
    <w:rsid w:val="00350A40"/>
    <w:rsid w:val="003516EB"/>
    <w:rsid w:val="003518F4"/>
    <w:rsid w:val="00352713"/>
    <w:rsid w:val="0035279E"/>
    <w:rsid w:val="003530E3"/>
    <w:rsid w:val="003534C9"/>
    <w:rsid w:val="0035442F"/>
    <w:rsid w:val="0035460A"/>
    <w:rsid w:val="003556F8"/>
    <w:rsid w:val="00355873"/>
    <w:rsid w:val="0035660F"/>
    <w:rsid w:val="00356762"/>
    <w:rsid w:val="00356940"/>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58F5"/>
    <w:rsid w:val="00366736"/>
    <w:rsid w:val="003667E7"/>
    <w:rsid w:val="003669D7"/>
    <w:rsid w:val="00366D50"/>
    <w:rsid w:val="00366FDF"/>
    <w:rsid w:val="00367724"/>
    <w:rsid w:val="00367DF9"/>
    <w:rsid w:val="0037028E"/>
    <w:rsid w:val="0037084D"/>
    <w:rsid w:val="00370973"/>
    <w:rsid w:val="00370D8D"/>
    <w:rsid w:val="003710BA"/>
    <w:rsid w:val="0037194C"/>
    <w:rsid w:val="00371B97"/>
    <w:rsid w:val="0037214B"/>
    <w:rsid w:val="00372D28"/>
    <w:rsid w:val="0037322A"/>
    <w:rsid w:val="0037401F"/>
    <w:rsid w:val="00374D90"/>
    <w:rsid w:val="003756F7"/>
    <w:rsid w:val="00375ABF"/>
    <w:rsid w:val="00375B34"/>
    <w:rsid w:val="00376414"/>
    <w:rsid w:val="003770F6"/>
    <w:rsid w:val="00377474"/>
    <w:rsid w:val="00377CE4"/>
    <w:rsid w:val="0038008A"/>
    <w:rsid w:val="003800A6"/>
    <w:rsid w:val="0038073A"/>
    <w:rsid w:val="00380F59"/>
    <w:rsid w:val="00381435"/>
    <w:rsid w:val="003814DB"/>
    <w:rsid w:val="00381512"/>
    <w:rsid w:val="0038179C"/>
    <w:rsid w:val="00382549"/>
    <w:rsid w:val="00382B77"/>
    <w:rsid w:val="0038398C"/>
    <w:rsid w:val="00383E37"/>
    <w:rsid w:val="00384672"/>
    <w:rsid w:val="0038469E"/>
    <w:rsid w:val="003857C2"/>
    <w:rsid w:val="00385BA9"/>
    <w:rsid w:val="00385CC3"/>
    <w:rsid w:val="0038652D"/>
    <w:rsid w:val="00386561"/>
    <w:rsid w:val="00386663"/>
    <w:rsid w:val="00386DBC"/>
    <w:rsid w:val="00386E46"/>
    <w:rsid w:val="00386EBE"/>
    <w:rsid w:val="0038774F"/>
    <w:rsid w:val="00387B48"/>
    <w:rsid w:val="00387D87"/>
    <w:rsid w:val="00390014"/>
    <w:rsid w:val="00390265"/>
    <w:rsid w:val="003907DC"/>
    <w:rsid w:val="00390BF6"/>
    <w:rsid w:val="00390ECF"/>
    <w:rsid w:val="003917FF"/>
    <w:rsid w:val="00391B79"/>
    <w:rsid w:val="00391D4A"/>
    <w:rsid w:val="0039221F"/>
    <w:rsid w:val="0039234C"/>
    <w:rsid w:val="003923E1"/>
    <w:rsid w:val="003924BC"/>
    <w:rsid w:val="00392639"/>
    <w:rsid w:val="00393042"/>
    <w:rsid w:val="00393385"/>
    <w:rsid w:val="003939CE"/>
    <w:rsid w:val="00394074"/>
    <w:rsid w:val="00394133"/>
    <w:rsid w:val="00394458"/>
    <w:rsid w:val="003946E7"/>
    <w:rsid w:val="00394AD5"/>
    <w:rsid w:val="00394D89"/>
    <w:rsid w:val="003955BA"/>
    <w:rsid w:val="003957B3"/>
    <w:rsid w:val="003958A7"/>
    <w:rsid w:val="003963B7"/>
    <w:rsid w:val="0039642D"/>
    <w:rsid w:val="00396DC9"/>
    <w:rsid w:val="00396FB4"/>
    <w:rsid w:val="00397A0D"/>
    <w:rsid w:val="00397B9B"/>
    <w:rsid w:val="00397DB1"/>
    <w:rsid w:val="003A0124"/>
    <w:rsid w:val="003A0E59"/>
    <w:rsid w:val="003A1764"/>
    <w:rsid w:val="003A2B9E"/>
    <w:rsid w:val="003A2E40"/>
    <w:rsid w:val="003A37AC"/>
    <w:rsid w:val="003A49BF"/>
    <w:rsid w:val="003A4BCE"/>
    <w:rsid w:val="003A4E22"/>
    <w:rsid w:val="003A57D1"/>
    <w:rsid w:val="003A5C61"/>
    <w:rsid w:val="003A6050"/>
    <w:rsid w:val="003A67D7"/>
    <w:rsid w:val="003A6881"/>
    <w:rsid w:val="003A68F0"/>
    <w:rsid w:val="003A6A25"/>
    <w:rsid w:val="003A6FD7"/>
    <w:rsid w:val="003A72DB"/>
    <w:rsid w:val="003A79C0"/>
    <w:rsid w:val="003A7FB7"/>
    <w:rsid w:val="003B0158"/>
    <w:rsid w:val="003B050B"/>
    <w:rsid w:val="003B0E49"/>
    <w:rsid w:val="003B163B"/>
    <w:rsid w:val="003B1C2F"/>
    <w:rsid w:val="003B2D2F"/>
    <w:rsid w:val="003B3B98"/>
    <w:rsid w:val="003B3FA5"/>
    <w:rsid w:val="003B40B6"/>
    <w:rsid w:val="003B4D5F"/>
    <w:rsid w:val="003B5066"/>
    <w:rsid w:val="003B56DB"/>
    <w:rsid w:val="003B5928"/>
    <w:rsid w:val="003B6CB3"/>
    <w:rsid w:val="003B743B"/>
    <w:rsid w:val="003B755E"/>
    <w:rsid w:val="003B76F0"/>
    <w:rsid w:val="003B7A68"/>
    <w:rsid w:val="003B7D63"/>
    <w:rsid w:val="003C004E"/>
    <w:rsid w:val="003C05F9"/>
    <w:rsid w:val="003C061E"/>
    <w:rsid w:val="003C0CD6"/>
    <w:rsid w:val="003C0DAD"/>
    <w:rsid w:val="003C228E"/>
    <w:rsid w:val="003C24D6"/>
    <w:rsid w:val="003C3A5B"/>
    <w:rsid w:val="003C3F1F"/>
    <w:rsid w:val="003C4AEF"/>
    <w:rsid w:val="003C4B03"/>
    <w:rsid w:val="003C4D50"/>
    <w:rsid w:val="003C508A"/>
    <w:rsid w:val="003C51E7"/>
    <w:rsid w:val="003C5834"/>
    <w:rsid w:val="003C6893"/>
    <w:rsid w:val="003C6DE2"/>
    <w:rsid w:val="003C6FB3"/>
    <w:rsid w:val="003C777B"/>
    <w:rsid w:val="003D07ED"/>
    <w:rsid w:val="003D107E"/>
    <w:rsid w:val="003D13AA"/>
    <w:rsid w:val="003D16C7"/>
    <w:rsid w:val="003D1D86"/>
    <w:rsid w:val="003D1EFD"/>
    <w:rsid w:val="003D24DD"/>
    <w:rsid w:val="003D281C"/>
    <w:rsid w:val="003D28BF"/>
    <w:rsid w:val="003D2EE4"/>
    <w:rsid w:val="003D34EB"/>
    <w:rsid w:val="003D3866"/>
    <w:rsid w:val="003D3928"/>
    <w:rsid w:val="003D4215"/>
    <w:rsid w:val="003D451C"/>
    <w:rsid w:val="003D4C47"/>
    <w:rsid w:val="003D4CBB"/>
    <w:rsid w:val="003D4DDB"/>
    <w:rsid w:val="003D4E5F"/>
    <w:rsid w:val="003D4E84"/>
    <w:rsid w:val="003D5369"/>
    <w:rsid w:val="003D65C9"/>
    <w:rsid w:val="003D6AD9"/>
    <w:rsid w:val="003D7719"/>
    <w:rsid w:val="003D7CB0"/>
    <w:rsid w:val="003D7F7D"/>
    <w:rsid w:val="003D7FCF"/>
    <w:rsid w:val="003E0835"/>
    <w:rsid w:val="003E12EA"/>
    <w:rsid w:val="003E1399"/>
    <w:rsid w:val="003E1C77"/>
    <w:rsid w:val="003E1E18"/>
    <w:rsid w:val="003E2BA2"/>
    <w:rsid w:val="003E3959"/>
    <w:rsid w:val="003E3BBC"/>
    <w:rsid w:val="003E3DCD"/>
    <w:rsid w:val="003E40EE"/>
    <w:rsid w:val="003E4371"/>
    <w:rsid w:val="003E4608"/>
    <w:rsid w:val="003E4A8F"/>
    <w:rsid w:val="003E58FB"/>
    <w:rsid w:val="003E664C"/>
    <w:rsid w:val="003E6EC8"/>
    <w:rsid w:val="003E706A"/>
    <w:rsid w:val="003E72C3"/>
    <w:rsid w:val="003E7BF5"/>
    <w:rsid w:val="003F0820"/>
    <w:rsid w:val="003F0DC4"/>
    <w:rsid w:val="003F186F"/>
    <w:rsid w:val="003F1C1B"/>
    <w:rsid w:val="003F1ED0"/>
    <w:rsid w:val="003F216F"/>
    <w:rsid w:val="003F2380"/>
    <w:rsid w:val="003F2687"/>
    <w:rsid w:val="003F273D"/>
    <w:rsid w:val="003F2F65"/>
    <w:rsid w:val="003F3966"/>
    <w:rsid w:val="003F3A2F"/>
    <w:rsid w:val="003F3A87"/>
    <w:rsid w:val="003F43B1"/>
    <w:rsid w:val="003F5DBD"/>
    <w:rsid w:val="003F62C0"/>
    <w:rsid w:val="003F6F6F"/>
    <w:rsid w:val="003F6FD3"/>
    <w:rsid w:val="003F738C"/>
    <w:rsid w:val="003F7934"/>
    <w:rsid w:val="003F7F97"/>
    <w:rsid w:val="00400247"/>
    <w:rsid w:val="004005FE"/>
    <w:rsid w:val="004006C4"/>
    <w:rsid w:val="00400CAD"/>
    <w:rsid w:val="00401144"/>
    <w:rsid w:val="004012B7"/>
    <w:rsid w:val="0040152C"/>
    <w:rsid w:val="00401556"/>
    <w:rsid w:val="00401581"/>
    <w:rsid w:val="0040178A"/>
    <w:rsid w:val="00401DA1"/>
    <w:rsid w:val="00402395"/>
    <w:rsid w:val="00402ACC"/>
    <w:rsid w:val="00402D56"/>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713"/>
    <w:rsid w:val="00417042"/>
    <w:rsid w:val="00417342"/>
    <w:rsid w:val="00417561"/>
    <w:rsid w:val="00420174"/>
    <w:rsid w:val="00420634"/>
    <w:rsid w:val="004206DA"/>
    <w:rsid w:val="00421454"/>
    <w:rsid w:val="004219B8"/>
    <w:rsid w:val="00422401"/>
    <w:rsid w:val="004226B9"/>
    <w:rsid w:val="004228ED"/>
    <w:rsid w:val="004230E5"/>
    <w:rsid w:val="00423774"/>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6EEA"/>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521"/>
    <w:rsid w:val="00435EE1"/>
    <w:rsid w:val="00436150"/>
    <w:rsid w:val="00436820"/>
    <w:rsid w:val="0043694B"/>
    <w:rsid w:val="00436E6B"/>
    <w:rsid w:val="00436EFE"/>
    <w:rsid w:val="0043788B"/>
    <w:rsid w:val="00437E51"/>
    <w:rsid w:val="00440387"/>
    <w:rsid w:val="00440577"/>
    <w:rsid w:val="00440891"/>
    <w:rsid w:val="004412A0"/>
    <w:rsid w:val="00441532"/>
    <w:rsid w:val="004418F2"/>
    <w:rsid w:val="0044214F"/>
    <w:rsid w:val="00442337"/>
    <w:rsid w:val="00442A6A"/>
    <w:rsid w:val="00442BFB"/>
    <w:rsid w:val="00442F57"/>
    <w:rsid w:val="00443EA5"/>
    <w:rsid w:val="00444EC0"/>
    <w:rsid w:val="00444F1D"/>
    <w:rsid w:val="00444FFE"/>
    <w:rsid w:val="004451E4"/>
    <w:rsid w:val="00445DA7"/>
    <w:rsid w:val="00445EA7"/>
    <w:rsid w:val="00446077"/>
    <w:rsid w:val="00446097"/>
    <w:rsid w:val="00446408"/>
    <w:rsid w:val="004471C7"/>
    <w:rsid w:val="00447261"/>
    <w:rsid w:val="004472A0"/>
    <w:rsid w:val="00447373"/>
    <w:rsid w:val="00447430"/>
    <w:rsid w:val="00447695"/>
    <w:rsid w:val="00450502"/>
    <w:rsid w:val="00450F27"/>
    <w:rsid w:val="004510E5"/>
    <w:rsid w:val="004511E7"/>
    <w:rsid w:val="00452209"/>
    <w:rsid w:val="004535CB"/>
    <w:rsid w:val="00453C40"/>
    <w:rsid w:val="00454395"/>
    <w:rsid w:val="0045599E"/>
    <w:rsid w:val="00455B3D"/>
    <w:rsid w:val="00455DB7"/>
    <w:rsid w:val="0045614D"/>
    <w:rsid w:val="0045621D"/>
    <w:rsid w:val="00456483"/>
    <w:rsid w:val="004564B9"/>
    <w:rsid w:val="00456A75"/>
    <w:rsid w:val="00456AF0"/>
    <w:rsid w:val="00456D1D"/>
    <w:rsid w:val="0046039B"/>
    <w:rsid w:val="00460564"/>
    <w:rsid w:val="00460D95"/>
    <w:rsid w:val="00461E39"/>
    <w:rsid w:val="004624F0"/>
    <w:rsid w:val="004626C5"/>
    <w:rsid w:val="00462924"/>
    <w:rsid w:val="00462D3A"/>
    <w:rsid w:val="00462FA1"/>
    <w:rsid w:val="00463521"/>
    <w:rsid w:val="00463834"/>
    <w:rsid w:val="00463A6D"/>
    <w:rsid w:val="0046448C"/>
    <w:rsid w:val="00465094"/>
    <w:rsid w:val="004651EF"/>
    <w:rsid w:val="00466B27"/>
    <w:rsid w:val="00467016"/>
    <w:rsid w:val="00467893"/>
    <w:rsid w:val="004700EB"/>
    <w:rsid w:val="004707EB"/>
    <w:rsid w:val="00470DD1"/>
    <w:rsid w:val="00471125"/>
    <w:rsid w:val="00471447"/>
    <w:rsid w:val="00471BBC"/>
    <w:rsid w:val="00472078"/>
    <w:rsid w:val="00472768"/>
    <w:rsid w:val="00472C36"/>
    <w:rsid w:val="00472FB3"/>
    <w:rsid w:val="0047301D"/>
    <w:rsid w:val="004740F7"/>
    <w:rsid w:val="0047437A"/>
    <w:rsid w:val="0047470A"/>
    <w:rsid w:val="00474B97"/>
    <w:rsid w:val="00475207"/>
    <w:rsid w:val="004756E8"/>
    <w:rsid w:val="0047576F"/>
    <w:rsid w:val="00476299"/>
    <w:rsid w:val="0047648E"/>
    <w:rsid w:val="004764F5"/>
    <w:rsid w:val="00476529"/>
    <w:rsid w:val="00476B43"/>
    <w:rsid w:val="0047737C"/>
    <w:rsid w:val="00480243"/>
    <w:rsid w:val="004804BB"/>
    <w:rsid w:val="00480B3A"/>
    <w:rsid w:val="00480E42"/>
    <w:rsid w:val="00481BFF"/>
    <w:rsid w:val="00481F92"/>
    <w:rsid w:val="00482290"/>
    <w:rsid w:val="00483014"/>
    <w:rsid w:val="0048319C"/>
    <w:rsid w:val="004835E1"/>
    <w:rsid w:val="004836C7"/>
    <w:rsid w:val="004837FE"/>
    <w:rsid w:val="00484964"/>
    <w:rsid w:val="00484C5D"/>
    <w:rsid w:val="00485052"/>
    <w:rsid w:val="0048543E"/>
    <w:rsid w:val="00485D02"/>
    <w:rsid w:val="004860FF"/>
    <w:rsid w:val="00486719"/>
    <w:rsid w:val="004868C1"/>
    <w:rsid w:val="00486D4C"/>
    <w:rsid w:val="0048749B"/>
    <w:rsid w:val="0048750F"/>
    <w:rsid w:val="004875AB"/>
    <w:rsid w:val="0048793F"/>
    <w:rsid w:val="00487A7C"/>
    <w:rsid w:val="00487DE0"/>
    <w:rsid w:val="00487F07"/>
    <w:rsid w:val="004907D2"/>
    <w:rsid w:val="00490DF0"/>
    <w:rsid w:val="00490F26"/>
    <w:rsid w:val="0049133A"/>
    <w:rsid w:val="00491632"/>
    <w:rsid w:val="004918DC"/>
    <w:rsid w:val="004925A0"/>
    <w:rsid w:val="00492B5B"/>
    <w:rsid w:val="004933DF"/>
    <w:rsid w:val="004941E8"/>
    <w:rsid w:val="004949BE"/>
    <w:rsid w:val="00494B3F"/>
    <w:rsid w:val="0049612E"/>
    <w:rsid w:val="00496934"/>
    <w:rsid w:val="00496962"/>
    <w:rsid w:val="00496D85"/>
    <w:rsid w:val="00497C35"/>
    <w:rsid w:val="004A07F2"/>
    <w:rsid w:val="004A127D"/>
    <w:rsid w:val="004A172A"/>
    <w:rsid w:val="004A17E9"/>
    <w:rsid w:val="004A1C5C"/>
    <w:rsid w:val="004A22C6"/>
    <w:rsid w:val="004A3278"/>
    <w:rsid w:val="004A36B0"/>
    <w:rsid w:val="004A3C26"/>
    <w:rsid w:val="004A3C2D"/>
    <w:rsid w:val="004A438F"/>
    <w:rsid w:val="004A465C"/>
    <w:rsid w:val="004A46FD"/>
    <w:rsid w:val="004A495F"/>
    <w:rsid w:val="004A4CD2"/>
    <w:rsid w:val="004A4E72"/>
    <w:rsid w:val="004A5776"/>
    <w:rsid w:val="004A636C"/>
    <w:rsid w:val="004A7295"/>
    <w:rsid w:val="004A7338"/>
    <w:rsid w:val="004A7524"/>
    <w:rsid w:val="004A7544"/>
    <w:rsid w:val="004A764B"/>
    <w:rsid w:val="004B0067"/>
    <w:rsid w:val="004B10EE"/>
    <w:rsid w:val="004B1E43"/>
    <w:rsid w:val="004B2C5D"/>
    <w:rsid w:val="004B2E2A"/>
    <w:rsid w:val="004B5120"/>
    <w:rsid w:val="004B5153"/>
    <w:rsid w:val="004B5EFD"/>
    <w:rsid w:val="004B69DD"/>
    <w:rsid w:val="004B6B0F"/>
    <w:rsid w:val="004B7789"/>
    <w:rsid w:val="004B7CAC"/>
    <w:rsid w:val="004C0280"/>
    <w:rsid w:val="004C06F5"/>
    <w:rsid w:val="004C13BB"/>
    <w:rsid w:val="004C17AB"/>
    <w:rsid w:val="004C17F6"/>
    <w:rsid w:val="004C18AD"/>
    <w:rsid w:val="004C18F2"/>
    <w:rsid w:val="004C2399"/>
    <w:rsid w:val="004C2838"/>
    <w:rsid w:val="004C3543"/>
    <w:rsid w:val="004C383D"/>
    <w:rsid w:val="004C4005"/>
    <w:rsid w:val="004C445A"/>
    <w:rsid w:val="004C46C5"/>
    <w:rsid w:val="004C4EE7"/>
    <w:rsid w:val="004C53C0"/>
    <w:rsid w:val="004C5423"/>
    <w:rsid w:val="004C54E5"/>
    <w:rsid w:val="004C55FC"/>
    <w:rsid w:val="004C593E"/>
    <w:rsid w:val="004C77DF"/>
    <w:rsid w:val="004C7DC8"/>
    <w:rsid w:val="004C7EE8"/>
    <w:rsid w:val="004D03B6"/>
    <w:rsid w:val="004D04C7"/>
    <w:rsid w:val="004D0F2F"/>
    <w:rsid w:val="004D21B0"/>
    <w:rsid w:val="004D36D6"/>
    <w:rsid w:val="004D3FB1"/>
    <w:rsid w:val="004D420D"/>
    <w:rsid w:val="004D42D4"/>
    <w:rsid w:val="004D44A7"/>
    <w:rsid w:val="004D470D"/>
    <w:rsid w:val="004D4737"/>
    <w:rsid w:val="004D4B05"/>
    <w:rsid w:val="004D5758"/>
    <w:rsid w:val="004D5D53"/>
    <w:rsid w:val="004D5F6A"/>
    <w:rsid w:val="004D693A"/>
    <w:rsid w:val="004D7191"/>
    <w:rsid w:val="004D72F7"/>
    <w:rsid w:val="004D735C"/>
    <w:rsid w:val="004D737D"/>
    <w:rsid w:val="004E09DB"/>
    <w:rsid w:val="004E1E37"/>
    <w:rsid w:val="004E2659"/>
    <w:rsid w:val="004E271A"/>
    <w:rsid w:val="004E28BF"/>
    <w:rsid w:val="004E2908"/>
    <w:rsid w:val="004E2A3F"/>
    <w:rsid w:val="004E33DF"/>
    <w:rsid w:val="004E39EE"/>
    <w:rsid w:val="004E4183"/>
    <w:rsid w:val="004E475C"/>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F76"/>
    <w:rsid w:val="004F603A"/>
    <w:rsid w:val="004F7439"/>
    <w:rsid w:val="004F76AB"/>
    <w:rsid w:val="005003FF"/>
    <w:rsid w:val="00500C58"/>
    <w:rsid w:val="0050178B"/>
    <w:rsid w:val="005017F7"/>
    <w:rsid w:val="0050186E"/>
    <w:rsid w:val="005019A9"/>
    <w:rsid w:val="00501AA1"/>
    <w:rsid w:val="00501FA7"/>
    <w:rsid w:val="005034BF"/>
    <w:rsid w:val="005034DC"/>
    <w:rsid w:val="005035EC"/>
    <w:rsid w:val="00503AE7"/>
    <w:rsid w:val="0050461A"/>
    <w:rsid w:val="00504C37"/>
    <w:rsid w:val="00505BFA"/>
    <w:rsid w:val="005064E2"/>
    <w:rsid w:val="00506978"/>
    <w:rsid w:val="005071B4"/>
    <w:rsid w:val="00507687"/>
    <w:rsid w:val="00507A12"/>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5032"/>
    <w:rsid w:val="00515B8D"/>
    <w:rsid w:val="00515CBE"/>
    <w:rsid w:val="00515E2B"/>
    <w:rsid w:val="00515EA2"/>
    <w:rsid w:val="00516706"/>
    <w:rsid w:val="00516D75"/>
    <w:rsid w:val="00517870"/>
    <w:rsid w:val="005203B7"/>
    <w:rsid w:val="005211AE"/>
    <w:rsid w:val="005211D6"/>
    <w:rsid w:val="0052125A"/>
    <w:rsid w:val="005212AB"/>
    <w:rsid w:val="00521FF3"/>
    <w:rsid w:val="005224AB"/>
    <w:rsid w:val="00522A7E"/>
    <w:rsid w:val="00522AA4"/>
    <w:rsid w:val="00522F20"/>
    <w:rsid w:val="005234BC"/>
    <w:rsid w:val="00523B02"/>
    <w:rsid w:val="00523BE8"/>
    <w:rsid w:val="00523CBD"/>
    <w:rsid w:val="0052452E"/>
    <w:rsid w:val="00524657"/>
    <w:rsid w:val="00524D96"/>
    <w:rsid w:val="005252C6"/>
    <w:rsid w:val="0052535D"/>
    <w:rsid w:val="00525633"/>
    <w:rsid w:val="00525B56"/>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E0"/>
    <w:rsid w:val="00534223"/>
    <w:rsid w:val="005345C8"/>
    <w:rsid w:val="0053460B"/>
    <w:rsid w:val="00534C89"/>
    <w:rsid w:val="0053605D"/>
    <w:rsid w:val="005364E0"/>
    <w:rsid w:val="005367C4"/>
    <w:rsid w:val="00536A7D"/>
    <w:rsid w:val="0053767D"/>
    <w:rsid w:val="005376B8"/>
    <w:rsid w:val="005378CA"/>
    <w:rsid w:val="0054095B"/>
    <w:rsid w:val="00540D4E"/>
    <w:rsid w:val="00540DD1"/>
    <w:rsid w:val="00541573"/>
    <w:rsid w:val="00542346"/>
    <w:rsid w:val="00542895"/>
    <w:rsid w:val="0054348A"/>
    <w:rsid w:val="00543C64"/>
    <w:rsid w:val="0054428A"/>
    <w:rsid w:val="00544971"/>
    <w:rsid w:val="00545099"/>
    <w:rsid w:val="0054668F"/>
    <w:rsid w:val="00546BCB"/>
    <w:rsid w:val="005477FD"/>
    <w:rsid w:val="00547BD0"/>
    <w:rsid w:val="00551469"/>
    <w:rsid w:val="005515EA"/>
    <w:rsid w:val="00551664"/>
    <w:rsid w:val="0055169E"/>
    <w:rsid w:val="00551FC8"/>
    <w:rsid w:val="005528FE"/>
    <w:rsid w:val="00552E4C"/>
    <w:rsid w:val="005530CC"/>
    <w:rsid w:val="00553F67"/>
    <w:rsid w:val="0055497F"/>
    <w:rsid w:val="00555F7D"/>
    <w:rsid w:val="00556153"/>
    <w:rsid w:val="00556482"/>
    <w:rsid w:val="0055690E"/>
    <w:rsid w:val="0055746B"/>
    <w:rsid w:val="0056103F"/>
    <w:rsid w:val="005616E6"/>
    <w:rsid w:val="005620CC"/>
    <w:rsid w:val="00562153"/>
    <w:rsid w:val="005624AF"/>
    <w:rsid w:val="0056345F"/>
    <w:rsid w:val="005639D7"/>
    <w:rsid w:val="00564386"/>
    <w:rsid w:val="00564CFE"/>
    <w:rsid w:val="005650B5"/>
    <w:rsid w:val="00565194"/>
    <w:rsid w:val="00565294"/>
    <w:rsid w:val="005657C8"/>
    <w:rsid w:val="00565940"/>
    <w:rsid w:val="00565C33"/>
    <w:rsid w:val="00565D13"/>
    <w:rsid w:val="005664C9"/>
    <w:rsid w:val="00566833"/>
    <w:rsid w:val="00567200"/>
    <w:rsid w:val="00567B03"/>
    <w:rsid w:val="0057028D"/>
    <w:rsid w:val="005702F3"/>
    <w:rsid w:val="00570313"/>
    <w:rsid w:val="00570BD5"/>
    <w:rsid w:val="00570BE4"/>
    <w:rsid w:val="005712E2"/>
    <w:rsid w:val="00571777"/>
    <w:rsid w:val="0057263D"/>
    <w:rsid w:val="00572859"/>
    <w:rsid w:val="00572F5A"/>
    <w:rsid w:val="005757DB"/>
    <w:rsid w:val="00575B13"/>
    <w:rsid w:val="0057613E"/>
    <w:rsid w:val="00576951"/>
    <w:rsid w:val="00576C0B"/>
    <w:rsid w:val="005778F7"/>
    <w:rsid w:val="005779B8"/>
    <w:rsid w:val="00577B06"/>
    <w:rsid w:val="0058014E"/>
    <w:rsid w:val="00580A47"/>
    <w:rsid w:val="00580DF2"/>
    <w:rsid w:val="00580E67"/>
    <w:rsid w:val="00580EB9"/>
    <w:rsid w:val="00580F82"/>
    <w:rsid w:val="00580FF5"/>
    <w:rsid w:val="00581121"/>
    <w:rsid w:val="005814A0"/>
    <w:rsid w:val="00581986"/>
    <w:rsid w:val="00581FAB"/>
    <w:rsid w:val="00582A1B"/>
    <w:rsid w:val="005831FD"/>
    <w:rsid w:val="005832BD"/>
    <w:rsid w:val="005838F1"/>
    <w:rsid w:val="005839E7"/>
    <w:rsid w:val="00583A48"/>
    <w:rsid w:val="00583D7B"/>
    <w:rsid w:val="0058403F"/>
    <w:rsid w:val="0058448D"/>
    <w:rsid w:val="00584E67"/>
    <w:rsid w:val="0058519C"/>
    <w:rsid w:val="005857EB"/>
    <w:rsid w:val="00585A21"/>
    <w:rsid w:val="00585EF5"/>
    <w:rsid w:val="00586111"/>
    <w:rsid w:val="0058617A"/>
    <w:rsid w:val="005861D3"/>
    <w:rsid w:val="005865F1"/>
    <w:rsid w:val="00586731"/>
    <w:rsid w:val="00586ECF"/>
    <w:rsid w:val="00586F10"/>
    <w:rsid w:val="005874BF"/>
    <w:rsid w:val="00587525"/>
    <w:rsid w:val="00587AA1"/>
    <w:rsid w:val="0059013E"/>
    <w:rsid w:val="005905CA"/>
    <w:rsid w:val="0059092F"/>
    <w:rsid w:val="00590BF9"/>
    <w:rsid w:val="00590EEF"/>
    <w:rsid w:val="0059100E"/>
    <w:rsid w:val="0059149A"/>
    <w:rsid w:val="0059172A"/>
    <w:rsid w:val="005918FA"/>
    <w:rsid w:val="00591D8F"/>
    <w:rsid w:val="00591DC4"/>
    <w:rsid w:val="00592314"/>
    <w:rsid w:val="00592FA0"/>
    <w:rsid w:val="00593AFB"/>
    <w:rsid w:val="00594BB7"/>
    <w:rsid w:val="005956EE"/>
    <w:rsid w:val="005957AE"/>
    <w:rsid w:val="00596264"/>
    <w:rsid w:val="005962C1"/>
    <w:rsid w:val="00597680"/>
    <w:rsid w:val="00597F07"/>
    <w:rsid w:val="005A083E"/>
    <w:rsid w:val="005A0BD3"/>
    <w:rsid w:val="005A102A"/>
    <w:rsid w:val="005A10F7"/>
    <w:rsid w:val="005A144A"/>
    <w:rsid w:val="005A14A3"/>
    <w:rsid w:val="005A1F44"/>
    <w:rsid w:val="005A237C"/>
    <w:rsid w:val="005A3569"/>
    <w:rsid w:val="005A48A5"/>
    <w:rsid w:val="005A4A48"/>
    <w:rsid w:val="005A530D"/>
    <w:rsid w:val="005A64E3"/>
    <w:rsid w:val="005A6651"/>
    <w:rsid w:val="005A6911"/>
    <w:rsid w:val="005A7288"/>
    <w:rsid w:val="005A7624"/>
    <w:rsid w:val="005A7844"/>
    <w:rsid w:val="005A78EE"/>
    <w:rsid w:val="005A7AE2"/>
    <w:rsid w:val="005B0335"/>
    <w:rsid w:val="005B1949"/>
    <w:rsid w:val="005B1963"/>
    <w:rsid w:val="005B2CB9"/>
    <w:rsid w:val="005B33B0"/>
    <w:rsid w:val="005B3477"/>
    <w:rsid w:val="005B41D6"/>
    <w:rsid w:val="005B41FD"/>
    <w:rsid w:val="005B4381"/>
    <w:rsid w:val="005B44B1"/>
    <w:rsid w:val="005B4802"/>
    <w:rsid w:val="005B4CAB"/>
    <w:rsid w:val="005B53CD"/>
    <w:rsid w:val="005B66F4"/>
    <w:rsid w:val="005B6719"/>
    <w:rsid w:val="005B6ADF"/>
    <w:rsid w:val="005B6D54"/>
    <w:rsid w:val="005B72C1"/>
    <w:rsid w:val="005B7FD3"/>
    <w:rsid w:val="005B7FF9"/>
    <w:rsid w:val="005C1A78"/>
    <w:rsid w:val="005C1EA6"/>
    <w:rsid w:val="005C2047"/>
    <w:rsid w:val="005C3B51"/>
    <w:rsid w:val="005C4510"/>
    <w:rsid w:val="005C535D"/>
    <w:rsid w:val="005C5829"/>
    <w:rsid w:val="005C5F2C"/>
    <w:rsid w:val="005C5F79"/>
    <w:rsid w:val="005C5F89"/>
    <w:rsid w:val="005C5FFF"/>
    <w:rsid w:val="005C740B"/>
    <w:rsid w:val="005C797B"/>
    <w:rsid w:val="005C7BB9"/>
    <w:rsid w:val="005D018F"/>
    <w:rsid w:val="005D0B99"/>
    <w:rsid w:val="005D0E89"/>
    <w:rsid w:val="005D1610"/>
    <w:rsid w:val="005D1E10"/>
    <w:rsid w:val="005D24E9"/>
    <w:rsid w:val="005D2859"/>
    <w:rsid w:val="005D308E"/>
    <w:rsid w:val="005D3098"/>
    <w:rsid w:val="005D32C1"/>
    <w:rsid w:val="005D32EA"/>
    <w:rsid w:val="005D3A48"/>
    <w:rsid w:val="005D3EF0"/>
    <w:rsid w:val="005D446A"/>
    <w:rsid w:val="005D6311"/>
    <w:rsid w:val="005D6501"/>
    <w:rsid w:val="005D6991"/>
    <w:rsid w:val="005D6C13"/>
    <w:rsid w:val="005D7AF8"/>
    <w:rsid w:val="005E0450"/>
    <w:rsid w:val="005E126A"/>
    <w:rsid w:val="005E17BF"/>
    <w:rsid w:val="005E187E"/>
    <w:rsid w:val="005E1C19"/>
    <w:rsid w:val="005E238E"/>
    <w:rsid w:val="005E2F1F"/>
    <w:rsid w:val="005E3472"/>
    <w:rsid w:val="005E366A"/>
    <w:rsid w:val="005E396E"/>
    <w:rsid w:val="005E3DFB"/>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7EF"/>
    <w:rsid w:val="005F49DF"/>
    <w:rsid w:val="005F5C3F"/>
    <w:rsid w:val="005F7158"/>
    <w:rsid w:val="005F73F5"/>
    <w:rsid w:val="005F7B69"/>
    <w:rsid w:val="0060100C"/>
    <w:rsid w:val="00601027"/>
    <w:rsid w:val="0060155B"/>
    <w:rsid w:val="006016E1"/>
    <w:rsid w:val="00601C0C"/>
    <w:rsid w:val="00602147"/>
    <w:rsid w:val="006023BB"/>
    <w:rsid w:val="00602BEB"/>
    <w:rsid w:val="00602CFA"/>
    <w:rsid w:val="00602D27"/>
    <w:rsid w:val="00602D3F"/>
    <w:rsid w:val="00602DC5"/>
    <w:rsid w:val="0060332D"/>
    <w:rsid w:val="00604222"/>
    <w:rsid w:val="00604BCE"/>
    <w:rsid w:val="00605188"/>
    <w:rsid w:val="00605537"/>
    <w:rsid w:val="006077DC"/>
    <w:rsid w:val="00610DBC"/>
    <w:rsid w:val="00611DD0"/>
    <w:rsid w:val="0061201B"/>
    <w:rsid w:val="00612C71"/>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881"/>
    <w:rsid w:val="00616BCC"/>
    <w:rsid w:val="00616C6E"/>
    <w:rsid w:val="00617321"/>
    <w:rsid w:val="00617541"/>
    <w:rsid w:val="006177BB"/>
    <w:rsid w:val="00617FBA"/>
    <w:rsid w:val="0062026D"/>
    <w:rsid w:val="006202F1"/>
    <w:rsid w:val="006203F1"/>
    <w:rsid w:val="006204BD"/>
    <w:rsid w:val="00622071"/>
    <w:rsid w:val="006223ED"/>
    <w:rsid w:val="006227F4"/>
    <w:rsid w:val="00623834"/>
    <w:rsid w:val="00623D75"/>
    <w:rsid w:val="006248F3"/>
    <w:rsid w:val="0062557F"/>
    <w:rsid w:val="00626504"/>
    <w:rsid w:val="00626E53"/>
    <w:rsid w:val="006271B6"/>
    <w:rsid w:val="006278F1"/>
    <w:rsid w:val="00627AFB"/>
    <w:rsid w:val="00627B95"/>
    <w:rsid w:val="00627BA1"/>
    <w:rsid w:val="00627D9E"/>
    <w:rsid w:val="006302AA"/>
    <w:rsid w:val="006309EB"/>
    <w:rsid w:val="00631768"/>
    <w:rsid w:val="00631AA0"/>
    <w:rsid w:val="0063262F"/>
    <w:rsid w:val="006326AF"/>
    <w:rsid w:val="00633096"/>
    <w:rsid w:val="00633D60"/>
    <w:rsid w:val="00634601"/>
    <w:rsid w:val="006347B7"/>
    <w:rsid w:val="006349CE"/>
    <w:rsid w:val="0063555E"/>
    <w:rsid w:val="006355B2"/>
    <w:rsid w:val="00635687"/>
    <w:rsid w:val="00635CC5"/>
    <w:rsid w:val="00635D42"/>
    <w:rsid w:val="006363BD"/>
    <w:rsid w:val="0063689F"/>
    <w:rsid w:val="00636D2B"/>
    <w:rsid w:val="00636D89"/>
    <w:rsid w:val="00637208"/>
    <w:rsid w:val="00637F36"/>
    <w:rsid w:val="00640431"/>
    <w:rsid w:val="00640DF3"/>
    <w:rsid w:val="006412DC"/>
    <w:rsid w:val="006418C7"/>
    <w:rsid w:val="00641CB6"/>
    <w:rsid w:val="00642272"/>
    <w:rsid w:val="0064244E"/>
    <w:rsid w:val="0064253D"/>
    <w:rsid w:val="00642B8A"/>
    <w:rsid w:val="00642BC6"/>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50138"/>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505B"/>
    <w:rsid w:val="006554BB"/>
    <w:rsid w:val="00656722"/>
    <w:rsid w:val="00656EF6"/>
    <w:rsid w:val="00657894"/>
    <w:rsid w:val="00657A59"/>
    <w:rsid w:val="00657A8D"/>
    <w:rsid w:val="00657CF5"/>
    <w:rsid w:val="006607B5"/>
    <w:rsid w:val="0066148F"/>
    <w:rsid w:val="006614B1"/>
    <w:rsid w:val="00661517"/>
    <w:rsid w:val="00661942"/>
    <w:rsid w:val="00661A81"/>
    <w:rsid w:val="00661D1B"/>
    <w:rsid w:val="00661FCD"/>
    <w:rsid w:val="00662E6B"/>
    <w:rsid w:val="006631E7"/>
    <w:rsid w:val="0066322F"/>
    <w:rsid w:val="00663516"/>
    <w:rsid w:val="006635DF"/>
    <w:rsid w:val="0066373C"/>
    <w:rsid w:val="00664C8E"/>
    <w:rsid w:val="00664D13"/>
    <w:rsid w:val="00665371"/>
    <w:rsid w:val="00666517"/>
    <w:rsid w:val="00666C9E"/>
    <w:rsid w:val="006670AC"/>
    <w:rsid w:val="00667427"/>
    <w:rsid w:val="0067001A"/>
    <w:rsid w:val="006710DC"/>
    <w:rsid w:val="006711BA"/>
    <w:rsid w:val="00672219"/>
    <w:rsid w:val="00672307"/>
    <w:rsid w:val="00672CD7"/>
    <w:rsid w:val="006730A0"/>
    <w:rsid w:val="006730B8"/>
    <w:rsid w:val="006732BF"/>
    <w:rsid w:val="00673339"/>
    <w:rsid w:val="00674723"/>
    <w:rsid w:val="00674A65"/>
    <w:rsid w:val="006752DE"/>
    <w:rsid w:val="006754B6"/>
    <w:rsid w:val="00675F3D"/>
    <w:rsid w:val="00676479"/>
    <w:rsid w:val="00676B62"/>
    <w:rsid w:val="00677186"/>
    <w:rsid w:val="00677EC5"/>
    <w:rsid w:val="006804AA"/>
    <w:rsid w:val="0068087A"/>
    <w:rsid w:val="006808C6"/>
    <w:rsid w:val="006810CE"/>
    <w:rsid w:val="006812AE"/>
    <w:rsid w:val="0068173F"/>
    <w:rsid w:val="0068196D"/>
    <w:rsid w:val="006820D5"/>
    <w:rsid w:val="00682668"/>
    <w:rsid w:val="0068279F"/>
    <w:rsid w:val="00682B74"/>
    <w:rsid w:val="006839A3"/>
    <w:rsid w:val="006845CF"/>
    <w:rsid w:val="00684ABA"/>
    <w:rsid w:val="00684EF5"/>
    <w:rsid w:val="00685CDA"/>
    <w:rsid w:val="00686098"/>
    <w:rsid w:val="006866DC"/>
    <w:rsid w:val="00686C5D"/>
    <w:rsid w:val="00687040"/>
    <w:rsid w:val="006872D1"/>
    <w:rsid w:val="00687FFA"/>
    <w:rsid w:val="006906CB"/>
    <w:rsid w:val="00690B51"/>
    <w:rsid w:val="00690D8E"/>
    <w:rsid w:val="0069115A"/>
    <w:rsid w:val="006927FB"/>
    <w:rsid w:val="00692A68"/>
    <w:rsid w:val="00692D39"/>
    <w:rsid w:val="0069332C"/>
    <w:rsid w:val="00693422"/>
    <w:rsid w:val="0069396B"/>
    <w:rsid w:val="00693BA3"/>
    <w:rsid w:val="00693CF1"/>
    <w:rsid w:val="0069404D"/>
    <w:rsid w:val="00694DB0"/>
    <w:rsid w:val="0069519B"/>
    <w:rsid w:val="006954FA"/>
    <w:rsid w:val="006959B4"/>
    <w:rsid w:val="00695D85"/>
    <w:rsid w:val="006968B0"/>
    <w:rsid w:val="00697077"/>
    <w:rsid w:val="006A0004"/>
    <w:rsid w:val="006A05AE"/>
    <w:rsid w:val="006A128E"/>
    <w:rsid w:val="006A15A4"/>
    <w:rsid w:val="006A192B"/>
    <w:rsid w:val="006A2BC9"/>
    <w:rsid w:val="006A2E67"/>
    <w:rsid w:val="006A30A2"/>
    <w:rsid w:val="006A3B18"/>
    <w:rsid w:val="006A3D1D"/>
    <w:rsid w:val="006A3E0F"/>
    <w:rsid w:val="006A47CE"/>
    <w:rsid w:val="006A5092"/>
    <w:rsid w:val="006A5BDE"/>
    <w:rsid w:val="006A5E6F"/>
    <w:rsid w:val="006A6416"/>
    <w:rsid w:val="006A66D5"/>
    <w:rsid w:val="006A6C08"/>
    <w:rsid w:val="006A6D23"/>
    <w:rsid w:val="006A6D8B"/>
    <w:rsid w:val="006A72D8"/>
    <w:rsid w:val="006A7681"/>
    <w:rsid w:val="006A7C36"/>
    <w:rsid w:val="006A7E19"/>
    <w:rsid w:val="006B0AE8"/>
    <w:rsid w:val="006B1348"/>
    <w:rsid w:val="006B13F1"/>
    <w:rsid w:val="006B1418"/>
    <w:rsid w:val="006B24C8"/>
    <w:rsid w:val="006B25DE"/>
    <w:rsid w:val="006B34BD"/>
    <w:rsid w:val="006B35B6"/>
    <w:rsid w:val="006B362F"/>
    <w:rsid w:val="006B3852"/>
    <w:rsid w:val="006B3B8C"/>
    <w:rsid w:val="006B512B"/>
    <w:rsid w:val="006B5523"/>
    <w:rsid w:val="006B5A66"/>
    <w:rsid w:val="006B6BE4"/>
    <w:rsid w:val="006B76FC"/>
    <w:rsid w:val="006B7734"/>
    <w:rsid w:val="006B7878"/>
    <w:rsid w:val="006B7CDC"/>
    <w:rsid w:val="006C07B0"/>
    <w:rsid w:val="006C0A9F"/>
    <w:rsid w:val="006C10D9"/>
    <w:rsid w:val="006C1855"/>
    <w:rsid w:val="006C1A41"/>
    <w:rsid w:val="006C1AAF"/>
    <w:rsid w:val="006C1C3B"/>
    <w:rsid w:val="006C2351"/>
    <w:rsid w:val="006C2955"/>
    <w:rsid w:val="006C2963"/>
    <w:rsid w:val="006C2B43"/>
    <w:rsid w:val="006C2E28"/>
    <w:rsid w:val="006C304D"/>
    <w:rsid w:val="006C421D"/>
    <w:rsid w:val="006C4A72"/>
    <w:rsid w:val="006C4E43"/>
    <w:rsid w:val="006C51C1"/>
    <w:rsid w:val="006C58A4"/>
    <w:rsid w:val="006C5B7D"/>
    <w:rsid w:val="006C6128"/>
    <w:rsid w:val="006C643E"/>
    <w:rsid w:val="006C799B"/>
    <w:rsid w:val="006C7AB0"/>
    <w:rsid w:val="006C7B44"/>
    <w:rsid w:val="006C7B63"/>
    <w:rsid w:val="006C7B93"/>
    <w:rsid w:val="006D0797"/>
    <w:rsid w:val="006D0ECE"/>
    <w:rsid w:val="006D0FFC"/>
    <w:rsid w:val="006D12DA"/>
    <w:rsid w:val="006D1B12"/>
    <w:rsid w:val="006D1F21"/>
    <w:rsid w:val="006D2932"/>
    <w:rsid w:val="006D2FD1"/>
    <w:rsid w:val="006D3671"/>
    <w:rsid w:val="006D388F"/>
    <w:rsid w:val="006D4176"/>
    <w:rsid w:val="006D41E8"/>
    <w:rsid w:val="006D4C68"/>
    <w:rsid w:val="006D51C0"/>
    <w:rsid w:val="006D5202"/>
    <w:rsid w:val="006D555F"/>
    <w:rsid w:val="006D5944"/>
    <w:rsid w:val="006D5A4C"/>
    <w:rsid w:val="006D66F7"/>
    <w:rsid w:val="006D6A4E"/>
    <w:rsid w:val="006D78B0"/>
    <w:rsid w:val="006E0A73"/>
    <w:rsid w:val="006E0FEE"/>
    <w:rsid w:val="006E143D"/>
    <w:rsid w:val="006E14F2"/>
    <w:rsid w:val="006E17A3"/>
    <w:rsid w:val="006E1AA2"/>
    <w:rsid w:val="006E1BDA"/>
    <w:rsid w:val="006E208E"/>
    <w:rsid w:val="006E26C8"/>
    <w:rsid w:val="006E3A70"/>
    <w:rsid w:val="006E4483"/>
    <w:rsid w:val="006E5066"/>
    <w:rsid w:val="006E5480"/>
    <w:rsid w:val="006E577D"/>
    <w:rsid w:val="006E57A1"/>
    <w:rsid w:val="006E5D8A"/>
    <w:rsid w:val="006E6C11"/>
    <w:rsid w:val="006E7160"/>
    <w:rsid w:val="006E78C4"/>
    <w:rsid w:val="006F00C9"/>
    <w:rsid w:val="006F01A5"/>
    <w:rsid w:val="006F0320"/>
    <w:rsid w:val="006F04D7"/>
    <w:rsid w:val="006F0679"/>
    <w:rsid w:val="006F0C40"/>
    <w:rsid w:val="006F0CC4"/>
    <w:rsid w:val="006F14F0"/>
    <w:rsid w:val="006F1FA4"/>
    <w:rsid w:val="006F2381"/>
    <w:rsid w:val="006F24B9"/>
    <w:rsid w:val="006F2695"/>
    <w:rsid w:val="006F28F7"/>
    <w:rsid w:val="006F2A74"/>
    <w:rsid w:val="006F2D7F"/>
    <w:rsid w:val="006F3BEC"/>
    <w:rsid w:val="006F4CBA"/>
    <w:rsid w:val="006F596A"/>
    <w:rsid w:val="006F6777"/>
    <w:rsid w:val="006F745E"/>
    <w:rsid w:val="006F7B56"/>
    <w:rsid w:val="006F7C0C"/>
    <w:rsid w:val="007004E3"/>
    <w:rsid w:val="00700755"/>
    <w:rsid w:val="0070104F"/>
    <w:rsid w:val="00701E15"/>
    <w:rsid w:val="00701E3D"/>
    <w:rsid w:val="0070210B"/>
    <w:rsid w:val="00702A5F"/>
    <w:rsid w:val="00703F05"/>
    <w:rsid w:val="00704527"/>
    <w:rsid w:val="00704D8A"/>
    <w:rsid w:val="00704F49"/>
    <w:rsid w:val="0070562B"/>
    <w:rsid w:val="007057E0"/>
    <w:rsid w:val="00705DE1"/>
    <w:rsid w:val="00706381"/>
    <w:rsid w:val="0070646B"/>
    <w:rsid w:val="00706721"/>
    <w:rsid w:val="007068E7"/>
    <w:rsid w:val="00706A04"/>
    <w:rsid w:val="00706C56"/>
    <w:rsid w:val="00707E74"/>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504"/>
    <w:rsid w:val="00717569"/>
    <w:rsid w:val="00717BB0"/>
    <w:rsid w:val="0072026B"/>
    <w:rsid w:val="00720353"/>
    <w:rsid w:val="0072048C"/>
    <w:rsid w:val="007205F7"/>
    <w:rsid w:val="00720768"/>
    <w:rsid w:val="00720AED"/>
    <w:rsid w:val="00720E40"/>
    <w:rsid w:val="007218F1"/>
    <w:rsid w:val="00721F38"/>
    <w:rsid w:val="00722304"/>
    <w:rsid w:val="00722A96"/>
    <w:rsid w:val="00723029"/>
    <w:rsid w:val="007232B3"/>
    <w:rsid w:val="00723AED"/>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2360"/>
    <w:rsid w:val="007324DB"/>
    <w:rsid w:val="00732A9E"/>
    <w:rsid w:val="00732F81"/>
    <w:rsid w:val="0073390A"/>
    <w:rsid w:val="00733B05"/>
    <w:rsid w:val="00733FFB"/>
    <w:rsid w:val="00733FFD"/>
    <w:rsid w:val="00734E64"/>
    <w:rsid w:val="007350E3"/>
    <w:rsid w:val="0073519A"/>
    <w:rsid w:val="0073617C"/>
    <w:rsid w:val="00736B37"/>
    <w:rsid w:val="007374B5"/>
    <w:rsid w:val="00737F38"/>
    <w:rsid w:val="00737FA7"/>
    <w:rsid w:val="00740080"/>
    <w:rsid w:val="00740A35"/>
    <w:rsid w:val="00740C6D"/>
    <w:rsid w:val="0074130A"/>
    <w:rsid w:val="00741373"/>
    <w:rsid w:val="0074158E"/>
    <w:rsid w:val="0074176A"/>
    <w:rsid w:val="00741C52"/>
    <w:rsid w:val="00742322"/>
    <w:rsid w:val="00742431"/>
    <w:rsid w:val="007430DF"/>
    <w:rsid w:val="00743B95"/>
    <w:rsid w:val="00744D81"/>
    <w:rsid w:val="0074526D"/>
    <w:rsid w:val="0074583A"/>
    <w:rsid w:val="0074592D"/>
    <w:rsid w:val="007467FC"/>
    <w:rsid w:val="00746BDE"/>
    <w:rsid w:val="007474E4"/>
    <w:rsid w:val="0075095D"/>
    <w:rsid w:val="00750981"/>
    <w:rsid w:val="00750B3C"/>
    <w:rsid w:val="00750B85"/>
    <w:rsid w:val="007515C4"/>
    <w:rsid w:val="00751848"/>
    <w:rsid w:val="007520B4"/>
    <w:rsid w:val="007522BA"/>
    <w:rsid w:val="0075263F"/>
    <w:rsid w:val="00752A4D"/>
    <w:rsid w:val="007537A4"/>
    <w:rsid w:val="00754003"/>
    <w:rsid w:val="007542E9"/>
    <w:rsid w:val="007543AB"/>
    <w:rsid w:val="00754F1C"/>
    <w:rsid w:val="007551C4"/>
    <w:rsid w:val="007554CD"/>
    <w:rsid w:val="007557F9"/>
    <w:rsid w:val="00755F4B"/>
    <w:rsid w:val="00756339"/>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E82"/>
    <w:rsid w:val="00780035"/>
    <w:rsid w:val="00780092"/>
    <w:rsid w:val="007803EE"/>
    <w:rsid w:val="007807B1"/>
    <w:rsid w:val="00780E02"/>
    <w:rsid w:val="007811EE"/>
    <w:rsid w:val="00781359"/>
    <w:rsid w:val="007824CF"/>
    <w:rsid w:val="00782967"/>
    <w:rsid w:val="007839F6"/>
    <w:rsid w:val="00783D9D"/>
    <w:rsid w:val="00785641"/>
    <w:rsid w:val="00785E69"/>
    <w:rsid w:val="0078604F"/>
    <w:rsid w:val="0078626D"/>
    <w:rsid w:val="00786408"/>
    <w:rsid w:val="00786921"/>
    <w:rsid w:val="00787B3C"/>
    <w:rsid w:val="007900F9"/>
    <w:rsid w:val="0079055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7C4"/>
    <w:rsid w:val="007A005A"/>
    <w:rsid w:val="007A012A"/>
    <w:rsid w:val="007A0B71"/>
    <w:rsid w:val="007A1AB3"/>
    <w:rsid w:val="007A1E68"/>
    <w:rsid w:val="007A1EAA"/>
    <w:rsid w:val="007A20CC"/>
    <w:rsid w:val="007A252B"/>
    <w:rsid w:val="007A274E"/>
    <w:rsid w:val="007A290B"/>
    <w:rsid w:val="007A34DE"/>
    <w:rsid w:val="007A34F7"/>
    <w:rsid w:val="007A3BEC"/>
    <w:rsid w:val="007A3C0E"/>
    <w:rsid w:val="007A41C7"/>
    <w:rsid w:val="007A4A75"/>
    <w:rsid w:val="007A4A9C"/>
    <w:rsid w:val="007A4D23"/>
    <w:rsid w:val="007A4D35"/>
    <w:rsid w:val="007A4EE1"/>
    <w:rsid w:val="007A4F14"/>
    <w:rsid w:val="007A530A"/>
    <w:rsid w:val="007A532C"/>
    <w:rsid w:val="007A6EBF"/>
    <w:rsid w:val="007A77FA"/>
    <w:rsid w:val="007A79FD"/>
    <w:rsid w:val="007A7F52"/>
    <w:rsid w:val="007B0878"/>
    <w:rsid w:val="007B0B9D"/>
    <w:rsid w:val="007B0ED4"/>
    <w:rsid w:val="007B1C24"/>
    <w:rsid w:val="007B1D9D"/>
    <w:rsid w:val="007B234D"/>
    <w:rsid w:val="007B26E3"/>
    <w:rsid w:val="007B2BB5"/>
    <w:rsid w:val="007B2BCF"/>
    <w:rsid w:val="007B30F6"/>
    <w:rsid w:val="007B396A"/>
    <w:rsid w:val="007B3C2E"/>
    <w:rsid w:val="007B57B9"/>
    <w:rsid w:val="007B5A43"/>
    <w:rsid w:val="007B6C52"/>
    <w:rsid w:val="007B709B"/>
    <w:rsid w:val="007B76C7"/>
    <w:rsid w:val="007B7816"/>
    <w:rsid w:val="007B79E7"/>
    <w:rsid w:val="007B7AB3"/>
    <w:rsid w:val="007B7DAA"/>
    <w:rsid w:val="007C1343"/>
    <w:rsid w:val="007C1920"/>
    <w:rsid w:val="007C1A8A"/>
    <w:rsid w:val="007C2784"/>
    <w:rsid w:val="007C30C2"/>
    <w:rsid w:val="007C456A"/>
    <w:rsid w:val="007C4EFA"/>
    <w:rsid w:val="007C500E"/>
    <w:rsid w:val="007C5EF1"/>
    <w:rsid w:val="007C651D"/>
    <w:rsid w:val="007C71B6"/>
    <w:rsid w:val="007C74C4"/>
    <w:rsid w:val="007C7BA3"/>
    <w:rsid w:val="007C7BF5"/>
    <w:rsid w:val="007C7CA0"/>
    <w:rsid w:val="007D0153"/>
    <w:rsid w:val="007D039C"/>
    <w:rsid w:val="007D09D1"/>
    <w:rsid w:val="007D0ABF"/>
    <w:rsid w:val="007D0F38"/>
    <w:rsid w:val="007D1717"/>
    <w:rsid w:val="007D19B7"/>
    <w:rsid w:val="007D1AFE"/>
    <w:rsid w:val="007D30B1"/>
    <w:rsid w:val="007D31D0"/>
    <w:rsid w:val="007D3C41"/>
    <w:rsid w:val="007D3D8C"/>
    <w:rsid w:val="007D49F7"/>
    <w:rsid w:val="007D4C32"/>
    <w:rsid w:val="007D512A"/>
    <w:rsid w:val="007D5276"/>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9E0"/>
    <w:rsid w:val="007E4BC7"/>
    <w:rsid w:val="007E4C26"/>
    <w:rsid w:val="007E4D8D"/>
    <w:rsid w:val="007E4FA8"/>
    <w:rsid w:val="007E57F4"/>
    <w:rsid w:val="007E59B5"/>
    <w:rsid w:val="007E5CFE"/>
    <w:rsid w:val="007E6202"/>
    <w:rsid w:val="007E6F7D"/>
    <w:rsid w:val="007E7062"/>
    <w:rsid w:val="007E70F2"/>
    <w:rsid w:val="007E7E1B"/>
    <w:rsid w:val="007E7EC3"/>
    <w:rsid w:val="007E7F99"/>
    <w:rsid w:val="007F0052"/>
    <w:rsid w:val="007F0A65"/>
    <w:rsid w:val="007F0E1E"/>
    <w:rsid w:val="007F1AE0"/>
    <w:rsid w:val="007F1BA0"/>
    <w:rsid w:val="007F1BD6"/>
    <w:rsid w:val="007F1D79"/>
    <w:rsid w:val="007F2983"/>
    <w:rsid w:val="007F29A7"/>
    <w:rsid w:val="007F2D38"/>
    <w:rsid w:val="007F377C"/>
    <w:rsid w:val="007F37AD"/>
    <w:rsid w:val="007F41FB"/>
    <w:rsid w:val="007F598D"/>
    <w:rsid w:val="008004B4"/>
    <w:rsid w:val="00801078"/>
    <w:rsid w:val="00802366"/>
    <w:rsid w:val="00802509"/>
    <w:rsid w:val="008027F0"/>
    <w:rsid w:val="008028AE"/>
    <w:rsid w:val="00803272"/>
    <w:rsid w:val="00804624"/>
    <w:rsid w:val="00805555"/>
    <w:rsid w:val="00805B62"/>
    <w:rsid w:val="00805BE8"/>
    <w:rsid w:val="00805C8A"/>
    <w:rsid w:val="00805F98"/>
    <w:rsid w:val="00806357"/>
    <w:rsid w:val="0080658E"/>
    <w:rsid w:val="008068A8"/>
    <w:rsid w:val="00806BED"/>
    <w:rsid w:val="00807802"/>
    <w:rsid w:val="0081042D"/>
    <w:rsid w:val="008106E5"/>
    <w:rsid w:val="00811804"/>
    <w:rsid w:val="008118BC"/>
    <w:rsid w:val="008118EE"/>
    <w:rsid w:val="00811D3F"/>
    <w:rsid w:val="00811F9C"/>
    <w:rsid w:val="00812173"/>
    <w:rsid w:val="008127A3"/>
    <w:rsid w:val="00812CFA"/>
    <w:rsid w:val="00813484"/>
    <w:rsid w:val="008136C6"/>
    <w:rsid w:val="00813FBC"/>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EE2"/>
    <w:rsid w:val="0083206B"/>
    <w:rsid w:val="00832880"/>
    <w:rsid w:val="00832973"/>
    <w:rsid w:val="00832A04"/>
    <w:rsid w:val="00832AA2"/>
    <w:rsid w:val="0083339B"/>
    <w:rsid w:val="00833B99"/>
    <w:rsid w:val="00833C7A"/>
    <w:rsid w:val="00834684"/>
    <w:rsid w:val="008346C1"/>
    <w:rsid w:val="00834715"/>
    <w:rsid w:val="00834D6B"/>
    <w:rsid w:val="008352D8"/>
    <w:rsid w:val="008355EA"/>
    <w:rsid w:val="0083561E"/>
    <w:rsid w:val="00835E85"/>
    <w:rsid w:val="0083601D"/>
    <w:rsid w:val="00836914"/>
    <w:rsid w:val="00837458"/>
    <w:rsid w:val="00837AAE"/>
    <w:rsid w:val="008404BB"/>
    <w:rsid w:val="00840ABE"/>
    <w:rsid w:val="00841236"/>
    <w:rsid w:val="00841833"/>
    <w:rsid w:val="00841EAE"/>
    <w:rsid w:val="008423E3"/>
    <w:rsid w:val="008425B6"/>
    <w:rsid w:val="008429AD"/>
    <w:rsid w:val="008429DB"/>
    <w:rsid w:val="00842A68"/>
    <w:rsid w:val="00842D6B"/>
    <w:rsid w:val="0084417C"/>
    <w:rsid w:val="008441E8"/>
    <w:rsid w:val="00845E37"/>
    <w:rsid w:val="008460B8"/>
    <w:rsid w:val="00846DB6"/>
    <w:rsid w:val="0084717D"/>
    <w:rsid w:val="00847D48"/>
    <w:rsid w:val="00847EB6"/>
    <w:rsid w:val="008508B3"/>
    <w:rsid w:val="00850C75"/>
    <w:rsid w:val="00850E39"/>
    <w:rsid w:val="008512E5"/>
    <w:rsid w:val="00851373"/>
    <w:rsid w:val="00851A3C"/>
    <w:rsid w:val="00851A9C"/>
    <w:rsid w:val="008522AD"/>
    <w:rsid w:val="00852BC2"/>
    <w:rsid w:val="0085467D"/>
    <w:rsid w:val="0085477A"/>
    <w:rsid w:val="00854F0E"/>
    <w:rsid w:val="00855107"/>
    <w:rsid w:val="0085513A"/>
    <w:rsid w:val="00855173"/>
    <w:rsid w:val="008557D9"/>
    <w:rsid w:val="00855BF7"/>
    <w:rsid w:val="00856214"/>
    <w:rsid w:val="0085647C"/>
    <w:rsid w:val="00856514"/>
    <w:rsid w:val="008566D9"/>
    <w:rsid w:val="008570C0"/>
    <w:rsid w:val="008573F4"/>
    <w:rsid w:val="00857508"/>
    <w:rsid w:val="0085787E"/>
    <w:rsid w:val="008578B3"/>
    <w:rsid w:val="00857907"/>
    <w:rsid w:val="008602D2"/>
    <w:rsid w:val="00860304"/>
    <w:rsid w:val="00860690"/>
    <w:rsid w:val="00860E1A"/>
    <w:rsid w:val="00861CA8"/>
    <w:rsid w:val="00862089"/>
    <w:rsid w:val="00862D19"/>
    <w:rsid w:val="0086363C"/>
    <w:rsid w:val="00863819"/>
    <w:rsid w:val="008638A4"/>
    <w:rsid w:val="0086423E"/>
    <w:rsid w:val="00864551"/>
    <w:rsid w:val="00864D52"/>
    <w:rsid w:val="00864E02"/>
    <w:rsid w:val="0086573E"/>
    <w:rsid w:val="00866D5B"/>
    <w:rsid w:val="00866FF5"/>
    <w:rsid w:val="00867FFC"/>
    <w:rsid w:val="008702F7"/>
    <w:rsid w:val="008703AF"/>
    <w:rsid w:val="00870C4F"/>
    <w:rsid w:val="008711F1"/>
    <w:rsid w:val="008713E4"/>
    <w:rsid w:val="0087158C"/>
    <w:rsid w:val="008720D6"/>
    <w:rsid w:val="00872841"/>
    <w:rsid w:val="0087332D"/>
    <w:rsid w:val="00873808"/>
    <w:rsid w:val="00873E1C"/>
    <w:rsid w:val="00873E1F"/>
    <w:rsid w:val="0087400F"/>
    <w:rsid w:val="008740AA"/>
    <w:rsid w:val="008743F3"/>
    <w:rsid w:val="00874687"/>
    <w:rsid w:val="00874C16"/>
    <w:rsid w:val="008756BE"/>
    <w:rsid w:val="00875767"/>
    <w:rsid w:val="0087629A"/>
    <w:rsid w:val="00876DDE"/>
    <w:rsid w:val="00877244"/>
    <w:rsid w:val="00880906"/>
    <w:rsid w:val="00880966"/>
    <w:rsid w:val="008819C6"/>
    <w:rsid w:val="008820A8"/>
    <w:rsid w:val="0088243A"/>
    <w:rsid w:val="00882D27"/>
    <w:rsid w:val="00882D80"/>
    <w:rsid w:val="00883C0B"/>
    <w:rsid w:val="00885028"/>
    <w:rsid w:val="0088510F"/>
    <w:rsid w:val="00885566"/>
    <w:rsid w:val="008859BD"/>
    <w:rsid w:val="00885D07"/>
    <w:rsid w:val="00885F8C"/>
    <w:rsid w:val="00886058"/>
    <w:rsid w:val="0088662A"/>
    <w:rsid w:val="00886D1F"/>
    <w:rsid w:val="00887E79"/>
    <w:rsid w:val="008902AC"/>
    <w:rsid w:val="008908AC"/>
    <w:rsid w:val="008915AC"/>
    <w:rsid w:val="00891B42"/>
    <w:rsid w:val="00891EE1"/>
    <w:rsid w:val="00892368"/>
    <w:rsid w:val="008929CF"/>
    <w:rsid w:val="0089342B"/>
    <w:rsid w:val="008936CF"/>
    <w:rsid w:val="008938E7"/>
    <w:rsid w:val="00893987"/>
    <w:rsid w:val="00893F8C"/>
    <w:rsid w:val="00893FA3"/>
    <w:rsid w:val="008963EF"/>
    <w:rsid w:val="008966FB"/>
    <w:rsid w:val="0089688E"/>
    <w:rsid w:val="008969A2"/>
    <w:rsid w:val="00896DB2"/>
    <w:rsid w:val="008A0A60"/>
    <w:rsid w:val="008A0BA8"/>
    <w:rsid w:val="008A16B1"/>
    <w:rsid w:val="008A16E3"/>
    <w:rsid w:val="008A1B6E"/>
    <w:rsid w:val="008A1FBE"/>
    <w:rsid w:val="008A2016"/>
    <w:rsid w:val="008A2359"/>
    <w:rsid w:val="008A2CE1"/>
    <w:rsid w:val="008A3862"/>
    <w:rsid w:val="008A38DF"/>
    <w:rsid w:val="008A3B73"/>
    <w:rsid w:val="008A400A"/>
    <w:rsid w:val="008A410D"/>
    <w:rsid w:val="008A4DC8"/>
    <w:rsid w:val="008A4E8A"/>
    <w:rsid w:val="008A6046"/>
    <w:rsid w:val="008A662A"/>
    <w:rsid w:val="008A690C"/>
    <w:rsid w:val="008A7BA3"/>
    <w:rsid w:val="008B030D"/>
    <w:rsid w:val="008B080F"/>
    <w:rsid w:val="008B0F28"/>
    <w:rsid w:val="008B19E5"/>
    <w:rsid w:val="008B1A99"/>
    <w:rsid w:val="008B1E9E"/>
    <w:rsid w:val="008B247E"/>
    <w:rsid w:val="008B3194"/>
    <w:rsid w:val="008B3CD1"/>
    <w:rsid w:val="008B3D2A"/>
    <w:rsid w:val="008B41A4"/>
    <w:rsid w:val="008B4A5D"/>
    <w:rsid w:val="008B4C65"/>
    <w:rsid w:val="008B4EEF"/>
    <w:rsid w:val="008B56A1"/>
    <w:rsid w:val="008B5AE7"/>
    <w:rsid w:val="008B5EBF"/>
    <w:rsid w:val="008B6B3D"/>
    <w:rsid w:val="008B6EA8"/>
    <w:rsid w:val="008B76BD"/>
    <w:rsid w:val="008B771E"/>
    <w:rsid w:val="008C0789"/>
    <w:rsid w:val="008C0B17"/>
    <w:rsid w:val="008C16A6"/>
    <w:rsid w:val="008C34F6"/>
    <w:rsid w:val="008C3873"/>
    <w:rsid w:val="008C4329"/>
    <w:rsid w:val="008C4505"/>
    <w:rsid w:val="008C4532"/>
    <w:rsid w:val="008C48A7"/>
    <w:rsid w:val="008C4C1C"/>
    <w:rsid w:val="008C5D14"/>
    <w:rsid w:val="008C60E9"/>
    <w:rsid w:val="008C62C0"/>
    <w:rsid w:val="008C639D"/>
    <w:rsid w:val="008C6DBC"/>
    <w:rsid w:val="008C7226"/>
    <w:rsid w:val="008C76A3"/>
    <w:rsid w:val="008C796D"/>
    <w:rsid w:val="008C7FB4"/>
    <w:rsid w:val="008D0177"/>
    <w:rsid w:val="008D105C"/>
    <w:rsid w:val="008D1321"/>
    <w:rsid w:val="008D156C"/>
    <w:rsid w:val="008D190D"/>
    <w:rsid w:val="008D1B7C"/>
    <w:rsid w:val="008D1D05"/>
    <w:rsid w:val="008D2952"/>
    <w:rsid w:val="008D2BAB"/>
    <w:rsid w:val="008D2C89"/>
    <w:rsid w:val="008D3044"/>
    <w:rsid w:val="008D312F"/>
    <w:rsid w:val="008D3513"/>
    <w:rsid w:val="008D4275"/>
    <w:rsid w:val="008D48C5"/>
    <w:rsid w:val="008D5208"/>
    <w:rsid w:val="008D5651"/>
    <w:rsid w:val="008D58D2"/>
    <w:rsid w:val="008D5A04"/>
    <w:rsid w:val="008D5D9E"/>
    <w:rsid w:val="008D6657"/>
    <w:rsid w:val="008D6C56"/>
    <w:rsid w:val="008D7031"/>
    <w:rsid w:val="008D766F"/>
    <w:rsid w:val="008E0271"/>
    <w:rsid w:val="008E11FA"/>
    <w:rsid w:val="008E1F60"/>
    <w:rsid w:val="008E2214"/>
    <w:rsid w:val="008E2471"/>
    <w:rsid w:val="008E2927"/>
    <w:rsid w:val="008E2B51"/>
    <w:rsid w:val="008E2FC3"/>
    <w:rsid w:val="008E307E"/>
    <w:rsid w:val="008E34C1"/>
    <w:rsid w:val="008E3912"/>
    <w:rsid w:val="008E416D"/>
    <w:rsid w:val="008E437F"/>
    <w:rsid w:val="008E4462"/>
    <w:rsid w:val="008E4735"/>
    <w:rsid w:val="008E4C76"/>
    <w:rsid w:val="008E4EE1"/>
    <w:rsid w:val="008E4F35"/>
    <w:rsid w:val="008E4FB2"/>
    <w:rsid w:val="008E5E3C"/>
    <w:rsid w:val="008E5E9F"/>
    <w:rsid w:val="008E61BE"/>
    <w:rsid w:val="008E668B"/>
    <w:rsid w:val="008E67BC"/>
    <w:rsid w:val="008E71F6"/>
    <w:rsid w:val="008E7D3E"/>
    <w:rsid w:val="008F093C"/>
    <w:rsid w:val="008F0E5F"/>
    <w:rsid w:val="008F12EF"/>
    <w:rsid w:val="008F148D"/>
    <w:rsid w:val="008F21E2"/>
    <w:rsid w:val="008F265C"/>
    <w:rsid w:val="008F2CB1"/>
    <w:rsid w:val="008F2D31"/>
    <w:rsid w:val="008F3DE0"/>
    <w:rsid w:val="008F4900"/>
    <w:rsid w:val="008F49E9"/>
    <w:rsid w:val="008F4B36"/>
    <w:rsid w:val="008F4DD1"/>
    <w:rsid w:val="008F54E6"/>
    <w:rsid w:val="008F567A"/>
    <w:rsid w:val="008F56BB"/>
    <w:rsid w:val="008F5765"/>
    <w:rsid w:val="008F5F2D"/>
    <w:rsid w:val="008F6056"/>
    <w:rsid w:val="008F6FCE"/>
    <w:rsid w:val="008F7626"/>
    <w:rsid w:val="008F7F0F"/>
    <w:rsid w:val="00900345"/>
    <w:rsid w:val="009019F3"/>
    <w:rsid w:val="00901D9D"/>
    <w:rsid w:val="00901F90"/>
    <w:rsid w:val="00902C07"/>
    <w:rsid w:val="009031E8"/>
    <w:rsid w:val="00903386"/>
    <w:rsid w:val="00903487"/>
    <w:rsid w:val="009039EF"/>
    <w:rsid w:val="00904658"/>
    <w:rsid w:val="00904693"/>
    <w:rsid w:val="00905804"/>
    <w:rsid w:val="0090604B"/>
    <w:rsid w:val="00906094"/>
    <w:rsid w:val="00906C06"/>
    <w:rsid w:val="0090700A"/>
    <w:rsid w:val="00907140"/>
    <w:rsid w:val="00907967"/>
    <w:rsid w:val="00907B85"/>
    <w:rsid w:val="009101E2"/>
    <w:rsid w:val="00911F7D"/>
    <w:rsid w:val="00912156"/>
    <w:rsid w:val="0091320A"/>
    <w:rsid w:val="009139C5"/>
    <w:rsid w:val="00913E7A"/>
    <w:rsid w:val="009144C0"/>
    <w:rsid w:val="00914545"/>
    <w:rsid w:val="00914612"/>
    <w:rsid w:val="009147C1"/>
    <w:rsid w:val="00914DDF"/>
    <w:rsid w:val="0091537B"/>
    <w:rsid w:val="00915D73"/>
    <w:rsid w:val="00916077"/>
    <w:rsid w:val="0091642A"/>
    <w:rsid w:val="00916BFE"/>
    <w:rsid w:val="009170A2"/>
    <w:rsid w:val="0092029F"/>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5F2F"/>
    <w:rsid w:val="009263ED"/>
    <w:rsid w:val="0092649E"/>
    <w:rsid w:val="00926620"/>
    <w:rsid w:val="009266F9"/>
    <w:rsid w:val="00926958"/>
    <w:rsid w:val="00926AF9"/>
    <w:rsid w:val="00926D19"/>
    <w:rsid w:val="00927316"/>
    <w:rsid w:val="0092773A"/>
    <w:rsid w:val="00927A64"/>
    <w:rsid w:val="00927D97"/>
    <w:rsid w:val="00931020"/>
    <w:rsid w:val="009311F1"/>
    <w:rsid w:val="0093133D"/>
    <w:rsid w:val="0093144A"/>
    <w:rsid w:val="00931B57"/>
    <w:rsid w:val="00931BA3"/>
    <w:rsid w:val="0093218E"/>
    <w:rsid w:val="0093229A"/>
    <w:rsid w:val="0093276D"/>
    <w:rsid w:val="009333CA"/>
    <w:rsid w:val="00933B8E"/>
    <w:rsid w:val="00933D12"/>
    <w:rsid w:val="00933FAC"/>
    <w:rsid w:val="0093480B"/>
    <w:rsid w:val="0093484F"/>
    <w:rsid w:val="00934ABF"/>
    <w:rsid w:val="00935983"/>
    <w:rsid w:val="00935A7D"/>
    <w:rsid w:val="00935BB7"/>
    <w:rsid w:val="00935D63"/>
    <w:rsid w:val="00935DE0"/>
    <w:rsid w:val="00936917"/>
    <w:rsid w:val="00936D30"/>
    <w:rsid w:val="00937065"/>
    <w:rsid w:val="00937891"/>
    <w:rsid w:val="00940285"/>
    <w:rsid w:val="0094089F"/>
    <w:rsid w:val="009415B0"/>
    <w:rsid w:val="00941711"/>
    <w:rsid w:val="00941BDF"/>
    <w:rsid w:val="0094279C"/>
    <w:rsid w:val="00942F89"/>
    <w:rsid w:val="009432D3"/>
    <w:rsid w:val="009435B6"/>
    <w:rsid w:val="00943781"/>
    <w:rsid w:val="00943B88"/>
    <w:rsid w:val="009442E4"/>
    <w:rsid w:val="009446D9"/>
    <w:rsid w:val="009448A7"/>
    <w:rsid w:val="009448BE"/>
    <w:rsid w:val="009448DF"/>
    <w:rsid w:val="00944E40"/>
    <w:rsid w:val="0094541F"/>
    <w:rsid w:val="009454C1"/>
    <w:rsid w:val="00945A57"/>
    <w:rsid w:val="00945CAA"/>
    <w:rsid w:val="009462F8"/>
    <w:rsid w:val="00946320"/>
    <w:rsid w:val="00946970"/>
    <w:rsid w:val="00946B51"/>
    <w:rsid w:val="0094723E"/>
    <w:rsid w:val="0094770E"/>
    <w:rsid w:val="00947E7E"/>
    <w:rsid w:val="009508B5"/>
    <w:rsid w:val="0095139A"/>
    <w:rsid w:val="00951C81"/>
    <w:rsid w:val="009525C3"/>
    <w:rsid w:val="009535C9"/>
    <w:rsid w:val="00953C0B"/>
    <w:rsid w:val="00953D95"/>
    <w:rsid w:val="00953E08"/>
    <w:rsid w:val="00953E16"/>
    <w:rsid w:val="009542A3"/>
    <w:rsid w:val="009542AC"/>
    <w:rsid w:val="00954A06"/>
    <w:rsid w:val="00954F1F"/>
    <w:rsid w:val="00955017"/>
    <w:rsid w:val="00956096"/>
    <w:rsid w:val="00957A68"/>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39D"/>
    <w:rsid w:val="00966A59"/>
    <w:rsid w:val="00967593"/>
    <w:rsid w:val="0096787D"/>
    <w:rsid w:val="00967A53"/>
    <w:rsid w:val="00970469"/>
    <w:rsid w:val="00970484"/>
    <w:rsid w:val="0097057E"/>
    <w:rsid w:val="00970639"/>
    <w:rsid w:val="0097075D"/>
    <w:rsid w:val="009714B6"/>
    <w:rsid w:val="00972280"/>
    <w:rsid w:val="0097243A"/>
    <w:rsid w:val="00972687"/>
    <w:rsid w:val="009738EF"/>
    <w:rsid w:val="0097408E"/>
    <w:rsid w:val="00974688"/>
    <w:rsid w:val="0097488E"/>
    <w:rsid w:val="00974BB2"/>
    <w:rsid w:val="00974FA7"/>
    <w:rsid w:val="009750CE"/>
    <w:rsid w:val="00975315"/>
    <w:rsid w:val="009753BB"/>
    <w:rsid w:val="009756E5"/>
    <w:rsid w:val="00975C75"/>
    <w:rsid w:val="00975E9E"/>
    <w:rsid w:val="00976150"/>
    <w:rsid w:val="0097680A"/>
    <w:rsid w:val="009768CB"/>
    <w:rsid w:val="0097696E"/>
    <w:rsid w:val="0097760D"/>
    <w:rsid w:val="009778EF"/>
    <w:rsid w:val="00977A1B"/>
    <w:rsid w:val="00977A8C"/>
    <w:rsid w:val="00977C77"/>
    <w:rsid w:val="009816EB"/>
    <w:rsid w:val="00981FE2"/>
    <w:rsid w:val="0098232F"/>
    <w:rsid w:val="0098271C"/>
    <w:rsid w:val="00982EBC"/>
    <w:rsid w:val="00982ED2"/>
    <w:rsid w:val="009834FA"/>
    <w:rsid w:val="00983910"/>
    <w:rsid w:val="00983F5E"/>
    <w:rsid w:val="00984448"/>
    <w:rsid w:val="00984495"/>
    <w:rsid w:val="00985037"/>
    <w:rsid w:val="009852C0"/>
    <w:rsid w:val="0098537B"/>
    <w:rsid w:val="00985634"/>
    <w:rsid w:val="00986546"/>
    <w:rsid w:val="00986915"/>
    <w:rsid w:val="00986C4B"/>
    <w:rsid w:val="0098722F"/>
    <w:rsid w:val="009877C0"/>
    <w:rsid w:val="00987AAC"/>
    <w:rsid w:val="00987AC5"/>
    <w:rsid w:val="00987DB9"/>
    <w:rsid w:val="0099074E"/>
    <w:rsid w:val="00990C58"/>
    <w:rsid w:val="00990E4C"/>
    <w:rsid w:val="00991422"/>
    <w:rsid w:val="00991726"/>
    <w:rsid w:val="009917E0"/>
    <w:rsid w:val="00991D34"/>
    <w:rsid w:val="0099231B"/>
    <w:rsid w:val="00992C2C"/>
    <w:rsid w:val="009932AC"/>
    <w:rsid w:val="00993D08"/>
    <w:rsid w:val="00994351"/>
    <w:rsid w:val="00994732"/>
    <w:rsid w:val="00994C91"/>
    <w:rsid w:val="00994D21"/>
    <w:rsid w:val="0099531D"/>
    <w:rsid w:val="0099698D"/>
    <w:rsid w:val="00996A8F"/>
    <w:rsid w:val="00996D97"/>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4DAB"/>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426"/>
    <w:rsid w:val="009B3716"/>
    <w:rsid w:val="009B3D20"/>
    <w:rsid w:val="009B493A"/>
    <w:rsid w:val="009B4E33"/>
    <w:rsid w:val="009B5418"/>
    <w:rsid w:val="009B5D58"/>
    <w:rsid w:val="009B607E"/>
    <w:rsid w:val="009B61B4"/>
    <w:rsid w:val="009B6513"/>
    <w:rsid w:val="009B74D3"/>
    <w:rsid w:val="009C000C"/>
    <w:rsid w:val="009C0727"/>
    <w:rsid w:val="009C2D39"/>
    <w:rsid w:val="009C3C80"/>
    <w:rsid w:val="009C4099"/>
    <w:rsid w:val="009C492F"/>
    <w:rsid w:val="009C4EBC"/>
    <w:rsid w:val="009C52B5"/>
    <w:rsid w:val="009C52C0"/>
    <w:rsid w:val="009C5D79"/>
    <w:rsid w:val="009C6923"/>
    <w:rsid w:val="009C6937"/>
    <w:rsid w:val="009C69B2"/>
    <w:rsid w:val="009C6DC8"/>
    <w:rsid w:val="009C786F"/>
    <w:rsid w:val="009C7D5C"/>
    <w:rsid w:val="009C7F0F"/>
    <w:rsid w:val="009D027E"/>
    <w:rsid w:val="009D0B89"/>
    <w:rsid w:val="009D0C3A"/>
    <w:rsid w:val="009D14D3"/>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5F9"/>
    <w:rsid w:val="009D5E0D"/>
    <w:rsid w:val="009D638E"/>
    <w:rsid w:val="009D7168"/>
    <w:rsid w:val="009D793C"/>
    <w:rsid w:val="009D7DBF"/>
    <w:rsid w:val="009D7FD9"/>
    <w:rsid w:val="009E005C"/>
    <w:rsid w:val="009E02EE"/>
    <w:rsid w:val="009E0E3D"/>
    <w:rsid w:val="009E0EA6"/>
    <w:rsid w:val="009E0EDF"/>
    <w:rsid w:val="009E16A9"/>
    <w:rsid w:val="009E185B"/>
    <w:rsid w:val="009E1C65"/>
    <w:rsid w:val="009E2881"/>
    <w:rsid w:val="009E2956"/>
    <w:rsid w:val="009E3029"/>
    <w:rsid w:val="009E30AC"/>
    <w:rsid w:val="009E330C"/>
    <w:rsid w:val="009E338E"/>
    <w:rsid w:val="009E36BB"/>
    <w:rsid w:val="009E375F"/>
    <w:rsid w:val="009E39D4"/>
    <w:rsid w:val="009E401A"/>
    <w:rsid w:val="009E433B"/>
    <w:rsid w:val="009E445C"/>
    <w:rsid w:val="009E470C"/>
    <w:rsid w:val="009E4831"/>
    <w:rsid w:val="009E5116"/>
    <w:rsid w:val="009E5401"/>
    <w:rsid w:val="009E5C53"/>
    <w:rsid w:val="009E5F4F"/>
    <w:rsid w:val="009E6017"/>
    <w:rsid w:val="009E74CA"/>
    <w:rsid w:val="009E74D0"/>
    <w:rsid w:val="009E7D58"/>
    <w:rsid w:val="009F0463"/>
    <w:rsid w:val="009F07E3"/>
    <w:rsid w:val="009F090F"/>
    <w:rsid w:val="009F0F10"/>
    <w:rsid w:val="009F10D5"/>
    <w:rsid w:val="009F1116"/>
    <w:rsid w:val="009F16DF"/>
    <w:rsid w:val="009F1883"/>
    <w:rsid w:val="009F2546"/>
    <w:rsid w:val="009F45F2"/>
    <w:rsid w:val="009F4652"/>
    <w:rsid w:val="009F47FB"/>
    <w:rsid w:val="009F5357"/>
    <w:rsid w:val="009F597A"/>
    <w:rsid w:val="009F6294"/>
    <w:rsid w:val="009F6AC3"/>
    <w:rsid w:val="009F725D"/>
    <w:rsid w:val="00A00056"/>
    <w:rsid w:val="00A013FD"/>
    <w:rsid w:val="00A014D0"/>
    <w:rsid w:val="00A015E9"/>
    <w:rsid w:val="00A01890"/>
    <w:rsid w:val="00A01947"/>
    <w:rsid w:val="00A01DD0"/>
    <w:rsid w:val="00A0254F"/>
    <w:rsid w:val="00A02FE9"/>
    <w:rsid w:val="00A03E3C"/>
    <w:rsid w:val="00A03EC7"/>
    <w:rsid w:val="00A04F05"/>
    <w:rsid w:val="00A06358"/>
    <w:rsid w:val="00A06655"/>
    <w:rsid w:val="00A06EAE"/>
    <w:rsid w:val="00A06FAF"/>
    <w:rsid w:val="00A0758F"/>
    <w:rsid w:val="00A07D6E"/>
    <w:rsid w:val="00A07DD4"/>
    <w:rsid w:val="00A10C5A"/>
    <w:rsid w:val="00A1112D"/>
    <w:rsid w:val="00A1132A"/>
    <w:rsid w:val="00A113C5"/>
    <w:rsid w:val="00A1145D"/>
    <w:rsid w:val="00A11EE7"/>
    <w:rsid w:val="00A132BC"/>
    <w:rsid w:val="00A146B0"/>
    <w:rsid w:val="00A146B7"/>
    <w:rsid w:val="00A1475F"/>
    <w:rsid w:val="00A149C2"/>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A68"/>
    <w:rsid w:val="00A23C49"/>
    <w:rsid w:val="00A23F75"/>
    <w:rsid w:val="00A23F77"/>
    <w:rsid w:val="00A2401A"/>
    <w:rsid w:val="00A242BB"/>
    <w:rsid w:val="00A243DC"/>
    <w:rsid w:val="00A2442B"/>
    <w:rsid w:val="00A245E3"/>
    <w:rsid w:val="00A2470D"/>
    <w:rsid w:val="00A25BD8"/>
    <w:rsid w:val="00A25EBC"/>
    <w:rsid w:val="00A26470"/>
    <w:rsid w:val="00A26CE6"/>
    <w:rsid w:val="00A27218"/>
    <w:rsid w:val="00A27407"/>
    <w:rsid w:val="00A27A03"/>
    <w:rsid w:val="00A302B8"/>
    <w:rsid w:val="00A3042A"/>
    <w:rsid w:val="00A30AC5"/>
    <w:rsid w:val="00A3102E"/>
    <w:rsid w:val="00A31257"/>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E87"/>
    <w:rsid w:val="00A370F4"/>
    <w:rsid w:val="00A3721F"/>
    <w:rsid w:val="00A376B7"/>
    <w:rsid w:val="00A379A3"/>
    <w:rsid w:val="00A37A66"/>
    <w:rsid w:val="00A37EC2"/>
    <w:rsid w:val="00A402A1"/>
    <w:rsid w:val="00A41A19"/>
    <w:rsid w:val="00A41AE3"/>
    <w:rsid w:val="00A41BF5"/>
    <w:rsid w:val="00A41E1F"/>
    <w:rsid w:val="00A41EE1"/>
    <w:rsid w:val="00A4231C"/>
    <w:rsid w:val="00A42A7B"/>
    <w:rsid w:val="00A435AC"/>
    <w:rsid w:val="00A435EA"/>
    <w:rsid w:val="00A43649"/>
    <w:rsid w:val="00A43CE9"/>
    <w:rsid w:val="00A443DF"/>
    <w:rsid w:val="00A44778"/>
    <w:rsid w:val="00A44A2C"/>
    <w:rsid w:val="00A469E7"/>
    <w:rsid w:val="00A472DF"/>
    <w:rsid w:val="00A47851"/>
    <w:rsid w:val="00A47EC3"/>
    <w:rsid w:val="00A501B6"/>
    <w:rsid w:val="00A505BE"/>
    <w:rsid w:val="00A50862"/>
    <w:rsid w:val="00A50973"/>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727A"/>
    <w:rsid w:val="00A60363"/>
    <w:rsid w:val="00A604A4"/>
    <w:rsid w:val="00A60B74"/>
    <w:rsid w:val="00A60F34"/>
    <w:rsid w:val="00A61B03"/>
    <w:rsid w:val="00A61B7D"/>
    <w:rsid w:val="00A623D7"/>
    <w:rsid w:val="00A6400B"/>
    <w:rsid w:val="00A649AB"/>
    <w:rsid w:val="00A64B03"/>
    <w:rsid w:val="00A64E96"/>
    <w:rsid w:val="00A6575F"/>
    <w:rsid w:val="00A65B8F"/>
    <w:rsid w:val="00A65C12"/>
    <w:rsid w:val="00A6605B"/>
    <w:rsid w:val="00A66ADC"/>
    <w:rsid w:val="00A66B9E"/>
    <w:rsid w:val="00A66EEE"/>
    <w:rsid w:val="00A67487"/>
    <w:rsid w:val="00A67881"/>
    <w:rsid w:val="00A67DC0"/>
    <w:rsid w:val="00A70CD0"/>
    <w:rsid w:val="00A70D9A"/>
    <w:rsid w:val="00A70FD9"/>
    <w:rsid w:val="00A7147D"/>
    <w:rsid w:val="00A71F64"/>
    <w:rsid w:val="00A71FE0"/>
    <w:rsid w:val="00A72183"/>
    <w:rsid w:val="00A726F9"/>
    <w:rsid w:val="00A7279C"/>
    <w:rsid w:val="00A72943"/>
    <w:rsid w:val="00A729F7"/>
    <w:rsid w:val="00A743CB"/>
    <w:rsid w:val="00A7506D"/>
    <w:rsid w:val="00A7522B"/>
    <w:rsid w:val="00A75855"/>
    <w:rsid w:val="00A75A1E"/>
    <w:rsid w:val="00A75FC1"/>
    <w:rsid w:val="00A76025"/>
    <w:rsid w:val="00A762B2"/>
    <w:rsid w:val="00A76570"/>
    <w:rsid w:val="00A76AF0"/>
    <w:rsid w:val="00A7731E"/>
    <w:rsid w:val="00A77540"/>
    <w:rsid w:val="00A77E34"/>
    <w:rsid w:val="00A802B1"/>
    <w:rsid w:val="00A80C76"/>
    <w:rsid w:val="00A81B15"/>
    <w:rsid w:val="00A81C04"/>
    <w:rsid w:val="00A8200C"/>
    <w:rsid w:val="00A82578"/>
    <w:rsid w:val="00A829E6"/>
    <w:rsid w:val="00A837FF"/>
    <w:rsid w:val="00A84052"/>
    <w:rsid w:val="00A84AD7"/>
    <w:rsid w:val="00A84DC8"/>
    <w:rsid w:val="00A8542E"/>
    <w:rsid w:val="00A855D2"/>
    <w:rsid w:val="00A85C3F"/>
    <w:rsid w:val="00A85DBC"/>
    <w:rsid w:val="00A86C32"/>
    <w:rsid w:val="00A874C9"/>
    <w:rsid w:val="00A87F03"/>
    <w:rsid w:val="00A87FEB"/>
    <w:rsid w:val="00A9000E"/>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BB"/>
    <w:rsid w:val="00A960EE"/>
    <w:rsid w:val="00A961F0"/>
    <w:rsid w:val="00A963B0"/>
    <w:rsid w:val="00A96F2E"/>
    <w:rsid w:val="00A97539"/>
    <w:rsid w:val="00A97648"/>
    <w:rsid w:val="00AA0B1A"/>
    <w:rsid w:val="00AA0B9B"/>
    <w:rsid w:val="00AA1CFD"/>
    <w:rsid w:val="00AA1DB5"/>
    <w:rsid w:val="00AA2239"/>
    <w:rsid w:val="00AA261A"/>
    <w:rsid w:val="00AA299A"/>
    <w:rsid w:val="00AA3022"/>
    <w:rsid w:val="00AA33D2"/>
    <w:rsid w:val="00AA35C1"/>
    <w:rsid w:val="00AA3771"/>
    <w:rsid w:val="00AA39F6"/>
    <w:rsid w:val="00AA4617"/>
    <w:rsid w:val="00AA4CE9"/>
    <w:rsid w:val="00AA56A3"/>
    <w:rsid w:val="00AA590B"/>
    <w:rsid w:val="00AA60EF"/>
    <w:rsid w:val="00AA67D2"/>
    <w:rsid w:val="00AA7B90"/>
    <w:rsid w:val="00AB0C57"/>
    <w:rsid w:val="00AB0F30"/>
    <w:rsid w:val="00AB1117"/>
    <w:rsid w:val="00AB1195"/>
    <w:rsid w:val="00AB2823"/>
    <w:rsid w:val="00AB2BEE"/>
    <w:rsid w:val="00AB2CBB"/>
    <w:rsid w:val="00AB2E2A"/>
    <w:rsid w:val="00AB402F"/>
    <w:rsid w:val="00AB4182"/>
    <w:rsid w:val="00AB41FF"/>
    <w:rsid w:val="00AB476E"/>
    <w:rsid w:val="00AB4CA2"/>
    <w:rsid w:val="00AB4D3E"/>
    <w:rsid w:val="00AB56A7"/>
    <w:rsid w:val="00AB57F4"/>
    <w:rsid w:val="00AB59A3"/>
    <w:rsid w:val="00AB6983"/>
    <w:rsid w:val="00AB6C8E"/>
    <w:rsid w:val="00AB793A"/>
    <w:rsid w:val="00AB7D96"/>
    <w:rsid w:val="00AC1A72"/>
    <w:rsid w:val="00AC222A"/>
    <w:rsid w:val="00AC27DB"/>
    <w:rsid w:val="00AC291A"/>
    <w:rsid w:val="00AC2CDF"/>
    <w:rsid w:val="00AC2D46"/>
    <w:rsid w:val="00AC2E4F"/>
    <w:rsid w:val="00AC3059"/>
    <w:rsid w:val="00AC3FB8"/>
    <w:rsid w:val="00AC4261"/>
    <w:rsid w:val="00AC45B0"/>
    <w:rsid w:val="00AC4867"/>
    <w:rsid w:val="00AC52ED"/>
    <w:rsid w:val="00AC5AD1"/>
    <w:rsid w:val="00AC63AD"/>
    <w:rsid w:val="00AC68E3"/>
    <w:rsid w:val="00AC6D6B"/>
    <w:rsid w:val="00AC6F6A"/>
    <w:rsid w:val="00AC7F49"/>
    <w:rsid w:val="00AD0B5E"/>
    <w:rsid w:val="00AD177E"/>
    <w:rsid w:val="00AD306C"/>
    <w:rsid w:val="00AD4A9E"/>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4F1B"/>
    <w:rsid w:val="00AE55BC"/>
    <w:rsid w:val="00AE59A2"/>
    <w:rsid w:val="00AE6196"/>
    <w:rsid w:val="00AE671D"/>
    <w:rsid w:val="00AE6A41"/>
    <w:rsid w:val="00AE6D0C"/>
    <w:rsid w:val="00AE70D4"/>
    <w:rsid w:val="00AE72DF"/>
    <w:rsid w:val="00AE7868"/>
    <w:rsid w:val="00AF021A"/>
    <w:rsid w:val="00AF0407"/>
    <w:rsid w:val="00AF049B"/>
    <w:rsid w:val="00AF0856"/>
    <w:rsid w:val="00AF08E1"/>
    <w:rsid w:val="00AF1080"/>
    <w:rsid w:val="00AF178C"/>
    <w:rsid w:val="00AF2125"/>
    <w:rsid w:val="00AF2AAA"/>
    <w:rsid w:val="00AF2E67"/>
    <w:rsid w:val="00AF43B3"/>
    <w:rsid w:val="00AF48A3"/>
    <w:rsid w:val="00AF49C3"/>
    <w:rsid w:val="00AF4D8B"/>
    <w:rsid w:val="00AF4E9C"/>
    <w:rsid w:val="00AF57D6"/>
    <w:rsid w:val="00AF5879"/>
    <w:rsid w:val="00AF5C45"/>
    <w:rsid w:val="00AF638B"/>
    <w:rsid w:val="00AF66BD"/>
    <w:rsid w:val="00AF6791"/>
    <w:rsid w:val="00AF682C"/>
    <w:rsid w:val="00AF6ABE"/>
    <w:rsid w:val="00AF6C34"/>
    <w:rsid w:val="00AF6E1E"/>
    <w:rsid w:val="00AF76D4"/>
    <w:rsid w:val="00AF7717"/>
    <w:rsid w:val="00AF791C"/>
    <w:rsid w:val="00AF79AF"/>
    <w:rsid w:val="00B009D2"/>
    <w:rsid w:val="00B01584"/>
    <w:rsid w:val="00B01917"/>
    <w:rsid w:val="00B019BF"/>
    <w:rsid w:val="00B01E55"/>
    <w:rsid w:val="00B0211E"/>
    <w:rsid w:val="00B022E5"/>
    <w:rsid w:val="00B02359"/>
    <w:rsid w:val="00B033AD"/>
    <w:rsid w:val="00B0350D"/>
    <w:rsid w:val="00B04096"/>
    <w:rsid w:val="00B04B01"/>
    <w:rsid w:val="00B04B03"/>
    <w:rsid w:val="00B057D7"/>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036B"/>
    <w:rsid w:val="00B2148B"/>
    <w:rsid w:val="00B2178A"/>
    <w:rsid w:val="00B2255A"/>
    <w:rsid w:val="00B22B52"/>
    <w:rsid w:val="00B23192"/>
    <w:rsid w:val="00B2360E"/>
    <w:rsid w:val="00B2376C"/>
    <w:rsid w:val="00B2392E"/>
    <w:rsid w:val="00B23DF4"/>
    <w:rsid w:val="00B2472D"/>
    <w:rsid w:val="00B24CA0"/>
    <w:rsid w:val="00B2549F"/>
    <w:rsid w:val="00B25C35"/>
    <w:rsid w:val="00B26AE8"/>
    <w:rsid w:val="00B2754F"/>
    <w:rsid w:val="00B277A7"/>
    <w:rsid w:val="00B27A06"/>
    <w:rsid w:val="00B30116"/>
    <w:rsid w:val="00B30220"/>
    <w:rsid w:val="00B30F7A"/>
    <w:rsid w:val="00B316E4"/>
    <w:rsid w:val="00B322EC"/>
    <w:rsid w:val="00B32C6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5490"/>
    <w:rsid w:val="00B4638C"/>
    <w:rsid w:val="00B46EF3"/>
    <w:rsid w:val="00B470AC"/>
    <w:rsid w:val="00B47570"/>
    <w:rsid w:val="00B47A35"/>
    <w:rsid w:val="00B47EC2"/>
    <w:rsid w:val="00B5089C"/>
    <w:rsid w:val="00B51BC5"/>
    <w:rsid w:val="00B5232D"/>
    <w:rsid w:val="00B5243B"/>
    <w:rsid w:val="00B52F03"/>
    <w:rsid w:val="00B52FB3"/>
    <w:rsid w:val="00B52FE0"/>
    <w:rsid w:val="00B53667"/>
    <w:rsid w:val="00B53ECF"/>
    <w:rsid w:val="00B54460"/>
    <w:rsid w:val="00B54540"/>
    <w:rsid w:val="00B5489C"/>
    <w:rsid w:val="00B54D36"/>
    <w:rsid w:val="00B54D9B"/>
    <w:rsid w:val="00B54E73"/>
    <w:rsid w:val="00B54FCF"/>
    <w:rsid w:val="00B55049"/>
    <w:rsid w:val="00B550A2"/>
    <w:rsid w:val="00B5523D"/>
    <w:rsid w:val="00B555F1"/>
    <w:rsid w:val="00B55B17"/>
    <w:rsid w:val="00B55E67"/>
    <w:rsid w:val="00B56031"/>
    <w:rsid w:val="00B57265"/>
    <w:rsid w:val="00B576A1"/>
    <w:rsid w:val="00B6097A"/>
    <w:rsid w:val="00B6135F"/>
    <w:rsid w:val="00B619AD"/>
    <w:rsid w:val="00B61BCE"/>
    <w:rsid w:val="00B62053"/>
    <w:rsid w:val="00B62525"/>
    <w:rsid w:val="00B62D73"/>
    <w:rsid w:val="00B63262"/>
    <w:rsid w:val="00B633AE"/>
    <w:rsid w:val="00B638DF"/>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FC1"/>
    <w:rsid w:val="00B71335"/>
    <w:rsid w:val="00B71515"/>
    <w:rsid w:val="00B71887"/>
    <w:rsid w:val="00B7214D"/>
    <w:rsid w:val="00B72471"/>
    <w:rsid w:val="00B72716"/>
    <w:rsid w:val="00B72B1D"/>
    <w:rsid w:val="00B72ED6"/>
    <w:rsid w:val="00B73070"/>
    <w:rsid w:val="00B74372"/>
    <w:rsid w:val="00B743C4"/>
    <w:rsid w:val="00B744FC"/>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A64"/>
    <w:rsid w:val="00B81B29"/>
    <w:rsid w:val="00B81D81"/>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27E"/>
    <w:rsid w:val="00B94BDE"/>
    <w:rsid w:val="00B94E0A"/>
    <w:rsid w:val="00B95AE8"/>
    <w:rsid w:val="00B96159"/>
    <w:rsid w:val="00B96EF6"/>
    <w:rsid w:val="00B96F83"/>
    <w:rsid w:val="00B9706F"/>
    <w:rsid w:val="00B973A2"/>
    <w:rsid w:val="00B975BF"/>
    <w:rsid w:val="00B97C0F"/>
    <w:rsid w:val="00B97D41"/>
    <w:rsid w:val="00B97D79"/>
    <w:rsid w:val="00BA092D"/>
    <w:rsid w:val="00BA0E78"/>
    <w:rsid w:val="00BA1888"/>
    <w:rsid w:val="00BA18B2"/>
    <w:rsid w:val="00BA21FA"/>
    <w:rsid w:val="00BA259A"/>
    <w:rsid w:val="00BA259C"/>
    <w:rsid w:val="00BA29D3"/>
    <w:rsid w:val="00BA2A72"/>
    <w:rsid w:val="00BA2CCA"/>
    <w:rsid w:val="00BA307F"/>
    <w:rsid w:val="00BA34F3"/>
    <w:rsid w:val="00BA376C"/>
    <w:rsid w:val="00BA43AE"/>
    <w:rsid w:val="00BA4B4F"/>
    <w:rsid w:val="00BA5280"/>
    <w:rsid w:val="00BA62E8"/>
    <w:rsid w:val="00BA68CF"/>
    <w:rsid w:val="00BA6E17"/>
    <w:rsid w:val="00BA79B8"/>
    <w:rsid w:val="00BB0684"/>
    <w:rsid w:val="00BB07FA"/>
    <w:rsid w:val="00BB0BBD"/>
    <w:rsid w:val="00BB1039"/>
    <w:rsid w:val="00BB14F1"/>
    <w:rsid w:val="00BB2B4B"/>
    <w:rsid w:val="00BB3325"/>
    <w:rsid w:val="00BB33EC"/>
    <w:rsid w:val="00BB39DB"/>
    <w:rsid w:val="00BB42CB"/>
    <w:rsid w:val="00BB4657"/>
    <w:rsid w:val="00BB46D7"/>
    <w:rsid w:val="00BB4782"/>
    <w:rsid w:val="00BB560B"/>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EC3"/>
    <w:rsid w:val="00BC5982"/>
    <w:rsid w:val="00BC5A07"/>
    <w:rsid w:val="00BC5EB7"/>
    <w:rsid w:val="00BC60BF"/>
    <w:rsid w:val="00BC618A"/>
    <w:rsid w:val="00BC6FB7"/>
    <w:rsid w:val="00BC73A9"/>
    <w:rsid w:val="00BD14EC"/>
    <w:rsid w:val="00BD155A"/>
    <w:rsid w:val="00BD1B65"/>
    <w:rsid w:val="00BD1CEE"/>
    <w:rsid w:val="00BD2043"/>
    <w:rsid w:val="00BD23A8"/>
    <w:rsid w:val="00BD23B8"/>
    <w:rsid w:val="00BD28BF"/>
    <w:rsid w:val="00BD2D12"/>
    <w:rsid w:val="00BD3B17"/>
    <w:rsid w:val="00BD3BC3"/>
    <w:rsid w:val="00BD40F3"/>
    <w:rsid w:val="00BD41C0"/>
    <w:rsid w:val="00BD5214"/>
    <w:rsid w:val="00BD6404"/>
    <w:rsid w:val="00BD6EF2"/>
    <w:rsid w:val="00BD6FBE"/>
    <w:rsid w:val="00BD71D8"/>
    <w:rsid w:val="00BD75D0"/>
    <w:rsid w:val="00BD76B2"/>
    <w:rsid w:val="00BE0310"/>
    <w:rsid w:val="00BE0440"/>
    <w:rsid w:val="00BE1026"/>
    <w:rsid w:val="00BE18DE"/>
    <w:rsid w:val="00BE19AB"/>
    <w:rsid w:val="00BE276A"/>
    <w:rsid w:val="00BE27E9"/>
    <w:rsid w:val="00BE33AE"/>
    <w:rsid w:val="00BE35DD"/>
    <w:rsid w:val="00BE361A"/>
    <w:rsid w:val="00BE3771"/>
    <w:rsid w:val="00BE37C2"/>
    <w:rsid w:val="00BE4A12"/>
    <w:rsid w:val="00BE5345"/>
    <w:rsid w:val="00BE5396"/>
    <w:rsid w:val="00BE598A"/>
    <w:rsid w:val="00BE5FF8"/>
    <w:rsid w:val="00BE6226"/>
    <w:rsid w:val="00BE6989"/>
    <w:rsid w:val="00BE6D36"/>
    <w:rsid w:val="00BE70C5"/>
    <w:rsid w:val="00BE72F2"/>
    <w:rsid w:val="00BE7BCA"/>
    <w:rsid w:val="00BF046F"/>
    <w:rsid w:val="00BF18A8"/>
    <w:rsid w:val="00BF1D61"/>
    <w:rsid w:val="00BF2489"/>
    <w:rsid w:val="00BF2504"/>
    <w:rsid w:val="00BF2EC4"/>
    <w:rsid w:val="00BF3B9B"/>
    <w:rsid w:val="00BF623F"/>
    <w:rsid w:val="00BF6EC4"/>
    <w:rsid w:val="00BF786F"/>
    <w:rsid w:val="00BF7F41"/>
    <w:rsid w:val="00C008B2"/>
    <w:rsid w:val="00C00B23"/>
    <w:rsid w:val="00C01483"/>
    <w:rsid w:val="00C016A0"/>
    <w:rsid w:val="00C01A23"/>
    <w:rsid w:val="00C01D50"/>
    <w:rsid w:val="00C024A1"/>
    <w:rsid w:val="00C02BA7"/>
    <w:rsid w:val="00C03355"/>
    <w:rsid w:val="00C03A84"/>
    <w:rsid w:val="00C040F8"/>
    <w:rsid w:val="00C044F4"/>
    <w:rsid w:val="00C04691"/>
    <w:rsid w:val="00C04717"/>
    <w:rsid w:val="00C049E3"/>
    <w:rsid w:val="00C0524D"/>
    <w:rsid w:val="00C05388"/>
    <w:rsid w:val="00C05615"/>
    <w:rsid w:val="00C056DC"/>
    <w:rsid w:val="00C06079"/>
    <w:rsid w:val="00C06584"/>
    <w:rsid w:val="00C067F8"/>
    <w:rsid w:val="00C06D48"/>
    <w:rsid w:val="00C10041"/>
    <w:rsid w:val="00C107AE"/>
    <w:rsid w:val="00C10B36"/>
    <w:rsid w:val="00C10DB5"/>
    <w:rsid w:val="00C110DC"/>
    <w:rsid w:val="00C1131B"/>
    <w:rsid w:val="00C11607"/>
    <w:rsid w:val="00C11849"/>
    <w:rsid w:val="00C11E12"/>
    <w:rsid w:val="00C12416"/>
    <w:rsid w:val="00C1256F"/>
    <w:rsid w:val="00C1329B"/>
    <w:rsid w:val="00C13651"/>
    <w:rsid w:val="00C13699"/>
    <w:rsid w:val="00C148B0"/>
    <w:rsid w:val="00C148FB"/>
    <w:rsid w:val="00C15624"/>
    <w:rsid w:val="00C1572F"/>
    <w:rsid w:val="00C1575E"/>
    <w:rsid w:val="00C15A00"/>
    <w:rsid w:val="00C15AA8"/>
    <w:rsid w:val="00C15D28"/>
    <w:rsid w:val="00C17027"/>
    <w:rsid w:val="00C173D9"/>
    <w:rsid w:val="00C1745E"/>
    <w:rsid w:val="00C17544"/>
    <w:rsid w:val="00C17AB5"/>
    <w:rsid w:val="00C17DCC"/>
    <w:rsid w:val="00C2011F"/>
    <w:rsid w:val="00C204C2"/>
    <w:rsid w:val="00C20EB5"/>
    <w:rsid w:val="00C21023"/>
    <w:rsid w:val="00C22125"/>
    <w:rsid w:val="00C2218F"/>
    <w:rsid w:val="00C2264F"/>
    <w:rsid w:val="00C22A98"/>
    <w:rsid w:val="00C233DA"/>
    <w:rsid w:val="00C23811"/>
    <w:rsid w:val="00C23C83"/>
    <w:rsid w:val="00C23D29"/>
    <w:rsid w:val="00C246B6"/>
    <w:rsid w:val="00C24A9E"/>
    <w:rsid w:val="00C24C05"/>
    <w:rsid w:val="00C24D2F"/>
    <w:rsid w:val="00C2591C"/>
    <w:rsid w:val="00C2592E"/>
    <w:rsid w:val="00C26222"/>
    <w:rsid w:val="00C270E2"/>
    <w:rsid w:val="00C27936"/>
    <w:rsid w:val="00C27D6A"/>
    <w:rsid w:val="00C302D6"/>
    <w:rsid w:val="00C31283"/>
    <w:rsid w:val="00C313E2"/>
    <w:rsid w:val="00C31706"/>
    <w:rsid w:val="00C3226B"/>
    <w:rsid w:val="00C33040"/>
    <w:rsid w:val="00C33BFB"/>
    <w:rsid w:val="00C33C48"/>
    <w:rsid w:val="00C340E5"/>
    <w:rsid w:val="00C34229"/>
    <w:rsid w:val="00C34313"/>
    <w:rsid w:val="00C35AA7"/>
    <w:rsid w:val="00C35B11"/>
    <w:rsid w:val="00C35C15"/>
    <w:rsid w:val="00C35FCC"/>
    <w:rsid w:val="00C3649C"/>
    <w:rsid w:val="00C369BA"/>
    <w:rsid w:val="00C36CF8"/>
    <w:rsid w:val="00C36EEE"/>
    <w:rsid w:val="00C404C3"/>
    <w:rsid w:val="00C406E2"/>
    <w:rsid w:val="00C4186F"/>
    <w:rsid w:val="00C41F93"/>
    <w:rsid w:val="00C421F9"/>
    <w:rsid w:val="00C427E2"/>
    <w:rsid w:val="00C43BA1"/>
    <w:rsid w:val="00C43DA9"/>
    <w:rsid w:val="00C43DAB"/>
    <w:rsid w:val="00C4557F"/>
    <w:rsid w:val="00C45675"/>
    <w:rsid w:val="00C457C3"/>
    <w:rsid w:val="00C45AC0"/>
    <w:rsid w:val="00C45ADB"/>
    <w:rsid w:val="00C45F61"/>
    <w:rsid w:val="00C4652F"/>
    <w:rsid w:val="00C4689C"/>
    <w:rsid w:val="00C4744E"/>
    <w:rsid w:val="00C47803"/>
    <w:rsid w:val="00C47D3E"/>
    <w:rsid w:val="00C47D8A"/>
    <w:rsid w:val="00C47F08"/>
    <w:rsid w:val="00C50501"/>
    <w:rsid w:val="00C50703"/>
    <w:rsid w:val="00C50EA9"/>
    <w:rsid w:val="00C51071"/>
    <w:rsid w:val="00C5114C"/>
    <w:rsid w:val="00C514A6"/>
    <w:rsid w:val="00C51FBD"/>
    <w:rsid w:val="00C5238A"/>
    <w:rsid w:val="00C524C9"/>
    <w:rsid w:val="00C537F7"/>
    <w:rsid w:val="00C53837"/>
    <w:rsid w:val="00C53DA8"/>
    <w:rsid w:val="00C5482B"/>
    <w:rsid w:val="00C552C6"/>
    <w:rsid w:val="00C55316"/>
    <w:rsid w:val="00C5540D"/>
    <w:rsid w:val="00C55570"/>
    <w:rsid w:val="00C555B9"/>
    <w:rsid w:val="00C5739F"/>
    <w:rsid w:val="00C574B6"/>
    <w:rsid w:val="00C5799C"/>
    <w:rsid w:val="00C57BF2"/>
    <w:rsid w:val="00C57CF0"/>
    <w:rsid w:val="00C60039"/>
    <w:rsid w:val="00C60681"/>
    <w:rsid w:val="00C618BC"/>
    <w:rsid w:val="00C61B75"/>
    <w:rsid w:val="00C61DC0"/>
    <w:rsid w:val="00C62700"/>
    <w:rsid w:val="00C62756"/>
    <w:rsid w:val="00C62769"/>
    <w:rsid w:val="00C634B0"/>
    <w:rsid w:val="00C63557"/>
    <w:rsid w:val="00C6360B"/>
    <w:rsid w:val="00C63D6E"/>
    <w:rsid w:val="00C649BD"/>
    <w:rsid w:val="00C64ACF"/>
    <w:rsid w:val="00C65891"/>
    <w:rsid w:val="00C65A04"/>
    <w:rsid w:val="00C662CB"/>
    <w:rsid w:val="00C66A7E"/>
    <w:rsid w:val="00C66ABD"/>
    <w:rsid w:val="00C66AC9"/>
    <w:rsid w:val="00C67410"/>
    <w:rsid w:val="00C67843"/>
    <w:rsid w:val="00C67B7D"/>
    <w:rsid w:val="00C701B2"/>
    <w:rsid w:val="00C70702"/>
    <w:rsid w:val="00C70CB0"/>
    <w:rsid w:val="00C71F1C"/>
    <w:rsid w:val="00C724D3"/>
    <w:rsid w:val="00C727B7"/>
    <w:rsid w:val="00C72951"/>
    <w:rsid w:val="00C72CFC"/>
    <w:rsid w:val="00C73029"/>
    <w:rsid w:val="00C7315C"/>
    <w:rsid w:val="00C73CD5"/>
    <w:rsid w:val="00C74700"/>
    <w:rsid w:val="00C748F5"/>
    <w:rsid w:val="00C74C97"/>
    <w:rsid w:val="00C74DA7"/>
    <w:rsid w:val="00C74E02"/>
    <w:rsid w:val="00C7665C"/>
    <w:rsid w:val="00C77B23"/>
    <w:rsid w:val="00C77DD9"/>
    <w:rsid w:val="00C77ED8"/>
    <w:rsid w:val="00C80090"/>
    <w:rsid w:val="00C80C24"/>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543"/>
    <w:rsid w:val="00C90120"/>
    <w:rsid w:val="00C90571"/>
    <w:rsid w:val="00C90681"/>
    <w:rsid w:val="00C916E6"/>
    <w:rsid w:val="00C9198E"/>
    <w:rsid w:val="00C91A4C"/>
    <w:rsid w:val="00C91B98"/>
    <w:rsid w:val="00C91DCC"/>
    <w:rsid w:val="00C92917"/>
    <w:rsid w:val="00C92A66"/>
    <w:rsid w:val="00C93241"/>
    <w:rsid w:val="00C93AE6"/>
    <w:rsid w:val="00C943F3"/>
    <w:rsid w:val="00C95208"/>
    <w:rsid w:val="00C95731"/>
    <w:rsid w:val="00C959FD"/>
    <w:rsid w:val="00C96373"/>
    <w:rsid w:val="00C96E4A"/>
    <w:rsid w:val="00C97200"/>
    <w:rsid w:val="00C973A2"/>
    <w:rsid w:val="00C9770E"/>
    <w:rsid w:val="00CA08C6"/>
    <w:rsid w:val="00CA0A77"/>
    <w:rsid w:val="00CA0C36"/>
    <w:rsid w:val="00CA1DD8"/>
    <w:rsid w:val="00CA2158"/>
    <w:rsid w:val="00CA24C0"/>
    <w:rsid w:val="00CA2729"/>
    <w:rsid w:val="00CA28E4"/>
    <w:rsid w:val="00CA2C58"/>
    <w:rsid w:val="00CA2D52"/>
    <w:rsid w:val="00CA3057"/>
    <w:rsid w:val="00CA3490"/>
    <w:rsid w:val="00CA39F3"/>
    <w:rsid w:val="00CA3A59"/>
    <w:rsid w:val="00CA3C8D"/>
    <w:rsid w:val="00CA45F8"/>
    <w:rsid w:val="00CA48E5"/>
    <w:rsid w:val="00CA49DB"/>
    <w:rsid w:val="00CA5ACB"/>
    <w:rsid w:val="00CA6B8C"/>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90D"/>
    <w:rsid w:val="00CB7B45"/>
    <w:rsid w:val="00CB7B9A"/>
    <w:rsid w:val="00CB7E4C"/>
    <w:rsid w:val="00CC02C9"/>
    <w:rsid w:val="00CC03CF"/>
    <w:rsid w:val="00CC0686"/>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659"/>
    <w:rsid w:val="00CC5822"/>
    <w:rsid w:val="00CC5F88"/>
    <w:rsid w:val="00CC616D"/>
    <w:rsid w:val="00CC64F4"/>
    <w:rsid w:val="00CC69C8"/>
    <w:rsid w:val="00CC6B1F"/>
    <w:rsid w:val="00CC77A2"/>
    <w:rsid w:val="00CC7B55"/>
    <w:rsid w:val="00CD0B49"/>
    <w:rsid w:val="00CD0DCA"/>
    <w:rsid w:val="00CD1739"/>
    <w:rsid w:val="00CD2EF5"/>
    <w:rsid w:val="00CD2F5B"/>
    <w:rsid w:val="00CD2FAC"/>
    <w:rsid w:val="00CD307E"/>
    <w:rsid w:val="00CD3B52"/>
    <w:rsid w:val="00CD3E82"/>
    <w:rsid w:val="00CD47C2"/>
    <w:rsid w:val="00CD52CE"/>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718"/>
    <w:rsid w:val="00CE180B"/>
    <w:rsid w:val="00CE22C1"/>
    <w:rsid w:val="00CE2F97"/>
    <w:rsid w:val="00CE3F79"/>
    <w:rsid w:val="00CE4444"/>
    <w:rsid w:val="00CE54A0"/>
    <w:rsid w:val="00CE54FE"/>
    <w:rsid w:val="00CE5CB7"/>
    <w:rsid w:val="00CE5DEA"/>
    <w:rsid w:val="00CE65C6"/>
    <w:rsid w:val="00CE6A4E"/>
    <w:rsid w:val="00CE6E3F"/>
    <w:rsid w:val="00CE72A6"/>
    <w:rsid w:val="00CE7E95"/>
    <w:rsid w:val="00CF081D"/>
    <w:rsid w:val="00CF0E33"/>
    <w:rsid w:val="00CF245C"/>
    <w:rsid w:val="00CF26E1"/>
    <w:rsid w:val="00CF2AD9"/>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3813"/>
    <w:rsid w:val="00D03CF3"/>
    <w:rsid w:val="00D03D00"/>
    <w:rsid w:val="00D04504"/>
    <w:rsid w:val="00D04CC3"/>
    <w:rsid w:val="00D053B9"/>
    <w:rsid w:val="00D05C30"/>
    <w:rsid w:val="00D05E75"/>
    <w:rsid w:val="00D06A92"/>
    <w:rsid w:val="00D071DF"/>
    <w:rsid w:val="00D072FF"/>
    <w:rsid w:val="00D07674"/>
    <w:rsid w:val="00D10052"/>
    <w:rsid w:val="00D1035C"/>
    <w:rsid w:val="00D10C75"/>
    <w:rsid w:val="00D11223"/>
    <w:rsid w:val="00D11359"/>
    <w:rsid w:val="00D1248E"/>
    <w:rsid w:val="00D129B4"/>
    <w:rsid w:val="00D129BF"/>
    <w:rsid w:val="00D12CE8"/>
    <w:rsid w:val="00D1309A"/>
    <w:rsid w:val="00D1391A"/>
    <w:rsid w:val="00D14612"/>
    <w:rsid w:val="00D1505C"/>
    <w:rsid w:val="00D15BF7"/>
    <w:rsid w:val="00D15C93"/>
    <w:rsid w:val="00D16527"/>
    <w:rsid w:val="00D16980"/>
    <w:rsid w:val="00D16E83"/>
    <w:rsid w:val="00D17694"/>
    <w:rsid w:val="00D17783"/>
    <w:rsid w:val="00D17F83"/>
    <w:rsid w:val="00D20360"/>
    <w:rsid w:val="00D2041B"/>
    <w:rsid w:val="00D2131B"/>
    <w:rsid w:val="00D2150C"/>
    <w:rsid w:val="00D217CC"/>
    <w:rsid w:val="00D217ED"/>
    <w:rsid w:val="00D21C10"/>
    <w:rsid w:val="00D232CE"/>
    <w:rsid w:val="00D23652"/>
    <w:rsid w:val="00D23A7D"/>
    <w:rsid w:val="00D240A8"/>
    <w:rsid w:val="00D249B0"/>
    <w:rsid w:val="00D24AF5"/>
    <w:rsid w:val="00D24E9E"/>
    <w:rsid w:val="00D24FB4"/>
    <w:rsid w:val="00D2656D"/>
    <w:rsid w:val="00D26A37"/>
    <w:rsid w:val="00D273A4"/>
    <w:rsid w:val="00D273E0"/>
    <w:rsid w:val="00D273FB"/>
    <w:rsid w:val="00D2781C"/>
    <w:rsid w:val="00D30263"/>
    <w:rsid w:val="00D30A7E"/>
    <w:rsid w:val="00D30CDB"/>
    <w:rsid w:val="00D3188C"/>
    <w:rsid w:val="00D321B2"/>
    <w:rsid w:val="00D32ECC"/>
    <w:rsid w:val="00D336BF"/>
    <w:rsid w:val="00D34044"/>
    <w:rsid w:val="00D34141"/>
    <w:rsid w:val="00D345F3"/>
    <w:rsid w:val="00D34B8E"/>
    <w:rsid w:val="00D34DEC"/>
    <w:rsid w:val="00D35F9B"/>
    <w:rsid w:val="00D364B3"/>
    <w:rsid w:val="00D36581"/>
    <w:rsid w:val="00D36B69"/>
    <w:rsid w:val="00D37F01"/>
    <w:rsid w:val="00D407EC"/>
    <w:rsid w:val="00D408DD"/>
    <w:rsid w:val="00D4112B"/>
    <w:rsid w:val="00D41E6E"/>
    <w:rsid w:val="00D42990"/>
    <w:rsid w:val="00D42F23"/>
    <w:rsid w:val="00D430BE"/>
    <w:rsid w:val="00D43770"/>
    <w:rsid w:val="00D439B9"/>
    <w:rsid w:val="00D43F70"/>
    <w:rsid w:val="00D449B2"/>
    <w:rsid w:val="00D4572F"/>
    <w:rsid w:val="00D4590D"/>
    <w:rsid w:val="00D45D72"/>
    <w:rsid w:val="00D46063"/>
    <w:rsid w:val="00D461C4"/>
    <w:rsid w:val="00D46676"/>
    <w:rsid w:val="00D4683C"/>
    <w:rsid w:val="00D46E04"/>
    <w:rsid w:val="00D478F6"/>
    <w:rsid w:val="00D47977"/>
    <w:rsid w:val="00D47CFC"/>
    <w:rsid w:val="00D520E4"/>
    <w:rsid w:val="00D52C3C"/>
    <w:rsid w:val="00D52F43"/>
    <w:rsid w:val="00D53022"/>
    <w:rsid w:val="00D53A38"/>
    <w:rsid w:val="00D54B70"/>
    <w:rsid w:val="00D55357"/>
    <w:rsid w:val="00D5579E"/>
    <w:rsid w:val="00D563A7"/>
    <w:rsid w:val="00D56C79"/>
    <w:rsid w:val="00D56F09"/>
    <w:rsid w:val="00D56FAA"/>
    <w:rsid w:val="00D575DD"/>
    <w:rsid w:val="00D5792F"/>
    <w:rsid w:val="00D57DFA"/>
    <w:rsid w:val="00D605BB"/>
    <w:rsid w:val="00D60A86"/>
    <w:rsid w:val="00D60FAA"/>
    <w:rsid w:val="00D61000"/>
    <w:rsid w:val="00D632D3"/>
    <w:rsid w:val="00D63329"/>
    <w:rsid w:val="00D63A1D"/>
    <w:rsid w:val="00D63D3A"/>
    <w:rsid w:val="00D64C0E"/>
    <w:rsid w:val="00D657E2"/>
    <w:rsid w:val="00D65C49"/>
    <w:rsid w:val="00D65D12"/>
    <w:rsid w:val="00D65D3A"/>
    <w:rsid w:val="00D66130"/>
    <w:rsid w:val="00D66816"/>
    <w:rsid w:val="00D66828"/>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9A9"/>
    <w:rsid w:val="00D72A05"/>
    <w:rsid w:val="00D72CFC"/>
    <w:rsid w:val="00D72DCB"/>
    <w:rsid w:val="00D746B7"/>
    <w:rsid w:val="00D74872"/>
    <w:rsid w:val="00D75237"/>
    <w:rsid w:val="00D75A00"/>
    <w:rsid w:val="00D769B8"/>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382"/>
    <w:rsid w:val="00D83726"/>
    <w:rsid w:val="00D846E1"/>
    <w:rsid w:val="00D84937"/>
    <w:rsid w:val="00D84967"/>
    <w:rsid w:val="00D85072"/>
    <w:rsid w:val="00D85150"/>
    <w:rsid w:val="00D8576F"/>
    <w:rsid w:val="00D8677F"/>
    <w:rsid w:val="00D86F88"/>
    <w:rsid w:val="00D876D7"/>
    <w:rsid w:val="00D87E74"/>
    <w:rsid w:val="00D90226"/>
    <w:rsid w:val="00D90B54"/>
    <w:rsid w:val="00D90C44"/>
    <w:rsid w:val="00D9109B"/>
    <w:rsid w:val="00D9117C"/>
    <w:rsid w:val="00D91C86"/>
    <w:rsid w:val="00D91F54"/>
    <w:rsid w:val="00D92152"/>
    <w:rsid w:val="00D921C4"/>
    <w:rsid w:val="00D92806"/>
    <w:rsid w:val="00D9304E"/>
    <w:rsid w:val="00D93843"/>
    <w:rsid w:val="00D93D4C"/>
    <w:rsid w:val="00D958B7"/>
    <w:rsid w:val="00D959D9"/>
    <w:rsid w:val="00D966C1"/>
    <w:rsid w:val="00D96753"/>
    <w:rsid w:val="00D96A6F"/>
    <w:rsid w:val="00D971C0"/>
    <w:rsid w:val="00D9731A"/>
    <w:rsid w:val="00D978B7"/>
    <w:rsid w:val="00D97F0C"/>
    <w:rsid w:val="00DA02AA"/>
    <w:rsid w:val="00DA0C7E"/>
    <w:rsid w:val="00DA0CBA"/>
    <w:rsid w:val="00DA0FC3"/>
    <w:rsid w:val="00DA170F"/>
    <w:rsid w:val="00DA1B98"/>
    <w:rsid w:val="00DA23E4"/>
    <w:rsid w:val="00DA24FA"/>
    <w:rsid w:val="00DA25FC"/>
    <w:rsid w:val="00DA2A1E"/>
    <w:rsid w:val="00DA2D42"/>
    <w:rsid w:val="00DA305D"/>
    <w:rsid w:val="00DA3255"/>
    <w:rsid w:val="00DA3A02"/>
    <w:rsid w:val="00DA3A86"/>
    <w:rsid w:val="00DA3EAF"/>
    <w:rsid w:val="00DA4617"/>
    <w:rsid w:val="00DA46D8"/>
    <w:rsid w:val="00DA556A"/>
    <w:rsid w:val="00DA5638"/>
    <w:rsid w:val="00DA5D81"/>
    <w:rsid w:val="00DA64A7"/>
    <w:rsid w:val="00DA671A"/>
    <w:rsid w:val="00DB07D7"/>
    <w:rsid w:val="00DB08A9"/>
    <w:rsid w:val="00DB178E"/>
    <w:rsid w:val="00DB2937"/>
    <w:rsid w:val="00DB2DB7"/>
    <w:rsid w:val="00DB2FF6"/>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D9"/>
    <w:rsid w:val="00DC2500"/>
    <w:rsid w:val="00DC2581"/>
    <w:rsid w:val="00DC2C2D"/>
    <w:rsid w:val="00DC2D26"/>
    <w:rsid w:val="00DC2DD6"/>
    <w:rsid w:val="00DC2DEE"/>
    <w:rsid w:val="00DC32B3"/>
    <w:rsid w:val="00DC35DC"/>
    <w:rsid w:val="00DC3D7F"/>
    <w:rsid w:val="00DC3DBB"/>
    <w:rsid w:val="00DC48B9"/>
    <w:rsid w:val="00DC4ACD"/>
    <w:rsid w:val="00DC4F72"/>
    <w:rsid w:val="00DC52A2"/>
    <w:rsid w:val="00DC68B3"/>
    <w:rsid w:val="00DC6B55"/>
    <w:rsid w:val="00DC712A"/>
    <w:rsid w:val="00DC756D"/>
    <w:rsid w:val="00DC76A7"/>
    <w:rsid w:val="00DC77DC"/>
    <w:rsid w:val="00DD0453"/>
    <w:rsid w:val="00DD04A4"/>
    <w:rsid w:val="00DD0AFB"/>
    <w:rsid w:val="00DD0C2C"/>
    <w:rsid w:val="00DD17FB"/>
    <w:rsid w:val="00DD19DE"/>
    <w:rsid w:val="00DD1E23"/>
    <w:rsid w:val="00DD2753"/>
    <w:rsid w:val="00DD28BC"/>
    <w:rsid w:val="00DD3AB3"/>
    <w:rsid w:val="00DD421E"/>
    <w:rsid w:val="00DD466D"/>
    <w:rsid w:val="00DD47B6"/>
    <w:rsid w:val="00DD485A"/>
    <w:rsid w:val="00DD4942"/>
    <w:rsid w:val="00DD497E"/>
    <w:rsid w:val="00DD4E99"/>
    <w:rsid w:val="00DD4FDF"/>
    <w:rsid w:val="00DD5095"/>
    <w:rsid w:val="00DD5D1D"/>
    <w:rsid w:val="00DD5EFD"/>
    <w:rsid w:val="00DD67B6"/>
    <w:rsid w:val="00DD699C"/>
    <w:rsid w:val="00DD6A63"/>
    <w:rsid w:val="00DD7835"/>
    <w:rsid w:val="00DD7A18"/>
    <w:rsid w:val="00DE029B"/>
    <w:rsid w:val="00DE0C0E"/>
    <w:rsid w:val="00DE0EE2"/>
    <w:rsid w:val="00DE1AAC"/>
    <w:rsid w:val="00DE1D8C"/>
    <w:rsid w:val="00DE225D"/>
    <w:rsid w:val="00DE27F7"/>
    <w:rsid w:val="00DE31DD"/>
    <w:rsid w:val="00DE31F0"/>
    <w:rsid w:val="00DE35E7"/>
    <w:rsid w:val="00DE3604"/>
    <w:rsid w:val="00DE3D1C"/>
    <w:rsid w:val="00DE4841"/>
    <w:rsid w:val="00DE4C1C"/>
    <w:rsid w:val="00DE5035"/>
    <w:rsid w:val="00DE50D7"/>
    <w:rsid w:val="00DE52D0"/>
    <w:rsid w:val="00DE6198"/>
    <w:rsid w:val="00DE7F07"/>
    <w:rsid w:val="00DF0414"/>
    <w:rsid w:val="00DF04B9"/>
    <w:rsid w:val="00DF05EE"/>
    <w:rsid w:val="00DF0B47"/>
    <w:rsid w:val="00DF1056"/>
    <w:rsid w:val="00DF119F"/>
    <w:rsid w:val="00DF2A6A"/>
    <w:rsid w:val="00DF2C16"/>
    <w:rsid w:val="00DF3714"/>
    <w:rsid w:val="00DF43A6"/>
    <w:rsid w:val="00DF4B19"/>
    <w:rsid w:val="00DF4BE0"/>
    <w:rsid w:val="00DF6625"/>
    <w:rsid w:val="00DF7180"/>
    <w:rsid w:val="00DF71D7"/>
    <w:rsid w:val="00DF73CE"/>
    <w:rsid w:val="00DF7B92"/>
    <w:rsid w:val="00DF7D8C"/>
    <w:rsid w:val="00E0033E"/>
    <w:rsid w:val="00E01C41"/>
    <w:rsid w:val="00E0227D"/>
    <w:rsid w:val="00E04357"/>
    <w:rsid w:val="00E046FF"/>
    <w:rsid w:val="00E04B4D"/>
    <w:rsid w:val="00E04B84"/>
    <w:rsid w:val="00E0557C"/>
    <w:rsid w:val="00E055E6"/>
    <w:rsid w:val="00E058C4"/>
    <w:rsid w:val="00E06466"/>
    <w:rsid w:val="00E06835"/>
    <w:rsid w:val="00E06D79"/>
    <w:rsid w:val="00E06FDA"/>
    <w:rsid w:val="00E10A08"/>
    <w:rsid w:val="00E11308"/>
    <w:rsid w:val="00E11EC1"/>
    <w:rsid w:val="00E1227E"/>
    <w:rsid w:val="00E1287D"/>
    <w:rsid w:val="00E12CD0"/>
    <w:rsid w:val="00E13761"/>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2A2"/>
    <w:rsid w:val="00E23477"/>
    <w:rsid w:val="00E23898"/>
    <w:rsid w:val="00E2547F"/>
    <w:rsid w:val="00E25B9E"/>
    <w:rsid w:val="00E25F08"/>
    <w:rsid w:val="00E26450"/>
    <w:rsid w:val="00E26A94"/>
    <w:rsid w:val="00E26B3B"/>
    <w:rsid w:val="00E26DB9"/>
    <w:rsid w:val="00E278E3"/>
    <w:rsid w:val="00E27C57"/>
    <w:rsid w:val="00E27E4F"/>
    <w:rsid w:val="00E3017E"/>
    <w:rsid w:val="00E306F3"/>
    <w:rsid w:val="00E30EC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962"/>
    <w:rsid w:val="00E37271"/>
    <w:rsid w:val="00E378C6"/>
    <w:rsid w:val="00E37D49"/>
    <w:rsid w:val="00E37F94"/>
    <w:rsid w:val="00E40B36"/>
    <w:rsid w:val="00E40DD6"/>
    <w:rsid w:val="00E40E90"/>
    <w:rsid w:val="00E4133E"/>
    <w:rsid w:val="00E41739"/>
    <w:rsid w:val="00E41846"/>
    <w:rsid w:val="00E42B28"/>
    <w:rsid w:val="00E43944"/>
    <w:rsid w:val="00E43AB2"/>
    <w:rsid w:val="00E43CAD"/>
    <w:rsid w:val="00E442EF"/>
    <w:rsid w:val="00E4436E"/>
    <w:rsid w:val="00E443DB"/>
    <w:rsid w:val="00E443FB"/>
    <w:rsid w:val="00E445F8"/>
    <w:rsid w:val="00E44AE8"/>
    <w:rsid w:val="00E44C8C"/>
    <w:rsid w:val="00E455B9"/>
    <w:rsid w:val="00E458DB"/>
    <w:rsid w:val="00E45C7E"/>
    <w:rsid w:val="00E46076"/>
    <w:rsid w:val="00E46083"/>
    <w:rsid w:val="00E462EB"/>
    <w:rsid w:val="00E464A3"/>
    <w:rsid w:val="00E472AE"/>
    <w:rsid w:val="00E4792E"/>
    <w:rsid w:val="00E5016D"/>
    <w:rsid w:val="00E5075E"/>
    <w:rsid w:val="00E50E3A"/>
    <w:rsid w:val="00E51347"/>
    <w:rsid w:val="00E51743"/>
    <w:rsid w:val="00E518AA"/>
    <w:rsid w:val="00E531EB"/>
    <w:rsid w:val="00E533D7"/>
    <w:rsid w:val="00E542AB"/>
    <w:rsid w:val="00E544D8"/>
    <w:rsid w:val="00E54817"/>
    <w:rsid w:val="00E54874"/>
    <w:rsid w:val="00E5492B"/>
    <w:rsid w:val="00E54B6F"/>
    <w:rsid w:val="00E54DE7"/>
    <w:rsid w:val="00E55572"/>
    <w:rsid w:val="00E556BD"/>
    <w:rsid w:val="00E55ACA"/>
    <w:rsid w:val="00E55FE1"/>
    <w:rsid w:val="00E567B8"/>
    <w:rsid w:val="00E568D2"/>
    <w:rsid w:val="00E573A3"/>
    <w:rsid w:val="00E576E8"/>
    <w:rsid w:val="00E57B74"/>
    <w:rsid w:val="00E606AF"/>
    <w:rsid w:val="00E606CA"/>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5077"/>
    <w:rsid w:val="00E65BC6"/>
    <w:rsid w:val="00E65C97"/>
    <w:rsid w:val="00E661FF"/>
    <w:rsid w:val="00E6622C"/>
    <w:rsid w:val="00E66D36"/>
    <w:rsid w:val="00E673CD"/>
    <w:rsid w:val="00E70215"/>
    <w:rsid w:val="00E70ACB"/>
    <w:rsid w:val="00E70EBB"/>
    <w:rsid w:val="00E70FE1"/>
    <w:rsid w:val="00E70FEA"/>
    <w:rsid w:val="00E715A2"/>
    <w:rsid w:val="00E71B82"/>
    <w:rsid w:val="00E71FB1"/>
    <w:rsid w:val="00E726EB"/>
    <w:rsid w:val="00E72CF1"/>
    <w:rsid w:val="00E7329B"/>
    <w:rsid w:val="00E736F9"/>
    <w:rsid w:val="00E73718"/>
    <w:rsid w:val="00E7392E"/>
    <w:rsid w:val="00E74977"/>
    <w:rsid w:val="00E75626"/>
    <w:rsid w:val="00E76D4C"/>
    <w:rsid w:val="00E80B52"/>
    <w:rsid w:val="00E80E45"/>
    <w:rsid w:val="00E817AD"/>
    <w:rsid w:val="00E817C0"/>
    <w:rsid w:val="00E81817"/>
    <w:rsid w:val="00E823C4"/>
    <w:rsid w:val="00E824C3"/>
    <w:rsid w:val="00E83B74"/>
    <w:rsid w:val="00E83E5C"/>
    <w:rsid w:val="00E840B3"/>
    <w:rsid w:val="00E84480"/>
    <w:rsid w:val="00E84948"/>
    <w:rsid w:val="00E84D10"/>
    <w:rsid w:val="00E84FE8"/>
    <w:rsid w:val="00E85098"/>
    <w:rsid w:val="00E853D9"/>
    <w:rsid w:val="00E854B2"/>
    <w:rsid w:val="00E85ACF"/>
    <w:rsid w:val="00E85BD3"/>
    <w:rsid w:val="00E85C87"/>
    <w:rsid w:val="00E85CC3"/>
    <w:rsid w:val="00E8629F"/>
    <w:rsid w:val="00E86F56"/>
    <w:rsid w:val="00E87A47"/>
    <w:rsid w:val="00E87ADC"/>
    <w:rsid w:val="00E87D17"/>
    <w:rsid w:val="00E87EC9"/>
    <w:rsid w:val="00E908BE"/>
    <w:rsid w:val="00E90B4C"/>
    <w:rsid w:val="00E91008"/>
    <w:rsid w:val="00E91248"/>
    <w:rsid w:val="00E912E0"/>
    <w:rsid w:val="00E918F3"/>
    <w:rsid w:val="00E91A9D"/>
    <w:rsid w:val="00E91DDD"/>
    <w:rsid w:val="00E92132"/>
    <w:rsid w:val="00E92C8D"/>
    <w:rsid w:val="00E9374E"/>
    <w:rsid w:val="00E938A0"/>
    <w:rsid w:val="00E94D6D"/>
    <w:rsid w:val="00E94EBB"/>
    <w:rsid w:val="00E94F54"/>
    <w:rsid w:val="00E952E0"/>
    <w:rsid w:val="00E953BD"/>
    <w:rsid w:val="00E95C12"/>
    <w:rsid w:val="00E97AD5"/>
    <w:rsid w:val="00E97B24"/>
    <w:rsid w:val="00EA0698"/>
    <w:rsid w:val="00EA0C46"/>
    <w:rsid w:val="00EA1111"/>
    <w:rsid w:val="00EA1292"/>
    <w:rsid w:val="00EA143E"/>
    <w:rsid w:val="00EA1E67"/>
    <w:rsid w:val="00EA321A"/>
    <w:rsid w:val="00EA329D"/>
    <w:rsid w:val="00EA33A7"/>
    <w:rsid w:val="00EA38A9"/>
    <w:rsid w:val="00EA3B4F"/>
    <w:rsid w:val="00EA3C24"/>
    <w:rsid w:val="00EA547A"/>
    <w:rsid w:val="00EA6C29"/>
    <w:rsid w:val="00EA71AF"/>
    <w:rsid w:val="00EA73DF"/>
    <w:rsid w:val="00EA7809"/>
    <w:rsid w:val="00EA7CAD"/>
    <w:rsid w:val="00EB0FEA"/>
    <w:rsid w:val="00EB1199"/>
    <w:rsid w:val="00EB15F8"/>
    <w:rsid w:val="00EB2463"/>
    <w:rsid w:val="00EB26E4"/>
    <w:rsid w:val="00EB2932"/>
    <w:rsid w:val="00EB3242"/>
    <w:rsid w:val="00EB32FE"/>
    <w:rsid w:val="00EB3328"/>
    <w:rsid w:val="00EB3361"/>
    <w:rsid w:val="00EB35C7"/>
    <w:rsid w:val="00EB38CD"/>
    <w:rsid w:val="00EB44F3"/>
    <w:rsid w:val="00EB458D"/>
    <w:rsid w:val="00EB4A89"/>
    <w:rsid w:val="00EB5E1F"/>
    <w:rsid w:val="00EB61AE"/>
    <w:rsid w:val="00EB61BA"/>
    <w:rsid w:val="00EB61FA"/>
    <w:rsid w:val="00EB6830"/>
    <w:rsid w:val="00EB68E8"/>
    <w:rsid w:val="00EB72F5"/>
    <w:rsid w:val="00EB7B77"/>
    <w:rsid w:val="00EC00B0"/>
    <w:rsid w:val="00EC1117"/>
    <w:rsid w:val="00EC20E8"/>
    <w:rsid w:val="00EC3073"/>
    <w:rsid w:val="00EC322D"/>
    <w:rsid w:val="00EC32EB"/>
    <w:rsid w:val="00EC39E7"/>
    <w:rsid w:val="00EC3D8B"/>
    <w:rsid w:val="00EC43BC"/>
    <w:rsid w:val="00EC4591"/>
    <w:rsid w:val="00EC4630"/>
    <w:rsid w:val="00EC4768"/>
    <w:rsid w:val="00EC4A7D"/>
    <w:rsid w:val="00EC522F"/>
    <w:rsid w:val="00EC5E38"/>
    <w:rsid w:val="00EC5FF5"/>
    <w:rsid w:val="00EC6D57"/>
    <w:rsid w:val="00EC70EF"/>
    <w:rsid w:val="00EC7382"/>
    <w:rsid w:val="00EC7E54"/>
    <w:rsid w:val="00EC7EC1"/>
    <w:rsid w:val="00ED00FD"/>
    <w:rsid w:val="00ED11E5"/>
    <w:rsid w:val="00ED181F"/>
    <w:rsid w:val="00ED202F"/>
    <w:rsid w:val="00ED22AA"/>
    <w:rsid w:val="00ED2BA3"/>
    <w:rsid w:val="00ED2CB3"/>
    <w:rsid w:val="00ED3247"/>
    <w:rsid w:val="00ED373F"/>
    <w:rsid w:val="00ED383A"/>
    <w:rsid w:val="00ED3E28"/>
    <w:rsid w:val="00ED457C"/>
    <w:rsid w:val="00ED6996"/>
    <w:rsid w:val="00ED6FE3"/>
    <w:rsid w:val="00ED72C1"/>
    <w:rsid w:val="00ED7336"/>
    <w:rsid w:val="00ED771A"/>
    <w:rsid w:val="00ED796F"/>
    <w:rsid w:val="00ED7996"/>
    <w:rsid w:val="00EE1080"/>
    <w:rsid w:val="00EE132D"/>
    <w:rsid w:val="00EE186C"/>
    <w:rsid w:val="00EE1A6A"/>
    <w:rsid w:val="00EE1CB5"/>
    <w:rsid w:val="00EE2104"/>
    <w:rsid w:val="00EE43E5"/>
    <w:rsid w:val="00EE4FAF"/>
    <w:rsid w:val="00EE5208"/>
    <w:rsid w:val="00EE52FB"/>
    <w:rsid w:val="00EE56EA"/>
    <w:rsid w:val="00EE5884"/>
    <w:rsid w:val="00EE5B74"/>
    <w:rsid w:val="00EE5F46"/>
    <w:rsid w:val="00EF01F4"/>
    <w:rsid w:val="00EF025D"/>
    <w:rsid w:val="00EF1EC5"/>
    <w:rsid w:val="00EF1F08"/>
    <w:rsid w:val="00EF1FED"/>
    <w:rsid w:val="00EF290B"/>
    <w:rsid w:val="00EF2E34"/>
    <w:rsid w:val="00EF2F31"/>
    <w:rsid w:val="00EF3405"/>
    <w:rsid w:val="00EF4ADB"/>
    <w:rsid w:val="00EF4C88"/>
    <w:rsid w:val="00EF55BD"/>
    <w:rsid w:val="00EF55EB"/>
    <w:rsid w:val="00EF5937"/>
    <w:rsid w:val="00EF6F41"/>
    <w:rsid w:val="00EF6F7C"/>
    <w:rsid w:val="00EF7472"/>
    <w:rsid w:val="00EF7779"/>
    <w:rsid w:val="00EF7887"/>
    <w:rsid w:val="00EF79D5"/>
    <w:rsid w:val="00EF7D0F"/>
    <w:rsid w:val="00F002DC"/>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07E62"/>
    <w:rsid w:val="00F1032B"/>
    <w:rsid w:val="00F10757"/>
    <w:rsid w:val="00F10DD1"/>
    <w:rsid w:val="00F115F5"/>
    <w:rsid w:val="00F11C29"/>
    <w:rsid w:val="00F11D31"/>
    <w:rsid w:val="00F11FEB"/>
    <w:rsid w:val="00F1257A"/>
    <w:rsid w:val="00F13322"/>
    <w:rsid w:val="00F133DE"/>
    <w:rsid w:val="00F13D05"/>
    <w:rsid w:val="00F14135"/>
    <w:rsid w:val="00F14DE5"/>
    <w:rsid w:val="00F14F6E"/>
    <w:rsid w:val="00F1503A"/>
    <w:rsid w:val="00F1511A"/>
    <w:rsid w:val="00F1542F"/>
    <w:rsid w:val="00F15B92"/>
    <w:rsid w:val="00F15C19"/>
    <w:rsid w:val="00F15D5D"/>
    <w:rsid w:val="00F15D75"/>
    <w:rsid w:val="00F15F04"/>
    <w:rsid w:val="00F16205"/>
    <w:rsid w:val="00F1679D"/>
    <w:rsid w:val="00F1682C"/>
    <w:rsid w:val="00F16979"/>
    <w:rsid w:val="00F16992"/>
    <w:rsid w:val="00F16A0E"/>
    <w:rsid w:val="00F17005"/>
    <w:rsid w:val="00F1715C"/>
    <w:rsid w:val="00F1741D"/>
    <w:rsid w:val="00F202C5"/>
    <w:rsid w:val="00F20728"/>
    <w:rsid w:val="00F20B91"/>
    <w:rsid w:val="00F21139"/>
    <w:rsid w:val="00F2186F"/>
    <w:rsid w:val="00F2219A"/>
    <w:rsid w:val="00F22687"/>
    <w:rsid w:val="00F226D6"/>
    <w:rsid w:val="00F22AE1"/>
    <w:rsid w:val="00F22D00"/>
    <w:rsid w:val="00F22EC5"/>
    <w:rsid w:val="00F23528"/>
    <w:rsid w:val="00F235FE"/>
    <w:rsid w:val="00F23A77"/>
    <w:rsid w:val="00F249BB"/>
    <w:rsid w:val="00F24B8B"/>
    <w:rsid w:val="00F24BB8"/>
    <w:rsid w:val="00F25572"/>
    <w:rsid w:val="00F26159"/>
    <w:rsid w:val="00F262BF"/>
    <w:rsid w:val="00F262E7"/>
    <w:rsid w:val="00F269B9"/>
    <w:rsid w:val="00F26CB9"/>
    <w:rsid w:val="00F26E21"/>
    <w:rsid w:val="00F27815"/>
    <w:rsid w:val="00F27D3D"/>
    <w:rsid w:val="00F30BA1"/>
    <w:rsid w:val="00F30D2E"/>
    <w:rsid w:val="00F3245B"/>
    <w:rsid w:val="00F32544"/>
    <w:rsid w:val="00F32551"/>
    <w:rsid w:val="00F32644"/>
    <w:rsid w:val="00F33FF9"/>
    <w:rsid w:val="00F350D8"/>
    <w:rsid w:val="00F35492"/>
    <w:rsid w:val="00F35516"/>
    <w:rsid w:val="00F35790"/>
    <w:rsid w:val="00F36456"/>
    <w:rsid w:val="00F374CE"/>
    <w:rsid w:val="00F37AD9"/>
    <w:rsid w:val="00F37F69"/>
    <w:rsid w:val="00F40084"/>
    <w:rsid w:val="00F40762"/>
    <w:rsid w:val="00F40DC5"/>
    <w:rsid w:val="00F41102"/>
    <w:rsid w:val="00F4136D"/>
    <w:rsid w:val="00F41C54"/>
    <w:rsid w:val="00F41F52"/>
    <w:rsid w:val="00F4205F"/>
    <w:rsid w:val="00F420F8"/>
    <w:rsid w:val="00F4212E"/>
    <w:rsid w:val="00F42C20"/>
    <w:rsid w:val="00F42C88"/>
    <w:rsid w:val="00F42F72"/>
    <w:rsid w:val="00F436F6"/>
    <w:rsid w:val="00F43A1B"/>
    <w:rsid w:val="00F43B17"/>
    <w:rsid w:val="00F43E34"/>
    <w:rsid w:val="00F4402F"/>
    <w:rsid w:val="00F44169"/>
    <w:rsid w:val="00F441EE"/>
    <w:rsid w:val="00F44F0E"/>
    <w:rsid w:val="00F45BD2"/>
    <w:rsid w:val="00F45F81"/>
    <w:rsid w:val="00F465AF"/>
    <w:rsid w:val="00F47792"/>
    <w:rsid w:val="00F505A9"/>
    <w:rsid w:val="00F519DA"/>
    <w:rsid w:val="00F51DCF"/>
    <w:rsid w:val="00F52286"/>
    <w:rsid w:val="00F52797"/>
    <w:rsid w:val="00F52832"/>
    <w:rsid w:val="00F52C5C"/>
    <w:rsid w:val="00F53053"/>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66B2"/>
    <w:rsid w:val="00F568B7"/>
    <w:rsid w:val="00F575FF"/>
    <w:rsid w:val="00F5776D"/>
    <w:rsid w:val="00F601FE"/>
    <w:rsid w:val="00F607CE"/>
    <w:rsid w:val="00F608BE"/>
    <w:rsid w:val="00F608F5"/>
    <w:rsid w:val="00F6090B"/>
    <w:rsid w:val="00F612DD"/>
    <w:rsid w:val="00F618EF"/>
    <w:rsid w:val="00F61AF2"/>
    <w:rsid w:val="00F6209C"/>
    <w:rsid w:val="00F62146"/>
    <w:rsid w:val="00F628F3"/>
    <w:rsid w:val="00F64032"/>
    <w:rsid w:val="00F64693"/>
    <w:rsid w:val="00F65582"/>
    <w:rsid w:val="00F65C40"/>
    <w:rsid w:val="00F65FFD"/>
    <w:rsid w:val="00F66E75"/>
    <w:rsid w:val="00F67FF2"/>
    <w:rsid w:val="00F7069C"/>
    <w:rsid w:val="00F722EB"/>
    <w:rsid w:val="00F72479"/>
    <w:rsid w:val="00F729B9"/>
    <w:rsid w:val="00F731D7"/>
    <w:rsid w:val="00F73601"/>
    <w:rsid w:val="00F7376D"/>
    <w:rsid w:val="00F73D4B"/>
    <w:rsid w:val="00F73F64"/>
    <w:rsid w:val="00F7489B"/>
    <w:rsid w:val="00F74CA8"/>
    <w:rsid w:val="00F756EF"/>
    <w:rsid w:val="00F766EA"/>
    <w:rsid w:val="00F77404"/>
    <w:rsid w:val="00F77974"/>
    <w:rsid w:val="00F77AD7"/>
    <w:rsid w:val="00F77DEB"/>
    <w:rsid w:val="00F77EB0"/>
    <w:rsid w:val="00F77F0A"/>
    <w:rsid w:val="00F80755"/>
    <w:rsid w:val="00F80BE0"/>
    <w:rsid w:val="00F811A2"/>
    <w:rsid w:val="00F812D4"/>
    <w:rsid w:val="00F81620"/>
    <w:rsid w:val="00F81F27"/>
    <w:rsid w:val="00F82BC1"/>
    <w:rsid w:val="00F83B75"/>
    <w:rsid w:val="00F83BDA"/>
    <w:rsid w:val="00F83D96"/>
    <w:rsid w:val="00F84033"/>
    <w:rsid w:val="00F84665"/>
    <w:rsid w:val="00F84C9A"/>
    <w:rsid w:val="00F855E0"/>
    <w:rsid w:val="00F859EE"/>
    <w:rsid w:val="00F86798"/>
    <w:rsid w:val="00F86C94"/>
    <w:rsid w:val="00F871ED"/>
    <w:rsid w:val="00F87289"/>
    <w:rsid w:val="00F87420"/>
    <w:rsid w:val="00F8744D"/>
    <w:rsid w:val="00F87881"/>
    <w:rsid w:val="00F87B21"/>
    <w:rsid w:val="00F87CDD"/>
    <w:rsid w:val="00F915F4"/>
    <w:rsid w:val="00F919EF"/>
    <w:rsid w:val="00F91DA7"/>
    <w:rsid w:val="00F91EE4"/>
    <w:rsid w:val="00F9276F"/>
    <w:rsid w:val="00F928B5"/>
    <w:rsid w:val="00F92AA1"/>
    <w:rsid w:val="00F92CAF"/>
    <w:rsid w:val="00F92D7B"/>
    <w:rsid w:val="00F933F0"/>
    <w:rsid w:val="00F937A3"/>
    <w:rsid w:val="00F93F20"/>
    <w:rsid w:val="00F942A0"/>
    <w:rsid w:val="00F94715"/>
    <w:rsid w:val="00F955CE"/>
    <w:rsid w:val="00F95800"/>
    <w:rsid w:val="00F959C8"/>
    <w:rsid w:val="00F95FC5"/>
    <w:rsid w:val="00F96A3D"/>
    <w:rsid w:val="00FA054A"/>
    <w:rsid w:val="00FA0A7E"/>
    <w:rsid w:val="00FA0EAE"/>
    <w:rsid w:val="00FA12C4"/>
    <w:rsid w:val="00FA1AEC"/>
    <w:rsid w:val="00FA1B32"/>
    <w:rsid w:val="00FA20F5"/>
    <w:rsid w:val="00FA2D8D"/>
    <w:rsid w:val="00FA35E0"/>
    <w:rsid w:val="00FA3CF2"/>
    <w:rsid w:val="00FA46A5"/>
    <w:rsid w:val="00FA4718"/>
    <w:rsid w:val="00FA4AF7"/>
    <w:rsid w:val="00FA5404"/>
    <w:rsid w:val="00FA5848"/>
    <w:rsid w:val="00FA6899"/>
    <w:rsid w:val="00FA7061"/>
    <w:rsid w:val="00FA77F4"/>
    <w:rsid w:val="00FA7F3D"/>
    <w:rsid w:val="00FB0C20"/>
    <w:rsid w:val="00FB1417"/>
    <w:rsid w:val="00FB1E1F"/>
    <w:rsid w:val="00FB2EA2"/>
    <w:rsid w:val="00FB2FC8"/>
    <w:rsid w:val="00FB38D8"/>
    <w:rsid w:val="00FB3D35"/>
    <w:rsid w:val="00FB49DC"/>
    <w:rsid w:val="00FB6360"/>
    <w:rsid w:val="00FB6576"/>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9B4"/>
    <w:rsid w:val="00FC6CA4"/>
    <w:rsid w:val="00FC7D0B"/>
    <w:rsid w:val="00FC7D2A"/>
    <w:rsid w:val="00FD0694"/>
    <w:rsid w:val="00FD074E"/>
    <w:rsid w:val="00FD0D92"/>
    <w:rsid w:val="00FD11CB"/>
    <w:rsid w:val="00FD146D"/>
    <w:rsid w:val="00FD1CE4"/>
    <w:rsid w:val="00FD1D2B"/>
    <w:rsid w:val="00FD1F37"/>
    <w:rsid w:val="00FD2098"/>
    <w:rsid w:val="00FD211F"/>
    <w:rsid w:val="00FD25BE"/>
    <w:rsid w:val="00FD28EF"/>
    <w:rsid w:val="00FD2E70"/>
    <w:rsid w:val="00FD2F24"/>
    <w:rsid w:val="00FD520D"/>
    <w:rsid w:val="00FD5E24"/>
    <w:rsid w:val="00FD6B3C"/>
    <w:rsid w:val="00FD6D8E"/>
    <w:rsid w:val="00FD6F7D"/>
    <w:rsid w:val="00FD75AD"/>
    <w:rsid w:val="00FD7AA7"/>
    <w:rsid w:val="00FE0116"/>
    <w:rsid w:val="00FE0EF4"/>
    <w:rsid w:val="00FE1125"/>
    <w:rsid w:val="00FE158E"/>
    <w:rsid w:val="00FE19A0"/>
    <w:rsid w:val="00FE1F09"/>
    <w:rsid w:val="00FE1F1D"/>
    <w:rsid w:val="00FE2706"/>
    <w:rsid w:val="00FE289D"/>
    <w:rsid w:val="00FE28BF"/>
    <w:rsid w:val="00FE2A03"/>
    <w:rsid w:val="00FE2B5A"/>
    <w:rsid w:val="00FE3A58"/>
    <w:rsid w:val="00FE3EC6"/>
    <w:rsid w:val="00FE4316"/>
    <w:rsid w:val="00FE4FA9"/>
    <w:rsid w:val="00FE5436"/>
    <w:rsid w:val="00FE5656"/>
    <w:rsid w:val="00FE5935"/>
    <w:rsid w:val="00FE59B9"/>
    <w:rsid w:val="00FE60A1"/>
    <w:rsid w:val="00FE70BD"/>
    <w:rsid w:val="00FE775D"/>
    <w:rsid w:val="00FE7E44"/>
    <w:rsid w:val="00FF0BF3"/>
    <w:rsid w:val="00FF12EE"/>
    <w:rsid w:val="00FF1348"/>
    <w:rsid w:val="00FF142E"/>
    <w:rsid w:val="00FF1F60"/>
    <w:rsid w:val="00FF1FCB"/>
    <w:rsid w:val="00FF52D4"/>
    <w:rsid w:val="00FF59E0"/>
    <w:rsid w:val="00FF64FA"/>
    <w:rsid w:val="00FF6AA4"/>
    <w:rsid w:val="00FF6B09"/>
    <w:rsid w:val="00FF6C96"/>
    <w:rsid w:val="00FF7139"/>
    <w:rsid w:val="00FF723F"/>
    <w:rsid w:val="00FF759A"/>
    <w:rsid w:val="00FF7C77"/>
    <w:rsid w:val="02F07B2B"/>
    <w:rsid w:val="030D40BE"/>
    <w:rsid w:val="0957F530"/>
    <w:rsid w:val="0E7D70BC"/>
    <w:rsid w:val="0F675AD2"/>
    <w:rsid w:val="12A74FA9"/>
    <w:rsid w:val="207167C9"/>
    <w:rsid w:val="27D4E076"/>
    <w:rsid w:val="2DA90BD6"/>
    <w:rsid w:val="3479F57E"/>
    <w:rsid w:val="3AE657AF"/>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0305C7"/>
  <w15:docId w15:val="{04A017CB-7473-4EB6-AA58-63B5D0AA4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uiPriority="99"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lang w:val="en-G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lang w:eastAsia="en-US"/>
    </w:rPr>
  </w:style>
  <w:style w:type="paragraph" w:customStyle="1" w:styleId="2">
    <w:name w:val="修订2"/>
    <w:hidden/>
    <w:uiPriority w:val="99"/>
    <w:unhideWhenUsed/>
    <w:qFormat/>
    <w:rPr>
      <w:lang w:eastAsia="en-US"/>
    </w:rPr>
  </w:style>
  <w:style w:type="table" w:customStyle="1" w:styleId="SGSTableBasic11">
    <w:name w:val="SGS Table Basic 11"/>
    <w:basedOn w:val="TableNormal"/>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paragraph" w:styleId="Revision">
    <w:name w:val="Revision"/>
    <w:hidden/>
    <w:uiPriority w:val="99"/>
    <w:semiHidden/>
    <w:rsid w:val="00F11D3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RBI5PAMIO524-1616901215-35438</_dlc_DocId>
    <_dlc_DocIdUrl xmlns="71c5aaf6-e6ce-465b-b873-5148d2a4c105">
      <Url>https://nokia.sharepoint.com/sites/gxp/_layouts/15/DocIdRedir.aspx?ID=RBI5PAMIO524-1616901215-35438</Url>
      <Description>RBI5PAMIO524-1616901215-35438</Description>
    </_dlc_DocIdUrl>
  </documentManagement>
</p:properties>
</file>

<file path=customXml/itemProps1.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2.xml><?xml version="1.0" encoding="utf-8"?>
<ds:datastoreItem xmlns:ds="http://schemas.openxmlformats.org/officeDocument/2006/customXml" ds:itemID="{D49DE521-359C-4D4F-BCD2-66FE9CC3665E}">
  <ds:schemaRefs>
    <ds:schemaRef ds:uri="http://schemas.microsoft.com/sharepoint/events"/>
  </ds:schemaRefs>
</ds:datastoreItem>
</file>

<file path=customXml/itemProps3.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4.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8</TotalTime>
  <Pages>45</Pages>
  <Words>14682</Words>
  <Characters>83692</Characters>
  <Application>Microsoft Office Word</Application>
  <DocSecurity>0</DocSecurity>
  <Lines>697</Lines>
  <Paragraphs>196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3</cp:revision>
  <cp:lastPrinted>2019-04-26T09:09:00Z</cp:lastPrinted>
  <dcterms:created xsi:type="dcterms:W3CDTF">2024-11-15T15:50:00Z</dcterms:created>
  <dcterms:modified xsi:type="dcterms:W3CDTF">2024-11-15T16:01:00Z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549f6090-b8a4-4101-80d8-20c1b6d7aab8</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