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4A338A36" w14:textId="4AF99F38" w:rsidR="001E01A5" w:rsidRPr="006E4CFC" w:rsidRDefault="001E01A5" w:rsidP="001E01A5">
      <w:pPr>
        <w:pStyle w:val="CRCoverPage"/>
        <w:tabs>
          <w:tab w:val="right" w:pos="9639"/>
        </w:tabs>
        <w:spacing w:after="0"/>
        <w:rPr>
          <w:rFonts w:ascii="Times New Roman" w:eastAsia="宋体" w:hAnsi="Times New Roman"/>
          <w:b/>
          <w:sz w:val="24"/>
          <w:szCs w:val="24"/>
          <w:lang w:val="en-US" w:eastAsia="zh-CN"/>
        </w:rPr>
      </w:pPr>
      <w:bookmarkStart w:id="0" w:name="_Hlk181360737"/>
      <w:bookmarkStart w:id="1" w:name="_Ref399006623"/>
      <w:bookmarkStart w:id="2" w:name="_Toc92513360"/>
      <w:r w:rsidRPr="006E4CFC">
        <w:rPr>
          <w:rFonts w:ascii="Times New Roman" w:hAnsi="Times New Roman"/>
          <w:b/>
          <w:sz w:val="24"/>
          <w:szCs w:val="24"/>
        </w:rPr>
        <w:t>3GPP TSG-</w:t>
      </w:r>
      <w:r w:rsidRPr="006E4CFC">
        <w:rPr>
          <w:rFonts w:ascii="Times New Roman" w:hAnsi="Times New Roman"/>
          <w:b/>
          <w:sz w:val="24"/>
          <w:szCs w:val="24"/>
          <w:lang w:val="en-US" w:eastAsia="zh-CN"/>
        </w:rPr>
        <w:t>RAN</w:t>
      </w:r>
      <w:r w:rsidRPr="006E4CFC">
        <w:rPr>
          <w:rFonts w:ascii="Times New Roman" w:hAnsi="Times New Roman"/>
          <w:b/>
          <w:sz w:val="24"/>
          <w:szCs w:val="24"/>
        </w:rPr>
        <w:t xml:space="preserve"> </w:t>
      </w:r>
      <w:r w:rsidRPr="006E4CFC">
        <w:rPr>
          <w:rFonts w:ascii="Times New Roman" w:eastAsia="宋体" w:hAnsi="Times New Roman"/>
          <w:b/>
          <w:sz w:val="24"/>
          <w:szCs w:val="24"/>
          <w:lang w:val="en-US" w:eastAsia="zh-CN"/>
        </w:rPr>
        <w:t xml:space="preserve">WG4 </w:t>
      </w:r>
      <w:r w:rsidRPr="006E4CFC">
        <w:rPr>
          <w:rFonts w:ascii="Times New Roman" w:hAnsi="Times New Roman"/>
          <w:b/>
          <w:sz w:val="24"/>
          <w:szCs w:val="24"/>
        </w:rPr>
        <w:t>Meeting # 11</w:t>
      </w:r>
      <w:r>
        <w:rPr>
          <w:rFonts w:ascii="Times New Roman" w:hAnsi="Times New Roman"/>
          <w:b/>
          <w:sz w:val="24"/>
          <w:szCs w:val="24"/>
        </w:rPr>
        <w:t>3</w:t>
      </w:r>
      <w:r w:rsidRPr="006E4CFC">
        <w:rPr>
          <w:rFonts w:ascii="Times New Roman" w:hAnsi="Times New Roman"/>
          <w:b/>
          <w:i/>
          <w:sz w:val="24"/>
          <w:szCs w:val="24"/>
        </w:rPr>
        <w:tab/>
      </w:r>
      <w:r w:rsidR="00CA3634" w:rsidRPr="00CA3634">
        <w:rPr>
          <w:rFonts w:ascii="Times New Roman" w:eastAsia="宋体" w:hAnsi="Times New Roman"/>
          <w:b/>
          <w:sz w:val="24"/>
          <w:szCs w:val="24"/>
          <w:lang w:val="en-US" w:eastAsia="zh-CN"/>
        </w:rPr>
        <w:t>R4-2417953</w:t>
      </w:r>
    </w:p>
    <w:p w14:paraId="364A2750" w14:textId="77777777" w:rsidR="001E01A5" w:rsidRPr="006E4CFC" w:rsidRDefault="001E01A5" w:rsidP="001E01A5">
      <w:pPr>
        <w:pStyle w:val="CRCoverPage"/>
        <w:outlineLvl w:val="0"/>
        <w:rPr>
          <w:rFonts w:ascii="Times New Roman" w:hAnsi="Times New Roman"/>
          <w:b/>
          <w:sz w:val="24"/>
          <w:szCs w:val="24"/>
        </w:rPr>
      </w:pPr>
      <w:r w:rsidRPr="006F68D3">
        <w:rPr>
          <w:rFonts w:ascii="Times New Roman" w:hAnsi="Times New Roman"/>
          <w:b/>
          <w:sz w:val="24"/>
          <w:szCs w:val="24"/>
        </w:rPr>
        <w:t>Orlando</w:t>
      </w:r>
      <w:r w:rsidRPr="008731BB">
        <w:rPr>
          <w:rFonts w:ascii="Times New Roman" w:hAnsi="Times New Roman" w:hint="eastAsia"/>
          <w:b/>
          <w:sz w:val="24"/>
          <w:szCs w:val="24"/>
        </w:rPr>
        <w:t>,</w:t>
      </w:r>
      <w:r w:rsidRPr="008731BB">
        <w:rPr>
          <w:rFonts w:ascii="Times New Roman" w:hAnsi="Times New Roman"/>
          <w:b/>
          <w:sz w:val="24"/>
          <w:szCs w:val="24"/>
        </w:rPr>
        <w:t xml:space="preserve"> </w:t>
      </w:r>
      <w:r>
        <w:rPr>
          <w:rFonts w:ascii="Times New Roman" w:hAnsi="Times New Roman"/>
          <w:b/>
          <w:sz w:val="24"/>
          <w:szCs w:val="24"/>
        </w:rPr>
        <w:t>US</w:t>
      </w:r>
      <w:r w:rsidRPr="008731BB">
        <w:rPr>
          <w:rFonts w:ascii="Times New Roman" w:hAnsi="Times New Roman"/>
          <w:b/>
          <w:sz w:val="24"/>
          <w:szCs w:val="24"/>
        </w:rPr>
        <w:t xml:space="preserve">, </w:t>
      </w:r>
      <w:r>
        <w:rPr>
          <w:rFonts w:ascii="Times New Roman" w:hAnsi="Times New Roman"/>
          <w:b/>
          <w:sz w:val="24"/>
          <w:szCs w:val="24"/>
        </w:rPr>
        <w:t>18th</w:t>
      </w:r>
      <w:r w:rsidRPr="008731BB">
        <w:rPr>
          <w:rFonts w:ascii="Times New Roman" w:hAnsi="Times New Roman"/>
          <w:b/>
          <w:sz w:val="24"/>
          <w:szCs w:val="24"/>
        </w:rPr>
        <w:t xml:space="preserve"> – </w:t>
      </w:r>
      <w:r>
        <w:rPr>
          <w:rFonts w:ascii="Times New Roman" w:hAnsi="Times New Roman"/>
          <w:b/>
          <w:sz w:val="24"/>
          <w:szCs w:val="24"/>
        </w:rPr>
        <w:t>22nd</w:t>
      </w:r>
      <w:r w:rsidRPr="008731BB">
        <w:rPr>
          <w:rFonts w:ascii="Times New Roman" w:hAnsi="Times New Roman"/>
          <w:b/>
          <w:sz w:val="24"/>
          <w:szCs w:val="24"/>
        </w:rPr>
        <w:t xml:space="preserve"> </w:t>
      </w:r>
      <w:r>
        <w:rPr>
          <w:rFonts w:ascii="Times New Roman" w:hAnsi="Times New Roman"/>
          <w:b/>
          <w:sz w:val="24"/>
          <w:szCs w:val="24"/>
        </w:rPr>
        <w:t>November</w:t>
      </w:r>
      <w:r w:rsidRPr="008731BB">
        <w:rPr>
          <w:rFonts w:ascii="Times New Roman" w:hAnsi="Times New Roman"/>
          <w:b/>
          <w:sz w:val="24"/>
          <w:szCs w:val="24"/>
        </w:rPr>
        <w:t>, 2024</w:t>
      </w:r>
    </w:p>
    <w:bookmarkEnd w:id="0"/>
    <w:p w14:paraId="67B6E04D" w14:textId="77777777" w:rsidR="006E5755" w:rsidRPr="001E01A5" w:rsidRDefault="006E5755" w:rsidP="006E5755">
      <w:pPr>
        <w:overflowPunct w:val="0"/>
        <w:autoSpaceDE w:val="0"/>
        <w:autoSpaceDN w:val="0"/>
        <w:adjustRightInd w:val="0"/>
        <w:textAlignment w:val="baseline"/>
        <w:rPr>
          <w:rFonts w:asciiTheme="majorHAnsi" w:hAnsiTheme="majorHAnsi" w:cstheme="majorHAnsi"/>
          <w:b/>
          <w:bCs/>
          <w:lang w:val="en-GB"/>
        </w:rPr>
      </w:pPr>
    </w:p>
    <w:p w14:paraId="6DC7E2FB" w14:textId="77777777" w:rsidR="006E5755" w:rsidRPr="00CE52F1" w:rsidRDefault="006E5755" w:rsidP="006E5755">
      <w:pPr>
        <w:tabs>
          <w:tab w:val="left" w:pos="1985"/>
        </w:tabs>
        <w:rPr>
          <w:rFonts w:asciiTheme="majorHAnsi" w:hAnsiTheme="majorHAnsi" w:cstheme="majorHAnsi"/>
          <w:b/>
        </w:rPr>
      </w:pPr>
      <w:r w:rsidRPr="00CE52F1">
        <w:rPr>
          <w:rFonts w:asciiTheme="majorHAnsi" w:hAnsiTheme="majorHAnsi" w:cstheme="majorHAnsi"/>
          <w:b/>
        </w:rPr>
        <w:t xml:space="preserve">Source: </w:t>
      </w:r>
      <w:r w:rsidRPr="00CE52F1">
        <w:rPr>
          <w:rFonts w:asciiTheme="majorHAnsi" w:hAnsiTheme="majorHAnsi" w:cstheme="majorHAnsi"/>
          <w:b/>
        </w:rPr>
        <w:tab/>
      </w:r>
      <w:r w:rsidRPr="00CE52F1">
        <w:rPr>
          <w:rFonts w:asciiTheme="majorHAnsi" w:hAnsiTheme="majorHAnsi" w:cstheme="majorHAnsi"/>
        </w:rPr>
        <w:t>Xiaomi</w:t>
      </w:r>
    </w:p>
    <w:p w14:paraId="285B9E70" w14:textId="1C240291" w:rsidR="006E5755" w:rsidRPr="00CE52F1" w:rsidRDefault="006E5755" w:rsidP="006E5755">
      <w:pPr>
        <w:ind w:left="1985" w:hanging="1985"/>
        <w:rPr>
          <w:rFonts w:asciiTheme="majorHAnsi" w:hAnsiTheme="majorHAnsi" w:cstheme="majorHAnsi"/>
        </w:rPr>
      </w:pPr>
      <w:r w:rsidRPr="00CE52F1">
        <w:rPr>
          <w:rFonts w:asciiTheme="majorHAnsi" w:hAnsiTheme="majorHAnsi" w:cstheme="majorHAnsi"/>
          <w:b/>
        </w:rPr>
        <w:t>Title:</w:t>
      </w:r>
      <w:r w:rsidRPr="00CE52F1">
        <w:rPr>
          <w:rFonts w:asciiTheme="majorHAnsi" w:hAnsiTheme="majorHAnsi" w:cstheme="majorHAnsi"/>
        </w:rPr>
        <w:t xml:space="preserve"> </w:t>
      </w:r>
      <w:r w:rsidRPr="00CE52F1">
        <w:rPr>
          <w:rFonts w:asciiTheme="majorHAnsi" w:hAnsiTheme="majorHAnsi" w:cstheme="majorHAnsi"/>
        </w:rPr>
        <w:tab/>
      </w:r>
      <w:r w:rsidR="00CA3634" w:rsidRPr="00CA3634">
        <w:rPr>
          <w:rFonts w:asciiTheme="majorHAnsi" w:hAnsiTheme="majorHAnsi" w:cstheme="majorHAnsi"/>
          <w:sz w:val="22"/>
          <w:lang w:val="en-CA"/>
        </w:rPr>
        <w:t xml:space="preserve">Discussion on CSI-RS based L1 </w:t>
      </w:r>
      <w:r w:rsidR="00CA3634">
        <w:rPr>
          <w:rFonts w:asciiTheme="majorHAnsi" w:hAnsiTheme="majorHAnsi" w:cstheme="majorHAnsi"/>
          <w:sz w:val="22"/>
          <w:lang w:val="en-CA"/>
        </w:rPr>
        <w:t xml:space="preserve">measurement </w:t>
      </w:r>
      <w:r w:rsidR="00CA3634" w:rsidRPr="00CA3634">
        <w:rPr>
          <w:rFonts w:asciiTheme="majorHAnsi" w:hAnsiTheme="majorHAnsi" w:cstheme="majorHAnsi"/>
          <w:sz w:val="22"/>
          <w:lang w:val="en-CA"/>
        </w:rPr>
        <w:t>for mobility</w:t>
      </w:r>
    </w:p>
    <w:p w14:paraId="5DD9EDDA" w14:textId="28457DBF" w:rsidR="006E5755" w:rsidRPr="00CE52F1" w:rsidRDefault="006E5755" w:rsidP="006E5755">
      <w:pPr>
        <w:ind w:left="1985" w:hanging="1985"/>
        <w:rPr>
          <w:rFonts w:asciiTheme="majorHAnsi" w:hAnsiTheme="majorHAnsi" w:cstheme="majorHAnsi"/>
          <w:highlight w:val="yellow"/>
        </w:rPr>
      </w:pPr>
      <w:r w:rsidRPr="00CE52F1">
        <w:rPr>
          <w:rFonts w:asciiTheme="majorHAnsi" w:hAnsiTheme="majorHAnsi" w:cstheme="majorHAnsi"/>
          <w:b/>
        </w:rPr>
        <w:t>Agenda Item:</w:t>
      </w:r>
      <w:r w:rsidRPr="00CE52F1">
        <w:rPr>
          <w:rFonts w:asciiTheme="majorHAnsi" w:hAnsiTheme="majorHAnsi" w:cstheme="majorHAnsi"/>
        </w:rPr>
        <w:tab/>
      </w:r>
      <w:r w:rsidR="00B83EB3">
        <w:rPr>
          <w:rFonts w:asciiTheme="majorHAnsi" w:hAnsiTheme="majorHAnsi" w:cstheme="majorHAnsi"/>
          <w:sz w:val="22"/>
          <w:szCs w:val="22"/>
        </w:rPr>
        <w:t>7</w:t>
      </w:r>
      <w:r w:rsidR="0093603C" w:rsidRPr="002A5845">
        <w:rPr>
          <w:rFonts w:asciiTheme="majorHAnsi" w:hAnsiTheme="majorHAnsi" w:cstheme="majorHAnsi"/>
          <w:sz w:val="22"/>
          <w:szCs w:val="22"/>
        </w:rPr>
        <w:t>.24.2.</w:t>
      </w:r>
      <w:r w:rsidR="00CA3634">
        <w:rPr>
          <w:rFonts w:asciiTheme="majorHAnsi" w:hAnsiTheme="majorHAnsi" w:cstheme="majorHAnsi"/>
          <w:sz w:val="22"/>
          <w:szCs w:val="22"/>
        </w:rPr>
        <w:t>2</w:t>
      </w:r>
    </w:p>
    <w:p w14:paraId="0C86A2C2" w14:textId="77777777" w:rsidR="006E5755" w:rsidRPr="00CE52F1" w:rsidRDefault="006E5755" w:rsidP="006E5755">
      <w:pPr>
        <w:tabs>
          <w:tab w:val="left" w:pos="1990"/>
        </w:tabs>
        <w:rPr>
          <w:rFonts w:asciiTheme="majorHAnsi" w:hAnsiTheme="majorHAnsi" w:cstheme="majorHAnsi"/>
        </w:rPr>
      </w:pPr>
      <w:r w:rsidRPr="00CE52F1">
        <w:rPr>
          <w:rFonts w:asciiTheme="majorHAnsi" w:hAnsiTheme="majorHAnsi" w:cstheme="majorHAnsi"/>
          <w:b/>
        </w:rPr>
        <w:t>Document for:</w:t>
      </w:r>
      <w:r w:rsidRPr="00CE52F1">
        <w:rPr>
          <w:rFonts w:asciiTheme="majorHAnsi" w:hAnsiTheme="majorHAnsi" w:cstheme="majorHAnsi"/>
        </w:rPr>
        <w:tab/>
        <w:t>Discussion</w:t>
      </w:r>
    </w:p>
    <w:bookmarkEnd w:id="1"/>
    <w:bookmarkEnd w:id="2"/>
    <w:p w14:paraId="241EA8CC" w14:textId="77777777" w:rsidR="006E5755" w:rsidRPr="00CE52F1" w:rsidRDefault="006E5755" w:rsidP="006E5755">
      <w:pPr>
        <w:keepNext/>
        <w:keepLines/>
        <w:pBdr>
          <w:top w:val="single" w:sz="12" w:space="3" w:color="auto"/>
        </w:pBdr>
        <w:overflowPunct w:val="0"/>
        <w:autoSpaceDE w:val="0"/>
        <w:autoSpaceDN w:val="0"/>
        <w:adjustRightInd w:val="0"/>
        <w:spacing w:before="240" w:after="240"/>
        <w:textAlignment w:val="baseline"/>
        <w:outlineLvl w:val="0"/>
        <w:rPr>
          <w:rFonts w:asciiTheme="majorHAnsi" w:hAnsiTheme="majorHAnsi" w:cstheme="majorHAnsi"/>
          <w:sz w:val="36"/>
          <w:szCs w:val="20"/>
          <w:lang w:val="en-GB"/>
        </w:rPr>
      </w:pPr>
      <w:r w:rsidRPr="00CE52F1">
        <w:rPr>
          <w:rFonts w:asciiTheme="majorHAnsi" w:hAnsiTheme="majorHAnsi" w:cstheme="majorHAnsi"/>
          <w:sz w:val="36"/>
          <w:szCs w:val="20"/>
          <w:lang w:val="en-GB"/>
        </w:rPr>
        <w:t>1 Introduction</w:t>
      </w:r>
    </w:p>
    <w:p w14:paraId="473E560D" w14:textId="4DF7F950" w:rsidR="006E5755" w:rsidRPr="00CE52F1" w:rsidRDefault="00AD7A2C" w:rsidP="006E5755">
      <w:pPr>
        <w:overflowPunct w:val="0"/>
        <w:autoSpaceDE w:val="0"/>
        <w:autoSpaceDN w:val="0"/>
        <w:adjustRightInd w:val="0"/>
        <w:spacing w:before="120" w:after="120" w:line="288" w:lineRule="auto"/>
        <w:textAlignment w:val="baseline"/>
        <w:rPr>
          <w:rFonts w:asciiTheme="majorHAnsi" w:hAnsiTheme="majorHAnsi" w:cstheme="majorHAnsi"/>
          <w:sz w:val="20"/>
          <w:szCs w:val="20"/>
          <w:lang w:val="en-GB"/>
        </w:rPr>
      </w:pPr>
      <w:r w:rsidRPr="00CE52F1">
        <w:rPr>
          <w:rFonts w:asciiTheme="majorHAnsi" w:hAnsiTheme="majorHAnsi" w:cstheme="majorHAnsi"/>
          <w:sz w:val="20"/>
          <w:szCs w:val="20"/>
          <w:lang w:val="en-GB"/>
        </w:rPr>
        <w:t xml:space="preserve">In this contribution, we will </w:t>
      </w:r>
      <w:r w:rsidR="00F83C06" w:rsidRPr="00CE52F1">
        <w:rPr>
          <w:rFonts w:asciiTheme="majorHAnsi" w:hAnsiTheme="majorHAnsi" w:cstheme="majorHAnsi"/>
          <w:sz w:val="20"/>
          <w:szCs w:val="20"/>
          <w:lang w:val="en-GB"/>
        </w:rPr>
        <w:t>mainly</w:t>
      </w:r>
      <w:r w:rsidRPr="00CE52F1">
        <w:rPr>
          <w:rFonts w:asciiTheme="majorHAnsi" w:hAnsiTheme="majorHAnsi" w:cstheme="majorHAnsi"/>
          <w:sz w:val="20"/>
          <w:szCs w:val="20"/>
          <w:lang w:val="en-GB"/>
        </w:rPr>
        <w:t xml:space="preserve"> discuss the </w:t>
      </w:r>
      <w:r w:rsidR="00502AC1" w:rsidRPr="00CE52F1">
        <w:rPr>
          <w:rFonts w:asciiTheme="majorHAnsi" w:hAnsiTheme="majorHAnsi" w:cstheme="majorHAnsi"/>
          <w:sz w:val="20"/>
          <w:szCs w:val="20"/>
          <w:lang w:val="en-GB"/>
        </w:rPr>
        <w:t>following issues</w:t>
      </w:r>
      <w:r w:rsidR="00F83C06" w:rsidRPr="00CE52F1">
        <w:rPr>
          <w:rFonts w:asciiTheme="majorHAnsi" w:hAnsiTheme="majorHAnsi" w:cstheme="majorHAnsi"/>
          <w:sz w:val="20"/>
          <w:szCs w:val="20"/>
          <w:lang w:val="en-GB"/>
        </w:rPr>
        <w:t xml:space="preserve"> for Rel-19 </w:t>
      </w:r>
      <w:r w:rsidR="000B1197">
        <w:rPr>
          <w:rFonts w:asciiTheme="majorHAnsi" w:hAnsiTheme="majorHAnsi" w:cstheme="majorHAnsi"/>
          <w:sz w:val="20"/>
          <w:szCs w:val="20"/>
          <w:lang w:val="en-GB"/>
        </w:rPr>
        <w:t>Mobility</w:t>
      </w:r>
      <w:r w:rsidR="00F83C06" w:rsidRPr="00CE52F1">
        <w:rPr>
          <w:rFonts w:asciiTheme="majorHAnsi" w:hAnsiTheme="majorHAnsi" w:cstheme="majorHAnsi"/>
          <w:sz w:val="20"/>
          <w:szCs w:val="20"/>
          <w:lang w:val="en-GB"/>
        </w:rPr>
        <w:t>.</w:t>
      </w:r>
    </w:p>
    <w:tbl>
      <w:tblPr>
        <w:tblStyle w:val="a4"/>
        <w:tblW w:w="0" w:type="auto"/>
        <w:tblLook w:val="04A0" w:firstRow="1" w:lastRow="0" w:firstColumn="1" w:lastColumn="0" w:noHBand="0" w:noVBand="1"/>
      </w:tblPr>
      <w:tblGrid>
        <w:gridCol w:w="10478"/>
      </w:tblGrid>
      <w:tr w:rsidR="0048248B" w:rsidRPr="00CE52F1" w14:paraId="68386A91" w14:textId="77777777" w:rsidTr="0048248B">
        <w:tc>
          <w:tcPr>
            <w:tcW w:w="10478" w:type="dxa"/>
          </w:tcPr>
          <w:p w14:paraId="1621D961" w14:textId="2E269D40" w:rsidR="0048248B" w:rsidRPr="00CE52F1" w:rsidRDefault="00285922" w:rsidP="00A46F60">
            <w:pPr>
              <w:pStyle w:val="a5"/>
              <w:numPr>
                <w:ilvl w:val="0"/>
                <w:numId w:val="9"/>
              </w:numPr>
              <w:overflowPunct w:val="0"/>
              <w:autoSpaceDE w:val="0"/>
              <w:autoSpaceDN w:val="0"/>
              <w:adjustRightInd w:val="0"/>
              <w:spacing w:before="120" w:after="120" w:line="288" w:lineRule="auto"/>
              <w:ind w:firstLineChars="0"/>
              <w:textAlignment w:val="baseline"/>
              <w:rPr>
                <w:rFonts w:asciiTheme="majorHAnsi" w:hAnsiTheme="majorHAnsi" w:cstheme="majorHAnsi"/>
                <w:sz w:val="20"/>
                <w:szCs w:val="20"/>
                <w:lang w:val="en-GB"/>
              </w:rPr>
            </w:pPr>
            <w:r>
              <w:rPr>
                <w:rFonts w:asciiTheme="majorHAnsi" w:hAnsiTheme="majorHAnsi" w:cstheme="majorHAnsi"/>
                <w:sz w:val="20"/>
                <w:szCs w:val="20"/>
                <w:lang w:val="en-GB"/>
              </w:rPr>
              <w:t>Known cell condition</w:t>
            </w:r>
          </w:p>
          <w:p w14:paraId="7F4CFDA3" w14:textId="77777777" w:rsidR="0048248B" w:rsidRDefault="00285922" w:rsidP="000B1197">
            <w:pPr>
              <w:pStyle w:val="a5"/>
              <w:numPr>
                <w:ilvl w:val="0"/>
                <w:numId w:val="9"/>
              </w:numPr>
              <w:overflowPunct w:val="0"/>
              <w:autoSpaceDE w:val="0"/>
              <w:autoSpaceDN w:val="0"/>
              <w:adjustRightInd w:val="0"/>
              <w:spacing w:before="120" w:after="120" w:line="288" w:lineRule="auto"/>
              <w:ind w:firstLineChars="0"/>
              <w:textAlignment w:val="baseline"/>
              <w:rPr>
                <w:rFonts w:asciiTheme="majorHAnsi" w:hAnsiTheme="majorHAnsi" w:cstheme="majorHAnsi"/>
                <w:sz w:val="20"/>
                <w:szCs w:val="20"/>
                <w:lang w:val="en-GB"/>
              </w:rPr>
            </w:pPr>
            <w:r>
              <w:rPr>
                <w:rFonts w:asciiTheme="majorHAnsi" w:hAnsiTheme="majorHAnsi" w:cstheme="majorHAnsi"/>
                <w:sz w:val="20"/>
                <w:szCs w:val="20"/>
                <w:lang w:val="en-GB"/>
              </w:rPr>
              <w:t>Definition of intra-frequency and inter-frequency</w:t>
            </w:r>
          </w:p>
          <w:p w14:paraId="16F70F0F" w14:textId="77777777" w:rsidR="00285922" w:rsidRDefault="00285922" w:rsidP="000B1197">
            <w:pPr>
              <w:pStyle w:val="a5"/>
              <w:numPr>
                <w:ilvl w:val="0"/>
                <w:numId w:val="9"/>
              </w:numPr>
              <w:overflowPunct w:val="0"/>
              <w:autoSpaceDE w:val="0"/>
              <w:autoSpaceDN w:val="0"/>
              <w:adjustRightInd w:val="0"/>
              <w:spacing w:before="120" w:after="120" w:line="288" w:lineRule="auto"/>
              <w:ind w:firstLineChars="0"/>
              <w:textAlignment w:val="baseline"/>
              <w:rPr>
                <w:rFonts w:asciiTheme="majorHAnsi" w:hAnsiTheme="majorHAnsi" w:cstheme="majorHAnsi"/>
                <w:sz w:val="20"/>
                <w:szCs w:val="20"/>
                <w:lang w:val="en-GB"/>
              </w:rPr>
            </w:pPr>
            <w:r>
              <w:rPr>
                <w:rFonts w:asciiTheme="majorHAnsi" w:hAnsiTheme="majorHAnsi" w:cstheme="majorHAnsi" w:hint="eastAsia"/>
                <w:sz w:val="20"/>
                <w:szCs w:val="20"/>
                <w:lang w:val="en-GB"/>
              </w:rPr>
              <w:t>S</w:t>
            </w:r>
            <w:r>
              <w:rPr>
                <w:rFonts w:asciiTheme="majorHAnsi" w:hAnsiTheme="majorHAnsi" w:cstheme="majorHAnsi"/>
                <w:sz w:val="20"/>
                <w:szCs w:val="20"/>
                <w:lang w:val="en-GB"/>
              </w:rPr>
              <w:t>upported measurement types</w:t>
            </w:r>
          </w:p>
          <w:p w14:paraId="0E40D502" w14:textId="0EDEE05D" w:rsidR="00285922" w:rsidRPr="000B1197" w:rsidRDefault="00285922" w:rsidP="000B1197">
            <w:pPr>
              <w:pStyle w:val="a5"/>
              <w:numPr>
                <w:ilvl w:val="0"/>
                <w:numId w:val="9"/>
              </w:numPr>
              <w:overflowPunct w:val="0"/>
              <w:autoSpaceDE w:val="0"/>
              <w:autoSpaceDN w:val="0"/>
              <w:adjustRightInd w:val="0"/>
              <w:spacing w:before="120" w:after="120" w:line="288" w:lineRule="auto"/>
              <w:ind w:firstLineChars="0"/>
              <w:textAlignment w:val="baseline"/>
              <w:rPr>
                <w:rFonts w:asciiTheme="majorHAnsi" w:hAnsiTheme="majorHAnsi" w:cstheme="majorHAnsi"/>
                <w:sz w:val="20"/>
                <w:szCs w:val="20"/>
                <w:lang w:val="en-GB"/>
              </w:rPr>
            </w:pPr>
            <w:r>
              <w:rPr>
                <w:rFonts w:asciiTheme="majorHAnsi" w:hAnsiTheme="majorHAnsi" w:cstheme="majorHAnsi" w:hint="eastAsia"/>
                <w:sz w:val="20"/>
                <w:szCs w:val="20"/>
                <w:lang w:val="en-GB"/>
              </w:rPr>
              <w:t>P</w:t>
            </w:r>
            <w:r>
              <w:rPr>
                <w:rFonts w:asciiTheme="majorHAnsi" w:hAnsiTheme="majorHAnsi" w:cstheme="majorHAnsi"/>
                <w:sz w:val="20"/>
                <w:szCs w:val="20"/>
                <w:lang w:val="en-GB"/>
              </w:rPr>
              <w:t>re-requisite of CSI-RS based L1 measurement</w:t>
            </w:r>
          </w:p>
        </w:tc>
      </w:tr>
    </w:tbl>
    <w:p w14:paraId="56233461" w14:textId="11554C03" w:rsidR="00CD3E9B" w:rsidRPr="00CE52F1" w:rsidRDefault="006E5755" w:rsidP="00CD3E9B">
      <w:pPr>
        <w:pStyle w:val="a5"/>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heme="majorHAnsi" w:hAnsiTheme="majorHAnsi" w:cstheme="majorHAnsi"/>
          <w:sz w:val="36"/>
          <w:szCs w:val="20"/>
          <w:lang w:val="en-GB"/>
        </w:rPr>
      </w:pPr>
      <w:r w:rsidRPr="00CE52F1">
        <w:rPr>
          <w:rFonts w:asciiTheme="majorHAnsi" w:hAnsiTheme="majorHAnsi" w:cstheme="majorHAnsi"/>
          <w:sz w:val="36"/>
          <w:szCs w:val="20"/>
          <w:lang w:val="en-GB"/>
        </w:rPr>
        <w:t>Discussion</w:t>
      </w:r>
    </w:p>
    <w:p w14:paraId="28AC6DA6" w14:textId="24D37D16" w:rsidR="007A7C8A" w:rsidRPr="00CE52F1" w:rsidRDefault="00A3254B" w:rsidP="007A7C8A">
      <w:pPr>
        <w:pStyle w:val="2"/>
        <w:keepNext/>
        <w:keepLines/>
        <w:suppressAutoHyphens w:val="0"/>
        <w:overflowPunct w:val="0"/>
        <w:autoSpaceDE w:val="0"/>
        <w:autoSpaceDN w:val="0"/>
        <w:adjustRightInd w:val="0"/>
        <w:spacing w:before="180" w:after="180"/>
        <w:ind w:left="576" w:hanging="576"/>
        <w:textAlignment w:val="baseline"/>
        <w:rPr>
          <w:rFonts w:asciiTheme="majorHAnsi" w:eastAsia="宋体" w:hAnsiTheme="majorHAnsi" w:cstheme="majorHAnsi"/>
          <w:sz w:val="30"/>
          <w:szCs w:val="30"/>
        </w:rPr>
      </w:pPr>
      <w:r w:rsidRPr="00CE52F1">
        <w:rPr>
          <w:rFonts w:asciiTheme="majorHAnsi" w:eastAsia="宋体" w:hAnsiTheme="majorHAnsi" w:cstheme="majorHAnsi"/>
          <w:sz w:val="30"/>
          <w:szCs w:val="30"/>
        </w:rPr>
        <w:t>2.</w:t>
      </w:r>
      <w:r w:rsidR="00AF40F4">
        <w:rPr>
          <w:rFonts w:asciiTheme="majorHAnsi" w:eastAsia="宋体" w:hAnsiTheme="majorHAnsi" w:cstheme="majorHAnsi"/>
          <w:sz w:val="30"/>
          <w:szCs w:val="30"/>
        </w:rPr>
        <w:t>1</w:t>
      </w:r>
      <w:r w:rsidRPr="00CE52F1">
        <w:rPr>
          <w:rFonts w:asciiTheme="majorHAnsi" w:eastAsia="宋体" w:hAnsiTheme="majorHAnsi" w:cstheme="majorHAnsi"/>
          <w:sz w:val="30"/>
          <w:szCs w:val="30"/>
        </w:rPr>
        <w:t xml:space="preserve"> </w:t>
      </w:r>
      <w:r w:rsidR="00285922">
        <w:rPr>
          <w:rFonts w:asciiTheme="majorHAnsi" w:eastAsia="宋体" w:hAnsiTheme="majorHAnsi" w:cstheme="majorHAnsi"/>
          <w:sz w:val="30"/>
          <w:szCs w:val="30"/>
        </w:rPr>
        <w:t>K</w:t>
      </w:r>
      <w:r w:rsidR="00602213">
        <w:rPr>
          <w:rFonts w:asciiTheme="majorHAnsi" w:eastAsia="宋体" w:hAnsiTheme="majorHAnsi" w:cstheme="majorHAnsi"/>
          <w:sz w:val="30"/>
          <w:szCs w:val="30"/>
        </w:rPr>
        <w:t>nown cell condition</w:t>
      </w:r>
    </w:p>
    <w:tbl>
      <w:tblPr>
        <w:tblStyle w:val="a4"/>
        <w:tblW w:w="0" w:type="auto"/>
        <w:tblLook w:val="04A0" w:firstRow="1" w:lastRow="0" w:firstColumn="1" w:lastColumn="0" w:noHBand="0" w:noVBand="1"/>
      </w:tblPr>
      <w:tblGrid>
        <w:gridCol w:w="10478"/>
      </w:tblGrid>
      <w:tr w:rsidR="00BA15EC" w14:paraId="529C2068" w14:textId="77777777" w:rsidTr="00BA15EC">
        <w:tc>
          <w:tcPr>
            <w:tcW w:w="10478" w:type="dxa"/>
          </w:tcPr>
          <w:p w14:paraId="4A941684" w14:textId="77777777" w:rsidR="00BA15EC" w:rsidRPr="00BA15EC" w:rsidRDefault="00BA15EC" w:rsidP="00BA15EC">
            <w:pPr>
              <w:pStyle w:val="3GPP"/>
              <w:rPr>
                <w:rFonts w:asciiTheme="majorHAnsi" w:hAnsiTheme="majorHAnsi" w:cstheme="majorHAnsi"/>
                <w:b/>
                <w:bCs/>
                <w:u w:val="single"/>
              </w:rPr>
            </w:pPr>
            <w:r w:rsidRPr="00BA15EC">
              <w:rPr>
                <w:rFonts w:asciiTheme="majorHAnsi" w:hAnsiTheme="majorHAnsi" w:cstheme="majorHAnsi"/>
                <w:b/>
                <w:bCs/>
                <w:u w:val="single"/>
              </w:rPr>
              <w:t xml:space="preserve">Issue 2-2: known cell definition in CSI-RS based L1 measurement </w:t>
            </w:r>
          </w:p>
          <w:p w14:paraId="2E309AEC" w14:textId="77777777" w:rsidR="00BA15EC" w:rsidRPr="00BA15EC" w:rsidRDefault="00BA15EC" w:rsidP="00BA15EC">
            <w:pPr>
              <w:spacing w:after="120"/>
              <w:rPr>
                <w:rFonts w:asciiTheme="majorHAnsi" w:hAnsiTheme="majorHAnsi" w:cstheme="majorHAnsi"/>
                <w:bCs/>
                <w:color w:val="000000"/>
                <w:sz w:val="20"/>
                <w:szCs w:val="20"/>
              </w:rPr>
            </w:pPr>
            <w:r w:rsidRPr="00BA15EC">
              <w:rPr>
                <w:rFonts w:asciiTheme="majorHAnsi" w:hAnsiTheme="majorHAnsi" w:cstheme="majorHAnsi"/>
                <w:bCs/>
                <w:color w:val="000000"/>
                <w:sz w:val="20"/>
                <w:szCs w:val="20"/>
              </w:rPr>
              <w:t>For CSI-RS based L1-RSRP measurement, the cell is considered as known if the following conditions are met:</w:t>
            </w:r>
          </w:p>
          <w:p w14:paraId="19B428D4" w14:textId="77777777" w:rsidR="00BA15EC" w:rsidRPr="00BA15EC" w:rsidRDefault="00BA15EC" w:rsidP="00BA15EC">
            <w:pPr>
              <w:pStyle w:val="a5"/>
              <w:numPr>
                <w:ilvl w:val="0"/>
                <w:numId w:val="17"/>
              </w:numPr>
              <w:overflowPunct w:val="0"/>
              <w:autoSpaceDE w:val="0"/>
              <w:autoSpaceDN w:val="0"/>
              <w:adjustRightInd w:val="0"/>
              <w:spacing w:after="120"/>
              <w:ind w:firstLineChars="0"/>
              <w:textAlignment w:val="baseline"/>
              <w:rPr>
                <w:rFonts w:asciiTheme="majorHAnsi" w:hAnsiTheme="majorHAnsi" w:cstheme="majorHAnsi"/>
                <w:color w:val="000000"/>
                <w:sz w:val="20"/>
                <w:szCs w:val="20"/>
                <w:u w:val="single"/>
              </w:rPr>
            </w:pPr>
            <w:r w:rsidRPr="00BA15EC">
              <w:rPr>
                <w:rFonts w:asciiTheme="majorHAnsi" w:hAnsiTheme="majorHAnsi" w:cstheme="majorHAnsi"/>
                <w:color w:val="000000"/>
                <w:sz w:val="20"/>
                <w:szCs w:val="20"/>
                <w:u w:val="single"/>
              </w:rPr>
              <w:t>Online Agreement:</w:t>
            </w:r>
          </w:p>
          <w:p w14:paraId="2F8EFF5E" w14:textId="77777777" w:rsidR="00BA15EC" w:rsidRPr="00BA15EC" w:rsidRDefault="00BA15EC" w:rsidP="00BA15EC">
            <w:pPr>
              <w:numPr>
                <w:ilvl w:val="1"/>
                <w:numId w:val="17"/>
              </w:numPr>
              <w:spacing w:after="120"/>
              <w:rPr>
                <w:rFonts w:asciiTheme="majorHAnsi" w:hAnsiTheme="majorHAnsi" w:cstheme="majorHAnsi"/>
                <w:bCs/>
                <w:color w:val="000000"/>
                <w:sz w:val="20"/>
                <w:szCs w:val="20"/>
              </w:rPr>
            </w:pPr>
            <w:r w:rsidRPr="00BA15EC">
              <w:rPr>
                <w:rFonts w:asciiTheme="majorHAnsi" w:hAnsiTheme="majorHAnsi" w:cstheme="majorHAnsi"/>
                <w:bCs/>
                <w:color w:val="000000"/>
                <w:sz w:val="20"/>
                <w:szCs w:val="20"/>
              </w:rPr>
              <w:t>The UE has performed L3 measurement on the target cell during the last 5 seconds, and</w:t>
            </w:r>
          </w:p>
          <w:p w14:paraId="1BE79563" w14:textId="77777777" w:rsidR="00BA15EC" w:rsidRPr="00BA15EC" w:rsidRDefault="00BA15EC" w:rsidP="00BA15EC">
            <w:pPr>
              <w:numPr>
                <w:ilvl w:val="2"/>
                <w:numId w:val="17"/>
              </w:numPr>
              <w:spacing w:after="120"/>
              <w:rPr>
                <w:rFonts w:asciiTheme="majorHAnsi" w:hAnsiTheme="majorHAnsi" w:cstheme="majorHAnsi"/>
                <w:bCs/>
                <w:color w:val="000000"/>
                <w:sz w:val="20"/>
                <w:szCs w:val="20"/>
              </w:rPr>
            </w:pPr>
            <w:r w:rsidRPr="00BA15EC">
              <w:rPr>
                <w:rFonts w:asciiTheme="majorHAnsi" w:hAnsiTheme="majorHAnsi" w:cstheme="majorHAnsi"/>
                <w:bCs/>
                <w:color w:val="000000"/>
                <w:sz w:val="20"/>
                <w:szCs w:val="20"/>
              </w:rPr>
              <w:t>Further check whether to consider SSB-based L3 measurement only</w:t>
            </w:r>
          </w:p>
          <w:p w14:paraId="1E5AC172" w14:textId="77777777" w:rsidR="00BA15EC" w:rsidRPr="00BA15EC" w:rsidRDefault="00BA15EC" w:rsidP="00BA15EC">
            <w:pPr>
              <w:numPr>
                <w:ilvl w:val="1"/>
                <w:numId w:val="17"/>
              </w:numPr>
              <w:spacing w:after="120"/>
              <w:rPr>
                <w:rFonts w:asciiTheme="majorHAnsi" w:hAnsiTheme="majorHAnsi" w:cstheme="majorHAnsi"/>
                <w:bCs/>
                <w:color w:val="000000"/>
                <w:sz w:val="20"/>
                <w:szCs w:val="20"/>
              </w:rPr>
            </w:pPr>
            <w:r w:rsidRPr="00BA15EC">
              <w:rPr>
                <w:rFonts w:asciiTheme="majorHAnsi" w:hAnsiTheme="majorHAnsi" w:cstheme="majorHAnsi"/>
                <w:bCs/>
                <w:color w:val="000000"/>
                <w:sz w:val="20"/>
                <w:szCs w:val="20"/>
              </w:rPr>
              <w:t>The SSB from the target cell configured for L3[/L1] measurement remains detectable according to the cell identification requirements in clause 9.2.</w:t>
            </w:r>
          </w:p>
          <w:p w14:paraId="1ABBFB06" w14:textId="77777777" w:rsidR="00BA15EC" w:rsidRPr="00BA15EC" w:rsidRDefault="00BA15EC" w:rsidP="00BA15EC">
            <w:pPr>
              <w:numPr>
                <w:ilvl w:val="2"/>
                <w:numId w:val="17"/>
              </w:numPr>
              <w:spacing w:after="120"/>
              <w:rPr>
                <w:rFonts w:asciiTheme="majorHAnsi" w:hAnsiTheme="majorHAnsi" w:cstheme="majorHAnsi"/>
                <w:bCs/>
                <w:color w:val="000000"/>
                <w:sz w:val="20"/>
                <w:szCs w:val="20"/>
              </w:rPr>
            </w:pPr>
            <w:r w:rsidRPr="00BA15EC">
              <w:rPr>
                <w:rFonts w:asciiTheme="majorHAnsi" w:hAnsiTheme="majorHAnsi" w:cstheme="majorHAnsi"/>
                <w:bCs/>
                <w:color w:val="000000"/>
                <w:sz w:val="20"/>
                <w:szCs w:val="20"/>
              </w:rPr>
              <w:t>L1 measurement in the 2</w:t>
            </w:r>
            <w:r w:rsidRPr="00BA15EC">
              <w:rPr>
                <w:rFonts w:asciiTheme="majorHAnsi" w:hAnsiTheme="majorHAnsi" w:cstheme="majorHAnsi"/>
                <w:bCs/>
                <w:color w:val="000000"/>
                <w:sz w:val="20"/>
                <w:szCs w:val="20"/>
                <w:vertAlign w:val="superscript"/>
              </w:rPr>
              <w:t>nd</w:t>
            </w:r>
            <w:r w:rsidRPr="00BA15EC">
              <w:rPr>
                <w:rFonts w:asciiTheme="majorHAnsi" w:hAnsiTheme="majorHAnsi" w:cstheme="majorHAnsi"/>
                <w:bCs/>
                <w:color w:val="000000"/>
                <w:sz w:val="20"/>
                <w:szCs w:val="20"/>
              </w:rPr>
              <w:t xml:space="preserve"> bullet is not needed for FR1. </w:t>
            </w:r>
          </w:p>
          <w:p w14:paraId="3899C908" w14:textId="77777777" w:rsidR="00BA15EC" w:rsidRPr="00BA15EC" w:rsidRDefault="00BA15EC" w:rsidP="00BA15EC">
            <w:pPr>
              <w:numPr>
                <w:ilvl w:val="2"/>
                <w:numId w:val="17"/>
              </w:numPr>
              <w:spacing w:after="120"/>
              <w:rPr>
                <w:rFonts w:asciiTheme="majorHAnsi" w:hAnsiTheme="majorHAnsi" w:cstheme="majorHAnsi"/>
                <w:bCs/>
                <w:color w:val="000000"/>
                <w:sz w:val="20"/>
                <w:szCs w:val="20"/>
              </w:rPr>
            </w:pPr>
            <w:r w:rsidRPr="00BA15EC">
              <w:rPr>
                <w:rFonts w:asciiTheme="majorHAnsi" w:hAnsiTheme="majorHAnsi" w:cstheme="majorHAnsi"/>
                <w:bCs/>
                <w:color w:val="000000"/>
                <w:sz w:val="20"/>
                <w:szCs w:val="20"/>
              </w:rPr>
              <w:t>Further discuss whether to keep or remove L1 measurement for FR2-1 in the 2</w:t>
            </w:r>
            <w:r w:rsidRPr="00BA15EC">
              <w:rPr>
                <w:rFonts w:asciiTheme="majorHAnsi" w:hAnsiTheme="majorHAnsi" w:cstheme="majorHAnsi"/>
                <w:bCs/>
                <w:color w:val="000000"/>
                <w:sz w:val="20"/>
                <w:szCs w:val="20"/>
                <w:vertAlign w:val="superscript"/>
              </w:rPr>
              <w:t>nd</w:t>
            </w:r>
            <w:r w:rsidRPr="00BA15EC">
              <w:rPr>
                <w:rFonts w:asciiTheme="majorHAnsi" w:hAnsiTheme="majorHAnsi" w:cstheme="majorHAnsi"/>
                <w:bCs/>
                <w:color w:val="000000"/>
                <w:sz w:val="20"/>
                <w:szCs w:val="20"/>
              </w:rPr>
              <w:t xml:space="preserve"> bullet.</w:t>
            </w:r>
          </w:p>
          <w:p w14:paraId="7EC2060E" w14:textId="77777777" w:rsidR="00BA15EC" w:rsidRPr="00BA15EC" w:rsidRDefault="00BA15EC" w:rsidP="00BA15EC">
            <w:pPr>
              <w:numPr>
                <w:ilvl w:val="1"/>
                <w:numId w:val="17"/>
              </w:numPr>
              <w:spacing w:after="120"/>
              <w:rPr>
                <w:rFonts w:asciiTheme="majorHAnsi" w:hAnsiTheme="majorHAnsi" w:cstheme="majorHAnsi"/>
                <w:bCs/>
                <w:color w:val="000000"/>
                <w:sz w:val="20"/>
                <w:szCs w:val="20"/>
              </w:rPr>
            </w:pPr>
            <w:r w:rsidRPr="00BA15EC">
              <w:rPr>
                <w:rFonts w:asciiTheme="majorHAnsi" w:hAnsiTheme="majorHAnsi" w:cstheme="majorHAnsi"/>
                <w:bCs/>
                <w:color w:val="000000"/>
                <w:sz w:val="20"/>
                <w:szCs w:val="20"/>
              </w:rPr>
              <w:t>The CSI-RS from the target cell configured for L1 measurement remains [detectable/measurable].</w:t>
            </w:r>
          </w:p>
          <w:p w14:paraId="746F323B" w14:textId="77777777" w:rsidR="00BA15EC" w:rsidRPr="00BA15EC" w:rsidRDefault="00BA15EC" w:rsidP="00BA15EC">
            <w:pPr>
              <w:numPr>
                <w:ilvl w:val="2"/>
                <w:numId w:val="17"/>
              </w:numPr>
              <w:spacing w:after="120"/>
              <w:rPr>
                <w:rFonts w:asciiTheme="majorHAnsi" w:hAnsiTheme="majorHAnsi" w:cstheme="majorHAnsi"/>
                <w:bCs/>
                <w:color w:val="000000"/>
                <w:sz w:val="20"/>
                <w:szCs w:val="20"/>
              </w:rPr>
            </w:pPr>
            <w:r w:rsidRPr="00BA15EC">
              <w:rPr>
                <w:rFonts w:asciiTheme="majorHAnsi" w:hAnsiTheme="majorHAnsi" w:cstheme="majorHAnsi"/>
                <w:bCs/>
                <w:color w:val="000000"/>
                <w:sz w:val="20"/>
                <w:szCs w:val="20"/>
              </w:rPr>
              <w:t>Further discuss whether to use detectable or measurable.</w:t>
            </w:r>
          </w:p>
          <w:p w14:paraId="68E6F80B" w14:textId="77777777" w:rsidR="00BA15EC" w:rsidRPr="00BA15EC" w:rsidRDefault="00BA15EC" w:rsidP="00BA15EC">
            <w:pPr>
              <w:numPr>
                <w:ilvl w:val="2"/>
                <w:numId w:val="17"/>
              </w:numPr>
              <w:spacing w:after="120"/>
              <w:rPr>
                <w:rFonts w:asciiTheme="majorHAnsi" w:hAnsiTheme="majorHAnsi" w:cstheme="majorHAnsi"/>
                <w:bCs/>
                <w:color w:val="000000"/>
                <w:sz w:val="20"/>
                <w:szCs w:val="20"/>
              </w:rPr>
            </w:pPr>
            <w:r w:rsidRPr="00BA15EC">
              <w:rPr>
                <w:rFonts w:asciiTheme="majorHAnsi" w:hAnsiTheme="majorHAnsi" w:cstheme="majorHAnsi"/>
                <w:bCs/>
                <w:color w:val="000000"/>
                <w:sz w:val="20"/>
                <w:szCs w:val="20"/>
              </w:rPr>
              <w:t>Further discuss the side condition</w:t>
            </w:r>
          </w:p>
          <w:p w14:paraId="0068E169" w14:textId="77777777" w:rsidR="00BA15EC" w:rsidRDefault="00BA15EC" w:rsidP="00B926BD">
            <w:pPr>
              <w:rPr>
                <w:rFonts w:asciiTheme="majorHAnsi" w:hAnsiTheme="majorHAnsi" w:cstheme="majorHAnsi"/>
                <w:sz w:val="20"/>
                <w:szCs w:val="20"/>
                <w:u w:val="single"/>
                <w:lang w:val="en-GB"/>
              </w:rPr>
            </w:pPr>
          </w:p>
        </w:tc>
      </w:tr>
    </w:tbl>
    <w:p w14:paraId="2AFFA84E" w14:textId="77777777" w:rsidR="00C95F86" w:rsidRPr="00C95F86" w:rsidRDefault="00C95F86" w:rsidP="00701048">
      <w:pPr>
        <w:rPr>
          <w:rFonts w:asciiTheme="majorHAnsi" w:hAnsiTheme="majorHAnsi" w:cstheme="majorHAnsi"/>
          <w:sz w:val="20"/>
          <w:szCs w:val="20"/>
          <w:lang w:val="en-GB"/>
        </w:rPr>
      </w:pPr>
    </w:p>
    <w:p w14:paraId="3EBF3CDA" w14:textId="70178C06" w:rsidR="00C95F86" w:rsidRDefault="00112C92" w:rsidP="00C95F86">
      <w:pPr>
        <w:spacing w:afterLines="50" w:after="120"/>
        <w:rPr>
          <w:rFonts w:asciiTheme="majorHAnsi" w:hAnsiTheme="majorHAnsi" w:cstheme="majorHAnsi"/>
          <w:sz w:val="20"/>
          <w:szCs w:val="20"/>
          <w:lang w:val="en-GB"/>
        </w:rPr>
      </w:pPr>
      <w:r>
        <w:rPr>
          <w:rFonts w:asciiTheme="majorHAnsi" w:hAnsiTheme="majorHAnsi" w:cstheme="majorHAnsi" w:hint="eastAsia"/>
          <w:sz w:val="20"/>
          <w:szCs w:val="20"/>
          <w:lang w:val="en-GB"/>
        </w:rPr>
        <w:t>F</w:t>
      </w:r>
      <w:r>
        <w:rPr>
          <w:rFonts w:asciiTheme="majorHAnsi" w:hAnsiTheme="majorHAnsi" w:cstheme="majorHAnsi"/>
          <w:sz w:val="20"/>
          <w:szCs w:val="20"/>
          <w:lang w:val="en-GB"/>
        </w:rPr>
        <w:t xml:space="preserve">or the second </w:t>
      </w:r>
      <w:r w:rsidR="00C95F86">
        <w:rPr>
          <w:rFonts w:asciiTheme="majorHAnsi" w:hAnsiTheme="majorHAnsi" w:cstheme="majorHAnsi"/>
          <w:sz w:val="20"/>
          <w:szCs w:val="20"/>
          <w:lang w:val="en-GB"/>
        </w:rPr>
        <w:t xml:space="preserve">and third </w:t>
      </w:r>
      <w:r>
        <w:rPr>
          <w:rFonts w:asciiTheme="majorHAnsi" w:hAnsiTheme="majorHAnsi" w:cstheme="majorHAnsi"/>
          <w:sz w:val="20"/>
          <w:szCs w:val="20"/>
          <w:lang w:val="en-GB"/>
        </w:rPr>
        <w:t>bullet,</w:t>
      </w:r>
      <w:r w:rsidR="00C95F86">
        <w:rPr>
          <w:rFonts w:asciiTheme="majorHAnsi" w:hAnsiTheme="majorHAnsi" w:cstheme="majorHAnsi"/>
          <w:sz w:val="20"/>
          <w:szCs w:val="20"/>
          <w:lang w:val="en-GB"/>
        </w:rPr>
        <w:t xml:space="preserve"> many conditions are needed. The issue is whether all these conditions will be included in known cell condition or some of them are in applicability</w:t>
      </w:r>
      <w:r w:rsidR="001C7192">
        <w:rPr>
          <w:rFonts w:asciiTheme="majorHAnsi" w:hAnsiTheme="majorHAnsi" w:cstheme="majorHAnsi"/>
          <w:sz w:val="20"/>
          <w:szCs w:val="20"/>
          <w:lang w:val="en-GB"/>
        </w:rPr>
        <w:t xml:space="preserve"> requirement</w:t>
      </w:r>
      <w:r w:rsidR="00C95F86">
        <w:rPr>
          <w:rFonts w:asciiTheme="majorHAnsi" w:hAnsiTheme="majorHAnsi" w:cstheme="majorHAnsi"/>
          <w:sz w:val="20"/>
          <w:szCs w:val="20"/>
          <w:lang w:val="en-GB"/>
        </w:rPr>
        <w:t>.</w:t>
      </w:r>
      <w:r>
        <w:rPr>
          <w:rFonts w:asciiTheme="majorHAnsi" w:hAnsiTheme="majorHAnsi" w:cstheme="majorHAnsi"/>
          <w:sz w:val="20"/>
          <w:szCs w:val="20"/>
          <w:lang w:val="en-GB"/>
        </w:rPr>
        <w:t xml:space="preserve"> </w:t>
      </w:r>
      <w:r w:rsidR="00C95F86">
        <w:rPr>
          <w:rFonts w:asciiTheme="majorHAnsi" w:hAnsiTheme="majorHAnsi" w:cstheme="majorHAnsi"/>
          <w:sz w:val="20"/>
          <w:szCs w:val="20"/>
          <w:lang w:val="en-GB"/>
        </w:rPr>
        <w:t xml:space="preserve">Take </w:t>
      </w:r>
      <w:r w:rsidR="000C3E82">
        <w:rPr>
          <w:rFonts w:asciiTheme="majorHAnsi" w:hAnsiTheme="majorHAnsi" w:cstheme="majorHAnsi"/>
          <w:sz w:val="20"/>
          <w:szCs w:val="20"/>
          <w:lang w:val="en-GB"/>
        </w:rPr>
        <w:t xml:space="preserve">requirement applicability of </w:t>
      </w:r>
      <w:r w:rsidR="00C95F86">
        <w:rPr>
          <w:rFonts w:asciiTheme="majorHAnsi" w:hAnsiTheme="majorHAnsi" w:cstheme="majorHAnsi"/>
          <w:sz w:val="20"/>
          <w:szCs w:val="20"/>
          <w:lang w:val="en-GB"/>
        </w:rPr>
        <w:t>SSB based LTM as example:</w:t>
      </w:r>
    </w:p>
    <w:tbl>
      <w:tblPr>
        <w:tblStyle w:val="a4"/>
        <w:tblW w:w="0" w:type="auto"/>
        <w:tblLook w:val="04A0" w:firstRow="1" w:lastRow="0" w:firstColumn="1" w:lastColumn="0" w:noHBand="0" w:noVBand="1"/>
      </w:tblPr>
      <w:tblGrid>
        <w:gridCol w:w="10478"/>
      </w:tblGrid>
      <w:tr w:rsidR="00C95F86" w14:paraId="7EE889F7" w14:textId="77777777" w:rsidTr="00C95F86">
        <w:tc>
          <w:tcPr>
            <w:tcW w:w="10478" w:type="dxa"/>
          </w:tcPr>
          <w:p w14:paraId="13E9CD07" w14:textId="77777777" w:rsidR="00C95F86" w:rsidRPr="00285922" w:rsidRDefault="00C95F86" w:rsidP="00C95F86">
            <w:pPr>
              <w:pStyle w:val="3"/>
              <w:outlineLvl w:val="2"/>
              <w:rPr>
                <w:sz w:val="20"/>
              </w:rPr>
            </w:pPr>
            <w:r w:rsidRPr="00285922">
              <w:rPr>
                <w:sz w:val="20"/>
              </w:rPr>
              <w:t>9.14.2</w:t>
            </w:r>
            <w:r w:rsidRPr="00285922">
              <w:rPr>
                <w:sz w:val="20"/>
              </w:rPr>
              <w:tab/>
              <w:t xml:space="preserve">Requirements </w:t>
            </w:r>
            <w:r w:rsidRPr="00285922">
              <w:rPr>
                <w:sz w:val="20"/>
                <w:highlight w:val="yellow"/>
              </w:rPr>
              <w:t>Applicability</w:t>
            </w:r>
          </w:p>
          <w:p w14:paraId="3A01D05A" w14:textId="37DE325A" w:rsidR="00C95F86" w:rsidRPr="00C95F86" w:rsidRDefault="00C95F86" w:rsidP="00C95F86">
            <w:pPr>
              <w:rPr>
                <w:rFonts w:asciiTheme="majorHAnsi" w:hAnsiTheme="majorHAnsi" w:cstheme="majorHAnsi"/>
                <w:sz w:val="20"/>
                <w:szCs w:val="20"/>
              </w:rPr>
            </w:pPr>
            <w:r w:rsidRPr="00C95F86">
              <w:rPr>
                <w:rFonts w:asciiTheme="majorHAnsi" w:hAnsiTheme="majorHAnsi" w:cstheme="majorHAnsi"/>
                <w:sz w:val="20"/>
                <w:szCs w:val="20"/>
              </w:rPr>
              <w:t>The requirements in the clause 9.14 are applicable to FR1 and FR2-1 for LTM.</w:t>
            </w:r>
          </w:p>
          <w:p w14:paraId="72A2DDD7" w14:textId="77777777" w:rsidR="00C95F86" w:rsidRPr="00C95F86" w:rsidRDefault="00C95F86" w:rsidP="00C95F86">
            <w:pPr>
              <w:pStyle w:val="B1"/>
              <w:rPr>
                <w:rFonts w:asciiTheme="majorHAnsi" w:hAnsiTheme="majorHAnsi" w:cstheme="majorHAnsi"/>
              </w:rPr>
            </w:pPr>
            <w:r w:rsidRPr="00C95F86">
              <w:rPr>
                <w:rFonts w:asciiTheme="majorHAnsi" w:hAnsiTheme="majorHAnsi" w:cstheme="majorHAnsi"/>
              </w:rPr>
              <w:t xml:space="preserve">The requirements in clause 9.14 apply, provided for the SSB from the </w:t>
            </w:r>
            <w:proofErr w:type="spellStart"/>
            <w:r w:rsidRPr="00C95F86">
              <w:rPr>
                <w:rFonts w:asciiTheme="majorHAnsi" w:hAnsiTheme="majorHAnsi" w:cstheme="majorHAnsi"/>
              </w:rPr>
              <w:t>neighbor</w:t>
            </w:r>
            <w:proofErr w:type="spellEnd"/>
            <w:r w:rsidRPr="00C95F86">
              <w:rPr>
                <w:rFonts w:asciiTheme="majorHAnsi" w:hAnsiTheme="majorHAnsi" w:cstheme="majorHAnsi"/>
              </w:rPr>
              <w:t xml:space="preserve"> cell configured for intra-frequency L1-RSRP measurement, the following conditions are met:</w:t>
            </w:r>
          </w:p>
          <w:p w14:paraId="6D257671" w14:textId="77777777" w:rsidR="00C95F86" w:rsidRPr="00C95F86" w:rsidRDefault="00C95F86" w:rsidP="00C95F86">
            <w:pPr>
              <w:pStyle w:val="B1"/>
              <w:rPr>
                <w:rFonts w:asciiTheme="majorHAnsi" w:hAnsiTheme="majorHAnsi" w:cstheme="majorHAnsi"/>
              </w:rPr>
            </w:pPr>
            <w:r w:rsidRPr="000C3E82">
              <w:rPr>
                <w:rFonts w:asciiTheme="majorHAnsi" w:hAnsiTheme="majorHAnsi" w:cstheme="majorHAnsi"/>
                <w:highlight w:val="yellow"/>
              </w:rPr>
              <w:t>-</w:t>
            </w:r>
            <w:r w:rsidRPr="000C3E82">
              <w:rPr>
                <w:rFonts w:asciiTheme="majorHAnsi" w:hAnsiTheme="majorHAnsi" w:cstheme="majorHAnsi"/>
                <w:highlight w:val="yellow"/>
              </w:rPr>
              <w:tab/>
              <w:t>The cell is known</w:t>
            </w:r>
          </w:p>
          <w:p w14:paraId="513DB846" w14:textId="77777777" w:rsidR="00C95F86" w:rsidRPr="00C95F86" w:rsidRDefault="00C95F86" w:rsidP="00C95F86">
            <w:pPr>
              <w:pStyle w:val="B1"/>
              <w:rPr>
                <w:rFonts w:asciiTheme="majorHAnsi" w:hAnsiTheme="majorHAnsi" w:cstheme="majorHAnsi"/>
              </w:rPr>
            </w:pPr>
            <w:r w:rsidRPr="00C95F86">
              <w:rPr>
                <w:rFonts w:asciiTheme="majorHAnsi" w:hAnsiTheme="majorHAnsi" w:cstheme="majorHAnsi"/>
              </w:rPr>
              <w:t>-</w:t>
            </w:r>
            <w:r w:rsidRPr="00C95F86">
              <w:rPr>
                <w:rFonts w:asciiTheme="majorHAnsi" w:hAnsiTheme="majorHAnsi" w:cstheme="majorHAnsi"/>
              </w:rPr>
              <w:tab/>
              <w:t>The SSB configured for intra-frequency L1-RSRP measurement is on the same carrier frequency of SSB configured for L3 intra-frequency measurement.</w:t>
            </w:r>
          </w:p>
          <w:p w14:paraId="1C1B5D29" w14:textId="77777777" w:rsidR="000C3E82" w:rsidRDefault="00C95F86" w:rsidP="001C7192">
            <w:pPr>
              <w:pStyle w:val="B1"/>
              <w:rPr>
                <w:rFonts w:asciiTheme="majorHAnsi" w:hAnsiTheme="majorHAnsi" w:cstheme="majorHAnsi"/>
              </w:rPr>
            </w:pPr>
            <w:r w:rsidRPr="000C3E82">
              <w:rPr>
                <w:rFonts w:asciiTheme="majorHAnsi" w:hAnsiTheme="majorHAnsi" w:cstheme="majorHAnsi"/>
                <w:highlight w:val="yellow"/>
              </w:rPr>
              <w:lastRenderedPageBreak/>
              <w:t>-</w:t>
            </w:r>
            <w:r w:rsidRPr="000C3E82">
              <w:rPr>
                <w:rFonts w:asciiTheme="majorHAnsi" w:hAnsiTheme="majorHAnsi" w:cstheme="majorHAnsi"/>
                <w:highlight w:val="yellow"/>
              </w:rPr>
              <w:tab/>
              <w:t>The SSB resources configured for L1-RSRP measurements are measurable.</w:t>
            </w:r>
          </w:p>
          <w:p w14:paraId="60D1A650" w14:textId="77777777" w:rsidR="00937450" w:rsidRPr="00937450" w:rsidRDefault="00937450" w:rsidP="00937450">
            <w:pPr>
              <w:rPr>
                <w:rFonts w:asciiTheme="majorHAnsi" w:hAnsiTheme="majorHAnsi" w:cstheme="majorHAnsi"/>
                <w:sz w:val="20"/>
                <w:szCs w:val="20"/>
              </w:rPr>
            </w:pPr>
            <w:r w:rsidRPr="00937450">
              <w:rPr>
                <w:rFonts w:asciiTheme="majorHAnsi" w:hAnsiTheme="majorHAnsi" w:cstheme="majorHAnsi"/>
                <w:sz w:val="20"/>
                <w:szCs w:val="20"/>
              </w:rPr>
              <w:t xml:space="preserve">An SSB resource configured for L1-RSRP for </w:t>
            </w:r>
            <w:proofErr w:type="spellStart"/>
            <w:r w:rsidRPr="00937450">
              <w:rPr>
                <w:rFonts w:asciiTheme="majorHAnsi" w:hAnsiTheme="majorHAnsi" w:cstheme="majorHAnsi"/>
                <w:sz w:val="20"/>
                <w:szCs w:val="20"/>
              </w:rPr>
              <w:t>neigbor</w:t>
            </w:r>
            <w:proofErr w:type="spellEnd"/>
            <w:r w:rsidRPr="00937450">
              <w:rPr>
                <w:rFonts w:asciiTheme="majorHAnsi" w:hAnsiTheme="majorHAnsi" w:cstheme="majorHAnsi"/>
                <w:sz w:val="20"/>
                <w:szCs w:val="20"/>
              </w:rPr>
              <w:t xml:space="preserve"> cell shall be considered measurable when for each relevant SSB the following conditions are met: </w:t>
            </w:r>
          </w:p>
          <w:p w14:paraId="65E642A5" w14:textId="77777777" w:rsidR="00937450" w:rsidRPr="00937450" w:rsidRDefault="00937450" w:rsidP="00937450">
            <w:pPr>
              <w:pStyle w:val="B1"/>
              <w:rPr>
                <w:rFonts w:asciiTheme="majorHAnsi" w:hAnsiTheme="majorHAnsi" w:cstheme="majorHAnsi"/>
              </w:rPr>
            </w:pPr>
            <w:r w:rsidRPr="00937450">
              <w:rPr>
                <w:rFonts w:asciiTheme="majorHAnsi" w:hAnsiTheme="majorHAnsi" w:cstheme="majorHAnsi"/>
              </w:rPr>
              <w:t>-</w:t>
            </w:r>
            <w:r w:rsidRPr="00937450">
              <w:rPr>
                <w:rFonts w:asciiTheme="majorHAnsi" w:hAnsiTheme="majorHAnsi" w:cstheme="majorHAnsi"/>
              </w:rPr>
              <w:tab/>
              <w:t xml:space="preserve">L1-RSRP related side conditions given in clause [10.1.19] for FR1 and [10.1.20] for FR2-1, respectively, for a corresponding band, </w:t>
            </w:r>
          </w:p>
          <w:p w14:paraId="4A60CEC0" w14:textId="1CF71A51" w:rsidR="00937450" w:rsidRPr="00937450" w:rsidRDefault="00937450" w:rsidP="00285922">
            <w:pPr>
              <w:pStyle w:val="B1"/>
              <w:rPr>
                <w:rFonts w:asciiTheme="majorHAnsi" w:hAnsiTheme="majorHAnsi" w:cstheme="majorHAnsi"/>
              </w:rPr>
            </w:pPr>
            <w:r w:rsidRPr="00937450">
              <w:rPr>
                <w:rFonts w:asciiTheme="majorHAnsi" w:hAnsiTheme="majorHAnsi" w:cstheme="majorHAnsi"/>
              </w:rPr>
              <w:t>-</w:t>
            </w:r>
            <w:r w:rsidRPr="00937450">
              <w:rPr>
                <w:rFonts w:asciiTheme="majorHAnsi" w:hAnsiTheme="majorHAnsi" w:cstheme="majorHAnsi"/>
              </w:rPr>
              <w:tab/>
              <w:t>SSB_RP and SSB Ês/</w:t>
            </w:r>
            <w:proofErr w:type="spellStart"/>
            <w:r w:rsidRPr="00937450">
              <w:rPr>
                <w:rFonts w:asciiTheme="majorHAnsi" w:hAnsiTheme="majorHAnsi" w:cstheme="majorHAnsi"/>
              </w:rPr>
              <w:t>Iot</w:t>
            </w:r>
            <w:proofErr w:type="spellEnd"/>
            <w:r w:rsidRPr="00937450">
              <w:rPr>
                <w:rFonts w:asciiTheme="majorHAnsi" w:hAnsiTheme="majorHAnsi" w:cstheme="majorHAnsi"/>
              </w:rPr>
              <w:t xml:space="preserve"> according to Annex [B.2.4.1] for a corresponding band. </w:t>
            </w:r>
          </w:p>
        </w:tc>
      </w:tr>
    </w:tbl>
    <w:p w14:paraId="168ACA2F" w14:textId="77777777" w:rsidR="00C95F86" w:rsidRDefault="00C95F86" w:rsidP="00B926BD">
      <w:pPr>
        <w:rPr>
          <w:rFonts w:asciiTheme="majorHAnsi" w:hAnsiTheme="majorHAnsi" w:cstheme="majorHAnsi"/>
          <w:sz w:val="20"/>
          <w:szCs w:val="20"/>
          <w:lang w:val="en-GB"/>
        </w:rPr>
      </w:pPr>
    </w:p>
    <w:p w14:paraId="0F068D95" w14:textId="77777777" w:rsidR="00937450" w:rsidRDefault="00C95F86" w:rsidP="00937450">
      <w:pPr>
        <w:spacing w:afterLines="50" w:after="120"/>
        <w:rPr>
          <w:rFonts w:asciiTheme="majorHAnsi" w:hAnsiTheme="majorHAnsi" w:cstheme="majorHAnsi"/>
          <w:sz w:val="20"/>
          <w:szCs w:val="20"/>
        </w:rPr>
      </w:pPr>
      <w:r>
        <w:rPr>
          <w:rFonts w:asciiTheme="majorHAnsi" w:hAnsiTheme="majorHAnsi" w:cstheme="majorHAnsi"/>
          <w:sz w:val="20"/>
          <w:szCs w:val="20"/>
        </w:rPr>
        <w:t xml:space="preserve">As shown above, </w:t>
      </w:r>
      <w:r w:rsidR="001C7192">
        <w:rPr>
          <w:rFonts w:asciiTheme="majorHAnsi" w:hAnsiTheme="majorHAnsi" w:cstheme="majorHAnsi"/>
          <w:sz w:val="20"/>
          <w:szCs w:val="20"/>
        </w:rPr>
        <w:t>for requirement applicability, there are several parallel conditions. C</w:t>
      </w:r>
      <w:r>
        <w:rPr>
          <w:rFonts w:asciiTheme="majorHAnsi" w:hAnsiTheme="majorHAnsi" w:cstheme="majorHAnsi"/>
          <w:sz w:val="20"/>
          <w:szCs w:val="20"/>
        </w:rPr>
        <w:t>ell known condition and SSB for L1-RSRP measurement measurable</w:t>
      </w:r>
      <w:r w:rsidR="000C3E82">
        <w:rPr>
          <w:rFonts w:asciiTheme="majorHAnsi" w:hAnsiTheme="majorHAnsi" w:cstheme="majorHAnsi"/>
          <w:sz w:val="20"/>
          <w:szCs w:val="20"/>
        </w:rPr>
        <w:t xml:space="preserve"> condition</w:t>
      </w:r>
      <w:r>
        <w:rPr>
          <w:rFonts w:asciiTheme="majorHAnsi" w:hAnsiTheme="majorHAnsi" w:cstheme="majorHAnsi"/>
          <w:sz w:val="20"/>
          <w:szCs w:val="20"/>
        </w:rPr>
        <w:t xml:space="preserve"> are two independent conditions</w:t>
      </w:r>
      <w:r w:rsidR="000C3E82">
        <w:rPr>
          <w:rFonts w:asciiTheme="majorHAnsi" w:hAnsiTheme="majorHAnsi" w:cstheme="majorHAnsi"/>
          <w:sz w:val="20"/>
          <w:szCs w:val="20"/>
        </w:rPr>
        <w:t xml:space="preserve">. </w:t>
      </w:r>
      <w:r w:rsidR="001C7192">
        <w:rPr>
          <w:rFonts w:asciiTheme="majorHAnsi" w:hAnsiTheme="majorHAnsi" w:cstheme="majorHAnsi"/>
          <w:sz w:val="20"/>
          <w:szCs w:val="20"/>
        </w:rPr>
        <w:t xml:space="preserve">Cell known condition is further defined later. </w:t>
      </w:r>
    </w:p>
    <w:p w14:paraId="11AB3666" w14:textId="253F05DB" w:rsidR="00937450" w:rsidRPr="00937450" w:rsidRDefault="00937450" w:rsidP="001907A0">
      <w:pPr>
        <w:spacing w:afterLines="50" w:after="120"/>
        <w:rPr>
          <w:rFonts w:asciiTheme="majorHAnsi" w:hAnsiTheme="majorHAnsi" w:cstheme="majorHAnsi"/>
          <w:b/>
          <w:bCs/>
          <w:sz w:val="20"/>
          <w:szCs w:val="20"/>
        </w:rPr>
      </w:pPr>
      <w:r w:rsidRPr="00937450">
        <w:rPr>
          <w:rFonts w:asciiTheme="majorHAnsi" w:hAnsiTheme="majorHAnsi" w:cstheme="majorHAnsi"/>
          <w:b/>
          <w:bCs/>
          <w:sz w:val="20"/>
          <w:szCs w:val="20"/>
        </w:rPr>
        <w:t>Observation</w:t>
      </w:r>
      <w:r w:rsidR="00285922">
        <w:rPr>
          <w:rFonts w:asciiTheme="majorHAnsi" w:hAnsiTheme="majorHAnsi" w:cstheme="majorHAnsi"/>
          <w:b/>
          <w:bCs/>
          <w:sz w:val="20"/>
          <w:szCs w:val="20"/>
        </w:rPr>
        <w:t xml:space="preserve"> </w:t>
      </w:r>
      <w:r w:rsidR="00743919">
        <w:rPr>
          <w:rFonts w:asciiTheme="majorHAnsi" w:hAnsiTheme="majorHAnsi" w:cstheme="majorHAnsi"/>
          <w:b/>
          <w:bCs/>
          <w:sz w:val="20"/>
          <w:szCs w:val="20"/>
        </w:rPr>
        <w:t>1</w:t>
      </w:r>
      <w:r w:rsidRPr="00937450">
        <w:rPr>
          <w:rFonts w:asciiTheme="majorHAnsi" w:hAnsiTheme="majorHAnsi" w:cstheme="majorHAnsi"/>
          <w:b/>
          <w:bCs/>
          <w:sz w:val="20"/>
          <w:szCs w:val="20"/>
        </w:rPr>
        <w:t xml:space="preserve">: </w:t>
      </w:r>
      <w:r>
        <w:rPr>
          <w:rFonts w:asciiTheme="majorHAnsi" w:hAnsiTheme="majorHAnsi" w:cstheme="majorHAnsi"/>
          <w:b/>
          <w:bCs/>
          <w:sz w:val="20"/>
          <w:szCs w:val="20"/>
        </w:rPr>
        <w:t>F</w:t>
      </w:r>
      <w:r w:rsidRPr="00937450">
        <w:rPr>
          <w:rFonts w:asciiTheme="majorHAnsi" w:hAnsiTheme="majorHAnsi" w:cstheme="majorHAnsi"/>
          <w:b/>
          <w:bCs/>
          <w:sz w:val="20"/>
          <w:szCs w:val="20"/>
        </w:rPr>
        <w:t>or SSB based LTM, known cell only refers that SSB of L3 measurement is detectable. L1 related conditions are defined in requirement applicability.</w:t>
      </w:r>
    </w:p>
    <w:p w14:paraId="553917D2" w14:textId="37894C9C" w:rsidR="001C7192" w:rsidRDefault="000C3E82" w:rsidP="00B926BD">
      <w:pPr>
        <w:rPr>
          <w:rFonts w:asciiTheme="majorHAnsi" w:hAnsiTheme="majorHAnsi" w:cstheme="majorHAnsi"/>
          <w:sz w:val="20"/>
          <w:szCs w:val="20"/>
        </w:rPr>
      </w:pPr>
      <w:r>
        <w:rPr>
          <w:rFonts w:asciiTheme="majorHAnsi" w:hAnsiTheme="majorHAnsi" w:cstheme="majorHAnsi"/>
          <w:sz w:val="20"/>
          <w:szCs w:val="20"/>
        </w:rPr>
        <w:t xml:space="preserve">Therefore, we also suggest to </w:t>
      </w:r>
      <w:r w:rsidR="001C7192">
        <w:rPr>
          <w:rFonts w:asciiTheme="majorHAnsi" w:hAnsiTheme="majorHAnsi" w:cstheme="majorHAnsi"/>
          <w:sz w:val="20"/>
          <w:szCs w:val="20"/>
        </w:rPr>
        <w:t xml:space="preserve">use the same framework of SSB based LTM for CSI based LTM, </w:t>
      </w:r>
      <w:proofErr w:type="gramStart"/>
      <w:r w:rsidR="001C7192">
        <w:rPr>
          <w:rFonts w:asciiTheme="majorHAnsi" w:hAnsiTheme="majorHAnsi" w:cstheme="majorHAnsi"/>
          <w:sz w:val="20"/>
          <w:szCs w:val="20"/>
        </w:rPr>
        <w:t>e.g.</w:t>
      </w:r>
      <w:proofErr w:type="gramEnd"/>
      <w:r w:rsidR="001C7192">
        <w:rPr>
          <w:rFonts w:asciiTheme="majorHAnsi" w:hAnsiTheme="majorHAnsi" w:cstheme="majorHAnsi"/>
          <w:sz w:val="20"/>
          <w:szCs w:val="20"/>
        </w:rPr>
        <w:t xml:space="preserve"> known cell only refers that L3 measurement is detectable. L1 related condition are defined in requirement applicability.</w:t>
      </w:r>
    </w:p>
    <w:p w14:paraId="294CC085" w14:textId="67543A5F" w:rsidR="00937450" w:rsidRDefault="00937450" w:rsidP="00B926BD">
      <w:pPr>
        <w:rPr>
          <w:rFonts w:asciiTheme="majorHAnsi" w:hAnsiTheme="majorHAnsi" w:cstheme="majorHAnsi"/>
          <w:sz w:val="20"/>
          <w:szCs w:val="20"/>
        </w:rPr>
      </w:pPr>
    </w:p>
    <w:p w14:paraId="25503A30" w14:textId="125B432E" w:rsidR="007E4121" w:rsidRPr="007E4121" w:rsidRDefault="007E4121" w:rsidP="007E4121">
      <w:pPr>
        <w:spacing w:afterLines="50" w:after="120"/>
        <w:rPr>
          <w:rFonts w:asciiTheme="majorHAnsi" w:hAnsiTheme="majorHAnsi" w:cstheme="majorHAnsi"/>
          <w:sz w:val="20"/>
          <w:szCs w:val="20"/>
          <w:u w:val="single"/>
        </w:rPr>
      </w:pPr>
      <w:r w:rsidRPr="007E4121">
        <w:rPr>
          <w:rFonts w:asciiTheme="majorHAnsi" w:hAnsiTheme="majorHAnsi" w:cstheme="majorHAnsi"/>
          <w:sz w:val="20"/>
          <w:szCs w:val="20"/>
          <w:u w:val="single"/>
        </w:rPr>
        <w:t>Known cell condition for requirement applicability</w:t>
      </w:r>
    </w:p>
    <w:p w14:paraId="6910F21F" w14:textId="77777777" w:rsidR="00EE6C00" w:rsidRDefault="00937450" w:rsidP="00937450">
      <w:pPr>
        <w:spacing w:afterLines="50" w:after="120"/>
        <w:rPr>
          <w:rFonts w:asciiTheme="majorHAnsi" w:hAnsiTheme="majorHAnsi" w:cstheme="majorHAnsi"/>
          <w:sz w:val="20"/>
          <w:szCs w:val="20"/>
        </w:rPr>
      </w:pPr>
      <w:r>
        <w:rPr>
          <w:rFonts w:asciiTheme="majorHAnsi" w:hAnsiTheme="majorHAnsi" w:cstheme="majorHAnsi" w:hint="eastAsia"/>
          <w:sz w:val="20"/>
          <w:szCs w:val="20"/>
        </w:rPr>
        <w:t>F</w:t>
      </w:r>
      <w:r>
        <w:rPr>
          <w:rFonts w:asciiTheme="majorHAnsi" w:hAnsiTheme="majorHAnsi" w:cstheme="majorHAnsi"/>
          <w:sz w:val="20"/>
          <w:szCs w:val="20"/>
        </w:rPr>
        <w:t>or known cell condition</w:t>
      </w:r>
      <w:r w:rsidR="00EE6C00">
        <w:rPr>
          <w:rFonts w:asciiTheme="majorHAnsi" w:hAnsiTheme="majorHAnsi" w:cstheme="majorHAnsi"/>
          <w:sz w:val="20"/>
          <w:szCs w:val="20"/>
        </w:rPr>
        <w:t xml:space="preserve"> for SSB based LTM is defined below:</w:t>
      </w:r>
    </w:p>
    <w:tbl>
      <w:tblPr>
        <w:tblStyle w:val="a4"/>
        <w:tblW w:w="0" w:type="auto"/>
        <w:tblLook w:val="04A0" w:firstRow="1" w:lastRow="0" w:firstColumn="1" w:lastColumn="0" w:noHBand="0" w:noVBand="1"/>
      </w:tblPr>
      <w:tblGrid>
        <w:gridCol w:w="10478"/>
      </w:tblGrid>
      <w:tr w:rsidR="00EE6C00" w14:paraId="335F287F" w14:textId="77777777" w:rsidTr="00EE6C00">
        <w:tc>
          <w:tcPr>
            <w:tcW w:w="10478" w:type="dxa"/>
          </w:tcPr>
          <w:p w14:paraId="0A3A9584" w14:textId="77777777" w:rsidR="00EE6C00" w:rsidRPr="00937450" w:rsidRDefault="00EE6C00" w:rsidP="00EE6C00">
            <w:pPr>
              <w:rPr>
                <w:rFonts w:asciiTheme="majorHAnsi" w:hAnsiTheme="majorHAnsi" w:cstheme="majorHAnsi"/>
                <w:sz w:val="20"/>
                <w:szCs w:val="20"/>
              </w:rPr>
            </w:pPr>
            <w:r w:rsidRPr="00937450">
              <w:rPr>
                <w:rFonts w:asciiTheme="majorHAnsi" w:hAnsiTheme="majorHAnsi" w:cstheme="majorHAnsi"/>
                <w:sz w:val="20"/>
                <w:szCs w:val="20"/>
              </w:rPr>
              <w:t>The cell is considered as known if the following conditions are met in this requirement:</w:t>
            </w:r>
          </w:p>
          <w:p w14:paraId="0486A8CC" w14:textId="77777777" w:rsidR="00EE6C00" w:rsidRPr="00937450" w:rsidRDefault="00EE6C00" w:rsidP="00EE6C00">
            <w:pPr>
              <w:pStyle w:val="B1"/>
              <w:rPr>
                <w:rFonts w:asciiTheme="majorHAnsi" w:hAnsiTheme="majorHAnsi" w:cstheme="majorHAnsi"/>
              </w:rPr>
            </w:pPr>
            <w:r w:rsidRPr="00937450">
              <w:rPr>
                <w:rFonts w:asciiTheme="majorHAnsi" w:hAnsiTheme="majorHAnsi" w:cstheme="majorHAnsi"/>
              </w:rPr>
              <w:t>-</w:t>
            </w:r>
            <w:r w:rsidRPr="00937450">
              <w:rPr>
                <w:rFonts w:asciiTheme="majorHAnsi" w:hAnsiTheme="majorHAnsi" w:cstheme="majorHAnsi"/>
              </w:rPr>
              <w:tab/>
              <w:t>The UE has performed L3 measurement on the target cell during the last 5 seconds, and</w:t>
            </w:r>
          </w:p>
          <w:p w14:paraId="49CF5E3D" w14:textId="3D06444B" w:rsidR="00EE6C00" w:rsidRDefault="00EE6C00" w:rsidP="00EE6C00">
            <w:pPr>
              <w:spacing w:afterLines="50" w:after="120"/>
              <w:rPr>
                <w:rFonts w:asciiTheme="majorHAnsi" w:hAnsiTheme="majorHAnsi" w:cstheme="majorHAnsi"/>
                <w:sz w:val="20"/>
                <w:szCs w:val="20"/>
              </w:rPr>
            </w:pPr>
            <w:r w:rsidRPr="00937450">
              <w:rPr>
                <w:rFonts w:asciiTheme="majorHAnsi" w:hAnsiTheme="majorHAnsi" w:cstheme="majorHAnsi"/>
                <w:sz w:val="20"/>
                <w:szCs w:val="20"/>
              </w:rPr>
              <w:t>-</w:t>
            </w:r>
            <w:r w:rsidRPr="00937450">
              <w:rPr>
                <w:rFonts w:asciiTheme="majorHAnsi" w:hAnsiTheme="majorHAnsi" w:cstheme="majorHAnsi"/>
                <w:sz w:val="20"/>
                <w:szCs w:val="20"/>
              </w:rPr>
              <w:tab/>
              <w:t>The SSB from the target cell configured for L1 measurement remains detectable according to the cell identification requirements specified in clause 9.</w:t>
            </w:r>
            <w:proofErr w:type="gramStart"/>
            <w:r w:rsidRPr="00937450">
              <w:rPr>
                <w:rFonts w:asciiTheme="majorHAnsi" w:hAnsiTheme="majorHAnsi" w:cstheme="majorHAnsi"/>
                <w:sz w:val="20"/>
                <w:szCs w:val="20"/>
              </w:rPr>
              <w:t>2.ment</w:t>
            </w:r>
            <w:proofErr w:type="gramEnd"/>
            <w:r w:rsidRPr="00937450">
              <w:rPr>
                <w:rFonts w:asciiTheme="majorHAnsi" w:hAnsiTheme="majorHAnsi" w:cstheme="majorHAnsi"/>
                <w:sz w:val="20"/>
                <w:szCs w:val="20"/>
              </w:rPr>
              <w:t xml:space="preserve"> remains detectable according to the cell identification requirements specified in clause 9.2.</w:t>
            </w:r>
          </w:p>
        </w:tc>
      </w:tr>
    </w:tbl>
    <w:p w14:paraId="1B0F5BA9" w14:textId="77777777" w:rsidR="00EE6C00" w:rsidRDefault="00EE6C00" w:rsidP="00937450">
      <w:pPr>
        <w:spacing w:afterLines="50" w:after="120"/>
        <w:rPr>
          <w:rFonts w:asciiTheme="majorHAnsi" w:hAnsiTheme="majorHAnsi" w:cstheme="majorHAnsi"/>
          <w:sz w:val="20"/>
          <w:szCs w:val="20"/>
        </w:rPr>
      </w:pPr>
    </w:p>
    <w:p w14:paraId="3DBE7F3A" w14:textId="6BE8BC36" w:rsidR="00937450" w:rsidRDefault="00EE6C00" w:rsidP="00937450">
      <w:pPr>
        <w:rPr>
          <w:rFonts w:asciiTheme="majorHAnsi" w:hAnsiTheme="majorHAnsi" w:cstheme="majorHAnsi"/>
          <w:sz w:val="20"/>
          <w:szCs w:val="20"/>
          <w:lang w:val="en-GB"/>
        </w:rPr>
      </w:pPr>
      <w:r w:rsidRPr="00EE6C00">
        <w:rPr>
          <w:rFonts w:asciiTheme="majorHAnsi" w:hAnsiTheme="majorHAnsi" w:cstheme="majorHAnsi"/>
          <w:sz w:val="20"/>
          <w:szCs w:val="20"/>
        </w:rPr>
        <w:t xml:space="preserve">For the first bullet, </w:t>
      </w:r>
      <w:r w:rsidR="00937450" w:rsidRPr="00EE6C00">
        <w:rPr>
          <w:rFonts w:asciiTheme="majorHAnsi" w:hAnsiTheme="majorHAnsi" w:cstheme="majorHAnsi"/>
          <w:sz w:val="20"/>
          <w:szCs w:val="20"/>
          <w:lang w:val="en-GB"/>
        </w:rPr>
        <w:t xml:space="preserve">only L3 measurement but not SSB based L3 measurement is defined. </w:t>
      </w:r>
      <w:r w:rsidRPr="00EE6C00">
        <w:rPr>
          <w:rFonts w:asciiTheme="majorHAnsi" w:hAnsiTheme="majorHAnsi" w:cstheme="majorHAnsi"/>
          <w:sz w:val="20"/>
          <w:szCs w:val="20"/>
          <w:lang w:val="en-GB"/>
        </w:rPr>
        <w:t>From our understanding, there are two types of L3 measurement:</w:t>
      </w:r>
      <w:r w:rsidRPr="00EE6C00">
        <w:rPr>
          <w:rFonts w:asciiTheme="majorHAnsi" w:hAnsiTheme="majorHAnsi" w:cstheme="majorHAnsi" w:hint="eastAsia"/>
          <w:sz w:val="20"/>
          <w:szCs w:val="20"/>
          <w:lang w:val="en-GB"/>
        </w:rPr>
        <w:t xml:space="preserve"> S</w:t>
      </w:r>
      <w:r w:rsidRPr="00EE6C00">
        <w:rPr>
          <w:rFonts w:asciiTheme="majorHAnsi" w:hAnsiTheme="majorHAnsi" w:cstheme="majorHAnsi"/>
          <w:sz w:val="20"/>
          <w:szCs w:val="20"/>
          <w:lang w:val="en-GB"/>
        </w:rPr>
        <w:t xml:space="preserve">SB based L3 measurement and </w:t>
      </w:r>
      <w:r w:rsidRPr="00EE6C00">
        <w:rPr>
          <w:rFonts w:asciiTheme="majorHAnsi" w:hAnsiTheme="majorHAnsi" w:cstheme="majorHAnsi" w:hint="eastAsia"/>
          <w:sz w:val="20"/>
          <w:szCs w:val="20"/>
          <w:lang w:val="en-GB"/>
        </w:rPr>
        <w:t>C</w:t>
      </w:r>
      <w:r w:rsidRPr="00EE6C00">
        <w:rPr>
          <w:rFonts w:asciiTheme="majorHAnsi" w:hAnsiTheme="majorHAnsi" w:cstheme="majorHAnsi"/>
          <w:sz w:val="20"/>
          <w:szCs w:val="20"/>
          <w:lang w:val="en-GB"/>
        </w:rPr>
        <w:t>SI-RS based L3 measurement</w:t>
      </w:r>
      <w:r>
        <w:rPr>
          <w:rFonts w:asciiTheme="majorHAnsi" w:hAnsiTheme="majorHAnsi" w:cstheme="majorHAnsi"/>
          <w:sz w:val="20"/>
          <w:szCs w:val="20"/>
          <w:lang w:val="en-GB"/>
        </w:rPr>
        <w:t>. However, the 2</w:t>
      </w:r>
      <w:r w:rsidRPr="00EE6C00">
        <w:rPr>
          <w:rFonts w:asciiTheme="majorHAnsi" w:hAnsiTheme="majorHAnsi" w:cstheme="majorHAnsi"/>
          <w:sz w:val="20"/>
          <w:szCs w:val="20"/>
          <w:vertAlign w:val="superscript"/>
          <w:lang w:val="en-GB"/>
        </w:rPr>
        <w:t>nd</w:t>
      </w:r>
      <w:r>
        <w:rPr>
          <w:rFonts w:asciiTheme="majorHAnsi" w:hAnsiTheme="majorHAnsi" w:cstheme="majorHAnsi"/>
          <w:sz w:val="20"/>
          <w:szCs w:val="20"/>
          <w:lang w:val="en-GB"/>
        </w:rPr>
        <w:t xml:space="preserve"> bullet implicitly mentioned that SSB is configured for L3 measurement. Therefore, we don’t have strong view whether to only consider SSB based L3 measurement</w:t>
      </w:r>
      <w:r w:rsidR="00F24440">
        <w:rPr>
          <w:rFonts w:asciiTheme="majorHAnsi" w:hAnsiTheme="majorHAnsi" w:cstheme="majorHAnsi"/>
          <w:sz w:val="20"/>
          <w:szCs w:val="20"/>
          <w:lang w:val="en-GB"/>
        </w:rPr>
        <w:t xml:space="preserve"> for CSI-RS based LTM</w:t>
      </w:r>
      <w:r>
        <w:rPr>
          <w:rFonts w:asciiTheme="majorHAnsi" w:hAnsiTheme="majorHAnsi" w:cstheme="majorHAnsi"/>
          <w:sz w:val="20"/>
          <w:szCs w:val="20"/>
          <w:lang w:val="en-GB"/>
        </w:rPr>
        <w:t>.</w:t>
      </w:r>
      <w:r w:rsidR="00F24440">
        <w:rPr>
          <w:rFonts w:asciiTheme="majorHAnsi" w:hAnsiTheme="majorHAnsi" w:cstheme="majorHAnsi" w:hint="eastAsia"/>
          <w:sz w:val="20"/>
          <w:szCs w:val="20"/>
          <w:lang w:val="en-GB"/>
        </w:rPr>
        <w:t xml:space="preserve"> </w:t>
      </w:r>
      <w:r w:rsidR="00F24440">
        <w:rPr>
          <w:rFonts w:asciiTheme="majorHAnsi" w:hAnsiTheme="majorHAnsi" w:cstheme="majorHAnsi"/>
          <w:sz w:val="20"/>
          <w:szCs w:val="20"/>
          <w:lang w:val="en-GB"/>
        </w:rPr>
        <w:t>W</w:t>
      </w:r>
      <w:r w:rsidR="00937450">
        <w:rPr>
          <w:rFonts w:asciiTheme="majorHAnsi" w:hAnsiTheme="majorHAnsi" w:cstheme="majorHAnsi"/>
          <w:sz w:val="20"/>
          <w:szCs w:val="20"/>
          <w:lang w:val="en-GB"/>
        </w:rPr>
        <w:t xml:space="preserve">e </w:t>
      </w:r>
      <w:r w:rsidR="00F24440">
        <w:rPr>
          <w:rFonts w:asciiTheme="majorHAnsi" w:hAnsiTheme="majorHAnsi" w:cstheme="majorHAnsi"/>
          <w:sz w:val="20"/>
          <w:szCs w:val="20"/>
          <w:lang w:val="en-GB"/>
        </w:rPr>
        <w:t xml:space="preserve">slightly </w:t>
      </w:r>
      <w:r w:rsidR="00937450">
        <w:rPr>
          <w:rFonts w:asciiTheme="majorHAnsi" w:hAnsiTheme="majorHAnsi" w:cstheme="majorHAnsi"/>
          <w:sz w:val="20"/>
          <w:szCs w:val="20"/>
          <w:lang w:val="en-GB"/>
        </w:rPr>
        <w:t>prefer to keep the current wording as “UE has performed L3 measurement”, similar as SSB based LTM.</w:t>
      </w:r>
    </w:p>
    <w:p w14:paraId="7115725A" w14:textId="709DEE92" w:rsidR="00BA15EC" w:rsidRPr="00BA15EC" w:rsidRDefault="00BA15EC" w:rsidP="00B926BD">
      <w:pPr>
        <w:rPr>
          <w:rFonts w:asciiTheme="majorHAnsi" w:hAnsiTheme="majorHAnsi" w:cstheme="majorHAnsi"/>
          <w:bCs/>
          <w:color w:val="000000"/>
          <w:sz w:val="20"/>
          <w:szCs w:val="20"/>
        </w:rPr>
      </w:pPr>
    </w:p>
    <w:p w14:paraId="447A3417" w14:textId="4849A33D" w:rsidR="007E4121" w:rsidRPr="007E4121" w:rsidRDefault="007E4121" w:rsidP="00937450">
      <w:pPr>
        <w:spacing w:after="120"/>
        <w:rPr>
          <w:rFonts w:asciiTheme="majorHAnsi" w:hAnsiTheme="majorHAnsi" w:cstheme="majorHAnsi"/>
          <w:sz w:val="20"/>
          <w:szCs w:val="20"/>
          <w:u w:val="single"/>
        </w:rPr>
      </w:pPr>
      <w:r w:rsidRPr="007E4121">
        <w:rPr>
          <w:rFonts w:asciiTheme="majorHAnsi" w:hAnsiTheme="majorHAnsi" w:cstheme="majorHAnsi" w:hint="eastAsia"/>
          <w:sz w:val="20"/>
          <w:szCs w:val="20"/>
          <w:u w:val="single"/>
        </w:rPr>
        <w:t>L</w:t>
      </w:r>
      <w:r w:rsidRPr="007E4121">
        <w:rPr>
          <w:rFonts w:asciiTheme="majorHAnsi" w:hAnsiTheme="majorHAnsi" w:cstheme="majorHAnsi"/>
          <w:sz w:val="20"/>
          <w:szCs w:val="20"/>
          <w:u w:val="single"/>
        </w:rPr>
        <w:t>1 measurable/detectable condition for requirement applicability</w:t>
      </w:r>
    </w:p>
    <w:p w14:paraId="023CD656" w14:textId="2AEB1697" w:rsidR="00BF2D8C" w:rsidRPr="00BF2D8C" w:rsidRDefault="007E4121" w:rsidP="00BF2D8C">
      <w:pPr>
        <w:rPr>
          <w:rFonts w:asciiTheme="majorHAnsi" w:hAnsiTheme="majorHAnsi" w:cstheme="majorHAnsi"/>
          <w:sz w:val="20"/>
          <w:szCs w:val="20"/>
          <w:lang w:val="en-GB"/>
        </w:rPr>
      </w:pPr>
      <w:r w:rsidRPr="00BF2D8C">
        <w:rPr>
          <w:rFonts w:asciiTheme="majorHAnsi" w:hAnsiTheme="majorHAnsi" w:cstheme="majorHAnsi"/>
          <w:sz w:val="20"/>
          <w:szCs w:val="20"/>
          <w:lang w:val="en-GB"/>
        </w:rPr>
        <w:t xml:space="preserve">We are not </w:t>
      </w:r>
      <w:r w:rsidR="00F24440">
        <w:rPr>
          <w:rFonts w:asciiTheme="majorHAnsi" w:hAnsiTheme="majorHAnsi" w:cstheme="majorHAnsi"/>
          <w:sz w:val="20"/>
          <w:szCs w:val="20"/>
          <w:lang w:val="en-GB"/>
        </w:rPr>
        <w:t xml:space="preserve">sure </w:t>
      </w:r>
      <w:r w:rsidRPr="00BF2D8C">
        <w:rPr>
          <w:rFonts w:asciiTheme="majorHAnsi" w:hAnsiTheme="majorHAnsi" w:cstheme="majorHAnsi"/>
          <w:sz w:val="20"/>
          <w:szCs w:val="20"/>
          <w:lang w:val="en-GB"/>
        </w:rPr>
        <w:t xml:space="preserve">whether associated SSB will be configured for </w:t>
      </w:r>
      <w:r w:rsidR="00BF2D8C" w:rsidRPr="00BF2D8C">
        <w:rPr>
          <w:rFonts w:asciiTheme="majorHAnsi" w:hAnsiTheme="majorHAnsi" w:cstheme="majorHAnsi"/>
          <w:sz w:val="20"/>
          <w:szCs w:val="20"/>
          <w:lang w:val="en-GB"/>
        </w:rPr>
        <w:t xml:space="preserve">CSI-RS based LTM. There are some discussions in RAN1 how to link the CSI-RS resource with cell. </w:t>
      </w:r>
      <w:r w:rsidR="00F24440">
        <w:rPr>
          <w:rFonts w:asciiTheme="majorHAnsi" w:hAnsiTheme="majorHAnsi" w:cstheme="majorHAnsi"/>
          <w:sz w:val="20"/>
          <w:szCs w:val="20"/>
          <w:lang w:val="en-GB"/>
        </w:rPr>
        <w:t xml:space="preserve">For example, </w:t>
      </w:r>
      <w:r w:rsidR="00BF2D8C" w:rsidRPr="00BF2D8C">
        <w:rPr>
          <w:rFonts w:asciiTheme="majorHAnsi" w:hAnsiTheme="majorHAnsi" w:cstheme="majorHAnsi" w:hint="eastAsia"/>
          <w:sz w:val="20"/>
          <w:szCs w:val="20"/>
          <w:lang w:val="en-GB"/>
        </w:rPr>
        <w:t xml:space="preserve">Association for the CSI-RS resource(s) and </w:t>
      </w:r>
      <w:r w:rsidR="00BF2D8C" w:rsidRPr="00BF2D8C">
        <w:rPr>
          <w:rFonts w:asciiTheme="majorHAnsi" w:hAnsiTheme="majorHAnsi" w:cstheme="majorHAnsi"/>
          <w:sz w:val="20"/>
          <w:szCs w:val="20"/>
          <w:lang w:val="en-GB"/>
        </w:rPr>
        <w:t>candidate</w:t>
      </w:r>
      <w:r w:rsidR="00BF2D8C" w:rsidRPr="00BF2D8C">
        <w:rPr>
          <w:rFonts w:asciiTheme="majorHAnsi" w:hAnsiTheme="majorHAnsi" w:cstheme="majorHAnsi" w:hint="eastAsia"/>
          <w:sz w:val="20"/>
          <w:szCs w:val="20"/>
          <w:lang w:val="en-GB"/>
        </w:rPr>
        <w:t xml:space="preserve"> cell</w:t>
      </w:r>
      <w:r w:rsidR="00F24440">
        <w:rPr>
          <w:rFonts w:asciiTheme="majorHAnsi" w:hAnsiTheme="majorHAnsi" w:cstheme="majorHAnsi"/>
          <w:sz w:val="20"/>
          <w:szCs w:val="20"/>
          <w:lang w:val="en-GB"/>
        </w:rPr>
        <w:t xml:space="preserve"> is linked by</w:t>
      </w:r>
      <w:r w:rsidR="00BF2D8C" w:rsidRPr="00BF2D8C">
        <w:rPr>
          <w:rFonts w:asciiTheme="majorHAnsi" w:hAnsiTheme="majorHAnsi" w:cstheme="majorHAnsi" w:hint="eastAsia"/>
          <w:sz w:val="20"/>
          <w:szCs w:val="20"/>
          <w:lang w:val="en-GB"/>
        </w:rPr>
        <w:t xml:space="preserve"> implicit association (QCL source SSB)</w:t>
      </w:r>
      <w:r w:rsidR="00F24440">
        <w:rPr>
          <w:rFonts w:asciiTheme="majorHAnsi" w:hAnsiTheme="majorHAnsi" w:cstheme="majorHAnsi"/>
          <w:sz w:val="20"/>
          <w:szCs w:val="20"/>
          <w:lang w:val="en-GB"/>
        </w:rPr>
        <w:t xml:space="preserve">. Or is linked by </w:t>
      </w:r>
      <w:r w:rsidR="00BF2D8C" w:rsidRPr="00BF2D8C">
        <w:rPr>
          <w:rFonts w:asciiTheme="majorHAnsi" w:hAnsiTheme="majorHAnsi" w:cstheme="majorHAnsi" w:hint="eastAsia"/>
          <w:sz w:val="20"/>
          <w:szCs w:val="20"/>
          <w:lang w:val="en-GB"/>
        </w:rPr>
        <w:t xml:space="preserve">explicit association (by </w:t>
      </w:r>
      <w:r w:rsidR="00BF2D8C" w:rsidRPr="00BF2D8C">
        <w:rPr>
          <w:rFonts w:asciiTheme="majorHAnsi" w:hAnsiTheme="majorHAnsi" w:cstheme="majorHAnsi"/>
          <w:sz w:val="20"/>
          <w:szCs w:val="20"/>
          <w:lang w:val="en-GB"/>
        </w:rPr>
        <w:t>addition</w:t>
      </w:r>
      <w:r w:rsidR="00BF2D8C" w:rsidRPr="00BF2D8C">
        <w:rPr>
          <w:rFonts w:asciiTheme="majorHAnsi" w:hAnsiTheme="majorHAnsi" w:cstheme="majorHAnsi" w:hint="eastAsia"/>
          <w:sz w:val="20"/>
          <w:szCs w:val="20"/>
          <w:lang w:val="en-GB"/>
        </w:rPr>
        <w:t xml:space="preserve"> candidate cell ID)</w:t>
      </w:r>
      <w:r w:rsidR="00EE6C00">
        <w:rPr>
          <w:rFonts w:asciiTheme="majorHAnsi" w:hAnsiTheme="majorHAnsi" w:cstheme="majorHAnsi"/>
          <w:sz w:val="20"/>
          <w:szCs w:val="20"/>
          <w:lang w:val="en-GB"/>
        </w:rPr>
        <w:t xml:space="preserve">. At least, CSI-RS for L1 measurement will be configured. Therefore, </w:t>
      </w:r>
      <w:r w:rsidR="00EE6C00">
        <w:rPr>
          <w:rFonts w:asciiTheme="majorHAnsi" w:hAnsiTheme="majorHAnsi" w:cstheme="majorHAnsi"/>
          <w:bCs/>
          <w:color w:val="000000"/>
          <w:sz w:val="20"/>
          <w:szCs w:val="20"/>
        </w:rPr>
        <w:t>t</w:t>
      </w:r>
      <w:r w:rsidR="00EE6C00" w:rsidRPr="00BA15EC">
        <w:rPr>
          <w:rFonts w:asciiTheme="majorHAnsi" w:hAnsiTheme="majorHAnsi" w:cstheme="majorHAnsi"/>
          <w:bCs/>
          <w:color w:val="000000"/>
          <w:sz w:val="20"/>
          <w:szCs w:val="20"/>
        </w:rPr>
        <w:t xml:space="preserve">he CSI-RS from the target cell configured for L1 measurement </w:t>
      </w:r>
      <w:r w:rsidR="00EE6C00">
        <w:rPr>
          <w:rFonts w:asciiTheme="majorHAnsi" w:hAnsiTheme="majorHAnsi" w:cstheme="majorHAnsi"/>
          <w:bCs/>
          <w:color w:val="000000"/>
          <w:sz w:val="20"/>
          <w:szCs w:val="20"/>
        </w:rPr>
        <w:t xml:space="preserve">needs to be </w:t>
      </w:r>
      <w:r w:rsidR="00EE6C00" w:rsidRPr="00BA15EC">
        <w:rPr>
          <w:rFonts w:asciiTheme="majorHAnsi" w:hAnsiTheme="majorHAnsi" w:cstheme="majorHAnsi"/>
          <w:bCs/>
          <w:color w:val="000000"/>
          <w:sz w:val="20"/>
          <w:szCs w:val="20"/>
        </w:rPr>
        <w:t>remain measurable</w:t>
      </w:r>
      <w:r w:rsidR="00EE6C00">
        <w:rPr>
          <w:rFonts w:asciiTheme="majorHAnsi" w:hAnsiTheme="majorHAnsi" w:cstheme="majorHAnsi"/>
          <w:bCs/>
          <w:color w:val="000000"/>
          <w:sz w:val="20"/>
          <w:szCs w:val="20"/>
        </w:rPr>
        <w:t xml:space="preserve">. </w:t>
      </w:r>
      <w:r w:rsidR="00761C6B">
        <w:rPr>
          <w:rFonts w:asciiTheme="majorHAnsi" w:hAnsiTheme="majorHAnsi" w:cstheme="majorHAnsi"/>
          <w:bCs/>
          <w:color w:val="000000"/>
          <w:sz w:val="20"/>
          <w:szCs w:val="20"/>
        </w:rPr>
        <w:t>Besides, it’s related to issue 2-4 about whether there will be SSB based L1 measurement in advance.</w:t>
      </w:r>
    </w:p>
    <w:p w14:paraId="4C08434F" w14:textId="72F741FC" w:rsidR="007E4121" w:rsidRPr="00BF2D8C" w:rsidRDefault="007E4121" w:rsidP="00BF2D8C">
      <w:pPr>
        <w:rPr>
          <w:rFonts w:asciiTheme="majorHAnsi" w:hAnsiTheme="majorHAnsi" w:cstheme="majorHAnsi"/>
          <w:sz w:val="20"/>
          <w:szCs w:val="20"/>
          <w:lang w:val="en-GB"/>
        </w:rPr>
      </w:pPr>
    </w:p>
    <w:p w14:paraId="0A4B5A45" w14:textId="4A24EDC8" w:rsidR="00937450" w:rsidRPr="00F24440" w:rsidRDefault="001C7192" w:rsidP="00937450">
      <w:pPr>
        <w:spacing w:after="120"/>
        <w:rPr>
          <w:rFonts w:asciiTheme="majorHAnsi" w:hAnsiTheme="majorHAnsi" w:cstheme="majorHAnsi"/>
          <w:b/>
          <w:bCs/>
          <w:color w:val="000000"/>
          <w:sz w:val="20"/>
          <w:szCs w:val="20"/>
        </w:rPr>
      </w:pPr>
      <w:r w:rsidRPr="00F24440">
        <w:rPr>
          <w:rFonts w:asciiTheme="majorHAnsi" w:hAnsiTheme="majorHAnsi" w:cstheme="majorHAnsi" w:hint="eastAsia"/>
          <w:b/>
          <w:bCs/>
          <w:sz w:val="20"/>
          <w:szCs w:val="20"/>
        </w:rPr>
        <w:t>P</w:t>
      </w:r>
      <w:r w:rsidRPr="00F24440">
        <w:rPr>
          <w:rFonts w:asciiTheme="majorHAnsi" w:hAnsiTheme="majorHAnsi" w:cstheme="majorHAnsi"/>
          <w:b/>
          <w:bCs/>
          <w:sz w:val="20"/>
          <w:szCs w:val="20"/>
        </w:rPr>
        <w:t>roposal</w:t>
      </w:r>
      <w:r w:rsidR="003B468A">
        <w:rPr>
          <w:rFonts w:asciiTheme="majorHAnsi" w:hAnsiTheme="majorHAnsi" w:cstheme="majorHAnsi"/>
          <w:b/>
          <w:bCs/>
          <w:sz w:val="20"/>
          <w:szCs w:val="20"/>
        </w:rPr>
        <w:t xml:space="preserve"> 1</w:t>
      </w:r>
      <w:r w:rsidRPr="00F24440">
        <w:rPr>
          <w:rFonts w:asciiTheme="majorHAnsi" w:hAnsiTheme="majorHAnsi" w:cstheme="majorHAnsi"/>
          <w:b/>
          <w:bCs/>
          <w:sz w:val="20"/>
          <w:szCs w:val="20"/>
        </w:rPr>
        <w:t>:</w:t>
      </w:r>
      <w:r w:rsidR="00937450" w:rsidRPr="00F24440">
        <w:rPr>
          <w:rFonts w:asciiTheme="majorHAnsi" w:hAnsiTheme="majorHAnsi" w:cstheme="majorHAnsi"/>
          <w:b/>
          <w:bCs/>
          <w:color w:val="000000"/>
          <w:sz w:val="20"/>
          <w:szCs w:val="20"/>
        </w:rPr>
        <w:t xml:space="preserve"> For CSI-RS based L1-RSRP measurement, the cell is considered as known if the following conditions are met:</w:t>
      </w:r>
    </w:p>
    <w:p w14:paraId="74B815D5" w14:textId="5A6338D7" w:rsidR="00937450" w:rsidRPr="00F24440" w:rsidRDefault="00937450" w:rsidP="00937450">
      <w:pPr>
        <w:numPr>
          <w:ilvl w:val="1"/>
          <w:numId w:val="17"/>
        </w:numPr>
        <w:spacing w:after="120"/>
        <w:rPr>
          <w:rFonts w:asciiTheme="majorHAnsi" w:hAnsiTheme="majorHAnsi" w:cstheme="majorHAnsi"/>
          <w:b/>
          <w:bCs/>
          <w:color w:val="000000"/>
          <w:sz w:val="20"/>
          <w:szCs w:val="20"/>
        </w:rPr>
      </w:pPr>
      <w:r w:rsidRPr="00F24440">
        <w:rPr>
          <w:rFonts w:asciiTheme="majorHAnsi" w:hAnsiTheme="majorHAnsi" w:cstheme="majorHAnsi"/>
          <w:b/>
          <w:bCs/>
          <w:color w:val="000000"/>
          <w:sz w:val="20"/>
          <w:szCs w:val="20"/>
        </w:rPr>
        <w:t>The UE has performed L3 measurement on the target cell during the last 5 seconds, and</w:t>
      </w:r>
    </w:p>
    <w:p w14:paraId="2D6EC267" w14:textId="0D24BF70" w:rsidR="00937450" w:rsidRPr="00F24440" w:rsidRDefault="00937450" w:rsidP="00937450">
      <w:pPr>
        <w:numPr>
          <w:ilvl w:val="1"/>
          <w:numId w:val="17"/>
        </w:numPr>
        <w:spacing w:after="120"/>
        <w:rPr>
          <w:rFonts w:asciiTheme="majorHAnsi" w:hAnsiTheme="majorHAnsi" w:cstheme="majorHAnsi"/>
          <w:b/>
          <w:bCs/>
          <w:color w:val="000000"/>
          <w:sz w:val="20"/>
          <w:szCs w:val="20"/>
        </w:rPr>
      </w:pPr>
      <w:r w:rsidRPr="00F24440">
        <w:rPr>
          <w:rFonts w:asciiTheme="majorHAnsi" w:hAnsiTheme="majorHAnsi" w:cstheme="majorHAnsi"/>
          <w:b/>
          <w:bCs/>
          <w:color w:val="000000"/>
          <w:sz w:val="20"/>
          <w:szCs w:val="20"/>
        </w:rPr>
        <w:t>The SSB from the target cell configured for L3 measurement remains detectable according to the cell identification requirements in clause 9.2.</w:t>
      </w:r>
    </w:p>
    <w:p w14:paraId="2B8877F5" w14:textId="2363A6B4" w:rsidR="00937450" w:rsidRPr="00F24440" w:rsidRDefault="00937450" w:rsidP="00937450">
      <w:pPr>
        <w:spacing w:after="120"/>
        <w:rPr>
          <w:rFonts w:asciiTheme="majorHAnsi" w:hAnsiTheme="majorHAnsi" w:cstheme="majorHAnsi"/>
          <w:b/>
          <w:bCs/>
          <w:color w:val="000000"/>
          <w:sz w:val="20"/>
          <w:szCs w:val="20"/>
        </w:rPr>
      </w:pPr>
      <w:r w:rsidRPr="00F24440">
        <w:rPr>
          <w:rFonts w:asciiTheme="majorHAnsi" w:hAnsiTheme="majorHAnsi" w:cstheme="majorHAnsi"/>
          <w:b/>
          <w:bCs/>
          <w:color w:val="000000"/>
          <w:sz w:val="20"/>
          <w:szCs w:val="20"/>
        </w:rPr>
        <w:t>Proposal</w:t>
      </w:r>
      <w:r w:rsidR="003B468A">
        <w:rPr>
          <w:rFonts w:asciiTheme="majorHAnsi" w:hAnsiTheme="majorHAnsi" w:cstheme="majorHAnsi"/>
          <w:b/>
          <w:bCs/>
          <w:color w:val="000000"/>
          <w:sz w:val="20"/>
          <w:szCs w:val="20"/>
        </w:rPr>
        <w:t xml:space="preserve"> 2</w:t>
      </w:r>
      <w:r w:rsidRPr="00F24440">
        <w:rPr>
          <w:rFonts w:asciiTheme="majorHAnsi" w:hAnsiTheme="majorHAnsi" w:cstheme="majorHAnsi"/>
          <w:b/>
          <w:bCs/>
          <w:color w:val="000000"/>
          <w:sz w:val="20"/>
          <w:szCs w:val="20"/>
        </w:rPr>
        <w:t xml:space="preserve">: </w:t>
      </w:r>
      <w:r w:rsidR="007E4121" w:rsidRPr="00F24440">
        <w:rPr>
          <w:rFonts w:asciiTheme="majorHAnsi" w:hAnsiTheme="majorHAnsi" w:cstheme="majorHAnsi"/>
          <w:b/>
          <w:bCs/>
          <w:color w:val="000000"/>
          <w:sz w:val="20"/>
          <w:szCs w:val="20"/>
        </w:rPr>
        <w:t>Include</w:t>
      </w:r>
      <w:r w:rsidRPr="00F24440">
        <w:rPr>
          <w:rFonts w:asciiTheme="majorHAnsi" w:hAnsiTheme="majorHAnsi" w:cstheme="majorHAnsi"/>
          <w:b/>
          <w:bCs/>
          <w:color w:val="000000"/>
          <w:sz w:val="20"/>
          <w:szCs w:val="20"/>
        </w:rPr>
        <w:t xml:space="preserve"> the following condition</w:t>
      </w:r>
      <w:r w:rsidR="007E4121" w:rsidRPr="00F24440">
        <w:rPr>
          <w:rFonts w:asciiTheme="majorHAnsi" w:hAnsiTheme="majorHAnsi" w:cstheme="majorHAnsi"/>
          <w:b/>
          <w:bCs/>
          <w:color w:val="000000"/>
          <w:sz w:val="20"/>
          <w:szCs w:val="20"/>
        </w:rPr>
        <w:t>s for requirement applicability</w:t>
      </w:r>
      <w:r w:rsidRPr="00F24440">
        <w:rPr>
          <w:rFonts w:asciiTheme="majorHAnsi" w:hAnsiTheme="majorHAnsi" w:cstheme="majorHAnsi"/>
          <w:b/>
          <w:bCs/>
          <w:color w:val="000000"/>
          <w:sz w:val="20"/>
          <w:szCs w:val="20"/>
        </w:rPr>
        <w:t>:</w:t>
      </w:r>
    </w:p>
    <w:p w14:paraId="599BD4FB" w14:textId="524A419E" w:rsidR="00937450" w:rsidRPr="00F24440" w:rsidRDefault="00B3482B" w:rsidP="00B3482B">
      <w:pPr>
        <w:numPr>
          <w:ilvl w:val="1"/>
          <w:numId w:val="17"/>
        </w:numPr>
        <w:spacing w:after="120"/>
        <w:rPr>
          <w:rFonts w:asciiTheme="majorHAnsi" w:hAnsiTheme="majorHAnsi" w:cstheme="majorHAnsi"/>
          <w:b/>
          <w:bCs/>
          <w:color w:val="000000"/>
          <w:sz w:val="20"/>
          <w:szCs w:val="20"/>
        </w:rPr>
      </w:pPr>
      <w:r w:rsidRPr="00F24440">
        <w:rPr>
          <w:rFonts w:asciiTheme="majorHAnsi" w:hAnsiTheme="majorHAnsi" w:cstheme="majorHAnsi"/>
          <w:b/>
          <w:bCs/>
          <w:color w:val="000000"/>
          <w:sz w:val="20"/>
          <w:szCs w:val="20"/>
        </w:rPr>
        <w:t>The CSI-RS from the target cell configured for L1 measurement remains measurable</w:t>
      </w:r>
      <w:r w:rsidR="007C0074" w:rsidRPr="00F24440">
        <w:rPr>
          <w:rFonts w:asciiTheme="majorHAnsi" w:hAnsiTheme="majorHAnsi" w:cstheme="majorHAnsi"/>
          <w:b/>
          <w:bCs/>
          <w:color w:val="000000"/>
          <w:sz w:val="20"/>
          <w:szCs w:val="20"/>
        </w:rPr>
        <w:t>.</w:t>
      </w:r>
    </w:p>
    <w:p w14:paraId="05C423CB" w14:textId="74024583" w:rsidR="007E4121" w:rsidRPr="00F24440" w:rsidRDefault="00761C6B" w:rsidP="00B3482B">
      <w:pPr>
        <w:numPr>
          <w:ilvl w:val="1"/>
          <w:numId w:val="17"/>
        </w:numPr>
        <w:spacing w:after="120"/>
        <w:rPr>
          <w:rFonts w:asciiTheme="majorHAnsi" w:hAnsiTheme="majorHAnsi" w:cstheme="majorHAnsi"/>
          <w:b/>
          <w:bCs/>
          <w:color w:val="000000"/>
          <w:sz w:val="20"/>
          <w:szCs w:val="20"/>
        </w:rPr>
      </w:pPr>
      <w:r>
        <w:rPr>
          <w:rFonts w:asciiTheme="majorHAnsi" w:hAnsiTheme="majorHAnsi" w:cstheme="majorHAnsi"/>
          <w:b/>
          <w:bCs/>
          <w:color w:val="000000"/>
          <w:sz w:val="20"/>
          <w:szCs w:val="20"/>
        </w:rPr>
        <w:t>FFS for SSB</w:t>
      </w:r>
    </w:p>
    <w:p w14:paraId="546C68DA" w14:textId="1BDA7274" w:rsidR="00B926BD" w:rsidRPr="00602213" w:rsidRDefault="00CD25CD" w:rsidP="00602213">
      <w:pPr>
        <w:pStyle w:val="2"/>
        <w:keepNext/>
        <w:keepLines/>
        <w:suppressAutoHyphens w:val="0"/>
        <w:overflowPunct w:val="0"/>
        <w:autoSpaceDE w:val="0"/>
        <w:autoSpaceDN w:val="0"/>
        <w:adjustRightInd w:val="0"/>
        <w:spacing w:before="180" w:after="180"/>
        <w:ind w:left="576" w:hanging="576"/>
        <w:textAlignment w:val="baseline"/>
        <w:rPr>
          <w:rFonts w:asciiTheme="majorHAnsi" w:eastAsia="宋体" w:hAnsiTheme="majorHAnsi" w:cstheme="majorHAnsi"/>
          <w:sz w:val="30"/>
          <w:szCs w:val="30"/>
        </w:rPr>
      </w:pPr>
      <w:r>
        <w:rPr>
          <w:rFonts w:asciiTheme="majorHAnsi" w:eastAsia="宋体" w:hAnsiTheme="majorHAnsi" w:cstheme="majorHAnsi"/>
          <w:sz w:val="30"/>
          <w:szCs w:val="30"/>
        </w:rPr>
        <w:t xml:space="preserve">2.2 </w:t>
      </w:r>
      <w:r w:rsidR="00B926BD" w:rsidRPr="00602213">
        <w:rPr>
          <w:rFonts w:asciiTheme="majorHAnsi" w:eastAsia="宋体" w:hAnsiTheme="majorHAnsi" w:cstheme="majorHAnsi"/>
          <w:sz w:val="30"/>
          <w:szCs w:val="30"/>
        </w:rPr>
        <w:t>Definition of intra-frequency and inter-frequency</w:t>
      </w:r>
    </w:p>
    <w:p w14:paraId="4C6390ED" w14:textId="1E8259BE" w:rsidR="00B84126" w:rsidRDefault="00B84126" w:rsidP="006E63B9">
      <w:pPr>
        <w:spacing w:beforeLines="50" w:before="120" w:afterLines="50" w:after="120"/>
        <w:rPr>
          <w:rFonts w:asciiTheme="majorHAnsi" w:hAnsiTheme="majorHAnsi" w:cstheme="majorHAnsi"/>
          <w:sz w:val="20"/>
          <w:szCs w:val="20"/>
        </w:rPr>
      </w:pPr>
      <w:r w:rsidRPr="00CE52F1">
        <w:rPr>
          <w:rFonts w:asciiTheme="majorHAnsi" w:hAnsiTheme="majorHAnsi" w:cstheme="majorHAnsi"/>
          <w:sz w:val="20"/>
          <w:szCs w:val="20"/>
        </w:rPr>
        <w:t>In last meeting, there is some discussion about how to define intra-frequency and inter-frequency measurement for CSI-RS L1-RSRP.</w:t>
      </w:r>
    </w:p>
    <w:p w14:paraId="09B9A013" w14:textId="313EA868" w:rsidR="00BA3846" w:rsidRDefault="00BA3846" w:rsidP="006E63B9">
      <w:pPr>
        <w:spacing w:beforeLines="50" w:before="120" w:afterLines="50" w:after="120"/>
        <w:rPr>
          <w:rFonts w:asciiTheme="majorHAnsi" w:hAnsiTheme="majorHAnsi" w:cstheme="majorHAnsi"/>
          <w:sz w:val="20"/>
          <w:szCs w:val="20"/>
        </w:rPr>
      </w:pPr>
    </w:p>
    <w:tbl>
      <w:tblPr>
        <w:tblStyle w:val="a4"/>
        <w:tblW w:w="0" w:type="auto"/>
        <w:tblLook w:val="04A0" w:firstRow="1" w:lastRow="0" w:firstColumn="1" w:lastColumn="0" w:noHBand="0" w:noVBand="1"/>
      </w:tblPr>
      <w:tblGrid>
        <w:gridCol w:w="10478"/>
      </w:tblGrid>
      <w:tr w:rsidR="00BA3846" w14:paraId="71BD15B9" w14:textId="77777777" w:rsidTr="00BA3846">
        <w:tc>
          <w:tcPr>
            <w:tcW w:w="10478" w:type="dxa"/>
          </w:tcPr>
          <w:p w14:paraId="7DF74F04" w14:textId="77777777" w:rsidR="00BA3846" w:rsidRPr="00BA3846" w:rsidRDefault="00BA3846" w:rsidP="00BA3846">
            <w:pPr>
              <w:pStyle w:val="3GPP"/>
              <w:rPr>
                <w:b/>
                <w:bCs/>
                <w:u w:val="single"/>
              </w:rPr>
            </w:pPr>
            <w:r w:rsidRPr="00BA3846">
              <w:rPr>
                <w:b/>
                <w:bCs/>
                <w:u w:val="single"/>
              </w:rPr>
              <w:t>Issue 2-14: definition of intra-frequency and inter-frequency for CSI-RS based L1 measurement (already discussed during online session)</w:t>
            </w:r>
          </w:p>
          <w:p w14:paraId="139F538D" w14:textId="77777777" w:rsidR="00BA3846" w:rsidRPr="00BA3846" w:rsidRDefault="00BA3846" w:rsidP="00BA3846">
            <w:pPr>
              <w:pStyle w:val="a5"/>
              <w:numPr>
                <w:ilvl w:val="0"/>
                <w:numId w:val="17"/>
              </w:numPr>
              <w:overflowPunct w:val="0"/>
              <w:autoSpaceDE w:val="0"/>
              <w:autoSpaceDN w:val="0"/>
              <w:adjustRightInd w:val="0"/>
              <w:spacing w:after="120"/>
              <w:ind w:firstLineChars="0"/>
              <w:textAlignment w:val="baseline"/>
              <w:rPr>
                <w:rFonts w:ascii="Times New Roman" w:hAnsi="Times New Roman"/>
                <w:color w:val="000000"/>
                <w:sz w:val="20"/>
                <w:szCs w:val="20"/>
                <w:u w:val="single"/>
              </w:rPr>
            </w:pPr>
            <w:r w:rsidRPr="00BA3846">
              <w:rPr>
                <w:rFonts w:ascii="Times New Roman" w:hAnsi="Times New Roman"/>
                <w:color w:val="000000"/>
                <w:sz w:val="20"/>
                <w:szCs w:val="20"/>
                <w:u w:val="single"/>
              </w:rPr>
              <w:lastRenderedPageBreak/>
              <w:t>Candidate solutions:</w:t>
            </w:r>
          </w:p>
          <w:p w14:paraId="62550EE1" w14:textId="77777777" w:rsidR="00BA3846" w:rsidRPr="00BA3846" w:rsidRDefault="00BA3846" w:rsidP="00BA3846">
            <w:pPr>
              <w:pStyle w:val="a5"/>
              <w:numPr>
                <w:ilvl w:val="1"/>
                <w:numId w:val="17"/>
              </w:numPr>
              <w:overflowPunct w:val="0"/>
              <w:autoSpaceDE w:val="0"/>
              <w:autoSpaceDN w:val="0"/>
              <w:adjustRightInd w:val="0"/>
              <w:spacing w:after="120"/>
              <w:ind w:firstLineChars="0"/>
              <w:textAlignment w:val="baseline"/>
              <w:rPr>
                <w:rFonts w:ascii="Times New Roman" w:hAnsi="Times New Roman"/>
                <w:color w:val="000000"/>
                <w:sz w:val="20"/>
                <w:szCs w:val="20"/>
              </w:rPr>
            </w:pPr>
            <w:r w:rsidRPr="00BA3846">
              <w:rPr>
                <w:rFonts w:ascii="Times New Roman" w:hAnsi="Times New Roman"/>
                <w:color w:val="000000"/>
                <w:sz w:val="20"/>
                <w:szCs w:val="20"/>
              </w:rPr>
              <w:t xml:space="preserve">Option 1: </w:t>
            </w:r>
            <w:r w:rsidRPr="00BA3846">
              <w:rPr>
                <w:rFonts w:ascii="Times New Roman" w:hAnsi="Times New Roman"/>
                <w:bCs/>
                <w:color w:val="000000"/>
                <w:sz w:val="20"/>
                <w:szCs w:val="20"/>
              </w:rPr>
              <w:t>Following CSI-RS based L3 measurement (CTC, CMCC, Apple, Samsung, OPPO, [Nokia?])</w:t>
            </w:r>
          </w:p>
          <w:p w14:paraId="7428B297" w14:textId="77777777" w:rsidR="00BA3846" w:rsidRPr="00BA3846" w:rsidRDefault="00BA3846" w:rsidP="00BA3846">
            <w:pPr>
              <w:pStyle w:val="a5"/>
              <w:numPr>
                <w:ilvl w:val="2"/>
                <w:numId w:val="17"/>
              </w:numPr>
              <w:overflowPunct w:val="0"/>
              <w:autoSpaceDE w:val="0"/>
              <w:autoSpaceDN w:val="0"/>
              <w:adjustRightInd w:val="0"/>
              <w:spacing w:after="120"/>
              <w:ind w:firstLineChars="0"/>
              <w:textAlignment w:val="baseline"/>
              <w:rPr>
                <w:rFonts w:ascii="Times New Roman" w:hAnsi="Times New Roman"/>
                <w:bCs/>
                <w:color w:val="000000"/>
                <w:sz w:val="20"/>
                <w:szCs w:val="20"/>
              </w:rPr>
            </w:pPr>
            <w:r w:rsidRPr="00BA3846">
              <w:rPr>
                <w:rFonts w:ascii="Times New Roman" w:hAnsi="Times New Roman"/>
                <w:bCs/>
                <w:color w:val="000000"/>
                <w:sz w:val="20"/>
                <w:szCs w:val="20"/>
              </w:rPr>
              <w:t>A measurement is defined as a CSI-RS based intra-frequency L1 measurement provided that:</w:t>
            </w:r>
          </w:p>
          <w:p w14:paraId="5858376D" w14:textId="77777777" w:rsidR="00BA3846" w:rsidRPr="00BA3846" w:rsidRDefault="00BA3846" w:rsidP="00BA3846">
            <w:pPr>
              <w:pStyle w:val="a5"/>
              <w:numPr>
                <w:ilvl w:val="3"/>
                <w:numId w:val="17"/>
              </w:numPr>
              <w:overflowPunct w:val="0"/>
              <w:autoSpaceDE w:val="0"/>
              <w:autoSpaceDN w:val="0"/>
              <w:adjustRightInd w:val="0"/>
              <w:spacing w:after="120"/>
              <w:ind w:firstLineChars="0"/>
              <w:textAlignment w:val="baseline"/>
              <w:rPr>
                <w:rFonts w:ascii="Times New Roman" w:hAnsi="Times New Roman"/>
                <w:bCs/>
                <w:color w:val="000000"/>
                <w:sz w:val="20"/>
                <w:szCs w:val="20"/>
              </w:rPr>
            </w:pPr>
            <w:r w:rsidRPr="00BA3846">
              <w:rPr>
                <w:rFonts w:ascii="Times New Roman" w:hAnsi="Times New Roman"/>
                <w:bCs/>
                <w:color w:val="000000"/>
                <w:sz w:val="20"/>
                <w:szCs w:val="20"/>
              </w:rPr>
              <w:t xml:space="preserve">the SCS of the CSI-RS resource of the </w:t>
            </w:r>
            <w:proofErr w:type="spellStart"/>
            <w:r w:rsidRPr="00BA3846">
              <w:rPr>
                <w:rFonts w:ascii="Times New Roman" w:hAnsi="Times New Roman"/>
                <w:bCs/>
                <w:color w:val="000000"/>
                <w:sz w:val="20"/>
                <w:szCs w:val="20"/>
              </w:rPr>
              <w:t>neighbour</w:t>
            </w:r>
            <w:proofErr w:type="spellEnd"/>
            <w:r w:rsidRPr="00BA3846">
              <w:rPr>
                <w:rFonts w:ascii="Times New Roman" w:hAnsi="Times New Roman"/>
                <w:bCs/>
                <w:color w:val="000000"/>
                <w:sz w:val="20"/>
                <w:szCs w:val="20"/>
              </w:rPr>
              <w:t xml:space="preserve"> cell configured for L1 measurement is the same as the SCS of the CSI-RS resource on the serving cell indicated for L1 measurement, and</w:t>
            </w:r>
          </w:p>
          <w:p w14:paraId="4B533214" w14:textId="77777777" w:rsidR="00BA3846" w:rsidRPr="00BA3846" w:rsidRDefault="00BA3846" w:rsidP="00BA3846">
            <w:pPr>
              <w:pStyle w:val="a5"/>
              <w:numPr>
                <w:ilvl w:val="3"/>
                <w:numId w:val="17"/>
              </w:numPr>
              <w:overflowPunct w:val="0"/>
              <w:autoSpaceDE w:val="0"/>
              <w:autoSpaceDN w:val="0"/>
              <w:adjustRightInd w:val="0"/>
              <w:spacing w:after="120"/>
              <w:ind w:firstLineChars="0"/>
              <w:textAlignment w:val="baseline"/>
              <w:rPr>
                <w:rFonts w:ascii="Times New Roman" w:hAnsi="Times New Roman"/>
                <w:bCs/>
                <w:color w:val="000000"/>
                <w:sz w:val="20"/>
                <w:szCs w:val="20"/>
              </w:rPr>
            </w:pPr>
            <w:r w:rsidRPr="00BA3846">
              <w:rPr>
                <w:rFonts w:ascii="Times New Roman" w:hAnsi="Times New Roman"/>
                <w:bCs/>
                <w:color w:val="000000"/>
                <w:sz w:val="20"/>
                <w:szCs w:val="20"/>
              </w:rPr>
              <w:t xml:space="preserve">the CP type of the CSI-RS resource of </w:t>
            </w:r>
            <w:proofErr w:type="spellStart"/>
            <w:r w:rsidRPr="00BA3846">
              <w:rPr>
                <w:rFonts w:ascii="Times New Roman" w:hAnsi="Times New Roman"/>
                <w:bCs/>
                <w:color w:val="000000"/>
                <w:sz w:val="20"/>
                <w:szCs w:val="20"/>
              </w:rPr>
              <w:t>neighbour</w:t>
            </w:r>
            <w:proofErr w:type="spellEnd"/>
            <w:r w:rsidRPr="00BA3846">
              <w:rPr>
                <w:rFonts w:ascii="Times New Roman" w:hAnsi="Times New Roman"/>
                <w:bCs/>
                <w:color w:val="000000"/>
                <w:sz w:val="20"/>
                <w:szCs w:val="20"/>
              </w:rPr>
              <w:t xml:space="preserve"> cell configured for L1 measurement is the same as the CP type of the CSI-RS resource of the serving cell indicated for L1 measurement, and</w:t>
            </w:r>
          </w:p>
          <w:p w14:paraId="51B50F2B" w14:textId="77777777" w:rsidR="00BA3846" w:rsidRPr="00BA3846" w:rsidRDefault="00BA3846" w:rsidP="00BA3846">
            <w:pPr>
              <w:pStyle w:val="a5"/>
              <w:numPr>
                <w:ilvl w:val="4"/>
                <w:numId w:val="17"/>
              </w:numPr>
              <w:overflowPunct w:val="0"/>
              <w:autoSpaceDE w:val="0"/>
              <w:autoSpaceDN w:val="0"/>
              <w:adjustRightInd w:val="0"/>
              <w:spacing w:after="120"/>
              <w:ind w:firstLineChars="0"/>
              <w:textAlignment w:val="baseline"/>
              <w:rPr>
                <w:rFonts w:ascii="Times New Roman" w:hAnsi="Times New Roman"/>
                <w:bCs/>
                <w:color w:val="000000"/>
                <w:sz w:val="20"/>
                <w:szCs w:val="20"/>
              </w:rPr>
            </w:pPr>
            <w:r w:rsidRPr="00BA3846">
              <w:rPr>
                <w:rFonts w:ascii="Times New Roman" w:hAnsi="Times New Roman"/>
                <w:bCs/>
                <w:color w:val="000000"/>
                <w:sz w:val="20"/>
                <w:szCs w:val="20"/>
              </w:rPr>
              <w:t>It is applied for SCS = 60KHz</w:t>
            </w:r>
          </w:p>
          <w:p w14:paraId="2A13BFA9" w14:textId="77777777" w:rsidR="00BA3846" w:rsidRPr="00BA3846" w:rsidRDefault="00BA3846" w:rsidP="00BA3846">
            <w:pPr>
              <w:pStyle w:val="a5"/>
              <w:numPr>
                <w:ilvl w:val="3"/>
                <w:numId w:val="17"/>
              </w:numPr>
              <w:overflowPunct w:val="0"/>
              <w:autoSpaceDE w:val="0"/>
              <w:autoSpaceDN w:val="0"/>
              <w:adjustRightInd w:val="0"/>
              <w:spacing w:after="120"/>
              <w:ind w:firstLineChars="0"/>
              <w:textAlignment w:val="baseline"/>
              <w:rPr>
                <w:rFonts w:ascii="Times New Roman" w:hAnsi="Times New Roman"/>
                <w:bCs/>
                <w:color w:val="000000"/>
                <w:sz w:val="20"/>
                <w:szCs w:val="20"/>
              </w:rPr>
            </w:pPr>
            <w:r w:rsidRPr="00BA3846">
              <w:rPr>
                <w:rFonts w:ascii="Times New Roman" w:hAnsi="Times New Roman"/>
                <w:bCs/>
                <w:color w:val="000000"/>
                <w:sz w:val="20"/>
                <w:szCs w:val="20"/>
              </w:rPr>
              <w:t xml:space="preserve">the </w:t>
            </w:r>
            <w:proofErr w:type="spellStart"/>
            <w:r w:rsidRPr="00BA3846">
              <w:rPr>
                <w:rFonts w:ascii="Times New Roman" w:hAnsi="Times New Roman"/>
                <w:bCs/>
                <w:color w:val="000000"/>
                <w:sz w:val="20"/>
                <w:szCs w:val="20"/>
              </w:rPr>
              <w:t>centre</w:t>
            </w:r>
            <w:proofErr w:type="spellEnd"/>
            <w:r w:rsidRPr="00BA3846">
              <w:rPr>
                <w:rFonts w:ascii="Times New Roman" w:hAnsi="Times New Roman"/>
                <w:bCs/>
                <w:color w:val="000000"/>
                <w:sz w:val="20"/>
                <w:szCs w:val="20"/>
              </w:rPr>
              <w:t xml:space="preserve"> frequency of the CSI-RS resource of the </w:t>
            </w:r>
            <w:proofErr w:type="spellStart"/>
            <w:r w:rsidRPr="00BA3846">
              <w:rPr>
                <w:rFonts w:ascii="Times New Roman" w:hAnsi="Times New Roman"/>
                <w:bCs/>
                <w:color w:val="000000"/>
                <w:sz w:val="20"/>
                <w:szCs w:val="20"/>
              </w:rPr>
              <w:t>neighbour</w:t>
            </w:r>
            <w:proofErr w:type="spellEnd"/>
            <w:r w:rsidRPr="00BA3846">
              <w:rPr>
                <w:rFonts w:ascii="Times New Roman" w:hAnsi="Times New Roman"/>
                <w:bCs/>
                <w:color w:val="000000"/>
                <w:sz w:val="20"/>
                <w:szCs w:val="20"/>
              </w:rPr>
              <w:t xml:space="preserve"> cell configured for L1 measurement is the same as the </w:t>
            </w:r>
            <w:proofErr w:type="spellStart"/>
            <w:r w:rsidRPr="00BA3846">
              <w:rPr>
                <w:rFonts w:ascii="Times New Roman" w:hAnsi="Times New Roman"/>
                <w:bCs/>
                <w:color w:val="000000"/>
                <w:sz w:val="20"/>
                <w:szCs w:val="20"/>
              </w:rPr>
              <w:t>centre</w:t>
            </w:r>
            <w:proofErr w:type="spellEnd"/>
            <w:r w:rsidRPr="00BA3846">
              <w:rPr>
                <w:rFonts w:ascii="Times New Roman" w:hAnsi="Times New Roman"/>
                <w:bCs/>
                <w:color w:val="000000"/>
                <w:sz w:val="20"/>
                <w:szCs w:val="20"/>
              </w:rPr>
              <w:t xml:space="preserve"> frequency of the CSI-RS resource of the serving cell indicated for L1 measurement</w:t>
            </w:r>
          </w:p>
          <w:p w14:paraId="52AC8478" w14:textId="77777777" w:rsidR="00BA3846" w:rsidRPr="00BA3846" w:rsidRDefault="00BA3846" w:rsidP="00BA3846">
            <w:pPr>
              <w:pStyle w:val="a5"/>
              <w:numPr>
                <w:ilvl w:val="1"/>
                <w:numId w:val="17"/>
              </w:numPr>
              <w:overflowPunct w:val="0"/>
              <w:autoSpaceDE w:val="0"/>
              <w:autoSpaceDN w:val="0"/>
              <w:adjustRightInd w:val="0"/>
              <w:spacing w:after="120"/>
              <w:ind w:firstLineChars="0"/>
              <w:textAlignment w:val="baseline"/>
              <w:rPr>
                <w:rFonts w:ascii="Times New Roman" w:hAnsi="Times New Roman"/>
                <w:bCs/>
                <w:color w:val="000000"/>
                <w:sz w:val="20"/>
                <w:szCs w:val="20"/>
              </w:rPr>
            </w:pPr>
            <w:r w:rsidRPr="00BA3846">
              <w:rPr>
                <w:rFonts w:ascii="Times New Roman" w:hAnsi="Times New Roman"/>
                <w:bCs/>
                <w:color w:val="000000"/>
                <w:sz w:val="20"/>
                <w:szCs w:val="20"/>
              </w:rPr>
              <w:t>Option 2: For definition of intra-frequency and inter-frequency, suggest to wait for more progress in other WGs. (Xiaomi)</w:t>
            </w:r>
          </w:p>
          <w:p w14:paraId="3F62D3C6" w14:textId="77777777" w:rsidR="00BA3846" w:rsidRPr="00BA3846" w:rsidRDefault="00BA3846" w:rsidP="00BA3846">
            <w:pPr>
              <w:pStyle w:val="a5"/>
              <w:numPr>
                <w:ilvl w:val="1"/>
                <w:numId w:val="17"/>
              </w:numPr>
              <w:overflowPunct w:val="0"/>
              <w:autoSpaceDE w:val="0"/>
              <w:autoSpaceDN w:val="0"/>
              <w:adjustRightInd w:val="0"/>
              <w:spacing w:after="120"/>
              <w:ind w:firstLineChars="0"/>
              <w:textAlignment w:val="baseline"/>
              <w:rPr>
                <w:rFonts w:ascii="Times New Roman" w:hAnsi="Times New Roman"/>
                <w:bCs/>
                <w:color w:val="000000"/>
                <w:sz w:val="20"/>
                <w:szCs w:val="20"/>
              </w:rPr>
            </w:pPr>
            <w:r w:rsidRPr="00BA3846">
              <w:rPr>
                <w:rFonts w:ascii="Times New Roman" w:hAnsi="Times New Roman"/>
                <w:bCs/>
                <w:color w:val="000000"/>
                <w:sz w:val="20"/>
                <w:szCs w:val="20"/>
              </w:rPr>
              <w:t>Option 3: For backward compatibility, RAN4 better to have a definition for intra- and inter-frequency CSI-RS based L1-RSRP measurement as legacy. (CATT)</w:t>
            </w:r>
          </w:p>
          <w:p w14:paraId="4D632726" w14:textId="77777777" w:rsidR="00BA3846" w:rsidRPr="00BA3846" w:rsidRDefault="00BA3846" w:rsidP="00BA3846">
            <w:pPr>
              <w:pStyle w:val="a5"/>
              <w:numPr>
                <w:ilvl w:val="2"/>
                <w:numId w:val="17"/>
              </w:numPr>
              <w:overflowPunct w:val="0"/>
              <w:autoSpaceDE w:val="0"/>
              <w:autoSpaceDN w:val="0"/>
              <w:adjustRightInd w:val="0"/>
              <w:spacing w:after="120"/>
              <w:ind w:firstLineChars="0"/>
              <w:textAlignment w:val="baseline"/>
              <w:rPr>
                <w:rFonts w:ascii="Times New Roman" w:hAnsi="Times New Roman"/>
                <w:bCs/>
                <w:color w:val="000000"/>
                <w:sz w:val="20"/>
                <w:szCs w:val="20"/>
              </w:rPr>
            </w:pPr>
            <w:r w:rsidRPr="00BA3846">
              <w:rPr>
                <w:rFonts w:ascii="Times New Roman" w:hAnsi="Times New Roman"/>
                <w:bCs/>
                <w:color w:val="000000"/>
                <w:sz w:val="20"/>
                <w:szCs w:val="20"/>
              </w:rPr>
              <w:t xml:space="preserve">One possible way is to revise the legacy definition and clarify that the reference </w:t>
            </w:r>
            <w:proofErr w:type="spellStart"/>
            <w:r w:rsidRPr="00BA3846">
              <w:rPr>
                <w:rFonts w:ascii="Times New Roman" w:hAnsi="Times New Roman"/>
                <w:bCs/>
                <w:color w:val="000000"/>
                <w:sz w:val="20"/>
                <w:szCs w:val="20"/>
              </w:rPr>
              <w:t>centre</w:t>
            </w:r>
            <w:proofErr w:type="spellEnd"/>
            <w:r w:rsidRPr="00BA3846">
              <w:rPr>
                <w:rFonts w:ascii="Times New Roman" w:hAnsi="Times New Roman"/>
                <w:bCs/>
                <w:color w:val="000000"/>
                <w:sz w:val="20"/>
                <w:szCs w:val="20"/>
              </w:rPr>
              <w:t xml:space="preserve"> frequency can be any of </w:t>
            </w:r>
            <w:proofErr w:type="spellStart"/>
            <w:r w:rsidRPr="00BA3846">
              <w:rPr>
                <w:rFonts w:ascii="Times New Roman" w:hAnsi="Times New Roman"/>
                <w:bCs/>
                <w:color w:val="000000"/>
                <w:sz w:val="20"/>
                <w:szCs w:val="20"/>
              </w:rPr>
              <w:t>centre</w:t>
            </w:r>
            <w:proofErr w:type="spellEnd"/>
            <w:r w:rsidRPr="00BA3846">
              <w:rPr>
                <w:rFonts w:ascii="Times New Roman" w:hAnsi="Times New Roman"/>
                <w:bCs/>
                <w:color w:val="000000"/>
                <w:sz w:val="20"/>
                <w:szCs w:val="20"/>
              </w:rPr>
              <w:t xml:space="preserve"> frequencies of the CSI-RS resources of the serving cell.</w:t>
            </w:r>
          </w:p>
          <w:p w14:paraId="6FE1BCEF" w14:textId="77777777" w:rsidR="00BA3846" w:rsidRPr="00BA3846" w:rsidRDefault="00BA3846" w:rsidP="00BA3846">
            <w:pPr>
              <w:pStyle w:val="a5"/>
              <w:numPr>
                <w:ilvl w:val="1"/>
                <w:numId w:val="17"/>
              </w:numPr>
              <w:overflowPunct w:val="0"/>
              <w:autoSpaceDE w:val="0"/>
              <w:autoSpaceDN w:val="0"/>
              <w:adjustRightInd w:val="0"/>
              <w:spacing w:after="120"/>
              <w:ind w:firstLineChars="0"/>
              <w:textAlignment w:val="baseline"/>
              <w:rPr>
                <w:rFonts w:ascii="Times New Roman" w:hAnsi="Times New Roman"/>
                <w:bCs/>
                <w:color w:val="000000"/>
                <w:sz w:val="20"/>
                <w:szCs w:val="20"/>
              </w:rPr>
            </w:pPr>
            <w:r w:rsidRPr="00BA3846">
              <w:rPr>
                <w:rFonts w:ascii="Times New Roman" w:hAnsi="Times New Roman"/>
                <w:bCs/>
                <w:color w:val="000000"/>
                <w:sz w:val="20"/>
                <w:szCs w:val="20"/>
              </w:rPr>
              <w:t>Option 4: Considering the introduction of CSI-RS based LTM L1 measurement, whether an LTM cell switch is intra-frequency or inter-frequency may depend on whether the associated SSB reported in the CSI-RS-based measurement result is intra-frequency or inter-frequency. (vivo)</w:t>
            </w:r>
          </w:p>
          <w:p w14:paraId="421A1EC0" w14:textId="77777777" w:rsidR="00BA3846" w:rsidRPr="00BA3846" w:rsidRDefault="00BA3846" w:rsidP="00BA3846">
            <w:pPr>
              <w:pStyle w:val="a5"/>
              <w:numPr>
                <w:ilvl w:val="2"/>
                <w:numId w:val="17"/>
              </w:numPr>
              <w:overflowPunct w:val="0"/>
              <w:autoSpaceDE w:val="0"/>
              <w:autoSpaceDN w:val="0"/>
              <w:adjustRightInd w:val="0"/>
              <w:spacing w:after="120"/>
              <w:ind w:firstLineChars="0"/>
              <w:textAlignment w:val="baseline"/>
              <w:rPr>
                <w:rFonts w:ascii="Times New Roman" w:hAnsi="Times New Roman"/>
                <w:bCs/>
                <w:color w:val="000000"/>
                <w:sz w:val="20"/>
                <w:szCs w:val="20"/>
              </w:rPr>
            </w:pPr>
            <w:r w:rsidRPr="00BA3846">
              <w:rPr>
                <w:rFonts w:ascii="Times New Roman" w:hAnsi="Times New Roman"/>
                <w:bCs/>
                <w:color w:val="000000"/>
                <w:sz w:val="20"/>
                <w:szCs w:val="20"/>
              </w:rPr>
              <w:t>Whether the associated SSB is intra-frequency or inter-frequency follows the R18 rules</w:t>
            </w:r>
          </w:p>
          <w:p w14:paraId="7F1A8463" w14:textId="77777777" w:rsidR="00BA3846" w:rsidRPr="00BA3846" w:rsidRDefault="00BA3846" w:rsidP="00BA3846">
            <w:pPr>
              <w:pStyle w:val="a5"/>
              <w:numPr>
                <w:ilvl w:val="2"/>
                <w:numId w:val="17"/>
              </w:numPr>
              <w:overflowPunct w:val="0"/>
              <w:autoSpaceDE w:val="0"/>
              <w:autoSpaceDN w:val="0"/>
              <w:adjustRightInd w:val="0"/>
              <w:spacing w:after="120"/>
              <w:ind w:firstLineChars="0"/>
              <w:textAlignment w:val="baseline"/>
              <w:rPr>
                <w:rFonts w:ascii="Times New Roman" w:hAnsi="Times New Roman"/>
                <w:bCs/>
                <w:color w:val="000000"/>
                <w:sz w:val="20"/>
                <w:szCs w:val="20"/>
              </w:rPr>
            </w:pPr>
            <w:r w:rsidRPr="00BA3846">
              <w:rPr>
                <w:rFonts w:ascii="Times New Roman" w:hAnsi="Times New Roman"/>
                <w:bCs/>
                <w:color w:val="000000"/>
                <w:sz w:val="20"/>
                <w:szCs w:val="20"/>
              </w:rPr>
              <w:t>No additional definition of intra-F/inter-F for CSI-RS based L1 measurements.</w:t>
            </w:r>
          </w:p>
          <w:p w14:paraId="3755C599" w14:textId="77777777" w:rsidR="00BA3846" w:rsidRPr="00BA3846" w:rsidRDefault="00BA3846" w:rsidP="00BA3846">
            <w:pPr>
              <w:pStyle w:val="a5"/>
              <w:numPr>
                <w:ilvl w:val="1"/>
                <w:numId w:val="17"/>
              </w:numPr>
              <w:overflowPunct w:val="0"/>
              <w:autoSpaceDE w:val="0"/>
              <w:autoSpaceDN w:val="0"/>
              <w:adjustRightInd w:val="0"/>
              <w:spacing w:after="120"/>
              <w:ind w:firstLineChars="0"/>
              <w:textAlignment w:val="baseline"/>
              <w:rPr>
                <w:rFonts w:ascii="Times New Roman" w:hAnsi="Times New Roman"/>
                <w:bCs/>
                <w:color w:val="000000"/>
                <w:sz w:val="20"/>
                <w:szCs w:val="20"/>
              </w:rPr>
            </w:pPr>
            <w:r w:rsidRPr="00BA3846">
              <w:rPr>
                <w:rFonts w:ascii="Times New Roman" w:hAnsi="Times New Roman"/>
                <w:bCs/>
                <w:color w:val="000000"/>
                <w:sz w:val="20"/>
                <w:szCs w:val="20"/>
              </w:rPr>
              <w:t>Option 5: Intra-frequency CSI-RS based L1 measurement can be defined that the NZP-CSI-RS resource(s) of a candidate cell is within the DL active BWP of the serving cell and the SCS and CP of NZP-CSI-RS resource(s) of a candidate cell is same as those of the DL active BP of the serving cell. (HW)</w:t>
            </w:r>
          </w:p>
          <w:p w14:paraId="708A4D54" w14:textId="77777777" w:rsidR="00BA3846" w:rsidRPr="00BA3846" w:rsidRDefault="00BA3846" w:rsidP="00BA3846">
            <w:pPr>
              <w:pStyle w:val="a5"/>
              <w:numPr>
                <w:ilvl w:val="2"/>
                <w:numId w:val="17"/>
              </w:numPr>
              <w:overflowPunct w:val="0"/>
              <w:autoSpaceDE w:val="0"/>
              <w:autoSpaceDN w:val="0"/>
              <w:adjustRightInd w:val="0"/>
              <w:spacing w:after="120"/>
              <w:ind w:firstLineChars="0"/>
              <w:textAlignment w:val="baseline"/>
              <w:rPr>
                <w:rFonts w:ascii="Times New Roman" w:hAnsi="Times New Roman"/>
                <w:bCs/>
                <w:color w:val="000000"/>
                <w:sz w:val="20"/>
                <w:szCs w:val="20"/>
              </w:rPr>
            </w:pPr>
            <w:r w:rsidRPr="00BA3846">
              <w:rPr>
                <w:rFonts w:ascii="Times New Roman" w:hAnsi="Times New Roman"/>
                <w:bCs/>
                <w:color w:val="000000"/>
                <w:sz w:val="20"/>
                <w:szCs w:val="20"/>
              </w:rPr>
              <w:t xml:space="preserve">It should be further discussed when the DL active BWP of the serving cell is within the bandwidth of NZP-CSI-RS resource(s) of a candidate cell. </w:t>
            </w:r>
          </w:p>
          <w:p w14:paraId="04C58C0D" w14:textId="77777777" w:rsidR="00BA3846" w:rsidRPr="00BA3846" w:rsidRDefault="00BA3846" w:rsidP="00BA3846">
            <w:pPr>
              <w:pStyle w:val="a5"/>
              <w:numPr>
                <w:ilvl w:val="0"/>
                <w:numId w:val="17"/>
              </w:numPr>
              <w:overflowPunct w:val="0"/>
              <w:autoSpaceDE w:val="0"/>
              <w:autoSpaceDN w:val="0"/>
              <w:adjustRightInd w:val="0"/>
              <w:spacing w:after="120"/>
              <w:ind w:firstLineChars="0"/>
              <w:textAlignment w:val="baseline"/>
              <w:rPr>
                <w:rFonts w:ascii="Times New Roman" w:hAnsi="Times New Roman"/>
                <w:color w:val="000000"/>
                <w:sz w:val="20"/>
                <w:szCs w:val="20"/>
                <w:u w:val="single"/>
              </w:rPr>
            </w:pPr>
            <w:r w:rsidRPr="00BA3846">
              <w:rPr>
                <w:rFonts w:ascii="Times New Roman" w:hAnsi="Times New Roman"/>
                <w:color w:val="000000"/>
                <w:sz w:val="20"/>
                <w:szCs w:val="20"/>
                <w:u w:val="single"/>
              </w:rPr>
              <w:t>Recommended WF</w:t>
            </w:r>
          </w:p>
          <w:p w14:paraId="6DD3CF1A" w14:textId="5670536E" w:rsidR="00BA3846" w:rsidRPr="007B150B" w:rsidRDefault="00BA3846" w:rsidP="007B150B">
            <w:pPr>
              <w:pStyle w:val="a5"/>
              <w:numPr>
                <w:ilvl w:val="1"/>
                <w:numId w:val="17"/>
              </w:numPr>
              <w:spacing w:after="120"/>
              <w:ind w:firstLineChars="0"/>
              <w:rPr>
                <w:rFonts w:ascii="Times New Roman" w:hAnsi="Times New Roman"/>
                <w:color w:val="000000"/>
                <w:sz w:val="20"/>
                <w:szCs w:val="20"/>
              </w:rPr>
            </w:pPr>
            <w:r w:rsidRPr="00BA3846">
              <w:rPr>
                <w:rFonts w:ascii="Times New Roman" w:hAnsi="Times New Roman"/>
                <w:color w:val="000000"/>
                <w:sz w:val="20"/>
                <w:szCs w:val="20"/>
              </w:rPr>
              <w:t>Continue discussion.</w:t>
            </w:r>
          </w:p>
        </w:tc>
      </w:tr>
    </w:tbl>
    <w:p w14:paraId="4BCF7DC4" w14:textId="2FFF3F6B" w:rsidR="00BA3846" w:rsidRDefault="007B150B" w:rsidP="006E63B9">
      <w:pPr>
        <w:spacing w:beforeLines="50" w:before="120" w:afterLines="50" w:after="120"/>
        <w:rPr>
          <w:rFonts w:asciiTheme="majorHAnsi" w:hAnsiTheme="majorHAnsi" w:cstheme="majorHAnsi"/>
          <w:sz w:val="20"/>
          <w:szCs w:val="20"/>
        </w:rPr>
      </w:pPr>
      <w:r>
        <w:rPr>
          <w:rFonts w:asciiTheme="majorHAnsi" w:hAnsiTheme="majorHAnsi" w:cstheme="majorHAnsi"/>
          <w:sz w:val="20"/>
          <w:szCs w:val="20"/>
        </w:rPr>
        <w:lastRenderedPageBreak/>
        <w:t>RAN1 agreements are as below:</w:t>
      </w:r>
    </w:p>
    <w:tbl>
      <w:tblPr>
        <w:tblStyle w:val="a4"/>
        <w:tblW w:w="0" w:type="auto"/>
        <w:tblLook w:val="04A0" w:firstRow="1" w:lastRow="0" w:firstColumn="1" w:lastColumn="0" w:noHBand="0" w:noVBand="1"/>
      </w:tblPr>
      <w:tblGrid>
        <w:gridCol w:w="10478"/>
      </w:tblGrid>
      <w:tr w:rsidR="007B150B" w14:paraId="30C9ADC1" w14:textId="77777777" w:rsidTr="007B150B">
        <w:tc>
          <w:tcPr>
            <w:tcW w:w="10478" w:type="dxa"/>
          </w:tcPr>
          <w:p w14:paraId="1F80FDC7" w14:textId="77777777" w:rsidR="007B150B" w:rsidRPr="007B150B" w:rsidRDefault="007B150B" w:rsidP="007B150B">
            <w:pPr>
              <w:rPr>
                <w:rFonts w:asciiTheme="majorHAnsi" w:hAnsiTheme="majorHAnsi" w:cstheme="majorHAnsi"/>
                <w:sz w:val="20"/>
                <w:szCs w:val="20"/>
                <w:lang w:eastAsia="ko-KR" w:bidi="ar"/>
              </w:rPr>
            </w:pPr>
            <w:r w:rsidRPr="007B150B">
              <w:rPr>
                <w:rFonts w:asciiTheme="majorHAnsi" w:hAnsiTheme="majorHAnsi" w:cstheme="majorHAnsi"/>
                <w:sz w:val="20"/>
                <w:szCs w:val="20"/>
                <w:highlight w:val="green"/>
                <w:lang w:eastAsia="ko-KR" w:bidi="ar"/>
              </w:rPr>
              <w:t>Agreement</w:t>
            </w:r>
          </w:p>
          <w:p w14:paraId="01ABA445" w14:textId="360A46CC" w:rsidR="007B150B" w:rsidRPr="007B150B" w:rsidRDefault="007B150B" w:rsidP="007B150B">
            <w:pPr>
              <w:rPr>
                <w:rFonts w:asciiTheme="majorHAnsi" w:eastAsia="Batang" w:hAnsiTheme="majorHAnsi" w:cstheme="majorHAnsi"/>
                <w:sz w:val="20"/>
                <w:szCs w:val="20"/>
                <w:lang w:eastAsia="ko-KR"/>
              </w:rPr>
            </w:pPr>
            <w:r w:rsidRPr="007B150B">
              <w:rPr>
                <w:rFonts w:asciiTheme="majorHAnsi" w:hAnsiTheme="majorHAnsi" w:cstheme="majorHAnsi"/>
                <w:sz w:val="20"/>
                <w:szCs w:val="20"/>
                <w:lang w:eastAsia="ko-KR"/>
              </w:rPr>
              <w:t>From RAN1 perspective, there is no restriction with regards to the frequency location of CSI-RS used for L1-measurement.</w:t>
            </w:r>
          </w:p>
        </w:tc>
      </w:tr>
    </w:tbl>
    <w:p w14:paraId="265C3632" w14:textId="0F10955B" w:rsidR="007B150B" w:rsidRPr="007B150B" w:rsidRDefault="007B150B" w:rsidP="006E63B9">
      <w:pPr>
        <w:spacing w:beforeLines="50" w:before="120" w:afterLines="50" w:after="120"/>
        <w:rPr>
          <w:rFonts w:asciiTheme="majorHAnsi" w:hAnsiTheme="majorHAnsi" w:cstheme="majorHAnsi"/>
          <w:b/>
          <w:bCs/>
          <w:sz w:val="20"/>
          <w:szCs w:val="20"/>
        </w:rPr>
      </w:pPr>
      <w:r w:rsidRPr="007B150B">
        <w:rPr>
          <w:rFonts w:asciiTheme="majorHAnsi" w:hAnsiTheme="majorHAnsi" w:cstheme="majorHAnsi" w:hint="eastAsia"/>
          <w:b/>
          <w:bCs/>
          <w:sz w:val="20"/>
          <w:szCs w:val="20"/>
        </w:rPr>
        <w:t>O</w:t>
      </w:r>
      <w:r w:rsidRPr="007B150B">
        <w:rPr>
          <w:rFonts w:asciiTheme="majorHAnsi" w:hAnsiTheme="majorHAnsi" w:cstheme="majorHAnsi"/>
          <w:b/>
          <w:bCs/>
          <w:sz w:val="20"/>
          <w:szCs w:val="20"/>
        </w:rPr>
        <w:t>bservation</w:t>
      </w:r>
      <w:r w:rsidR="007A2D3D">
        <w:rPr>
          <w:rFonts w:asciiTheme="majorHAnsi" w:hAnsiTheme="majorHAnsi" w:cstheme="majorHAnsi"/>
          <w:b/>
          <w:bCs/>
          <w:sz w:val="20"/>
          <w:szCs w:val="20"/>
        </w:rPr>
        <w:t xml:space="preserve"> 2</w:t>
      </w:r>
      <w:r w:rsidRPr="007B150B">
        <w:rPr>
          <w:rFonts w:asciiTheme="majorHAnsi" w:hAnsiTheme="majorHAnsi" w:cstheme="majorHAnsi"/>
          <w:b/>
          <w:bCs/>
          <w:sz w:val="20"/>
          <w:szCs w:val="20"/>
        </w:rPr>
        <w:t xml:space="preserve">: </w:t>
      </w:r>
      <w:r w:rsidR="00071539">
        <w:rPr>
          <w:rFonts w:asciiTheme="majorHAnsi" w:hAnsiTheme="majorHAnsi" w:cstheme="majorHAnsi"/>
          <w:b/>
          <w:bCs/>
          <w:sz w:val="20"/>
          <w:szCs w:val="20"/>
        </w:rPr>
        <w:t xml:space="preserve">From RAN1, </w:t>
      </w:r>
      <w:r w:rsidRPr="007B150B">
        <w:rPr>
          <w:rFonts w:asciiTheme="majorHAnsi" w:hAnsiTheme="majorHAnsi" w:cstheme="majorHAnsi"/>
          <w:b/>
          <w:bCs/>
          <w:sz w:val="20"/>
          <w:szCs w:val="20"/>
        </w:rPr>
        <w:t xml:space="preserve">there is no restriction for frequency location </w:t>
      </w:r>
      <w:r w:rsidR="00A00D96">
        <w:rPr>
          <w:rFonts w:asciiTheme="majorHAnsi" w:hAnsiTheme="majorHAnsi" w:cstheme="majorHAnsi"/>
          <w:b/>
          <w:bCs/>
          <w:sz w:val="20"/>
          <w:szCs w:val="20"/>
        </w:rPr>
        <w:t xml:space="preserve">of </w:t>
      </w:r>
      <w:r w:rsidRPr="007B150B">
        <w:rPr>
          <w:rFonts w:asciiTheme="majorHAnsi" w:hAnsiTheme="majorHAnsi" w:cstheme="majorHAnsi"/>
          <w:b/>
          <w:bCs/>
          <w:sz w:val="20"/>
          <w:szCs w:val="20"/>
        </w:rPr>
        <w:t>CSI-RS used for L1-measurement.</w:t>
      </w:r>
    </w:p>
    <w:p w14:paraId="44D2B087" w14:textId="1D4580F4" w:rsidR="009E14B6" w:rsidRDefault="009E14B6" w:rsidP="006E63B9">
      <w:pPr>
        <w:spacing w:beforeLines="50" w:before="120" w:afterLines="50" w:after="120"/>
        <w:rPr>
          <w:rFonts w:asciiTheme="majorHAnsi" w:hAnsiTheme="majorHAnsi" w:cstheme="majorHAnsi"/>
          <w:sz w:val="20"/>
          <w:szCs w:val="20"/>
        </w:rPr>
      </w:pPr>
      <w:r>
        <w:rPr>
          <w:rFonts w:asciiTheme="majorHAnsi" w:hAnsiTheme="majorHAnsi" w:cstheme="majorHAnsi"/>
          <w:sz w:val="20"/>
          <w:szCs w:val="20"/>
        </w:rPr>
        <w:t>From RAN1 aspect,</w:t>
      </w:r>
      <w:r w:rsidR="00A00D96">
        <w:rPr>
          <w:rFonts w:asciiTheme="majorHAnsi" w:hAnsiTheme="majorHAnsi" w:cstheme="majorHAnsi"/>
          <w:sz w:val="20"/>
          <w:szCs w:val="20"/>
        </w:rPr>
        <w:t xml:space="preserve"> there is no restriction for frequency location of CSI-RS, </w:t>
      </w:r>
      <w:r>
        <w:rPr>
          <w:rFonts w:asciiTheme="majorHAnsi" w:hAnsiTheme="majorHAnsi" w:cstheme="majorHAnsi"/>
          <w:sz w:val="20"/>
          <w:szCs w:val="20"/>
        </w:rPr>
        <w:t>for one cell, multiple CSI-RS resources can be configured with different center frequency, BW. However, it’s challenging to re-use the current intra-frequency definition if there is no any limitation for CSI-RS configuration.</w:t>
      </w:r>
    </w:p>
    <w:p w14:paraId="5C9A8C27" w14:textId="5B1E089E" w:rsidR="009E14B6" w:rsidRDefault="009E14B6" w:rsidP="006E63B9">
      <w:pPr>
        <w:spacing w:beforeLines="50" w:before="120" w:afterLines="50" w:after="120"/>
        <w:rPr>
          <w:rFonts w:asciiTheme="majorHAnsi" w:hAnsiTheme="majorHAnsi" w:cstheme="majorHAnsi"/>
          <w:sz w:val="20"/>
          <w:szCs w:val="20"/>
        </w:rPr>
      </w:pPr>
      <w:r>
        <w:rPr>
          <w:rFonts w:asciiTheme="majorHAnsi" w:hAnsiTheme="majorHAnsi" w:cstheme="majorHAnsi"/>
          <w:sz w:val="20"/>
          <w:szCs w:val="20"/>
        </w:rPr>
        <w:t>If CSI-RS resource</w:t>
      </w:r>
      <w:r w:rsidR="006330D9">
        <w:rPr>
          <w:rFonts w:asciiTheme="majorHAnsi" w:hAnsiTheme="majorHAnsi" w:cstheme="majorHAnsi"/>
          <w:sz w:val="20"/>
          <w:szCs w:val="20"/>
        </w:rPr>
        <w:t xml:space="preserve">s are configured </w:t>
      </w:r>
      <w:r>
        <w:rPr>
          <w:rFonts w:asciiTheme="majorHAnsi" w:hAnsiTheme="majorHAnsi" w:cstheme="majorHAnsi"/>
          <w:sz w:val="20"/>
          <w:szCs w:val="20"/>
        </w:rPr>
        <w:t>without any restriction</w:t>
      </w:r>
      <w:r>
        <w:rPr>
          <w:rFonts w:asciiTheme="majorHAnsi" w:hAnsiTheme="majorHAnsi" w:cstheme="majorHAnsi" w:hint="eastAsia"/>
          <w:sz w:val="20"/>
          <w:szCs w:val="20"/>
        </w:rPr>
        <w:t>：</w:t>
      </w:r>
    </w:p>
    <w:p w14:paraId="02B2B15C" w14:textId="39C08071" w:rsidR="009E14B6" w:rsidRDefault="009E14B6" w:rsidP="009E14B6">
      <w:pPr>
        <w:pStyle w:val="a5"/>
        <w:numPr>
          <w:ilvl w:val="0"/>
          <w:numId w:val="17"/>
        </w:numPr>
        <w:spacing w:beforeLines="50" w:before="120" w:afterLines="50" w:after="120"/>
        <w:ind w:firstLineChars="0"/>
        <w:rPr>
          <w:rFonts w:asciiTheme="majorHAnsi" w:hAnsiTheme="majorHAnsi" w:cstheme="majorHAnsi"/>
          <w:sz w:val="20"/>
          <w:szCs w:val="20"/>
        </w:rPr>
      </w:pPr>
      <w:r>
        <w:rPr>
          <w:rFonts w:asciiTheme="majorHAnsi" w:hAnsiTheme="majorHAnsi" w:cstheme="majorHAnsi"/>
          <w:sz w:val="20"/>
          <w:szCs w:val="20"/>
        </w:rPr>
        <w:t>For CSI-RS resource configuration of serving cell, multiple CSI-RS resource set can be configured. For each CSI-RS resource set, there can be many CSI-RS resources. For each CSI-RS resource, different frequency location, SCS can be configured.</w:t>
      </w:r>
    </w:p>
    <w:p w14:paraId="290C4D50" w14:textId="518D1C68" w:rsidR="009E14B6" w:rsidRDefault="009E14B6" w:rsidP="009E14B6">
      <w:pPr>
        <w:pStyle w:val="a5"/>
        <w:numPr>
          <w:ilvl w:val="0"/>
          <w:numId w:val="17"/>
        </w:numPr>
        <w:spacing w:beforeLines="50" w:before="120" w:afterLines="50" w:after="120"/>
        <w:ind w:firstLineChars="0"/>
        <w:rPr>
          <w:rFonts w:asciiTheme="majorHAnsi" w:hAnsiTheme="majorHAnsi" w:cstheme="majorHAnsi"/>
          <w:sz w:val="20"/>
          <w:szCs w:val="20"/>
        </w:rPr>
      </w:pPr>
      <w:r>
        <w:rPr>
          <w:rFonts w:asciiTheme="majorHAnsi" w:hAnsiTheme="majorHAnsi" w:cstheme="majorHAnsi" w:hint="eastAsia"/>
          <w:sz w:val="20"/>
          <w:szCs w:val="20"/>
        </w:rPr>
        <w:t>F</w:t>
      </w:r>
      <w:r>
        <w:rPr>
          <w:rFonts w:asciiTheme="majorHAnsi" w:hAnsiTheme="majorHAnsi" w:cstheme="majorHAnsi"/>
          <w:sz w:val="20"/>
          <w:szCs w:val="20"/>
        </w:rPr>
        <w:t xml:space="preserve">or CSI-RS resource configuration of one neighbor cell, </w:t>
      </w:r>
      <w:r w:rsidR="00752A77">
        <w:rPr>
          <w:rFonts w:asciiTheme="majorHAnsi" w:hAnsiTheme="majorHAnsi" w:cstheme="majorHAnsi"/>
          <w:sz w:val="20"/>
          <w:szCs w:val="20"/>
        </w:rPr>
        <w:t xml:space="preserve">similarly, </w:t>
      </w:r>
      <w:r>
        <w:rPr>
          <w:rFonts w:asciiTheme="majorHAnsi" w:hAnsiTheme="majorHAnsi" w:cstheme="majorHAnsi"/>
          <w:sz w:val="20"/>
          <w:szCs w:val="20"/>
        </w:rPr>
        <w:t>multiple CSI-RS resources can be configured with different frequency location and SCS.</w:t>
      </w:r>
    </w:p>
    <w:p w14:paraId="16B88073" w14:textId="296C28D3" w:rsidR="009E14B6" w:rsidRDefault="006330D9" w:rsidP="006330D9">
      <w:pPr>
        <w:spacing w:beforeLines="50" w:before="120" w:afterLines="50" w:after="120"/>
        <w:rPr>
          <w:rFonts w:asciiTheme="majorHAnsi" w:hAnsiTheme="majorHAnsi" w:cstheme="majorHAnsi"/>
          <w:sz w:val="20"/>
          <w:szCs w:val="20"/>
        </w:rPr>
      </w:pPr>
      <w:r>
        <w:rPr>
          <w:rFonts w:asciiTheme="majorHAnsi" w:hAnsiTheme="majorHAnsi" w:cstheme="majorHAnsi"/>
          <w:sz w:val="20"/>
          <w:szCs w:val="20"/>
        </w:rPr>
        <w:t>There are several possible issues:</w:t>
      </w:r>
    </w:p>
    <w:p w14:paraId="3566E6A4" w14:textId="2CFA71E9" w:rsidR="006330D9" w:rsidRDefault="006330D9" w:rsidP="006330D9">
      <w:pPr>
        <w:pStyle w:val="a5"/>
        <w:numPr>
          <w:ilvl w:val="0"/>
          <w:numId w:val="17"/>
        </w:numPr>
        <w:spacing w:beforeLines="50" w:before="120" w:afterLines="50" w:after="120"/>
        <w:ind w:firstLineChars="0"/>
        <w:rPr>
          <w:rFonts w:asciiTheme="majorHAnsi" w:hAnsiTheme="majorHAnsi" w:cstheme="majorHAnsi"/>
          <w:sz w:val="20"/>
          <w:szCs w:val="20"/>
        </w:rPr>
      </w:pPr>
      <w:r>
        <w:rPr>
          <w:rFonts w:asciiTheme="majorHAnsi" w:hAnsiTheme="majorHAnsi" w:cstheme="majorHAnsi"/>
          <w:sz w:val="20"/>
          <w:szCs w:val="20"/>
        </w:rPr>
        <w:t>For serving cell, which CSI-RS resource can be used as center-frequency and SCS for serving cell.</w:t>
      </w:r>
    </w:p>
    <w:p w14:paraId="6D2F81F4" w14:textId="0395B7F6" w:rsidR="006330D9" w:rsidRPr="0018274F" w:rsidRDefault="006330D9" w:rsidP="0018274F">
      <w:pPr>
        <w:pStyle w:val="a5"/>
        <w:numPr>
          <w:ilvl w:val="0"/>
          <w:numId w:val="17"/>
        </w:numPr>
        <w:spacing w:beforeLines="50" w:before="120" w:afterLines="50" w:after="120"/>
        <w:ind w:firstLineChars="0"/>
        <w:rPr>
          <w:rFonts w:asciiTheme="majorHAnsi" w:hAnsiTheme="majorHAnsi" w:cstheme="majorHAnsi"/>
          <w:sz w:val="20"/>
          <w:szCs w:val="20"/>
        </w:rPr>
      </w:pPr>
      <w:r>
        <w:rPr>
          <w:rFonts w:asciiTheme="majorHAnsi" w:hAnsiTheme="majorHAnsi" w:cstheme="majorHAnsi" w:hint="eastAsia"/>
          <w:sz w:val="20"/>
          <w:szCs w:val="20"/>
        </w:rPr>
        <w:t>F</w:t>
      </w:r>
      <w:r>
        <w:rPr>
          <w:rFonts w:asciiTheme="majorHAnsi" w:hAnsiTheme="majorHAnsi" w:cstheme="majorHAnsi"/>
          <w:sz w:val="20"/>
          <w:szCs w:val="20"/>
        </w:rPr>
        <w:t xml:space="preserve">or </w:t>
      </w:r>
      <w:r w:rsidR="0018274F">
        <w:rPr>
          <w:rFonts w:asciiTheme="majorHAnsi" w:hAnsiTheme="majorHAnsi" w:cstheme="majorHAnsi"/>
          <w:sz w:val="20"/>
          <w:szCs w:val="20"/>
        </w:rPr>
        <w:t xml:space="preserve">one </w:t>
      </w:r>
      <w:r>
        <w:rPr>
          <w:rFonts w:asciiTheme="majorHAnsi" w:hAnsiTheme="majorHAnsi" w:cstheme="majorHAnsi"/>
          <w:sz w:val="20"/>
          <w:szCs w:val="20"/>
        </w:rPr>
        <w:t xml:space="preserve">neighbor cell, </w:t>
      </w:r>
      <w:r w:rsidR="0018274F">
        <w:rPr>
          <w:rFonts w:asciiTheme="majorHAnsi" w:hAnsiTheme="majorHAnsi" w:cstheme="majorHAnsi"/>
          <w:sz w:val="20"/>
          <w:szCs w:val="20"/>
        </w:rPr>
        <w:t xml:space="preserve">some CSI-RS measurement can be intra-frequency measurement, while some others are inter-frequency measurement. The reason is that </w:t>
      </w:r>
      <w:r w:rsidRPr="0018274F">
        <w:rPr>
          <w:rFonts w:asciiTheme="majorHAnsi" w:hAnsiTheme="majorHAnsi" w:cstheme="majorHAnsi"/>
          <w:sz w:val="20"/>
          <w:szCs w:val="20"/>
        </w:rPr>
        <w:t xml:space="preserve">if there are many CSI-RS resources, it’s possible that the center frequencies and SCS of some CSI-RS resources are same as that of serving cell, while some center frequencies and SCS of CSI-RS resources are not. </w:t>
      </w:r>
      <w:r w:rsidR="00752A77">
        <w:rPr>
          <w:rFonts w:asciiTheme="majorHAnsi" w:hAnsiTheme="majorHAnsi" w:cstheme="majorHAnsi"/>
          <w:sz w:val="20"/>
          <w:szCs w:val="20"/>
        </w:rPr>
        <w:t>I</w:t>
      </w:r>
      <w:r w:rsidRPr="0018274F">
        <w:rPr>
          <w:rFonts w:asciiTheme="majorHAnsi" w:hAnsiTheme="majorHAnsi" w:cstheme="majorHAnsi"/>
          <w:sz w:val="20"/>
          <w:szCs w:val="20"/>
        </w:rPr>
        <w:t xml:space="preserve">t’s quite different </w:t>
      </w:r>
      <w:r w:rsidR="00600417" w:rsidRPr="0018274F">
        <w:rPr>
          <w:rFonts w:asciiTheme="majorHAnsi" w:hAnsiTheme="majorHAnsi" w:cstheme="majorHAnsi"/>
          <w:sz w:val="20"/>
          <w:szCs w:val="20"/>
        </w:rPr>
        <w:t xml:space="preserve">from </w:t>
      </w:r>
      <w:r w:rsidRPr="0018274F">
        <w:rPr>
          <w:rFonts w:asciiTheme="majorHAnsi" w:hAnsiTheme="majorHAnsi" w:cstheme="majorHAnsi"/>
          <w:sz w:val="20"/>
          <w:szCs w:val="20"/>
        </w:rPr>
        <w:t>legacy</w:t>
      </w:r>
      <w:r w:rsidR="0018274F">
        <w:rPr>
          <w:rFonts w:asciiTheme="majorHAnsi" w:hAnsiTheme="majorHAnsi" w:cstheme="majorHAnsi"/>
          <w:sz w:val="20"/>
          <w:szCs w:val="20"/>
        </w:rPr>
        <w:t>.</w:t>
      </w:r>
      <w:r w:rsidRPr="0018274F">
        <w:rPr>
          <w:rFonts w:asciiTheme="majorHAnsi" w:hAnsiTheme="majorHAnsi" w:cstheme="majorHAnsi"/>
          <w:sz w:val="20"/>
          <w:szCs w:val="20"/>
        </w:rPr>
        <w:t xml:space="preserve"> </w:t>
      </w:r>
      <w:r w:rsidR="00752A77">
        <w:rPr>
          <w:rFonts w:asciiTheme="majorHAnsi" w:hAnsiTheme="majorHAnsi" w:cstheme="majorHAnsi"/>
          <w:sz w:val="20"/>
          <w:szCs w:val="20"/>
        </w:rPr>
        <w:t>I</w:t>
      </w:r>
      <w:r w:rsidRPr="0018274F">
        <w:rPr>
          <w:rFonts w:asciiTheme="majorHAnsi" w:hAnsiTheme="majorHAnsi" w:cstheme="majorHAnsi"/>
          <w:sz w:val="20"/>
          <w:szCs w:val="20"/>
        </w:rPr>
        <w:t>n legacy, intra-frequency or inter-frequency measurement is defined per cell.</w:t>
      </w:r>
    </w:p>
    <w:p w14:paraId="471C4607" w14:textId="31916782" w:rsidR="009E14B6" w:rsidRDefault="00752A77" w:rsidP="006E63B9">
      <w:pPr>
        <w:spacing w:beforeLines="50" w:before="120" w:afterLines="50" w:after="120"/>
        <w:rPr>
          <w:rFonts w:asciiTheme="majorHAnsi" w:hAnsiTheme="majorHAnsi" w:cstheme="majorHAnsi"/>
          <w:sz w:val="20"/>
          <w:szCs w:val="20"/>
        </w:rPr>
      </w:pPr>
      <w:r>
        <w:rPr>
          <w:rFonts w:asciiTheme="majorHAnsi" w:hAnsiTheme="majorHAnsi" w:cstheme="majorHAnsi"/>
          <w:sz w:val="20"/>
          <w:szCs w:val="20"/>
        </w:rPr>
        <w:lastRenderedPageBreak/>
        <w:t xml:space="preserve">Therefore, if legacy intra-frequency definition will be re-used, the above issues need to be solved first. The simplest way is to limit all the CSI-RS </w:t>
      </w:r>
      <w:r w:rsidR="00974C21">
        <w:rPr>
          <w:rFonts w:asciiTheme="majorHAnsi" w:hAnsiTheme="majorHAnsi" w:cstheme="majorHAnsi"/>
          <w:sz w:val="20"/>
          <w:szCs w:val="20"/>
        </w:rPr>
        <w:t>resources configured</w:t>
      </w:r>
      <w:r>
        <w:rPr>
          <w:rFonts w:asciiTheme="majorHAnsi" w:hAnsiTheme="majorHAnsi" w:cstheme="majorHAnsi"/>
          <w:sz w:val="20"/>
          <w:szCs w:val="20"/>
        </w:rPr>
        <w:t xml:space="preserve"> for the same cell </w:t>
      </w:r>
      <w:r w:rsidR="00974C21">
        <w:rPr>
          <w:rFonts w:asciiTheme="majorHAnsi" w:hAnsiTheme="majorHAnsi" w:cstheme="majorHAnsi"/>
          <w:sz w:val="20"/>
          <w:szCs w:val="20"/>
        </w:rPr>
        <w:t xml:space="preserve">are </w:t>
      </w:r>
      <w:r>
        <w:rPr>
          <w:rFonts w:asciiTheme="majorHAnsi" w:hAnsiTheme="majorHAnsi" w:cstheme="majorHAnsi"/>
          <w:sz w:val="20"/>
          <w:szCs w:val="20"/>
        </w:rPr>
        <w:t>with the same frequency location and SCS</w:t>
      </w:r>
      <w:r w:rsidR="0071227B">
        <w:rPr>
          <w:rFonts w:asciiTheme="majorHAnsi" w:hAnsiTheme="majorHAnsi" w:cstheme="majorHAnsi"/>
          <w:sz w:val="20"/>
          <w:szCs w:val="20"/>
        </w:rPr>
        <w:t xml:space="preserve">, similar as legacy </w:t>
      </w:r>
      <w:r w:rsidR="00665D37">
        <w:rPr>
          <w:rFonts w:asciiTheme="majorHAnsi" w:hAnsiTheme="majorHAnsi" w:cstheme="majorHAnsi"/>
          <w:sz w:val="20"/>
          <w:szCs w:val="20"/>
        </w:rPr>
        <w:t xml:space="preserve">CSI-RS based L3 </w:t>
      </w:r>
      <w:r w:rsidR="0071227B">
        <w:rPr>
          <w:rFonts w:asciiTheme="majorHAnsi" w:hAnsiTheme="majorHAnsi" w:cstheme="majorHAnsi"/>
          <w:sz w:val="20"/>
          <w:szCs w:val="20"/>
        </w:rPr>
        <w:t>configuration.</w:t>
      </w:r>
      <w:r w:rsidR="00303734">
        <w:rPr>
          <w:rFonts w:asciiTheme="majorHAnsi" w:hAnsiTheme="majorHAnsi" w:cstheme="majorHAnsi"/>
          <w:sz w:val="20"/>
          <w:szCs w:val="20"/>
        </w:rPr>
        <w:t xml:space="preserve"> Another alternative is to consider associated SSB as reference for center frequency.</w:t>
      </w:r>
    </w:p>
    <w:p w14:paraId="15547EA1" w14:textId="48584C19" w:rsidR="00B84126" w:rsidRPr="00CE52F1" w:rsidRDefault="007A0070" w:rsidP="006E63B9">
      <w:pPr>
        <w:spacing w:beforeLines="50" w:before="120" w:afterLines="50" w:after="120"/>
        <w:rPr>
          <w:rFonts w:asciiTheme="majorHAnsi" w:hAnsiTheme="majorHAnsi" w:cstheme="majorHAnsi"/>
          <w:b/>
          <w:bCs/>
          <w:sz w:val="20"/>
          <w:szCs w:val="20"/>
        </w:rPr>
      </w:pPr>
      <w:r w:rsidRPr="00CE52F1">
        <w:rPr>
          <w:rFonts w:asciiTheme="majorHAnsi" w:hAnsiTheme="majorHAnsi" w:cstheme="majorHAnsi"/>
          <w:b/>
          <w:bCs/>
          <w:sz w:val="20"/>
          <w:szCs w:val="20"/>
        </w:rPr>
        <w:t>Proposal</w:t>
      </w:r>
      <w:r w:rsidR="00E140E3">
        <w:rPr>
          <w:rFonts w:asciiTheme="majorHAnsi" w:hAnsiTheme="majorHAnsi" w:cstheme="majorHAnsi"/>
          <w:b/>
          <w:bCs/>
          <w:sz w:val="20"/>
          <w:szCs w:val="20"/>
        </w:rPr>
        <w:t xml:space="preserve"> </w:t>
      </w:r>
      <w:r w:rsidR="007A2D3D">
        <w:rPr>
          <w:rFonts w:asciiTheme="majorHAnsi" w:hAnsiTheme="majorHAnsi" w:cstheme="majorHAnsi"/>
          <w:b/>
          <w:bCs/>
          <w:sz w:val="20"/>
          <w:szCs w:val="20"/>
        </w:rPr>
        <w:t>3</w:t>
      </w:r>
      <w:r w:rsidRPr="00CE52F1">
        <w:rPr>
          <w:rFonts w:asciiTheme="majorHAnsi" w:hAnsiTheme="majorHAnsi" w:cstheme="majorHAnsi"/>
          <w:b/>
          <w:bCs/>
          <w:sz w:val="20"/>
          <w:szCs w:val="20"/>
        </w:rPr>
        <w:t xml:space="preserve">: </w:t>
      </w:r>
      <w:r w:rsidR="00D77DAA">
        <w:rPr>
          <w:rFonts w:asciiTheme="majorHAnsi" w:hAnsiTheme="majorHAnsi" w:cstheme="majorHAnsi"/>
          <w:b/>
          <w:bCs/>
          <w:sz w:val="20"/>
          <w:szCs w:val="20"/>
        </w:rPr>
        <w:t>If legacy</w:t>
      </w:r>
      <w:r w:rsidR="00DB13BA" w:rsidRPr="00CE52F1">
        <w:rPr>
          <w:rFonts w:asciiTheme="majorHAnsi" w:hAnsiTheme="majorHAnsi" w:cstheme="majorHAnsi"/>
          <w:b/>
          <w:bCs/>
          <w:sz w:val="20"/>
          <w:szCs w:val="20"/>
        </w:rPr>
        <w:t xml:space="preserve"> definition of intra-frequency and inter-frequency</w:t>
      </w:r>
      <w:r w:rsidR="00D77DAA">
        <w:rPr>
          <w:rFonts w:asciiTheme="majorHAnsi" w:hAnsiTheme="majorHAnsi" w:cstheme="majorHAnsi"/>
          <w:b/>
          <w:bCs/>
          <w:sz w:val="20"/>
          <w:szCs w:val="20"/>
        </w:rPr>
        <w:t xml:space="preserve"> will be re-use</w:t>
      </w:r>
      <w:r w:rsidR="00D77DAA" w:rsidRPr="005264FB">
        <w:rPr>
          <w:rFonts w:asciiTheme="majorHAnsi" w:hAnsiTheme="majorHAnsi" w:cstheme="majorHAnsi"/>
          <w:b/>
          <w:bCs/>
          <w:sz w:val="20"/>
          <w:szCs w:val="20"/>
        </w:rPr>
        <w:t>d</w:t>
      </w:r>
      <w:r w:rsidR="00DB13BA" w:rsidRPr="005264FB">
        <w:rPr>
          <w:rFonts w:asciiTheme="majorHAnsi" w:hAnsiTheme="majorHAnsi" w:cstheme="majorHAnsi"/>
          <w:b/>
          <w:bCs/>
          <w:sz w:val="20"/>
          <w:szCs w:val="20"/>
        </w:rPr>
        <w:t xml:space="preserve">, </w:t>
      </w:r>
      <w:r w:rsidR="00D77DAA" w:rsidRPr="005264FB">
        <w:rPr>
          <w:rFonts w:asciiTheme="majorHAnsi" w:hAnsiTheme="majorHAnsi" w:cstheme="majorHAnsi"/>
          <w:b/>
          <w:bCs/>
          <w:sz w:val="20"/>
          <w:szCs w:val="20"/>
        </w:rPr>
        <w:t xml:space="preserve">all the CSI-RS resources configured for the same cell </w:t>
      </w:r>
      <w:r w:rsidR="00AC6285">
        <w:rPr>
          <w:rFonts w:asciiTheme="majorHAnsi" w:hAnsiTheme="majorHAnsi" w:cstheme="majorHAnsi"/>
          <w:b/>
          <w:bCs/>
          <w:sz w:val="20"/>
          <w:szCs w:val="20"/>
        </w:rPr>
        <w:t>should be</w:t>
      </w:r>
      <w:r w:rsidR="00D77DAA" w:rsidRPr="005264FB">
        <w:rPr>
          <w:rFonts w:asciiTheme="majorHAnsi" w:hAnsiTheme="majorHAnsi" w:cstheme="majorHAnsi"/>
          <w:b/>
          <w:bCs/>
          <w:sz w:val="20"/>
          <w:szCs w:val="20"/>
        </w:rPr>
        <w:t xml:space="preserve"> with the same frequency location and SCS.</w:t>
      </w:r>
      <w:r w:rsidR="00AC6285">
        <w:rPr>
          <w:rFonts w:asciiTheme="majorHAnsi" w:hAnsiTheme="majorHAnsi" w:cstheme="majorHAnsi"/>
          <w:b/>
          <w:bCs/>
          <w:sz w:val="20"/>
          <w:szCs w:val="20"/>
        </w:rPr>
        <w:t xml:space="preserve"> RAN4 to discuss whether to limit the CSI-RS configuration.</w:t>
      </w:r>
    </w:p>
    <w:p w14:paraId="55FBCEB2" w14:textId="2004E6E9" w:rsidR="00B926BD" w:rsidRPr="00CD25CD" w:rsidRDefault="006F5203" w:rsidP="00CD25CD">
      <w:pPr>
        <w:pStyle w:val="2"/>
        <w:keepNext/>
        <w:keepLines/>
        <w:suppressAutoHyphens w:val="0"/>
        <w:overflowPunct w:val="0"/>
        <w:autoSpaceDE w:val="0"/>
        <w:autoSpaceDN w:val="0"/>
        <w:adjustRightInd w:val="0"/>
        <w:spacing w:before="180" w:after="180"/>
        <w:ind w:left="576" w:hanging="576"/>
        <w:textAlignment w:val="baseline"/>
        <w:rPr>
          <w:rFonts w:asciiTheme="majorHAnsi" w:eastAsia="宋体" w:hAnsiTheme="majorHAnsi" w:cstheme="majorHAnsi"/>
          <w:sz w:val="30"/>
          <w:szCs w:val="30"/>
        </w:rPr>
      </w:pPr>
      <w:r>
        <w:rPr>
          <w:rFonts w:asciiTheme="majorHAnsi" w:eastAsia="宋体" w:hAnsiTheme="majorHAnsi" w:cstheme="majorHAnsi"/>
          <w:sz w:val="30"/>
          <w:szCs w:val="30"/>
        </w:rPr>
        <w:t xml:space="preserve">2.3 </w:t>
      </w:r>
      <w:r w:rsidR="00B926BD" w:rsidRPr="00CD25CD">
        <w:rPr>
          <w:rFonts w:asciiTheme="majorHAnsi" w:eastAsia="宋体" w:hAnsiTheme="majorHAnsi" w:cstheme="majorHAnsi"/>
          <w:sz w:val="30"/>
          <w:szCs w:val="30"/>
        </w:rPr>
        <w:t>Supported measurement types</w:t>
      </w:r>
    </w:p>
    <w:tbl>
      <w:tblPr>
        <w:tblStyle w:val="a4"/>
        <w:tblW w:w="0" w:type="auto"/>
        <w:tblLook w:val="04A0" w:firstRow="1" w:lastRow="0" w:firstColumn="1" w:lastColumn="0" w:noHBand="0" w:noVBand="1"/>
      </w:tblPr>
      <w:tblGrid>
        <w:gridCol w:w="10478"/>
      </w:tblGrid>
      <w:tr w:rsidR="00525939" w:rsidRPr="00CE52F1" w14:paraId="46EF44B9" w14:textId="77777777" w:rsidTr="00525939">
        <w:tc>
          <w:tcPr>
            <w:tcW w:w="10478" w:type="dxa"/>
          </w:tcPr>
          <w:p w14:paraId="31EA94CC" w14:textId="77777777" w:rsidR="00A80576" w:rsidRPr="00A80576" w:rsidRDefault="00A80576" w:rsidP="00A80576">
            <w:pPr>
              <w:pStyle w:val="4"/>
              <w:numPr>
                <w:ilvl w:val="0"/>
                <w:numId w:val="0"/>
              </w:numPr>
              <w:outlineLvl w:val="3"/>
              <w:rPr>
                <w:rFonts w:asciiTheme="majorHAnsi" w:hAnsiTheme="majorHAnsi" w:cstheme="majorHAnsi"/>
                <w:sz w:val="20"/>
                <w:lang w:val="en-US"/>
              </w:rPr>
            </w:pPr>
            <w:r w:rsidRPr="00A80576">
              <w:rPr>
                <w:rFonts w:asciiTheme="majorHAnsi" w:hAnsiTheme="majorHAnsi" w:cstheme="majorHAnsi"/>
                <w:sz w:val="20"/>
                <w:lang w:val="en-US"/>
              </w:rPr>
              <w:t>Issue 2-3: CSI-RS based L1 measurement outside active BWP or with measurement gap</w:t>
            </w:r>
          </w:p>
          <w:p w14:paraId="0F5B1654" w14:textId="77777777" w:rsidR="00A80576" w:rsidRPr="00A80576" w:rsidRDefault="00A80576" w:rsidP="00A80576">
            <w:pPr>
              <w:pStyle w:val="a5"/>
              <w:numPr>
                <w:ilvl w:val="0"/>
                <w:numId w:val="17"/>
              </w:numPr>
              <w:overflowPunct w:val="0"/>
              <w:autoSpaceDE w:val="0"/>
              <w:autoSpaceDN w:val="0"/>
              <w:adjustRightInd w:val="0"/>
              <w:spacing w:after="120"/>
              <w:ind w:firstLineChars="0"/>
              <w:textAlignment w:val="baseline"/>
              <w:rPr>
                <w:rFonts w:asciiTheme="majorHAnsi" w:hAnsiTheme="majorHAnsi" w:cstheme="majorHAnsi"/>
                <w:color w:val="000000" w:themeColor="text1"/>
                <w:sz w:val="20"/>
                <w:szCs w:val="20"/>
                <w:u w:val="single"/>
              </w:rPr>
            </w:pPr>
            <w:r w:rsidRPr="00A80576">
              <w:rPr>
                <w:rFonts w:asciiTheme="majorHAnsi" w:hAnsiTheme="majorHAnsi" w:cstheme="majorHAnsi"/>
                <w:color w:val="000000" w:themeColor="text1"/>
                <w:sz w:val="20"/>
                <w:szCs w:val="20"/>
                <w:u w:val="single"/>
              </w:rPr>
              <w:t>Candidate solutions</w:t>
            </w:r>
          </w:p>
          <w:p w14:paraId="34743B2E" w14:textId="77777777" w:rsidR="00A80576" w:rsidRPr="00A80576" w:rsidRDefault="00A80576" w:rsidP="00A80576">
            <w:pPr>
              <w:pStyle w:val="a5"/>
              <w:numPr>
                <w:ilvl w:val="1"/>
                <w:numId w:val="17"/>
              </w:numPr>
              <w:overflowPunct w:val="0"/>
              <w:autoSpaceDE w:val="0"/>
              <w:autoSpaceDN w:val="0"/>
              <w:adjustRightInd w:val="0"/>
              <w:spacing w:after="120"/>
              <w:ind w:firstLineChars="0"/>
              <w:textAlignment w:val="baseline"/>
              <w:rPr>
                <w:rFonts w:asciiTheme="majorHAnsi" w:hAnsiTheme="majorHAnsi" w:cstheme="majorHAnsi"/>
                <w:bCs/>
                <w:color w:val="000000" w:themeColor="text1"/>
                <w:sz w:val="20"/>
                <w:szCs w:val="20"/>
              </w:rPr>
            </w:pPr>
            <w:r w:rsidRPr="00A80576">
              <w:rPr>
                <w:rFonts w:asciiTheme="majorHAnsi" w:hAnsiTheme="majorHAnsi" w:cstheme="majorHAnsi"/>
                <w:bCs/>
                <w:color w:val="000000" w:themeColor="text1"/>
                <w:sz w:val="20"/>
                <w:szCs w:val="20"/>
              </w:rPr>
              <w:t>Option 1: Deprioritize CSI-RS based L1-RSRP measurement outside active BWP (or with measurement gap) in R19. (MTK, QC, vivo, OPPO, Nokia)</w:t>
            </w:r>
          </w:p>
          <w:p w14:paraId="6A0F230F" w14:textId="77777777" w:rsidR="00A80576" w:rsidRPr="00A80576" w:rsidRDefault="00A80576" w:rsidP="00A80576">
            <w:pPr>
              <w:pStyle w:val="a5"/>
              <w:numPr>
                <w:ilvl w:val="1"/>
                <w:numId w:val="17"/>
              </w:numPr>
              <w:overflowPunct w:val="0"/>
              <w:autoSpaceDE w:val="0"/>
              <w:autoSpaceDN w:val="0"/>
              <w:adjustRightInd w:val="0"/>
              <w:spacing w:after="120"/>
              <w:ind w:firstLineChars="0"/>
              <w:textAlignment w:val="baseline"/>
              <w:rPr>
                <w:rFonts w:asciiTheme="majorHAnsi" w:hAnsiTheme="majorHAnsi" w:cstheme="majorHAnsi"/>
                <w:bCs/>
                <w:color w:val="000000" w:themeColor="text1"/>
                <w:sz w:val="20"/>
                <w:szCs w:val="20"/>
              </w:rPr>
            </w:pPr>
            <w:r w:rsidRPr="00A80576">
              <w:rPr>
                <w:rFonts w:asciiTheme="majorHAnsi" w:hAnsiTheme="majorHAnsi" w:cstheme="majorHAnsi"/>
                <w:bCs/>
                <w:color w:val="000000" w:themeColor="text1"/>
                <w:sz w:val="20"/>
                <w:szCs w:val="20"/>
              </w:rPr>
              <w:t>Option 1a: RAN4 can first discuss measurement within active BWP for CSI-RS based L1 measurement and wait for progress in other WG about whether measurement gap will be supported. (Xiaomi)</w:t>
            </w:r>
          </w:p>
          <w:p w14:paraId="61C0DE00" w14:textId="77777777" w:rsidR="00A80576" w:rsidRPr="00A80576" w:rsidRDefault="00A80576" w:rsidP="00A80576">
            <w:pPr>
              <w:pStyle w:val="a5"/>
              <w:numPr>
                <w:ilvl w:val="1"/>
                <w:numId w:val="17"/>
              </w:numPr>
              <w:overflowPunct w:val="0"/>
              <w:autoSpaceDE w:val="0"/>
              <w:autoSpaceDN w:val="0"/>
              <w:adjustRightInd w:val="0"/>
              <w:spacing w:after="120"/>
              <w:ind w:firstLineChars="0"/>
              <w:textAlignment w:val="baseline"/>
              <w:rPr>
                <w:rFonts w:asciiTheme="majorHAnsi" w:hAnsiTheme="majorHAnsi" w:cstheme="majorHAnsi"/>
                <w:bCs/>
                <w:color w:val="000000" w:themeColor="text1"/>
                <w:sz w:val="20"/>
                <w:szCs w:val="20"/>
              </w:rPr>
            </w:pPr>
            <w:r w:rsidRPr="00A80576">
              <w:rPr>
                <w:rFonts w:asciiTheme="majorHAnsi" w:hAnsiTheme="majorHAnsi" w:cstheme="majorHAnsi"/>
                <w:bCs/>
                <w:color w:val="000000" w:themeColor="text1"/>
                <w:sz w:val="20"/>
                <w:szCs w:val="20"/>
              </w:rPr>
              <w:t xml:space="preserve">Option 1b: RAN4 to define intra-frequency CSI-RS measurement requirements first. </w:t>
            </w:r>
            <w:bookmarkStart w:id="3" w:name="_Toc179213717"/>
            <w:r w:rsidRPr="00A80576">
              <w:rPr>
                <w:rFonts w:asciiTheme="majorHAnsi" w:hAnsiTheme="majorHAnsi" w:cstheme="majorHAnsi"/>
                <w:bCs/>
                <w:color w:val="000000" w:themeColor="text1"/>
                <w:sz w:val="20"/>
                <w:szCs w:val="20"/>
              </w:rPr>
              <w:t>Support inter-frequency L1-RSRP CSI-RS measurements without gap. FFS for inter-frequency with gap.</w:t>
            </w:r>
            <w:bookmarkEnd w:id="3"/>
            <w:r w:rsidRPr="00A80576">
              <w:rPr>
                <w:rFonts w:asciiTheme="majorHAnsi" w:hAnsiTheme="majorHAnsi" w:cstheme="majorHAnsi"/>
                <w:bCs/>
                <w:color w:val="000000" w:themeColor="text1"/>
                <w:sz w:val="20"/>
                <w:szCs w:val="20"/>
              </w:rPr>
              <w:t xml:space="preserve"> (Nokia)</w:t>
            </w:r>
          </w:p>
          <w:p w14:paraId="3F1180E3" w14:textId="77777777" w:rsidR="00A80576" w:rsidRPr="00A80576" w:rsidRDefault="00A80576" w:rsidP="00A80576">
            <w:pPr>
              <w:pStyle w:val="a5"/>
              <w:numPr>
                <w:ilvl w:val="1"/>
                <w:numId w:val="17"/>
              </w:numPr>
              <w:overflowPunct w:val="0"/>
              <w:autoSpaceDE w:val="0"/>
              <w:autoSpaceDN w:val="0"/>
              <w:adjustRightInd w:val="0"/>
              <w:spacing w:after="120"/>
              <w:ind w:firstLineChars="0"/>
              <w:textAlignment w:val="baseline"/>
              <w:rPr>
                <w:rFonts w:asciiTheme="majorHAnsi" w:hAnsiTheme="majorHAnsi" w:cstheme="majorHAnsi"/>
                <w:bCs/>
                <w:color w:val="000000" w:themeColor="text1"/>
                <w:sz w:val="20"/>
                <w:szCs w:val="20"/>
              </w:rPr>
            </w:pPr>
            <w:r w:rsidRPr="00A80576">
              <w:rPr>
                <w:rFonts w:asciiTheme="majorHAnsi" w:hAnsiTheme="majorHAnsi" w:cstheme="majorHAnsi"/>
                <w:bCs/>
                <w:color w:val="000000" w:themeColor="text1"/>
                <w:sz w:val="20"/>
                <w:szCs w:val="20"/>
              </w:rPr>
              <w:t>Option 2: RAN4 at least support the following measurement types for CSI-RS based L1 measurement. (CATT)</w:t>
            </w:r>
          </w:p>
          <w:p w14:paraId="1D8A6AF8" w14:textId="77777777" w:rsidR="00A80576" w:rsidRPr="00A80576" w:rsidRDefault="00A80576" w:rsidP="00A80576">
            <w:pPr>
              <w:pStyle w:val="a5"/>
              <w:numPr>
                <w:ilvl w:val="2"/>
                <w:numId w:val="17"/>
              </w:numPr>
              <w:overflowPunct w:val="0"/>
              <w:autoSpaceDE w:val="0"/>
              <w:autoSpaceDN w:val="0"/>
              <w:adjustRightInd w:val="0"/>
              <w:spacing w:after="120"/>
              <w:ind w:firstLineChars="0"/>
              <w:textAlignment w:val="baseline"/>
              <w:rPr>
                <w:rFonts w:asciiTheme="majorHAnsi" w:hAnsiTheme="majorHAnsi" w:cstheme="majorHAnsi"/>
                <w:bCs/>
                <w:color w:val="000000" w:themeColor="text1"/>
                <w:sz w:val="20"/>
                <w:szCs w:val="20"/>
              </w:rPr>
            </w:pPr>
            <w:r w:rsidRPr="00A80576">
              <w:rPr>
                <w:rFonts w:asciiTheme="majorHAnsi" w:hAnsiTheme="majorHAnsi" w:cstheme="majorHAnsi"/>
                <w:bCs/>
                <w:color w:val="000000" w:themeColor="text1"/>
                <w:sz w:val="20"/>
                <w:szCs w:val="20"/>
              </w:rPr>
              <w:t>Without gap</w:t>
            </w:r>
          </w:p>
          <w:p w14:paraId="62367226" w14:textId="77777777" w:rsidR="00A80576" w:rsidRPr="00A80576" w:rsidRDefault="00A80576" w:rsidP="00A80576">
            <w:pPr>
              <w:pStyle w:val="a5"/>
              <w:numPr>
                <w:ilvl w:val="2"/>
                <w:numId w:val="17"/>
              </w:numPr>
              <w:overflowPunct w:val="0"/>
              <w:autoSpaceDE w:val="0"/>
              <w:autoSpaceDN w:val="0"/>
              <w:adjustRightInd w:val="0"/>
              <w:spacing w:after="120"/>
              <w:ind w:firstLineChars="0"/>
              <w:textAlignment w:val="baseline"/>
              <w:rPr>
                <w:rFonts w:asciiTheme="majorHAnsi" w:hAnsiTheme="majorHAnsi" w:cstheme="majorHAnsi"/>
                <w:bCs/>
                <w:color w:val="000000" w:themeColor="text1"/>
                <w:sz w:val="20"/>
                <w:szCs w:val="20"/>
              </w:rPr>
            </w:pPr>
            <w:r w:rsidRPr="00A80576">
              <w:rPr>
                <w:rFonts w:asciiTheme="majorHAnsi" w:hAnsiTheme="majorHAnsi" w:cstheme="majorHAnsi"/>
                <w:bCs/>
                <w:color w:val="000000" w:themeColor="text1"/>
                <w:sz w:val="20"/>
                <w:szCs w:val="20"/>
              </w:rPr>
              <w:t>With gap</w:t>
            </w:r>
          </w:p>
          <w:p w14:paraId="5DC615A3" w14:textId="77777777" w:rsidR="00A80576" w:rsidRPr="00A80576" w:rsidRDefault="00A80576" w:rsidP="00A80576">
            <w:pPr>
              <w:pStyle w:val="a5"/>
              <w:numPr>
                <w:ilvl w:val="1"/>
                <w:numId w:val="17"/>
              </w:numPr>
              <w:overflowPunct w:val="0"/>
              <w:autoSpaceDE w:val="0"/>
              <w:autoSpaceDN w:val="0"/>
              <w:adjustRightInd w:val="0"/>
              <w:spacing w:after="120"/>
              <w:ind w:firstLineChars="0"/>
              <w:textAlignment w:val="baseline"/>
              <w:rPr>
                <w:rFonts w:asciiTheme="majorHAnsi" w:hAnsiTheme="majorHAnsi" w:cstheme="majorHAnsi"/>
                <w:bCs/>
                <w:color w:val="000000" w:themeColor="text1"/>
                <w:sz w:val="20"/>
                <w:szCs w:val="20"/>
              </w:rPr>
            </w:pPr>
            <w:r w:rsidRPr="00A80576">
              <w:rPr>
                <w:rFonts w:asciiTheme="majorHAnsi" w:hAnsiTheme="majorHAnsi" w:cstheme="majorHAnsi"/>
                <w:bCs/>
                <w:color w:val="000000" w:themeColor="text1"/>
                <w:sz w:val="20"/>
                <w:szCs w:val="20"/>
              </w:rPr>
              <w:t>Option 2a: for CSI-RS based LTM, it is proposed to consider intra-frequency measurement, inter-</w:t>
            </w:r>
            <w:proofErr w:type="gramStart"/>
            <w:r w:rsidRPr="00A80576">
              <w:rPr>
                <w:rFonts w:asciiTheme="majorHAnsi" w:hAnsiTheme="majorHAnsi" w:cstheme="majorHAnsi"/>
                <w:bCs/>
                <w:color w:val="000000" w:themeColor="text1"/>
                <w:sz w:val="20"/>
                <w:szCs w:val="20"/>
              </w:rPr>
              <w:t>frequency  measurement</w:t>
            </w:r>
            <w:proofErr w:type="gramEnd"/>
            <w:r w:rsidRPr="00A80576">
              <w:rPr>
                <w:rFonts w:asciiTheme="majorHAnsi" w:hAnsiTheme="majorHAnsi" w:cstheme="majorHAnsi"/>
                <w:bCs/>
                <w:color w:val="000000" w:themeColor="text1"/>
                <w:sz w:val="20"/>
                <w:szCs w:val="20"/>
              </w:rPr>
              <w:t xml:space="preserve"> without gap and inter-frequency measurement with gap, which are aligned with Rel-18 SSB based LTM. (CMCC)</w:t>
            </w:r>
          </w:p>
          <w:p w14:paraId="1338F565" w14:textId="77777777" w:rsidR="00A80576" w:rsidRPr="00A80576" w:rsidRDefault="00A80576" w:rsidP="00A80576">
            <w:pPr>
              <w:pStyle w:val="a5"/>
              <w:numPr>
                <w:ilvl w:val="1"/>
                <w:numId w:val="17"/>
              </w:numPr>
              <w:overflowPunct w:val="0"/>
              <w:autoSpaceDE w:val="0"/>
              <w:autoSpaceDN w:val="0"/>
              <w:adjustRightInd w:val="0"/>
              <w:spacing w:after="120"/>
              <w:ind w:firstLineChars="0"/>
              <w:textAlignment w:val="baseline"/>
              <w:rPr>
                <w:rFonts w:asciiTheme="majorHAnsi" w:hAnsiTheme="majorHAnsi" w:cstheme="majorHAnsi"/>
                <w:bCs/>
                <w:color w:val="000000" w:themeColor="text1"/>
                <w:sz w:val="20"/>
                <w:szCs w:val="20"/>
              </w:rPr>
            </w:pPr>
            <w:r w:rsidRPr="00A80576">
              <w:rPr>
                <w:rFonts w:asciiTheme="majorHAnsi" w:hAnsiTheme="majorHAnsi" w:cstheme="majorHAnsi"/>
                <w:bCs/>
                <w:color w:val="000000" w:themeColor="text1"/>
                <w:sz w:val="20"/>
                <w:szCs w:val="20"/>
              </w:rPr>
              <w:t>Option 2b: prioritize intra-frequency measurement without GAP, inter-frequency measurement with GAP. (Apple, Samsung, HW, OPPO, CATT)</w:t>
            </w:r>
          </w:p>
          <w:p w14:paraId="0B2ADBBE" w14:textId="77777777" w:rsidR="00A80576" w:rsidRPr="00A80576" w:rsidRDefault="00A80576" w:rsidP="00A80576">
            <w:pPr>
              <w:pStyle w:val="a5"/>
              <w:numPr>
                <w:ilvl w:val="1"/>
                <w:numId w:val="17"/>
              </w:numPr>
              <w:overflowPunct w:val="0"/>
              <w:autoSpaceDE w:val="0"/>
              <w:autoSpaceDN w:val="0"/>
              <w:adjustRightInd w:val="0"/>
              <w:spacing w:after="120"/>
              <w:ind w:firstLineChars="0"/>
              <w:textAlignment w:val="baseline"/>
              <w:rPr>
                <w:rFonts w:asciiTheme="majorHAnsi" w:hAnsiTheme="majorHAnsi" w:cstheme="majorHAnsi"/>
                <w:bCs/>
                <w:color w:val="000000" w:themeColor="text1"/>
                <w:sz w:val="20"/>
                <w:szCs w:val="20"/>
              </w:rPr>
            </w:pPr>
            <w:r w:rsidRPr="00A80576">
              <w:rPr>
                <w:rFonts w:asciiTheme="majorHAnsi" w:hAnsiTheme="majorHAnsi" w:cstheme="majorHAnsi"/>
                <w:bCs/>
                <w:color w:val="000000" w:themeColor="text1"/>
                <w:sz w:val="20"/>
                <w:szCs w:val="20"/>
              </w:rPr>
              <w:t xml:space="preserve">Option 2c: </w:t>
            </w:r>
            <w:r w:rsidRPr="00A80576">
              <w:rPr>
                <w:rFonts w:asciiTheme="majorHAnsi" w:hAnsiTheme="majorHAnsi" w:cstheme="majorHAnsi"/>
                <w:bCs/>
                <w:iCs/>
                <w:color w:val="000000" w:themeColor="text1"/>
                <w:sz w:val="20"/>
                <w:szCs w:val="20"/>
              </w:rPr>
              <w:t>CSI-RS based L1 measurements for candidate cells shall support</w:t>
            </w:r>
          </w:p>
          <w:p w14:paraId="063CB668" w14:textId="77777777" w:rsidR="00A80576" w:rsidRPr="00A80576" w:rsidRDefault="00A80576" w:rsidP="00A80576">
            <w:pPr>
              <w:pStyle w:val="a5"/>
              <w:numPr>
                <w:ilvl w:val="2"/>
                <w:numId w:val="17"/>
              </w:numPr>
              <w:overflowPunct w:val="0"/>
              <w:autoSpaceDE w:val="0"/>
              <w:autoSpaceDN w:val="0"/>
              <w:adjustRightInd w:val="0"/>
              <w:spacing w:after="120"/>
              <w:ind w:firstLineChars="0"/>
              <w:textAlignment w:val="baseline"/>
              <w:rPr>
                <w:rFonts w:asciiTheme="majorHAnsi" w:hAnsiTheme="majorHAnsi" w:cstheme="majorHAnsi"/>
                <w:bCs/>
                <w:color w:val="000000" w:themeColor="text1"/>
                <w:sz w:val="20"/>
                <w:szCs w:val="20"/>
              </w:rPr>
            </w:pPr>
            <w:r w:rsidRPr="00A80576">
              <w:rPr>
                <w:rFonts w:asciiTheme="majorHAnsi" w:hAnsiTheme="majorHAnsi" w:cstheme="majorHAnsi"/>
                <w:bCs/>
                <w:iCs/>
                <w:color w:val="000000" w:themeColor="text1"/>
                <w:sz w:val="20"/>
                <w:szCs w:val="20"/>
              </w:rPr>
              <w:t>Measurement within active BWP, Measurements outside active BWP</w:t>
            </w:r>
            <w:r w:rsidRPr="00A80576">
              <w:rPr>
                <w:rFonts w:asciiTheme="majorHAnsi" w:hAnsiTheme="majorHAnsi" w:cstheme="majorHAnsi"/>
                <w:bCs/>
                <w:color w:val="000000" w:themeColor="text1"/>
                <w:sz w:val="20"/>
                <w:szCs w:val="20"/>
              </w:rPr>
              <w:t>. (E///, ZTE)</w:t>
            </w:r>
          </w:p>
          <w:p w14:paraId="622E77F7" w14:textId="77777777" w:rsidR="00A80576" w:rsidRPr="00A80576" w:rsidRDefault="00A80576" w:rsidP="00A80576">
            <w:pPr>
              <w:pStyle w:val="a5"/>
              <w:numPr>
                <w:ilvl w:val="0"/>
                <w:numId w:val="17"/>
              </w:numPr>
              <w:overflowPunct w:val="0"/>
              <w:autoSpaceDE w:val="0"/>
              <w:autoSpaceDN w:val="0"/>
              <w:adjustRightInd w:val="0"/>
              <w:spacing w:after="120"/>
              <w:ind w:firstLineChars="0"/>
              <w:textAlignment w:val="baseline"/>
              <w:rPr>
                <w:rFonts w:asciiTheme="majorHAnsi" w:hAnsiTheme="majorHAnsi" w:cstheme="majorHAnsi"/>
                <w:color w:val="000000" w:themeColor="text1"/>
                <w:sz w:val="20"/>
                <w:szCs w:val="20"/>
                <w:u w:val="single"/>
              </w:rPr>
            </w:pPr>
            <w:r w:rsidRPr="00A80576">
              <w:rPr>
                <w:rFonts w:asciiTheme="majorHAnsi" w:hAnsiTheme="majorHAnsi" w:cstheme="majorHAnsi"/>
                <w:color w:val="000000" w:themeColor="text1"/>
                <w:sz w:val="20"/>
                <w:szCs w:val="20"/>
                <w:u w:val="single"/>
              </w:rPr>
              <w:t>Recommended WF</w:t>
            </w:r>
          </w:p>
          <w:p w14:paraId="2BBD23CF" w14:textId="77777777" w:rsidR="00A80576" w:rsidRPr="00A80576" w:rsidRDefault="00A80576" w:rsidP="00A80576">
            <w:pPr>
              <w:pStyle w:val="a5"/>
              <w:numPr>
                <w:ilvl w:val="1"/>
                <w:numId w:val="17"/>
              </w:numPr>
              <w:spacing w:after="120"/>
              <w:ind w:firstLineChars="0"/>
              <w:rPr>
                <w:rFonts w:asciiTheme="majorHAnsi" w:hAnsiTheme="majorHAnsi" w:cstheme="majorHAnsi"/>
                <w:color w:val="000000" w:themeColor="text1"/>
                <w:sz w:val="20"/>
                <w:szCs w:val="20"/>
              </w:rPr>
            </w:pPr>
            <w:r w:rsidRPr="00A80576">
              <w:rPr>
                <w:rFonts w:asciiTheme="majorHAnsi" w:hAnsiTheme="majorHAnsi" w:cstheme="majorHAnsi"/>
                <w:color w:val="000000" w:themeColor="text1"/>
                <w:sz w:val="20"/>
                <w:szCs w:val="20"/>
              </w:rPr>
              <w:t>Continue discussion.</w:t>
            </w:r>
          </w:p>
          <w:p w14:paraId="0C5228AE" w14:textId="77777777" w:rsidR="00525939" w:rsidRPr="00CE52F1" w:rsidRDefault="00525939" w:rsidP="006E63B9">
            <w:pPr>
              <w:spacing w:beforeLines="50" w:before="120" w:afterLines="50" w:after="120"/>
              <w:rPr>
                <w:rFonts w:asciiTheme="majorHAnsi" w:hAnsiTheme="majorHAnsi" w:cstheme="majorHAnsi"/>
                <w:b/>
                <w:bCs/>
                <w:sz w:val="20"/>
                <w:szCs w:val="20"/>
                <w:u w:val="single"/>
              </w:rPr>
            </w:pPr>
          </w:p>
        </w:tc>
      </w:tr>
    </w:tbl>
    <w:p w14:paraId="59C621E6" w14:textId="251BE8B8" w:rsidR="008F4365" w:rsidRPr="00CE52F1" w:rsidRDefault="00525939" w:rsidP="006E63B9">
      <w:pPr>
        <w:spacing w:beforeLines="50" w:before="120" w:afterLines="50" w:after="120"/>
        <w:rPr>
          <w:rFonts w:asciiTheme="majorHAnsi" w:hAnsiTheme="majorHAnsi" w:cstheme="majorHAnsi"/>
          <w:sz w:val="20"/>
          <w:szCs w:val="20"/>
        </w:rPr>
      </w:pPr>
      <w:r w:rsidRPr="00CE52F1">
        <w:rPr>
          <w:rFonts w:asciiTheme="majorHAnsi" w:hAnsiTheme="majorHAnsi" w:cstheme="majorHAnsi"/>
          <w:sz w:val="20"/>
          <w:szCs w:val="20"/>
        </w:rPr>
        <w:t>T</w:t>
      </w:r>
      <w:r w:rsidR="002C7979" w:rsidRPr="00CE52F1">
        <w:rPr>
          <w:rFonts w:asciiTheme="majorHAnsi" w:hAnsiTheme="majorHAnsi" w:cstheme="majorHAnsi"/>
          <w:sz w:val="20"/>
          <w:szCs w:val="20"/>
        </w:rPr>
        <w:t>he main difference about measurement requirement is whether the measurement is performed inside or outside active BWP. For intra-f without gap and inter-f wit</w:t>
      </w:r>
      <w:r w:rsidR="00B84127" w:rsidRPr="00CE52F1">
        <w:rPr>
          <w:rFonts w:asciiTheme="majorHAnsi" w:hAnsiTheme="majorHAnsi" w:cstheme="majorHAnsi"/>
          <w:sz w:val="20"/>
          <w:szCs w:val="20"/>
        </w:rPr>
        <w:t>hout</w:t>
      </w:r>
      <w:r w:rsidR="002C7979" w:rsidRPr="00CE52F1">
        <w:rPr>
          <w:rFonts w:asciiTheme="majorHAnsi" w:hAnsiTheme="majorHAnsi" w:cstheme="majorHAnsi"/>
          <w:sz w:val="20"/>
          <w:szCs w:val="20"/>
        </w:rPr>
        <w:t xml:space="preserve"> gap, </w:t>
      </w:r>
      <w:r w:rsidR="00B926BD" w:rsidRPr="00CE52F1">
        <w:rPr>
          <w:rFonts w:asciiTheme="majorHAnsi" w:hAnsiTheme="majorHAnsi" w:cstheme="majorHAnsi"/>
          <w:sz w:val="20"/>
          <w:szCs w:val="20"/>
        </w:rPr>
        <w:t xml:space="preserve">if both are within active BWP, </w:t>
      </w:r>
      <w:r w:rsidR="002C7979" w:rsidRPr="00CE52F1">
        <w:rPr>
          <w:rFonts w:asciiTheme="majorHAnsi" w:hAnsiTheme="majorHAnsi" w:cstheme="majorHAnsi"/>
          <w:sz w:val="20"/>
          <w:szCs w:val="20"/>
        </w:rPr>
        <w:t>the requirement is similar.</w:t>
      </w:r>
      <w:r w:rsidR="00A80576">
        <w:rPr>
          <w:rFonts w:asciiTheme="majorHAnsi" w:hAnsiTheme="majorHAnsi" w:cstheme="majorHAnsi"/>
          <w:sz w:val="20"/>
          <w:szCs w:val="20"/>
        </w:rPr>
        <w:t xml:space="preserve"> </w:t>
      </w:r>
      <w:r w:rsidR="00705E52">
        <w:rPr>
          <w:rFonts w:asciiTheme="majorHAnsi" w:hAnsiTheme="majorHAnsi" w:cstheme="majorHAnsi"/>
          <w:sz w:val="20"/>
          <w:szCs w:val="20"/>
        </w:rPr>
        <w:t xml:space="preserve">Considering the </w:t>
      </w:r>
      <w:r w:rsidR="00734D45">
        <w:rPr>
          <w:rFonts w:asciiTheme="majorHAnsi" w:hAnsiTheme="majorHAnsi" w:cstheme="majorHAnsi"/>
          <w:sz w:val="20"/>
          <w:szCs w:val="20"/>
        </w:rPr>
        <w:t>complexity</w:t>
      </w:r>
      <w:r w:rsidR="00705E52">
        <w:rPr>
          <w:rFonts w:asciiTheme="majorHAnsi" w:hAnsiTheme="majorHAnsi" w:cstheme="majorHAnsi"/>
          <w:sz w:val="20"/>
          <w:szCs w:val="20"/>
        </w:rPr>
        <w:t xml:space="preserve"> of performing CSI-RS based measurement, </w:t>
      </w:r>
      <w:r w:rsidR="00270CD6">
        <w:rPr>
          <w:rFonts w:asciiTheme="majorHAnsi" w:hAnsiTheme="majorHAnsi" w:cstheme="majorHAnsi"/>
          <w:sz w:val="20"/>
          <w:szCs w:val="20"/>
        </w:rPr>
        <w:t>w</w:t>
      </w:r>
      <w:r w:rsidR="00A80576">
        <w:rPr>
          <w:rFonts w:asciiTheme="majorHAnsi" w:hAnsiTheme="majorHAnsi" w:cstheme="majorHAnsi"/>
          <w:sz w:val="20"/>
          <w:szCs w:val="20"/>
        </w:rPr>
        <w:t xml:space="preserve">e suggest to </w:t>
      </w:r>
      <w:r w:rsidR="00A80576" w:rsidRPr="00A80576">
        <w:rPr>
          <w:rFonts w:asciiTheme="majorHAnsi" w:hAnsiTheme="majorHAnsi" w:cstheme="majorHAnsi"/>
          <w:bCs/>
          <w:color w:val="000000" w:themeColor="text1"/>
          <w:sz w:val="20"/>
          <w:szCs w:val="20"/>
        </w:rPr>
        <w:t>prioritize</w:t>
      </w:r>
      <w:r w:rsidR="00A80576">
        <w:rPr>
          <w:rFonts w:asciiTheme="majorHAnsi" w:hAnsiTheme="majorHAnsi" w:cstheme="majorHAnsi"/>
          <w:bCs/>
          <w:color w:val="000000" w:themeColor="text1"/>
          <w:sz w:val="20"/>
          <w:szCs w:val="20"/>
        </w:rPr>
        <w:t xml:space="preserve"> </w:t>
      </w:r>
      <w:r w:rsidR="00A80576" w:rsidRPr="00A80576">
        <w:rPr>
          <w:rFonts w:asciiTheme="majorHAnsi" w:hAnsiTheme="majorHAnsi" w:cstheme="majorHAnsi"/>
          <w:bCs/>
          <w:color w:val="000000" w:themeColor="text1"/>
          <w:sz w:val="20"/>
          <w:szCs w:val="20"/>
        </w:rPr>
        <w:t xml:space="preserve">CSI-RS based L1-RSRP measurement </w:t>
      </w:r>
      <w:r w:rsidR="00734D45">
        <w:rPr>
          <w:rFonts w:asciiTheme="majorHAnsi" w:hAnsiTheme="majorHAnsi" w:cstheme="majorHAnsi"/>
          <w:bCs/>
          <w:color w:val="000000" w:themeColor="text1"/>
          <w:sz w:val="20"/>
          <w:szCs w:val="20"/>
        </w:rPr>
        <w:t>inside</w:t>
      </w:r>
      <w:r w:rsidR="00A80576" w:rsidRPr="00A80576">
        <w:rPr>
          <w:rFonts w:asciiTheme="majorHAnsi" w:hAnsiTheme="majorHAnsi" w:cstheme="majorHAnsi"/>
          <w:bCs/>
          <w:color w:val="000000" w:themeColor="text1"/>
          <w:sz w:val="20"/>
          <w:szCs w:val="20"/>
        </w:rPr>
        <w:t xml:space="preserve"> active BWP</w:t>
      </w:r>
      <w:r w:rsidR="00734D45">
        <w:rPr>
          <w:rFonts w:asciiTheme="majorHAnsi" w:hAnsiTheme="majorHAnsi" w:cstheme="majorHAnsi"/>
          <w:bCs/>
          <w:color w:val="000000" w:themeColor="text1"/>
          <w:sz w:val="20"/>
          <w:szCs w:val="20"/>
        </w:rPr>
        <w:t>.</w:t>
      </w:r>
    </w:p>
    <w:p w14:paraId="72BA642E" w14:textId="71E2BC3C" w:rsidR="002C7979" w:rsidRPr="00734D45" w:rsidRDefault="002C7979" w:rsidP="002C7979">
      <w:pPr>
        <w:spacing w:beforeLines="50" w:before="120" w:afterLines="50" w:after="120"/>
        <w:rPr>
          <w:rFonts w:asciiTheme="majorHAnsi" w:hAnsiTheme="majorHAnsi" w:cstheme="majorHAnsi"/>
          <w:b/>
          <w:bCs/>
          <w:sz w:val="20"/>
          <w:szCs w:val="20"/>
        </w:rPr>
      </w:pPr>
      <w:r w:rsidRPr="00CE52F1">
        <w:rPr>
          <w:rFonts w:asciiTheme="majorHAnsi" w:hAnsiTheme="majorHAnsi" w:cstheme="majorHAnsi"/>
          <w:b/>
          <w:bCs/>
          <w:sz w:val="20"/>
          <w:szCs w:val="20"/>
        </w:rPr>
        <w:t>Propos</w:t>
      </w:r>
      <w:r w:rsidRPr="00734D45">
        <w:rPr>
          <w:rFonts w:asciiTheme="majorHAnsi" w:hAnsiTheme="majorHAnsi" w:cstheme="majorHAnsi"/>
          <w:b/>
          <w:bCs/>
          <w:sz w:val="20"/>
          <w:szCs w:val="20"/>
        </w:rPr>
        <w:t>al</w:t>
      </w:r>
      <w:r w:rsidR="00E140E3" w:rsidRPr="00734D45">
        <w:rPr>
          <w:rFonts w:asciiTheme="majorHAnsi" w:hAnsiTheme="majorHAnsi" w:cstheme="majorHAnsi"/>
          <w:b/>
          <w:bCs/>
          <w:sz w:val="20"/>
          <w:szCs w:val="20"/>
        </w:rPr>
        <w:t xml:space="preserve"> </w:t>
      </w:r>
      <w:r w:rsidR="00BC13D0">
        <w:rPr>
          <w:rFonts w:asciiTheme="majorHAnsi" w:hAnsiTheme="majorHAnsi" w:cstheme="majorHAnsi"/>
          <w:b/>
          <w:bCs/>
          <w:sz w:val="20"/>
          <w:szCs w:val="20"/>
        </w:rPr>
        <w:t>4</w:t>
      </w:r>
      <w:r w:rsidRPr="00734D45">
        <w:rPr>
          <w:rFonts w:asciiTheme="majorHAnsi" w:hAnsiTheme="majorHAnsi" w:cstheme="majorHAnsi"/>
          <w:b/>
          <w:bCs/>
          <w:sz w:val="20"/>
          <w:szCs w:val="20"/>
        </w:rPr>
        <w:t xml:space="preserve">: </w:t>
      </w:r>
      <w:r w:rsidR="00734D45" w:rsidRPr="00734D45">
        <w:rPr>
          <w:rFonts w:asciiTheme="majorHAnsi" w:hAnsiTheme="majorHAnsi" w:cstheme="majorHAnsi"/>
          <w:b/>
          <w:bCs/>
          <w:color w:val="000000" w:themeColor="text1"/>
          <w:sz w:val="20"/>
          <w:szCs w:val="20"/>
        </w:rPr>
        <w:t>Deprioritize CSI-RS based L1-RSRP measurement outside active BWP (or with measurement gap) in R19</w:t>
      </w:r>
      <w:r w:rsidRPr="00734D45">
        <w:rPr>
          <w:rFonts w:asciiTheme="majorHAnsi" w:hAnsiTheme="majorHAnsi" w:cstheme="majorHAnsi"/>
          <w:b/>
          <w:bCs/>
          <w:sz w:val="20"/>
          <w:szCs w:val="20"/>
        </w:rPr>
        <w:t>.</w:t>
      </w:r>
    </w:p>
    <w:p w14:paraId="3C357713" w14:textId="17E03334" w:rsidR="00E5537F" w:rsidRPr="00E5537F" w:rsidRDefault="0078770B" w:rsidP="00E5537F">
      <w:pPr>
        <w:pStyle w:val="2"/>
        <w:keepNext/>
        <w:keepLines/>
        <w:suppressAutoHyphens w:val="0"/>
        <w:overflowPunct w:val="0"/>
        <w:autoSpaceDE w:val="0"/>
        <w:autoSpaceDN w:val="0"/>
        <w:adjustRightInd w:val="0"/>
        <w:spacing w:before="180" w:after="180"/>
        <w:ind w:left="576" w:hanging="576"/>
        <w:textAlignment w:val="baseline"/>
        <w:rPr>
          <w:rFonts w:asciiTheme="majorHAnsi" w:eastAsia="宋体" w:hAnsiTheme="majorHAnsi" w:cstheme="majorHAnsi"/>
          <w:sz w:val="30"/>
          <w:szCs w:val="30"/>
        </w:rPr>
      </w:pPr>
      <w:r>
        <w:rPr>
          <w:rFonts w:asciiTheme="majorHAnsi" w:eastAsia="宋体" w:hAnsiTheme="majorHAnsi" w:cstheme="majorHAnsi"/>
          <w:sz w:val="30"/>
          <w:szCs w:val="30"/>
        </w:rPr>
        <w:t>2.4 P</w:t>
      </w:r>
      <w:r w:rsidR="00E5537F" w:rsidRPr="00E5537F">
        <w:rPr>
          <w:rFonts w:asciiTheme="majorHAnsi" w:eastAsia="宋体" w:hAnsiTheme="majorHAnsi" w:cstheme="majorHAnsi"/>
          <w:sz w:val="30"/>
          <w:szCs w:val="30"/>
        </w:rPr>
        <w:t>re-requisite of CSI-RS based L1 measurement</w:t>
      </w:r>
    </w:p>
    <w:tbl>
      <w:tblPr>
        <w:tblStyle w:val="a4"/>
        <w:tblW w:w="0" w:type="auto"/>
        <w:tblLook w:val="04A0" w:firstRow="1" w:lastRow="0" w:firstColumn="1" w:lastColumn="0" w:noHBand="0" w:noVBand="1"/>
      </w:tblPr>
      <w:tblGrid>
        <w:gridCol w:w="10478"/>
      </w:tblGrid>
      <w:tr w:rsidR="00525939" w:rsidRPr="00CE52F1" w14:paraId="29E64879" w14:textId="77777777" w:rsidTr="00525939">
        <w:tc>
          <w:tcPr>
            <w:tcW w:w="10478" w:type="dxa"/>
          </w:tcPr>
          <w:p w14:paraId="716B2C2F" w14:textId="77777777" w:rsidR="00F3146E" w:rsidRPr="00F3146E" w:rsidRDefault="00F3146E" w:rsidP="00F3146E">
            <w:pPr>
              <w:pStyle w:val="4"/>
              <w:numPr>
                <w:ilvl w:val="0"/>
                <w:numId w:val="0"/>
              </w:numPr>
              <w:outlineLvl w:val="3"/>
              <w:rPr>
                <w:rFonts w:asciiTheme="majorHAnsi" w:hAnsiTheme="majorHAnsi" w:cstheme="majorHAnsi"/>
                <w:sz w:val="20"/>
                <w:lang w:val="en-US"/>
              </w:rPr>
            </w:pPr>
            <w:r w:rsidRPr="00F3146E">
              <w:rPr>
                <w:rFonts w:asciiTheme="majorHAnsi" w:hAnsiTheme="majorHAnsi" w:cstheme="majorHAnsi"/>
                <w:sz w:val="20"/>
                <w:lang w:val="en-US"/>
              </w:rPr>
              <w:t>Issue 2-4: whether SSB based L3 measurement is a pre-requisite of CSI-RS based L1 measurement</w:t>
            </w:r>
          </w:p>
          <w:p w14:paraId="378AF96A" w14:textId="77777777" w:rsidR="00F3146E" w:rsidRPr="00F3146E" w:rsidRDefault="00F3146E" w:rsidP="00F3146E">
            <w:pPr>
              <w:overflowPunct w:val="0"/>
              <w:autoSpaceDE w:val="0"/>
              <w:autoSpaceDN w:val="0"/>
              <w:adjustRightInd w:val="0"/>
              <w:snapToGrid w:val="0"/>
              <w:spacing w:after="120"/>
              <w:textAlignment w:val="baseline"/>
              <w:rPr>
                <w:rFonts w:asciiTheme="majorHAnsi" w:hAnsiTheme="majorHAnsi" w:cstheme="majorHAnsi"/>
                <w:b/>
                <w:bCs/>
                <w:sz w:val="20"/>
                <w:szCs w:val="20"/>
                <w:u w:val="single"/>
              </w:rPr>
            </w:pPr>
            <w:r w:rsidRPr="00F3146E">
              <w:rPr>
                <w:rFonts w:asciiTheme="majorHAnsi" w:hAnsiTheme="majorHAnsi" w:cstheme="majorHAnsi"/>
                <w:b/>
                <w:bCs/>
                <w:sz w:val="20"/>
                <w:szCs w:val="20"/>
                <w:u w:val="single"/>
              </w:rPr>
              <w:t>Tentative Agreement during online session: further discuss the two alternatives</w:t>
            </w:r>
          </w:p>
          <w:p w14:paraId="698F388A" w14:textId="77777777" w:rsidR="00F3146E" w:rsidRPr="00F3146E" w:rsidRDefault="00F3146E" w:rsidP="00F3146E">
            <w:pPr>
              <w:overflowPunct w:val="0"/>
              <w:autoSpaceDE w:val="0"/>
              <w:autoSpaceDN w:val="0"/>
              <w:adjustRightInd w:val="0"/>
              <w:snapToGrid w:val="0"/>
              <w:spacing w:after="120"/>
              <w:textAlignment w:val="baseline"/>
              <w:rPr>
                <w:rFonts w:asciiTheme="majorHAnsi" w:hAnsiTheme="majorHAnsi" w:cstheme="majorHAnsi"/>
                <w:b/>
                <w:bCs/>
                <w:sz w:val="20"/>
                <w:szCs w:val="20"/>
                <w:u w:val="single"/>
              </w:rPr>
            </w:pPr>
            <w:r w:rsidRPr="00F3146E">
              <w:rPr>
                <w:rFonts w:asciiTheme="majorHAnsi" w:hAnsiTheme="majorHAnsi" w:cstheme="majorHAnsi"/>
                <w:b/>
                <w:bCs/>
                <w:sz w:val="20"/>
                <w:szCs w:val="20"/>
                <w:u w:val="single"/>
              </w:rPr>
              <w:t>Alternative 1:</w:t>
            </w:r>
          </w:p>
          <w:p w14:paraId="3678E897" w14:textId="77777777" w:rsidR="00F3146E" w:rsidRPr="00F3146E" w:rsidRDefault="00F3146E" w:rsidP="00F3146E">
            <w:pPr>
              <w:pStyle w:val="a5"/>
              <w:numPr>
                <w:ilvl w:val="2"/>
                <w:numId w:val="17"/>
              </w:numPr>
              <w:overflowPunct w:val="0"/>
              <w:autoSpaceDE w:val="0"/>
              <w:autoSpaceDN w:val="0"/>
              <w:adjustRightInd w:val="0"/>
              <w:snapToGrid w:val="0"/>
              <w:spacing w:after="120"/>
              <w:ind w:firstLineChars="0"/>
              <w:textAlignment w:val="baseline"/>
              <w:rPr>
                <w:rFonts w:asciiTheme="majorHAnsi" w:hAnsiTheme="majorHAnsi" w:cstheme="majorHAnsi"/>
                <w:bCs/>
                <w:sz w:val="20"/>
                <w:szCs w:val="20"/>
              </w:rPr>
            </w:pPr>
            <w:r w:rsidRPr="00F3146E">
              <w:rPr>
                <w:rFonts w:asciiTheme="majorHAnsi" w:hAnsiTheme="majorHAnsi" w:cstheme="majorHAnsi"/>
                <w:bCs/>
                <w:sz w:val="20"/>
                <w:szCs w:val="20"/>
              </w:rPr>
              <w:t>RAN4 to consider the following measurement procedure for CSI-RS based LTM candidate cell measurements:</w:t>
            </w:r>
          </w:p>
          <w:p w14:paraId="577FB641" w14:textId="77777777" w:rsidR="00F3146E" w:rsidRPr="00F3146E" w:rsidRDefault="00F3146E" w:rsidP="00F3146E">
            <w:pPr>
              <w:pStyle w:val="a5"/>
              <w:numPr>
                <w:ilvl w:val="3"/>
                <w:numId w:val="17"/>
              </w:numPr>
              <w:overflowPunct w:val="0"/>
              <w:autoSpaceDE w:val="0"/>
              <w:autoSpaceDN w:val="0"/>
              <w:adjustRightInd w:val="0"/>
              <w:snapToGrid w:val="0"/>
              <w:spacing w:after="120"/>
              <w:ind w:firstLineChars="0"/>
              <w:textAlignment w:val="baseline"/>
              <w:rPr>
                <w:rFonts w:asciiTheme="majorHAnsi" w:hAnsiTheme="majorHAnsi" w:cstheme="majorHAnsi"/>
                <w:bCs/>
                <w:sz w:val="20"/>
                <w:szCs w:val="20"/>
              </w:rPr>
            </w:pPr>
            <w:r w:rsidRPr="00F3146E">
              <w:rPr>
                <w:rFonts w:asciiTheme="majorHAnsi" w:hAnsiTheme="majorHAnsi" w:cstheme="majorHAnsi"/>
                <w:bCs/>
                <w:sz w:val="20"/>
                <w:szCs w:val="20"/>
              </w:rPr>
              <w:t>Step 1: SSB based L3 measurements [and reports]</w:t>
            </w:r>
          </w:p>
          <w:p w14:paraId="597FCDCE" w14:textId="77777777" w:rsidR="00F3146E" w:rsidRPr="00F3146E" w:rsidRDefault="00F3146E" w:rsidP="00F3146E">
            <w:pPr>
              <w:pStyle w:val="a5"/>
              <w:numPr>
                <w:ilvl w:val="3"/>
                <w:numId w:val="17"/>
              </w:numPr>
              <w:overflowPunct w:val="0"/>
              <w:autoSpaceDE w:val="0"/>
              <w:autoSpaceDN w:val="0"/>
              <w:adjustRightInd w:val="0"/>
              <w:snapToGrid w:val="0"/>
              <w:spacing w:after="120"/>
              <w:ind w:firstLineChars="0"/>
              <w:textAlignment w:val="baseline"/>
              <w:rPr>
                <w:rFonts w:asciiTheme="majorHAnsi" w:hAnsiTheme="majorHAnsi" w:cstheme="majorHAnsi"/>
                <w:bCs/>
                <w:sz w:val="20"/>
                <w:szCs w:val="20"/>
              </w:rPr>
            </w:pPr>
            <w:r w:rsidRPr="00F3146E">
              <w:rPr>
                <w:rFonts w:asciiTheme="majorHAnsi" w:hAnsiTheme="majorHAnsi" w:cstheme="majorHAnsi"/>
                <w:bCs/>
                <w:sz w:val="20"/>
                <w:szCs w:val="20"/>
              </w:rPr>
              <w:t xml:space="preserve">Step 2: </w:t>
            </w:r>
            <w:r w:rsidRPr="00F3146E">
              <w:rPr>
                <w:rFonts w:asciiTheme="majorHAnsi" w:hAnsiTheme="majorHAnsi" w:cstheme="majorHAnsi"/>
                <w:bCs/>
                <w:color w:val="FF0000"/>
                <w:sz w:val="20"/>
                <w:szCs w:val="20"/>
                <w:u w:val="single"/>
              </w:rPr>
              <w:t>For FR2-1,</w:t>
            </w:r>
            <w:r w:rsidRPr="00F3146E">
              <w:rPr>
                <w:rFonts w:asciiTheme="majorHAnsi" w:hAnsiTheme="majorHAnsi" w:cstheme="majorHAnsi"/>
                <w:bCs/>
                <w:sz w:val="20"/>
                <w:szCs w:val="20"/>
              </w:rPr>
              <w:t xml:space="preserve"> SSB-based L1 measurements and reports on the same candidate cell</w:t>
            </w:r>
          </w:p>
          <w:p w14:paraId="17072AC9" w14:textId="77777777" w:rsidR="00F3146E" w:rsidRPr="00F3146E" w:rsidRDefault="00F3146E" w:rsidP="00F3146E">
            <w:pPr>
              <w:pStyle w:val="a5"/>
              <w:numPr>
                <w:ilvl w:val="4"/>
                <w:numId w:val="17"/>
              </w:numPr>
              <w:overflowPunct w:val="0"/>
              <w:autoSpaceDE w:val="0"/>
              <w:autoSpaceDN w:val="0"/>
              <w:adjustRightInd w:val="0"/>
              <w:snapToGrid w:val="0"/>
              <w:spacing w:after="120"/>
              <w:ind w:firstLineChars="0"/>
              <w:textAlignment w:val="baseline"/>
              <w:rPr>
                <w:rFonts w:asciiTheme="majorHAnsi" w:hAnsiTheme="majorHAnsi" w:cstheme="majorHAnsi"/>
                <w:bCs/>
                <w:sz w:val="20"/>
                <w:szCs w:val="20"/>
              </w:rPr>
            </w:pPr>
            <w:r w:rsidRPr="00F3146E">
              <w:rPr>
                <w:rFonts w:asciiTheme="majorHAnsi" w:hAnsiTheme="majorHAnsi" w:cstheme="majorHAnsi"/>
                <w:bCs/>
                <w:sz w:val="20"/>
                <w:szCs w:val="20"/>
              </w:rPr>
              <w:t>Further discuss whether Step 2 can be skipped under certain conditions. FFS the details of the conditions.</w:t>
            </w:r>
          </w:p>
          <w:p w14:paraId="0901176C" w14:textId="77777777" w:rsidR="00F3146E" w:rsidRPr="00F3146E" w:rsidRDefault="00F3146E" w:rsidP="00F3146E">
            <w:pPr>
              <w:pStyle w:val="a5"/>
              <w:numPr>
                <w:ilvl w:val="4"/>
                <w:numId w:val="17"/>
              </w:numPr>
              <w:overflowPunct w:val="0"/>
              <w:autoSpaceDE w:val="0"/>
              <w:autoSpaceDN w:val="0"/>
              <w:adjustRightInd w:val="0"/>
              <w:snapToGrid w:val="0"/>
              <w:spacing w:after="120"/>
              <w:ind w:firstLineChars="0"/>
              <w:textAlignment w:val="baseline"/>
              <w:rPr>
                <w:rFonts w:asciiTheme="majorHAnsi" w:hAnsiTheme="majorHAnsi" w:cstheme="majorHAnsi"/>
                <w:bCs/>
                <w:sz w:val="20"/>
                <w:szCs w:val="20"/>
              </w:rPr>
            </w:pPr>
            <w:r w:rsidRPr="00F3146E">
              <w:rPr>
                <w:rFonts w:asciiTheme="majorHAnsi" w:hAnsiTheme="majorHAnsi" w:cstheme="majorHAnsi"/>
                <w:bCs/>
                <w:sz w:val="20"/>
                <w:szCs w:val="20"/>
              </w:rPr>
              <w:t>Note: Step 2 is removed for FR1.</w:t>
            </w:r>
          </w:p>
          <w:p w14:paraId="09EC38C5" w14:textId="77777777" w:rsidR="00F3146E" w:rsidRPr="00F3146E" w:rsidRDefault="00F3146E" w:rsidP="00F3146E">
            <w:pPr>
              <w:pStyle w:val="a5"/>
              <w:numPr>
                <w:ilvl w:val="3"/>
                <w:numId w:val="17"/>
              </w:numPr>
              <w:overflowPunct w:val="0"/>
              <w:autoSpaceDE w:val="0"/>
              <w:autoSpaceDN w:val="0"/>
              <w:adjustRightInd w:val="0"/>
              <w:snapToGrid w:val="0"/>
              <w:spacing w:after="120"/>
              <w:ind w:firstLineChars="0"/>
              <w:textAlignment w:val="baseline"/>
              <w:rPr>
                <w:rFonts w:asciiTheme="majorHAnsi" w:hAnsiTheme="majorHAnsi" w:cstheme="majorHAnsi"/>
                <w:bCs/>
                <w:sz w:val="20"/>
                <w:szCs w:val="20"/>
              </w:rPr>
            </w:pPr>
            <w:r w:rsidRPr="00F3146E">
              <w:rPr>
                <w:rFonts w:asciiTheme="majorHAnsi" w:hAnsiTheme="majorHAnsi" w:cstheme="majorHAnsi"/>
                <w:bCs/>
                <w:sz w:val="20"/>
                <w:szCs w:val="20"/>
              </w:rPr>
              <w:lastRenderedPageBreak/>
              <w:t>Step 3: CSI-RS based L1 measurements on the same candidate cell</w:t>
            </w:r>
          </w:p>
          <w:p w14:paraId="464A8953" w14:textId="77777777" w:rsidR="00F3146E" w:rsidRPr="00F3146E" w:rsidRDefault="00F3146E" w:rsidP="00F3146E">
            <w:pPr>
              <w:pStyle w:val="a5"/>
              <w:numPr>
                <w:ilvl w:val="3"/>
                <w:numId w:val="17"/>
              </w:numPr>
              <w:overflowPunct w:val="0"/>
              <w:autoSpaceDE w:val="0"/>
              <w:autoSpaceDN w:val="0"/>
              <w:adjustRightInd w:val="0"/>
              <w:snapToGrid w:val="0"/>
              <w:spacing w:after="120"/>
              <w:ind w:firstLineChars="0"/>
              <w:textAlignment w:val="baseline"/>
              <w:rPr>
                <w:rFonts w:asciiTheme="majorHAnsi" w:hAnsiTheme="majorHAnsi" w:cstheme="majorHAnsi"/>
                <w:bCs/>
                <w:sz w:val="20"/>
                <w:szCs w:val="20"/>
              </w:rPr>
            </w:pPr>
            <w:r w:rsidRPr="00F3146E">
              <w:rPr>
                <w:rFonts w:asciiTheme="majorHAnsi" w:hAnsiTheme="majorHAnsi" w:cstheme="majorHAnsi"/>
                <w:bCs/>
                <w:sz w:val="20"/>
                <w:szCs w:val="20"/>
              </w:rPr>
              <w:t xml:space="preserve">Note: The CSI-RS in Step 3 should be </w:t>
            </w:r>
            <w:proofErr w:type="spellStart"/>
            <w:r w:rsidRPr="00F3146E">
              <w:rPr>
                <w:rFonts w:asciiTheme="majorHAnsi" w:hAnsiTheme="majorHAnsi" w:cstheme="majorHAnsi"/>
                <w:bCs/>
                <w:sz w:val="20"/>
                <w:szCs w:val="20"/>
              </w:rPr>
              <w:t>QCL’ed</w:t>
            </w:r>
            <w:proofErr w:type="spellEnd"/>
            <w:r w:rsidRPr="00F3146E">
              <w:rPr>
                <w:rFonts w:asciiTheme="majorHAnsi" w:hAnsiTheme="majorHAnsi" w:cstheme="majorHAnsi"/>
                <w:bCs/>
                <w:sz w:val="20"/>
                <w:szCs w:val="20"/>
              </w:rPr>
              <w:t xml:space="preserve"> with the SSB in Step </w:t>
            </w:r>
            <w:r w:rsidRPr="00F3146E">
              <w:rPr>
                <w:rFonts w:asciiTheme="majorHAnsi" w:hAnsiTheme="majorHAnsi" w:cstheme="majorHAnsi"/>
                <w:bCs/>
                <w:color w:val="FF0000"/>
                <w:sz w:val="20"/>
                <w:szCs w:val="20"/>
                <w:u w:val="single"/>
              </w:rPr>
              <w:t>1 or</w:t>
            </w:r>
            <w:r w:rsidRPr="00F3146E">
              <w:rPr>
                <w:rFonts w:asciiTheme="majorHAnsi" w:hAnsiTheme="majorHAnsi" w:cstheme="majorHAnsi"/>
                <w:bCs/>
                <w:color w:val="FF0000"/>
                <w:sz w:val="20"/>
                <w:szCs w:val="20"/>
              </w:rPr>
              <w:t xml:space="preserve"> </w:t>
            </w:r>
            <w:r w:rsidRPr="00F3146E">
              <w:rPr>
                <w:rFonts w:asciiTheme="majorHAnsi" w:hAnsiTheme="majorHAnsi" w:cstheme="majorHAnsi"/>
                <w:bCs/>
                <w:sz w:val="20"/>
                <w:szCs w:val="20"/>
              </w:rPr>
              <w:t>2.</w:t>
            </w:r>
          </w:p>
          <w:p w14:paraId="348311FD" w14:textId="77777777" w:rsidR="00F3146E" w:rsidRPr="00F3146E" w:rsidRDefault="00F3146E" w:rsidP="00F3146E">
            <w:pPr>
              <w:pStyle w:val="a5"/>
              <w:numPr>
                <w:ilvl w:val="4"/>
                <w:numId w:val="17"/>
              </w:numPr>
              <w:overflowPunct w:val="0"/>
              <w:autoSpaceDE w:val="0"/>
              <w:autoSpaceDN w:val="0"/>
              <w:adjustRightInd w:val="0"/>
              <w:snapToGrid w:val="0"/>
              <w:spacing w:after="120"/>
              <w:ind w:firstLineChars="0"/>
              <w:textAlignment w:val="baseline"/>
              <w:rPr>
                <w:rFonts w:asciiTheme="majorHAnsi" w:hAnsiTheme="majorHAnsi" w:cstheme="majorHAnsi"/>
                <w:bCs/>
                <w:sz w:val="20"/>
                <w:szCs w:val="20"/>
              </w:rPr>
            </w:pPr>
            <w:r w:rsidRPr="00F3146E">
              <w:rPr>
                <w:rFonts w:asciiTheme="majorHAnsi" w:hAnsiTheme="majorHAnsi" w:cstheme="majorHAnsi"/>
                <w:bCs/>
                <w:sz w:val="20"/>
                <w:szCs w:val="20"/>
              </w:rPr>
              <w:t xml:space="preserve">Note: For FR1, the CSI-RS in Step 3 should be </w:t>
            </w:r>
            <w:proofErr w:type="spellStart"/>
            <w:r w:rsidRPr="00F3146E">
              <w:rPr>
                <w:rFonts w:asciiTheme="majorHAnsi" w:hAnsiTheme="majorHAnsi" w:cstheme="majorHAnsi"/>
                <w:bCs/>
                <w:sz w:val="20"/>
                <w:szCs w:val="20"/>
              </w:rPr>
              <w:t>QCL’ed</w:t>
            </w:r>
            <w:proofErr w:type="spellEnd"/>
            <w:r w:rsidRPr="00F3146E">
              <w:rPr>
                <w:rFonts w:asciiTheme="majorHAnsi" w:hAnsiTheme="majorHAnsi" w:cstheme="majorHAnsi"/>
                <w:bCs/>
                <w:sz w:val="20"/>
                <w:szCs w:val="20"/>
              </w:rPr>
              <w:t xml:space="preserve"> with the SSB in Step </w:t>
            </w:r>
            <w:r w:rsidRPr="00F3146E">
              <w:rPr>
                <w:rFonts w:asciiTheme="majorHAnsi" w:hAnsiTheme="majorHAnsi" w:cstheme="majorHAnsi"/>
                <w:bCs/>
                <w:color w:val="FF0000"/>
                <w:sz w:val="20"/>
                <w:szCs w:val="20"/>
                <w:u w:val="single"/>
              </w:rPr>
              <w:t>1</w:t>
            </w:r>
            <w:r w:rsidRPr="00F3146E">
              <w:rPr>
                <w:rFonts w:asciiTheme="majorHAnsi" w:hAnsiTheme="majorHAnsi" w:cstheme="majorHAnsi"/>
                <w:bCs/>
                <w:sz w:val="20"/>
                <w:szCs w:val="20"/>
              </w:rPr>
              <w:t>.</w:t>
            </w:r>
          </w:p>
          <w:p w14:paraId="2355F2C6" w14:textId="77777777" w:rsidR="00F3146E" w:rsidRPr="00F3146E" w:rsidRDefault="00F3146E" w:rsidP="00F3146E">
            <w:pPr>
              <w:overflowPunct w:val="0"/>
              <w:autoSpaceDE w:val="0"/>
              <w:autoSpaceDN w:val="0"/>
              <w:adjustRightInd w:val="0"/>
              <w:snapToGrid w:val="0"/>
              <w:spacing w:after="120"/>
              <w:textAlignment w:val="baseline"/>
              <w:rPr>
                <w:rFonts w:asciiTheme="majorHAnsi" w:hAnsiTheme="majorHAnsi" w:cstheme="majorHAnsi"/>
                <w:b/>
                <w:bCs/>
                <w:sz w:val="20"/>
                <w:szCs w:val="20"/>
                <w:u w:val="single"/>
              </w:rPr>
            </w:pPr>
            <w:r w:rsidRPr="00F3146E">
              <w:rPr>
                <w:rFonts w:asciiTheme="majorHAnsi" w:hAnsiTheme="majorHAnsi" w:cstheme="majorHAnsi"/>
                <w:b/>
                <w:bCs/>
                <w:sz w:val="20"/>
                <w:szCs w:val="20"/>
                <w:u w:val="single"/>
              </w:rPr>
              <w:t>Alternative 2:</w:t>
            </w:r>
          </w:p>
          <w:p w14:paraId="334F63EE" w14:textId="77777777" w:rsidR="00F3146E" w:rsidRPr="00F3146E" w:rsidRDefault="00F3146E" w:rsidP="00F3146E">
            <w:pPr>
              <w:pStyle w:val="a5"/>
              <w:numPr>
                <w:ilvl w:val="2"/>
                <w:numId w:val="17"/>
              </w:numPr>
              <w:overflowPunct w:val="0"/>
              <w:autoSpaceDE w:val="0"/>
              <w:autoSpaceDN w:val="0"/>
              <w:adjustRightInd w:val="0"/>
              <w:snapToGrid w:val="0"/>
              <w:spacing w:after="120"/>
              <w:ind w:firstLineChars="0"/>
              <w:textAlignment w:val="baseline"/>
              <w:rPr>
                <w:rFonts w:asciiTheme="majorHAnsi" w:hAnsiTheme="majorHAnsi" w:cstheme="majorHAnsi"/>
                <w:bCs/>
                <w:sz w:val="20"/>
                <w:szCs w:val="20"/>
              </w:rPr>
            </w:pPr>
            <w:r w:rsidRPr="00F3146E">
              <w:rPr>
                <w:rFonts w:asciiTheme="majorHAnsi" w:hAnsiTheme="majorHAnsi" w:cstheme="majorHAnsi"/>
                <w:bCs/>
                <w:sz w:val="20"/>
                <w:szCs w:val="20"/>
              </w:rPr>
              <w:t>RAN4 to consider the following measurement procedure for CSI-RS based LTM candidate cell measurements:</w:t>
            </w:r>
          </w:p>
          <w:p w14:paraId="07B97EAD" w14:textId="77777777" w:rsidR="00F3146E" w:rsidRPr="00F3146E" w:rsidRDefault="00F3146E" w:rsidP="00F3146E">
            <w:pPr>
              <w:pStyle w:val="a5"/>
              <w:numPr>
                <w:ilvl w:val="3"/>
                <w:numId w:val="17"/>
              </w:numPr>
              <w:overflowPunct w:val="0"/>
              <w:autoSpaceDE w:val="0"/>
              <w:autoSpaceDN w:val="0"/>
              <w:adjustRightInd w:val="0"/>
              <w:snapToGrid w:val="0"/>
              <w:spacing w:after="120"/>
              <w:ind w:firstLineChars="0"/>
              <w:textAlignment w:val="baseline"/>
              <w:rPr>
                <w:rFonts w:asciiTheme="majorHAnsi" w:hAnsiTheme="majorHAnsi" w:cstheme="majorHAnsi"/>
                <w:bCs/>
                <w:sz w:val="20"/>
                <w:szCs w:val="20"/>
              </w:rPr>
            </w:pPr>
            <w:r w:rsidRPr="00F3146E">
              <w:rPr>
                <w:rFonts w:asciiTheme="majorHAnsi" w:hAnsiTheme="majorHAnsi" w:cstheme="majorHAnsi"/>
                <w:bCs/>
                <w:sz w:val="20"/>
                <w:szCs w:val="20"/>
              </w:rPr>
              <w:t>Step 1: SSB based L3 measurements [and reports]</w:t>
            </w:r>
          </w:p>
          <w:p w14:paraId="723D64D2" w14:textId="77777777" w:rsidR="00F3146E" w:rsidRPr="00F3146E" w:rsidRDefault="00F3146E" w:rsidP="00F3146E">
            <w:pPr>
              <w:pStyle w:val="a5"/>
              <w:numPr>
                <w:ilvl w:val="3"/>
                <w:numId w:val="17"/>
              </w:numPr>
              <w:overflowPunct w:val="0"/>
              <w:autoSpaceDE w:val="0"/>
              <w:autoSpaceDN w:val="0"/>
              <w:adjustRightInd w:val="0"/>
              <w:snapToGrid w:val="0"/>
              <w:spacing w:after="120"/>
              <w:ind w:firstLineChars="0"/>
              <w:textAlignment w:val="baseline"/>
              <w:rPr>
                <w:rFonts w:asciiTheme="majorHAnsi" w:hAnsiTheme="majorHAnsi" w:cstheme="majorHAnsi"/>
                <w:bCs/>
                <w:sz w:val="20"/>
                <w:szCs w:val="20"/>
              </w:rPr>
            </w:pPr>
            <w:r w:rsidRPr="00F3146E">
              <w:rPr>
                <w:rFonts w:asciiTheme="majorHAnsi" w:hAnsiTheme="majorHAnsi" w:cstheme="majorHAnsi"/>
                <w:bCs/>
                <w:sz w:val="20"/>
                <w:szCs w:val="20"/>
              </w:rPr>
              <w:t>Step 3: CSI-RS based L1 measurements on the same candidate cell</w:t>
            </w:r>
          </w:p>
          <w:p w14:paraId="3830241D" w14:textId="0B0F4C7F" w:rsidR="00525939" w:rsidRPr="00F3146E" w:rsidRDefault="00F3146E" w:rsidP="00F3146E">
            <w:pPr>
              <w:pStyle w:val="a5"/>
              <w:numPr>
                <w:ilvl w:val="3"/>
                <w:numId w:val="17"/>
              </w:numPr>
              <w:overflowPunct w:val="0"/>
              <w:autoSpaceDE w:val="0"/>
              <w:autoSpaceDN w:val="0"/>
              <w:adjustRightInd w:val="0"/>
              <w:snapToGrid w:val="0"/>
              <w:spacing w:after="120"/>
              <w:ind w:firstLineChars="0"/>
              <w:textAlignment w:val="baseline"/>
              <w:rPr>
                <w:rFonts w:asciiTheme="majorHAnsi" w:hAnsiTheme="majorHAnsi" w:cstheme="majorHAnsi"/>
                <w:bCs/>
                <w:sz w:val="20"/>
                <w:szCs w:val="20"/>
              </w:rPr>
            </w:pPr>
            <w:r w:rsidRPr="00F3146E">
              <w:rPr>
                <w:rFonts w:asciiTheme="majorHAnsi" w:hAnsiTheme="majorHAnsi" w:cstheme="majorHAnsi"/>
                <w:bCs/>
                <w:sz w:val="20"/>
                <w:szCs w:val="20"/>
              </w:rPr>
              <w:t xml:space="preserve">Note: The CSI-RS in Step 3 should be </w:t>
            </w:r>
            <w:proofErr w:type="spellStart"/>
            <w:r w:rsidRPr="00F3146E">
              <w:rPr>
                <w:rFonts w:asciiTheme="majorHAnsi" w:hAnsiTheme="majorHAnsi" w:cstheme="majorHAnsi"/>
                <w:bCs/>
                <w:sz w:val="20"/>
                <w:szCs w:val="20"/>
              </w:rPr>
              <w:t>QCL’ed</w:t>
            </w:r>
            <w:proofErr w:type="spellEnd"/>
            <w:r w:rsidRPr="00F3146E">
              <w:rPr>
                <w:rFonts w:asciiTheme="majorHAnsi" w:hAnsiTheme="majorHAnsi" w:cstheme="majorHAnsi"/>
                <w:bCs/>
                <w:sz w:val="20"/>
                <w:szCs w:val="20"/>
              </w:rPr>
              <w:t xml:space="preserve"> with the SSB in Step </w:t>
            </w:r>
            <w:r w:rsidRPr="00F3146E">
              <w:rPr>
                <w:rFonts w:asciiTheme="majorHAnsi" w:hAnsiTheme="majorHAnsi" w:cstheme="majorHAnsi"/>
                <w:bCs/>
                <w:color w:val="FF0000"/>
                <w:sz w:val="20"/>
                <w:szCs w:val="20"/>
                <w:u w:val="single"/>
              </w:rPr>
              <w:t>1</w:t>
            </w:r>
            <w:r w:rsidRPr="00F3146E">
              <w:rPr>
                <w:rFonts w:asciiTheme="majorHAnsi" w:hAnsiTheme="majorHAnsi" w:cstheme="majorHAnsi"/>
                <w:bCs/>
                <w:sz w:val="20"/>
                <w:szCs w:val="20"/>
              </w:rPr>
              <w:t>.</w:t>
            </w:r>
          </w:p>
        </w:tc>
      </w:tr>
    </w:tbl>
    <w:p w14:paraId="28806775" w14:textId="5D51894C" w:rsidR="005A7F3F" w:rsidRPr="005A7F3F" w:rsidRDefault="00336A84" w:rsidP="009C7A66">
      <w:pPr>
        <w:pStyle w:val="B2"/>
        <w:spacing w:beforeLines="100" w:before="240"/>
        <w:ind w:left="0" w:firstLine="0"/>
        <w:rPr>
          <w:rFonts w:asciiTheme="majorHAnsi" w:hAnsiTheme="majorHAnsi" w:cstheme="majorHAnsi"/>
          <w:bCs/>
          <w:lang w:val="en-US"/>
        </w:rPr>
      </w:pPr>
      <w:r>
        <w:rPr>
          <w:rFonts w:asciiTheme="majorHAnsi" w:hAnsiTheme="majorHAnsi" w:cstheme="majorHAnsi"/>
          <w:lang w:eastAsia="zh-CN"/>
        </w:rPr>
        <w:lastRenderedPageBreak/>
        <w:t xml:space="preserve">From our understanding, the above two </w:t>
      </w:r>
      <w:r w:rsidRPr="00336A84">
        <w:rPr>
          <w:rFonts w:asciiTheme="majorHAnsi" w:hAnsiTheme="majorHAnsi" w:cstheme="majorHAnsi"/>
          <w:lang w:eastAsia="zh-CN"/>
        </w:rPr>
        <w:t>Alternatives are not conflicted.</w:t>
      </w:r>
      <w:r w:rsidR="00324400">
        <w:rPr>
          <w:rFonts w:asciiTheme="majorHAnsi" w:hAnsiTheme="majorHAnsi" w:cstheme="majorHAnsi"/>
          <w:lang w:eastAsia="zh-CN"/>
        </w:rPr>
        <w:t xml:space="preserve"> </w:t>
      </w:r>
      <w:r w:rsidR="00224C17">
        <w:rPr>
          <w:rFonts w:asciiTheme="majorHAnsi" w:hAnsiTheme="majorHAnsi" w:cstheme="majorHAnsi" w:hint="eastAsia"/>
          <w:lang w:eastAsia="zh-CN"/>
        </w:rPr>
        <w:t>F</w:t>
      </w:r>
      <w:r w:rsidR="00224C17">
        <w:rPr>
          <w:rFonts w:asciiTheme="majorHAnsi" w:hAnsiTheme="majorHAnsi" w:cstheme="majorHAnsi"/>
          <w:lang w:eastAsia="zh-CN"/>
        </w:rPr>
        <w:t xml:space="preserve">or </w:t>
      </w:r>
      <w:r w:rsidR="00224C17" w:rsidRPr="00336A84">
        <w:rPr>
          <w:rFonts w:asciiTheme="majorHAnsi" w:hAnsiTheme="majorHAnsi" w:cstheme="majorHAnsi"/>
          <w:lang w:eastAsia="zh-CN"/>
        </w:rPr>
        <w:t>Alternative</w:t>
      </w:r>
      <w:r w:rsidR="00224C17">
        <w:rPr>
          <w:rFonts w:asciiTheme="majorHAnsi" w:hAnsiTheme="majorHAnsi" w:cstheme="majorHAnsi"/>
          <w:lang w:eastAsia="zh-CN"/>
        </w:rPr>
        <w:t xml:space="preserve"> 1, </w:t>
      </w:r>
      <w:r w:rsidR="00224C17" w:rsidRPr="00F3146E">
        <w:rPr>
          <w:rFonts w:asciiTheme="majorHAnsi" w:hAnsiTheme="majorHAnsi" w:cstheme="majorHAnsi"/>
          <w:bCs/>
          <w:lang w:val="en-US"/>
        </w:rPr>
        <w:t>SSB-based L1 measurements and reports</w:t>
      </w:r>
      <w:r w:rsidR="00224C17">
        <w:rPr>
          <w:rFonts w:asciiTheme="majorHAnsi" w:hAnsiTheme="majorHAnsi" w:cstheme="majorHAnsi"/>
          <w:bCs/>
          <w:lang w:val="en-US"/>
        </w:rPr>
        <w:t xml:space="preserve"> may be skipped under certain conditions. </w:t>
      </w:r>
      <w:r w:rsidR="00224C17">
        <w:rPr>
          <w:rFonts w:asciiTheme="majorHAnsi" w:hAnsiTheme="majorHAnsi" w:cstheme="majorHAnsi"/>
          <w:lang w:eastAsia="zh-CN"/>
        </w:rPr>
        <w:t xml:space="preserve">For </w:t>
      </w:r>
      <w:r w:rsidR="00224C17" w:rsidRPr="00336A84">
        <w:rPr>
          <w:rFonts w:asciiTheme="majorHAnsi" w:hAnsiTheme="majorHAnsi" w:cstheme="majorHAnsi"/>
          <w:lang w:eastAsia="zh-CN"/>
        </w:rPr>
        <w:t>Alternatives</w:t>
      </w:r>
      <w:r w:rsidR="00224C17">
        <w:rPr>
          <w:rFonts w:asciiTheme="majorHAnsi" w:hAnsiTheme="majorHAnsi" w:cstheme="majorHAnsi"/>
          <w:lang w:eastAsia="zh-CN"/>
        </w:rPr>
        <w:t xml:space="preserve"> 2, </w:t>
      </w:r>
      <w:r w:rsidR="00224C17" w:rsidRPr="00F3146E">
        <w:rPr>
          <w:rFonts w:asciiTheme="majorHAnsi" w:hAnsiTheme="majorHAnsi" w:cstheme="majorHAnsi"/>
          <w:bCs/>
          <w:lang w:val="en-US"/>
        </w:rPr>
        <w:t>SSB-based L1 measurements</w:t>
      </w:r>
      <w:r w:rsidR="00224C17">
        <w:rPr>
          <w:rFonts w:asciiTheme="majorHAnsi" w:hAnsiTheme="majorHAnsi" w:cstheme="majorHAnsi"/>
          <w:bCs/>
          <w:lang w:val="en-US"/>
        </w:rPr>
        <w:t xml:space="preserve"> are skipped. </w:t>
      </w:r>
      <w:r w:rsidR="005A7F3F">
        <w:rPr>
          <w:rFonts w:asciiTheme="majorHAnsi" w:hAnsiTheme="majorHAnsi" w:cstheme="majorHAnsi"/>
          <w:lang w:eastAsia="zh-CN"/>
        </w:rPr>
        <w:t xml:space="preserve">Since </w:t>
      </w:r>
      <w:r w:rsidR="005A7F3F" w:rsidRPr="00336A84">
        <w:rPr>
          <w:rFonts w:asciiTheme="majorHAnsi" w:hAnsiTheme="majorHAnsi" w:cstheme="majorHAnsi"/>
          <w:lang w:eastAsia="zh-CN"/>
        </w:rPr>
        <w:t>Alternative</w:t>
      </w:r>
      <w:r w:rsidR="005A7F3F">
        <w:rPr>
          <w:rFonts w:asciiTheme="majorHAnsi" w:hAnsiTheme="majorHAnsi" w:cstheme="majorHAnsi"/>
          <w:lang w:eastAsia="zh-CN"/>
        </w:rPr>
        <w:t xml:space="preserve"> 1 includes </w:t>
      </w:r>
      <w:r w:rsidR="005A7F3F" w:rsidRPr="00336A84">
        <w:rPr>
          <w:rFonts w:asciiTheme="majorHAnsi" w:hAnsiTheme="majorHAnsi" w:cstheme="majorHAnsi"/>
          <w:lang w:eastAsia="zh-CN"/>
        </w:rPr>
        <w:t>Alternative</w:t>
      </w:r>
      <w:r w:rsidR="005A7F3F">
        <w:rPr>
          <w:rFonts w:asciiTheme="majorHAnsi" w:hAnsiTheme="majorHAnsi" w:cstheme="majorHAnsi"/>
          <w:lang w:eastAsia="zh-CN"/>
        </w:rPr>
        <w:t xml:space="preserve"> 2,</w:t>
      </w:r>
      <w:r w:rsidR="005A7F3F">
        <w:rPr>
          <w:rFonts w:asciiTheme="majorHAnsi" w:hAnsiTheme="majorHAnsi" w:cstheme="majorHAnsi" w:hint="eastAsia"/>
          <w:lang w:eastAsia="zh-CN"/>
        </w:rPr>
        <w:t xml:space="preserve"> </w:t>
      </w:r>
      <w:r w:rsidR="005A7F3F">
        <w:rPr>
          <w:rFonts w:eastAsiaTheme="minorEastAsia"/>
          <w:bCs/>
          <w:lang w:eastAsia="zh-CN"/>
        </w:rPr>
        <w:t xml:space="preserve">we support </w:t>
      </w:r>
      <w:r w:rsidR="005A7F3F" w:rsidRPr="00336A84">
        <w:rPr>
          <w:rFonts w:asciiTheme="majorHAnsi" w:hAnsiTheme="majorHAnsi" w:cstheme="majorHAnsi"/>
          <w:lang w:eastAsia="zh-CN"/>
        </w:rPr>
        <w:t>Alternatives</w:t>
      </w:r>
      <w:r w:rsidR="005A7F3F">
        <w:rPr>
          <w:rFonts w:asciiTheme="majorHAnsi" w:hAnsiTheme="majorHAnsi" w:cstheme="majorHAnsi"/>
          <w:lang w:eastAsia="zh-CN"/>
        </w:rPr>
        <w:t xml:space="preserve"> 1.</w:t>
      </w:r>
    </w:p>
    <w:p w14:paraId="2E6EF326" w14:textId="69A39AB3" w:rsidR="00E272AE" w:rsidRDefault="00B24398" w:rsidP="00511590">
      <w:pPr>
        <w:pStyle w:val="B2"/>
        <w:ind w:left="0" w:firstLine="0"/>
        <w:rPr>
          <w:rFonts w:eastAsiaTheme="minorEastAsia"/>
          <w:bCs/>
          <w:lang w:eastAsia="zh-CN"/>
        </w:rPr>
      </w:pPr>
      <w:r>
        <w:rPr>
          <w:rFonts w:eastAsiaTheme="minorEastAsia"/>
          <w:bCs/>
          <w:lang w:val="en-US" w:eastAsia="zh-CN"/>
        </w:rPr>
        <w:t xml:space="preserve">The main difference between </w:t>
      </w:r>
      <w:r w:rsidRPr="00336A84">
        <w:rPr>
          <w:rFonts w:asciiTheme="majorHAnsi" w:hAnsiTheme="majorHAnsi" w:cstheme="majorHAnsi"/>
          <w:lang w:eastAsia="zh-CN"/>
        </w:rPr>
        <w:t>Alternative</w:t>
      </w:r>
      <w:r>
        <w:rPr>
          <w:rFonts w:asciiTheme="majorHAnsi" w:hAnsiTheme="majorHAnsi" w:cstheme="majorHAnsi"/>
          <w:lang w:eastAsia="zh-CN"/>
        </w:rPr>
        <w:t xml:space="preserve"> 1 and </w:t>
      </w:r>
      <w:r w:rsidRPr="00336A84">
        <w:rPr>
          <w:rFonts w:asciiTheme="majorHAnsi" w:hAnsiTheme="majorHAnsi" w:cstheme="majorHAnsi"/>
          <w:lang w:eastAsia="zh-CN"/>
        </w:rPr>
        <w:t>Alternative</w:t>
      </w:r>
      <w:r>
        <w:rPr>
          <w:rFonts w:asciiTheme="majorHAnsi" w:hAnsiTheme="majorHAnsi" w:cstheme="majorHAnsi"/>
          <w:lang w:eastAsia="zh-CN"/>
        </w:rPr>
        <w:t xml:space="preserve"> 2 is step 2. </w:t>
      </w:r>
      <w:r>
        <w:rPr>
          <w:rFonts w:eastAsiaTheme="minorEastAsia"/>
          <w:bCs/>
          <w:lang w:eastAsia="zh-CN"/>
        </w:rPr>
        <w:t>The key issue is to analyse the benefit and drawback when step 2 is introduced.</w:t>
      </w:r>
    </w:p>
    <w:p w14:paraId="0C7F5A0A" w14:textId="1C399BCA" w:rsidR="00B24398" w:rsidRDefault="00B24398" w:rsidP="00511590">
      <w:pPr>
        <w:pStyle w:val="B2"/>
        <w:ind w:left="0" w:firstLine="0"/>
        <w:rPr>
          <w:rFonts w:eastAsiaTheme="minorEastAsia"/>
          <w:bCs/>
          <w:lang w:eastAsia="zh-CN"/>
        </w:rPr>
      </w:pPr>
      <w:r>
        <w:rPr>
          <w:rFonts w:eastAsiaTheme="minorEastAsia"/>
          <w:bCs/>
          <w:lang w:eastAsia="zh-CN"/>
        </w:rPr>
        <w:t>When SSB based L1 measurement is performed before step 3:</w:t>
      </w:r>
    </w:p>
    <w:p w14:paraId="2558B1F0" w14:textId="5F9664E3" w:rsidR="00B24398" w:rsidRDefault="00652CD4" w:rsidP="00B24398">
      <w:pPr>
        <w:pStyle w:val="B2"/>
        <w:numPr>
          <w:ilvl w:val="0"/>
          <w:numId w:val="17"/>
        </w:numPr>
        <w:rPr>
          <w:rFonts w:eastAsiaTheme="minorEastAsia"/>
          <w:bCs/>
          <w:lang w:eastAsia="zh-CN"/>
        </w:rPr>
      </w:pPr>
      <w:r>
        <w:rPr>
          <w:rFonts w:eastAsiaTheme="minorEastAsia"/>
          <w:bCs/>
          <w:lang w:eastAsia="zh-CN"/>
        </w:rPr>
        <w:t xml:space="preserve">Possible </w:t>
      </w:r>
      <w:r w:rsidR="00B24398">
        <w:rPr>
          <w:rFonts w:eastAsiaTheme="minorEastAsia" w:hint="eastAsia"/>
          <w:bCs/>
          <w:lang w:eastAsia="zh-CN"/>
        </w:rPr>
        <w:t>B</w:t>
      </w:r>
      <w:r w:rsidR="00B24398">
        <w:rPr>
          <w:rFonts w:eastAsiaTheme="minorEastAsia"/>
          <w:bCs/>
          <w:lang w:eastAsia="zh-CN"/>
        </w:rPr>
        <w:t>enefit:</w:t>
      </w:r>
    </w:p>
    <w:p w14:paraId="46902474" w14:textId="27A946B0" w:rsidR="00B24398" w:rsidRDefault="00B24398" w:rsidP="00B24398">
      <w:pPr>
        <w:pStyle w:val="B2"/>
        <w:numPr>
          <w:ilvl w:val="1"/>
          <w:numId w:val="17"/>
        </w:numPr>
        <w:rPr>
          <w:rFonts w:eastAsiaTheme="minorEastAsia"/>
          <w:bCs/>
          <w:lang w:eastAsia="zh-CN"/>
        </w:rPr>
      </w:pPr>
      <w:r>
        <w:rPr>
          <w:rFonts w:eastAsiaTheme="minorEastAsia" w:hint="eastAsia"/>
          <w:bCs/>
          <w:lang w:eastAsia="zh-CN"/>
        </w:rPr>
        <w:t>U</w:t>
      </w:r>
      <w:r>
        <w:rPr>
          <w:rFonts w:eastAsiaTheme="minorEastAsia"/>
          <w:bCs/>
          <w:lang w:eastAsia="zh-CN"/>
        </w:rPr>
        <w:t>E can perform fine RX beam sweeping based on SSB. Reduce CSI-RS number configured for RX beam sweeping in step 3.</w:t>
      </w:r>
    </w:p>
    <w:p w14:paraId="240988D5" w14:textId="0A3E3ECA" w:rsidR="00652CD4" w:rsidRDefault="00652CD4" w:rsidP="00652CD4">
      <w:pPr>
        <w:pStyle w:val="B2"/>
        <w:numPr>
          <w:ilvl w:val="2"/>
          <w:numId w:val="17"/>
        </w:numPr>
        <w:rPr>
          <w:rFonts w:eastAsiaTheme="minorEastAsia"/>
          <w:bCs/>
          <w:lang w:eastAsia="zh-CN"/>
        </w:rPr>
      </w:pPr>
      <w:r>
        <w:rPr>
          <w:rFonts w:eastAsiaTheme="minorEastAsia"/>
          <w:bCs/>
          <w:lang w:eastAsia="zh-CN"/>
        </w:rPr>
        <w:t>It’s FFS whether RX beam obtained during step 2 can be directly used in step 3. Since SSB based TX beam is wider than CSI-RS based TX beam.</w:t>
      </w:r>
    </w:p>
    <w:p w14:paraId="0F34F50F" w14:textId="6B8F973A" w:rsidR="008541A7" w:rsidRDefault="00B24398" w:rsidP="00B24398">
      <w:pPr>
        <w:pStyle w:val="B2"/>
        <w:numPr>
          <w:ilvl w:val="1"/>
          <w:numId w:val="17"/>
        </w:numPr>
        <w:rPr>
          <w:rFonts w:eastAsiaTheme="minorEastAsia"/>
          <w:bCs/>
          <w:lang w:eastAsia="zh-CN"/>
        </w:rPr>
      </w:pPr>
      <w:r>
        <w:rPr>
          <w:rFonts w:eastAsiaTheme="minorEastAsia"/>
          <w:bCs/>
          <w:lang w:eastAsia="zh-CN"/>
        </w:rPr>
        <w:t xml:space="preserve">Narrow down TX beam spatial coverage </w:t>
      </w:r>
      <w:r w:rsidR="009C7A66">
        <w:rPr>
          <w:rFonts w:eastAsiaTheme="minorEastAsia"/>
          <w:bCs/>
          <w:lang w:eastAsia="zh-CN"/>
        </w:rPr>
        <w:t>and r</w:t>
      </w:r>
      <w:r>
        <w:rPr>
          <w:rFonts w:eastAsiaTheme="minorEastAsia"/>
          <w:bCs/>
          <w:lang w:eastAsia="zh-CN"/>
        </w:rPr>
        <w:t xml:space="preserve">educe CSI-RS number configured for spatial coverage in step 3. </w:t>
      </w:r>
    </w:p>
    <w:p w14:paraId="1F206853" w14:textId="1A655D11" w:rsidR="00B24398" w:rsidRDefault="00B24398" w:rsidP="008541A7">
      <w:pPr>
        <w:pStyle w:val="B2"/>
        <w:numPr>
          <w:ilvl w:val="2"/>
          <w:numId w:val="17"/>
        </w:numPr>
        <w:rPr>
          <w:rFonts w:eastAsiaTheme="minorEastAsia"/>
          <w:bCs/>
          <w:lang w:eastAsia="zh-CN"/>
        </w:rPr>
      </w:pPr>
      <w:r>
        <w:rPr>
          <w:rFonts w:eastAsiaTheme="minorEastAsia"/>
          <w:bCs/>
          <w:lang w:eastAsia="zh-CN"/>
        </w:rPr>
        <w:t xml:space="preserve">If step 1 can also provide certain TX beam information, </w:t>
      </w:r>
      <w:r w:rsidR="008541A7">
        <w:rPr>
          <w:rFonts w:eastAsiaTheme="minorEastAsia"/>
          <w:bCs/>
          <w:lang w:eastAsia="zh-CN"/>
        </w:rPr>
        <w:t xml:space="preserve">then spatial coverage can also be reduced based on step1. This benefit is </w:t>
      </w:r>
      <w:r w:rsidR="008541A7">
        <w:rPr>
          <w:rFonts w:eastAsiaTheme="minorEastAsia" w:hint="eastAsia"/>
          <w:bCs/>
          <w:lang w:eastAsia="zh-CN"/>
        </w:rPr>
        <w:t>FFS.</w:t>
      </w:r>
    </w:p>
    <w:p w14:paraId="38B40E28" w14:textId="413FB44E" w:rsidR="00B24398" w:rsidRDefault="00B24398" w:rsidP="00B24398">
      <w:pPr>
        <w:pStyle w:val="B2"/>
        <w:numPr>
          <w:ilvl w:val="0"/>
          <w:numId w:val="17"/>
        </w:numPr>
        <w:rPr>
          <w:rFonts w:eastAsiaTheme="minorEastAsia"/>
          <w:bCs/>
          <w:lang w:eastAsia="zh-CN"/>
        </w:rPr>
      </w:pPr>
      <w:r>
        <w:rPr>
          <w:rFonts w:eastAsiaTheme="minorEastAsia"/>
          <w:bCs/>
          <w:lang w:eastAsia="zh-CN"/>
        </w:rPr>
        <w:t>Drawback:</w:t>
      </w:r>
    </w:p>
    <w:p w14:paraId="43F4FA8A" w14:textId="7EA98932" w:rsidR="00B24398" w:rsidRDefault="00B24398" w:rsidP="00B24398">
      <w:pPr>
        <w:pStyle w:val="B2"/>
        <w:numPr>
          <w:ilvl w:val="1"/>
          <w:numId w:val="17"/>
        </w:numPr>
        <w:rPr>
          <w:rFonts w:eastAsiaTheme="minorEastAsia"/>
          <w:bCs/>
          <w:lang w:eastAsia="zh-CN"/>
        </w:rPr>
      </w:pPr>
      <w:r>
        <w:rPr>
          <w:rFonts w:eastAsiaTheme="minorEastAsia"/>
          <w:bCs/>
          <w:lang w:eastAsia="zh-CN"/>
        </w:rPr>
        <w:t xml:space="preserve">Extended L1 measurement time for neighbour cell. Since SSB sharing between different cells </w:t>
      </w:r>
      <w:r w:rsidR="00DA653A">
        <w:rPr>
          <w:rFonts w:eastAsiaTheme="minorEastAsia"/>
          <w:bCs/>
          <w:lang w:eastAsia="zh-CN"/>
        </w:rPr>
        <w:t>may</w:t>
      </w:r>
      <w:r w:rsidR="009C7A66">
        <w:rPr>
          <w:rFonts w:eastAsiaTheme="minorEastAsia"/>
          <w:bCs/>
          <w:lang w:eastAsia="zh-CN"/>
        </w:rPr>
        <w:t xml:space="preserve"> </w:t>
      </w:r>
      <w:r w:rsidR="00DA653A">
        <w:rPr>
          <w:rFonts w:eastAsiaTheme="minorEastAsia"/>
          <w:bCs/>
          <w:lang w:eastAsia="zh-CN"/>
        </w:rPr>
        <w:t>be</w:t>
      </w:r>
      <w:r>
        <w:rPr>
          <w:rFonts w:eastAsiaTheme="minorEastAsia"/>
          <w:bCs/>
          <w:lang w:eastAsia="zh-CN"/>
        </w:rPr>
        <w:t xml:space="preserve"> needed. Periodicity of SSB may be longer than CSI-RS resource.</w:t>
      </w:r>
    </w:p>
    <w:p w14:paraId="33E40D4A" w14:textId="6F68E6FB" w:rsidR="00DB6FDC" w:rsidRDefault="00DB6FDC" w:rsidP="00B24398">
      <w:pPr>
        <w:pStyle w:val="B2"/>
        <w:numPr>
          <w:ilvl w:val="1"/>
          <w:numId w:val="17"/>
        </w:numPr>
        <w:rPr>
          <w:rFonts w:eastAsiaTheme="minorEastAsia"/>
          <w:bCs/>
          <w:lang w:eastAsia="zh-CN"/>
        </w:rPr>
      </w:pPr>
      <w:r>
        <w:rPr>
          <w:rFonts w:eastAsiaTheme="minorEastAsia"/>
          <w:bCs/>
          <w:lang w:eastAsia="zh-CN"/>
        </w:rPr>
        <w:t>Limit the NW configuration flexibility.</w:t>
      </w:r>
    </w:p>
    <w:p w14:paraId="574EFF77" w14:textId="0528BA42" w:rsidR="00511590" w:rsidRDefault="002603B7" w:rsidP="00511590">
      <w:pPr>
        <w:pStyle w:val="B2"/>
        <w:ind w:left="0" w:firstLine="0"/>
        <w:rPr>
          <w:rFonts w:eastAsiaTheme="minorEastAsia"/>
          <w:bCs/>
          <w:lang w:eastAsia="zh-CN"/>
        </w:rPr>
      </w:pPr>
      <w:r>
        <w:rPr>
          <w:rFonts w:eastAsiaTheme="minorEastAsia"/>
          <w:bCs/>
          <w:lang w:eastAsia="zh-CN"/>
        </w:rPr>
        <w:t xml:space="preserve">RAN4 to further discuss the </w:t>
      </w:r>
      <w:r w:rsidR="00EC7D69" w:rsidRPr="00EC7D69">
        <w:rPr>
          <w:rFonts w:eastAsiaTheme="minorEastAsia"/>
          <w:bCs/>
          <w:lang w:eastAsia="zh-CN"/>
        </w:rPr>
        <w:t>possible benefit and drawback of step 2</w:t>
      </w:r>
      <w:r w:rsidR="005A7F3F">
        <w:rPr>
          <w:rFonts w:eastAsiaTheme="minorEastAsia"/>
          <w:bCs/>
          <w:lang w:eastAsia="zh-CN"/>
        </w:rPr>
        <w:t>.</w:t>
      </w:r>
      <w:r w:rsidR="002D018F">
        <w:rPr>
          <w:rFonts w:eastAsiaTheme="minorEastAsia"/>
          <w:bCs/>
          <w:lang w:eastAsia="zh-CN"/>
        </w:rPr>
        <w:t xml:space="preserve"> As there may be many candidate cells, the total number of CSI-RS resource number may be quite large. While SSB is already there, if step 2 can help to reduce the CSI-RS number configured in step 3, then it’s beneficially </w:t>
      </w:r>
      <w:r w:rsidR="00743919">
        <w:rPr>
          <w:rFonts w:eastAsiaTheme="minorEastAsia"/>
          <w:bCs/>
          <w:lang w:eastAsia="zh-CN"/>
        </w:rPr>
        <w:t xml:space="preserve">not </w:t>
      </w:r>
      <w:r w:rsidR="002D018F">
        <w:rPr>
          <w:rFonts w:eastAsiaTheme="minorEastAsia"/>
          <w:bCs/>
          <w:lang w:eastAsia="zh-CN"/>
        </w:rPr>
        <w:t>to skip step 2.</w:t>
      </w:r>
    </w:p>
    <w:p w14:paraId="12E568DE" w14:textId="035E6104" w:rsidR="005A7F3F" w:rsidRPr="005A7F3F" w:rsidRDefault="005A7F3F" w:rsidP="00511590">
      <w:pPr>
        <w:pStyle w:val="B2"/>
        <w:ind w:left="0" w:firstLine="0"/>
        <w:rPr>
          <w:rFonts w:eastAsiaTheme="minorEastAsia"/>
          <w:b/>
          <w:lang w:eastAsia="zh-CN"/>
        </w:rPr>
      </w:pPr>
      <w:r w:rsidRPr="005A7F3F">
        <w:rPr>
          <w:rFonts w:eastAsiaTheme="minorEastAsia" w:hint="eastAsia"/>
          <w:b/>
          <w:lang w:eastAsia="zh-CN"/>
        </w:rPr>
        <w:t>P</w:t>
      </w:r>
      <w:r w:rsidRPr="005A7F3F">
        <w:rPr>
          <w:rFonts w:eastAsiaTheme="minorEastAsia"/>
          <w:b/>
          <w:lang w:eastAsia="zh-CN"/>
        </w:rPr>
        <w:t>roposal</w:t>
      </w:r>
      <w:r w:rsidR="00BC13D0">
        <w:rPr>
          <w:rFonts w:eastAsiaTheme="minorEastAsia"/>
          <w:b/>
          <w:lang w:eastAsia="zh-CN"/>
        </w:rPr>
        <w:t xml:space="preserve"> 5</w:t>
      </w:r>
      <w:r w:rsidRPr="005A7F3F">
        <w:rPr>
          <w:rFonts w:eastAsiaTheme="minorEastAsia"/>
          <w:b/>
          <w:lang w:eastAsia="zh-CN"/>
        </w:rPr>
        <w:t xml:space="preserve">: RAN4 to discuss </w:t>
      </w:r>
      <w:r w:rsidRPr="005A7F3F">
        <w:rPr>
          <w:rFonts w:asciiTheme="majorHAnsi" w:hAnsiTheme="majorHAnsi" w:cstheme="majorHAnsi"/>
          <w:b/>
          <w:lang w:eastAsia="zh-CN"/>
        </w:rPr>
        <w:t>Alternative 1</w:t>
      </w:r>
      <w:r w:rsidR="00BB45CA">
        <w:rPr>
          <w:rFonts w:asciiTheme="majorHAnsi" w:hAnsiTheme="majorHAnsi" w:cstheme="majorHAnsi"/>
          <w:b/>
          <w:lang w:eastAsia="zh-CN"/>
        </w:rPr>
        <w:t xml:space="preserve"> and </w:t>
      </w:r>
      <w:r w:rsidR="00BC13D0">
        <w:rPr>
          <w:rFonts w:asciiTheme="majorHAnsi" w:hAnsiTheme="majorHAnsi" w:cstheme="majorHAnsi"/>
          <w:b/>
          <w:lang w:eastAsia="zh-CN"/>
        </w:rPr>
        <w:t xml:space="preserve">analyse </w:t>
      </w:r>
      <w:r w:rsidR="00BB45CA">
        <w:rPr>
          <w:rFonts w:asciiTheme="majorHAnsi" w:hAnsiTheme="majorHAnsi" w:cstheme="majorHAnsi"/>
          <w:b/>
          <w:lang w:eastAsia="zh-CN"/>
        </w:rPr>
        <w:t>the possible benefit and drawback of step 2.</w:t>
      </w:r>
    </w:p>
    <w:p w14:paraId="6832CDE5" w14:textId="4F084459" w:rsidR="005A61B6" w:rsidRPr="00CE52F1" w:rsidRDefault="006E5755" w:rsidP="00336A84">
      <w:pPr>
        <w:pStyle w:val="a5"/>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heme="majorHAnsi" w:hAnsiTheme="majorHAnsi" w:cstheme="majorHAnsi"/>
          <w:sz w:val="36"/>
          <w:szCs w:val="20"/>
          <w:lang w:val="en-GB"/>
        </w:rPr>
      </w:pPr>
      <w:r w:rsidRPr="00CE52F1">
        <w:rPr>
          <w:rFonts w:asciiTheme="majorHAnsi" w:hAnsiTheme="majorHAnsi" w:cstheme="majorHAnsi"/>
          <w:sz w:val="36"/>
          <w:szCs w:val="20"/>
          <w:lang w:val="en-GB"/>
        </w:rPr>
        <w:t>Conclusion</w:t>
      </w:r>
    </w:p>
    <w:p w14:paraId="6361F996" w14:textId="2AB78A87" w:rsidR="00363556" w:rsidRDefault="00DE3EAA" w:rsidP="00AF606B">
      <w:pPr>
        <w:spacing w:afterLines="50" w:after="120"/>
        <w:rPr>
          <w:rFonts w:asciiTheme="majorHAnsi" w:hAnsiTheme="majorHAnsi" w:cstheme="majorHAnsi"/>
          <w:sz w:val="20"/>
          <w:szCs w:val="20"/>
        </w:rPr>
      </w:pPr>
      <w:r w:rsidRPr="004B4930">
        <w:rPr>
          <w:rFonts w:asciiTheme="majorHAnsi" w:hAnsiTheme="majorHAnsi" w:cstheme="majorHAnsi"/>
          <w:sz w:val="20"/>
          <w:szCs w:val="20"/>
        </w:rPr>
        <w:t>In this contribution, we provide the following proposals</w:t>
      </w:r>
      <w:r w:rsidRPr="004B4930">
        <w:rPr>
          <w:rFonts w:asciiTheme="majorHAnsi" w:hAnsiTheme="majorHAnsi" w:cstheme="majorHAnsi"/>
          <w:sz w:val="20"/>
          <w:szCs w:val="20"/>
        </w:rPr>
        <w:t>：</w:t>
      </w:r>
    </w:p>
    <w:p w14:paraId="5B9F0205" w14:textId="77777777" w:rsidR="007A2D3D" w:rsidRPr="00937450" w:rsidRDefault="007A2D3D" w:rsidP="007A2D3D">
      <w:pPr>
        <w:spacing w:afterLines="50" w:after="120"/>
        <w:rPr>
          <w:rFonts w:asciiTheme="majorHAnsi" w:hAnsiTheme="majorHAnsi" w:cstheme="majorHAnsi"/>
          <w:b/>
          <w:bCs/>
          <w:sz w:val="20"/>
          <w:szCs w:val="20"/>
        </w:rPr>
      </w:pPr>
      <w:r w:rsidRPr="00937450">
        <w:rPr>
          <w:rFonts w:asciiTheme="majorHAnsi" w:hAnsiTheme="majorHAnsi" w:cstheme="majorHAnsi"/>
          <w:b/>
          <w:bCs/>
          <w:sz w:val="20"/>
          <w:szCs w:val="20"/>
        </w:rPr>
        <w:t>Observation</w:t>
      </w:r>
      <w:r>
        <w:rPr>
          <w:rFonts w:asciiTheme="majorHAnsi" w:hAnsiTheme="majorHAnsi" w:cstheme="majorHAnsi"/>
          <w:b/>
          <w:bCs/>
          <w:sz w:val="20"/>
          <w:szCs w:val="20"/>
        </w:rPr>
        <w:t xml:space="preserve"> 1</w:t>
      </w:r>
      <w:r w:rsidRPr="00937450">
        <w:rPr>
          <w:rFonts w:asciiTheme="majorHAnsi" w:hAnsiTheme="majorHAnsi" w:cstheme="majorHAnsi"/>
          <w:b/>
          <w:bCs/>
          <w:sz w:val="20"/>
          <w:szCs w:val="20"/>
        </w:rPr>
        <w:t xml:space="preserve">: </w:t>
      </w:r>
      <w:r>
        <w:rPr>
          <w:rFonts w:asciiTheme="majorHAnsi" w:hAnsiTheme="majorHAnsi" w:cstheme="majorHAnsi"/>
          <w:b/>
          <w:bCs/>
          <w:sz w:val="20"/>
          <w:szCs w:val="20"/>
        </w:rPr>
        <w:t>F</w:t>
      </w:r>
      <w:r w:rsidRPr="00937450">
        <w:rPr>
          <w:rFonts w:asciiTheme="majorHAnsi" w:hAnsiTheme="majorHAnsi" w:cstheme="majorHAnsi"/>
          <w:b/>
          <w:bCs/>
          <w:sz w:val="20"/>
          <w:szCs w:val="20"/>
        </w:rPr>
        <w:t>or SSB based LTM, known cell only refers that SSB of L3 measurement is detectable. L1 related conditions are defined in requirement applicability.</w:t>
      </w:r>
    </w:p>
    <w:p w14:paraId="00FF1B0F" w14:textId="77777777" w:rsidR="001907A0" w:rsidRPr="00F24440" w:rsidRDefault="001907A0" w:rsidP="001907A0">
      <w:pPr>
        <w:spacing w:after="120"/>
        <w:rPr>
          <w:rFonts w:asciiTheme="majorHAnsi" w:hAnsiTheme="majorHAnsi" w:cstheme="majorHAnsi"/>
          <w:b/>
          <w:bCs/>
          <w:color w:val="000000"/>
          <w:sz w:val="20"/>
          <w:szCs w:val="20"/>
        </w:rPr>
      </w:pPr>
      <w:r w:rsidRPr="00F24440">
        <w:rPr>
          <w:rFonts w:asciiTheme="majorHAnsi" w:hAnsiTheme="majorHAnsi" w:cstheme="majorHAnsi" w:hint="eastAsia"/>
          <w:b/>
          <w:bCs/>
          <w:sz w:val="20"/>
          <w:szCs w:val="20"/>
        </w:rPr>
        <w:t>P</w:t>
      </w:r>
      <w:r w:rsidRPr="00F24440">
        <w:rPr>
          <w:rFonts w:asciiTheme="majorHAnsi" w:hAnsiTheme="majorHAnsi" w:cstheme="majorHAnsi"/>
          <w:b/>
          <w:bCs/>
          <w:sz w:val="20"/>
          <w:szCs w:val="20"/>
        </w:rPr>
        <w:t>roposal</w:t>
      </w:r>
      <w:r>
        <w:rPr>
          <w:rFonts w:asciiTheme="majorHAnsi" w:hAnsiTheme="majorHAnsi" w:cstheme="majorHAnsi"/>
          <w:b/>
          <w:bCs/>
          <w:sz w:val="20"/>
          <w:szCs w:val="20"/>
        </w:rPr>
        <w:t xml:space="preserve"> 1</w:t>
      </w:r>
      <w:r w:rsidRPr="00F24440">
        <w:rPr>
          <w:rFonts w:asciiTheme="majorHAnsi" w:hAnsiTheme="majorHAnsi" w:cstheme="majorHAnsi"/>
          <w:b/>
          <w:bCs/>
          <w:sz w:val="20"/>
          <w:szCs w:val="20"/>
        </w:rPr>
        <w:t>:</w:t>
      </w:r>
      <w:r w:rsidRPr="00F24440">
        <w:rPr>
          <w:rFonts w:asciiTheme="majorHAnsi" w:hAnsiTheme="majorHAnsi" w:cstheme="majorHAnsi"/>
          <w:b/>
          <w:bCs/>
          <w:color w:val="000000"/>
          <w:sz w:val="20"/>
          <w:szCs w:val="20"/>
        </w:rPr>
        <w:t xml:space="preserve"> For CSI-RS based L1-RSRP measurement, the cell is considered as known if the following conditions are met:</w:t>
      </w:r>
    </w:p>
    <w:p w14:paraId="55BDD1CF" w14:textId="77777777" w:rsidR="001907A0" w:rsidRPr="00F24440" w:rsidRDefault="001907A0" w:rsidP="001907A0">
      <w:pPr>
        <w:numPr>
          <w:ilvl w:val="1"/>
          <w:numId w:val="17"/>
        </w:numPr>
        <w:spacing w:after="120"/>
        <w:rPr>
          <w:rFonts w:asciiTheme="majorHAnsi" w:hAnsiTheme="majorHAnsi" w:cstheme="majorHAnsi"/>
          <w:b/>
          <w:bCs/>
          <w:color w:val="000000"/>
          <w:sz w:val="20"/>
          <w:szCs w:val="20"/>
        </w:rPr>
      </w:pPr>
      <w:r w:rsidRPr="00F24440">
        <w:rPr>
          <w:rFonts w:asciiTheme="majorHAnsi" w:hAnsiTheme="majorHAnsi" w:cstheme="majorHAnsi"/>
          <w:b/>
          <w:bCs/>
          <w:color w:val="000000"/>
          <w:sz w:val="20"/>
          <w:szCs w:val="20"/>
        </w:rPr>
        <w:t>The UE has performed L3 measurement on the target cell during the last 5 seconds, and</w:t>
      </w:r>
    </w:p>
    <w:p w14:paraId="6E26D75A" w14:textId="77777777" w:rsidR="001907A0" w:rsidRPr="00F24440" w:rsidRDefault="001907A0" w:rsidP="001907A0">
      <w:pPr>
        <w:numPr>
          <w:ilvl w:val="1"/>
          <w:numId w:val="17"/>
        </w:numPr>
        <w:spacing w:after="120"/>
        <w:rPr>
          <w:rFonts w:asciiTheme="majorHAnsi" w:hAnsiTheme="majorHAnsi" w:cstheme="majorHAnsi"/>
          <w:b/>
          <w:bCs/>
          <w:color w:val="000000"/>
          <w:sz w:val="20"/>
          <w:szCs w:val="20"/>
        </w:rPr>
      </w:pPr>
      <w:r w:rsidRPr="00F24440">
        <w:rPr>
          <w:rFonts w:asciiTheme="majorHAnsi" w:hAnsiTheme="majorHAnsi" w:cstheme="majorHAnsi"/>
          <w:b/>
          <w:bCs/>
          <w:color w:val="000000"/>
          <w:sz w:val="20"/>
          <w:szCs w:val="20"/>
        </w:rPr>
        <w:t>The SSB from the target cell configured for L3 measurement remains detectable according to the cell identification requirements in clause 9.2.</w:t>
      </w:r>
    </w:p>
    <w:p w14:paraId="6320853D" w14:textId="77777777" w:rsidR="001907A0" w:rsidRPr="00F24440" w:rsidRDefault="001907A0" w:rsidP="001907A0">
      <w:pPr>
        <w:spacing w:after="120"/>
        <w:rPr>
          <w:rFonts w:asciiTheme="majorHAnsi" w:hAnsiTheme="majorHAnsi" w:cstheme="majorHAnsi"/>
          <w:b/>
          <w:bCs/>
          <w:color w:val="000000"/>
          <w:sz w:val="20"/>
          <w:szCs w:val="20"/>
        </w:rPr>
      </w:pPr>
      <w:r w:rsidRPr="00F24440">
        <w:rPr>
          <w:rFonts w:asciiTheme="majorHAnsi" w:hAnsiTheme="majorHAnsi" w:cstheme="majorHAnsi"/>
          <w:b/>
          <w:bCs/>
          <w:color w:val="000000"/>
          <w:sz w:val="20"/>
          <w:szCs w:val="20"/>
        </w:rPr>
        <w:t>Proposal</w:t>
      </w:r>
      <w:r>
        <w:rPr>
          <w:rFonts w:asciiTheme="majorHAnsi" w:hAnsiTheme="majorHAnsi" w:cstheme="majorHAnsi"/>
          <w:b/>
          <w:bCs/>
          <w:color w:val="000000"/>
          <w:sz w:val="20"/>
          <w:szCs w:val="20"/>
        </w:rPr>
        <w:t xml:space="preserve"> 2</w:t>
      </w:r>
      <w:r w:rsidRPr="00F24440">
        <w:rPr>
          <w:rFonts w:asciiTheme="majorHAnsi" w:hAnsiTheme="majorHAnsi" w:cstheme="majorHAnsi"/>
          <w:b/>
          <w:bCs/>
          <w:color w:val="000000"/>
          <w:sz w:val="20"/>
          <w:szCs w:val="20"/>
        </w:rPr>
        <w:t>: Include the following conditions for requirement applicability:</w:t>
      </w:r>
    </w:p>
    <w:p w14:paraId="71A46493" w14:textId="77777777" w:rsidR="001907A0" w:rsidRPr="00F24440" w:rsidRDefault="001907A0" w:rsidP="001907A0">
      <w:pPr>
        <w:numPr>
          <w:ilvl w:val="1"/>
          <w:numId w:val="17"/>
        </w:numPr>
        <w:spacing w:after="120"/>
        <w:rPr>
          <w:rFonts w:asciiTheme="majorHAnsi" w:hAnsiTheme="majorHAnsi" w:cstheme="majorHAnsi"/>
          <w:b/>
          <w:bCs/>
          <w:color w:val="000000"/>
          <w:sz w:val="20"/>
          <w:szCs w:val="20"/>
        </w:rPr>
      </w:pPr>
      <w:r w:rsidRPr="00F24440">
        <w:rPr>
          <w:rFonts w:asciiTheme="majorHAnsi" w:hAnsiTheme="majorHAnsi" w:cstheme="majorHAnsi"/>
          <w:b/>
          <w:bCs/>
          <w:color w:val="000000"/>
          <w:sz w:val="20"/>
          <w:szCs w:val="20"/>
        </w:rPr>
        <w:t>The CSI-RS from the target cell configured for L1 measurement remains measurable.</w:t>
      </w:r>
    </w:p>
    <w:p w14:paraId="4AB35F6D" w14:textId="77777777" w:rsidR="001907A0" w:rsidRPr="00F24440" w:rsidRDefault="001907A0" w:rsidP="001907A0">
      <w:pPr>
        <w:numPr>
          <w:ilvl w:val="1"/>
          <w:numId w:val="17"/>
        </w:numPr>
        <w:spacing w:after="120"/>
        <w:rPr>
          <w:rFonts w:asciiTheme="majorHAnsi" w:hAnsiTheme="majorHAnsi" w:cstheme="majorHAnsi"/>
          <w:b/>
          <w:bCs/>
          <w:color w:val="000000"/>
          <w:sz w:val="20"/>
          <w:szCs w:val="20"/>
        </w:rPr>
      </w:pPr>
      <w:r>
        <w:rPr>
          <w:rFonts w:asciiTheme="majorHAnsi" w:hAnsiTheme="majorHAnsi" w:cstheme="majorHAnsi"/>
          <w:b/>
          <w:bCs/>
          <w:color w:val="000000"/>
          <w:sz w:val="20"/>
          <w:szCs w:val="20"/>
        </w:rPr>
        <w:lastRenderedPageBreak/>
        <w:t>FFS for SSB</w:t>
      </w:r>
    </w:p>
    <w:p w14:paraId="3C413FEE" w14:textId="77777777" w:rsidR="007A2D3D" w:rsidRPr="007B150B" w:rsidRDefault="007A2D3D" w:rsidP="007A2D3D">
      <w:pPr>
        <w:spacing w:beforeLines="50" w:before="120" w:afterLines="50" w:after="120"/>
        <w:rPr>
          <w:rFonts w:asciiTheme="majorHAnsi" w:hAnsiTheme="majorHAnsi" w:cstheme="majorHAnsi"/>
          <w:b/>
          <w:bCs/>
          <w:sz w:val="20"/>
          <w:szCs w:val="20"/>
        </w:rPr>
      </w:pPr>
      <w:r w:rsidRPr="007B150B">
        <w:rPr>
          <w:rFonts w:asciiTheme="majorHAnsi" w:hAnsiTheme="majorHAnsi" w:cstheme="majorHAnsi" w:hint="eastAsia"/>
          <w:b/>
          <w:bCs/>
          <w:sz w:val="20"/>
          <w:szCs w:val="20"/>
        </w:rPr>
        <w:t>O</w:t>
      </w:r>
      <w:r w:rsidRPr="007B150B">
        <w:rPr>
          <w:rFonts w:asciiTheme="majorHAnsi" w:hAnsiTheme="majorHAnsi" w:cstheme="majorHAnsi"/>
          <w:b/>
          <w:bCs/>
          <w:sz w:val="20"/>
          <w:szCs w:val="20"/>
        </w:rPr>
        <w:t>bservation</w:t>
      </w:r>
      <w:r>
        <w:rPr>
          <w:rFonts w:asciiTheme="majorHAnsi" w:hAnsiTheme="majorHAnsi" w:cstheme="majorHAnsi"/>
          <w:b/>
          <w:bCs/>
          <w:sz w:val="20"/>
          <w:szCs w:val="20"/>
        </w:rPr>
        <w:t xml:space="preserve"> 2</w:t>
      </w:r>
      <w:r w:rsidRPr="007B150B">
        <w:rPr>
          <w:rFonts w:asciiTheme="majorHAnsi" w:hAnsiTheme="majorHAnsi" w:cstheme="majorHAnsi"/>
          <w:b/>
          <w:bCs/>
          <w:sz w:val="20"/>
          <w:szCs w:val="20"/>
        </w:rPr>
        <w:t xml:space="preserve">: </w:t>
      </w:r>
      <w:r>
        <w:rPr>
          <w:rFonts w:asciiTheme="majorHAnsi" w:hAnsiTheme="majorHAnsi" w:cstheme="majorHAnsi"/>
          <w:b/>
          <w:bCs/>
          <w:sz w:val="20"/>
          <w:szCs w:val="20"/>
        </w:rPr>
        <w:t xml:space="preserve">From RAN1, </w:t>
      </w:r>
      <w:r w:rsidRPr="007B150B">
        <w:rPr>
          <w:rFonts w:asciiTheme="majorHAnsi" w:hAnsiTheme="majorHAnsi" w:cstheme="majorHAnsi"/>
          <w:b/>
          <w:bCs/>
          <w:sz w:val="20"/>
          <w:szCs w:val="20"/>
        </w:rPr>
        <w:t xml:space="preserve">there is no restriction for frequency location </w:t>
      </w:r>
      <w:r>
        <w:rPr>
          <w:rFonts w:asciiTheme="majorHAnsi" w:hAnsiTheme="majorHAnsi" w:cstheme="majorHAnsi"/>
          <w:b/>
          <w:bCs/>
          <w:sz w:val="20"/>
          <w:szCs w:val="20"/>
        </w:rPr>
        <w:t xml:space="preserve">of </w:t>
      </w:r>
      <w:r w:rsidRPr="007B150B">
        <w:rPr>
          <w:rFonts w:asciiTheme="majorHAnsi" w:hAnsiTheme="majorHAnsi" w:cstheme="majorHAnsi"/>
          <w:b/>
          <w:bCs/>
          <w:sz w:val="20"/>
          <w:szCs w:val="20"/>
        </w:rPr>
        <w:t>CSI-RS used for L1-measurement.</w:t>
      </w:r>
    </w:p>
    <w:p w14:paraId="16992608" w14:textId="77777777" w:rsidR="007A2D3D" w:rsidRPr="00CE52F1" w:rsidRDefault="007A2D3D" w:rsidP="007A2D3D">
      <w:pPr>
        <w:spacing w:beforeLines="50" w:before="120" w:afterLines="50" w:after="120"/>
        <w:rPr>
          <w:rFonts w:asciiTheme="majorHAnsi" w:hAnsiTheme="majorHAnsi" w:cstheme="majorHAnsi"/>
          <w:b/>
          <w:bCs/>
          <w:sz w:val="20"/>
          <w:szCs w:val="20"/>
        </w:rPr>
      </w:pPr>
      <w:r w:rsidRPr="00CE52F1">
        <w:rPr>
          <w:rFonts w:asciiTheme="majorHAnsi" w:hAnsiTheme="majorHAnsi" w:cstheme="majorHAnsi"/>
          <w:b/>
          <w:bCs/>
          <w:sz w:val="20"/>
          <w:szCs w:val="20"/>
        </w:rPr>
        <w:t>Proposal</w:t>
      </w:r>
      <w:r>
        <w:rPr>
          <w:rFonts w:asciiTheme="majorHAnsi" w:hAnsiTheme="majorHAnsi" w:cstheme="majorHAnsi"/>
          <w:b/>
          <w:bCs/>
          <w:sz w:val="20"/>
          <w:szCs w:val="20"/>
        </w:rPr>
        <w:t xml:space="preserve"> 3</w:t>
      </w:r>
      <w:r w:rsidRPr="00CE52F1">
        <w:rPr>
          <w:rFonts w:asciiTheme="majorHAnsi" w:hAnsiTheme="majorHAnsi" w:cstheme="majorHAnsi"/>
          <w:b/>
          <w:bCs/>
          <w:sz w:val="20"/>
          <w:szCs w:val="20"/>
        </w:rPr>
        <w:t xml:space="preserve">: </w:t>
      </w:r>
      <w:r>
        <w:rPr>
          <w:rFonts w:asciiTheme="majorHAnsi" w:hAnsiTheme="majorHAnsi" w:cstheme="majorHAnsi"/>
          <w:b/>
          <w:bCs/>
          <w:sz w:val="20"/>
          <w:szCs w:val="20"/>
        </w:rPr>
        <w:t>If legacy</w:t>
      </w:r>
      <w:r w:rsidRPr="00CE52F1">
        <w:rPr>
          <w:rFonts w:asciiTheme="majorHAnsi" w:hAnsiTheme="majorHAnsi" w:cstheme="majorHAnsi"/>
          <w:b/>
          <w:bCs/>
          <w:sz w:val="20"/>
          <w:szCs w:val="20"/>
        </w:rPr>
        <w:t xml:space="preserve"> definition of intra-frequency and inter-frequency</w:t>
      </w:r>
      <w:r>
        <w:rPr>
          <w:rFonts w:asciiTheme="majorHAnsi" w:hAnsiTheme="majorHAnsi" w:cstheme="majorHAnsi"/>
          <w:b/>
          <w:bCs/>
          <w:sz w:val="20"/>
          <w:szCs w:val="20"/>
        </w:rPr>
        <w:t xml:space="preserve"> will be re-use</w:t>
      </w:r>
      <w:r w:rsidRPr="005264FB">
        <w:rPr>
          <w:rFonts w:asciiTheme="majorHAnsi" w:hAnsiTheme="majorHAnsi" w:cstheme="majorHAnsi"/>
          <w:b/>
          <w:bCs/>
          <w:sz w:val="20"/>
          <w:szCs w:val="20"/>
        </w:rPr>
        <w:t xml:space="preserve">d, all the CSI-RS resources configured for the same cell </w:t>
      </w:r>
      <w:r>
        <w:rPr>
          <w:rFonts w:asciiTheme="majorHAnsi" w:hAnsiTheme="majorHAnsi" w:cstheme="majorHAnsi"/>
          <w:b/>
          <w:bCs/>
          <w:sz w:val="20"/>
          <w:szCs w:val="20"/>
        </w:rPr>
        <w:t>should be</w:t>
      </w:r>
      <w:r w:rsidRPr="005264FB">
        <w:rPr>
          <w:rFonts w:asciiTheme="majorHAnsi" w:hAnsiTheme="majorHAnsi" w:cstheme="majorHAnsi"/>
          <w:b/>
          <w:bCs/>
          <w:sz w:val="20"/>
          <w:szCs w:val="20"/>
        </w:rPr>
        <w:t xml:space="preserve"> with the same frequency location and SCS.</w:t>
      </w:r>
      <w:r>
        <w:rPr>
          <w:rFonts w:asciiTheme="majorHAnsi" w:hAnsiTheme="majorHAnsi" w:cstheme="majorHAnsi"/>
          <w:b/>
          <w:bCs/>
          <w:sz w:val="20"/>
          <w:szCs w:val="20"/>
        </w:rPr>
        <w:t xml:space="preserve"> RAN4 to discuss whether to limit the CSI-RS configuration.</w:t>
      </w:r>
    </w:p>
    <w:p w14:paraId="45990179" w14:textId="77777777" w:rsidR="00BC13D0" w:rsidRPr="00734D45" w:rsidRDefault="00BC13D0" w:rsidP="00BC13D0">
      <w:pPr>
        <w:spacing w:beforeLines="50" w:before="120" w:afterLines="50" w:after="120"/>
        <w:rPr>
          <w:rFonts w:asciiTheme="majorHAnsi" w:hAnsiTheme="majorHAnsi" w:cstheme="majorHAnsi"/>
          <w:b/>
          <w:bCs/>
          <w:sz w:val="20"/>
          <w:szCs w:val="20"/>
        </w:rPr>
      </w:pPr>
      <w:r w:rsidRPr="00CE52F1">
        <w:rPr>
          <w:rFonts w:asciiTheme="majorHAnsi" w:hAnsiTheme="majorHAnsi" w:cstheme="majorHAnsi"/>
          <w:b/>
          <w:bCs/>
          <w:sz w:val="20"/>
          <w:szCs w:val="20"/>
        </w:rPr>
        <w:t>Propos</w:t>
      </w:r>
      <w:r w:rsidRPr="00734D45">
        <w:rPr>
          <w:rFonts w:asciiTheme="majorHAnsi" w:hAnsiTheme="majorHAnsi" w:cstheme="majorHAnsi"/>
          <w:b/>
          <w:bCs/>
          <w:sz w:val="20"/>
          <w:szCs w:val="20"/>
        </w:rPr>
        <w:t xml:space="preserve">al </w:t>
      </w:r>
      <w:r>
        <w:rPr>
          <w:rFonts w:asciiTheme="majorHAnsi" w:hAnsiTheme="majorHAnsi" w:cstheme="majorHAnsi"/>
          <w:b/>
          <w:bCs/>
          <w:sz w:val="20"/>
          <w:szCs w:val="20"/>
        </w:rPr>
        <w:t>4</w:t>
      </w:r>
      <w:r w:rsidRPr="00734D45">
        <w:rPr>
          <w:rFonts w:asciiTheme="majorHAnsi" w:hAnsiTheme="majorHAnsi" w:cstheme="majorHAnsi"/>
          <w:b/>
          <w:bCs/>
          <w:sz w:val="20"/>
          <w:szCs w:val="20"/>
        </w:rPr>
        <w:t xml:space="preserve">: </w:t>
      </w:r>
      <w:r w:rsidRPr="00734D45">
        <w:rPr>
          <w:rFonts w:asciiTheme="majorHAnsi" w:hAnsiTheme="majorHAnsi" w:cstheme="majorHAnsi"/>
          <w:b/>
          <w:bCs/>
          <w:color w:val="000000" w:themeColor="text1"/>
          <w:sz w:val="20"/>
          <w:szCs w:val="20"/>
        </w:rPr>
        <w:t>Deprioritize CSI-RS based L1-RSRP measurement outside active BWP (or with measurement gap) in R19</w:t>
      </w:r>
      <w:r w:rsidRPr="00734D45">
        <w:rPr>
          <w:rFonts w:asciiTheme="majorHAnsi" w:hAnsiTheme="majorHAnsi" w:cstheme="majorHAnsi"/>
          <w:b/>
          <w:bCs/>
          <w:sz w:val="20"/>
          <w:szCs w:val="20"/>
        </w:rPr>
        <w:t>.</w:t>
      </w:r>
    </w:p>
    <w:p w14:paraId="1BC78CD5" w14:textId="77777777" w:rsidR="00BC13D0" w:rsidRPr="005A7F3F" w:rsidRDefault="00BC13D0" w:rsidP="00BC13D0">
      <w:pPr>
        <w:pStyle w:val="B2"/>
        <w:ind w:left="0" w:firstLine="0"/>
        <w:rPr>
          <w:rFonts w:eastAsiaTheme="minorEastAsia"/>
          <w:b/>
          <w:lang w:eastAsia="zh-CN"/>
        </w:rPr>
      </w:pPr>
      <w:r w:rsidRPr="005A7F3F">
        <w:rPr>
          <w:rFonts w:eastAsiaTheme="minorEastAsia" w:hint="eastAsia"/>
          <w:b/>
          <w:lang w:eastAsia="zh-CN"/>
        </w:rPr>
        <w:t>P</w:t>
      </w:r>
      <w:r w:rsidRPr="005A7F3F">
        <w:rPr>
          <w:rFonts w:eastAsiaTheme="minorEastAsia"/>
          <w:b/>
          <w:lang w:eastAsia="zh-CN"/>
        </w:rPr>
        <w:t>roposal</w:t>
      </w:r>
      <w:r>
        <w:rPr>
          <w:rFonts w:eastAsiaTheme="minorEastAsia"/>
          <w:b/>
          <w:lang w:eastAsia="zh-CN"/>
        </w:rPr>
        <w:t xml:space="preserve"> 5</w:t>
      </w:r>
      <w:r w:rsidRPr="005A7F3F">
        <w:rPr>
          <w:rFonts w:eastAsiaTheme="minorEastAsia"/>
          <w:b/>
          <w:lang w:eastAsia="zh-CN"/>
        </w:rPr>
        <w:t xml:space="preserve">: RAN4 to discuss </w:t>
      </w:r>
      <w:r w:rsidRPr="005A7F3F">
        <w:rPr>
          <w:rFonts w:asciiTheme="majorHAnsi" w:hAnsiTheme="majorHAnsi" w:cstheme="majorHAnsi"/>
          <w:b/>
          <w:lang w:eastAsia="zh-CN"/>
        </w:rPr>
        <w:t>Alternative 1</w:t>
      </w:r>
      <w:r>
        <w:rPr>
          <w:rFonts w:asciiTheme="majorHAnsi" w:hAnsiTheme="majorHAnsi" w:cstheme="majorHAnsi"/>
          <w:b/>
          <w:lang w:eastAsia="zh-CN"/>
        </w:rPr>
        <w:t xml:space="preserve"> and analyse the possible benefit and drawback of step 2.</w:t>
      </w:r>
    </w:p>
    <w:p w14:paraId="7DCF4075" w14:textId="77777777" w:rsidR="00F50240" w:rsidRPr="00CE52F1" w:rsidRDefault="00F50240" w:rsidP="00336A84">
      <w:pPr>
        <w:pStyle w:val="a5"/>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heme="majorHAnsi" w:hAnsiTheme="majorHAnsi" w:cstheme="majorHAnsi"/>
          <w:sz w:val="36"/>
          <w:szCs w:val="20"/>
          <w:lang w:val="en-GB"/>
        </w:rPr>
      </w:pPr>
      <w:r w:rsidRPr="00CE52F1">
        <w:rPr>
          <w:rFonts w:asciiTheme="majorHAnsi" w:hAnsiTheme="majorHAnsi" w:cstheme="majorHAnsi"/>
          <w:sz w:val="36"/>
          <w:szCs w:val="20"/>
          <w:lang w:val="en-GB"/>
        </w:rPr>
        <w:t xml:space="preserve">Reference </w:t>
      </w:r>
    </w:p>
    <w:sectPr w:rsidR="00F50240" w:rsidRPr="00CE52F1" w:rsidSect="001D02C4">
      <w:pgSz w:w="11906" w:h="16838"/>
      <w:pgMar w:top="1418" w:right="28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6AFF95" w14:textId="77777777" w:rsidR="00571F83" w:rsidRDefault="00571F83" w:rsidP="00AB0A25">
      <w:r>
        <w:separator/>
      </w:r>
    </w:p>
  </w:endnote>
  <w:endnote w:type="continuationSeparator" w:id="0">
    <w:p w14:paraId="7F8B272E" w14:textId="77777777" w:rsidR="00571F83" w:rsidRDefault="00571F83" w:rsidP="00AB0A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042304" w14:textId="77777777" w:rsidR="00571F83" w:rsidRDefault="00571F83" w:rsidP="00AB0A25">
      <w:r>
        <w:separator/>
      </w:r>
    </w:p>
  </w:footnote>
  <w:footnote w:type="continuationSeparator" w:id="0">
    <w:p w14:paraId="4D129439" w14:textId="77777777" w:rsidR="00571F83" w:rsidRDefault="00571F83" w:rsidP="00AB0A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4073F30"/>
    <w:multiLevelType w:val="multilevel"/>
    <w:tmpl w:val="04073F30"/>
    <w:lvl w:ilvl="0">
      <w:start w:val="1"/>
      <w:numFmt w:val="bullet"/>
      <w:lvlText w:val=""/>
      <w:lvlJc w:val="left"/>
      <w:pPr>
        <w:ind w:left="2280" w:hanging="480"/>
      </w:pPr>
      <w:rPr>
        <w:rFonts w:ascii="Symbol" w:hAnsi="Symbol" w:hint="default"/>
      </w:rPr>
    </w:lvl>
    <w:lvl w:ilvl="1">
      <w:start w:val="1"/>
      <w:numFmt w:val="bullet"/>
      <w:lvlText w:val=""/>
      <w:lvlJc w:val="left"/>
      <w:pPr>
        <w:ind w:left="1920" w:hanging="480"/>
      </w:pPr>
      <w:rPr>
        <w:rFonts w:ascii="Wingdings" w:hAnsi="Wingdings" w:hint="default"/>
      </w:rPr>
    </w:lvl>
    <w:lvl w:ilvl="2">
      <w:start w:val="1"/>
      <w:numFmt w:val="bullet"/>
      <w:lvlText w:val=""/>
      <w:lvlJc w:val="left"/>
      <w:pPr>
        <w:ind w:left="2400" w:hanging="480"/>
      </w:pPr>
      <w:rPr>
        <w:rFonts w:ascii="Wingdings" w:hAnsi="Wingdings" w:hint="default"/>
      </w:rPr>
    </w:lvl>
    <w:lvl w:ilvl="3">
      <w:start w:val="1"/>
      <w:numFmt w:val="bullet"/>
      <w:lvlText w:val=""/>
      <w:lvlJc w:val="left"/>
      <w:pPr>
        <w:ind w:left="2880" w:hanging="480"/>
      </w:pPr>
      <w:rPr>
        <w:rFonts w:ascii="Wingdings" w:hAnsi="Wingdings" w:hint="default"/>
      </w:rPr>
    </w:lvl>
    <w:lvl w:ilvl="4">
      <w:start w:val="1"/>
      <w:numFmt w:val="bullet"/>
      <w:lvlText w:val=""/>
      <w:lvlJc w:val="left"/>
      <w:pPr>
        <w:ind w:left="3360" w:hanging="480"/>
      </w:pPr>
      <w:rPr>
        <w:rFonts w:ascii="Wingdings" w:hAnsi="Wingdings" w:hint="default"/>
      </w:rPr>
    </w:lvl>
    <w:lvl w:ilvl="5">
      <w:start w:val="1"/>
      <w:numFmt w:val="bullet"/>
      <w:lvlText w:val=""/>
      <w:lvlJc w:val="left"/>
      <w:pPr>
        <w:ind w:left="3840" w:hanging="480"/>
      </w:pPr>
      <w:rPr>
        <w:rFonts w:ascii="Wingdings" w:hAnsi="Wingdings" w:hint="default"/>
      </w:rPr>
    </w:lvl>
    <w:lvl w:ilvl="6">
      <w:start w:val="1"/>
      <w:numFmt w:val="bullet"/>
      <w:lvlText w:val=""/>
      <w:lvlJc w:val="left"/>
      <w:pPr>
        <w:ind w:left="4320" w:hanging="480"/>
      </w:pPr>
      <w:rPr>
        <w:rFonts w:ascii="Wingdings" w:hAnsi="Wingdings" w:hint="default"/>
      </w:rPr>
    </w:lvl>
    <w:lvl w:ilvl="7">
      <w:start w:val="1"/>
      <w:numFmt w:val="bullet"/>
      <w:lvlText w:val=""/>
      <w:lvlJc w:val="left"/>
      <w:pPr>
        <w:ind w:left="4800" w:hanging="480"/>
      </w:pPr>
      <w:rPr>
        <w:rFonts w:ascii="Wingdings" w:hAnsi="Wingdings" w:hint="default"/>
      </w:rPr>
    </w:lvl>
    <w:lvl w:ilvl="8">
      <w:start w:val="1"/>
      <w:numFmt w:val="bullet"/>
      <w:lvlText w:val=""/>
      <w:lvlJc w:val="left"/>
      <w:pPr>
        <w:ind w:left="5280" w:hanging="480"/>
      </w:pPr>
      <w:rPr>
        <w:rFonts w:ascii="Wingdings" w:hAnsi="Wingdings" w:hint="default"/>
      </w:rPr>
    </w:lvl>
  </w:abstractNum>
  <w:abstractNum w:abstractNumId="2"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21C410F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240A3A53"/>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9A84601"/>
    <w:multiLevelType w:val="hybridMultilevel"/>
    <w:tmpl w:val="271225A0"/>
    <w:lvl w:ilvl="0" w:tplc="5FDE38DE">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F9158F1"/>
    <w:multiLevelType w:val="multilevel"/>
    <w:tmpl w:val="3F9158F1"/>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845"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411C160D"/>
    <w:multiLevelType w:val="multilevel"/>
    <w:tmpl w:val="5C0ED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2806036"/>
    <w:multiLevelType w:val="hybridMultilevel"/>
    <w:tmpl w:val="4DF2BE36"/>
    <w:lvl w:ilvl="0" w:tplc="0FE66BD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8B45C57"/>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5" w15:restartNumberingAfterBreak="0">
    <w:nsid w:val="54214628"/>
    <w:multiLevelType w:val="hybridMultilevel"/>
    <w:tmpl w:val="CCC4127A"/>
    <w:lvl w:ilvl="0" w:tplc="57CA70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56EB3E94"/>
    <w:multiLevelType w:val="hybridMultilevel"/>
    <w:tmpl w:val="D9B210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BDE1D10"/>
    <w:multiLevelType w:val="hybridMultilevel"/>
    <w:tmpl w:val="3C26D980"/>
    <w:lvl w:ilvl="0" w:tplc="6FC42CD0">
      <w:start w:val="1"/>
      <w:numFmt w:val="bullet"/>
      <w:pStyle w:val="a"/>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0" w15:restartNumberingAfterBreak="0">
    <w:nsid w:val="6333704C"/>
    <w:multiLevelType w:val="multilevel"/>
    <w:tmpl w:val="3E78E7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643" w:hanging="360"/>
      </w:pPr>
      <w:rPr>
        <w:rFonts w:ascii="Times New Roman" w:eastAsiaTheme="minorEastAsia" w:hAnsi="Times New Roman" w:cs="Times New Roman"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18F576F"/>
    <w:multiLevelType w:val="hybridMultilevel"/>
    <w:tmpl w:val="28C69068"/>
    <w:lvl w:ilvl="0" w:tplc="8CA64BE0">
      <w:start w:val="6"/>
      <w:numFmt w:val="decimal"/>
      <w:lvlText w:val="%1."/>
      <w:lvlJc w:val="left"/>
      <w:pPr>
        <w:ind w:left="1619" w:hanging="360"/>
      </w:pPr>
      <w:rPr>
        <w:rFonts w:hint="default"/>
      </w:r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22"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num w:numId="1">
    <w:abstractNumId w:val="9"/>
  </w:num>
  <w:num w:numId="2">
    <w:abstractNumId w:val="0"/>
  </w:num>
  <w:num w:numId="3">
    <w:abstractNumId w:val="17"/>
  </w:num>
  <w:num w:numId="4">
    <w:abstractNumId w:val="5"/>
  </w:num>
  <w:num w:numId="5">
    <w:abstractNumId w:val="23"/>
  </w:num>
  <w:num w:numId="6">
    <w:abstractNumId w:val="18"/>
  </w:num>
  <w:num w:numId="7">
    <w:abstractNumId w:val="6"/>
  </w:num>
  <w:num w:numId="8">
    <w:abstractNumId w:val="14"/>
  </w:num>
  <w:num w:numId="9">
    <w:abstractNumId w:val="11"/>
  </w:num>
  <w:num w:numId="10">
    <w:abstractNumId w:val="19"/>
  </w:num>
  <w:num w:numId="11">
    <w:abstractNumId w:val="20"/>
  </w:num>
  <w:num w:numId="12">
    <w:abstractNumId w:val="10"/>
  </w:num>
  <w:num w:numId="13">
    <w:abstractNumId w:val="13"/>
  </w:num>
  <w:num w:numId="14">
    <w:abstractNumId w:val="15"/>
  </w:num>
  <w:num w:numId="15">
    <w:abstractNumId w:val="7"/>
  </w:num>
  <w:num w:numId="16">
    <w:abstractNumId w:val="8"/>
  </w:num>
  <w:num w:numId="17">
    <w:abstractNumId w:val="22"/>
  </w:num>
  <w:num w:numId="18">
    <w:abstractNumId w:val="16"/>
  </w:num>
  <w:num w:numId="19">
    <w:abstractNumId w:val="2"/>
  </w:num>
  <w:num w:numId="20">
    <w:abstractNumId w:val="3"/>
  </w:num>
  <w:num w:numId="21">
    <w:abstractNumId w:val="12"/>
  </w:num>
  <w:num w:numId="22">
    <w:abstractNumId w:val="4"/>
  </w:num>
  <w:num w:numId="23">
    <w:abstractNumId w:val="21"/>
  </w:num>
  <w:num w:numId="24">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5755"/>
    <w:rsid w:val="000065B4"/>
    <w:rsid w:val="00012634"/>
    <w:rsid w:val="00014654"/>
    <w:rsid w:val="00016CB8"/>
    <w:rsid w:val="0002509B"/>
    <w:rsid w:val="000256A6"/>
    <w:rsid w:val="00026950"/>
    <w:rsid w:val="00027246"/>
    <w:rsid w:val="0003105C"/>
    <w:rsid w:val="000319AD"/>
    <w:rsid w:val="00033274"/>
    <w:rsid w:val="0003635E"/>
    <w:rsid w:val="00044E9A"/>
    <w:rsid w:val="00044F30"/>
    <w:rsid w:val="000457B3"/>
    <w:rsid w:val="00046205"/>
    <w:rsid w:val="000516FF"/>
    <w:rsid w:val="0005195A"/>
    <w:rsid w:val="0005770D"/>
    <w:rsid w:val="00057F6E"/>
    <w:rsid w:val="000627DE"/>
    <w:rsid w:val="00071539"/>
    <w:rsid w:val="00073CB5"/>
    <w:rsid w:val="00073EA2"/>
    <w:rsid w:val="000740C5"/>
    <w:rsid w:val="00076B17"/>
    <w:rsid w:val="00077BB9"/>
    <w:rsid w:val="000801DF"/>
    <w:rsid w:val="0008152F"/>
    <w:rsid w:val="000830C8"/>
    <w:rsid w:val="000836BC"/>
    <w:rsid w:val="00083FA8"/>
    <w:rsid w:val="00085E99"/>
    <w:rsid w:val="00086183"/>
    <w:rsid w:val="00093F71"/>
    <w:rsid w:val="0009457D"/>
    <w:rsid w:val="00094F2E"/>
    <w:rsid w:val="000A034C"/>
    <w:rsid w:val="000A1B16"/>
    <w:rsid w:val="000A1FD8"/>
    <w:rsid w:val="000A24BE"/>
    <w:rsid w:val="000A2567"/>
    <w:rsid w:val="000A3433"/>
    <w:rsid w:val="000A4EAC"/>
    <w:rsid w:val="000A4F55"/>
    <w:rsid w:val="000A584F"/>
    <w:rsid w:val="000A6053"/>
    <w:rsid w:val="000A64B5"/>
    <w:rsid w:val="000A6C00"/>
    <w:rsid w:val="000A6D0A"/>
    <w:rsid w:val="000B1197"/>
    <w:rsid w:val="000B4F2A"/>
    <w:rsid w:val="000C0537"/>
    <w:rsid w:val="000C1185"/>
    <w:rsid w:val="000C3CBC"/>
    <w:rsid w:val="000C3E82"/>
    <w:rsid w:val="000C440B"/>
    <w:rsid w:val="000C4A1A"/>
    <w:rsid w:val="000C67C6"/>
    <w:rsid w:val="000C773F"/>
    <w:rsid w:val="000C77BA"/>
    <w:rsid w:val="000D0A4B"/>
    <w:rsid w:val="000D2D73"/>
    <w:rsid w:val="000D2E87"/>
    <w:rsid w:val="000D60EA"/>
    <w:rsid w:val="000D6375"/>
    <w:rsid w:val="000E580C"/>
    <w:rsid w:val="000E5F55"/>
    <w:rsid w:val="000E7E8C"/>
    <w:rsid w:val="000F2367"/>
    <w:rsid w:val="000F2D7B"/>
    <w:rsid w:val="000F55FA"/>
    <w:rsid w:val="000F59C5"/>
    <w:rsid w:val="000F5ADB"/>
    <w:rsid w:val="000F6B7E"/>
    <w:rsid w:val="000F7444"/>
    <w:rsid w:val="001000B1"/>
    <w:rsid w:val="00101DD4"/>
    <w:rsid w:val="00104A03"/>
    <w:rsid w:val="00104DAC"/>
    <w:rsid w:val="00105586"/>
    <w:rsid w:val="00106683"/>
    <w:rsid w:val="001069A0"/>
    <w:rsid w:val="00106FEA"/>
    <w:rsid w:val="0010720C"/>
    <w:rsid w:val="001102A1"/>
    <w:rsid w:val="00110F69"/>
    <w:rsid w:val="00112C92"/>
    <w:rsid w:val="00114C3E"/>
    <w:rsid w:val="00115766"/>
    <w:rsid w:val="001159A8"/>
    <w:rsid w:val="00120158"/>
    <w:rsid w:val="00120F7E"/>
    <w:rsid w:val="00120FF4"/>
    <w:rsid w:val="00121049"/>
    <w:rsid w:val="001224AF"/>
    <w:rsid w:val="00123945"/>
    <w:rsid w:val="00123A44"/>
    <w:rsid w:val="00125E1C"/>
    <w:rsid w:val="001265F9"/>
    <w:rsid w:val="00126C02"/>
    <w:rsid w:val="00131645"/>
    <w:rsid w:val="00131F0C"/>
    <w:rsid w:val="00133300"/>
    <w:rsid w:val="00135665"/>
    <w:rsid w:val="0014044D"/>
    <w:rsid w:val="001411BA"/>
    <w:rsid w:val="00142DF6"/>
    <w:rsid w:val="0014497C"/>
    <w:rsid w:val="001454F0"/>
    <w:rsid w:val="00145A35"/>
    <w:rsid w:val="00147B80"/>
    <w:rsid w:val="001518E4"/>
    <w:rsid w:val="00152495"/>
    <w:rsid w:val="001552BC"/>
    <w:rsid w:val="00155E22"/>
    <w:rsid w:val="0015717A"/>
    <w:rsid w:val="001612ED"/>
    <w:rsid w:val="00162875"/>
    <w:rsid w:val="00163597"/>
    <w:rsid w:val="00165494"/>
    <w:rsid w:val="001668E7"/>
    <w:rsid w:val="001701A3"/>
    <w:rsid w:val="00170779"/>
    <w:rsid w:val="00171A5C"/>
    <w:rsid w:val="00173E2E"/>
    <w:rsid w:val="001742C9"/>
    <w:rsid w:val="001752B6"/>
    <w:rsid w:val="0017562F"/>
    <w:rsid w:val="001756E4"/>
    <w:rsid w:val="001758F9"/>
    <w:rsid w:val="00175DEE"/>
    <w:rsid w:val="00177F34"/>
    <w:rsid w:val="0018274F"/>
    <w:rsid w:val="0018354F"/>
    <w:rsid w:val="00183625"/>
    <w:rsid w:val="001847E6"/>
    <w:rsid w:val="00186EF0"/>
    <w:rsid w:val="001907A0"/>
    <w:rsid w:val="00190F6E"/>
    <w:rsid w:val="00191C5C"/>
    <w:rsid w:val="00191EAC"/>
    <w:rsid w:val="00191F70"/>
    <w:rsid w:val="001922AF"/>
    <w:rsid w:val="00194FAE"/>
    <w:rsid w:val="001A0376"/>
    <w:rsid w:val="001A0DCB"/>
    <w:rsid w:val="001A329F"/>
    <w:rsid w:val="001A3A6C"/>
    <w:rsid w:val="001A41F2"/>
    <w:rsid w:val="001B1180"/>
    <w:rsid w:val="001B4840"/>
    <w:rsid w:val="001B4B47"/>
    <w:rsid w:val="001B5295"/>
    <w:rsid w:val="001C0958"/>
    <w:rsid w:val="001C09DA"/>
    <w:rsid w:val="001C0ECC"/>
    <w:rsid w:val="001C3465"/>
    <w:rsid w:val="001C3AA2"/>
    <w:rsid w:val="001C7192"/>
    <w:rsid w:val="001C71A4"/>
    <w:rsid w:val="001C71D0"/>
    <w:rsid w:val="001C751F"/>
    <w:rsid w:val="001C7601"/>
    <w:rsid w:val="001C7FB2"/>
    <w:rsid w:val="001D02C4"/>
    <w:rsid w:val="001D41D9"/>
    <w:rsid w:val="001D427D"/>
    <w:rsid w:val="001D6769"/>
    <w:rsid w:val="001D6C12"/>
    <w:rsid w:val="001D70C4"/>
    <w:rsid w:val="001D78DF"/>
    <w:rsid w:val="001D7B2B"/>
    <w:rsid w:val="001E001F"/>
    <w:rsid w:val="001E01A5"/>
    <w:rsid w:val="001E2A20"/>
    <w:rsid w:val="001E4DA8"/>
    <w:rsid w:val="001E75E2"/>
    <w:rsid w:val="001F0912"/>
    <w:rsid w:val="001F0BA1"/>
    <w:rsid w:val="001F1EDB"/>
    <w:rsid w:val="001F22F3"/>
    <w:rsid w:val="001F4BAA"/>
    <w:rsid w:val="001F675E"/>
    <w:rsid w:val="00200952"/>
    <w:rsid w:val="002018C2"/>
    <w:rsid w:val="00206025"/>
    <w:rsid w:val="0020661E"/>
    <w:rsid w:val="00207A1A"/>
    <w:rsid w:val="00211775"/>
    <w:rsid w:val="0021225B"/>
    <w:rsid w:val="00221D3C"/>
    <w:rsid w:val="002241C7"/>
    <w:rsid w:val="00224C17"/>
    <w:rsid w:val="00227002"/>
    <w:rsid w:val="00233F2D"/>
    <w:rsid w:val="0023565F"/>
    <w:rsid w:val="00237571"/>
    <w:rsid w:val="0023775B"/>
    <w:rsid w:val="002404B1"/>
    <w:rsid w:val="002415A1"/>
    <w:rsid w:val="00243897"/>
    <w:rsid w:val="00244EA8"/>
    <w:rsid w:val="00247615"/>
    <w:rsid w:val="002514A2"/>
    <w:rsid w:val="00252999"/>
    <w:rsid w:val="002569EE"/>
    <w:rsid w:val="0026034B"/>
    <w:rsid w:val="002603B7"/>
    <w:rsid w:val="00263C64"/>
    <w:rsid w:val="00264CFC"/>
    <w:rsid w:val="00270CD6"/>
    <w:rsid w:val="00281D31"/>
    <w:rsid w:val="00282C71"/>
    <w:rsid w:val="00285311"/>
    <w:rsid w:val="00285922"/>
    <w:rsid w:val="00286053"/>
    <w:rsid w:val="0029128D"/>
    <w:rsid w:val="00292502"/>
    <w:rsid w:val="002950EB"/>
    <w:rsid w:val="0029745C"/>
    <w:rsid w:val="002A3ABD"/>
    <w:rsid w:val="002A5845"/>
    <w:rsid w:val="002A7B14"/>
    <w:rsid w:val="002B1A82"/>
    <w:rsid w:val="002B1F32"/>
    <w:rsid w:val="002B1FCB"/>
    <w:rsid w:val="002B22AB"/>
    <w:rsid w:val="002B3892"/>
    <w:rsid w:val="002B62FB"/>
    <w:rsid w:val="002B795B"/>
    <w:rsid w:val="002C12DC"/>
    <w:rsid w:val="002C14AC"/>
    <w:rsid w:val="002C206A"/>
    <w:rsid w:val="002C2496"/>
    <w:rsid w:val="002C24D8"/>
    <w:rsid w:val="002C6F46"/>
    <w:rsid w:val="002C7979"/>
    <w:rsid w:val="002D018F"/>
    <w:rsid w:val="002D3ACC"/>
    <w:rsid w:val="002D427B"/>
    <w:rsid w:val="002D4FCC"/>
    <w:rsid w:val="002D7359"/>
    <w:rsid w:val="002E0E42"/>
    <w:rsid w:val="002E20A0"/>
    <w:rsid w:val="002E266C"/>
    <w:rsid w:val="002E3546"/>
    <w:rsid w:val="002E3A7B"/>
    <w:rsid w:val="002E4C28"/>
    <w:rsid w:val="002E7E53"/>
    <w:rsid w:val="002F0CC6"/>
    <w:rsid w:val="002F1D6C"/>
    <w:rsid w:val="002F6FD8"/>
    <w:rsid w:val="00300FEC"/>
    <w:rsid w:val="00302C60"/>
    <w:rsid w:val="00303478"/>
    <w:rsid w:val="00303734"/>
    <w:rsid w:val="00303EE3"/>
    <w:rsid w:val="00304329"/>
    <w:rsid w:val="003049E1"/>
    <w:rsid w:val="00305868"/>
    <w:rsid w:val="0030783B"/>
    <w:rsid w:val="003126A7"/>
    <w:rsid w:val="00316CCE"/>
    <w:rsid w:val="003176BB"/>
    <w:rsid w:val="003225DC"/>
    <w:rsid w:val="0032344C"/>
    <w:rsid w:val="00324400"/>
    <w:rsid w:val="0032571C"/>
    <w:rsid w:val="003306EC"/>
    <w:rsid w:val="003322E3"/>
    <w:rsid w:val="00336273"/>
    <w:rsid w:val="0033673C"/>
    <w:rsid w:val="003367C2"/>
    <w:rsid w:val="00336A84"/>
    <w:rsid w:val="0033775C"/>
    <w:rsid w:val="00341C8D"/>
    <w:rsid w:val="00341DB8"/>
    <w:rsid w:val="003458D2"/>
    <w:rsid w:val="00345AFB"/>
    <w:rsid w:val="00346128"/>
    <w:rsid w:val="00346476"/>
    <w:rsid w:val="00350032"/>
    <w:rsid w:val="003510F2"/>
    <w:rsid w:val="00351883"/>
    <w:rsid w:val="003542F3"/>
    <w:rsid w:val="00356DAF"/>
    <w:rsid w:val="00361067"/>
    <w:rsid w:val="0036242F"/>
    <w:rsid w:val="00363556"/>
    <w:rsid w:val="003639B7"/>
    <w:rsid w:val="00364917"/>
    <w:rsid w:val="003655AC"/>
    <w:rsid w:val="00366037"/>
    <w:rsid w:val="00367D79"/>
    <w:rsid w:val="00367E55"/>
    <w:rsid w:val="0037153F"/>
    <w:rsid w:val="00372F16"/>
    <w:rsid w:val="0037305C"/>
    <w:rsid w:val="00375ED6"/>
    <w:rsid w:val="00377405"/>
    <w:rsid w:val="003778D7"/>
    <w:rsid w:val="00377EA1"/>
    <w:rsid w:val="00380B05"/>
    <w:rsid w:val="00382453"/>
    <w:rsid w:val="00382FF0"/>
    <w:rsid w:val="00384B81"/>
    <w:rsid w:val="0038550C"/>
    <w:rsid w:val="00386FE7"/>
    <w:rsid w:val="00387C33"/>
    <w:rsid w:val="0039167A"/>
    <w:rsid w:val="0039309F"/>
    <w:rsid w:val="003935C8"/>
    <w:rsid w:val="00396822"/>
    <w:rsid w:val="003A0C56"/>
    <w:rsid w:val="003A473A"/>
    <w:rsid w:val="003A4F31"/>
    <w:rsid w:val="003A5DD9"/>
    <w:rsid w:val="003A6E6E"/>
    <w:rsid w:val="003A7052"/>
    <w:rsid w:val="003B1922"/>
    <w:rsid w:val="003B468A"/>
    <w:rsid w:val="003B5B34"/>
    <w:rsid w:val="003B7172"/>
    <w:rsid w:val="003B7C77"/>
    <w:rsid w:val="003C125B"/>
    <w:rsid w:val="003C318E"/>
    <w:rsid w:val="003C41F4"/>
    <w:rsid w:val="003C6629"/>
    <w:rsid w:val="003C7A31"/>
    <w:rsid w:val="003D12A1"/>
    <w:rsid w:val="003D1853"/>
    <w:rsid w:val="003D6D11"/>
    <w:rsid w:val="003D7711"/>
    <w:rsid w:val="003D7F11"/>
    <w:rsid w:val="003E0F19"/>
    <w:rsid w:val="003E2B2C"/>
    <w:rsid w:val="003E325F"/>
    <w:rsid w:val="003E35CB"/>
    <w:rsid w:val="003E40A1"/>
    <w:rsid w:val="003E6D35"/>
    <w:rsid w:val="003F0523"/>
    <w:rsid w:val="003F0E68"/>
    <w:rsid w:val="003F15E1"/>
    <w:rsid w:val="003F5440"/>
    <w:rsid w:val="003F5EF8"/>
    <w:rsid w:val="003F6D5C"/>
    <w:rsid w:val="004023CD"/>
    <w:rsid w:val="00402895"/>
    <w:rsid w:val="00403514"/>
    <w:rsid w:val="004102D5"/>
    <w:rsid w:val="00411542"/>
    <w:rsid w:val="00412529"/>
    <w:rsid w:val="0041285F"/>
    <w:rsid w:val="00412B38"/>
    <w:rsid w:val="00412EB0"/>
    <w:rsid w:val="004157E1"/>
    <w:rsid w:val="0041621F"/>
    <w:rsid w:val="0041738F"/>
    <w:rsid w:val="00417CFE"/>
    <w:rsid w:val="00421832"/>
    <w:rsid w:val="00421F48"/>
    <w:rsid w:val="0042202D"/>
    <w:rsid w:val="00424190"/>
    <w:rsid w:val="00424A6D"/>
    <w:rsid w:val="00425F9B"/>
    <w:rsid w:val="00426388"/>
    <w:rsid w:val="004311E7"/>
    <w:rsid w:val="004356CC"/>
    <w:rsid w:val="00435F77"/>
    <w:rsid w:val="00436643"/>
    <w:rsid w:val="00436B7A"/>
    <w:rsid w:val="0043794B"/>
    <w:rsid w:val="00442DA7"/>
    <w:rsid w:val="00450B03"/>
    <w:rsid w:val="00450C6B"/>
    <w:rsid w:val="00451903"/>
    <w:rsid w:val="00451E9B"/>
    <w:rsid w:val="00452D5D"/>
    <w:rsid w:val="0045307B"/>
    <w:rsid w:val="00453478"/>
    <w:rsid w:val="00455E71"/>
    <w:rsid w:val="004567A2"/>
    <w:rsid w:val="00460226"/>
    <w:rsid w:val="004622DE"/>
    <w:rsid w:val="00462B2F"/>
    <w:rsid w:val="004657E9"/>
    <w:rsid w:val="004679B2"/>
    <w:rsid w:val="004716E7"/>
    <w:rsid w:val="00472C10"/>
    <w:rsid w:val="00475175"/>
    <w:rsid w:val="00476695"/>
    <w:rsid w:val="00476FDF"/>
    <w:rsid w:val="00480C56"/>
    <w:rsid w:val="004817D0"/>
    <w:rsid w:val="0048248B"/>
    <w:rsid w:val="004824E4"/>
    <w:rsid w:val="004836CB"/>
    <w:rsid w:val="00486F37"/>
    <w:rsid w:val="00487E0C"/>
    <w:rsid w:val="00490A33"/>
    <w:rsid w:val="00493348"/>
    <w:rsid w:val="004948DD"/>
    <w:rsid w:val="00495423"/>
    <w:rsid w:val="00495630"/>
    <w:rsid w:val="004972B4"/>
    <w:rsid w:val="00497994"/>
    <w:rsid w:val="004A03B0"/>
    <w:rsid w:val="004A1658"/>
    <w:rsid w:val="004A29A2"/>
    <w:rsid w:val="004A4515"/>
    <w:rsid w:val="004A7DED"/>
    <w:rsid w:val="004A7F40"/>
    <w:rsid w:val="004B1FAE"/>
    <w:rsid w:val="004B2115"/>
    <w:rsid w:val="004B48E5"/>
    <w:rsid w:val="004B4930"/>
    <w:rsid w:val="004B656F"/>
    <w:rsid w:val="004B72B6"/>
    <w:rsid w:val="004C102F"/>
    <w:rsid w:val="004C27DB"/>
    <w:rsid w:val="004C4EF5"/>
    <w:rsid w:val="004C62C9"/>
    <w:rsid w:val="004C6D71"/>
    <w:rsid w:val="004D022D"/>
    <w:rsid w:val="004D0A04"/>
    <w:rsid w:val="004D1965"/>
    <w:rsid w:val="004D34A7"/>
    <w:rsid w:val="004D4535"/>
    <w:rsid w:val="004D4D6A"/>
    <w:rsid w:val="004D52F3"/>
    <w:rsid w:val="004D698F"/>
    <w:rsid w:val="004D6AC6"/>
    <w:rsid w:val="004D7A08"/>
    <w:rsid w:val="004D7F2D"/>
    <w:rsid w:val="004E0013"/>
    <w:rsid w:val="004E03D7"/>
    <w:rsid w:val="004E1C86"/>
    <w:rsid w:val="004E26BD"/>
    <w:rsid w:val="004E29DE"/>
    <w:rsid w:val="004E418A"/>
    <w:rsid w:val="004E4CA2"/>
    <w:rsid w:val="004E7CC1"/>
    <w:rsid w:val="004F10E3"/>
    <w:rsid w:val="004F121A"/>
    <w:rsid w:val="004F1A3D"/>
    <w:rsid w:val="004F2815"/>
    <w:rsid w:val="004F3B9F"/>
    <w:rsid w:val="004F48A0"/>
    <w:rsid w:val="004F79A3"/>
    <w:rsid w:val="0050158F"/>
    <w:rsid w:val="00502AC1"/>
    <w:rsid w:val="00503570"/>
    <w:rsid w:val="00505EF3"/>
    <w:rsid w:val="005071B9"/>
    <w:rsid w:val="005104B0"/>
    <w:rsid w:val="00510F67"/>
    <w:rsid w:val="00511590"/>
    <w:rsid w:val="00513E5B"/>
    <w:rsid w:val="00520E83"/>
    <w:rsid w:val="0052200C"/>
    <w:rsid w:val="005222C2"/>
    <w:rsid w:val="00523A2F"/>
    <w:rsid w:val="00525939"/>
    <w:rsid w:val="00526125"/>
    <w:rsid w:val="005264FB"/>
    <w:rsid w:val="00527D09"/>
    <w:rsid w:val="005357DC"/>
    <w:rsid w:val="0053640E"/>
    <w:rsid w:val="00536C2D"/>
    <w:rsid w:val="00536EDF"/>
    <w:rsid w:val="0054272D"/>
    <w:rsid w:val="00542804"/>
    <w:rsid w:val="00545396"/>
    <w:rsid w:val="0054572D"/>
    <w:rsid w:val="00550EE8"/>
    <w:rsid w:val="0055104C"/>
    <w:rsid w:val="005514A7"/>
    <w:rsid w:val="005528B9"/>
    <w:rsid w:val="00552CB8"/>
    <w:rsid w:val="00556BEA"/>
    <w:rsid w:val="0056269B"/>
    <w:rsid w:val="005647F1"/>
    <w:rsid w:val="00565424"/>
    <w:rsid w:val="0057091C"/>
    <w:rsid w:val="00571A79"/>
    <w:rsid w:val="00571F83"/>
    <w:rsid w:val="00571FE5"/>
    <w:rsid w:val="00574655"/>
    <w:rsid w:val="005822CC"/>
    <w:rsid w:val="00585FF4"/>
    <w:rsid w:val="005A0C06"/>
    <w:rsid w:val="005A0E6B"/>
    <w:rsid w:val="005A0F3B"/>
    <w:rsid w:val="005A15A0"/>
    <w:rsid w:val="005A2DEA"/>
    <w:rsid w:val="005A5726"/>
    <w:rsid w:val="005A58F3"/>
    <w:rsid w:val="005A61B6"/>
    <w:rsid w:val="005A6971"/>
    <w:rsid w:val="005A7F3F"/>
    <w:rsid w:val="005A7FCC"/>
    <w:rsid w:val="005B0469"/>
    <w:rsid w:val="005B0F7A"/>
    <w:rsid w:val="005B5E54"/>
    <w:rsid w:val="005C0986"/>
    <w:rsid w:val="005C129B"/>
    <w:rsid w:val="005C1AD1"/>
    <w:rsid w:val="005C65DF"/>
    <w:rsid w:val="005C7080"/>
    <w:rsid w:val="005D220A"/>
    <w:rsid w:val="005D4D8D"/>
    <w:rsid w:val="005D5FE5"/>
    <w:rsid w:val="005D6BCD"/>
    <w:rsid w:val="005D751E"/>
    <w:rsid w:val="005E0F51"/>
    <w:rsid w:val="005E34DE"/>
    <w:rsid w:val="005E3F0C"/>
    <w:rsid w:val="005E5161"/>
    <w:rsid w:val="005E54FC"/>
    <w:rsid w:val="005E5953"/>
    <w:rsid w:val="005E7B61"/>
    <w:rsid w:val="005F03ED"/>
    <w:rsid w:val="005F33AF"/>
    <w:rsid w:val="005F3821"/>
    <w:rsid w:val="005F3A63"/>
    <w:rsid w:val="005F425A"/>
    <w:rsid w:val="005F7CF2"/>
    <w:rsid w:val="00600417"/>
    <w:rsid w:val="00600A13"/>
    <w:rsid w:val="00600F1C"/>
    <w:rsid w:val="00602213"/>
    <w:rsid w:val="00602889"/>
    <w:rsid w:val="00604248"/>
    <w:rsid w:val="00621C7B"/>
    <w:rsid w:val="00622803"/>
    <w:rsid w:val="00624BF0"/>
    <w:rsid w:val="00626CAE"/>
    <w:rsid w:val="00630C8F"/>
    <w:rsid w:val="00630DB7"/>
    <w:rsid w:val="00631469"/>
    <w:rsid w:val="00631C9B"/>
    <w:rsid w:val="00632CEB"/>
    <w:rsid w:val="006330D9"/>
    <w:rsid w:val="00637B7C"/>
    <w:rsid w:val="0064126C"/>
    <w:rsid w:val="00641E1B"/>
    <w:rsid w:val="00644DA9"/>
    <w:rsid w:val="00645964"/>
    <w:rsid w:val="00645DB8"/>
    <w:rsid w:val="00647275"/>
    <w:rsid w:val="0065022B"/>
    <w:rsid w:val="00650497"/>
    <w:rsid w:val="00651065"/>
    <w:rsid w:val="00652CD4"/>
    <w:rsid w:val="00653631"/>
    <w:rsid w:val="00654B2F"/>
    <w:rsid w:val="00656D19"/>
    <w:rsid w:val="00657B62"/>
    <w:rsid w:val="00660290"/>
    <w:rsid w:val="00665D37"/>
    <w:rsid w:val="006668EF"/>
    <w:rsid w:val="006705A7"/>
    <w:rsid w:val="00672F96"/>
    <w:rsid w:val="00673396"/>
    <w:rsid w:val="0068333B"/>
    <w:rsid w:val="00690D1E"/>
    <w:rsid w:val="00691EF3"/>
    <w:rsid w:val="006921A7"/>
    <w:rsid w:val="00692564"/>
    <w:rsid w:val="006929AA"/>
    <w:rsid w:val="006935A1"/>
    <w:rsid w:val="006950A3"/>
    <w:rsid w:val="006966D9"/>
    <w:rsid w:val="006A08C4"/>
    <w:rsid w:val="006A1B09"/>
    <w:rsid w:val="006A4E6B"/>
    <w:rsid w:val="006A6567"/>
    <w:rsid w:val="006A6DF2"/>
    <w:rsid w:val="006B289D"/>
    <w:rsid w:val="006B7418"/>
    <w:rsid w:val="006C0013"/>
    <w:rsid w:val="006C1153"/>
    <w:rsid w:val="006C1DA1"/>
    <w:rsid w:val="006C415F"/>
    <w:rsid w:val="006C5F2A"/>
    <w:rsid w:val="006C7133"/>
    <w:rsid w:val="006D02AC"/>
    <w:rsid w:val="006D0622"/>
    <w:rsid w:val="006D3679"/>
    <w:rsid w:val="006D4916"/>
    <w:rsid w:val="006D4E08"/>
    <w:rsid w:val="006E3BA8"/>
    <w:rsid w:val="006E5370"/>
    <w:rsid w:val="006E548B"/>
    <w:rsid w:val="006E5755"/>
    <w:rsid w:val="006E63B9"/>
    <w:rsid w:val="006E7B46"/>
    <w:rsid w:val="006F001F"/>
    <w:rsid w:val="006F4223"/>
    <w:rsid w:val="006F4850"/>
    <w:rsid w:val="006F5112"/>
    <w:rsid w:val="006F5203"/>
    <w:rsid w:val="006F54FE"/>
    <w:rsid w:val="006F6796"/>
    <w:rsid w:val="006F7C82"/>
    <w:rsid w:val="00701048"/>
    <w:rsid w:val="00702E38"/>
    <w:rsid w:val="007035E3"/>
    <w:rsid w:val="00705E52"/>
    <w:rsid w:val="00706836"/>
    <w:rsid w:val="007103CC"/>
    <w:rsid w:val="00710769"/>
    <w:rsid w:val="00710B54"/>
    <w:rsid w:val="0071227B"/>
    <w:rsid w:val="00712F22"/>
    <w:rsid w:val="00713CDF"/>
    <w:rsid w:val="00714EA7"/>
    <w:rsid w:val="007170D9"/>
    <w:rsid w:val="00717B2A"/>
    <w:rsid w:val="00721244"/>
    <w:rsid w:val="00721F03"/>
    <w:rsid w:val="00722463"/>
    <w:rsid w:val="00724017"/>
    <w:rsid w:val="00724B5B"/>
    <w:rsid w:val="00725A2E"/>
    <w:rsid w:val="00725F33"/>
    <w:rsid w:val="0073172D"/>
    <w:rsid w:val="00731B6D"/>
    <w:rsid w:val="00732AC7"/>
    <w:rsid w:val="0073316B"/>
    <w:rsid w:val="00734D45"/>
    <w:rsid w:val="0073661B"/>
    <w:rsid w:val="007372AD"/>
    <w:rsid w:val="007402A7"/>
    <w:rsid w:val="007410A4"/>
    <w:rsid w:val="00741706"/>
    <w:rsid w:val="007418F2"/>
    <w:rsid w:val="00742A49"/>
    <w:rsid w:val="00743919"/>
    <w:rsid w:val="007445A8"/>
    <w:rsid w:val="0074532B"/>
    <w:rsid w:val="007454D4"/>
    <w:rsid w:val="00745EFD"/>
    <w:rsid w:val="00746645"/>
    <w:rsid w:val="00746A48"/>
    <w:rsid w:val="00747A02"/>
    <w:rsid w:val="00750272"/>
    <w:rsid w:val="00750ADC"/>
    <w:rsid w:val="00750CC6"/>
    <w:rsid w:val="00752A77"/>
    <w:rsid w:val="00752C24"/>
    <w:rsid w:val="00753594"/>
    <w:rsid w:val="007535EA"/>
    <w:rsid w:val="00753D03"/>
    <w:rsid w:val="00754129"/>
    <w:rsid w:val="007544D3"/>
    <w:rsid w:val="00757519"/>
    <w:rsid w:val="007602B3"/>
    <w:rsid w:val="00761C6B"/>
    <w:rsid w:val="00765475"/>
    <w:rsid w:val="00766C5B"/>
    <w:rsid w:val="007748E5"/>
    <w:rsid w:val="00774B9E"/>
    <w:rsid w:val="00775DF2"/>
    <w:rsid w:val="00777B0C"/>
    <w:rsid w:val="007835E5"/>
    <w:rsid w:val="00784411"/>
    <w:rsid w:val="0078770B"/>
    <w:rsid w:val="00790499"/>
    <w:rsid w:val="007920F9"/>
    <w:rsid w:val="0079317E"/>
    <w:rsid w:val="00793C53"/>
    <w:rsid w:val="007942A2"/>
    <w:rsid w:val="007952CD"/>
    <w:rsid w:val="00795914"/>
    <w:rsid w:val="007A0070"/>
    <w:rsid w:val="007A0E08"/>
    <w:rsid w:val="007A1A28"/>
    <w:rsid w:val="007A2D3D"/>
    <w:rsid w:val="007A30F7"/>
    <w:rsid w:val="007A7C8A"/>
    <w:rsid w:val="007B150B"/>
    <w:rsid w:val="007B3CB6"/>
    <w:rsid w:val="007B3CBC"/>
    <w:rsid w:val="007B4177"/>
    <w:rsid w:val="007B5B13"/>
    <w:rsid w:val="007C0074"/>
    <w:rsid w:val="007C1A30"/>
    <w:rsid w:val="007C6FCA"/>
    <w:rsid w:val="007C79EB"/>
    <w:rsid w:val="007D0A5E"/>
    <w:rsid w:val="007D23A5"/>
    <w:rsid w:val="007D26DD"/>
    <w:rsid w:val="007D38CF"/>
    <w:rsid w:val="007D5EBB"/>
    <w:rsid w:val="007D7FD4"/>
    <w:rsid w:val="007E0726"/>
    <w:rsid w:val="007E3A87"/>
    <w:rsid w:val="007E3C72"/>
    <w:rsid w:val="007E4087"/>
    <w:rsid w:val="007E4121"/>
    <w:rsid w:val="007F140C"/>
    <w:rsid w:val="007F1728"/>
    <w:rsid w:val="007F34CA"/>
    <w:rsid w:val="007F6F12"/>
    <w:rsid w:val="007F76F3"/>
    <w:rsid w:val="007F78FB"/>
    <w:rsid w:val="008007EC"/>
    <w:rsid w:val="0080379E"/>
    <w:rsid w:val="00803AA7"/>
    <w:rsid w:val="00803FE4"/>
    <w:rsid w:val="00804C11"/>
    <w:rsid w:val="00804E5B"/>
    <w:rsid w:val="00806963"/>
    <w:rsid w:val="00810541"/>
    <w:rsid w:val="00813B82"/>
    <w:rsid w:val="008147EE"/>
    <w:rsid w:val="00815C7B"/>
    <w:rsid w:val="00816CD2"/>
    <w:rsid w:val="0081723A"/>
    <w:rsid w:val="00817244"/>
    <w:rsid w:val="008261C1"/>
    <w:rsid w:val="00827D7D"/>
    <w:rsid w:val="00833CB6"/>
    <w:rsid w:val="00835AA0"/>
    <w:rsid w:val="0084059E"/>
    <w:rsid w:val="00841651"/>
    <w:rsid w:val="00843760"/>
    <w:rsid w:val="0084543A"/>
    <w:rsid w:val="008461A9"/>
    <w:rsid w:val="00853C12"/>
    <w:rsid w:val="008541A7"/>
    <w:rsid w:val="00854E56"/>
    <w:rsid w:val="008553E7"/>
    <w:rsid w:val="00856D32"/>
    <w:rsid w:val="008577A1"/>
    <w:rsid w:val="008614F4"/>
    <w:rsid w:val="00861BCE"/>
    <w:rsid w:val="00862754"/>
    <w:rsid w:val="00863F48"/>
    <w:rsid w:val="00864A49"/>
    <w:rsid w:val="008652BE"/>
    <w:rsid w:val="00865EFD"/>
    <w:rsid w:val="0086635A"/>
    <w:rsid w:val="00866EAF"/>
    <w:rsid w:val="008710E9"/>
    <w:rsid w:val="00872846"/>
    <w:rsid w:val="008768B5"/>
    <w:rsid w:val="00880786"/>
    <w:rsid w:val="00881889"/>
    <w:rsid w:val="00882886"/>
    <w:rsid w:val="008919AF"/>
    <w:rsid w:val="00893CBA"/>
    <w:rsid w:val="00894074"/>
    <w:rsid w:val="00895704"/>
    <w:rsid w:val="00896171"/>
    <w:rsid w:val="008967E5"/>
    <w:rsid w:val="008A3C38"/>
    <w:rsid w:val="008A5E79"/>
    <w:rsid w:val="008A62E8"/>
    <w:rsid w:val="008A67C1"/>
    <w:rsid w:val="008B2684"/>
    <w:rsid w:val="008B29A2"/>
    <w:rsid w:val="008B480E"/>
    <w:rsid w:val="008B567D"/>
    <w:rsid w:val="008B688E"/>
    <w:rsid w:val="008B7278"/>
    <w:rsid w:val="008C2A9F"/>
    <w:rsid w:val="008C345B"/>
    <w:rsid w:val="008C346B"/>
    <w:rsid w:val="008C5D57"/>
    <w:rsid w:val="008C6D52"/>
    <w:rsid w:val="008C6E2E"/>
    <w:rsid w:val="008C73C9"/>
    <w:rsid w:val="008D13E1"/>
    <w:rsid w:val="008D1580"/>
    <w:rsid w:val="008D1C59"/>
    <w:rsid w:val="008D2508"/>
    <w:rsid w:val="008D29F7"/>
    <w:rsid w:val="008D615D"/>
    <w:rsid w:val="008D6668"/>
    <w:rsid w:val="008E3EAA"/>
    <w:rsid w:val="008E4381"/>
    <w:rsid w:val="008E730E"/>
    <w:rsid w:val="008F3804"/>
    <w:rsid w:val="008F4365"/>
    <w:rsid w:val="008F56AD"/>
    <w:rsid w:val="008F62B6"/>
    <w:rsid w:val="008F79FC"/>
    <w:rsid w:val="00900971"/>
    <w:rsid w:val="0090267E"/>
    <w:rsid w:val="00903AB8"/>
    <w:rsid w:val="00904A8B"/>
    <w:rsid w:val="00906B2D"/>
    <w:rsid w:val="00907B14"/>
    <w:rsid w:val="00907E61"/>
    <w:rsid w:val="0091098D"/>
    <w:rsid w:val="00911A92"/>
    <w:rsid w:val="00911C74"/>
    <w:rsid w:val="00911F10"/>
    <w:rsid w:val="009144A8"/>
    <w:rsid w:val="0091478A"/>
    <w:rsid w:val="00917903"/>
    <w:rsid w:val="00917E8D"/>
    <w:rsid w:val="00920506"/>
    <w:rsid w:val="00923C08"/>
    <w:rsid w:val="00925265"/>
    <w:rsid w:val="009258D0"/>
    <w:rsid w:val="00925A62"/>
    <w:rsid w:val="00932040"/>
    <w:rsid w:val="00933E26"/>
    <w:rsid w:val="00934C51"/>
    <w:rsid w:val="0093603C"/>
    <w:rsid w:val="00937450"/>
    <w:rsid w:val="0094509A"/>
    <w:rsid w:val="00945A11"/>
    <w:rsid w:val="00945BE5"/>
    <w:rsid w:val="00947BFD"/>
    <w:rsid w:val="00955E1A"/>
    <w:rsid w:val="00957F18"/>
    <w:rsid w:val="00962539"/>
    <w:rsid w:val="00963E0B"/>
    <w:rsid w:val="00967A8C"/>
    <w:rsid w:val="00974ACB"/>
    <w:rsid w:val="00974C21"/>
    <w:rsid w:val="00975D77"/>
    <w:rsid w:val="009761C1"/>
    <w:rsid w:val="009867FE"/>
    <w:rsid w:val="00987255"/>
    <w:rsid w:val="009900D0"/>
    <w:rsid w:val="00992158"/>
    <w:rsid w:val="009937DA"/>
    <w:rsid w:val="009950B9"/>
    <w:rsid w:val="00996DE8"/>
    <w:rsid w:val="00997030"/>
    <w:rsid w:val="00997FF9"/>
    <w:rsid w:val="009A002F"/>
    <w:rsid w:val="009A0AAC"/>
    <w:rsid w:val="009A117D"/>
    <w:rsid w:val="009A3E8D"/>
    <w:rsid w:val="009A3F74"/>
    <w:rsid w:val="009A6693"/>
    <w:rsid w:val="009A7704"/>
    <w:rsid w:val="009B0016"/>
    <w:rsid w:val="009B3071"/>
    <w:rsid w:val="009B7DD3"/>
    <w:rsid w:val="009C0269"/>
    <w:rsid w:val="009C0AA6"/>
    <w:rsid w:val="009C3284"/>
    <w:rsid w:val="009C3447"/>
    <w:rsid w:val="009C4391"/>
    <w:rsid w:val="009C6D40"/>
    <w:rsid w:val="009C7A66"/>
    <w:rsid w:val="009D030B"/>
    <w:rsid w:val="009D0990"/>
    <w:rsid w:val="009D2E80"/>
    <w:rsid w:val="009E14B6"/>
    <w:rsid w:val="009E20E7"/>
    <w:rsid w:val="009E31D5"/>
    <w:rsid w:val="009E4528"/>
    <w:rsid w:val="009E5914"/>
    <w:rsid w:val="009E671B"/>
    <w:rsid w:val="009E7D08"/>
    <w:rsid w:val="009F00CF"/>
    <w:rsid w:val="009F02C2"/>
    <w:rsid w:val="009F0CE1"/>
    <w:rsid w:val="009F195D"/>
    <w:rsid w:val="009F3439"/>
    <w:rsid w:val="009F3925"/>
    <w:rsid w:val="009F3B18"/>
    <w:rsid w:val="00A00D96"/>
    <w:rsid w:val="00A04966"/>
    <w:rsid w:val="00A0570C"/>
    <w:rsid w:val="00A05D3C"/>
    <w:rsid w:val="00A117A4"/>
    <w:rsid w:val="00A11F94"/>
    <w:rsid w:val="00A121CD"/>
    <w:rsid w:val="00A123D2"/>
    <w:rsid w:val="00A12E93"/>
    <w:rsid w:val="00A12EE3"/>
    <w:rsid w:val="00A1771E"/>
    <w:rsid w:val="00A17DB0"/>
    <w:rsid w:val="00A20674"/>
    <w:rsid w:val="00A262A3"/>
    <w:rsid w:val="00A27277"/>
    <w:rsid w:val="00A3254B"/>
    <w:rsid w:val="00A403AC"/>
    <w:rsid w:val="00A40B9F"/>
    <w:rsid w:val="00A43CD0"/>
    <w:rsid w:val="00A4463D"/>
    <w:rsid w:val="00A44CCF"/>
    <w:rsid w:val="00A458E9"/>
    <w:rsid w:val="00A46F60"/>
    <w:rsid w:val="00A50DCA"/>
    <w:rsid w:val="00A51339"/>
    <w:rsid w:val="00A51E87"/>
    <w:rsid w:val="00A5646D"/>
    <w:rsid w:val="00A63DCE"/>
    <w:rsid w:val="00A64ED7"/>
    <w:rsid w:val="00A678FB"/>
    <w:rsid w:val="00A67D61"/>
    <w:rsid w:val="00A705D5"/>
    <w:rsid w:val="00A720C0"/>
    <w:rsid w:val="00A75077"/>
    <w:rsid w:val="00A75D92"/>
    <w:rsid w:val="00A77B93"/>
    <w:rsid w:val="00A80576"/>
    <w:rsid w:val="00A81D6F"/>
    <w:rsid w:val="00A829DE"/>
    <w:rsid w:val="00A84807"/>
    <w:rsid w:val="00A84D85"/>
    <w:rsid w:val="00A85162"/>
    <w:rsid w:val="00A94383"/>
    <w:rsid w:val="00AA287D"/>
    <w:rsid w:val="00AA3ABB"/>
    <w:rsid w:val="00AA3E57"/>
    <w:rsid w:val="00AA59FA"/>
    <w:rsid w:val="00AA64A3"/>
    <w:rsid w:val="00AA7600"/>
    <w:rsid w:val="00AA7B0A"/>
    <w:rsid w:val="00AB0A25"/>
    <w:rsid w:val="00AB0E8B"/>
    <w:rsid w:val="00AB2ED6"/>
    <w:rsid w:val="00AB6864"/>
    <w:rsid w:val="00AB7A9C"/>
    <w:rsid w:val="00AC0EC2"/>
    <w:rsid w:val="00AC32E7"/>
    <w:rsid w:val="00AC36CD"/>
    <w:rsid w:val="00AC40F0"/>
    <w:rsid w:val="00AC450A"/>
    <w:rsid w:val="00AC4EBD"/>
    <w:rsid w:val="00AC6285"/>
    <w:rsid w:val="00AC7117"/>
    <w:rsid w:val="00AD27C3"/>
    <w:rsid w:val="00AD3D0C"/>
    <w:rsid w:val="00AD7A2C"/>
    <w:rsid w:val="00AE0108"/>
    <w:rsid w:val="00AE070E"/>
    <w:rsid w:val="00AE08AE"/>
    <w:rsid w:val="00AE3106"/>
    <w:rsid w:val="00AE4418"/>
    <w:rsid w:val="00AE4516"/>
    <w:rsid w:val="00AE7CC2"/>
    <w:rsid w:val="00AF0AA2"/>
    <w:rsid w:val="00AF1A16"/>
    <w:rsid w:val="00AF1DEC"/>
    <w:rsid w:val="00AF2D5E"/>
    <w:rsid w:val="00AF40F4"/>
    <w:rsid w:val="00AF606B"/>
    <w:rsid w:val="00B016F2"/>
    <w:rsid w:val="00B01C79"/>
    <w:rsid w:val="00B03325"/>
    <w:rsid w:val="00B0408C"/>
    <w:rsid w:val="00B054B8"/>
    <w:rsid w:val="00B05E0B"/>
    <w:rsid w:val="00B06345"/>
    <w:rsid w:val="00B073D2"/>
    <w:rsid w:val="00B074C8"/>
    <w:rsid w:val="00B11C43"/>
    <w:rsid w:val="00B12284"/>
    <w:rsid w:val="00B21F15"/>
    <w:rsid w:val="00B2289E"/>
    <w:rsid w:val="00B22F8B"/>
    <w:rsid w:val="00B24398"/>
    <w:rsid w:val="00B26F80"/>
    <w:rsid w:val="00B27FDC"/>
    <w:rsid w:val="00B30108"/>
    <w:rsid w:val="00B32A56"/>
    <w:rsid w:val="00B3482B"/>
    <w:rsid w:val="00B35E7B"/>
    <w:rsid w:val="00B35EEF"/>
    <w:rsid w:val="00B36110"/>
    <w:rsid w:val="00B36993"/>
    <w:rsid w:val="00B378FF"/>
    <w:rsid w:val="00B40819"/>
    <w:rsid w:val="00B40A73"/>
    <w:rsid w:val="00B415D5"/>
    <w:rsid w:val="00B41E7C"/>
    <w:rsid w:val="00B42523"/>
    <w:rsid w:val="00B45DAD"/>
    <w:rsid w:val="00B50ACF"/>
    <w:rsid w:val="00B50E66"/>
    <w:rsid w:val="00B56C63"/>
    <w:rsid w:val="00B62C18"/>
    <w:rsid w:val="00B637B6"/>
    <w:rsid w:val="00B64C35"/>
    <w:rsid w:val="00B65109"/>
    <w:rsid w:val="00B65193"/>
    <w:rsid w:val="00B66D82"/>
    <w:rsid w:val="00B70F30"/>
    <w:rsid w:val="00B72B2B"/>
    <w:rsid w:val="00B736B6"/>
    <w:rsid w:val="00B746B6"/>
    <w:rsid w:val="00B75D58"/>
    <w:rsid w:val="00B7730C"/>
    <w:rsid w:val="00B77857"/>
    <w:rsid w:val="00B8396C"/>
    <w:rsid w:val="00B83EB3"/>
    <w:rsid w:val="00B84126"/>
    <w:rsid w:val="00B84127"/>
    <w:rsid w:val="00B926BD"/>
    <w:rsid w:val="00B9537F"/>
    <w:rsid w:val="00BA15EC"/>
    <w:rsid w:val="00BA3846"/>
    <w:rsid w:val="00BA41BF"/>
    <w:rsid w:val="00BA4A56"/>
    <w:rsid w:val="00BA63BF"/>
    <w:rsid w:val="00BA6685"/>
    <w:rsid w:val="00BB0BF1"/>
    <w:rsid w:val="00BB10B8"/>
    <w:rsid w:val="00BB45CA"/>
    <w:rsid w:val="00BB76A5"/>
    <w:rsid w:val="00BC0248"/>
    <w:rsid w:val="00BC065A"/>
    <w:rsid w:val="00BC13D0"/>
    <w:rsid w:val="00BC1BBA"/>
    <w:rsid w:val="00BC35EC"/>
    <w:rsid w:val="00BC479A"/>
    <w:rsid w:val="00BC6A89"/>
    <w:rsid w:val="00BC78F3"/>
    <w:rsid w:val="00BC797E"/>
    <w:rsid w:val="00BD0C8D"/>
    <w:rsid w:val="00BD135C"/>
    <w:rsid w:val="00BD6816"/>
    <w:rsid w:val="00BE04CF"/>
    <w:rsid w:val="00BE2A48"/>
    <w:rsid w:val="00BE313E"/>
    <w:rsid w:val="00BE40C2"/>
    <w:rsid w:val="00BE4CF3"/>
    <w:rsid w:val="00BE75C3"/>
    <w:rsid w:val="00BF1777"/>
    <w:rsid w:val="00BF2D8C"/>
    <w:rsid w:val="00BF47AE"/>
    <w:rsid w:val="00BF490C"/>
    <w:rsid w:val="00BF5E22"/>
    <w:rsid w:val="00BF5F6F"/>
    <w:rsid w:val="00C008A9"/>
    <w:rsid w:val="00C00BAF"/>
    <w:rsid w:val="00C01667"/>
    <w:rsid w:val="00C02961"/>
    <w:rsid w:val="00C036B6"/>
    <w:rsid w:val="00C051D7"/>
    <w:rsid w:val="00C0586A"/>
    <w:rsid w:val="00C11B66"/>
    <w:rsid w:val="00C138DD"/>
    <w:rsid w:val="00C166BF"/>
    <w:rsid w:val="00C16C04"/>
    <w:rsid w:val="00C171A0"/>
    <w:rsid w:val="00C302C8"/>
    <w:rsid w:val="00C31E1C"/>
    <w:rsid w:val="00C333B0"/>
    <w:rsid w:val="00C35849"/>
    <w:rsid w:val="00C36777"/>
    <w:rsid w:val="00C37BBE"/>
    <w:rsid w:val="00C41D5C"/>
    <w:rsid w:val="00C42835"/>
    <w:rsid w:val="00C43212"/>
    <w:rsid w:val="00C44C44"/>
    <w:rsid w:val="00C46D38"/>
    <w:rsid w:val="00C4701D"/>
    <w:rsid w:val="00C51BFF"/>
    <w:rsid w:val="00C531A4"/>
    <w:rsid w:val="00C53C40"/>
    <w:rsid w:val="00C54CE0"/>
    <w:rsid w:val="00C55EF7"/>
    <w:rsid w:val="00C61860"/>
    <w:rsid w:val="00C62886"/>
    <w:rsid w:val="00C62906"/>
    <w:rsid w:val="00C62CC1"/>
    <w:rsid w:val="00C67778"/>
    <w:rsid w:val="00C72522"/>
    <w:rsid w:val="00C72715"/>
    <w:rsid w:val="00C7283C"/>
    <w:rsid w:val="00C73DA5"/>
    <w:rsid w:val="00C74307"/>
    <w:rsid w:val="00C74530"/>
    <w:rsid w:val="00C74E4C"/>
    <w:rsid w:val="00C756F9"/>
    <w:rsid w:val="00C7718A"/>
    <w:rsid w:val="00C77721"/>
    <w:rsid w:val="00C8137C"/>
    <w:rsid w:val="00C834CB"/>
    <w:rsid w:val="00C83DF1"/>
    <w:rsid w:val="00C84648"/>
    <w:rsid w:val="00C851EA"/>
    <w:rsid w:val="00C85894"/>
    <w:rsid w:val="00C919F9"/>
    <w:rsid w:val="00C9529A"/>
    <w:rsid w:val="00C95C63"/>
    <w:rsid w:val="00C95F86"/>
    <w:rsid w:val="00C961C9"/>
    <w:rsid w:val="00C97B21"/>
    <w:rsid w:val="00CA3634"/>
    <w:rsid w:val="00CA4AAD"/>
    <w:rsid w:val="00CB07B1"/>
    <w:rsid w:val="00CB1D17"/>
    <w:rsid w:val="00CB2834"/>
    <w:rsid w:val="00CB3919"/>
    <w:rsid w:val="00CB3F37"/>
    <w:rsid w:val="00CB4429"/>
    <w:rsid w:val="00CB472A"/>
    <w:rsid w:val="00CB7E91"/>
    <w:rsid w:val="00CC05F8"/>
    <w:rsid w:val="00CC093A"/>
    <w:rsid w:val="00CC3E8B"/>
    <w:rsid w:val="00CC41FE"/>
    <w:rsid w:val="00CC5AF5"/>
    <w:rsid w:val="00CC670B"/>
    <w:rsid w:val="00CC6B8B"/>
    <w:rsid w:val="00CC7364"/>
    <w:rsid w:val="00CC7C08"/>
    <w:rsid w:val="00CD0FDD"/>
    <w:rsid w:val="00CD1108"/>
    <w:rsid w:val="00CD2201"/>
    <w:rsid w:val="00CD25CD"/>
    <w:rsid w:val="00CD3E9B"/>
    <w:rsid w:val="00CD4FF6"/>
    <w:rsid w:val="00CE0EBE"/>
    <w:rsid w:val="00CE1855"/>
    <w:rsid w:val="00CE18A6"/>
    <w:rsid w:val="00CE2508"/>
    <w:rsid w:val="00CE2647"/>
    <w:rsid w:val="00CE48ED"/>
    <w:rsid w:val="00CE52F1"/>
    <w:rsid w:val="00CE5BEF"/>
    <w:rsid w:val="00CE7795"/>
    <w:rsid w:val="00CE7F8B"/>
    <w:rsid w:val="00CF1154"/>
    <w:rsid w:val="00CF1EA8"/>
    <w:rsid w:val="00CF375C"/>
    <w:rsid w:val="00CF5D5A"/>
    <w:rsid w:val="00CF6B14"/>
    <w:rsid w:val="00CF7813"/>
    <w:rsid w:val="00CF7CCC"/>
    <w:rsid w:val="00CF7E17"/>
    <w:rsid w:val="00D0008D"/>
    <w:rsid w:val="00D00575"/>
    <w:rsid w:val="00D025BD"/>
    <w:rsid w:val="00D04003"/>
    <w:rsid w:val="00D0648A"/>
    <w:rsid w:val="00D147A4"/>
    <w:rsid w:val="00D1512E"/>
    <w:rsid w:val="00D17346"/>
    <w:rsid w:val="00D1761E"/>
    <w:rsid w:val="00D2000C"/>
    <w:rsid w:val="00D201F8"/>
    <w:rsid w:val="00D275C0"/>
    <w:rsid w:val="00D300EA"/>
    <w:rsid w:val="00D344CF"/>
    <w:rsid w:val="00D34714"/>
    <w:rsid w:val="00D37159"/>
    <w:rsid w:val="00D37237"/>
    <w:rsid w:val="00D53828"/>
    <w:rsid w:val="00D551A6"/>
    <w:rsid w:val="00D619F6"/>
    <w:rsid w:val="00D61A55"/>
    <w:rsid w:val="00D623F3"/>
    <w:rsid w:val="00D66D8D"/>
    <w:rsid w:val="00D72E42"/>
    <w:rsid w:val="00D74953"/>
    <w:rsid w:val="00D7589C"/>
    <w:rsid w:val="00D76D0B"/>
    <w:rsid w:val="00D77DAA"/>
    <w:rsid w:val="00D81912"/>
    <w:rsid w:val="00D833AF"/>
    <w:rsid w:val="00D83781"/>
    <w:rsid w:val="00D934CE"/>
    <w:rsid w:val="00D93FEB"/>
    <w:rsid w:val="00D9493A"/>
    <w:rsid w:val="00D95764"/>
    <w:rsid w:val="00D95D71"/>
    <w:rsid w:val="00D97CFC"/>
    <w:rsid w:val="00DA057E"/>
    <w:rsid w:val="00DA2AFC"/>
    <w:rsid w:val="00DA653A"/>
    <w:rsid w:val="00DA6699"/>
    <w:rsid w:val="00DA6C9B"/>
    <w:rsid w:val="00DB13BA"/>
    <w:rsid w:val="00DB3BBA"/>
    <w:rsid w:val="00DB4222"/>
    <w:rsid w:val="00DB4CC5"/>
    <w:rsid w:val="00DB6FDC"/>
    <w:rsid w:val="00DC15F1"/>
    <w:rsid w:val="00DC1C66"/>
    <w:rsid w:val="00DC26CB"/>
    <w:rsid w:val="00DC33EC"/>
    <w:rsid w:val="00DC40DF"/>
    <w:rsid w:val="00DC4832"/>
    <w:rsid w:val="00DC4E3B"/>
    <w:rsid w:val="00DC5838"/>
    <w:rsid w:val="00DC6104"/>
    <w:rsid w:val="00DD0ADE"/>
    <w:rsid w:val="00DD3343"/>
    <w:rsid w:val="00DD40D0"/>
    <w:rsid w:val="00DD4550"/>
    <w:rsid w:val="00DD50D5"/>
    <w:rsid w:val="00DD57B3"/>
    <w:rsid w:val="00DD591F"/>
    <w:rsid w:val="00DD5EFD"/>
    <w:rsid w:val="00DD60B8"/>
    <w:rsid w:val="00DE3EAA"/>
    <w:rsid w:val="00DE422E"/>
    <w:rsid w:val="00DF064D"/>
    <w:rsid w:val="00DF0B6D"/>
    <w:rsid w:val="00DF1705"/>
    <w:rsid w:val="00DF3159"/>
    <w:rsid w:val="00DF42BE"/>
    <w:rsid w:val="00DF533B"/>
    <w:rsid w:val="00E0298F"/>
    <w:rsid w:val="00E0342B"/>
    <w:rsid w:val="00E036A0"/>
    <w:rsid w:val="00E04B4D"/>
    <w:rsid w:val="00E10F88"/>
    <w:rsid w:val="00E111CB"/>
    <w:rsid w:val="00E13C00"/>
    <w:rsid w:val="00E140E3"/>
    <w:rsid w:val="00E15A09"/>
    <w:rsid w:val="00E16F13"/>
    <w:rsid w:val="00E21FFD"/>
    <w:rsid w:val="00E22554"/>
    <w:rsid w:val="00E23449"/>
    <w:rsid w:val="00E2431D"/>
    <w:rsid w:val="00E24E9C"/>
    <w:rsid w:val="00E272AE"/>
    <w:rsid w:val="00E30C3A"/>
    <w:rsid w:val="00E30EAF"/>
    <w:rsid w:val="00E31319"/>
    <w:rsid w:val="00E34132"/>
    <w:rsid w:val="00E36BA5"/>
    <w:rsid w:val="00E40545"/>
    <w:rsid w:val="00E407C1"/>
    <w:rsid w:val="00E41926"/>
    <w:rsid w:val="00E4252B"/>
    <w:rsid w:val="00E45BEC"/>
    <w:rsid w:val="00E47EFB"/>
    <w:rsid w:val="00E5055D"/>
    <w:rsid w:val="00E518D5"/>
    <w:rsid w:val="00E52354"/>
    <w:rsid w:val="00E54054"/>
    <w:rsid w:val="00E54579"/>
    <w:rsid w:val="00E54EB3"/>
    <w:rsid w:val="00E5537F"/>
    <w:rsid w:val="00E555BD"/>
    <w:rsid w:val="00E60BD1"/>
    <w:rsid w:val="00E60F25"/>
    <w:rsid w:val="00E6181B"/>
    <w:rsid w:val="00E64D28"/>
    <w:rsid w:val="00E652DF"/>
    <w:rsid w:val="00E6604E"/>
    <w:rsid w:val="00E664DF"/>
    <w:rsid w:val="00E74B10"/>
    <w:rsid w:val="00E76E09"/>
    <w:rsid w:val="00E77ED5"/>
    <w:rsid w:val="00E8592F"/>
    <w:rsid w:val="00E87BFA"/>
    <w:rsid w:val="00E908FD"/>
    <w:rsid w:val="00E91244"/>
    <w:rsid w:val="00E91854"/>
    <w:rsid w:val="00E91C90"/>
    <w:rsid w:val="00E930BB"/>
    <w:rsid w:val="00E9460F"/>
    <w:rsid w:val="00E97A91"/>
    <w:rsid w:val="00EA118A"/>
    <w:rsid w:val="00EA5399"/>
    <w:rsid w:val="00EA77B9"/>
    <w:rsid w:val="00EA7A97"/>
    <w:rsid w:val="00EB0506"/>
    <w:rsid w:val="00EB23D1"/>
    <w:rsid w:val="00EB2784"/>
    <w:rsid w:val="00EB2ED2"/>
    <w:rsid w:val="00EB344F"/>
    <w:rsid w:val="00EB46B9"/>
    <w:rsid w:val="00EB4962"/>
    <w:rsid w:val="00EB6A03"/>
    <w:rsid w:val="00EB6A9D"/>
    <w:rsid w:val="00EC7D69"/>
    <w:rsid w:val="00ED0B63"/>
    <w:rsid w:val="00ED3A59"/>
    <w:rsid w:val="00ED3F98"/>
    <w:rsid w:val="00ED3FA8"/>
    <w:rsid w:val="00ED4AEF"/>
    <w:rsid w:val="00ED581C"/>
    <w:rsid w:val="00ED6A0D"/>
    <w:rsid w:val="00EE172E"/>
    <w:rsid w:val="00EE1C7F"/>
    <w:rsid w:val="00EE3077"/>
    <w:rsid w:val="00EE4BC6"/>
    <w:rsid w:val="00EE6688"/>
    <w:rsid w:val="00EE6C00"/>
    <w:rsid w:val="00EF2541"/>
    <w:rsid w:val="00EF37A2"/>
    <w:rsid w:val="00EF736B"/>
    <w:rsid w:val="00EF74F6"/>
    <w:rsid w:val="00F00A54"/>
    <w:rsid w:val="00F02444"/>
    <w:rsid w:val="00F02804"/>
    <w:rsid w:val="00F02B5A"/>
    <w:rsid w:val="00F06927"/>
    <w:rsid w:val="00F10FCA"/>
    <w:rsid w:val="00F135EB"/>
    <w:rsid w:val="00F14CED"/>
    <w:rsid w:val="00F14D98"/>
    <w:rsid w:val="00F1652B"/>
    <w:rsid w:val="00F207BE"/>
    <w:rsid w:val="00F24440"/>
    <w:rsid w:val="00F26EE6"/>
    <w:rsid w:val="00F27A5E"/>
    <w:rsid w:val="00F30765"/>
    <w:rsid w:val="00F3146E"/>
    <w:rsid w:val="00F347A9"/>
    <w:rsid w:val="00F37A0D"/>
    <w:rsid w:val="00F43D5B"/>
    <w:rsid w:val="00F44924"/>
    <w:rsid w:val="00F50240"/>
    <w:rsid w:val="00F5107C"/>
    <w:rsid w:val="00F52178"/>
    <w:rsid w:val="00F52D8B"/>
    <w:rsid w:val="00F54615"/>
    <w:rsid w:val="00F56F00"/>
    <w:rsid w:val="00F57135"/>
    <w:rsid w:val="00F62738"/>
    <w:rsid w:val="00F64A75"/>
    <w:rsid w:val="00F650CE"/>
    <w:rsid w:val="00F7121E"/>
    <w:rsid w:val="00F729E4"/>
    <w:rsid w:val="00F751FC"/>
    <w:rsid w:val="00F812A7"/>
    <w:rsid w:val="00F817F0"/>
    <w:rsid w:val="00F81AA5"/>
    <w:rsid w:val="00F8243D"/>
    <w:rsid w:val="00F83C06"/>
    <w:rsid w:val="00F90CD4"/>
    <w:rsid w:val="00F92F6A"/>
    <w:rsid w:val="00F94E08"/>
    <w:rsid w:val="00F960AF"/>
    <w:rsid w:val="00F96457"/>
    <w:rsid w:val="00F96ECC"/>
    <w:rsid w:val="00F9784C"/>
    <w:rsid w:val="00F97999"/>
    <w:rsid w:val="00FA18E6"/>
    <w:rsid w:val="00FA6CF3"/>
    <w:rsid w:val="00FA7B53"/>
    <w:rsid w:val="00FA7D97"/>
    <w:rsid w:val="00FB0198"/>
    <w:rsid w:val="00FB1CC4"/>
    <w:rsid w:val="00FC188D"/>
    <w:rsid w:val="00FC251F"/>
    <w:rsid w:val="00FC3AF1"/>
    <w:rsid w:val="00FC430C"/>
    <w:rsid w:val="00FC5AE5"/>
    <w:rsid w:val="00FC5F81"/>
    <w:rsid w:val="00FC7938"/>
    <w:rsid w:val="00FD0265"/>
    <w:rsid w:val="00FD585B"/>
    <w:rsid w:val="00FD5CCA"/>
    <w:rsid w:val="00FD7609"/>
    <w:rsid w:val="00FE061A"/>
    <w:rsid w:val="00FE7F37"/>
    <w:rsid w:val="00FF05E7"/>
    <w:rsid w:val="00FF06B6"/>
    <w:rsid w:val="00FF195F"/>
    <w:rsid w:val="00FF2222"/>
    <w:rsid w:val="00FF2A9B"/>
    <w:rsid w:val="00FF3999"/>
    <w:rsid w:val="00FF3C26"/>
    <w:rsid w:val="00FF4D7D"/>
    <w:rsid w:val="00FF5228"/>
    <w:rsid w:val="00FF6A1A"/>
    <w:rsid w:val="00FF6B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9AE056"/>
  <w15:chartTrackingRefBased/>
  <w15:docId w15:val="{5C7A18E0-A139-4ADA-A454-CA88E8EF1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1D41D9"/>
    <w:rPr>
      <w:rFonts w:ascii="宋体" w:eastAsia="宋体" w:hAnsi="宋体" w:cs="宋体"/>
      <w:kern w:val="0"/>
      <w:sz w:val="24"/>
      <w:szCs w:val="24"/>
    </w:rPr>
  </w:style>
  <w:style w:type="paragraph" w:styleId="1">
    <w:name w:val="heading 1"/>
    <w:aliases w:val="H1,h1,NMP Heading 1,app heading 1,l1,Memo Heading 1,h11,h12,h13,h14,h15,h16,h17,h111,h121,h131,h141,h151,h161,h18,h112,h122,h132,h142,h152,h162,h19,h113,h123,h133,h143,h153,h163,1,Section of paper,Heading 1_a,Huvudrubrik,heading 1,Titre§,h1 + 11 pt"/>
    <w:next w:val="2"/>
    <w:link w:val="10"/>
    <w:qFormat/>
    <w:rsid w:val="004A29A2"/>
    <w:pPr>
      <w:keepNext/>
      <w:keepLines/>
      <w:numPr>
        <w:numId w:val="2"/>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kern w:val="0"/>
      <w:sz w:val="36"/>
      <w:szCs w:val="20"/>
      <w:lang w:val="en-GB"/>
    </w:rPr>
  </w:style>
  <w:style w:type="paragraph" w:styleId="2">
    <w:name w:val="heading 2"/>
    <w:aliases w:val="Head2A,2,H2,h2,DO NOT USE_h2,h21,UNDERRUBRIK 1-2,Head 2,l2,TitreProp,Header 2,ITT t2,PA Major Section,Livello 2,R2,H21,Heading 2 Hidden,Head1,2nd level,heading 2,I2,Section Title,Heading2,list2,H2-Heading 2,H2 Char,h2 Char"/>
    <w:next w:val="a0"/>
    <w:link w:val="20"/>
    <w:qFormat/>
    <w:rsid w:val="004A29A2"/>
    <w:pPr>
      <w:suppressAutoHyphens/>
      <w:spacing w:before="280" w:after="100"/>
      <w:outlineLvl w:val="1"/>
    </w:pPr>
    <w:rPr>
      <w:rFonts w:ascii="Arial" w:eastAsia="Arial" w:hAnsi="Arial" w:cs="Arial"/>
      <w:kern w:val="0"/>
      <w:sz w:val="32"/>
      <w:szCs w:val="20"/>
      <w:lang w:val="en-GB"/>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0"/>
    <w:link w:val="30"/>
    <w:qFormat/>
    <w:rsid w:val="004A29A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heading 4"/>
    <w:basedOn w:val="3"/>
    <w:next w:val="a0"/>
    <w:link w:val="40"/>
    <w:qFormat/>
    <w:rsid w:val="004A29A2"/>
    <w:pPr>
      <w:numPr>
        <w:ilvl w:val="3"/>
      </w:numPr>
      <w:outlineLvl w:val="3"/>
    </w:pPr>
    <w:rPr>
      <w:sz w:val="24"/>
    </w:rPr>
  </w:style>
  <w:style w:type="paragraph" w:styleId="5">
    <w:name w:val="heading 5"/>
    <w:basedOn w:val="a0"/>
    <w:next w:val="a0"/>
    <w:link w:val="50"/>
    <w:uiPriority w:val="9"/>
    <w:unhideWhenUsed/>
    <w:qFormat/>
    <w:rsid w:val="000A034C"/>
    <w:pPr>
      <w:keepNext/>
      <w:keepLines/>
      <w:spacing w:before="280" w:after="290" w:line="376" w:lineRule="auto"/>
      <w:outlineLvl w:val="4"/>
    </w:pPr>
    <w:rPr>
      <w:b/>
      <w:bCs/>
      <w:sz w:val="28"/>
      <w:szCs w:val="28"/>
    </w:rPr>
  </w:style>
  <w:style w:type="paragraph" w:styleId="7">
    <w:name w:val="heading 7"/>
    <w:basedOn w:val="a0"/>
    <w:next w:val="a0"/>
    <w:link w:val="70"/>
    <w:qFormat/>
    <w:rsid w:val="004A29A2"/>
    <w:pPr>
      <w:numPr>
        <w:ilvl w:val="6"/>
        <w:numId w:val="2"/>
      </w:numPr>
      <w:tabs>
        <w:tab w:val="left" w:pos="1499"/>
      </w:tabs>
      <w:suppressAutoHyphens/>
      <w:spacing w:before="120" w:after="100"/>
      <w:outlineLvl w:val="6"/>
    </w:pPr>
    <w:rPr>
      <w:rFonts w:ascii="Arial" w:eastAsia="Arial" w:hAnsi="Arial" w:cs="Arial"/>
      <w:sz w:val="20"/>
      <w:szCs w:val="20"/>
      <w:lang w:val="en-GB"/>
    </w:rPr>
  </w:style>
  <w:style w:type="paragraph" w:styleId="8">
    <w:name w:val="heading 8"/>
    <w:basedOn w:val="1"/>
    <w:next w:val="a0"/>
    <w:link w:val="80"/>
    <w:qFormat/>
    <w:rsid w:val="004A29A2"/>
    <w:pPr>
      <w:numPr>
        <w:ilvl w:val="7"/>
      </w:numPr>
      <w:outlineLvl w:val="7"/>
    </w:pPr>
  </w:style>
  <w:style w:type="paragraph" w:styleId="9">
    <w:name w:val="heading 9"/>
    <w:basedOn w:val="8"/>
    <w:next w:val="a0"/>
    <w:link w:val="90"/>
    <w:qFormat/>
    <w:rsid w:val="004A29A2"/>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qFormat/>
    <w:rsid w:val="006E5755"/>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列表段落11,列"/>
    <w:basedOn w:val="a0"/>
    <w:link w:val="a6"/>
    <w:uiPriority w:val="34"/>
    <w:qFormat/>
    <w:rsid w:val="006E5755"/>
    <w:pPr>
      <w:ind w:firstLineChars="200" w:firstLine="420"/>
    </w:pPr>
  </w:style>
  <w:style w:type="character" w:customStyle="1" w:styleId="a6">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5"/>
    <w:uiPriority w:val="34"/>
    <w:qFormat/>
    <w:locked/>
    <w:rsid w:val="006E5755"/>
    <w:rPr>
      <w:rFonts w:ascii="宋体" w:eastAsia="宋体" w:hAnsi="宋体" w:cs="宋体"/>
      <w:kern w:val="0"/>
      <w:sz w:val="24"/>
      <w:szCs w:val="24"/>
    </w:rPr>
  </w:style>
  <w:style w:type="paragraph" w:customStyle="1" w:styleId="TAH">
    <w:name w:val="TAH"/>
    <w:basedOn w:val="TAC"/>
    <w:link w:val="TAHCar"/>
    <w:qFormat/>
    <w:rsid w:val="006E5755"/>
    <w:rPr>
      <w:b/>
    </w:rPr>
  </w:style>
  <w:style w:type="paragraph" w:customStyle="1" w:styleId="TAC">
    <w:name w:val="TAC"/>
    <w:basedOn w:val="a0"/>
    <w:link w:val="TACChar"/>
    <w:qFormat/>
    <w:rsid w:val="006E5755"/>
    <w:pPr>
      <w:keepNext/>
      <w:keepLines/>
      <w:jc w:val="center"/>
    </w:pPr>
    <w:rPr>
      <w:rFonts w:ascii="Arial" w:hAnsi="Arial" w:cs="Times New Roman"/>
      <w:sz w:val="18"/>
      <w:szCs w:val="20"/>
      <w:lang w:val="en-GB" w:eastAsia="en-US"/>
    </w:rPr>
  </w:style>
  <w:style w:type="character" w:customStyle="1" w:styleId="TACChar">
    <w:name w:val="TAC Char"/>
    <w:link w:val="TAC"/>
    <w:qFormat/>
    <w:rsid w:val="006E5755"/>
    <w:rPr>
      <w:rFonts w:ascii="Arial" w:eastAsia="宋体" w:hAnsi="Arial" w:cs="Times New Roman"/>
      <w:kern w:val="0"/>
      <w:sz w:val="18"/>
      <w:szCs w:val="20"/>
      <w:lang w:val="en-GB" w:eastAsia="en-US"/>
    </w:rPr>
  </w:style>
  <w:style w:type="character" w:customStyle="1" w:styleId="TAHCar">
    <w:name w:val="TAH Car"/>
    <w:link w:val="TAH"/>
    <w:qFormat/>
    <w:rsid w:val="006E5755"/>
    <w:rPr>
      <w:rFonts w:ascii="Arial" w:eastAsia="宋体" w:hAnsi="Arial" w:cs="Times New Roman"/>
      <w:b/>
      <w:kern w:val="0"/>
      <w:sz w:val="18"/>
      <w:szCs w:val="20"/>
      <w:lang w:val="en-GB" w:eastAsia="en-US"/>
    </w:rPr>
  </w:style>
  <w:style w:type="paragraph" w:customStyle="1" w:styleId="CRCoverPage">
    <w:name w:val="CR Cover Page"/>
    <w:qFormat/>
    <w:rsid w:val="006E5755"/>
    <w:pPr>
      <w:spacing w:after="120"/>
    </w:pPr>
    <w:rPr>
      <w:rFonts w:ascii="Arial" w:eastAsia="Times New Roman" w:hAnsi="Arial" w:cs="Times New Roman"/>
      <w:kern w:val="0"/>
      <w:sz w:val="20"/>
      <w:szCs w:val="20"/>
      <w:lang w:val="en-GB" w:eastAsia="en-US"/>
    </w:rPr>
  </w:style>
  <w:style w:type="character" w:customStyle="1" w:styleId="10">
    <w:name w:val="标题 1 字符"/>
    <w:aliases w:val="H1 字符,h1 字符,NMP Heading 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1"/>
    <w:link w:val="1"/>
    <w:rsid w:val="004A29A2"/>
    <w:rPr>
      <w:rFonts w:ascii="Arial" w:eastAsia="Arial" w:hAnsi="Arial" w:cs="Arial"/>
      <w:kern w:val="0"/>
      <w:sz w:val="36"/>
      <w:szCs w:val="20"/>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1"/>
    <w:link w:val="2"/>
    <w:rsid w:val="004A29A2"/>
    <w:rPr>
      <w:rFonts w:ascii="Arial" w:eastAsia="Arial" w:hAnsi="Arial" w:cs="Arial"/>
      <w:kern w:val="0"/>
      <w:sz w:val="32"/>
      <w:szCs w:val="20"/>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1"/>
    <w:link w:val="3"/>
    <w:rsid w:val="004A29A2"/>
    <w:rPr>
      <w:rFonts w:ascii="Arial" w:eastAsia="Arial" w:hAnsi="Arial" w:cs="Arial"/>
      <w:kern w:val="0"/>
      <w:sz w:val="28"/>
      <w:szCs w:val="20"/>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4A29A2"/>
    <w:rPr>
      <w:rFonts w:ascii="Arial" w:eastAsia="Arial" w:hAnsi="Arial" w:cs="Arial"/>
      <w:kern w:val="0"/>
      <w:sz w:val="24"/>
      <w:szCs w:val="20"/>
      <w:lang w:val="en-GB"/>
    </w:rPr>
  </w:style>
  <w:style w:type="character" w:customStyle="1" w:styleId="70">
    <w:name w:val="标题 7 字符"/>
    <w:basedOn w:val="a1"/>
    <w:link w:val="7"/>
    <w:rsid w:val="004A29A2"/>
    <w:rPr>
      <w:rFonts w:ascii="Arial" w:eastAsia="Arial" w:hAnsi="Arial" w:cs="Arial"/>
      <w:kern w:val="0"/>
      <w:sz w:val="20"/>
      <w:szCs w:val="20"/>
      <w:lang w:val="en-GB"/>
    </w:rPr>
  </w:style>
  <w:style w:type="character" w:customStyle="1" w:styleId="80">
    <w:name w:val="标题 8 字符"/>
    <w:basedOn w:val="a1"/>
    <w:link w:val="8"/>
    <w:rsid w:val="004A29A2"/>
    <w:rPr>
      <w:rFonts w:ascii="Arial" w:eastAsia="Arial" w:hAnsi="Arial" w:cs="Arial"/>
      <w:kern w:val="0"/>
      <w:sz w:val="36"/>
      <w:szCs w:val="20"/>
      <w:lang w:val="en-GB"/>
    </w:rPr>
  </w:style>
  <w:style w:type="character" w:customStyle="1" w:styleId="90">
    <w:name w:val="标题 9 字符"/>
    <w:basedOn w:val="a1"/>
    <w:link w:val="9"/>
    <w:rsid w:val="004A29A2"/>
    <w:rPr>
      <w:rFonts w:ascii="Arial" w:eastAsia="Arial" w:hAnsi="Arial" w:cs="Arial"/>
      <w:kern w:val="0"/>
      <w:sz w:val="36"/>
      <w:szCs w:val="20"/>
      <w:lang w:val="en-GB"/>
    </w:rPr>
  </w:style>
  <w:style w:type="paragraph" w:styleId="a7">
    <w:name w:val="header"/>
    <w:basedOn w:val="a0"/>
    <w:link w:val="a8"/>
    <w:uiPriority w:val="99"/>
    <w:unhideWhenUsed/>
    <w:rsid w:val="00AB0A25"/>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1"/>
    <w:link w:val="a7"/>
    <w:uiPriority w:val="99"/>
    <w:rsid w:val="00AB0A25"/>
    <w:rPr>
      <w:sz w:val="18"/>
      <w:szCs w:val="18"/>
    </w:rPr>
  </w:style>
  <w:style w:type="paragraph" w:styleId="a9">
    <w:name w:val="footer"/>
    <w:basedOn w:val="a0"/>
    <w:link w:val="aa"/>
    <w:uiPriority w:val="99"/>
    <w:unhideWhenUsed/>
    <w:rsid w:val="00AB0A25"/>
    <w:pPr>
      <w:tabs>
        <w:tab w:val="center" w:pos="4153"/>
        <w:tab w:val="right" w:pos="8306"/>
      </w:tabs>
      <w:snapToGrid w:val="0"/>
    </w:pPr>
    <w:rPr>
      <w:sz w:val="18"/>
      <w:szCs w:val="18"/>
    </w:rPr>
  </w:style>
  <w:style w:type="character" w:customStyle="1" w:styleId="aa">
    <w:name w:val="页脚 字符"/>
    <w:basedOn w:val="a1"/>
    <w:link w:val="a9"/>
    <w:uiPriority w:val="99"/>
    <w:rsid w:val="00AB0A25"/>
    <w:rPr>
      <w:sz w:val="18"/>
      <w:szCs w:val="18"/>
    </w:rPr>
  </w:style>
  <w:style w:type="paragraph" w:customStyle="1" w:styleId="B1">
    <w:name w:val="B1"/>
    <w:basedOn w:val="ab"/>
    <w:link w:val="B1Char1"/>
    <w:qFormat/>
    <w:rsid w:val="008B2684"/>
    <w:pPr>
      <w:spacing w:after="180"/>
      <w:ind w:left="568" w:firstLineChars="0" w:hanging="284"/>
      <w:contextualSpacing w:val="0"/>
    </w:pPr>
    <w:rPr>
      <w:rFonts w:ascii="Times New Roman" w:hAnsi="Times New Roman" w:cs="Times New Roman"/>
      <w:sz w:val="20"/>
      <w:szCs w:val="20"/>
      <w:lang w:val="en-GB" w:eastAsia="en-US"/>
    </w:rPr>
  </w:style>
  <w:style w:type="character" w:customStyle="1" w:styleId="B1Char1">
    <w:name w:val="B1 Char1"/>
    <w:link w:val="B1"/>
    <w:qFormat/>
    <w:rsid w:val="008B2684"/>
    <w:rPr>
      <w:rFonts w:ascii="Times New Roman" w:eastAsia="宋体" w:hAnsi="Times New Roman" w:cs="Times New Roman"/>
      <w:kern w:val="0"/>
      <w:sz w:val="20"/>
      <w:szCs w:val="20"/>
      <w:lang w:val="en-GB" w:eastAsia="en-US"/>
    </w:rPr>
  </w:style>
  <w:style w:type="paragraph" w:customStyle="1" w:styleId="B3">
    <w:name w:val="B3"/>
    <w:basedOn w:val="31"/>
    <w:link w:val="B3Char"/>
    <w:qFormat/>
    <w:rsid w:val="008B2684"/>
    <w:pPr>
      <w:spacing w:after="180"/>
      <w:ind w:leftChars="0" w:left="1135" w:firstLineChars="0" w:hanging="284"/>
      <w:contextualSpacing w:val="0"/>
    </w:pPr>
    <w:rPr>
      <w:rFonts w:ascii="Times New Roman" w:hAnsi="Times New Roman" w:cs="Times New Roman"/>
      <w:sz w:val="20"/>
      <w:szCs w:val="20"/>
      <w:lang w:val="en-GB" w:eastAsia="en-US"/>
    </w:rPr>
  </w:style>
  <w:style w:type="character" w:customStyle="1" w:styleId="B3Char">
    <w:name w:val="B3 Char"/>
    <w:link w:val="B3"/>
    <w:qFormat/>
    <w:locked/>
    <w:rsid w:val="008B2684"/>
    <w:rPr>
      <w:rFonts w:ascii="Times New Roman" w:hAnsi="Times New Roman" w:cs="Times New Roman"/>
      <w:kern w:val="0"/>
      <w:sz w:val="20"/>
      <w:szCs w:val="20"/>
      <w:lang w:val="en-GB" w:eastAsia="en-US"/>
    </w:rPr>
  </w:style>
  <w:style w:type="paragraph" w:styleId="ab">
    <w:name w:val="List"/>
    <w:basedOn w:val="a0"/>
    <w:uiPriority w:val="99"/>
    <w:semiHidden/>
    <w:unhideWhenUsed/>
    <w:rsid w:val="008B2684"/>
    <w:pPr>
      <w:ind w:left="200" w:hangingChars="200" w:hanging="200"/>
      <w:contextualSpacing/>
    </w:pPr>
  </w:style>
  <w:style w:type="paragraph" w:styleId="31">
    <w:name w:val="List 3"/>
    <w:basedOn w:val="a0"/>
    <w:uiPriority w:val="99"/>
    <w:semiHidden/>
    <w:unhideWhenUsed/>
    <w:rsid w:val="008B2684"/>
    <w:pPr>
      <w:ind w:leftChars="400" w:left="100" w:hangingChars="200" w:hanging="200"/>
      <w:contextualSpacing/>
    </w:pPr>
  </w:style>
  <w:style w:type="paragraph" w:customStyle="1" w:styleId="ac">
    <w:name w:val="缺省文本"/>
    <w:basedOn w:val="a0"/>
    <w:qFormat/>
    <w:rsid w:val="002241C7"/>
    <w:pPr>
      <w:widowControl w:val="0"/>
      <w:autoSpaceDE w:val="0"/>
      <w:autoSpaceDN w:val="0"/>
      <w:adjustRightInd w:val="0"/>
      <w:spacing w:line="360" w:lineRule="auto"/>
    </w:pPr>
    <w:rPr>
      <w:rFonts w:ascii="Times New Roman" w:hAnsi="Times New Roman" w:cs="Times New Roman"/>
      <w:szCs w:val="20"/>
    </w:rPr>
  </w:style>
  <w:style w:type="paragraph" w:customStyle="1" w:styleId="B2">
    <w:name w:val="B2"/>
    <w:basedOn w:val="21"/>
    <w:link w:val="B2Char"/>
    <w:qFormat/>
    <w:rsid w:val="002241C7"/>
    <w:pPr>
      <w:spacing w:after="180"/>
      <w:ind w:leftChars="0" w:left="851" w:firstLineChars="0" w:hanging="284"/>
      <w:contextualSpacing w:val="0"/>
    </w:pPr>
    <w:rPr>
      <w:rFonts w:ascii="Times New Roman" w:hAnsi="Times New Roman" w:cs="Times New Roman"/>
      <w:sz w:val="20"/>
      <w:szCs w:val="20"/>
      <w:lang w:val="en-GB" w:eastAsia="en-US"/>
    </w:rPr>
  </w:style>
  <w:style w:type="character" w:customStyle="1" w:styleId="B2Char">
    <w:name w:val="B2 Char"/>
    <w:basedOn w:val="a1"/>
    <w:link w:val="B2"/>
    <w:qFormat/>
    <w:rsid w:val="002241C7"/>
    <w:rPr>
      <w:rFonts w:ascii="Times New Roman" w:hAnsi="Times New Roman" w:cs="Times New Roman"/>
      <w:kern w:val="0"/>
      <w:sz w:val="20"/>
      <w:szCs w:val="20"/>
      <w:lang w:val="en-GB" w:eastAsia="en-US"/>
    </w:rPr>
  </w:style>
  <w:style w:type="paragraph" w:styleId="21">
    <w:name w:val="List 2"/>
    <w:basedOn w:val="a0"/>
    <w:uiPriority w:val="99"/>
    <w:semiHidden/>
    <w:unhideWhenUsed/>
    <w:rsid w:val="002241C7"/>
    <w:pPr>
      <w:ind w:leftChars="200" w:left="100" w:hangingChars="200" w:hanging="200"/>
      <w:contextualSpacing/>
    </w:pPr>
  </w:style>
  <w:style w:type="character" w:customStyle="1" w:styleId="B1Char">
    <w:name w:val="B1 Char"/>
    <w:qFormat/>
    <w:rsid w:val="005528B9"/>
    <w:rPr>
      <w:rFonts w:ascii="Tms Rmn" w:eastAsia="MS Mincho" w:hAnsi="Tms Rmn" w:cs="Times New Roman"/>
      <w:sz w:val="20"/>
      <w:szCs w:val="20"/>
      <w:lang w:val="en-GB" w:eastAsia="en-US"/>
    </w:rPr>
  </w:style>
  <w:style w:type="character" w:customStyle="1" w:styleId="50">
    <w:name w:val="标题 5 字符"/>
    <w:basedOn w:val="a1"/>
    <w:link w:val="5"/>
    <w:uiPriority w:val="9"/>
    <w:rsid w:val="000A034C"/>
    <w:rPr>
      <w:b/>
      <w:bCs/>
      <w:sz w:val="28"/>
      <w:szCs w:val="28"/>
    </w:rPr>
  </w:style>
  <w:style w:type="paragraph" w:customStyle="1" w:styleId="TAL">
    <w:name w:val="TAL"/>
    <w:basedOn w:val="a0"/>
    <w:link w:val="TALCar"/>
    <w:qFormat/>
    <w:rsid w:val="00710769"/>
    <w:pPr>
      <w:keepNext/>
      <w:keepLines/>
      <w:suppressAutoHyphens/>
      <w:overflowPunct w:val="0"/>
      <w:autoSpaceDE w:val="0"/>
      <w:textAlignment w:val="baseline"/>
    </w:pPr>
    <w:rPr>
      <w:rFonts w:ascii="Arial" w:hAnsi="Arial" w:cs="Arial"/>
      <w:sz w:val="18"/>
      <w:szCs w:val="20"/>
      <w:lang w:val="en-GB"/>
    </w:rPr>
  </w:style>
  <w:style w:type="character" w:customStyle="1" w:styleId="maintextChar">
    <w:name w:val="main text Char"/>
    <w:link w:val="maintext"/>
    <w:qFormat/>
    <w:locked/>
    <w:rsid w:val="002D427B"/>
    <w:rPr>
      <w:rFonts w:ascii="Times New Roman" w:eastAsia="Malgun Gothic" w:hAnsi="Times New Roman" w:cs="Batang"/>
      <w:lang w:val="en-GB" w:eastAsia="ko-KR"/>
    </w:rPr>
  </w:style>
  <w:style w:type="paragraph" w:customStyle="1" w:styleId="maintext">
    <w:name w:val="main text"/>
    <w:basedOn w:val="a0"/>
    <w:link w:val="maintextChar"/>
    <w:qFormat/>
    <w:rsid w:val="002D427B"/>
    <w:pPr>
      <w:spacing w:before="60" w:after="60" w:line="288" w:lineRule="auto"/>
      <w:ind w:firstLineChars="200" w:firstLine="200"/>
      <w:jc w:val="both"/>
    </w:pPr>
    <w:rPr>
      <w:rFonts w:ascii="Times New Roman" w:eastAsia="Malgun Gothic" w:hAnsi="Times New Roman" w:cs="Batang"/>
      <w:lang w:val="en-GB" w:eastAsia="ko-KR"/>
    </w:rPr>
  </w:style>
  <w:style w:type="character" w:customStyle="1" w:styleId="TALCar">
    <w:name w:val="TAL Car"/>
    <w:link w:val="TAL"/>
    <w:qFormat/>
    <w:locked/>
    <w:rsid w:val="002D427B"/>
    <w:rPr>
      <w:rFonts w:ascii="Arial" w:eastAsia="宋体" w:hAnsi="Arial" w:cs="Arial"/>
      <w:kern w:val="0"/>
      <w:sz w:val="18"/>
      <w:szCs w:val="20"/>
      <w:lang w:val="en-GB"/>
    </w:rPr>
  </w:style>
  <w:style w:type="paragraph" w:styleId="ad">
    <w:name w:val="Body Text"/>
    <w:basedOn w:val="a0"/>
    <w:link w:val="ae"/>
    <w:rsid w:val="00FC5F81"/>
    <w:pPr>
      <w:spacing w:after="120" w:line="259" w:lineRule="auto"/>
      <w:jc w:val="both"/>
    </w:pPr>
    <w:rPr>
      <w:rFonts w:ascii="Arial" w:eastAsiaTheme="minorHAnsi" w:hAnsi="Arial"/>
      <w:sz w:val="20"/>
      <w:szCs w:val="22"/>
    </w:rPr>
  </w:style>
  <w:style w:type="character" w:customStyle="1" w:styleId="ae">
    <w:name w:val="正文文本 字符"/>
    <w:basedOn w:val="a1"/>
    <w:link w:val="ad"/>
    <w:rsid w:val="00FC5F81"/>
    <w:rPr>
      <w:rFonts w:ascii="Arial" w:eastAsiaTheme="minorHAnsi" w:hAnsi="Arial"/>
      <w:kern w:val="0"/>
      <w:sz w:val="20"/>
      <w:szCs w:val="22"/>
    </w:rPr>
  </w:style>
  <w:style w:type="paragraph" w:styleId="a">
    <w:name w:val="List Bullet"/>
    <w:basedOn w:val="ab"/>
    <w:rsid w:val="00880786"/>
    <w:pPr>
      <w:numPr>
        <w:numId w:val="6"/>
      </w:numPr>
      <w:spacing w:after="120" w:line="259" w:lineRule="auto"/>
      <w:ind w:firstLineChars="0" w:firstLine="0"/>
      <w:contextualSpacing w:val="0"/>
      <w:jc w:val="both"/>
    </w:pPr>
    <w:rPr>
      <w:rFonts w:ascii="Arial" w:eastAsiaTheme="minorHAnsi" w:hAnsi="Arial"/>
      <w:sz w:val="20"/>
      <w:szCs w:val="22"/>
      <w:lang w:eastAsia="ja-JP"/>
    </w:rPr>
  </w:style>
  <w:style w:type="paragraph" w:customStyle="1" w:styleId="Bulletedo1">
    <w:name w:val="Bulleted o 1"/>
    <w:basedOn w:val="a0"/>
    <w:uiPriority w:val="99"/>
    <w:qFormat/>
    <w:rsid w:val="00EE3077"/>
    <w:pPr>
      <w:numPr>
        <w:numId w:val="7"/>
      </w:numPr>
      <w:tabs>
        <w:tab w:val="clear" w:pos="360"/>
        <w:tab w:val="num" w:pos="720"/>
      </w:tabs>
      <w:overflowPunct w:val="0"/>
      <w:autoSpaceDE w:val="0"/>
      <w:autoSpaceDN w:val="0"/>
      <w:adjustRightInd w:val="0"/>
      <w:spacing w:before="120" w:after="120"/>
      <w:ind w:left="720"/>
      <w:textAlignment w:val="baseline"/>
    </w:pPr>
    <w:rPr>
      <w:rFonts w:ascii="Times New Roman" w:eastAsia="Times New Roman" w:hAnsi="Times New Roman" w:cs="Times New Roman"/>
      <w:sz w:val="20"/>
      <w:szCs w:val="20"/>
      <w:lang w:val="en-GB" w:eastAsia="en-GB"/>
    </w:rPr>
  </w:style>
  <w:style w:type="character" w:customStyle="1" w:styleId="0MaintextChar">
    <w:name w:val="0 Main text Char"/>
    <w:link w:val="0Maintext"/>
    <w:qFormat/>
    <w:locked/>
    <w:rsid w:val="001701A3"/>
    <w:rPr>
      <w:rFonts w:ascii="Times New Roman" w:hAnsi="Times New Roman"/>
      <w:lang w:val="en-GB" w:eastAsia="en-US"/>
    </w:rPr>
  </w:style>
  <w:style w:type="paragraph" w:customStyle="1" w:styleId="0Maintext">
    <w:name w:val="0 Main text"/>
    <w:basedOn w:val="a0"/>
    <w:link w:val="0MaintextChar"/>
    <w:qFormat/>
    <w:rsid w:val="001701A3"/>
    <w:pPr>
      <w:jc w:val="both"/>
    </w:pPr>
    <w:rPr>
      <w:rFonts w:ascii="Times New Roman" w:hAnsi="Times New Roman"/>
      <w:lang w:val="en-GB" w:eastAsia="en-US"/>
    </w:rPr>
  </w:style>
  <w:style w:type="paragraph" w:styleId="af">
    <w:name w:val="Normal (Web)"/>
    <w:basedOn w:val="a0"/>
    <w:uiPriority w:val="99"/>
    <w:unhideWhenUsed/>
    <w:rsid w:val="001C71A4"/>
    <w:pPr>
      <w:spacing w:before="100" w:beforeAutospacing="1" w:after="100" w:afterAutospacing="1"/>
    </w:pPr>
  </w:style>
  <w:style w:type="paragraph" w:customStyle="1" w:styleId="Doc-text2">
    <w:name w:val="Doc-text2"/>
    <w:basedOn w:val="a0"/>
    <w:link w:val="Doc-text2Char"/>
    <w:qFormat/>
    <w:rsid w:val="00E664DF"/>
    <w:pPr>
      <w:tabs>
        <w:tab w:val="left" w:pos="1622"/>
      </w:tabs>
      <w:overflowPunct w:val="0"/>
      <w:autoSpaceDE w:val="0"/>
      <w:autoSpaceDN w:val="0"/>
      <w:adjustRightInd w:val="0"/>
      <w:ind w:left="1622" w:hanging="363"/>
      <w:textAlignment w:val="baseline"/>
    </w:pPr>
    <w:rPr>
      <w:rFonts w:ascii="Arial" w:eastAsia="Times New Roman" w:hAnsi="Arial" w:cs="Times New Roman"/>
      <w:sz w:val="20"/>
      <w:szCs w:val="20"/>
      <w:lang w:val="en-GB" w:eastAsia="ja-JP"/>
    </w:rPr>
  </w:style>
  <w:style w:type="character" w:customStyle="1" w:styleId="Doc-text2Char">
    <w:name w:val="Doc-text2 Char"/>
    <w:link w:val="Doc-text2"/>
    <w:qFormat/>
    <w:rsid w:val="00E664DF"/>
    <w:rPr>
      <w:rFonts w:ascii="Arial" w:eastAsia="Times New Roman" w:hAnsi="Arial" w:cs="Times New Roman"/>
      <w:kern w:val="0"/>
      <w:sz w:val="20"/>
      <w:szCs w:val="20"/>
      <w:lang w:val="en-GB" w:eastAsia="ja-JP"/>
    </w:rPr>
  </w:style>
  <w:style w:type="paragraph" w:customStyle="1" w:styleId="PL">
    <w:name w:val="PL"/>
    <w:link w:val="PLChar"/>
    <w:qFormat/>
    <w:rsid w:val="00997F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997FF9"/>
    <w:rPr>
      <w:rFonts w:ascii="Courier New" w:eastAsia="Times New Roman" w:hAnsi="Courier New" w:cs="Times New Roman"/>
      <w:noProof/>
      <w:kern w:val="0"/>
      <w:sz w:val="16"/>
      <w:szCs w:val="20"/>
      <w:shd w:val="clear" w:color="auto" w:fill="E6E6E6"/>
      <w:lang w:val="en-GB" w:eastAsia="en-GB"/>
    </w:rPr>
  </w:style>
  <w:style w:type="character" w:customStyle="1" w:styleId="Char">
    <w:name w:val="列出段落 Char"/>
    <w:aliases w:val="- Bullets Char,목록 단락 Char,?? ?? Char,????? Char,リスト段落 Char,???? Char,Lista1 Char,彩色列表 - 强调文字颜色 1 Char"/>
    <w:uiPriority w:val="34"/>
    <w:qFormat/>
    <w:locked/>
    <w:rsid w:val="00872846"/>
    <w:rPr>
      <w:rFonts w:ascii="Calibri" w:eastAsia="Calibri" w:hAnsi="Calibri"/>
      <w:sz w:val="22"/>
      <w:szCs w:val="22"/>
      <w:lang w:eastAsia="en-US"/>
    </w:rPr>
  </w:style>
  <w:style w:type="paragraph" w:customStyle="1" w:styleId="3GPP">
    <w:name w:val="3GPP 正文"/>
    <w:basedOn w:val="a0"/>
    <w:link w:val="3GPPChar"/>
    <w:qFormat/>
    <w:rsid w:val="00872846"/>
    <w:pPr>
      <w:spacing w:after="180"/>
    </w:pPr>
    <w:rPr>
      <w:rFonts w:ascii="Times New Roman" w:hAnsi="Times New Roman" w:cs="Times New Roman"/>
      <w:sz w:val="20"/>
      <w:szCs w:val="20"/>
      <w:lang w:val="en-GB" w:eastAsia="ja-JP"/>
    </w:rPr>
  </w:style>
  <w:style w:type="character" w:customStyle="1" w:styleId="3GPPChar">
    <w:name w:val="3GPP 正文 Char"/>
    <w:link w:val="3GPP"/>
    <w:rsid w:val="00872846"/>
    <w:rPr>
      <w:rFonts w:ascii="Times New Roman" w:eastAsia="宋体" w:hAnsi="Times New Roman" w:cs="Times New Roman"/>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399782">
      <w:bodyDiv w:val="1"/>
      <w:marLeft w:val="0"/>
      <w:marRight w:val="0"/>
      <w:marTop w:val="0"/>
      <w:marBottom w:val="0"/>
      <w:divBdr>
        <w:top w:val="none" w:sz="0" w:space="0" w:color="auto"/>
        <w:left w:val="none" w:sz="0" w:space="0" w:color="auto"/>
        <w:bottom w:val="none" w:sz="0" w:space="0" w:color="auto"/>
        <w:right w:val="none" w:sz="0" w:space="0" w:color="auto"/>
      </w:divBdr>
      <w:divsChild>
        <w:div w:id="1928536097">
          <w:marLeft w:val="0"/>
          <w:marRight w:val="0"/>
          <w:marTop w:val="0"/>
          <w:marBottom w:val="0"/>
          <w:divBdr>
            <w:top w:val="none" w:sz="0" w:space="0" w:color="auto"/>
            <w:left w:val="none" w:sz="0" w:space="0" w:color="auto"/>
            <w:bottom w:val="none" w:sz="0" w:space="0" w:color="auto"/>
            <w:right w:val="none" w:sz="0" w:space="0" w:color="auto"/>
          </w:divBdr>
          <w:divsChild>
            <w:div w:id="1029767554">
              <w:marLeft w:val="0"/>
              <w:marRight w:val="0"/>
              <w:marTop w:val="0"/>
              <w:marBottom w:val="0"/>
              <w:divBdr>
                <w:top w:val="none" w:sz="0" w:space="0" w:color="auto"/>
                <w:left w:val="none" w:sz="0" w:space="0" w:color="auto"/>
                <w:bottom w:val="none" w:sz="0" w:space="0" w:color="auto"/>
                <w:right w:val="none" w:sz="0" w:space="0" w:color="auto"/>
              </w:divBdr>
              <w:divsChild>
                <w:div w:id="1079526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8340512">
      <w:bodyDiv w:val="1"/>
      <w:marLeft w:val="0"/>
      <w:marRight w:val="0"/>
      <w:marTop w:val="0"/>
      <w:marBottom w:val="0"/>
      <w:divBdr>
        <w:top w:val="none" w:sz="0" w:space="0" w:color="auto"/>
        <w:left w:val="none" w:sz="0" w:space="0" w:color="auto"/>
        <w:bottom w:val="none" w:sz="0" w:space="0" w:color="auto"/>
        <w:right w:val="none" w:sz="0" w:space="0" w:color="auto"/>
      </w:divBdr>
    </w:div>
    <w:div w:id="1032657433">
      <w:bodyDiv w:val="1"/>
      <w:marLeft w:val="0"/>
      <w:marRight w:val="0"/>
      <w:marTop w:val="0"/>
      <w:marBottom w:val="0"/>
      <w:divBdr>
        <w:top w:val="none" w:sz="0" w:space="0" w:color="auto"/>
        <w:left w:val="none" w:sz="0" w:space="0" w:color="auto"/>
        <w:bottom w:val="none" w:sz="0" w:space="0" w:color="auto"/>
        <w:right w:val="none" w:sz="0" w:space="0" w:color="auto"/>
      </w:divBdr>
      <w:divsChild>
        <w:div w:id="2004354906">
          <w:marLeft w:val="0"/>
          <w:marRight w:val="0"/>
          <w:marTop w:val="0"/>
          <w:marBottom w:val="0"/>
          <w:divBdr>
            <w:top w:val="none" w:sz="0" w:space="0" w:color="auto"/>
            <w:left w:val="none" w:sz="0" w:space="0" w:color="auto"/>
            <w:bottom w:val="none" w:sz="0" w:space="0" w:color="auto"/>
            <w:right w:val="none" w:sz="0" w:space="0" w:color="auto"/>
          </w:divBdr>
        </w:div>
        <w:div w:id="81341388">
          <w:marLeft w:val="0"/>
          <w:marRight w:val="0"/>
          <w:marTop w:val="0"/>
          <w:marBottom w:val="0"/>
          <w:divBdr>
            <w:top w:val="none" w:sz="0" w:space="0" w:color="auto"/>
            <w:left w:val="none" w:sz="0" w:space="0" w:color="auto"/>
            <w:bottom w:val="none" w:sz="0" w:space="0" w:color="auto"/>
            <w:right w:val="none" w:sz="0" w:space="0" w:color="auto"/>
          </w:divBdr>
        </w:div>
        <w:div w:id="1152261374">
          <w:marLeft w:val="0"/>
          <w:marRight w:val="0"/>
          <w:marTop w:val="0"/>
          <w:marBottom w:val="0"/>
          <w:divBdr>
            <w:top w:val="none" w:sz="0" w:space="0" w:color="auto"/>
            <w:left w:val="none" w:sz="0" w:space="0" w:color="auto"/>
            <w:bottom w:val="none" w:sz="0" w:space="0" w:color="auto"/>
            <w:right w:val="none" w:sz="0" w:space="0" w:color="auto"/>
          </w:divBdr>
        </w:div>
        <w:div w:id="1144275105">
          <w:marLeft w:val="0"/>
          <w:marRight w:val="0"/>
          <w:marTop w:val="0"/>
          <w:marBottom w:val="0"/>
          <w:divBdr>
            <w:top w:val="none" w:sz="0" w:space="0" w:color="auto"/>
            <w:left w:val="none" w:sz="0" w:space="0" w:color="auto"/>
            <w:bottom w:val="none" w:sz="0" w:space="0" w:color="auto"/>
            <w:right w:val="none" w:sz="0" w:space="0" w:color="auto"/>
          </w:divBdr>
        </w:div>
        <w:div w:id="1827628718">
          <w:marLeft w:val="0"/>
          <w:marRight w:val="0"/>
          <w:marTop w:val="0"/>
          <w:marBottom w:val="0"/>
          <w:divBdr>
            <w:top w:val="none" w:sz="0" w:space="0" w:color="auto"/>
            <w:left w:val="none" w:sz="0" w:space="0" w:color="auto"/>
            <w:bottom w:val="none" w:sz="0" w:space="0" w:color="auto"/>
            <w:right w:val="none" w:sz="0" w:space="0" w:color="auto"/>
          </w:divBdr>
        </w:div>
      </w:divsChild>
    </w:div>
    <w:div w:id="1112747580">
      <w:bodyDiv w:val="1"/>
      <w:marLeft w:val="0"/>
      <w:marRight w:val="0"/>
      <w:marTop w:val="0"/>
      <w:marBottom w:val="0"/>
      <w:divBdr>
        <w:top w:val="none" w:sz="0" w:space="0" w:color="auto"/>
        <w:left w:val="none" w:sz="0" w:space="0" w:color="auto"/>
        <w:bottom w:val="none" w:sz="0" w:space="0" w:color="auto"/>
        <w:right w:val="none" w:sz="0" w:space="0" w:color="auto"/>
      </w:divBdr>
      <w:divsChild>
        <w:div w:id="1194922981">
          <w:marLeft w:val="0"/>
          <w:marRight w:val="0"/>
          <w:marTop w:val="0"/>
          <w:marBottom w:val="0"/>
          <w:divBdr>
            <w:top w:val="none" w:sz="0" w:space="0" w:color="auto"/>
            <w:left w:val="none" w:sz="0" w:space="0" w:color="auto"/>
            <w:bottom w:val="none" w:sz="0" w:space="0" w:color="auto"/>
            <w:right w:val="none" w:sz="0" w:space="0" w:color="auto"/>
          </w:divBdr>
        </w:div>
        <w:div w:id="1144004763">
          <w:marLeft w:val="0"/>
          <w:marRight w:val="0"/>
          <w:marTop w:val="0"/>
          <w:marBottom w:val="0"/>
          <w:divBdr>
            <w:top w:val="none" w:sz="0" w:space="0" w:color="auto"/>
            <w:left w:val="none" w:sz="0" w:space="0" w:color="auto"/>
            <w:bottom w:val="none" w:sz="0" w:space="0" w:color="auto"/>
            <w:right w:val="none" w:sz="0" w:space="0" w:color="auto"/>
          </w:divBdr>
        </w:div>
        <w:div w:id="2067877430">
          <w:marLeft w:val="0"/>
          <w:marRight w:val="0"/>
          <w:marTop w:val="0"/>
          <w:marBottom w:val="0"/>
          <w:divBdr>
            <w:top w:val="none" w:sz="0" w:space="0" w:color="auto"/>
            <w:left w:val="none" w:sz="0" w:space="0" w:color="auto"/>
            <w:bottom w:val="none" w:sz="0" w:space="0" w:color="auto"/>
            <w:right w:val="none" w:sz="0" w:space="0" w:color="auto"/>
          </w:divBdr>
        </w:div>
        <w:div w:id="2075346717">
          <w:marLeft w:val="0"/>
          <w:marRight w:val="0"/>
          <w:marTop w:val="0"/>
          <w:marBottom w:val="0"/>
          <w:divBdr>
            <w:top w:val="none" w:sz="0" w:space="0" w:color="auto"/>
            <w:left w:val="none" w:sz="0" w:space="0" w:color="auto"/>
            <w:bottom w:val="none" w:sz="0" w:space="0" w:color="auto"/>
            <w:right w:val="none" w:sz="0" w:space="0" w:color="auto"/>
          </w:divBdr>
        </w:div>
        <w:div w:id="1388532583">
          <w:marLeft w:val="0"/>
          <w:marRight w:val="0"/>
          <w:marTop w:val="0"/>
          <w:marBottom w:val="0"/>
          <w:divBdr>
            <w:top w:val="none" w:sz="0" w:space="0" w:color="auto"/>
            <w:left w:val="none" w:sz="0" w:space="0" w:color="auto"/>
            <w:bottom w:val="none" w:sz="0" w:space="0" w:color="auto"/>
            <w:right w:val="none" w:sz="0" w:space="0" w:color="auto"/>
          </w:divBdr>
        </w:div>
      </w:divsChild>
    </w:div>
    <w:div w:id="1453792123">
      <w:bodyDiv w:val="1"/>
      <w:marLeft w:val="0"/>
      <w:marRight w:val="0"/>
      <w:marTop w:val="0"/>
      <w:marBottom w:val="0"/>
      <w:divBdr>
        <w:top w:val="none" w:sz="0" w:space="0" w:color="auto"/>
        <w:left w:val="none" w:sz="0" w:space="0" w:color="auto"/>
        <w:bottom w:val="none" w:sz="0" w:space="0" w:color="auto"/>
        <w:right w:val="none" w:sz="0" w:space="0" w:color="auto"/>
      </w:divBdr>
    </w:div>
    <w:div w:id="1963418819">
      <w:bodyDiv w:val="1"/>
      <w:marLeft w:val="0"/>
      <w:marRight w:val="0"/>
      <w:marTop w:val="0"/>
      <w:marBottom w:val="0"/>
      <w:divBdr>
        <w:top w:val="none" w:sz="0" w:space="0" w:color="auto"/>
        <w:left w:val="none" w:sz="0" w:space="0" w:color="auto"/>
        <w:bottom w:val="none" w:sz="0" w:space="0" w:color="auto"/>
        <w:right w:val="none" w:sz="0" w:space="0" w:color="auto"/>
      </w:divBdr>
      <w:divsChild>
        <w:div w:id="2026326551">
          <w:marLeft w:val="0"/>
          <w:marRight w:val="0"/>
          <w:marTop w:val="0"/>
          <w:marBottom w:val="0"/>
          <w:divBdr>
            <w:top w:val="none" w:sz="0" w:space="0" w:color="auto"/>
            <w:left w:val="none" w:sz="0" w:space="0" w:color="auto"/>
            <w:bottom w:val="none" w:sz="0" w:space="0" w:color="auto"/>
            <w:right w:val="none" w:sz="0" w:space="0" w:color="auto"/>
          </w:divBdr>
          <w:divsChild>
            <w:div w:id="371925791">
              <w:marLeft w:val="0"/>
              <w:marRight w:val="0"/>
              <w:marTop w:val="0"/>
              <w:marBottom w:val="0"/>
              <w:divBdr>
                <w:top w:val="none" w:sz="0" w:space="0" w:color="auto"/>
                <w:left w:val="none" w:sz="0" w:space="0" w:color="auto"/>
                <w:bottom w:val="none" w:sz="0" w:space="0" w:color="auto"/>
                <w:right w:val="none" w:sz="0" w:space="0" w:color="auto"/>
              </w:divBdr>
              <w:divsChild>
                <w:div w:id="61259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6978304">
      <w:bodyDiv w:val="1"/>
      <w:marLeft w:val="0"/>
      <w:marRight w:val="0"/>
      <w:marTop w:val="0"/>
      <w:marBottom w:val="0"/>
      <w:divBdr>
        <w:top w:val="none" w:sz="0" w:space="0" w:color="auto"/>
        <w:left w:val="none" w:sz="0" w:space="0" w:color="auto"/>
        <w:bottom w:val="none" w:sz="0" w:space="0" w:color="auto"/>
        <w:right w:val="none" w:sz="0" w:space="0" w:color="auto"/>
      </w:divBdr>
      <w:divsChild>
        <w:div w:id="2080206878">
          <w:marLeft w:val="0"/>
          <w:marRight w:val="0"/>
          <w:marTop w:val="0"/>
          <w:marBottom w:val="0"/>
          <w:divBdr>
            <w:top w:val="none" w:sz="0" w:space="0" w:color="auto"/>
            <w:left w:val="none" w:sz="0" w:space="0" w:color="auto"/>
            <w:bottom w:val="none" w:sz="0" w:space="0" w:color="auto"/>
            <w:right w:val="none" w:sz="0" w:space="0" w:color="auto"/>
          </w:divBdr>
        </w:div>
        <w:div w:id="1693338675">
          <w:marLeft w:val="0"/>
          <w:marRight w:val="0"/>
          <w:marTop w:val="0"/>
          <w:marBottom w:val="0"/>
          <w:divBdr>
            <w:top w:val="none" w:sz="0" w:space="0" w:color="auto"/>
            <w:left w:val="none" w:sz="0" w:space="0" w:color="auto"/>
            <w:bottom w:val="none" w:sz="0" w:space="0" w:color="auto"/>
            <w:right w:val="none" w:sz="0" w:space="0" w:color="auto"/>
          </w:divBdr>
        </w:div>
        <w:div w:id="1300260910">
          <w:marLeft w:val="0"/>
          <w:marRight w:val="0"/>
          <w:marTop w:val="0"/>
          <w:marBottom w:val="0"/>
          <w:divBdr>
            <w:top w:val="none" w:sz="0" w:space="0" w:color="auto"/>
            <w:left w:val="none" w:sz="0" w:space="0" w:color="auto"/>
            <w:bottom w:val="none" w:sz="0" w:space="0" w:color="auto"/>
            <w:right w:val="none" w:sz="0" w:space="0" w:color="auto"/>
          </w:divBdr>
        </w:div>
        <w:div w:id="1385376344">
          <w:marLeft w:val="0"/>
          <w:marRight w:val="0"/>
          <w:marTop w:val="0"/>
          <w:marBottom w:val="0"/>
          <w:divBdr>
            <w:top w:val="none" w:sz="0" w:space="0" w:color="auto"/>
            <w:left w:val="none" w:sz="0" w:space="0" w:color="auto"/>
            <w:bottom w:val="none" w:sz="0" w:space="0" w:color="auto"/>
            <w:right w:val="none" w:sz="0" w:space="0" w:color="auto"/>
          </w:divBdr>
        </w:div>
        <w:div w:id="152961093">
          <w:marLeft w:val="0"/>
          <w:marRight w:val="0"/>
          <w:marTop w:val="0"/>
          <w:marBottom w:val="0"/>
          <w:divBdr>
            <w:top w:val="none" w:sz="0" w:space="0" w:color="auto"/>
            <w:left w:val="none" w:sz="0" w:space="0" w:color="auto"/>
            <w:bottom w:val="none" w:sz="0" w:space="0" w:color="auto"/>
            <w:right w:val="none" w:sz="0" w:space="0" w:color="auto"/>
          </w:divBdr>
        </w:div>
        <w:div w:id="1758794525">
          <w:marLeft w:val="0"/>
          <w:marRight w:val="0"/>
          <w:marTop w:val="0"/>
          <w:marBottom w:val="0"/>
          <w:divBdr>
            <w:top w:val="none" w:sz="0" w:space="0" w:color="auto"/>
            <w:left w:val="none" w:sz="0" w:space="0" w:color="auto"/>
            <w:bottom w:val="none" w:sz="0" w:space="0" w:color="auto"/>
            <w:right w:val="none" w:sz="0" w:space="0" w:color="auto"/>
          </w:divBdr>
        </w:div>
        <w:div w:id="1094129658">
          <w:marLeft w:val="0"/>
          <w:marRight w:val="0"/>
          <w:marTop w:val="0"/>
          <w:marBottom w:val="0"/>
          <w:divBdr>
            <w:top w:val="none" w:sz="0" w:space="0" w:color="auto"/>
            <w:left w:val="none" w:sz="0" w:space="0" w:color="auto"/>
            <w:bottom w:val="none" w:sz="0" w:space="0" w:color="auto"/>
            <w:right w:val="none" w:sz="0" w:space="0" w:color="auto"/>
          </w:divBdr>
        </w:div>
        <w:div w:id="1376195823">
          <w:marLeft w:val="0"/>
          <w:marRight w:val="0"/>
          <w:marTop w:val="0"/>
          <w:marBottom w:val="0"/>
          <w:divBdr>
            <w:top w:val="none" w:sz="0" w:space="0" w:color="auto"/>
            <w:left w:val="none" w:sz="0" w:space="0" w:color="auto"/>
            <w:bottom w:val="none" w:sz="0" w:space="0" w:color="auto"/>
            <w:right w:val="none" w:sz="0" w:space="0" w:color="auto"/>
          </w:divBdr>
        </w:div>
        <w:div w:id="602227400">
          <w:marLeft w:val="0"/>
          <w:marRight w:val="0"/>
          <w:marTop w:val="0"/>
          <w:marBottom w:val="0"/>
          <w:divBdr>
            <w:top w:val="none" w:sz="0" w:space="0" w:color="auto"/>
            <w:left w:val="none" w:sz="0" w:space="0" w:color="auto"/>
            <w:bottom w:val="none" w:sz="0" w:space="0" w:color="auto"/>
            <w:right w:val="none" w:sz="0" w:space="0" w:color="auto"/>
          </w:divBdr>
        </w:div>
        <w:div w:id="356397132">
          <w:marLeft w:val="0"/>
          <w:marRight w:val="0"/>
          <w:marTop w:val="0"/>
          <w:marBottom w:val="0"/>
          <w:divBdr>
            <w:top w:val="none" w:sz="0" w:space="0" w:color="auto"/>
            <w:left w:val="none" w:sz="0" w:space="0" w:color="auto"/>
            <w:bottom w:val="none" w:sz="0" w:space="0" w:color="auto"/>
            <w:right w:val="none" w:sz="0" w:space="0" w:color="auto"/>
          </w:divBdr>
        </w:div>
        <w:div w:id="14805396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自定义 2">
      <a:majorFont>
        <a:latin typeface="Times New Roman"/>
        <a:ea typeface="等线 Light"/>
        <a:cs typeface=""/>
      </a:majorFont>
      <a:minorFont>
        <a:latin typeface="Times New Roman"/>
        <a:ea typeface="等线"/>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2387</Words>
  <Characters>13609</Characters>
  <Application>Microsoft Office Word</Application>
  <DocSecurity>0</DocSecurity>
  <Lines>113</Lines>
  <Paragraphs>31</Paragraphs>
  <ScaleCrop>false</ScaleCrop>
  <Company/>
  <LinksUpToDate>false</LinksUpToDate>
  <CharactersWithSpaces>15965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dc:description/>
  <cp:lastModifiedBy>Xiaomi - HuaLi</cp:lastModifiedBy>
  <cp:revision>3</cp:revision>
  <dcterms:created xsi:type="dcterms:W3CDTF">2024-11-08T08:58:00Z</dcterms:created>
  <dcterms:modified xsi:type="dcterms:W3CDTF">2024-11-08T09:31:00Z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ae32910479a11ee8000094100000841">
    <vt:lpwstr>CWMuR8r1W91bTNZ3cAG3U8LcKysLoTfjKPePwg5YU0NFBr6fKNlyrU0ui/CDSPoWotgnqUORq9t04x4oDs+p5nL3w==</vt:lpwstr>
  </property>
  <property fmtid="{D5CDD505-2E9C-101B-9397-08002B2CF9AE}" pid="3" name="CWM15198440e58c11ee8000333800003238">
    <vt:lpwstr>CWMDJhWOBczuCC+T8F/bxomOt8kVaNIQ10THgf7mwMTKy4onL9DVMkIMs5U+6wkaa35/izn/fa5BRGHOJADoItEUg==</vt:lpwstr>
  </property>
</Properties>
</file>