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9036B" w14:textId="655EF164" w:rsidR="005E605B" w:rsidRPr="002B516C" w:rsidRDefault="005E605B" w:rsidP="005E605B">
      <w:pPr>
        <w:tabs>
          <w:tab w:val="right" w:pos="9639"/>
        </w:tabs>
        <w:rPr>
          <w:rFonts w:ascii="Arial" w:hAnsi="Arial" w:cs="Arial"/>
          <w:b/>
          <w:sz w:val="24"/>
        </w:rPr>
      </w:pPr>
      <w:bookmarkStart w:id="0" w:name="_Hlk115189178"/>
      <w:bookmarkEnd w:id="0"/>
      <w:r w:rsidRPr="008A7BC3">
        <w:rPr>
          <w:rFonts w:ascii="Arial" w:eastAsia="MS Mincho" w:hAnsi="Arial" w:cs="Arial"/>
          <w:b/>
          <w:sz w:val="24"/>
        </w:rPr>
        <w:t>3GPP TSG-RAN WG4 Meeting #112</w:t>
      </w:r>
      <w:r w:rsidR="00426631">
        <w:rPr>
          <w:rFonts w:ascii="Arial" w:eastAsia="MS Mincho" w:hAnsi="Arial" w:cs="Arial"/>
          <w:b/>
          <w:sz w:val="24"/>
        </w:rPr>
        <w:t>bis</w:t>
      </w:r>
      <w:r w:rsidRPr="008A7BC3">
        <w:rPr>
          <w:rFonts w:ascii="Arial" w:eastAsia="MS Mincho" w:hAnsi="Arial" w:cs="Arial"/>
          <w:b/>
          <w:sz w:val="24"/>
        </w:rPr>
        <w:t xml:space="preserve">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Pr="008A7BC3">
        <w:rPr>
          <w:rFonts w:ascii="Arial" w:eastAsia="MS Mincho" w:hAnsi="Arial" w:cs="Arial"/>
          <w:b/>
          <w:sz w:val="24"/>
        </w:rPr>
        <w:t>R4-24</w:t>
      </w:r>
      <w:r w:rsidR="00CF51ED">
        <w:rPr>
          <w:rFonts w:ascii="Arial" w:eastAsia="MS Mincho" w:hAnsi="Arial" w:cs="Arial"/>
          <w:b/>
          <w:sz w:val="24"/>
        </w:rPr>
        <w:t>16497</w:t>
      </w:r>
    </w:p>
    <w:p w14:paraId="0054C4F7" w14:textId="736D2B5C" w:rsidR="005E605B" w:rsidRDefault="00426631" w:rsidP="005E605B">
      <w:pPr>
        <w:spacing w:after="120"/>
        <w:ind w:left="1985" w:hanging="1985"/>
        <w:rPr>
          <w:rFonts w:ascii="Arial" w:hAnsi="Arial" w:cs="Arial"/>
          <w:b/>
          <w:sz w:val="24"/>
        </w:rPr>
      </w:pPr>
      <w:r>
        <w:rPr>
          <w:rFonts w:ascii="Arial" w:hAnsi="Arial" w:cs="Arial"/>
          <w:b/>
          <w:sz w:val="24"/>
        </w:rPr>
        <w:t>Hefei</w:t>
      </w:r>
      <w:r w:rsidR="005E605B">
        <w:rPr>
          <w:rFonts w:ascii="Arial" w:hAnsi="Arial" w:cs="Arial"/>
          <w:b/>
          <w:sz w:val="24"/>
        </w:rPr>
        <w:t>,</w:t>
      </w:r>
      <w:r>
        <w:rPr>
          <w:rFonts w:ascii="Arial" w:hAnsi="Arial" w:cs="Arial"/>
          <w:b/>
          <w:sz w:val="24"/>
        </w:rPr>
        <w:t xml:space="preserve"> Anhui, China</w:t>
      </w:r>
      <w:r w:rsidR="005E605B">
        <w:rPr>
          <w:rFonts w:ascii="Arial" w:hAnsi="Arial" w:cs="Arial"/>
          <w:b/>
          <w:sz w:val="24"/>
        </w:rPr>
        <w:t xml:space="preserve">, </w:t>
      </w:r>
      <w:r>
        <w:rPr>
          <w:rFonts w:ascii="Arial" w:hAnsi="Arial" w:cs="Arial"/>
          <w:b/>
          <w:sz w:val="24"/>
        </w:rPr>
        <w:t>14</w:t>
      </w:r>
      <w:r w:rsidR="005E605B" w:rsidRPr="00A46683">
        <w:rPr>
          <w:rFonts w:ascii="Arial" w:hAnsi="Arial" w:cs="Arial"/>
          <w:b/>
          <w:sz w:val="24"/>
          <w:vertAlign w:val="superscript"/>
        </w:rPr>
        <w:t>th</w:t>
      </w:r>
      <w:r w:rsidR="005E605B">
        <w:rPr>
          <w:rFonts w:ascii="Arial" w:hAnsi="Arial" w:cs="Arial"/>
          <w:b/>
          <w:sz w:val="24"/>
        </w:rPr>
        <w:t xml:space="preserve"> – </w:t>
      </w:r>
      <w:r>
        <w:rPr>
          <w:rFonts w:ascii="Arial" w:hAnsi="Arial" w:cs="Arial"/>
          <w:b/>
          <w:sz w:val="24"/>
        </w:rPr>
        <w:t>18</w:t>
      </w:r>
      <w:r w:rsidRPr="00426631">
        <w:rPr>
          <w:rFonts w:ascii="Arial" w:hAnsi="Arial" w:cs="Arial"/>
          <w:b/>
          <w:sz w:val="24"/>
          <w:vertAlign w:val="superscript"/>
        </w:rPr>
        <w:t>th</w:t>
      </w:r>
      <w:r>
        <w:rPr>
          <w:rFonts w:ascii="Arial" w:hAnsi="Arial" w:cs="Arial"/>
          <w:b/>
          <w:sz w:val="24"/>
        </w:rPr>
        <w:t xml:space="preserve"> October</w:t>
      </w:r>
      <w:r w:rsidR="005E605B" w:rsidRPr="002E37DC">
        <w:rPr>
          <w:rFonts w:ascii="Arial" w:hAnsi="Arial" w:cs="Arial"/>
          <w:b/>
          <w:sz w:val="24"/>
        </w:rPr>
        <w:t>, 202</w:t>
      </w:r>
      <w:r w:rsidR="005E605B">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DF0A062"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26631" w:rsidRPr="00426631">
        <w:rPr>
          <w:rFonts w:ascii="Arial" w:eastAsia="MS Mincho" w:hAnsi="Arial" w:cs="Arial"/>
          <w:bCs/>
          <w:color w:val="000000"/>
        </w:rPr>
        <w:t>Discussion on RAN4 aspects for SBFD system parameters</w:t>
      </w:r>
    </w:p>
    <w:p w14:paraId="08CE26BB" w14:textId="1D78FAC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26631">
        <w:rPr>
          <w:rFonts w:ascii="Arial" w:eastAsiaTheme="minorEastAsia" w:hAnsi="Arial" w:cs="Arial"/>
          <w:color w:val="000000"/>
        </w:rPr>
        <w:t>6</w:t>
      </w:r>
      <w:r w:rsidR="00E50AE3">
        <w:rPr>
          <w:rFonts w:ascii="Arial" w:eastAsiaTheme="minorEastAsia" w:hAnsi="Arial" w:cs="Arial" w:hint="eastAsia"/>
          <w:color w:val="000000"/>
        </w:rPr>
        <w:t>.</w:t>
      </w:r>
      <w:r w:rsidR="00426631">
        <w:rPr>
          <w:rFonts w:ascii="Arial" w:eastAsiaTheme="minorEastAsia" w:hAnsi="Arial" w:cs="Arial"/>
          <w:color w:val="000000"/>
        </w:rPr>
        <w:t>20</w:t>
      </w:r>
      <w:r w:rsidR="00C7381D">
        <w:rPr>
          <w:rFonts w:ascii="Arial" w:eastAsiaTheme="minorEastAsia" w:hAnsi="Arial" w:cs="Arial"/>
          <w:color w:val="000000"/>
        </w:rPr>
        <w:t>.</w:t>
      </w:r>
      <w:r w:rsidR="00BC5B45">
        <w:rPr>
          <w:rFonts w:ascii="Arial" w:eastAsiaTheme="minorEastAsia" w:hAnsi="Arial" w:cs="Arial"/>
          <w:color w:val="000000"/>
        </w:rPr>
        <w:t>1</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0CF8E9AC" w14:textId="77777777" w:rsidR="00410E86" w:rsidRDefault="00EB724E" w:rsidP="00410E8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transmission, reception and measurement behavior and procedures for SBFD aware UE. Furthermore, the enhancement for CLI handing, including gNB-to-gNB and UE-to-UE CLI handling, will also be specified in RAN1. Accordingly</w:t>
      </w:r>
      <w:r w:rsidR="008E77E9">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w:t>
      </w:r>
      <w:r w:rsidR="008E77E9">
        <w:rPr>
          <w:rFonts w:ascii="Times New Roman" w:hAnsi="Times New Roman"/>
        </w:rPr>
        <w:t>,</w:t>
      </w:r>
      <w:r w:rsidR="00026AD6">
        <w:rPr>
          <w:rFonts w:ascii="Times New Roman" w:hAnsi="Times New Roman"/>
        </w:rPr>
        <w:t xml:space="preserve"> it is tasked to </w:t>
      </w:r>
      <w:r w:rsidR="008E77E9">
        <w:rPr>
          <w:rFonts w:ascii="Times New Roman" w:hAnsi="Times New Roman"/>
        </w:rPr>
        <w:t>specify BS RF, necessary RRM and demodulation requirements</w:t>
      </w:r>
      <w:r w:rsidR="00410E86">
        <w:rPr>
          <w:rFonts w:ascii="Times New Roman" w:hAnsi="Times New Roman"/>
        </w:rPr>
        <w:t xml:space="preserve">. </w:t>
      </w:r>
    </w:p>
    <w:p w14:paraId="3ACAD95D" w14:textId="33924270" w:rsidR="00245569" w:rsidRDefault="00410E86" w:rsidP="00410E86">
      <w:pPr>
        <w:spacing w:before="120" w:after="60"/>
        <w:jc w:val="both"/>
        <w:rPr>
          <w:rFonts w:ascii="Times New Roman" w:eastAsiaTheme="minorEastAsia" w:hAnsi="Times New Roman"/>
          <w:lang w:eastAsia="zh-CN"/>
        </w:rPr>
      </w:pPr>
      <w:r>
        <w:rPr>
          <w:rFonts w:ascii="Times New Roman" w:hAnsi="Times New Roman"/>
        </w:rPr>
        <w:t>In</w:t>
      </w:r>
      <w:r w:rsidR="00600202" w:rsidRPr="004E62C0">
        <w:rPr>
          <w:rFonts w:ascii="Times New Roman" w:hAnsi="Times New Roman"/>
        </w:rPr>
        <w:t xml:space="preserve"> this contribution, we would like to </w:t>
      </w:r>
      <w:r w:rsidR="00AE4ED8" w:rsidRPr="004E62C0">
        <w:rPr>
          <w:rFonts w:ascii="Times New Roman" w:hAnsi="Times New Roman"/>
        </w:rPr>
        <w:t>provide</w:t>
      </w:r>
      <w:r w:rsidR="00600202" w:rsidRPr="004E62C0">
        <w:rPr>
          <w:rFonts w:ascii="Times New Roman" w:hAnsi="Times New Roman"/>
        </w:rPr>
        <w:t xml:space="preserve"> our</w:t>
      </w:r>
      <w:r w:rsidR="002B4D97">
        <w:rPr>
          <w:rFonts w:ascii="Times New Roman" w:hAnsi="Times New Roman"/>
        </w:rPr>
        <w:t xml:space="preserve"> further</w:t>
      </w:r>
      <w:r w:rsidR="00600202" w:rsidRPr="004E62C0">
        <w:rPr>
          <w:rFonts w:ascii="Times New Roman" w:hAnsi="Times New Roman"/>
        </w:rPr>
        <w:t xml:space="preserve"> </w:t>
      </w:r>
      <w:r w:rsidR="005A2ECB">
        <w:rPr>
          <w:rFonts w:ascii="Times New Roman" w:hAnsi="Times New Roman"/>
        </w:rPr>
        <w:t>analysis</w:t>
      </w:r>
      <w:r w:rsidR="00DA134F">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D654AB">
        <w:rPr>
          <w:rFonts w:ascii="Times New Roman" w:hAnsi="Times New Roman"/>
        </w:rPr>
        <w:t>the</w:t>
      </w:r>
      <w:r w:rsidR="00DA134F" w:rsidRPr="00DA134F">
        <w:rPr>
          <w:rFonts w:ascii="Times New Roman" w:hAnsi="Times New Roman"/>
        </w:rPr>
        <w:t xml:space="preserve"> </w:t>
      </w:r>
      <w:r w:rsidR="00D654AB">
        <w:rPr>
          <w:rFonts w:ascii="Times New Roman" w:hAnsi="Times New Roman"/>
        </w:rPr>
        <w:t xml:space="preserve">general </w:t>
      </w:r>
      <w:r w:rsidR="00DA134F" w:rsidRPr="00DA134F">
        <w:rPr>
          <w:rFonts w:ascii="Times New Roman" w:hAnsi="Times New Roman"/>
        </w:rPr>
        <w:t xml:space="preserve">aspects </w:t>
      </w:r>
      <w:r w:rsidR="00D654AB">
        <w:rPr>
          <w:rFonts w:ascii="Times New Roman" w:hAnsi="Times New Roman"/>
        </w:rPr>
        <w:t xml:space="preserve">including RAN4 aspects </w:t>
      </w:r>
      <w:r w:rsidR="00DA134F" w:rsidRPr="00DA134F">
        <w:rPr>
          <w:rFonts w:ascii="Times New Roman" w:hAnsi="Times New Roman"/>
        </w:rPr>
        <w:t>for SBFD system parameters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7A5496A3" w14:textId="4A404C3A" w:rsidR="006809EE" w:rsidRDefault="006809EE" w:rsidP="006809EE">
      <w:pPr>
        <w:spacing w:line="256" w:lineRule="auto"/>
        <w:ind w:left="1656"/>
        <w:rPr>
          <w:rFonts w:ascii="Times New Roman" w:eastAsia="Times New Roman" w:hAnsi="Times New Roman"/>
          <w:kern w:val="2"/>
          <w:szCs w:val="20"/>
          <w:lang w:val="en-US" w:eastAsia="ja-JP"/>
        </w:rPr>
      </w:pPr>
    </w:p>
    <w:p w14:paraId="1D4FEFDC" w14:textId="55B7CE95"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E2472D" w:rsidRPr="00E2472D">
        <w:rPr>
          <w:lang w:val="en-US" w:eastAsia="zh-CN"/>
        </w:rPr>
        <w:t>RAN4 aspects for SBFD system parameters</w:t>
      </w:r>
    </w:p>
    <w:p w14:paraId="732E2BB9" w14:textId="16B11EC2" w:rsidR="00F819C3" w:rsidRPr="005872BC" w:rsidRDefault="00F819C3" w:rsidP="00F819C3">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F819C3">
        <w:rPr>
          <w:lang w:val="en-US" w:eastAsia="zh-CN"/>
        </w:rPr>
        <w:t>Band/channel bandwidth support for SBF</w:t>
      </w:r>
      <w:r>
        <w:rPr>
          <w:lang w:val="en-US" w:eastAsia="zh-CN"/>
        </w:rPr>
        <w:t>D</w:t>
      </w:r>
    </w:p>
    <w:p w14:paraId="4D505DCE" w14:textId="740A9022" w:rsidR="00F819C3" w:rsidRDefault="00F819C3" w:rsidP="00F819C3">
      <w:pPr>
        <w:spacing w:before="12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discussion in RAN4#111, </w:t>
      </w:r>
      <w:r w:rsidRPr="002F4C33">
        <w:rPr>
          <w:rFonts w:ascii="Times New Roman" w:eastAsiaTheme="minorEastAsia" w:hAnsi="Times New Roman"/>
          <w:lang w:val="en-US" w:eastAsia="zh-CN"/>
        </w:rPr>
        <w:t xml:space="preserve">SBFD </w:t>
      </w:r>
      <w:r w:rsidR="002B4D97">
        <w:rPr>
          <w:rFonts w:ascii="Times New Roman" w:eastAsiaTheme="minorEastAsia" w:hAnsi="Times New Roman"/>
          <w:lang w:val="en-US" w:eastAsia="zh-CN"/>
        </w:rPr>
        <w:t>was</w:t>
      </w:r>
      <w:r>
        <w:rPr>
          <w:rFonts w:ascii="Times New Roman" w:eastAsiaTheme="minorEastAsia" w:hAnsi="Times New Roman"/>
          <w:lang w:val="en-US" w:eastAsia="zh-CN"/>
        </w:rPr>
        <w:t xml:space="preserve"> recognized as</w:t>
      </w:r>
      <w:r w:rsidRPr="002F4C33">
        <w:rPr>
          <w:rFonts w:ascii="Times New Roman" w:eastAsiaTheme="minorEastAsia" w:hAnsi="Times New Roman"/>
          <w:lang w:val="en-US" w:eastAsia="zh-CN"/>
        </w:rPr>
        <w:t xml:space="preserve"> </w:t>
      </w:r>
      <w:r>
        <w:rPr>
          <w:rFonts w:ascii="Times New Roman" w:eastAsiaTheme="minorEastAsia" w:hAnsi="Times New Roman"/>
          <w:lang w:val="en-US" w:eastAsia="zh-CN"/>
        </w:rPr>
        <w:t>“</w:t>
      </w:r>
      <w:r w:rsidRPr="002B4D97">
        <w:rPr>
          <w:rFonts w:ascii="Times New Roman" w:eastAsiaTheme="minorEastAsia" w:hAnsi="Times New Roman"/>
          <w:i/>
          <w:iCs/>
          <w:lang w:val="en-US" w:eastAsia="zh-CN"/>
        </w:rPr>
        <w:t>a feature with requirements of which can potentially be applied to all TDD band</w:t>
      </w:r>
      <w:r>
        <w:rPr>
          <w:rFonts w:ascii="Times New Roman" w:eastAsiaTheme="minorEastAsia" w:hAnsi="Times New Roman"/>
          <w:lang w:val="en-US" w:eastAsia="zh-CN"/>
        </w:rPr>
        <w:t xml:space="preserve">”, and the declaration-based method </w:t>
      </w:r>
      <w:r w:rsidR="002B4D97">
        <w:rPr>
          <w:rFonts w:ascii="Times New Roman" w:eastAsiaTheme="minorEastAsia" w:hAnsi="Times New Roman"/>
          <w:lang w:val="en-US" w:eastAsia="zh-CN"/>
        </w:rPr>
        <w:t>for the SBFD-support in a particular TDD band was</w:t>
      </w:r>
      <w:r>
        <w:rPr>
          <w:rFonts w:ascii="Times New Roman" w:eastAsiaTheme="minorEastAsia" w:hAnsi="Times New Roman"/>
          <w:lang w:val="en-US" w:eastAsia="zh-CN"/>
        </w:rPr>
        <w:t xml:space="preserve"> </w:t>
      </w:r>
      <w:r w:rsidR="002B4D97">
        <w:rPr>
          <w:rFonts w:ascii="Times New Roman" w:eastAsiaTheme="minorEastAsia" w:hAnsi="Times New Roman"/>
          <w:lang w:val="en-US" w:eastAsia="zh-CN"/>
        </w:rPr>
        <w:t>agreed</w:t>
      </w:r>
      <w:r>
        <w:rPr>
          <w:rFonts w:ascii="Times New Roman" w:eastAsiaTheme="minorEastAsia" w:hAnsi="Times New Roman"/>
          <w:lang w:val="en-US" w:eastAsia="zh-CN"/>
        </w:rPr>
        <w:t xml:space="preserve"> in RAN4#112. Particularly, the following agreements </w:t>
      </w:r>
      <w:r w:rsidR="002B4D97">
        <w:rPr>
          <w:rFonts w:ascii="Times New Roman" w:eastAsiaTheme="minorEastAsia" w:hAnsi="Times New Roman"/>
          <w:lang w:val="en-US" w:eastAsia="zh-CN"/>
        </w:rPr>
        <w:t>was</w:t>
      </w:r>
      <w:r>
        <w:rPr>
          <w:rFonts w:ascii="Times New Roman" w:eastAsiaTheme="minorEastAsia" w:hAnsi="Times New Roman"/>
          <w:lang w:val="en-US" w:eastAsia="zh-CN"/>
        </w:rPr>
        <w:t xml:space="preserve"> provided</w:t>
      </w:r>
      <w:r w:rsidR="002B4D97">
        <w:rPr>
          <w:rFonts w:ascii="Times New Roman" w:eastAsiaTheme="minorEastAsia" w:hAnsi="Times New Roman"/>
          <w:lang w:val="en-US" w:eastAsia="zh-CN"/>
        </w:rPr>
        <w:t xml:space="preserve"> [7]</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F819C3" w14:paraId="691CA5AD" w14:textId="77777777" w:rsidTr="0026327B">
        <w:trPr>
          <w:trHeight w:val="412"/>
        </w:trPr>
        <w:tc>
          <w:tcPr>
            <w:tcW w:w="9631" w:type="dxa"/>
          </w:tcPr>
          <w:p w14:paraId="1F2B7C95" w14:textId="6A030B14" w:rsidR="00F819C3" w:rsidRPr="00514147" w:rsidRDefault="00F819C3" w:rsidP="00F819C3">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2</w:t>
            </w:r>
            <w:r w:rsidRPr="00514147">
              <w:rPr>
                <w:rFonts w:eastAsia="Malgun Gothic"/>
                <w:bCs/>
                <w:i/>
                <w:iCs/>
                <w:u w:val="single"/>
                <w:lang w:eastAsia="zh-CN"/>
              </w:rPr>
              <w:t>&gt;</w:t>
            </w:r>
          </w:p>
          <w:p w14:paraId="79BE4A0B" w14:textId="77777777" w:rsidR="00F819C3" w:rsidRPr="00204D83" w:rsidRDefault="00F819C3" w:rsidP="00F819C3">
            <w:pPr>
              <w:pStyle w:val="ListParagraph"/>
              <w:numPr>
                <w:ilvl w:val="0"/>
                <w:numId w:val="6"/>
              </w:numPr>
              <w:overflowPunct/>
              <w:autoSpaceDE/>
              <w:autoSpaceDN/>
              <w:adjustRightInd/>
              <w:spacing w:after="0"/>
              <w:ind w:firstLineChars="0"/>
              <w:textAlignment w:val="auto"/>
              <w:rPr>
                <w:highlight w:val="green"/>
                <w:lang w:val="en-US"/>
              </w:rPr>
            </w:pPr>
            <w:r w:rsidRPr="00204D83">
              <w:rPr>
                <w:highlight w:val="green"/>
                <w:lang w:val="en-US"/>
              </w:rPr>
              <w:t xml:space="preserve">Agreement: </w:t>
            </w:r>
          </w:p>
          <w:p w14:paraId="142B8DD2" w14:textId="77777777" w:rsidR="00F819C3" w:rsidRPr="006B2240" w:rsidRDefault="00F819C3" w:rsidP="00F819C3">
            <w:pPr>
              <w:pStyle w:val="ListParagraph"/>
              <w:numPr>
                <w:ilvl w:val="1"/>
                <w:numId w:val="6"/>
              </w:numPr>
              <w:tabs>
                <w:tab w:val="left" w:pos="5954"/>
              </w:tabs>
              <w:overflowPunct/>
              <w:autoSpaceDE/>
              <w:autoSpaceDN/>
              <w:adjustRightInd/>
              <w:spacing w:after="0"/>
              <w:ind w:firstLineChars="0"/>
              <w:textAlignment w:val="auto"/>
              <w:rPr>
                <w:rFonts w:eastAsia="宋体"/>
                <w:szCs w:val="24"/>
                <w:lang w:eastAsia="zh-CN"/>
              </w:rPr>
            </w:pPr>
            <w:r w:rsidRPr="006B2240">
              <w:rPr>
                <w:rFonts w:eastAsia="宋体"/>
                <w:szCs w:val="24"/>
                <w:lang w:eastAsia="zh-CN"/>
              </w:rPr>
              <w:t xml:space="preserve">Declaration-based method, and SBFD is possible to be used on any TDD band, with the following principle: </w:t>
            </w:r>
          </w:p>
          <w:p w14:paraId="65EC74A6" w14:textId="77777777" w:rsidR="00F819C3" w:rsidRPr="006B2240" w:rsidRDefault="00F819C3" w:rsidP="00F819C3">
            <w:pPr>
              <w:pStyle w:val="ListParagraph"/>
              <w:numPr>
                <w:ilvl w:val="2"/>
                <w:numId w:val="6"/>
              </w:numPr>
              <w:tabs>
                <w:tab w:val="left" w:pos="5954"/>
              </w:tabs>
              <w:overflowPunct/>
              <w:autoSpaceDE/>
              <w:autoSpaceDN/>
              <w:adjustRightInd/>
              <w:spacing w:after="0"/>
              <w:ind w:firstLineChars="0"/>
              <w:textAlignment w:val="auto"/>
              <w:rPr>
                <w:rFonts w:eastAsia="宋体"/>
                <w:szCs w:val="24"/>
                <w:lang w:eastAsia="zh-CN"/>
              </w:rPr>
            </w:pPr>
            <w:r w:rsidRPr="006B2240">
              <w:rPr>
                <w:rFonts w:eastAsia="宋体"/>
                <w:szCs w:val="24"/>
                <w:lang w:eastAsia="zh-CN"/>
              </w:rPr>
              <w:t>The supported channel bandwidth(s) is declared by gNB vendors</w:t>
            </w:r>
          </w:p>
          <w:p w14:paraId="3B43E975" w14:textId="77777777" w:rsidR="00F819C3" w:rsidRPr="006B2240" w:rsidRDefault="00F819C3" w:rsidP="00F819C3">
            <w:pPr>
              <w:pStyle w:val="ListParagraph"/>
              <w:numPr>
                <w:ilvl w:val="2"/>
                <w:numId w:val="6"/>
              </w:numPr>
              <w:tabs>
                <w:tab w:val="left" w:pos="5954"/>
              </w:tabs>
              <w:overflowPunct/>
              <w:autoSpaceDE/>
              <w:autoSpaceDN/>
              <w:adjustRightInd/>
              <w:spacing w:after="0"/>
              <w:ind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37600F96" w14:textId="77777777" w:rsidR="00F819C3" w:rsidRPr="006B2240" w:rsidRDefault="00F819C3" w:rsidP="00F819C3">
            <w:pPr>
              <w:pStyle w:val="ListParagraph"/>
              <w:numPr>
                <w:ilvl w:val="2"/>
                <w:numId w:val="6"/>
              </w:numPr>
              <w:tabs>
                <w:tab w:val="left" w:pos="5954"/>
              </w:tabs>
              <w:overflowPunct/>
              <w:autoSpaceDE/>
              <w:autoSpaceDN/>
              <w:adjustRightInd/>
              <w:spacing w:after="0"/>
              <w:ind w:firstLineChars="0"/>
              <w:textAlignment w:val="auto"/>
              <w:rPr>
                <w:rFonts w:eastAsia="宋体"/>
                <w:szCs w:val="24"/>
                <w:lang w:eastAsia="zh-CN"/>
              </w:rPr>
            </w:pPr>
            <w:r w:rsidRPr="006B2240">
              <w:rPr>
                <w:rFonts w:eastAsia="宋体"/>
                <w:szCs w:val="24"/>
                <w:lang w:eastAsia="zh-CN"/>
              </w:rPr>
              <w:t>The supported channel bandwidth shall be no less than X MHz</w:t>
            </w:r>
          </w:p>
          <w:p w14:paraId="7B42BE69" w14:textId="77777777" w:rsidR="00F819C3" w:rsidRDefault="00F819C3" w:rsidP="00F819C3">
            <w:pPr>
              <w:pStyle w:val="ListParagraph"/>
              <w:numPr>
                <w:ilvl w:val="3"/>
                <w:numId w:val="6"/>
              </w:numPr>
              <w:tabs>
                <w:tab w:val="left" w:pos="5954"/>
              </w:tabs>
              <w:overflowPunct/>
              <w:autoSpaceDE/>
              <w:autoSpaceDN/>
              <w:adjustRightInd/>
              <w:spacing w:after="0"/>
              <w:ind w:firstLineChars="0"/>
              <w:textAlignment w:val="auto"/>
              <w:rPr>
                <w:rFonts w:eastAsia="宋体"/>
                <w:szCs w:val="24"/>
                <w:lang w:eastAsia="zh-CN"/>
              </w:rPr>
            </w:pPr>
            <w:r w:rsidRPr="006B2240">
              <w:rPr>
                <w:rFonts w:eastAsia="宋体"/>
                <w:szCs w:val="24"/>
                <w:lang w:eastAsia="zh-CN"/>
              </w:rPr>
              <w:t>X = [20]</w:t>
            </w:r>
          </w:p>
          <w:p w14:paraId="4A8FC8F1" w14:textId="77777777" w:rsidR="00F819C3" w:rsidRPr="0099483F" w:rsidRDefault="00F819C3" w:rsidP="00F819C3">
            <w:pPr>
              <w:pStyle w:val="ListParagraph"/>
              <w:numPr>
                <w:ilvl w:val="4"/>
                <w:numId w:val="6"/>
              </w:numPr>
              <w:tabs>
                <w:tab w:val="left" w:pos="5954"/>
              </w:tabs>
              <w:overflowPunct/>
              <w:autoSpaceDE/>
              <w:autoSpaceDN/>
              <w:adjustRightInd/>
              <w:spacing w:after="0"/>
              <w:ind w:firstLineChars="0"/>
              <w:textAlignment w:val="auto"/>
              <w:rPr>
                <w:rFonts w:eastAsia="宋体"/>
                <w:szCs w:val="24"/>
                <w:lang w:eastAsia="zh-CN"/>
              </w:rPr>
            </w:pPr>
            <w:r w:rsidRPr="0099483F">
              <w:rPr>
                <w:rFonts w:eastAsia="宋体"/>
                <w:szCs w:val="24"/>
                <w:lang w:eastAsia="zh-CN"/>
              </w:rPr>
              <w:t>For next meeting, we will further discuss the potential to increase the value of X beyond X = [20]. Companies are encouraged to bring t-docs to discuss the benefits or drawback to increase this value.</w:t>
            </w:r>
          </w:p>
          <w:p w14:paraId="091C96B4" w14:textId="77777777" w:rsidR="00F819C3" w:rsidRDefault="00F819C3" w:rsidP="00F819C3">
            <w:pPr>
              <w:pStyle w:val="ListParagraph"/>
              <w:numPr>
                <w:ilvl w:val="3"/>
                <w:numId w:val="6"/>
              </w:numPr>
              <w:tabs>
                <w:tab w:val="left" w:pos="5954"/>
              </w:tabs>
              <w:overflowPunct/>
              <w:autoSpaceDE/>
              <w:autoSpaceDN/>
              <w:adjustRightInd/>
              <w:spacing w:after="0"/>
              <w:ind w:firstLineChars="0"/>
              <w:textAlignment w:val="auto"/>
              <w:rPr>
                <w:rFonts w:eastAsia="宋体"/>
                <w:szCs w:val="24"/>
                <w:lang w:eastAsia="zh-CN"/>
              </w:rPr>
            </w:pPr>
            <w:r w:rsidRPr="006B2240">
              <w:rPr>
                <w:rFonts w:eastAsia="宋体"/>
                <w:szCs w:val="24"/>
                <w:lang w:eastAsia="zh-CN"/>
              </w:rPr>
              <w:t xml:space="preserve">FFS for some specific band if this principle rules out this band, which is required for SBFD by operators. </w:t>
            </w:r>
          </w:p>
          <w:p w14:paraId="28CE2001" w14:textId="77777777" w:rsidR="00F819C3" w:rsidRPr="006B2240" w:rsidRDefault="00F819C3" w:rsidP="00F819C3">
            <w:pPr>
              <w:pStyle w:val="ListParagraph"/>
              <w:numPr>
                <w:ilvl w:val="3"/>
                <w:numId w:val="6"/>
              </w:numPr>
              <w:tabs>
                <w:tab w:val="left" w:pos="5954"/>
              </w:tabs>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FFS how to implement in the spec: </w:t>
            </w:r>
          </w:p>
          <w:p w14:paraId="06AE8B14" w14:textId="77777777" w:rsidR="00F819C3" w:rsidRDefault="00F819C3" w:rsidP="00F819C3">
            <w:pPr>
              <w:pStyle w:val="ListParagraph"/>
              <w:numPr>
                <w:ilvl w:val="4"/>
                <w:numId w:val="6"/>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w:t>
            </w:r>
            <w:r w:rsidRPr="006B2240">
              <w:rPr>
                <w:rFonts w:eastAsia="宋体"/>
                <w:szCs w:val="24"/>
                <w:lang w:eastAsia="zh-CN"/>
              </w:rPr>
              <w:t>To include the following text in Clause 5.2 in TS 38.104: subband full duplex can be applied to TDD bands with channel bandwidth &gt;= X MHz, given in Table 5.2-1.</w:t>
            </w:r>
          </w:p>
          <w:p w14:paraId="6C3284C7" w14:textId="6FA1F6EB" w:rsidR="00F819C3" w:rsidRPr="00F819C3" w:rsidRDefault="00F819C3" w:rsidP="00F819C3">
            <w:pPr>
              <w:pStyle w:val="ListParagraph"/>
              <w:numPr>
                <w:ilvl w:val="4"/>
                <w:numId w:val="6"/>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2: Add SBFD entry </w:t>
            </w:r>
            <w:r w:rsidRPr="006B2240">
              <w:rPr>
                <w:rFonts w:eastAsia="宋体"/>
                <w:szCs w:val="24"/>
                <w:lang w:eastAsia="zh-CN"/>
              </w:rPr>
              <w:t xml:space="preserve">in </w:t>
            </w:r>
            <w:r>
              <w:rPr>
                <w:rFonts w:eastAsia="宋体"/>
                <w:szCs w:val="24"/>
                <w:lang w:eastAsia="zh-CN"/>
              </w:rPr>
              <w:t xml:space="preserve">Table 5.2-1 in </w:t>
            </w:r>
            <w:r w:rsidRPr="006B2240">
              <w:rPr>
                <w:rFonts w:eastAsia="宋体"/>
                <w:szCs w:val="24"/>
                <w:lang w:eastAsia="zh-CN"/>
              </w:rPr>
              <w:t>Clause 5.2 in TS 38.104</w:t>
            </w:r>
            <w:r>
              <w:rPr>
                <w:rFonts w:eastAsia="宋体"/>
                <w:szCs w:val="24"/>
                <w:lang w:eastAsia="zh-CN"/>
              </w:rPr>
              <w:t xml:space="preserve"> for the </w:t>
            </w:r>
            <w:r w:rsidRPr="006B2240">
              <w:rPr>
                <w:rFonts w:eastAsia="宋体"/>
                <w:szCs w:val="24"/>
                <w:lang w:eastAsia="zh-CN"/>
              </w:rPr>
              <w:t>TDD bands with channel bandwidth &gt;= X MHz</w:t>
            </w:r>
            <w:r>
              <w:rPr>
                <w:rFonts w:eastAsia="宋体"/>
                <w:szCs w:val="24"/>
                <w:lang w:eastAsia="zh-CN"/>
              </w:rPr>
              <w:t xml:space="preserve">. </w:t>
            </w:r>
            <w:r w:rsidRPr="00F819C3">
              <w:rPr>
                <w:rFonts w:eastAsia="Times New Roman"/>
                <w:kern w:val="2"/>
                <w:lang w:val="en-US" w:eastAsia="ja-JP"/>
              </w:rPr>
              <w:t xml:space="preserve"> </w:t>
            </w:r>
          </w:p>
        </w:tc>
      </w:tr>
    </w:tbl>
    <w:p w14:paraId="24F4355C" w14:textId="14A953F3" w:rsidR="002B4D97" w:rsidRDefault="00A10475" w:rsidP="00F819C3">
      <w:pPr>
        <w:spacing w:before="120" w:after="60"/>
        <w:jc w:val="both"/>
        <w:rPr>
          <w:lang w:val="en-US" w:eastAsia="zh-CN"/>
        </w:rPr>
      </w:pPr>
      <w:r>
        <w:rPr>
          <w:lang w:val="en-US" w:eastAsia="zh-CN"/>
        </w:rPr>
        <w:t>One of the discussion points in RAN4#112 is the minimum channel bandwidth value to support SBFD</w:t>
      </w:r>
      <w:r w:rsidR="002B4D97">
        <w:rPr>
          <w:lang w:val="en-US" w:eastAsia="zh-CN"/>
        </w:rPr>
        <w:t xml:space="preserve"> and</w:t>
      </w:r>
      <w:r>
        <w:rPr>
          <w:lang w:val="en-US" w:eastAsia="zh-CN"/>
        </w:rPr>
        <w:t xml:space="preserve"> X = [20]</w:t>
      </w:r>
      <w:r w:rsidR="00462EC8">
        <w:rPr>
          <w:lang w:val="en-US" w:eastAsia="zh-CN"/>
        </w:rPr>
        <w:t xml:space="preserve"> </w:t>
      </w:r>
      <w:r>
        <w:rPr>
          <w:lang w:val="en-US" w:eastAsia="zh-CN"/>
        </w:rPr>
        <w:t>MHz is considered as baseline for further study</w:t>
      </w:r>
      <w:r w:rsidR="002B4D97">
        <w:rPr>
          <w:lang w:val="en-US" w:eastAsia="zh-CN"/>
        </w:rPr>
        <w:t xml:space="preserve"> in next RAN4 meeting.</w:t>
      </w:r>
      <w:r>
        <w:rPr>
          <w:lang w:val="en-US" w:eastAsia="zh-CN"/>
        </w:rPr>
        <w:t xml:space="preserve"> </w:t>
      </w:r>
      <w:r w:rsidR="00462EC8">
        <w:rPr>
          <w:lang w:val="en-US" w:eastAsia="zh-CN"/>
        </w:rPr>
        <w:t xml:space="preserve">The logic behind </w:t>
      </w:r>
      <w:r w:rsidR="00080788">
        <w:rPr>
          <w:lang w:val="en-US" w:eastAsia="zh-CN"/>
        </w:rPr>
        <w:t>setting</w:t>
      </w:r>
      <w:r w:rsidR="00462EC8">
        <w:rPr>
          <w:lang w:val="en-US" w:eastAsia="zh-CN"/>
        </w:rPr>
        <w:t xml:space="preserve"> the minimum channel bandwidth value </w:t>
      </w:r>
      <w:r w:rsidR="00080788">
        <w:rPr>
          <w:lang w:val="en-US" w:eastAsia="zh-CN"/>
        </w:rPr>
        <w:t xml:space="preserve">as [20] MHz </w:t>
      </w:r>
      <w:r w:rsidR="00462EC8">
        <w:rPr>
          <w:lang w:val="en-US" w:eastAsia="zh-CN"/>
        </w:rPr>
        <w:t>is</w:t>
      </w:r>
      <w:r w:rsidR="00080788">
        <w:rPr>
          <w:lang w:val="en-US" w:eastAsia="zh-CN"/>
        </w:rPr>
        <w:t xml:space="preserve"> to preclude the FR1 channel bandwidth values of 3, 5, 10, and 15 MHz, which could be </w:t>
      </w:r>
      <w:r w:rsidR="00080788">
        <w:rPr>
          <w:lang w:val="en-US" w:eastAsia="zh-CN"/>
        </w:rPr>
        <w:lastRenderedPageBreak/>
        <w:t xml:space="preserve">too small to accommodate the SBFD guardband and </w:t>
      </w:r>
      <w:r w:rsidR="00EF4B13">
        <w:rPr>
          <w:lang w:val="en-US" w:eastAsia="zh-CN"/>
        </w:rPr>
        <w:t>are not</w:t>
      </w:r>
      <w:r w:rsidR="002B4D97">
        <w:rPr>
          <w:lang w:val="en-US" w:eastAsia="zh-CN"/>
        </w:rPr>
        <w:t xml:space="preserve"> able to</w:t>
      </w:r>
      <w:r w:rsidR="00080788">
        <w:rPr>
          <w:lang w:val="en-US" w:eastAsia="zh-CN"/>
        </w:rPr>
        <w:t xml:space="preserve"> demonstrate the benefits of SBFD</w:t>
      </w:r>
      <w:r w:rsidR="00EF4B13">
        <w:rPr>
          <w:lang w:val="en-US" w:eastAsia="zh-CN"/>
        </w:rPr>
        <w:t xml:space="preserve"> due to the relatively high overhead</w:t>
      </w:r>
      <w:r w:rsidR="00080788">
        <w:rPr>
          <w:lang w:val="en-US" w:eastAsia="zh-CN"/>
        </w:rPr>
        <w:t xml:space="preserve">. </w:t>
      </w:r>
    </w:p>
    <w:p w14:paraId="588955E4" w14:textId="5520E32C" w:rsidR="00A10475" w:rsidRDefault="002B6762" w:rsidP="00F819C3">
      <w:pPr>
        <w:spacing w:before="120" w:after="60"/>
        <w:jc w:val="both"/>
        <w:rPr>
          <w:lang w:val="en-US" w:eastAsia="zh-CN"/>
        </w:rPr>
      </w:pPr>
      <w:r>
        <w:rPr>
          <w:lang w:val="en-US" w:eastAsia="zh-CN"/>
        </w:rPr>
        <w:t>O</w:t>
      </w:r>
      <w:r w:rsidR="002B4D97">
        <w:rPr>
          <w:lang w:val="en-US" w:eastAsia="zh-CN"/>
        </w:rPr>
        <w:t>ur understanding is that</w:t>
      </w:r>
      <w:r w:rsidR="00080788">
        <w:rPr>
          <w:lang w:val="en-US" w:eastAsia="zh-CN"/>
        </w:rPr>
        <w:t xml:space="preserve"> [20] MHz is already a reasonable compromise since a larger X value (e.g., 100MHz as proposed by some companies) will preclude SBFD operation </w:t>
      </w:r>
      <w:r>
        <w:rPr>
          <w:lang w:val="en-US" w:eastAsia="zh-CN"/>
        </w:rPr>
        <w:t>in the bands</w:t>
      </w:r>
      <w:r w:rsidR="00080788">
        <w:rPr>
          <w:lang w:val="en-US" w:eastAsia="zh-CN"/>
        </w:rPr>
        <w:t xml:space="preserve"> in which 3GPP can’t support such large channel bandwidth. </w:t>
      </w:r>
      <w:r>
        <w:rPr>
          <w:lang w:val="en-US" w:eastAsia="zh-CN"/>
        </w:rPr>
        <w:t>Furthermore, a</w:t>
      </w:r>
      <w:r w:rsidR="0025631B">
        <w:rPr>
          <w:lang w:val="en-US" w:eastAsia="zh-CN"/>
        </w:rPr>
        <w:t xml:space="preserve">nother important observation is that even setting X = 100, only two more bands </w:t>
      </w:r>
      <w:r>
        <w:rPr>
          <w:lang w:val="en-US" w:eastAsia="zh-CN"/>
        </w:rPr>
        <w:t>will be</w:t>
      </w:r>
      <w:r w:rsidR="0025631B">
        <w:rPr>
          <w:lang w:val="en-US" w:eastAsia="zh-CN"/>
        </w:rPr>
        <w:t xml:space="preserve"> precluded from SBFD operation, i.e., band n38 and n39, </w:t>
      </w:r>
      <w:r w:rsidR="00EF4B13">
        <w:rPr>
          <w:lang w:val="en-US" w:eastAsia="zh-CN"/>
        </w:rPr>
        <w:t>while</w:t>
      </w:r>
      <w:r w:rsidR="0025631B">
        <w:rPr>
          <w:lang w:val="en-US" w:eastAsia="zh-CN"/>
        </w:rPr>
        <w:t xml:space="preserve"> these bands are </w:t>
      </w:r>
      <w:r w:rsidR="00EF4B13">
        <w:rPr>
          <w:lang w:val="en-US" w:eastAsia="zh-CN"/>
        </w:rPr>
        <w:t xml:space="preserve">such </w:t>
      </w:r>
      <w:r w:rsidR="0025631B">
        <w:rPr>
          <w:lang w:val="en-US" w:eastAsia="zh-CN"/>
        </w:rPr>
        <w:t xml:space="preserve">important for </w:t>
      </w:r>
      <w:proofErr w:type="gramStart"/>
      <w:r w:rsidR="0025631B">
        <w:rPr>
          <w:lang w:val="en-US" w:eastAsia="zh-CN"/>
        </w:rPr>
        <w:t>Region</w:t>
      </w:r>
      <w:proofErr w:type="gramEnd"/>
      <w:r w:rsidR="0025631B">
        <w:rPr>
          <w:lang w:val="en-US" w:eastAsia="zh-CN"/>
        </w:rPr>
        <w:t xml:space="preserve"> 3</w:t>
      </w:r>
      <w:r w:rsidR="00EF4B13">
        <w:rPr>
          <w:lang w:val="en-US" w:eastAsia="zh-CN"/>
        </w:rPr>
        <w:t xml:space="preserve"> which </w:t>
      </w:r>
      <w:r w:rsidR="0025631B">
        <w:rPr>
          <w:lang w:val="en-US" w:eastAsia="zh-CN"/>
        </w:rPr>
        <w:t xml:space="preserve">should better be kept </w:t>
      </w:r>
      <w:r w:rsidR="00EF4B13">
        <w:rPr>
          <w:lang w:val="en-US" w:eastAsia="zh-CN"/>
        </w:rPr>
        <w:t>to allow</w:t>
      </w:r>
      <w:r w:rsidR="0025631B">
        <w:rPr>
          <w:lang w:val="en-US" w:eastAsia="zh-CN"/>
        </w:rPr>
        <w:t xml:space="preserve"> SBFD deployment</w:t>
      </w:r>
      <w:r w:rsidR="00EF4B13">
        <w:rPr>
          <w:lang w:val="en-US" w:eastAsia="zh-CN"/>
        </w:rPr>
        <w:t xml:space="preserve"> if needed</w:t>
      </w:r>
      <w:r w:rsidR="0025631B">
        <w:rPr>
          <w:lang w:val="en-US" w:eastAsia="zh-CN"/>
        </w:rPr>
        <w:t xml:space="preserve">. </w:t>
      </w:r>
    </w:p>
    <w:p w14:paraId="6CA3AE0C" w14:textId="666A29D6" w:rsidR="00080788" w:rsidRDefault="00080788" w:rsidP="003B2B95">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1</w:t>
      </w:r>
      <w:r>
        <w:rPr>
          <w:lang w:val="en-US" w:eastAsia="zh-CN"/>
        </w:rPr>
        <w:t>: For gNB support of SBFD for a certain TDD band, it is based on gNB vendor’s d</w:t>
      </w:r>
      <w:r w:rsidRPr="00080788">
        <w:rPr>
          <w:lang w:val="en-US" w:eastAsia="zh-CN"/>
        </w:rPr>
        <w:t>eclaratio</w:t>
      </w:r>
      <w:r>
        <w:rPr>
          <w:lang w:val="en-US" w:eastAsia="zh-CN"/>
        </w:rPr>
        <w:t>n. For the SBFD-supported band</w:t>
      </w:r>
      <w:r w:rsidRPr="00080788">
        <w:rPr>
          <w:lang w:val="en-US" w:eastAsia="zh-CN"/>
        </w:rPr>
        <w:t>, the</w:t>
      </w:r>
      <w:r>
        <w:rPr>
          <w:lang w:val="en-US" w:eastAsia="zh-CN"/>
        </w:rPr>
        <w:t xml:space="preserve"> channel bandwidth(s) supported for SBFD shall follow the below</w:t>
      </w:r>
      <w:r w:rsidRPr="00080788">
        <w:rPr>
          <w:lang w:val="en-US" w:eastAsia="zh-CN"/>
        </w:rPr>
        <w:t xml:space="preserve"> principle</w:t>
      </w:r>
      <w:r>
        <w:rPr>
          <w:lang w:val="en-US" w:eastAsia="zh-CN"/>
        </w:rPr>
        <w:t>s</w:t>
      </w:r>
      <w:r w:rsidRPr="00080788">
        <w:rPr>
          <w:lang w:val="en-US" w:eastAsia="zh-CN"/>
        </w:rPr>
        <w:t>:</w:t>
      </w:r>
    </w:p>
    <w:p w14:paraId="7D104BD0" w14:textId="77777777" w:rsidR="00080788" w:rsidRPr="006B2240" w:rsidRDefault="00080788" w:rsidP="003B2B95">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B2240">
        <w:rPr>
          <w:rFonts w:eastAsia="宋体"/>
          <w:szCs w:val="24"/>
          <w:lang w:eastAsia="zh-CN"/>
        </w:rPr>
        <w:t>The supported channel bandwidth(s) is declared by gNB vendors</w:t>
      </w:r>
    </w:p>
    <w:p w14:paraId="75395A6D" w14:textId="77777777" w:rsidR="00080788" w:rsidRPr="006B2240" w:rsidRDefault="00080788" w:rsidP="003B2B95">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344F0F25" w14:textId="5EB3FC8A" w:rsidR="00080788" w:rsidRPr="006B2240" w:rsidRDefault="00080788" w:rsidP="00080788">
      <w:pPr>
        <w:pStyle w:val="ListParagraph"/>
        <w:numPr>
          <w:ilvl w:val="0"/>
          <w:numId w:val="6"/>
        </w:numPr>
        <w:tabs>
          <w:tab w:val="left" w:pos="5954"/>
        </w:tabs>
        <w:overflowPunct/>
        <w:autoSpaceDE/>
        <w:autoSpaceDN/>
        <w:adjustRightInd/>
        <w:spacing w:after="120" w:line="259" w:lineRule="auto"/>
        <w:ind w:firstLineChars="0"/>
        <w:textAlignment w:val="auto"/>
        <w:rPr>
          <w:rFonts w:eastAsia="宋体"/>
          <w:szCs w:val="24"/>
          <w:lang w:eastAsia="zh-CN"/>
        </w:rPr>
      </w:pPr>
      <w:r w:rsidRPr="006B2240">
        <w:rPr>
          <w:rFonts w:eastAsia="宋体"/>
          <w:szCs w:val="24"/>
          <w:lang w:eastAsia="zh-CN"/>
        </w:rPr>
        <w:t xml:space="preserve">The supported channel bandwidth shall be no less than </w:t>
      </w:r>
      <w:r>
        <w:rPr>
          <w:rFonts w:eastAsia="宋体"/>
          <w:szCs w:val="24"/>
          <w:lang w:eastAsia="zh-CN"/>
        </w:rPr>
        <w:t>X=20</w:t>
      </w:r>
      <w:r w:rsidRPr="006B2240">
        <w:rPr>
          <w:rFonts w:eastAsia="宋体"/>
          <w:szCs w:val="24"/>
          <w:lang w:eastAsia="zh-CN"/>
        </w:rPr>
        <w:t xml:space="preserve"> MHz</w:t>
      </w:r>
    </w:p>
    <w:p w14:paraId="5B3C9233" w14:textId="0A561D59" w:rsidR="00F819C3" w:rsidRDefault="00F819C3" w:rsidP="00F819C3">
      <w:pPr>
        <w:rPr>
          <w:lang w:val="en-US"/>
        </w:rPr>
      </w:pPr>
    </w:p>
    <w:p w14:paraId="24B089AB" w14:textId="32C57748" w:rsidR="00080788" w:rsidRDefault="00080788" w:rsidP="00F819C3">
      <w:pPr>
        <w:rPr>
          <w:lang w:val="en-US"/>
        </w:rPr>
      </w:pPr>
      <w:r>
        <w:rPr>
          <w:lang w:val="en-US"/>
        </w:rPr>
        <w:t xml:space="preserve">By listing the supported channel </w:t>
      </w:r>
      <w:r w:rsidR="00C63249">
        <w:rPr>
          <w:lang w:val="en-US"/>
        </w:rPr>
        <w:t xml:space="preserve">bandwidth </w:t>
      </w:r>
      <w:r w:rsidR="002B6762">
        <w:rPr>
          <w:lang w:val="en-US"/>
        </w:rPr>
        <w:t>for all FR1 TDD bands (</w:t>
      </w:r>
      <w:r w:rsidR="00C63249">
        <w:rPr>
          <w:lang w:val="en-US"/>
        </w:rPr>
        <w:t>given in Table 5.3.5-1 in TS 38.104</w:t>
      </w:r>
      <w:r w:rsidR="002B6762">
        <w:rPr>
          <w:lang w:val="en-US"/>
        </w:rPr>
        <w:t>)</w:t>
      </w:r>
      <w:r w:rsidR="00C63249">
        <w:rPr>
          <w:lang w:val="en-US"/>
        </w:rPr>
        <w:t xml:space="preserve">, we could find that the above principle for minimum channel bandwidth, i.e., </w:t>
      </w:r>
      <w:r>
        <w:rPr>
          <w:lang w:val="en-US"/>
        </w:rPr>
        <w:t xml:space="preserve"> “</w:t>
      </w:r>
      <w:r w:rsidRPr="00080788">
        <w:rPr>
          <w:lang w:val="en-US"/>
        </w:rPr>
        <w:t>The supported channel bandwidth shall be no less than X=20 MHz</w:t>
      </w:r>
      <w:r>
        <w:rPr>
          <w:lang w:val="en-US"/>
        </w:rPr>
        <w:t xml:space="preserve">”, </w:t>
      </w:r>
      <w:r w:rsidR="00C63249">
        <w:rPr>
          <w:lang w:val="en-US"/>
        </w:rPr>
        <w:t>will preclude</w:t>
      </w:r>
      <w:r>
        <w:rPr>
          <w:lang w:val="en-US"/>
        </w:rPr>
        <w:t xml:space="preserve"> TDD bands</w:t>
      </w:r>
      <w:r w:rsidR="00C63249">
        <w:rPr>
          <w:lang w:val="en-US"/>
        </w:rPr>
        <w:t xml:space="preserve"> n34, n51, n53, n54 and n101 from </w:t>
      </w:r>
      <w:r>
        <w:rPr>
          <w:lang w:val="en-US"/>
        </w:rPr>
        <w:t>SBFD deployment</w:t>
      </w:r>
      <w:r w:rsidR="00EF4B13">
        <w:rPr>
          <w:lang w:val="en-US"/>
        </w:rPr>
        <w:t xml:space="preserve">. </w:t>
      </w:r>
    </w:p>
    <w:p w14:paraId="6114EE82" w14:textId="77777777" w:rsidR="00EF4B13" w:rsidRDefault="00EF4B13" w:rsidP="00EF4B13">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By following the principle of </w:t>
      </w:r>
      <w:r w:rsidRPr="006A4615">
        <w:rPr>
          <w:rFonts w:hint="eastAsia"/>
          <w:lang w:val="en-US" w:eastAsia="zh-CN"/>
        </w:rPr>
        <w:t>“</w:t>
      </w:r>
      <w:r w:rsidRPr="006A4615">
        <w:rPr>
          <w:lang w:val="en-US" w:eastAsia="zh-CN"/>
        </w:rPr>
        <w:t xml:space="preserve">The supported channel bandwidth shall be no less than X=20 MHz”, TDD bands n34, n51, n53, n54 and n101 </w:t>
      </w:r>
      <w:r>
        <w:rPr>
          <w:lang w:val="en-US" w:eastAsia="zh-CN"/>
        </w:rPr>
        <w:t xml:space="preserve">shall be precluded </w:t>
      </w:r>
      <w:r w:rsidRPr="006A4615">
        <w:rPr>
          <w:lang w:val="en-US" w:eastAsia="zh-CN"/>
        </w:rPr>
        <w:t>from SBFD deployment</w:t>
      </w:r>
      <w:r>
        <w:rPr>
          <w:lang w:val="en-US" w:eastAsia="zh-CN"/>
        </w:rPr>
        <w:t xml:space="preserve">. </w:t>
      </w:r>
    </w:p>
    <w:p w14:paraId="4657A178" w14:textId="2ADA61DF" w:rsidR="00080788" w:rsidRDefault="00080788" w:rsidP="00F819C3">
      <w:pPr>
        <w:rPr>
          <w:lang w:val="en-US"/>
        </w:rPr>
      </w:pPr>
    </w:p>
    <w:p w14:paraId="0D6FBA71" w14:textId="77777777" w:rsidR="00080788" w:rsidRPr="00080788" w:rsidRDefault="00080788" w:rsidP="00080788">
      <w:pPr>
        <w:keepNext/>
        <w:keepLines/>
        <w:spacing w:before="60" w:after="180"/>
        <w:jc w:val="center"/>
        <w:rPr>
          <w:rFonts w:ascii="Arial" w:eastAsia="Times New Roman" w:hAnsi="Arial"/>
          <w:b/>
          <w:szCs w:val="20"/>
        </w:rPr>
      </w:pPr>
      <w:r w:rsidRPr="00080788">
        <w:rPr>
          <w:rFonts w:ascii="Arial" w:eastAsia="Times New Roman" w:hAnsi="Arial"/>
          <w:b/>
          <w:szCs w:val="20"/>
        </w:rPr>
        <w:t xml:space="preserve">Table 5.3.5-1: </w:t>
      </w:r>
      <w:r w:rsidRPr="00080788">
        <w:rPr>
          <w:rFonts w:ascii="Arial" w:eastAsia="Times New Roman" w:hAnsi="Arial"/>
          <w:b/>
          <w:i/>
          <w:szCs w:val="20"/>
        </w:rPr>
        <w:t>BS channel bandwidths</w:t>
      </w:r>
      <w:r w:rsidRPr="00080788">
        <w:rPr>
          <w:rFonts w:ascii="Arial" w:eastAsia="Times New Roman" w:hAnsi="Arial"/>
          <w:b/>
          <w:szCs w:val="20"/>
        </w:rPr>
        <w:t xml:space="preserve"> and SCS per </w:t>
      </w:r>
      <w:r w:rsidRPr="00080788">
        <w:rPr>
          <w:rFonts w:ascii="Arial" w:eastAsia="Times New Roman" w:hAnsi="Arial"/>
          <w:b/>
          <w:i/>
          <w:szCs w:val="20"/>
        </w:rPr>
        <w:t>operating band</w:t>
      </w:r>
      <w:r w:rsidRPr="00080788">
        <w:rPr>
          <w:rFonts w:ascii="Arial" w:eastAsia="Times New Roman" w:hAnsi="Arial"/>
          <w:b/>
          <w:szCs w:val="20"/>
        </w:rPr>
        <w:t xml:space="preserve"> in FR1</w:t>
      </w:r>
    </w:p>
    <w:tbl>
      <w:tblPr>
        <w:tblStyle w:val="TableGrid1"/>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4"/>
        <w:gridCol w:w="530"/>
        <w:gridCol w:w="530"/>
        <w:gridCol w:w="484"/>
        <w:gridCol w:w="574"/>
        <w:gridCol w:w="11"/>
      </w:tblGrid>
      <w:tr w:rsidR="00080788" w:rsidRPr="00080788" w14:paraId="1576B442" w14:textId="77777777" w:rsidTr="00080788">
        <w:trPr>
          <w:cantSplit/>
          <w:tblHeader/>
          <w:jc w:val="center"/>
        </w:trPr>
        <w:tc>
          <w:tcPr>
            <w:tcW w:w="346" w:type="pct"/>
            <w:vMerge w:val="restart"/>
            <w:vAlign w:val="center"/>
          </w:tcPr>
          <w:p w14:paraId="1250398D" w14:textId="77777777" w:rsidR="00080788" w:rsidRPr="00080788" w:rsidRDefault="00080788" w:rsidP="00080788">
            <w:pPr>
              <w:keepNext/>
              <w:keepLines/>
              <w:jc w:val="center"/>
              <w:rPr>
                <w:rFonts w:ascii="Arial" w:eastAsia="Times New Roman" w:hAnsi="Arial"/>
                <w:b/>
                <w:sz w:val="18"/>
                <w:szCs w:val="20"/>
              </w:rPr>
            </w:pPr>
            <w:r w:rsidRPr="00080788">
              <w:rPr>
                <w:rFonts w:ascii="Arial" w:eastAsia="Times New Roman" w:hAnsi="Arial"/>
                <w:b/>
                <w:sz w:val="18"/>
                <w:szCs w:val="20"/>
              </w:rPr>
              <w:t>NR Band</w:t>
            </w:r>
          </w:p>
        </w:tc>
        <w:tc>
          <w:tcPr>
            <w:tcW w:w="340" w:type="pct"/>
            <w:vMerge w:val="restart"/>
            <w:vAlign w:val="center"/>
          </w:tcPr>
          <w:p w14:paraId="2ABC9F0E" w14:textId="77777777" w:rsidR="00080788" w:rsidRPr="00080788" w:rsidRDefault="00080788" w:rsidP="00080788">
            <w:pPr>
              <w:keepNext/>
              <w:keepLines/>
              <w:jc w:val="center"/>
              <w:rPr>
                <w:rFonts w:ascii="Arial" w:eastAsia="Times New Roman" w:hAnsi="Arial"/>
                <w:b/>
                <w:sz w:val="18"/>
                <w:szCs w:val="20"/>
              </w:rPr>
            </w:pPr>
            <w:r w:rsidRPr="00080788">
              <w:rPr>
                <w:rFonts w:ascii="Arial" w:eastAsia="Times New Roman" w:hAnsi="Arial"/>
                <w:b/>
                <w:sz w:val="18"/>
                <w:szCs w:val="20"/>
              </w:rPr>
              <w:t>SCS</w:t>
            </w:r>
            <w:r w:rsidRPr="00080788">
              <w:rPr>
                <w:rFonts w:ascii="Arial" w:eastAsiaTheme="minorEastAsia" w:hAnsi="Arial" w:hint="eastAsia"/>
                <w:b/>
                <w:sz w:val="18"/>
                <w:szCs w:val="20"/>
                <w:lang w:eastAsia="zh-CN"/>
              </w:rPr>
              <w:t xml:space="preserve"> </w:t>
            </w:r>
            <w:r w:rsidRPr="00080788">
              <w:rPr>
                <w:rFonts w:ascii="Arial" w:eastAsiaTheme="minorEastAsia" w:hAnsi="Arial"/>
                <w:b/>
                <w:sz w:val="18"/>
                <w:szCs w:val="20"/>
                <w:lang w:eastAsia="zh-CN"/>
              </w:rPr>
              <w:t>(</w:t>
            </w:r>
            <w:r w:rsidRPr="00080788">
              <w:rPr>
                <w:rFonts w:ascii="Arial" w:eastAsia="Times New Roman" w:hAnsi="Arial"/>
                <w:b/>
                <w:sz w:val="18"/>
                <w:szCs w:val="20"/>
              </w:rPr>
              <w:t>kHz)</w:t>
            </w:r>
          </w:p>
        </w:tc>
        <w:tc>
          <w:tcPr>
            <w:tcW w:w="4314" w:type="pct"/>
            <w:gridSpan w:val="17"/>
          </w:tcPr>
          <w:p w14:paraId="212EA4D8" w14:textId="77777777" w:rsidR="00080788" w:rsidRPr="00080788" w:rsidRDefault="00080788" w:rsidP="00080788">
            <w:pPr>
              <w:keepNext/>
              <w:keepLines/>
              <w:jc w:val="center"/>
              <w:rPr>
                <w:rFonts w:ascii="Arial" w:eastAsia="Times New Roman" w:hAnsi="Arial"/>
                <w:b/>
                <w:sz w:val="18"/>
                <w:szCs w:val="20"/>
              </w:rPr>
            </w:pPr>
            <w:r w:rsidRPr="00080788">
              <w:rPr>
                <w:rFonts w:ascii="Arial" w:eastAsia="Times New Roman" w:hAnsi="Arial"/>
                <w:b/>
                <w:i/>
                <w:sz w:val="18"/>
                <w:szCs w:val="20"/>
              </w:rPr>
              <w:t xml:space="preserve">BS channel bandwidth </w:t>
            </w:r>
            <w:r w:rsidRPr="00080788">
              <w:rPr>
                <w:rFonts w:ascii="Arial" w:eastAsia="Times New Roman" w:hAnsi="Arial"/>
                <w:b/>
                <w:sz w:val="18"/>
                <w:szCs w:val="20"/>
              </w:rPr>
              <w:t>(MHz)</w:t>
            </w:r>
          </w:p>
        </w:tc>
      </w:tr>
      <w:tr w:rsidR="00080788" w:rsidRPr="00080788" w14:paraId="21DDF8DC" w14:textId="77777777" w:rsidTr="00080788">
        <w:trPr>
          <w:cantSplit/>
          <w:tblHeader/>
          <w:jc w:val="center"/>
        </w:trPr>
        <w:tc>
          <w:tcPr>
            <w:tcW w:w="346" w:type="pct"/>
            <w:vMerge/>
            <w:vAlign w:val="center"/>
          </w:tcPr>
          <w:p w14:paraId="05EE0DE3" w14:textId="77777777" w:rsidR="00080788" w:rsidRPr="00080788" w:rsidRDefault="00080788" w:rsidP="00080788">
            <w:pPr>
              <w:keepNext/>
              <w:keepLines/>
              <w:jc w:val="center"/>
              <w:rPr>
                <w:rFonts w:ascii="Arial" w:eastAsia="Times New Roman" w:hAnsi="Arial"/>
                <w:b/>
                <w:sz w:val="18"/>
                <w:szCs w:val="20"/>
              </w:rPr>
            </w:pPr>
          </w:p>
        </w:tc>
        <w:tc>
          <w:tcPr>
            <w:tcW w:w="340" w:type="pct"/>
            <w:vMerge/>
            <w:vAlign w:val="center"/>
          </w:tcPr>
          <w:p w14:paraId="18978300" w14:textId="77777777" w:rsidR="00080788" w:rsidRPr="00080788" w:rsidRDefault="00080788" w:rsidP="00080788">
            <w:pPr>
              <w:keepNext/>
              <w:keepLines/>
              <w:jc w:val="center"/>
              <w:rPr>
                <w:rFonts w:ascii="Arial" w:eastAsia="Times New Roman" w:hAnsi="Arial"/>
                <w:b/>
                <w:sz w:val="18"/>
                <w:szCs w:val="20"/>
              </w:rPr>
            </w:pPr>
          </w:p>
        </w:tc>
        <w:tc>
          <w:tcPr>
            <w:tcW w:w="261" w:type="pct"/>
          </w:tcPr>
          <w:p w14:paraId="0789600F"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b/>
                <w:sz w:val="18"/>
                <w:szCs w:val="20"/>
                <w:lang w:eastAsia="zh-CN"/>
              </w:rPr>
              <w:t>3</w:t>
            </w:r>
          </w:p>
        </w:tc>
        <w:tc>
          <w:tcPr>
            <w:tcW w:w="275" w:type="pct"/>
            <w:vAlign w:val="center"/>
          </w:tcPr>
          <w:p w14:paraId="3C36D6BF"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5</w:t>
            </w:r>
          </w:p>
        </w:tc>
        <w:tc>
          <w:tcPr>
            <w:tcW w:w="275" w:type="pct"/>
            <w:vAlign w:val="center"/>
          </w:tcPr>
          <w:p w14:paraId="1ED9392D"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1</w:t>
            </w:r>
            <w:r w:rsidRPr="00080788">
              <w:rPr>
                <w:rFonts w:ascii="Arial" w:eastAsiaTheme="minorEastAsia" w:hAnsi="Arial"/>
                <w:b/>
                <w:sz w:val="18"/>
                <w:szCs w:val="20"/>
                <w:lang w:eastAsia="zh-CN"/>
              </w:rPr>
              <w:t>0</w:t>
            </w:r>
          </w:p>
        </w:tc>
        <w:tc>
          <w:tcPr>
            <w:tcW w:w="275" w:type="pct"/>
            <w:vAlign w:val="center"/>
          </w:tcPr>
          <w:p w14:paraId="0E733A62"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1</w:t>
            </w:r>
            <w:r w:rsidRPr="00080788">
              <w:rPr>
                <w:rFonts w:ascii="Arial" w:eastAsiaTheme="minorEastAsia" w:hAnsi="Arial"/>
                <w:b/>
                <w:sz w:val="18"/>
                <w:szCs w:val="20"/>
                <w:lang w:eastAsia="zh-CN"/>
              </w:rPr>
              <w:t>5</w:t>
            </w:r>
          </w:p>
        </w:tc>
        <w:tc>
          <w:tcPr>
            <w:tcW w:w="275" w:type="pct"/>
            <w:vAlign w:val="center"/>
          </w:tcPr>
          <w:p w14:paraId="75937C91"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2</w:t>
            </w:r>
            <w:r w:rsidRPr="00080788">
              <w:rPr>
                <w:rFonts w:ascii="Arial" w:eastAsiaTheme="minorEastAsia" w:hAnsi="Arial"/>
                <w:b/>
                <w:sz w:val="18"/>
                <w:szCs w:val="20"/>
                <w:lang w:eastAsia="zh-CN"/>
              </w:rPr>
              <w:t>0</w:t>
            </w:r>
          </w:p>
        </w:tc>
        <w:tc>
          <w:tcPr>
            <w:tcW w:w="251" w:type="pct"/>
            <w:vAlign w:val="center"/>
          </w:tcPr>
          <w:p w14:paraId="361EC501"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2</w:t>
            </w:r>
            <w:r w:rsidRPr="00080788">
              <w:rPr>
                <w:rFonts w:ascii="Arial" w:eastAsiaTheme="minorEastAsia" w:hAnsi="Arial"/>
                <w:b/>
                <w:sz w:val="18"/>
                <w:szCs w:val="20"/>
                <w:lang w:eastAsia="zh-CN"/>
              </w:rPr>
              <w:t>5</w:t>
            </w:r>
          </w:p>
        </w:tc>
        <w:tc>
          <w:tcPr>
            <w:tcW w:w="275" w:type="pct"/>
            <w:vAlign w:val="center"/>
          </w:tcPr>
          <w:p w14:paraId="55789ACB"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3</w:t>
            </w:r>
            <w:r w:rsidRPr="00080788">
              <w:rPr>
                <w:rFonts w:ascii="Arial" w:eastAsiaTheme="minorEastAsia" w:hAnsi="Arial"/>
                <w:b/>
                <w:sz w:val="18"/>
                <w:szCs w:val="20"/>
                <w:lang w:eastAsia="zh-CN"/>
              </w:rPr>
              <w:t>0</w:t>
            </w:r>
          </w:p>
        </w:tc>
        <w:tc>
          <w:tcPr>
            <w:tcW w:w="275" w:type="pct"/>
          </w:tcPr>
          <w:p w14:paraId="0ED73903"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3</w:t>
            </w:r>
            <w:r w:rsidRPr="00080788">
              <w:rPr>
                <w:rFonts w:ascii="Arial" w:eastAsiaTheme="minorEastAsia" w:hAnsi="Arial"/>
                <w:b/>
                <w:sz w:val="18"/>
                <w:szCs w:val="20"/>
                <w:lang w:eastAsia="zh-CN"/>
              </w:rPr>
              <w:t>5</w:t>
            </w:r>
          </w:p>
        </w:tc>
        <w:tc>
          <w:tcPr>
            <w:tcW w:w="275" w:type="pct"/>
            <w:vAlign w:val="center"/>
          </w:tcPr>
          <w:p w14:paraId="71B2E4B4"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4</w:t>
            </w:r>
            <w:r w:rsidRPr="00080788">
              <w:rPr>
                <w:rFonts w:ascii="Arial" w:eastAsiaTheme="minorEastAsia" w:hAnsi="Arial"/>
                <w:b/>
                <w:sz w:val="18"/>
                <w:szCs w:val="20"/>
                <w:lang w:eastAsia="zh-CN"/>
              </w:rPr>
              <w:t>0</w:t>
            </w:r>
          </w:p>
        </w:tc>
        <w:tc>
          <w:tcPr>
            <w:tcW w:w="250" w:type="pct"/>
          </w:tcPr>
          <w:p w14:paraId="76FCCB91"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4</w:t>
            </w:r>
            <w:r w:rsidRPr="00080788">
              <w:rPr>
                <w:rFonts w:ascii="Arial" w:eastAsiaTheme="minorEastAsia" w:hAnsi="Arial"/>
                <w:b/>
                <w:sz w:val="18"/>
                <w:szCs w:val="20"/>
                <w:lang w:eastAsia="zh-CN"/>
              </w:rPr>
              <w:t>5</w:t>
            </w:r>
          </w:p>
        </w:tc>
        <w:tc>
          <w:tcPr>
            <w:tcW w:w="275" w:type="pct"/>
            <w:vAlign w:val="center"/>
          </w:tcPr>
          <w:p w14:paraId="5B1A7562"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5</w:t>
            </w:r>
            <w:r w:rsidRPr="00080788">
              <w:rPr>
                <w:rFonts w:ascii="Arial" w:eastAsiaTheme="minorEastAsia" w:hAnsi="Arial"/>
                <w:b/>
                <w:sz w:val="18"/>
                <w:szCs w:val="20"/>
                <w:lang w:eastAsia="zh-CN"/>
              </w:rPr>
              <w:t>0</w:t>
            </w:r>
          </w:p>
        </w:tc>
        <w:tc>
          <w:tcPr>
            <w:tcW w:w="251" w:type="pct"/>
            <w:vAlign w:val="center"/>
          </w:tcPr>
          <w:p w14:paraId="2116063F"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6</w:t>
            </w:r>
            <w:r w:rsidRPr="00080788">
              <w:rPr>
                <w:rFonts w:ascii="Arial" w:eastAsiaTheme="minorEastAsia" w:hAnsi="Arial"/>
                <w:b/>
                <w:sz w:val="18"/>
                <w:szCs w:val="20"/>
                <w:lang w:eastAsia="zh-CN"/>
              </w:rPr>
              <w:t>0</w:t>
            </w:r>
          </w:p>
        </w:tc>
        <w:tc>
          <w:tcPr>
            <w:tcW w:w="275" w:type="pct"/>
            <w:vAlign w:val="center"/>
          </w:tcPr>
          <w:p w14:paraId="64FA69F7"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7</w:t>
            </w:r>
            <w:r w:rsidRPr="00080788">
              <w:rPr>
                <w:rFonts w:ascii="Arial" w:eastAsiaTheme="minorEastAsia" w:hAnsi="Arial"/>
                <w:b/>
                <w:sz w:val="18"/>
                <w:szCs w:val="20"/>
                <w:lang w:eastAsia="zh-CN"/>
              </w:rPr>
              <w:t>0</w:t>
            </w:r>
          </w:p>
        </w:tc>
        <w:tc>
          <w:tcPr>
            <w:tcW w:w="275" w:type="pct"/>
            <w:vAlign w:val="center"/>
          </w:tcPr>
          <w:p w14:paraId="75C002B7"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8</w:t>
            </w:r>
            <w:r w:rsidRPr="00080788">
              <w:rPr>
                <w:rFonts w:ascii="Arial" w:eastAsiaTheme="minorEastAsia" w:hAnsi="Arial"/>
                <w:b/>
                <w:sz w:val="18"/>
                <w:szCs w:val="20"/>
                <w:lang w:eastAsia="zh-CN"/>
              </w:rPr>
              <w:t>0</w:t>
            </w:r>
          </w:p>
        </w:tc>
        <w:tc>
          <w:tcPr>
            <w:tcW w:w="251" w:type="pct"/>
            <w:vAlign w:val="center"/>
          </w:tcPr>
          <w:p w14:paraId="62352C73"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9</w:t>
            </w:r>
            <w:r w:rsidRPr="00080788">
              <w:rPr>
                <w:rFonts w:ascii="Arial" w:eastAsiaTheme="minorEastAsia" w:hAnsi="Arial"/>
                <w:b/>
                <w:sz w:val="18"/>
                <w:szCs w:val="20"/>
                <w:lang w:eastAsia="zh-CN"/>
              </w:rPr>
              <w:t>0</w:t>
            </w:r>
          </w:p>
        </w:tc>
        <w:tc>
          <w:tcPr>
            <w:tcW w:w="304" w:type="pct"/>
            <w:gridSpan w:val="2"/>
            <w:vAlign w:val="center"/>
          </w:tcPr>
          <w:p w14:paraId="2CF72F4A" w14:textId="77777777" w:rsidR="00080788" w:rsidRPr="00080788" w:rsidRDefault="00080788" w:rsidP="00080788">
            <w:pPr>
              <w:keepNext/>
              <w:keepLines/>
              <w:jc w:val="center"/>
              <w:rPr>
                <w:rFonts w:ascii="Arial" w:eastAsiaTheme="minorEastAsia" w:hAnsi="Arial"/>
                <w:b/>
                <w:sz w:val="18"/>
                <w:szCs w:val="20"/>
                <w:lang w:eastAsia="zh-CN"/>
              </w:rPr>
            </w:pPr>
            <w:r w:rsidRPr="00080788">
              <w:rPr>
                <w:rFonts w:ascii="Arial" w:eastAsiaTheme="minorEastAsia" w:hAnsi="Arial" w:hint="eastAsia"/>
                <w:b/>
                <w:sz w:val="18"/>
                <w:szCs w:val="20"/>
                <w:lang w:eastAsia="zh-CN"/>
              </w:rPr>
              <w:t>1</w:t>
            </w:r>
            <w:r w:rsidRPr="00080788">
              <w:rPr>
                <w:rFonts w:ascii="Arial" w:eastAsiaTheme="minorEastAsia" w:hAnsi="Arial"/>
                <w:b/>
                <w:sz w:val="18"/>
                <w:szCs w:val="20"/>
                <w:lang w:eastAsia="zh-CN"/>
              </w:rPr>
              <w:t>00</w:t>
            </w:r>
          </w:p>
        </w:tc>
      </w:tr>
      <w:tr w:rsidR="00C63249" w:rsidRPr="00080788" w14:paraId="3E9A09AE" w14:textId="77777777" w:rsidTr="00C63249">
        <w:trPr>
          <w:cantSplit/>
          <w:jc w:val="center"/>
        </w:trPr>
        <w:tc>
          <w:tcPr>
            <w:tcW w:w="346" w:type="pct"/>
            <w:tcBorders>
              <w:bottom w:val="nil"/>
            </w:tcBorders>
            <w:shd w:val="clear" w:color="auto" w:fill="FFF2CC" w:themeFill="accent4" w:themeFillTint="33"/>
            <w:vAlign w:val="center"/>
          </w:tcPr>
          <w:p w14:paraId="58F4E070" w14:textId="77777777" w:rsidR="00080788" w:rsidRPr="00080788" w:rsidRDefault="00080788" w:rsidP="00080788">
            <w:pPr>
              <w:keepLines/>
              <w:jc w:val="center"/>
              <w:rPr>
                <w:rFonts w:ascii="Arial" w:eastAsia="Times New Roman" w:hAnsi="Arial"/>
                <w:sz w:val="18"/>
                <w:szCs w:val="20"/>
              </w:rPr>
            </w:pPr>
          </w:p>
        </w:tc>
        <w:tc>
          <w:tcPr>
            <w:tcW w:w="340" w:type="pct"/>
            <w:shd w:val="clear" w:color="auto" w:fill="FFF2CC" w:themeFill="accent4" w:themeFillTint="33"/>
            <w:vAlign w:val="center"/>
          </w:tcPr>
          <w:p w14:paraId="4552FBDC"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15</w:t>
            </w:r>
          </w:p>
        </w:tc>
        <w:tc>
          <w:tcPr>
            <w:tcW w:w="261" w:type="pct"/>
            <w:shd w:val="clear" w:color="auto" w:fill="FFF2CC" w:themeFill="accent4" w:themeFillTint="33"/>
          </w:tcPr>
          <w:p w14:paraId="1B94F23A"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tcPr>
          <w:p w14:paraId="3C1D639A"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5</w:t>
            </w:r>
          </w:p>
        </w:tc>
        <w:tc>
          <w:tcPr>
            <w:tcW w:w="275" w:type="pct"/>
            <w:shd w:val="clear" w:color="auto" w:fill="FFF2CC" w:themeFill="accent4" w:themeFillTint="33"/>
            <w:vAlign w:val="center"/>
          </w:tcPr>
          <w:p w14:paraId="4E82DE3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shd w:val="clear" w:color="auto" w:fill="FFF2CC" w:themeFill="accent4" w:themeFillTint="33"/>
            <w:vAlign w:val="center"/>
          </w:tcPr>
          <w:p w14:paraId="0D92D01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shd w:val="clear" w:color="auto" w:fill="FFF2CC" w:themeFill="accent4" w:themeFillTint="33"/>
            <w:vAlign w:val="center"/>
          </w:tcPr>
          <w:p w14:paraId="54452D50" w14:textId="77777777" w:rsidR="00080788" w:rsidRPr="00080788" w:rsidRDefault="00080788" w:rsidP="00080788">
            <w:pPr>
              <w:keepLines/>
              <w:jc w:val="center"/>
              <w:rPr>
                <w:rFonts w:ascii="Arial" w:eastAsia="Times New Roman" w:hAnsi="Arial"/>
                <w:sz w:val="18"/>
                <w:szCs w:val="20"/>
              </w:rPr>
            </w:pPr>
          </w:p>
        </w:tc>
        <w:tc>
          <w:tcPr>
            <w:tcW w:w="251" w:type="pct"/>
            <w:shd w:val="clear" w:color="auto" w:fill="FFF2CC" w:themeFill="accent4" w:themeFillTint="33"/>
            <w:vAlign w:val="center"/>
          </w:tcPr>
          <w:p w14:paraId="7CE829AE"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7193ED52" w14:textId="77777777" w:rsidR="00080788" w:rsidRPr="00080788" w:rsidRDefault="00080788" w:rsidP="00080788">
            <w:pPr>
              <w:keepLines/>
              <w:jc w:val="center"/>
              <w:rPr>
                <w:rFonts w:ascii="Arial" w:eastAsia="Times New Roman" w:hAnsi="Arial"/>
                <w:sz w:val="18"/>
                <w:szCs w:val="20"/>
                <w:lang w:eastAsia="zh-CN"/>
              </w:rPr>
            </w:pPr>
          </w:p>
        </w:tc>
        <w:tc>
          <w:tcPr>
            <w:tcW w:w="275" w:type="pct"/>
            <w:shd w:val="clear" w:color="auto" w:fill="FFF2CC" w:themeFill="accent4" w:themeFillTint="33"/>
          </w:tcPr>
          <w:p w14:paraId="53045F65" w14:textId="77777777" w:rsidR="00080788" w:rsidRPr="00080788" w:rsidRDefault="00080788" w:rsidP="00080788">
            <w:pPr>
              <w:keepNext/>
              <w:keepLines/>
              <w:jc w:val="center"/>
              <w:rPr>
                <w:rFonts w:ascii="Arial" w:eastAsia="Times New Roman" w:hAnsi="Arial"/>
                <w:sz w:val="18"/>
                <w:szCs w:val="20"/>
                <w:lang w:eastAsia="zh-CN"/>
              </w:rPr>
            </w:pPr>
          </w:p>
        </w:tc>
        <w:tc>
          <w:tcPr>
            <w:tcW w:w="275" w:type="pct"/>
            <w:shd w:val="clear" w:color="auto" w:fill="FFF2CC" w:themeFill="accent4" w:themeFillTint="33"/>
            <w:vAlign w:val="center"/>
          </w:tcPr>
          <w:p w14:paraId="69CC823A" w14:textId="77777777" w:rsidR="00080788" w:rsidRPr="00080788" w:rsidRDefault="00080788" w:rsidP="00080788">
            <w:pPr>
              <w:keepNext/>
              <w:keepLines/>
              <w:jc w:val="center"/>
              <w:rPr>
                <w:rFonts w:ascii="Arial" w:eastAsia="Times New Roman" w:hAnsi="Arial"/>
                <w:sz w:val="18"/>
                <w:szCs w:val="20"/>
                <w:lang w:eastAsia="zh-CN"/>
              </w:rPr>
            </w:pPr>
          </w:p>
        </w:tc>
        <w:tc>
          <w:tcPr>
            <w:tcW w:w="250" w:type="pct"/>
            <w:shd w:val="clear" w:color="auto" w:fill="FFF2CC" w:themeFill="accent4" w:themeFillTint="33"/>
          </w:tcPr>
          <w:p w14:paraId="65ACD16C"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vAlign w:val="center"/>
          </w:tcPr>
          <w:p w14:paraId="31EAFAB8" w14:textId="77777777" w:rsidR="00080788" w:rsidRPr="00080788" w:rsidRDefault="00080788" w:rsidP="00080788">
            <w:pPr>
              <w:keepLines/>
              <w:jc w:val="center"/>
              <w:rPr>
                <w:rFonts w:ascii="Arial" w:eastAsia="Times New Roman" w:hAnsi="Arial"/>
                <w:sz w:val="18"/>
                <w:szCs w:val="20"/>
              </w:rPr>
            </w:pPr>
          </w:p>
        </w:tc>
        <w:tc>
          <w:tcPr>
            <w:tcW w:w="251" w:type="pct"/>
            <w:shd w:val="clear" w:color="auto" w:fill="FFF2CC" w:themeFill="accent4" w:themeFillTint="33"/>
            <w:vAlign w:val="center"/>
          </w:tcPr>
          <w:p w14:paraId="1EA1408F"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tcPr>
          <w:p w14:paraId="2B366E04"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vAlign w:val="center"/>
          </w:tcPr>
          <w:p w14:paraId="62274E8A" w14:textId="77777777" w:rsidR="00080788" w:rsidRPr="00080788" w:rsidRDefault="00080788" w:rsidP="00080788">
            <w:pPr>
              <w:keepLines/>
              <w:jc w:val="center"/>
              <w:rPr>
                <w:rFonts w:ascii="Arial" w:eastAsia="Yu Mincho" w:hAnsi="Arial"/>
                <w:sz w:val="18"/>
                <w:szCs w:val="20"/>
              </w:rPr>
            </w:pPr>
          </w:p>
        </w:tc>
        <w:tc>
          <w:tcPr>
            <w:tcW w:w="251" w:type="pct"/>
            <w:shd w:val="clear" w:color="auto" w:fill="FFF2CC" w:themeFill="accent4" w:themeFillTint="33"/>
          </w:tcPr>
          <w:p w14:paraId="18FD0217"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3D45ECCB" w14:textId="77777777" w:rsidR="00080788" w:rsidRPr="00080788" w:rsidRDefault="00080788" w:rsidP="00080788">
            <w:pPr>
              <w:keepNext/>
              <w:keepLines/>
              <w:jc w:val="center"/>
              <w:rPr>
                <w:rFonts w:ascii="Arial" w:eastAsia="Yu Mincho" w:hAnsi="Arial"/>
                <w:sz w:val="18"/>
                <w:szCs w:val="20"/>
              </w:rPr>
            </w:pPr>
          </w:p>
        </w:tc>
      </w:tr>
      <w:tr w:rsidR="00C63249" w:rsidRPr="00080788" w14:paraId="7A6B5734" w14:textId="77777777" w:rsidTr="00C63249">
        <w:trPr>
          <w:cantSplit/>
          <w:jc w:val="center"/>
        </w:trPr>
        <w:tc>
          <w:tcPr>
            <w:tcW w:w="346" w:type="pct"/>
            <w:tcBorders>
              <w:top w:val="nil"/>
              <w:bottom w:val="nil"/>
            </w:tcBorders>
            <w:shd w:val="clear" w:color="auto" w:fill="FFF2CC" w:themeFill="accent4" w:themeFillTint="33"/>
            <w:vAlign w:val="center"/>
          </w:tcPr>
          <w:p w14:paraId="36721B33"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n34</w:t>
            </w:r>
          </w:p>
        </w:tc>
        <w:tc>
          <w:tcPr>
            <w:tcW w:w="340" w:type="pct"/>
            <w:shd w:val="clear" w:color="auto" w:fill="FFF2CC" w:themeFill="accent4" w:themeFillTint="33"/>
            <w:vAlign w:val="center"/>
          </w:tcPr>
          <w:p w14:paraId="528A35D7"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30</w:t>
            </w:r>
          </w:p>
        </w:tc>
        <w:tc>
          <w:tcPr>
            <w:tcW w:w="261" w:type="pct"/>
            <w:shd w:val="clear" w:color="auto" w:fill="FFF2CC" w:themeFill="accent4" w:themeFillTint="33"/>
          </w:tcPr>
          <w:p w14:paraId="1B40496E"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tcPr>
          <w:p w14:paraId="0C4DD004"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vAlign w:val="center"/>
          </w:tcPr>
          <w:p w14:paraId="2031CEC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shd w:val="clear" w:color="auto" w:fill="FFF2CC" w:themeFill="accent4" w:themeFillTint="33"/>
            <w:vAlign w:val="center"/>
          </w:tcPr>
          <w:p w14:paraId="31D6209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shd w:val="clear" w:color="auto" w:fill="FFF2CC" w:themeFill="accent4" w:themeFillTint="33"/>
            <w:vAlign w:val="center"/>
          </w:tcPr>
          <w:p w14:paraId="7EAC8C67" w14:textId="77777777" w:rsidR="00080788" w:rsidRPr="00080788" w:rsidRDefault="00080788" w:rsidP="00080788">
            <w:pPr>
              <w:keepLines/>
              <w:jc w:val="center"/>
              <w:rPr>
                <w:rFonts w:ascii="Arial" w:eastAsia="Times New Roman" w:hAnsi="Arial"/>
                <w:sz w:val="18"/>
                <w:szCs w:val="20"/>
              </w:rPr>
            </w:pPr>
          </w:p>
        </w:tc>
        <w:tc>
          <w:tcPr>
            <w:tcW w:w="251" w:type="pct"/>
            <w:shd w:val="clear" w:color="auto" w:fill="FFF2CC" w:themeFill="accent4" w:themeFillTint="33"/>
            <w:vAlign w:val="center"/>
          </w:tcPr>
          <w:p w14:paraId="3C9345ED"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78EE6E56" w14:textId="77777777" w:rsidR="00080788" w:rsidRPr="00080788" w:rsidRDefault="00080788" w:rsidP="00080788">
            <w:pPr>
              <w:keepLines/>
              <w:jc w:val="center"/>
              <w:rPr>
                <w:rFonts w:ascii="Arial" w:eastAsia="Times New Roman" w:hAnsi="Arial"/>
                <w:sz w:val="18"/>
                <w:szCs w:val="20"/>
                <w:lang w:eastAsia="zh-CN"/>
              </w:rPr>
            </w:pPr>
          </w:p>
        </w:tc>
        <w:tc>
          <w:tcPr>
            <w:tcW w:w="275" w:type="pct"/>
            <w:shd w:val="clear" w:color="auto" w:fill="FFF2CC" w:themeFill="accent4" w:themeFillTint="33"/>
          </w:tcPr>
          <w:p w14:paraId="6E0BBFE4" w14:textId="77777777" w:rsidR="00080788" w:rsidRPr="00080788" w:rsidRDefault="00080788" w:rsidP="00080788">
            <w:pPr>
              <w:keepNext/>
              <w:keepLines/>
              <w:jc w:val="center"/>
              <w:rPr>
                <w:rFonts w:ascii="Arial" w:eastAsia="Times New Roman" w:hAnsi="Arial"/>
                <w:sz w:val="18"/>
                <w:szCs w:val="20"/>
                <w:lang w:eastAsia="zh-CN"/>
              </w:rPr>
            </w:pPr>
          </w:p>
        </w:tc>
        <w:tc>
          <w:tcPr>
            <w:tcW w:w="275" w:type="pct"/>
            <w:shd w:val="clear" w:color="auto" w:fill="FFF2CC" w:themeFill="accent4" w:themeFillTint="33"/>
            <w:vAlign w:val="center"/>
          </w:tcPr>
          <w:p w14:paraId="53CD8856" w14:textId="77777777" w:rsidR="00080788" w:rsidRPr="00080788" w:rsidRDefault="00080788" w:rsidP="00080788">
            <w:pPr>
              <w:keepNext/>
              <w:keepLines/>
              <w:jc w:val="center"/>
              <w:rPr>
                <w:rFonts w:ascii="Arial" w:eastAsia="Times New Roman" w:hAnsi="Arial"/>
                <w:sz w:val="18"/>
                <w:szCs w:val="20"/>
                <w:lang w:eastAsia="zh-CN"/>
              </w:rPr>
            </w:pPr>
          </w:p>
        </w:tc>
        <w:tc>
          <w:tcPr>
            <w:tcW w:w="250" w:type="pct"/>
            <w:shd w:val="clear" w:color="auto" w:fill="FFF2CC" w:themeFill="accent4" w:themeFillTint="33"/>
          </w:tcPr>
          <w:p w14:paraId="0EF4247C"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vAlign w:val="center"/>
          </w:tcPr>
          <w:p w14:paraId="47286956" w14:textId="77777777" w:rsidR="00080788" w:rsidRPr="00080788" w:rsidRDefault="00080788" w:rsidP="00080788">
            <w:pPr>
              <w:keepLines/>
              <w:jc w:val="center"/>
              <w:rPr>
                <w:rFonts w:ascii="Arial" w:eastAsia="Times New Roman" w:hAnsi="Arial"/>
                <w:sz w:val="18"/>
                <w:szCs w:val="20"/>
              </w:rPr>
            </w:pPr>
          </w:p>
        </w:tc>
        <w:tc>
          <w:tcPr>
            <w:tcW w:w="251" w:type="pct"/>
            <w:shd w:val="clear" w:color="auto" w:fill="FFF2CC" w:themeFill="accent4" w:themeFillTint="33"/>
            <w:vAlign w:val="center"/>
          </w:tcPr>
          <w:p w14:paraId="745DDC3C"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tcPr>
          <w:p w14:paraId="4FD6DB63"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vAlign w:val="center"/>
          </w:tcPr>
          <w:p w14:paraId="00AB4CE5" w14:textId="77777777" w:rsidR="00080788" w:rsidRPr="00080788" w:rsidRDefault="00080788" w:rsidP="00080788">
            <w:pPr>
              <w:keepLines/>
              <w:jc w:val="center"/>
              <w:rPr>
                <w:rFonts w:ascii="Arial" w:eastAsia="Yu Mincho" w:hAnsi="Arial"/>
                <w:sz w:val="18"/>
                <w:szCs w:val="20"/>
              </w:rPr>
            </w:pPr>
          </w:p>
        </w:tc>
        <w:tc>
          <w:tcPr>
            <w:tcW w:w="251" w:type="pct"/>
            <w:shd w:val="clear" w:color="auto" w:fill="FFF2CC" w:themeFill="accent4" w:themeFillTint="33"/>
          </w:tcPr>
          <w:p w14:paraId="46B19E32"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270EB610" w14:textId="77777777" w:rsidR="00080788" w:rsidRPr="00080788" w:rsidRDefault="00080788" w:rsidP="00080788">
            <w:pPr>
              <w:keepNext/>
              <w:keepLines/>
              <w:jc w:val="center"/>
              <w:rPr>
                <w:rFonts w:ascii="Arial" w:eastAsia="Yu Mincho" w:hAnsi="Arial"/>
                <w:sz w:val="18"/>
                <w:szCs w:val="20"/>
              </w:rPr>
            </w:pPr>
          </w:p>
        </w:tc>
      </w:tr>
      <w:tr w:rsidR="00C63249" w:rsidRPr="00080788" w14:paraId="0DF46312" w14:textId="77777777" w:rsidTr="00C63249">
        <w:trPr>
          <w:cantSplit/>
          <w:jc w:val="center"/>
        </w:trPr>
        <w:tc>
          <w:tcPr>
            <w:tcW w:w="346" w:type="pct"/>
            <w:tcBorders>
              <w:top w:val="nil"/>
            </w:tcBorders>
            <w:shd w:val="clear" w:color="auto" w:fill="FFF2CC" w:themeFill="accent4" w:themeFillTint="33"/>
            <w:vAlign w:val="center"/>
          </w:tcPr>
          <w:p w14:paraId="02FD6C77" w14:textId="77777777" w:rsidR="00080788" w:rsidRPr="00080788" w:rsidRDefault="00080788" w:rsidP="00080788">
            <w:pPr>
              <w:keepLines/>
              <w:jc w:val="center"/>
              <w:rPr>
                <w:rFonts w:ascii="Arial" w:eastAsia="宋体" w:hAnsi="Arial"/>
                <w:sz w:val="18"/>
                <w:szCs w:val="20"/>
                <w:lang w:val="en-US" w:eastAsia="zh-CN"/>
              </w:rPr>
            </w:pPr>
          </w:p>
        </w:tc>
        <w:tc>
          <w:tcPr>
            <w:tcW w:w="340" w:type="pct"/>
            <w:shd w:val="clear" w:color="auto" w:fill="FFF2CC" w:themeFill="accent4" w:themeFillTint="33"/>
            <w:vAlign w:val="center"/>
          </w:tcPr>
          <w:p w14:paraId="4F36CD66"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60</w:t>
            </w:r>
          </w:p>
        </w:tc>
        <w:tc>
          <w:tcPr>
            <w:tcW w:w="261" w:type="pct"/>
            <w:shd w:val="clear" w:color="auto" w:fill="FFF2CC" w:themeFill="accent4" w:themeFillTint="33"/>
          </w:tcPr>
          <w:p w14:paraId="0472966E"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tcPr>
          <w:p w14:paraId="3B01B24F"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vAlign w:val="center"/>
          </w:tcPr>
          <w:p w14:paraId="4B224AF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shd w:val="clear" w:color="auto" w:fill="FFF2CC" w:themeFill="accent4" w:themeFillTint="33"/>
            <w:vAlign w:val="center"/>
          </w:tcPr>
          <w:p w14:paraId="7DA24CB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shd w:val="clear" w:color="auto" w:fill="FFF2CC" w:themeFill="accent4" w:themeFillTint="33"/>
            <w:vAlign w:val="center"/>
          </w:tcPr>
          <w:p w14:paraId="56657BF7" w14:textId="77777777" w:rsidR="00080788" w:rsidRPr="00080788" w:rsidRDefault="00080788" w:rsidP="00080788">
            <w:pPr>
              <w:keepLines/>
              <w:jc w:val="center"/>
              <w:rPr>
                <w:rFonts w:ascii="Arial" w:eastAsia="Times New Roman" w:hAnsi="Arial"/>
                <w:sz w:val="18"/>
                <w:szCs w:val="20"/>
              </w:rPr>
            </w:pPr>
          </w:p>
        </w:tc>
        <w:tc>
          <w:tcPr>
            <w:tcW w:w="251" w:type="pct"/>
            <w:shd w:val="clear" w:color="auto" w:fill="FFF2CC" w:themeFill="accent4" w:themeFillTint="33"/>
            <w:vAlign w:val="center"/>
          </w:tcPr>
          <w:p w14:paraId="0E51A633"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6D61A27B" w14:textId="77777777" w:rsidR="00080788" w:rsidRPr="00080788" w:rsidRDefault="00080788" w:rsidP="00080788">
            <w:pPr>
              <w:keepLines/>
              <w:jc w:val="center"/>
              <w:rPr>
                <w:rFonts w:ascii="Arial" w:eastAsia="Times New Roman" w:hAnsi="Arial"/>
                <w:sz w:val="18"/>
                <w:szCs w:val="20"/>
                <w:lang w:eastAsia="zh-CN"/>
              </w:rPr>
            </w:pPr>
          </w:p>
        </w:tc>
        <w:tc>
          <w:tcPr>
            <w:tcW w:w="275" w:type="pct"/>
            <w:shd w:val="clear" w:color="auto" w:fill="FFF2CC" w:themeFill="accent4" w:themeFillTint="33"/>
          </w:tcPr>
          <w:p w14:paraId="55A32C1D" w14:textId="77777777" w:rsidR="00080788" w:rsidRPr="00080788" w:rsidRDefault="00080788" w:rsidP="00080788">
            <w:pPr>
              <w:keepNext/>
              <w:keepLines/>
              <w:jc w:val="center"/>
              <w:rPr>
                <w:rFonts w:ascii="Arial" w:eastAsia="Times New Roman" w:hAnsi="Arial"/>
                <w:sz w:val="18"/>
                <w:szCs w:val="20"/>
                <w:lang w:eastAsia="zh-CN"/>
              </w:rPr>
            </w:pPr>
          </w:p>
        </w:tc>
        <w:tc>
          <w:tcPr>
            <w:tcW w:w="275" w:type="pct"/>
            <w:shd w:val="clear" w:color="auto" w:fill="FFF2CC" w:themeFill="accent4" w:themeFillTint="33"/>
            <w:vAlign w:val="center"/>
          </w:tcPr>
          <w:p w14:paraId="6FE02FDF" w14:textId="77777777" w:rsidR="00080788" w:rsidRPr="00080788" w:rsidRDefault="00080788" w:rsidP="00080788">
            <w:pPr>
              <w:keepNext/>
              <w:keepLines/>
              <w:jc w:val="center"/>
              <w:rPr>
                <w:rFonts w:ascii="Arial" w:eastAsia="Times New Roman" w:hAnsi="Arial"/>
                <w:sz w:val="18"/>
                <w:szCs w:val="20"/>
                <w:lang w:eastAsia="zh-CN"/>
              </w:rPr>
            </w:pPr>
          </w:p>
        </w:tc>
        <w:tc>
          <w:tcPr>
            <w:tcW w:w="250" w:type="pct"/>
            <w:shd w:val="clear" w:color="auto" w:fill="FFF2CC" w:themeFill="accent4" w:themeFillTint="33"/>
          </w:tcPr>
          <w:p w14:paraId="069967F7"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vAlign w:val="center"/>
          </w:tcPr>
          <w:p w14:paraId="46361C36" w14:textId="77777777" w:rsidR="00080788" w:rsidRPr="00080788" w:rsidRDefault="00080788" w:rsidP="00080788">
            <w:pPr>
              <w:keepLines/>
              <w:jc w:val="center"/>
              <w:rPr>
                <w:rFonts w:ascii="Arial" w:eastAsia="Times New Roman" w:hAnsi="Arial"/>
                <w:sz w:val="18"/>
                <w:szCs w:val="20"/>
              </w:rPr>
            </w:pPr>
          </w:p>
        </w:tc>
        <w:tc>
          <w:tcPr>
            <w:tcW w:w="251" w:type="pct"/>
            <w:shd w:val="clear" w:color="auto" w:fill="FFF2CC" w:themeFill="accent4" w:themeFillTint="33"/>
            <w:vAlign w:val="center"/>
          </w:tcPr>
          <w:p w14:paraId="24E52746"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tcPr>
          <w:p w14:paraId="0620723D" w14:textId="77777777" w:rsidR="00080788" w:rsidRPr="00080788" w:rsidRDefault="00080788" w:rsidP="00080788">
            <w:pPr>
              <w:keepLines/>
              <w:jc w:val="center"/>
              <w:rPr>
                <w:rFonts w:ascii="Arial" w:eastAsia="Yu Mincho" w:hAnsi="Arial"/>
                <w:sz w:val="18"/>
                <w:szCs w:val="20"/>
              </w:rPr>
            </w:pPr>
          </w:p>
        </w:tc>
        <w:tc>
          <w:tcPr>
            <w:tcW w:w="275" w:type="pct"/>
            <w:shd w:val="clear" w:color="auto" w:fill="FFF2CC" w:themeFill="accent4" w:themeFillTint="33"/>
            <w:vAlign w:val="center"/>
          </w:tcPr>
          <w:p w14:paraId="25CB3E6A" w14:textId="77777777" w:rsidR="00080788" w:rsidRPr="00080788" w:rsidRDefault="00080788" w:rsidP="00080788">
            <w:pPr>
              <w:keepLines/>
              <w:jc w:val="center"/>
              <w:rPr>
                <w:rFonts w:ascii="Arial" w:eastAsia="Yu Mincho" w:hAnsi="Arial"/>
                <w:sz w:val="18"/>
                <w:szCs w:val="20"/>
              </w:rPr>
            </w:pPr>
          </w:p>
        </w:tc>
        <w:tc>
          <w:tcPr>
            <w:tcW w:w="251" w:type="pct"/>
            <w:shd w:val="clear" w:color="auto" w:fill="FFF2CC" w:themeFill="accent4" w:themeFillTint="33"/>
          </w:tcPr>
          <w:p w14:paraId="01264174"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33A9A38F" w14:textId="77777777" w:rsidR="00080788" w:rsidRPr="00080788" w:rsidRDefault="00080788" w:rsidP="00080788">
            <w:pPr>
              <w:keepNext/>
              <w:keepLines/>
              <w:jc w:val="center"/>
              <w:rPr>
                <w:rFonts w:ascii="Arial" w:eastAsia="Yu Mincho" w:hAnsi="Arial"/>
                <w:sz w:val="18"/>
                <w:szCs w:val="20"/>
              </w:rPr>
            </w:pPr>
          </w:p>
        </w:tc>
      </w:tr>
      <w:tr w:rsidR="00080788" w:rsidRPr="00080788" w14:paraId="293A6BB7" w14:textId="77777777" w:rsidTr="00080788">
        <w:trPr>
          <w:cantSplit/>
          <w:jc w:val="center"/>
        </w:trPr>
        <w:tc>
          <w:tcPr>
            <w:tcW w:w="346" w:type="pct"/>
            <w:tcBorders>
              <w:bottom w:val="nil"/>
            </w:tcBorders>
            <w:vAlign w:val="center"/>
          </w:tcPr>
          <w:p w14:paraId="73895867" w14:textId="77777777" w:rsidR="00080788" w:rsidRPr="00080788" w:rsidRDefault="00080788" w:rsidP="00080788">
            <w:pPr>
              <w:keepLines/>
              <w:jc w:val="center"/>
              <w:rPr>
                <w:rFonts w:ascii="Arial" w:eastAsia="宋体" w:hAnsi="Arial"/>
                <w:sz w:val="18"/>
                <w:szCs w:val="20"/>
                <w:lang w:val="en-US" w:eastAsia="zh-CN"/>
              </w:rPr>
            </w:pPr>
          </w:p>
        </w:tc>
        <w:tc>
          <w:tcPr>
            <w:tcW w:w="340" w:type="pct"/>
            <w:vAlign w:val="center"/>
          </w:tcPr>
          <w:p w14:paraId="77116C13"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sz w:val="18"/>
                <w:szCs w:val="20"/>
              </w:rPr>
              <w:t>15</w:t>
            </w:r>
          </w:p>
        </w:tc>
        <w:tc>
          <w:tcPr>
            <w:tcW w:w="261" w:type="pct"/>
          </w:tcPr>
          <w:p w14:paraId="726C18D9" w14:textId="77777777" w:rsidR="00080788" w:rsidRPr="00080788" w:rsidRDefault="00080788" w:rsidP="00080788">
            <w:pPr>
              <w:keepLines/>
              <w:jc w:val="center"/>
              <w:rPr>
                <w:rFonts w:ascii="Arial" w:eastAsia="Times New Roman" w:hAnsi="Arial"/>
                <w:sz w:val="18"/>
                <w:szCs w:val="20"/>
              </w:rPr>
            </w:pPr>
          </w:p>
        </w:tc>
        <w:tc>
          <w:tcPr>
            <w:tcW w:w="275" w:type="pct"/>
          </w:tcPr>
          <w:p w14:paraId="38023817"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sz w:val="18"/>
                <w:szCs w:val="20"/>
              </w:rPr>
              <w:t>5</w:t>
            </w:r>
          </w:p>
        </w:tc>
        <w:tc>
          <w:tcPr>
            <w:tcW w:w="275" w:type="pct"/>
            <w:vAlign w:val="center"/>
          </w:tcPr>
          <w:p w14:paraId="482E9C8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3F38B107"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7CEC314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0C2B8BE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7DA2AA07" w14:textId="77777777" w:rsidR="00080788" w:rsidRPr="00080788" w:rsidRDefault="00080788" w:rsidP="00080788">
            <w:pPr>
              <w:keepLines/>
              <w:jc w:val="center"/>
              <w:rPr>
                <w:rFonts w:ascii="Arial" w:eastAsia="Times New Roman" w:hAnsi="Arial"/>
                <w:sz w:val="18"/>
                <w:szCs w:val="20"/>
                <w:lang w:eastAsia="zh-CN"/>
              </w:rPr>
            </w:pPr>
            <w:r w:rsidRPr="00080788">
              <w:rPr>
                <w:rFonts w:ascii="Arial" w:eastAsia="Times New Roman" w:hAnsi="Arial"/>
                <w:sz w:val="18"/>
                <w:szCs w:val="20"/>
              </w:rPr>
              <w:t>30</w:t>
            </w:r>
          </w:p>
        </w:tc>
        <w:tc>
          <w:tcPr>
            <w:tcW w:w="275" w:type="pct"/>
          </w:tcPr>
          <w:p w14:paraId="6461C694"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60BF54F" w14:textId="77777777" w:rsidR="00080788" w:rsidRPr="00080788" w:rsidRDefault="00080788" w:rsidP="00080788">
            <w:pPr>
              <w:keepNext/>
              <w:keepLines/>
              <w:jc w:val="center"/>
              <w:rPr>
                <w:rFonts w:ascii="Arial" w:eastAsia="Times New Roman" w:hAnsi="Arial"/>
                <w:sz w:val="18"/>
                <w:szCs w:val="20"/>
                <w:lang w:eastAsia="zh-CN"/>
              </w:rPr>
            </w:pPr>
            <w:r w:rsidRPr="00080788">
              <w:rPr>
                <w:rFonts w:ascii="Arial" w:eastAsia="Times New Roman" w:hAnsi="Arial"/>
                <w:sz w:val="18"/>
                <w:szCs w:val="20"/>
              </w:rPr>
              <w:t>40</w:t>
            </w:r>
          </w:p>
        </w:tc>
        <w:tc>
          <w:tcPr>
            <w:tcW w:w="250" w:type="pct"/>
          </w:tcPr>
          <w:p w14:paraId="63CE8D7F"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06172B04" w14:textId="77777777" w:rsidR="00080788" w:rsidRPr="00080788" w:rsidRDefault="00080788" w:rsidP="00080788">
            <w:pPr>
              <w:keepLines/>
              <w:jc w:val="center"/>
              <w:rPr>
                <w:rFonts w:ascii="Arial" w:eastAsia="Times New Roman" w:hAnsi="Arial"/>
                <w:sz w:val="18"/>
                <w:szCs w:val="20"/>
              </w:rPr>
            </w:pPr>
          </w:p>
        </w:tc>
        <w:tc>
          <w:tcPr>
            <w:tcW w:w="251" w:type="pct"/>
            <w:vAlign w:val="center"/>
          </w:tcPr>
          <w:p w14:paraId="41D9DED1" w14:textId="77777777" w:rsidR="00080788" w:rsidRPr="00080788" w:rsidRDefault="00080788" w:rsidP="00080788">
            <w:pPr>
              <w:keepLines/>
              <w:jc w:val="center"/>
              <w:rPr>
                <w:rFonts w:ascii="Arial" w:eastAsia="Yu Mincho" w:hAnsi="Arial"/>
                <w:sz w:val="18"/>
                <w:szCs w:val="20"/>
              </w:rPr>
            </w:pPr>
          </w:p>
        </w:tc>
        <w:tc>
          <w:tcPr>
            <w:tcW w:w="275" w:type="pct"/>
          </w:tcPr>
          <w:p w14:paraId="5E45D1C3"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378D1DE0" w14:textId="77777777" w:rsidR="00080788" w:rsidRPr="00080788" w:rsidRDefault="00080788" w:rsidP="00080788">
            <w:pPr>
              <w:keepLines/>
              <w:jc w:val="center"/>
              <w:rPr>
                <w:rFonts w:ascii="Arial" w:eastAsia="Yu Mincho" w:hAnsi="Arial"/>
                <w:sz w:val="18"/>
                <w:szCs w:val="20"/>
              </w:rPr>
            </w:pPr>
          </w:p>
        </w:tc>
        <w:tc>
          <w:tcPr>
            <w:tcW w:w="251" w:type="pct"/>
          </w:tcPr>
          <w:p w14:paraId="3BBFF3C4"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4DF7746E" w14:textId="77777777" w:rsidR="00080788" w:rsidRPr="00080788" w:rsidRDefault="00080788" w:rsidP="00080788">
            <w:pPr>
              <w:keepNext/>
              <w:keepLines/>
              <w:jc w:val="center"/>
              <w:rPr>
                <w:rFonts w:ascii="Arial" w:eastAsia="Yu Mincho" w:hAnsi="Arial"/>
                <w:sz w:val="18"/>
                <w:szCs w:val="20"/>
              </w:rPr>
            </w:pPr>
          </w:p>
        </w:tc>
      </w:tr>
      <w:tr w:rsidR="00080788" w:rsidRPr="00080788" w14:paraId="2BD7BA62" w14:textId="77777777" w:rsidTr="00080788">
        <w:trPr>
          <w:cantSplit/>
          <w:jc w:val="center"/>
        </w:trPr>
        <w:tc>
          <w:tcPr>
            <w:tcW w:w="346" w:type="pct"/>
            <w:tcBorders>
              <w:top w:val="nil"/>
              <w:bottom w:val="nil"/>
            </w:tcBorders>
            <w:vAlign w:val="center"/>
          </w:tcPr>
          <w:p w14:paraId="41431775"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sz w:val="18"/>
                <w:szCs w:val="20"/>
              </w:rPr>
              <w:t>n38</w:t>
            </w:r>
          </w:p>
        </w:tc>
        <w:tc>
          <w:tcPr>
            <w:tcW w:w="340" w:type="pct"/>
            <w:vAlign w:val="center"/>
          </w:tcPr>
          <w:p w14:paraId="45E7C46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6765DE7B" w14:textId="77777777" w:rsidR="00080788" w:rsidRPr="00080788" w:rsidRDefault="00080788" w:rsidP="00080788">
            <w:pPr>
              <w:keepLines/>
              <w:jc w:val="center"/>
              <w:rPr>
                <w:rFonts w:ascii="Arial" w:eastAsia="Times New Roman" w:hAnsi="Arial"/>
                <w:sz w:val="18"/>
                <w:szCs w:val="20"/>
              </w:rPr>
            </w:pPr>
          </w:p>
        </w:tc>
        <w:tc>
          <w:tcPr>
            <w:tcW w:w="275" w:type="pct"/>
          </w:tcPr>
          <w:p w14:paraId="4A1510B1" w14:textId="77777777" w:rsidR="00080788" w:rsidRPr="00080788" w:rsidRDefault="00080788" w:rsidP="00080788">
            <w:pPr>
              <w:keepLines/>
              <w:jc w:val="center"/>
              <w:rPr>
                <w:rFonts w:ascii="Arial" w:eastAsia="Times New Roman" w:hAnsi="Arial"/>
                <w:sz w:val="18"/>
                <w:szCs w:val="20"/>
              </w:rPr>
            </w:pPr>
          </w:p>
        </w:tc>
        <w:tc>
          <w:tcPr>
            <w:tcW w:w="275" w:type="pct"/>
          </w:tcPr>
          <w:p w14:paraId="252E216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75C3603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634F70A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79A2945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6D225C6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5A3F79EA"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5034DD26"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1714DE2A"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69B9F31" w14:textId="77777777" w:rsidR="00080788" w:rsidRPr="00080788" w:rsidRDefault="00080788" w:rsidP="00080788">
            <w:pPr>
              <w:keepLines/>
              <w:jc w:val="center"/>
              <w:rPr>
                <w:rFonts w:ascii="Arial" w:eastAsia="Times New Roman" w:hAnsi="Arial"/>
                <w:sz w:val="18"/>
                <w:szCs w:val="20"/>
              </w:rPr>
            </w:pPr>
          </w:p>
        </w:tc>
        <w:tc>
          <w:tcPr>
            <w:tcW w:w="251" w:type="pct"/>
            <w:vAlign w:val="center"/>
          </w:tcPr>
          <w:p w14:paraId="6B36DB89" w14:textId="77777777" w:rsidR="00080788" w:rsidRPr="00080788" w:rsidRDefault="00080788" w:rsidP="00080788">
            <w:pPr>
              <w:keepLines/>
              <w:jc w:val="center"/>
              <w:rPr>
                <w:rFonts w:ascii="Arial" w:eastAsia="Yu Mincho" w:hAnsi="Arial"/>
                <w:sz w:val="18"/>
                <w:szCs w:val="20"/>
              </w:rPr>
            </w:pPr>
          </w:p>
        </w:tc>
        <w:tc>
          <w:tcPr>
            <w:tcW w:w="275" w:type="pct"/>
          </w:tcPr>
          <w:p w14:paraId="32911493"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02CF2459" w14:textId="77777777" w:rsidR="00080788" w:rsidRPr="00080788" w:rsidRDefault="00080788" w:rsidP="00080788">
            <w:pPr>
              <w:keepLines/>
              <w:jc w:val="center"/>
              <w:rPr>
                <w:rFonts w:ascii="Arial" w:eastAsia="Yu Mincho" w:hAnsi="Arial"/>
                <w:sz w:val="18"/>
                <w:szCs w:val="20"/>
              </w:rPr>
            </w:pPr>
          </w:p>
        </w:tc>
        <w:tc>
          <w:tcPr>
            <w:tcW w:w="251" w:type="pct"/>
          </w:tcPr>
          <w:p w14:paraId="5FB20EBF"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4CEC99DE" w14:textId="77777777" w:rsidR="00080788" w:rsidRPr="00080788" w:rsidRDefault="00080788" w:rsidP="00080788">
            <w:pPr>
              <w:keepNext/>
              <w:keepLines/>
              <w:jc w:val="center"/>
              <w:rPr>
                <w:rFonts w:ascii="Arial" w:eastAsia="Yu Mincho" w:hAnsi="Arial"/>
                <w:sz w:val="18"/>
                <w:szCs w:val="20"/>
              </w:rPr>
            </w:pPr>
          </w:p>
        </w:tc>
      </w:tr>
      <w:tr w:rsidR="00080788" w:rsidRPr="00080788" w14:paraId="5D0DCCC8" w14:textId="77777777" w:rsidTr="00080788">
        <w:trPr>
          <w:cantSplit/>
          <w:jc w:val="center"/>
        </w:trPr>
        <w:tc>
          <w:tcPr>
            <w:tcW w:w="346" w:type="pct"/>
            <w:tcBorders>
              <w:top w:val="nil"/>
            </w:tcBorders>
            <w:vAlign w:val="center"/>
          </w:tcPr>
          <w:p w14:paraId="0E160830"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7E44D0F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311137B3" w14:textId="77777777" w:rsidR="00080788" w:rsidRPr="00080788" w:rsidRDefault="00080788" w:rsidP="00080788">
            <w:pPr>
              <w:keepLines/>
              <w:jc w:val="center"/>
              <w:rPr>
                <w:rFonts w:ascii="Arial" w:eastAsia="Times New Roman" w:hAnsi="Arial"/>
                <w:sz w:val="18"/>
                <w:szCs w:val="20"/>
              </w:rPr>
            </w:pPr>
          </w:p>
        </w:tc>
        <w:tc>
          <w:tcPr>
            <w:tcW w:w="275" w:type="pct"/>
          </w:tcPr>
          <w:p w14:paraId="7C9288B1"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1C92F71F"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4D1F2DD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402D5E5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2788873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3BB84CD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28693B69"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6818FA6B"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214BBB75"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71633026" w14:textId="77777777" w:rsidR="00080788" w:rsidRPr="00080788" w:rsidRDefault="00080788" w:rsidP="00080788">
            <w:pPr>
              <w:keepLines/>
              <w:jc w:val="center"/>
              <w:rPr>
                <w:rFonts w:ascii="Arial" w:eastAsia="Times New Roman" w:hAnsi="Arial"/>
                <w:sz w:val="18"/>
                <w:szCs w:val="20"/>
              </w:rPr>
            </w:pPr>
          </w:p>
        </w:tc>
        <w:tc>
          <w:tcPr>
            <w:tcW w:w="251" w:type="pct"/>
            <w:vAlign w:val="center"/>
          </w:tcPr>
          <w:p w14:paraId="053B07F0" w14:textId="77777777" w:rsidR="00080788" w:rsidRPr="00080788" w:rsidRDefault="00080788" w:rsidP="00080788">
            <w:pPr>
              <w:keepLines/>
              <w:jc w:val="center"/>
              <w:rPr>
                <w:rFonts w:ascii="Arial" w:eastAsia="Yu Mincho" w:hAnsi="Arial"/>
                <w:sz w:val="18"/>
                <w:szCs w:val="20"/>
              </w:rPr>
            </w:pPr>
          </w:p>
        </w:tc>
        <w:tc>
          <w:tcPr>
            <w:tcW w:w="275" w:type="pct"/>
          </w:tcPr>
          <w:p w14:paraId="44AC257B"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1B26A85E" w14:textId="77777777" w:rsidR="00080788" w:rsidRPr="00080788" w:rsidRDefault="00080788" w:rsidP="00080788">
            <w:pPr>
              <w:keepLines/>
              <w:jc w:val="center"/>
              <w:rPr>
                <w:rFonts w:ascii="Arial" w:eastAsia="Yu Mincho" w:hAnsi="Arial"/>
                <w:sz w:val="18"/>
                <w:szCs w:val="20"/>
              </w:rPr>
            </w:pPr>
          </w:p>
        </w:tc>
        <w:tc>
          <w:tcPr>
            <w:tcW w:w="251" w:type="pct"/>
          </w:tcPr>
          <w:p w14:paraId="3515D8F8"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22316C20" w14:textId="77777777" w:rsidR="00080788" w:rsidRPr="00080788" w:rsidRDefault="00080788" w:rsidP="00080788">
            <w:pPr>
              <w:keepNext/>
              <w:keepLines/>
              <w:jc w:val="center"/>
              <w:rPr>
                <w:rFonts w:ascii="Arial" w:eastAsia="Yu Mincho" w:hAnsi="Arial"/>
                <w:sz w:val="18"/>
                <w:szCs w:val="20"/>
              </w:rPr>
            </w:pPr>
          </w:p>
        </w:tc>
      </w:tr>
      <w:tr w:rsidR="00080788" w:rsidRPr="00080788" w14:paraId="3C602A06" w14:textId="77777777" w:rsidTr="00080788">
        <w:trPr>
          <w:cantSplit/>
          <w:jc w:val="center"/>
        </w:trPr>
        <w:tc>
          <w:tcPr>
            <w:tcW w:w="346" w:type="pct"/>
            <w:tcBorders>
              <w:bottom w:val="nil"/>
            </w:tcBorders>
            <w:vAlign w:val="center"/>
          </w:tcPr>
          <w:p w14:paraId="75760798"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4C0E447C"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15</w:t>
            </w:r>
          </w:p>
        </w:tc>
        <w:tc>
          <w:tcPr>
            <w:tcW w:w="261" w:type="pct"/>
          </w:tcPr>
          <w:p w14:paraId="5A662309" w14:textId="77777777" w:rsidR="00080788" w:rsidRPr="00080788" w:rsidRDefault="00080788" w:rsidP="00080788">
            <w:pPr>
              <w:keepLines/>
              <w:jc w:val="center"/>
              <w:rPr>
                <w:rFonts w:ascii="Arial" w:eastAsia="宋体" w:hAnsi="Arial"/>
                <w:sz w:val="18"/>
                <w:szCs w:val="20"/>
                <w:lang w:val="en-US" w:eastAsia="zh-CN"/>
              </w:rPr>
            </w:pPr>
          </w:p>
        </w:tc>
        <w:tc>
          <w:tcPr>
            <w:tcW w:w="275" w:type="pct"/>
          </w:tcPr>
          <w:p w14:paraId="1B5AEFE1"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5</w:t>
            </w:r>
          </w:p>
        </w:tc>
        <w:tc>
          <w:tcPr>
            <w:tcW w:w="275" w:type="pct"/>
            <w:vAlign w:val="center"/>
          </w:tcPr>
          <w:p w14:paraId="0AB15BE4"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10</w:t>
            </w:r>
          </w:p>
        </w:tc>
        <w:tc>
          <w:tcPr>
            <w:tcW w:w="275" w:type="pct"/>
            <w:vAlign w:val="center"/>
          </w:tcPr>
          <w:p w14:paraId="511EE270"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15</w:t>
            </w:r>
          </w:p>
        </w:tc>
        <w:tc>
          <w:tcPr>
            <w:tcW w:w="275" w:type="pct"/>
            <w:vAlign w:val="center"/>
          </w:tcPr>
          <w:p w14:paraId="28E1CDC3"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20</w:t>
            </w:r>
          </w:p>
        </w:tc>
        <w:tc>
          <w:tcPr>
            <w:tcW w:w="251" w:type="pct"/>
            <w:vAlign w:val="center"/>
          </w:tcPr>
          <w:p w14:paraId="799F7AF7"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25</w:t>
            </w:r>
          </w:p>
        </w:tc>
        <w:tc>
          <w:tcPr>
            <w:tcW w:w="275" w:type="pct"/>
          </w:tcPr>
          <w:p w14:paraId="763D60B8"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0"/>
                <w:lang w:val="en-US" w:eastAsia="zh-CN"/>
              </w:rPr>
              <w:t>30</w:t>
            </w:r>
          </w:p>
        </w:tc>
        <w:tc>
          <w:tcPr>
            <w:tcW w:w="275" w:type="pct"/>
          </w:tcPr>
          <w:p w14:paraId="2BB470F3"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sz w:val="18"/>
                <w:szCs w:val="20"/>
                <w:lang w:val="en-US" w:eastAsia="zh-CN"/>
              </w:rPr>
              <w:t>35</w:t>
            </w:r>
          </w:p>
        </w:tc>
        <w:tc>
          <w:tcPr>
            <w:tcW w:w="275" w:type="pct"/>
            <w:vAlign w:val="center"/>
          </w:tcPr>
          <w:p w14:paraId="445DE8BA"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lang w:val="en-US" w:eastAsia="zh-CN"/>
              </w:rPr>
              <w:t>40</w:t>
            </w:r>
          </w:p>
        </w:tc>
        <w:tc>
          <w:tcPr>
            <w:tcW w:w="250" w:type="pct"/>
          </w:tcPr>
          <w:p w14:paraId="61B6083A"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F667F0D" w14:textId="77777777" w:rsidR="00080788" w:rsidRPr="00080788" w:rsidRDefault="00080788" w:rsidP="00080788">
            <w:pPr>
              <w:keepLines/>
              <w:jc w:val="center"/>
              <w:rPr>
                <w:rFonts w:ascii="Arial" w:eastAsia="Times New Roman" w:hAnsi="Arial"/>
                <w:sz w:val="18"/>
                <w:szCs w:val="20"/>
              </w:rPr>
            </w:pPr>
          </w:p>
        </w:tc>
        <w:tc>
          <w:tcPr>
            <w:tcW w:w="251" w:type="pct"/>
            <w:vAlign w:val="center"/>
          </w:tcPr>
          <w:p w14:paraId="3A24D15E" w14:textId="77777777" w:rsidR="00080788" w:rsidRPr="00080788" w:rsidRDefault="00080788" w:rsidP="00080788">
            <w:pPr>
              <w:keepLines/>
              <w:jc w:val="center"/>
              <w:rPr>
                <w:rFonts w:ascii="Arial" w:eastAsia="Yu Mincho" w:hAnsi="Arial"/>
                <w:sz w:val="18"/>
                <w:szCs w:val="20"/>
              </w:rPr>
            </w:pPr>
          </w:p>
        </w:tc>
        <w:tc>
          <w:tcPr>
            <w:tcW w:w="275" w:type="pct"/>
          </w:tcPr>
          <w:p w14:paraId="3180CD1B"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35494300" w14:textId="77777777" w:rsidR="00080788" w:rsidRPr="00080788" w:rsidRDefault="00080788" w:rsidP="00080788">
            <w:pPr>
              <w:keepLines/>
              <w:jc w:val="center"/>
              <w:rPr>
                <w:rFonts w:ascii="Arial" w:eastAsia="Yu Mincho" w:hAnsi="Arial"/>
                <w:sz w:val="18"/>
                <w:szCs w:val="20"/>
              </w:rPr>
            </w:pPr>
          </w:p>
        </w:tc>
        <w:tc>
          <w:tcPr>
            <w:tcW w:w="251" w:type="pct"/>
          </w:tcPr>
          <w:p w14:paraId="569C27B2"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3FABC98E" w14:textId="77777777" w:rsidR="00080788" w:rsidRPr="00080788" w:rsidRDefault="00080788" w:rsidP="00080788">
            <w:pPr>
              <w:keepNext/>
              <w:keepLines/>
              <w:jc w:val="center"/>
              <w:rPr>
                <w:rFonts w:ascii="Arial" w:eastAsia="Yu Mincho" w:hAnsi="Arial"/>
                <w:sz w:val="18"/>
                <w:szCs w:val="20"/>
              </w:rPr>
            </w:pPr>
          </w:p>
        </w:tc>
      </w:tr>
      <w:tr w:rsidR="00080788" w:rsidRPr="00080788" w14:paraId="60B0970B" w14:textId="77777777" w:rsidTr="00080788">
        <w:trPr>
          <w:cantSplit/>
          <w:jc w:val="center"/>
        </w:trPr>
        <w:tc>
          <w:tcPr>
            <w:tcW w:w="346" w:type="pct"/>
            <w:tcBorders>
              <w:top w:val="nil"/>
              <w:bottom w:val="nil"/>
            </w:tcBorders>
            <w:vAlign w:val="center"/>
          </w:tcPr>
          <w:p w14:paraId="5038EF10" w14:textId="77777777" w:rsidR="00080788" w:rsidRPr="00080788" w:rsidRDefault="00080788" w:rsidP="00080788">
            <w:pPr>
              <w:keepLines/>
              <w:jc w:val="center"/>
              <w:rPr>
                <w:rFonts w:ascii="Arial" w:eastAsia="Times New Roman" w:hAnsi="Arial"/>
                <w:sz w:val="18"/>
                <w:szCs w:val="20"/>
              </w:rPr>
            </w:pPr>
            <w:r w:rsidRPr="00080788">
              <w:rPr>
                <w:rFonts w:ascii="Arial" w:eastAsia="宋体" w:hAnsi="Arial"/>
                <w:sz w:val="18"/>
                <w:szCs w:val="22"/>
                <w:lang w:val="en-US" w:eastAsia="zh-CN"/>
              </w:rPr>
              <w:t>n39</w:t>
            </w:r>
          </w:p>
        </w:tc>
        <w:tc>
          <w:tcPr>
            <w:tcW w:w="340" w:type="pct"/>
            <w:vAlign w:val="center"/>
          </w:tcPr>
          <w:p w14:paraId="33380C35"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30</w:t>
            </w:r>
          </w:p>
        </w:tc>
        <w:tc>
          <w:tcPr>
            <w:tcW w:w="261" w:type="pct"/>
          </w:tcPr>
          <w:p w14:paraId="08392D77" w14:textId="77777777" w:rsidR="00080788" w:rsidRPr="00080788" w:rsidRDefault="00080788" w:rsidP="00080788">
            <w:pPr>
              <w:keepLines/>
              <w:jc w:val="center"/>
              <w:rPr>
                <w:rFonts w:ascii="Arial" w:eastAsia="宋体" w:hAnsi="Arial"/>
                <w:sz w:val="18"/>
                <w:szCs w:val="20"/>
                <w:lang w:val="en-US" w:eastAsia="zh-CN"/>
              </w:rPr>
            </w:pPr>
          </w:p>
        </w:tc>
        <w:tc>
          <w:tcPr>
            <w:tcW w:w="275" w:type="pct"/>
          </w:tcPr>
          <w:p w14:paraId="1491EA67" w14:textId="77777777" w:rsidR="00080788" w:rsidRPr="00080788" w:rsidRDefault="00080788" w:rsidP="00080788">
            <w:pPr>
              <w:keepLines/>
              <w:jc w:val="center"/>
              <w:rPr>
                <w:rFonts w:ascii="Arial" w:eastAsia="宋体" w:hAnsi="Arial"/>
                <w:sz w:val="18"/>
                <w:szCs w:val="20"/>
                <w:lang w:val="en-US" w:eastAsia="zh-CN"/>
              </w:rPr>
            </w:pPr>
          </w:p>
        </w:tc>
        <w:tc>
          <w:tcPr>
            <w:tcW w:w="275" w:type="pct"/>
            <w:vAlign w:val="center"/>
          </w:tcPr>
          <w:p w14:paraId="3CDA1F6D"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10</w:t>
            </w:r>
          </w:p>
        </w:tc>
        <w:tc>
          <w:tcPr>
            <w:tcW w:w="275" w:type="pct"/>
            <w:vAlign w:val="center"/>
          </w:tcPr>
          <w:p w14:paraId="16F4604F"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15</w:t>
            </w:r>
          </w:p>
        </w:tc>
        <w:tc>
          <w:tcPr>
            <w:tcW w:w="275" w:type="pct"/>
            <w:vAlign w:val="center"/>
          </w:tcPr>
          <w:p w14:paraId="381F63A8"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20</w:t>
            </w:r>
          </w:p>
        </w:tc>
        <w:tc>
          <w:tcPr>
            <w:tcW w:w="251" w:type="pct"/>
            <w:vAlign w:val="center"/>
          </w:tcPr>
          <w:p w14:paraId="273EFD46"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25</w:t>
            </w:r>
          </w:p>
        </w:tc>
        <w:tc>
          <w:tcPr>
            <w:tcW w:w="275" w:type="pct"/>
          </w:tcPr>
          <w:p w14:paraId="368726B8"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30</w:t>
            </w:r>
          </w:p>
        </w:tc>
        <w:tc>
          <w:tcPr>
            <w:tcW w:w="275" w:type="pct"/>
          </w:tcPr>
          <w:p w14:paraId="79E534D6"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sz w:val="18"/>
                <w:szCs w:val="20"/>
                <w:lang w:val="en-US" w:eastAsia="zh-CN"/>
              </w:rPr>
              <w:t>35</w:t>
            </w:r>
          </w:p>
        </w:tc>
        <w:tc>
          <w:tcPr>
            <w:tcW w:w="275" w:type="pct"/>
            <w:vAlign w:val="center"/>
          </w:tcPr>
          <w:p w14:paraId="6928E755"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Times New Roman" w:hAnsi="Arial"/>
                <w:sz w:val="18"/>
                <w:szCs w:val="20"/>
                <w:lang w:val="en-US" w:eastAsia="zh-CN"/>
              </w:rPr>
              <w:t>40</w:t>
            </w:r>
          </w:p>
        </w:tc>
        <w:tc>
          <w:tcPr>
            <w:tcW w:w="250" w:type="pct"/>
          </w:tcPr>
          <w:p w14:paraId="613F8FCE"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5E7CA933" w14:textId="77777777" w:rsidR="00080788" w:rsidRPr="00080788" w:rsidRDefault="00080788" w:rsidP="00080788">
            <w:pPr>
              <w:keepLines/>
              <w:jc w:val="center"/>
              <w:rPr>
                <w:rFonts w:ascii="Arial" w:eastAsia="Times New Roman" w:hAnsi="Arial"/>
                <w:sz w:val="18"/>
                <w:szCs w:val="20"/>
              </w:rPr>
            </w:pPr>
          </w:p>
        </w:tc>
        <w:tc>
          <w:tcPr>
            <w:tcW w:w="251" w:type="pct"/>
            <w:vAlign w:val="center"/>
          </w:tcPr>
          <w:p w14:paraId="6F7401C9" w14:textId="77777777" w:rsidR="00080788" w:rsidRPr="00080788" w:rsidRDefault="00080788" w:rsidP="00080788">
            <w:pPr>
              <w:keepLines/>
              <w:jc w:val="center"/>
              <w:rPr>
                <w:rFonts w:ascii="Arial" w:eastAsia="Yu Mincho" w:hAnsi="Arial"/>
                <w:sz w:val="18"/>
                <w:szCs w:val="20"/>
              </w:rPr>
            </w:pPr>
          </w:p>
        </w:tc>
        <w:tc>
          <w:tcPr>
            <w:tcW w:w="275" w:type="pct"/>
          </w:tcPr>
          <w:p w14:paraId="50756A50"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437C674A" w14:textId="77777777" w:rsidR="00080788" w:rsidRPr="00080788" w:rsidRDefault="00080788" w:rsidP="00080788">
            <w:pPr>
              <w:keepLines/>
              <w:jc w:val="center"/>
              <w:rPr>
                <w:rFonts w:ascii="Arial" w:eastAsia="Yu Mincho" w:hAnsi="Arial"/>
                <w:sz w:val="18"/>
                <w:szCs w:val="20"/>
              </w:rPr>
            </w:pPr>
          </w:p>
        </w:tc>
        <w:tc>
          <w:tcPr>
            <w:tcW w:w="251" w:type="pct"/>
          </w:tcPr>
          <w:p w14:paraId="16934EC3"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2C415041" w14:textId="77777777" w:rsidR="00080788" w:rsidRPr="00080788" w:rsidRDefault="00080788" w:rsidP="00080788">
            <w:pPr>
              <w:keepNext/>
              <w:keepLines/>
              <w:jc w:val="center"/>
              <w:rPr>
                <w:rFonts w:ascii="Arial" w:eastAsia="Yu Mincho" w:hAnsi="Arial"/>
                <w:sz w:val="18"/>
                <w:szCs w:val="20"/>
              </w:rPr>
            </w:pPr>
          </w:p>
        </w:tc>
      </w:tr>
      <w:tr w:rsidR="00080788" w:rsidRPr="00080788" w14:paraId="26209A52" w14:textId="77777777" w:rsidTr="00080788">
        <w:trPr>
          <w:cantSplit/>
          <w:jc w:val="center"/>
        </w:trPr>
        <w:tc>
          <w:tcPr>
            <w:tcW w:w="346" w:type="pct"/>
            <w:tcBorders>
              <w:top w:val="nil"/>
            </w:tcBorders>
            <w:vAlign w:val="center"/>
          </w:tcPr>
          <w:p w14:paraId="719F5B22" w14:textId="77777777" w:rsidR="00080788" w:rsidRPr="00080788" w:rsidRDefault="00080788" w:rsidP="00080788">
            <w:pPr>
              <w:keepLines/>
              <w:jc w:val="center"/>
              <w:rPr>
                <w:rFonts w:ascii="Arial" w:eastAsia="宋体" w:hAnsi="Arial"/>
                <w:sz w:val="18"/>
                <w:szCs w:val="22"/>
                <w:lang w:val="en-US" w:eastAsia="zh-CN"/>
              </w:rPr>
            </w:pPr>
          </w:p>
        </w:tc>
        <w:tc>
          <w:tcPr>
            <w:tcW w:w="340" w:type="pct"/>
            <w:vAlign w:val="center"/>
          </w:tcPr>
          <w:p w14:paraId="097814E7"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60</w:t>
            </w:r>
          </w:p>
        </w:tc>
        <w:tc>
          <w:tcPr>
            <w:tcW w:w="261" w:type="pct"/>
          </w:tcPr>
          <w:p w14:paraId="5EC6849C" w14:textId="77777777" w:rsidR="00080788" w:rsidRPr="00080788" w:rsidRDefault="00080788" w:rsidP="00080788">
            <w:pPr>
              <w:keepLines/>
              <w:jc w:val="center"/>
              <w:rPr>
                <w:rFonts w:ascii="Arial" w:eastAsia="宋体" w:hAnsi="Arial"/>
                <w:sz w:val="18"/>
                <w:szCs w:val="20"/>
                <w:lang w:val="en-US" w:eastAsia="zh-CN"/>
              </w:rPr>
            </w:pPr>
          </w:p>
        </w:tc>
        <w:tc>
          <w:tcPr>
            <w:tcW w:w="275" w:type="pct"/>
          </w:tcPr>
          <w:p w14:paraId="00DA3256" w14:textId="77777777" w:rsidR="00080788" w:rsidRPr="00080788" w:rsidRDefault="00080788" w:rsidP="00080788">
            <w:pPr>
              <w:keepLines/>
              <w:jc w:val="center"/>
              <w:rPr>
                <w:rFonts w:ascii="Arial" w:eastAsia="宋体" w:hAnsi="Arial"/>
                <w:sz w:val="18"/>
                <w:szCs w:val="20"/>
                <w:lang w:val="en-US" w:eastAsia="zh-CN"/>
              </w:rPr>
            </w:pPr>
          </w:p>
        </w:tc>
        <w:tc>
          <w:tcPr>
            <w:tcW w:w="275" w:type="pct"/>
            <w:vAlign w:val="center"/>
          </w:tcPr>
          <w:p w14:paraId="4DC9C2AA"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10</w:t>
            </w:r>
          </w:p>
        </w:tc>
        <w:tc>
          <w:tcPr>
            <w:tcW w:w="275" w:type="pct"/>
            <w:vAlign w:val="center"/>
          </w:tcPr>
          <w:p w14:paraId="503DE127"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15</w:t>
            </w:r>
          </w:p>
        </w:tc>
        <w:tc>
          <w:tcPr>
            <w:tcW w:w="275" w:type="pct"/>
            <w:vAlign w:val="center"/>
          </w:tcPr>
          <w:p w14:paraId="70F381F6"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20</w:t>
            </w:r>
          </w:p>
        </w:tc>
        <w:tc>
          <w:tcPr>
            <w:tcW w:w="251" w:type="pct"/>
            <w:vAlign w:val="center"/>
          </w:tcPr>
          <w:p w14:paraId="48CDB0AE"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25</w:t>
            </w:r>
          </w:p>
        </w:tc>
        <w:tc>
          <w:tcPr>
            <w:tcW w:w="275" w:type="pct"/>
          </w:tcPr>
          <w:p w14:paraId="15FFD5DC"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宋体" w:hAnsi="Arial"/>
                <w:sz w:val="18"/>
                <w:szCs w:val="20"/>
                <w:lang w:val="en-US" w:eastAsia="zh-CN"/>
              </w:rPr>
              <w:t>30</w:t>
            </w:r>
          </w:p>
        </w:tc>
        <w:tc>
          <w:tcPr>
            <w:tcW w:w="275" w:type="pct"/>
          </w:tcPr>
          <w:p w14:paraId="12BC19D0"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sz w:val="18"/>
                <w:szCs w:val="20"/>
                <w:lang w:val="en-US" w:eastAsia="zh-CN"/>
              </w:rPr>
              <w:t>35</w:t>
            </w:r>
          </w:p>
        </w:tc>
        <w:tc>
          <w:tcPr>
            <w:tcW w:w="275" w:type="pct"/>
            <w:vAlign w:val="center"/>
          </w:tcPr>
          <w:p w14:paraId="5536FF94"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Times New Roman" w:hAnsi="Arial"/>
                <w:sz w:val="18"/>
                <w:szCs w:val="20"/>
                <w:lang w:val="en-US" w:eastAsia="zh-CN"/>
              </w:rPr>
              <w:t>40</w:t>
            </w:r>
          </w:p>
        </w:tc>
        <w:tc>
          <w:tcPr>
            <w:tcW w:w="250" w:type="pct"/>
          </w:tcPr>
          <w:p w14:paraId="39F7A164"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6BF73DE3" w14:textId="77777777" w:rsidR="00080788" w:rsidRPr="00080788" w:rsidRDefault="00080788" w:rsidP="00080788">
            <w:pPr>
              <w:keepLines/>
              <w:jc w:val="center"/>
              <w:rPr>
                <w:rFonts w:ascii="Arial" w:eastAsia="Times New Roman" w:hAnsi="Arial"/>
                <w:sz w:val="18"/>
                <w:szCs w:val="20"/>
              </w:rPr>
            </w:pPr>
          </w:p>
        </w:tc>
        <w:tc>
          <w:tcPr>
            <w:tcW w:w="251" w:type="pct"/>
            <w:vAlign w:val="center"/>
          </w:tcPr>
          <w:p w14:paraId="070E0F06" w14:textId="77777777" w:rsidR="00080788" w:rsidRPr="00080788" w:rsidRDefault="00080788" w:rsidP="00080788">
            <w:pPr>
              <w:keepLines/>
              <w:jc w:val="center"/>
              <w:rPr>
                <w:rFonts w:ascii="Arial" w:eastAsia="Yu Mincho" w:hAnsi="Arial"/>
                <w:sz w:val="18"/>
                <w:szCs w:val="20"/>
              </w:rPr>
            </w:pPr>
          </w:p>
        </w:tc>
        <w:tc>
          <w:tcPr>
            <w:tcW w:w="275" w:type="pct"/>
          </w:tcPr>
          <w:p w14:paraId="41631FD6"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12C93999" w14:textId="77777777" w:rsidR="00080788" w:rsidRPr="00080788" w:rsidRDefault="00080788" w:rsidP="00080788">
            <w:pPr>
              <w:keepLines/>
              <w:jc w:val="center"/>
              <w:rPr>
                <w:rFonts w:ascii="Arial" w:eastAsia="Yu Mincho" w:hAnsi="Arial"/>
                <w:sz w:val="18"/>
                <w:szCs w:val="20"/>
              </w:rPr>
            </w:pPr>
          </w:p>
        </w:tc>
        <w:tc>
          <w:tcPr>
            <w:tcW w:w="251" w:type="pct"/>
          </w:tcPr>
          <w:p w14:paraId="4CB368CA"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19C7EECB" w14:textId="77777777" w:rsidR="00080788" w:rsidRPr="00080788" w:rsidRDefault="00080788" w:rsidP="00080788">
            <w:pPr>
              <w:keepNext/>
              <w:keepLines/>
              <w:jc w:val="center"/>
              <w:rPr>
                <w:rFonts w:ascii="Arial" w:eastAsia="Yu Mincho" w:hAnsi="Arial"/>
                <w:sz w:val="18"/>
                <w:szCs w:val="20"/>
              </w:rPr>
            </w:pPr>
          </w:p>
        </w:tc>
      </w:tr>
      <w:tr w:rsidR="00080788" w:rsidRPr="00080788" w14:paraId="2E1B4DF5" w14:textId="77777777" w:rsidTr="00080788">
        <w:trPr>
          <w:cantSplit/>
          <w:jc w:val="center"/>
        </w:trPr>
        <w:tc>
          <w:tcPr>
            <w:tcW w:w="346" w:type="pct"/>
            <w:tcBorders>
              <w:bottom w:val="nil"/>
            </w:tcBorders>
          </w:tcPr>
          <w:p w14:paraId="4BCCF496" w14:textId="77777777" w:rsidR="00080788" w:rsidRPr="00080788" w:rsidRDefault="00080788" w:rsidP="00080788">
            <w:pPr>
              <w:keepLines/>
              <w:jc w:val="center"/>
              <w:rPr>
                <w:rFonts w:ascii="Arial" w:eastAsia="宋体" w:hAnsi="Arial"/>
                <w:sz w:val="18"/>
                <w:szCs w:val="22"/>
                <w:lang w:val="en-US" w:eastAsia="zh-CN"/>
              </w:rPr>
            </w:pPr>
          </w:p>
        </w:tc>
        <w:tc>
          <w:tcPr>
            <w:tcW w:w="340" w:type="pct"/>
            <w:vAlign w:val="center"/>
          </w:tcPr>
          <w:p w14:paraId="10CFEC32"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sz w:val="18"/>
                <w:szCs w:val="20"/>
              </w:rPr>
              <w:t>15</w:t>
            </w:r>
          </w:p>
        </w:tc>
        <w:tc>
          <w:tcPr>
            <w:tcW w:w="261" w:type="pct"/>
          </w:tcPr>
          <w:p w14:paraId="13A4FB81" w14:textId="77777777" w:rsidR="00080788" w:rsidRPr="00080788" w:rsidRDefault="00080788" w:rsidP="00080788">
            <w:pPr>
              <w:keepLines/>
              <w:jc w:val="center"/>
              <w:rPr>
                <w:rFonts w:ascii="Arial" w:eastAsia="等线" w:hAnsi="Arial" w:cs="Arial"/>
                <w:sz w:val="18"/>
                <w:szCs w:val="18"/>
              </w:rPr>
            </w:pPr>
          </w:p>
        </w:tc>
        <w:tc>
          <w:tcPr>
            <w:tcW w:w="275" w:type="pct"/>
          </w:tcPr>
          <w:p w14:paraId="3B514653"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等线" w:hAnsi="Arial" w:cs="Arial"/>
                <w:sz w:val="18"/>
                <w:szCs w:val="18"/>
              </w:rPr>
              <w:t>5</w:t>
            </w:r>
            <w:r w:rsidRPr="00080788">
              <w:rPr>
                <w:rFonts w:ascii="Arial" w:eastAsia="等线" w:hAnsi="Arial" w:cs="Arial"/>
                <w:sz w:val="18"/>
                <w:szCs w:val="18"/>
                <w:vertAlign w:val="superscript"/>
              </w:rPr>
              <w:t>4</w:t>
            </w:r>
          </w:p>
        </w:tc>
        <w:tc>
          <w:tcPr>
            <w:tcW w:w="275" w:type="pct"/>
            <w:vAlign w:val="center"/>
          </w:tcPr>
          <w:p w14:paraId="3803BC6A"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cs="Arial"/>
                <w:sz w:val="18"/>
                <w:szCs w:val="18"/>
              </w:rPr>
              <w:t>10</w:t>
            </w:r>
          </w:p>
        </w:tc>
        <w:tc>
          <w:tcPr>
            <w:tcW w:w="275" w:type="pct"/>
            <w:vAlign w:val="center"/>
          </w:tcPr>
          <w:p w14:paraId="025FF552"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cs="Arial"/>
                <w:sz w:val="18"/>
                <w:szCs w:val="18"/>
              </w:rPr>
              <w:t>15</w:t>
            </w:r>
          </w:p>
        </w:tc>
        <w:tc>
          <w:tcPr>
            <w:tcW w:w="275" w:type="pct"/>
            <w:vAlign w:val="center"/>
          </w:tcPr>
          <w:p w14:paraId="3652F0DB"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cs="Arial"/>
                <w:sz w:val="18"/>
                <w:szCs w:val="18"/>
              </w:rPr>
              <w:t>20</w:t>
            </w:r>
          </w:p>
        </w:tc>
        <w:tc>
          <w:tcPr>
            <w:tcW w:w="251" w:type="pct"/>
          </w:tcPr>
          <w:p w14:paraId="26EEBF87"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cs="Arial"/>
                <w:sz w:val="18"/>
                <w:szCs w:val="18"/>
              </w:rPr>
              <w:t>25</w:t>
            </w:r>
          </w:p>
        </w:tc>
        <w:tc>
          <w:tcPr>
            <w:tcW w:w="275" w:type="pct"/>
            <w:vAlign w:val="center"/>
          </w:tcPr>
          <w:p w14:paraId="303670D7" w14:textId="77777777" w:rsidR="00080788" w:rsidRPr="00080788" w:rsidRDefault="00080788" w:rsidP="00080788">
            <w:pPr>
              <w:keepLines/>
              <w:jc w:val="center"/>
              <w:rPr>
                <w:rFonts w:ascii="Arial" w:eastAsia="宋体" w:hAnsi="Arial"/>
                <w:sz w:val="18"/>
                <w:szCs w:val="20"/>
                <w:lang w:val="en-US" w:eastAsia="zh-CN"/>
              </w:rPr>
            </w:pPr>
            <w:r w:rsidRPr="00080788">
              <w:rPr>
                <w:rFonts w:ascii="Arial" w:eastAsia="Times New Roman" w:hAnsi="Arial" w:cs="Arial"/>
                <w:sz w:val="18"/>
                <w:szCs w:val="18"/>
              </w:rPr>
              <w:t>30</w:t>
            </w:r>
          </w:p>
        </w:tc>
        <w:tc>
          <w:tcPr>
            <w:tcW w:w="275" w:type="pct"/>
          </w:tcPr>
          <w:p w14:paraId="3393B6EE"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44DDA599"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Times New Roman" w:hAnsi="Arial" w:cs="Arial"/>
                <w:sz w:val="18"/>
                <w:szCs w:val="18"/>
              </w:rPr>
              <w:t>40</w:t>
            </w:r>
          </w:p>
        </w:tc>
        <w:tc>
          <w:tcPr>
            <w:tcW w:w="250" w:type="pct"/>
          </w:tcPr>
          <w:p w14:paraId="0626AFF5"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1539078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cs="Arial"/>
                <w:sz w:val="18"/>
                <w:szCs w:val="18"/>
              </w:rPr>
              <w:t>50</w:t>
            </w:r>
          </w:p>
        </w:tc>
        <w:tc>
          <w:tcPr>
            <w:tcW w:w="251" w:type="pct"/>
            <w:vAlign w:val="center"/>
          </w:tcPr>
          <w:p w14:paraId="47E25807" w14:textId="77777777" w:rsidR="00080788" w:rsidRPr="00080788" w:rsidRDefault="00080788" w:rsidP="00080788">
            <w:pPr>
              <w:keepLines/>
              <w:jc w:val="center"/>
              <w:rPr>
                <w:rFonts w:ascii="Arial" w:eastAsia="Yu Mincho" w:hAnsi="Arial"/>
                <w:sz w:val="18"/>
                <w:szCs w:val="20"/>
              </w:rPr>
            </w:pPr>
          </w:p>
        </w:tc>
        <w:tc>
          <w:tcPr>
            <w:tcW w:w="275" w:type="pct"/>
          </w:tcPr>
          <w:p w14:paraId="5157CECC"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30A5422D" w14:textId="77777777" w:rsidR="00080788" w:rsidRPr="00080788" w:rsidRDefault="00080788" w:rsidP="00080788">
            <w:pPr>
              <w:keepLines/>
              <w:jc w:val="center"/>
              <w:rPr>
                <w:rFonts w:ascii="Arial" w:eastAsia="Yu Mincho" w:hAnsi="Arial"/>
                <w:sz w:val="18"/>
                <w:szCs w:val="20"/>
              </w:rPr>
            </w:pPr>
          </w:p>
        </w:tc>
        <w:tc>
          <w:tcPr>
            <w:tcW w:w="251" w:type="pct"/>
          </w:tcPr>
          <w:p w14:paraId="4EE87890"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4765F957" w14:textId="77777777" w:rsidR="00080788" w:rsidRPr="00080788" w:rsidRDefault="00080788" w:rsidP="00080788">
            <w:pPr>
              <w:keepNext/>
              <w:keepLines/>
              <w:jc w:val="center"/>
              <w:rPr>
                <w:rFonts w:ascii="Arial" w:eastAsia="Yu Mincho" w:hAnsi="Arial"/>
                <w:sz w:val="18"/>
                <w:szCs w:val="20"/>
              </w:rPr>
            </w:pPr>
          </w:p>
        </w:tc>
      </w:tr>
      <w:tr w:rsidR="00080788" w:rsidRPr="00080788" w14:paraId="78F751BC" w14:textId="77777777" w:rsidTr="00080788">
        <w:trPr>
          <w:cantSplit/>
          <w:jc w:val="center"/>
        </w:trPr>
        <w:tc>
          <w:tcPr>
            <w:tcW w:w="346" w:type="pct"/>
            <w:tcBorders>
              <w:top w:val="nil"/>
              <w:bottom w:val="nil"/>
            </w:tcBorders>
            <w:vAlign w:val="center"/>
          </w:tcPr>
          <w:p w14:paraId="688A7130" w14:textId="77777777" w:rsidR="00080788" w:rsidRPr="00080788" w:rsidRDefault="00080788" w:rsidP="00080788">
            <w:pPr>
              <w:keepLines/>
              <w:jc w:val="center"/>
              <w:rPr>
                <w:rFonts w:ascii="Arial" w:eastAsia="宋体" w:hAnsi="Arial"/>
                <w:sz w:val="18"/>
                <w:szCs w:val="22"/>
                <w:lang w:val="en-US" w:eastAsia="zh-CN"/>
              </w:rPr>
            </w:pPr>
            <w:r w:rsidRPr="00080788">
              <w:rPr>
                <w:rFonts w:ascii="Arial" w:eastAsia="Times New Roman" w:hAnsi="Arial"/>
                <w:sz w:val="18"/>
                <w:szCs w:val="20"/>
              </w:rPr>
              <w:t>n40</w:t>
            </w:r>
          </w:p>
        </w:tc>
        <w:tc>
          <w:tcPr>
            <w:tcW w:w="340" w:type="pct"/>
            <w:vAlign w:val="center"/>
          </w:tcPr>
          <w:p w14:paraId="22253FB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0A092971" w14:textId="77777777" w:rsidR="00080788" w:rsidRPr="00080788" w:rsidRDefault="00080788" w:rsidP="00080788">
            <w:pPr>
              <w:keepLines/>
              <w:jc w:val="center"/>
              <w:rPr>
                <w:rFonts w:ascii="Arial" w:eastAsia="等线" w:hAnsi="Arial" w:cs="Arial"/>
                <w:sz w:val="18"/>
                <w:szCs w:val="18"/>
              </w:rPr>
            </w:pPr>
          </w:p>
        </w:tc>
        <w:tc>
          <w:tcPr>
            <w:tcW w:w="275" w:type="pct"/>
          </w:tcPr>
          <w:p w14:paraId="1C879A1C" w14:textId="77777777" w:rsidR="00080788" w:rsidRPr="00080788" w:rsidRDefault="00080788" w:rsidP="00080788">
            <w:pPr>
              <w:keepLines/>
              <w:jc w:val="center"/>
              <w:rPr>
                <w:rFonts w:ascii="Arial" w:eastAsia="等线" w:hAnsi="Arial" w:cs="Arial"/>
                <w:sz w:val="18"/>
                <w:szCs w:val="18"/>
              </w:rPr>
            </w:pPr>
          </w:p>
        </w:tc>
        <w:tc>
          <w:tcPr>
            <w:tcW w:w="275" w:type="pct"/>
          </w:tcPr>
          <w:p w14:paraId="192FF7A5"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10</w:t>
            </w:r>
          </w:p>
        </w:tc>
        <w:tc>
          <w:tcPr>
            <w:tcW w:w="275" w:type="pct"/>
            <w:vAlign w:val="center"/>
          </w:tcPr>
          <w:p w14:paraId="603C35C1"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15</w:t>
            </w:r>
          </w:p>
        </w:tc>
        <w:tc>
          <w:tcPr>
            <w:tcW w:w="275" w:type="pct"/>
            <w:vAlign w:val="center"/>
          </w:tcPr>
          <w:p w14:paraId="00E70B87"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20</w:t>
            </w:r>
          </w:p>
        </w:tc>
        <w:tc>
          <w:tcPr>
            <w:tcW w:w="251" w:type="pct"/>
          </w:tcPr>
          <w:p w14:paraId="3AB1E86D"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25</w:t>
            </w:r>
          </w:p>
        </w:tc>
        <w:tc>
          <w:tcPr>
            <w:tcW w:w="275" w:type="pct"/>
            <w:vAlign w:val="center"/>
          </w:tcPr>
          <w:p w14:paraId="562E61C8"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4C6A2633"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1F4845A0"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32A3CF76"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515AAE85"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1EE5F730"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
          <w:p w14:paraId="7748C23A"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70</w:t>
            </w:r>
          </w:p>
        </w:tc>
        <w:tc>
          <w:tcPr>
            <w:tcW w:w="275" w:type="pct"/>
            <w:vAlign w:val="center"/>
          </w:tcPr>
          <w:p w14:paraId="3D502A73"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80</w:t>
            </w:r>
          </w:p>
        </w:tc>
        <w:tc>
          <w:tcPr>
            <w:tcW w:w="251" w:type="pct"/>
          </w:tcPr>
          <w:p w14:paraId="47794F86"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90</w:t>
            </w:r>
          </w:p>
        </w:tc>
        <w:tc>
          <w:tcPr>
            <w:tcW w:w="304" w:type="pct"/>
            <w:gridSpan w:val="2"/>
            <w:vAlign w:val="center"/>
          </w:tcPr>
          <w:p w14:paraId="13ECA80A" w14:textId="77777777" w:rsidR="00080788" w:rsidRPr="00080788" w:rsidRDefault="00080788" w:rsidP="00080788">
            <w:pPr>
              <w:keepNext/>
              <w:keepLines/>
              <w:jc w:val="center"/>
              <w:rPr>
                <w:rFonts w:ascii="Arial" w:eastAsia="Yu Mincho" w:hAnsi="Arial"/>
                <w:sz w:val="18"/>
                <w:szCs w:val="20"/>
              </w:rPr>
            </w:pPr>
            <w:r w:rsidRPr="00080788">
              <w:rPr>
                <w:rFonts w:ascii="Arial" w:eastAsia="Times New Roman" w:hAnsi="Arial" w:cs="Arial"/>
                <w:sz w:val="18"/>
                <w:szCs w:val="18"/>
              </w:rPr>
              <w:t>100</w:t>
            </w:r>
          </w:p>
        </w:tc>
      </w:tr>
      <w:tr w:rsidR="00080788" w:rsidRPr="00080788" w14:paraId="1CE6789C" w14:textId="77777777" w:rsidTr="00080788">
        <w:trPr>
          <w:cantSplit/>
          <w:jc w:val="center"/>
        </w:trPr>
        <w:tc>
          <w:tcPr>
            <w:tcW w:w="346" w:type="pct"/>
            <w:tcBorders>
              <w:top w:val="nil"/>
            </w:tcBorders>
            <w:vAlign w:val="center"/>
          </w:tcPr>
          <w:p w14:paraId="43078BCA"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138A8CD7"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4549E062" w14:textId="77777777" w:rsidR="00080788" w:rsidRPr="00080788" w:rsidRDefault="00080788" w:rsidP="00080788">
            <w:pPr>
              <w:keepLines/>
              <w:jc w:val="center"/>
              <w:rPr>
                <w:rFonts w:ascii="Arial" w:eastAsia="等线" w:hAnsi="Arial" w:cs="Arial"/>
                <w:sz w:val="18"/>
                <w:szCs w:val="18"/>
              </w:rPr>
            </w:pPr>
          </w:p>
        </w:tc>
        <w:tc>
          <w:tcPr>
            <w:tcW w:w="275" w:type="pct"/>
          </w:tcPr>
          <w:p w14:paraId="3E31E5FF" w14:textId="77777777" w:rsidR="00080788" w:rsidRPr="00080788" w:rsidRDefault="00080788" w:rsidP="00080788">
            <w:pPr>
              <w:keepLines/>
              <w:jc w:val="center"/>
              <w:rPr>
                <w:rFonts w:ascii="Arial" w:eastAsia="等线" w:hAnsi="Arial" w:cs="Arial"/>
                <w:sz w:val="18"/>
                <w:szCs w:val="18"/>
              </w:rPr>
            </w:pPr>
          </w:p>
        </w:tc>
        <w:tc>
          <w:tcPr>
            <w:tcW w:w="275" w:type="pct"/>
            <w:vAlign w:val="center"/>
          </w:tcPr>
          <w:p w14:paraId="1B512BAD"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10</w:t>
            </w:r>
          </w:p>
        </w:tc>
        <w:tc>
          <w:tcPr>
            <w:tcW w:w="275" w:type="pct"/>
            <w:vAlign w:val="center"/>
          </w:tcPr>
          <w:p w14:paraId="14053CA1"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15</w:t>
            </w:r>
          </w:p>
        </w:tc>
        <w:tc>
          <w:tcPr>
            <w:tcW w:w="275" w:type="pct"/>
            <w:vAlign w:val="center"/>
          </w:tcPr>
          <w:p w14:paraId="27F3A97B"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20</w:t>
            </w:r>
          </w:p>
        </w:tc>
        <w:tc>
          <w:tcPr>
            <w:tcW w:w="251" w:type="pct"/>
          </w:tcPr>
          <w:p w14:paraId="49B9A7FA"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25</w:t>
            </w:r>
          </w:p>
        </w:tc>
        <w:tc>
          <w:tcPr>
            <w:tcW w:w="275" w:type="pct"/>
            <w:vAlign w:val="center"/>
          </w:tcPr>
          <w:p w14:paraId="726E08EB"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02591D2E"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2FC1204A"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1F0081AA"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717B2BE0"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1D4F1767"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
          <w:p w14:paraId="7E419AF6"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70</w:t>
            </w:r>
          </w:p>
        </w:tc>
        <w:tc>
          <w:tcPr>
            <w:tcW w:w="275" w:type="pct"/>
            <w:vAlign w:val="center"/>
          </w:tcPr>
          <w:p w14:paraId="35E2D9B0"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80</w:t>
            </w:r>
          </w:p>
        </w:tc>
        <w:tc>
          <w:tcPr>
            <w:tcW w:w="251" w:type="pct"/>
          </w:tcPr>
          <w:p w14:paraId="5AC5F467"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90</w:t>
            </w:r>
          </w:p>
        </w:tc>
        <w:tc>
          <w:tcPr>
            <w:tcW w:w="304" w:type="pct"/>
            <w:gridSpan w:val="2"/>
            <w:vAlign w:val="center"/>
          </w:tcPr>
          <w:p w14:paraId="773DE77C"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100</w:t>
            </w:r>
          </w:p>
        </w:tc>
      </w:tr>
      <w:tr w:rsidR="00080788" w:rsidRPr="00080788" w14:paraId="7B1267D2" w14:textId="77777777" w:rsidTr="00080788">
        <w:trPr>
          <w:cantSplit/>
          <w:jc w:val="center"/>
        </w:trPr>
        <w:tc>
          <w:tcPr>
            <w:tcW w:w="346" w:type="pct"/>
            <w:tcBorders>
              <w:bottom w:val="nil"/>
            </w:tcBorders>
            <w:vAlign w:val="center"/>
          </w:tcPr>
          <w:p w14:paraId="50ADB630"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33332E2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61" w:type="pct"/>
          </w:tcPr>
          <w:p w14:paraId="4D7E320F" w14:textId="77777777" w:rsidR="00080788" w:rsidRPr="00080788" w:rsidRDefault="00080788" w:rsidP="00080788">
            <w:pPr>
              <w:keepLines/>
              <w:jc w:val="center"/>
              <w:rPr>
                <w:rFonts w:ascii="Arial" w:eastAsia="Times New Roman" w:hAnsi="Arial"/>
                <w:szCs w:val="20"/>
              </w:rPr>
            </w:pPr>
          </w:p>
        </w:tc>
        <w:tc>
          <w:tcPr>
            <w:tcW w:w="275" w:type="pct"/>
          </w:tcPr>
          <w:p w14:paraId="7D534382" w14:textId="77777777" w:rsidR="00080788" w:rsidRPr="00080788" w:rsidRDefault="00080788" w:rsidP="00080788">
            <w:pPr>
              <w:keepLines/>
              <w:jc w:val="center"/>
              <w:rPr>
                <w:rFonts w:ascii="Arial" w:eastAsia="等线" w:hAnsi="Arial" w:cs="Arial"/>
                <w:sz w:val="18"/>
                <w:szCs w:val="18"/>
              </w:rPr>
            </w:pPr>
            <w:r w:rsidRPr="00080788">
              <w:rPr>
                <w:rFonts w:ascii="Arial" w:eastAsia="Times New Roman" w:hAnsi="Arial"/>
                <w:szCs w:val="20"/>
              </w:rPr>
              <w:t>5</w:t>
            </w:r>
            <w:r w:rsidRPr="00080788">
              <w:rPr>
                <w:rFonts w:ascii="Arial" w:eastAsia="Yu Mincho" w:hAnsi="Arial"/>
                <w:sz w:val="18"/>
                <w:szCs w:val="20"/>
                <w:vertAlign w:val="superscript"/>
              </w:rPr>
              <w:t>8</w:t>
            </w:r>
          </w:p>
        </w:tc>
        <w:tc>
          <w:tcPr>
            <w:tcW w:w="275" w:type="pct"/>
            <w:vAlign w:val="center"/>
          </w:tcPr>
          <w:p w14:paraId="7E51DF2A"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sz w:val="18"/>
                <w:szCs w:val="20"/>
              </w:rPr>
              <w:t>10</w:t>
            </w:r>
          </w:p>
        </w:tc>
        <w:tc>
          <w:tcPr>
            <w:tcW w:w="275" w:type="pct"/>
            <w:vAlign w:val="center"/>
          </w:tcPr>
          <w:p w14:paraId="25EB41B9"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sz w:val="18"/>
                <w:szCs w:val="20"/>
              </w:rPr>
              <w:t>15</w:t>
            </w:r>
          </w:p>
        </w:tc>
        <w:tc>
          <w:tcPr>
            <w:tcW w:w="275" w:type="pct"/>
            <w:vAlign w:val="center"/>
          </w:tcPr>
          <w:p w14:paraId="4D452C99"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sz w:val="18"/>
                <w:szCs w:val="20"/>
              </w:rPr>
              <w:t>20</w:t>
            </w:r>
          </w:p>
        </w:tc>
        <w:tc>
          <w:tcPr>
            <w:tcW w:w="251" w:type="pct"/>
            <w:vAlign w:val="center"/>
          </w:tcPr>
          <w:p w14:paraId="71CCD3FA"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25</w:t>
            </w:r>
          </w:p>
        </w:tc>
        <w:tc>
          <w:tcPr>
            <w:tcW w:w="275" w:type="pct"/>
          </w:tcPr>
          <w:p w14:paraId="59ED1B53"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783E2294"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35</w:t>
            </w:r>
          </w:p>
        </w:tc>
        <w:tc>
          <w:tcPr>
            <w:tcW w:w="275" w:type="pct"/>
            <w:vAlign w:val="center"/>
          </w:tcPr>
          <w:p w14:paraId="02C18965"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55C0A475"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45</w:t>
            </w:r>
          </w:p>
        </w:tc>
        <w:tc>
          <w:tcPr>
            <w:tcW w:w="275" w:type="pct"/>
            <w:vAlign w:val="center"/>
          </w:tcPr>
          <w:p w14:paraId="5A720242"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62CD8214" w14:textId="77777777" w:rsidR="00080788" w:rsidRPr="00080788" w:rsidRDefault="00080788" w:rsidP="00080788">
            <w:pPr>
              <w:keepLines/>
              <w:jc w:val="center"/>
              <w:rPr>
                <w:rFonts w:ascii="Arial" w:eastAsia="Times New Roman" w:hAnsi="Arial" w:cs="Arial"/>
                <w:sz w:val="18"/>
                <w:szCs w:val="18"/>
              </w:rPr>
            </w:pPr>
          </w:p>
        </w:tc>
        <w:tc>
          <w:tcPr>
            <w:tcW w:w="275" w:type="pct"/>
          </w:tcPr>
          <w:p w14:paraId="01042CE2"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183A97FF" w14:textId="77777777" w:rsidR="00080788" w:rsidRPr="00080788" w:rsidRDefault="00080788" w:rsidP="00080788">
            <w:pPr>
              <w:keepLines/>
              <w:jc w:val="center"/>
              <w:rPr>
                <w:rFonts w:ascii="Arial" w:eastAsia="Times New Roman" w:hAnsi="Arial" w:cs="Arial"/>
                <w:sz w:val="18"/>
                <w:szCs w:val="18"/>
              </w:rPr>
            </w:pPr>
          </w:p>
        </w:tc>
        <w:tc>
          <w:tcPr>
            <w:tcW w:w="251" w:type="pct"/>
          </w:tcPr>
          <w:p w14:paraId="1AE5C677"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7BFB8461" w14:textId="77777777" w:rsidR="00080788" w:rsidRPr="00080788" w:rsidRDefault="00080788" w:rsidP="00080788">
            <w:pPr>
              <w:keepNext/>
              <w:keepLines/>
              <w:jc w:val="center"/>
              <w:rPr>
                <w:rFonts w:ascii="Arial" w:eastAsia="Times New Roman" w:hAnsi="Arial" w:cs="Arial"/>
                <w:sz w:val="18"/>
                <w:szCs w:val="18"/>
              </w:rPr>
            </w:pPr>
          </w:p>
        </w:tc>
      </w:tr>
      <w:tr w:rsidR="00080788" w:rsidRPr="00080788" w14:paraId="59271C9F" w14:textId="77777777" w:rsidTr="00080788">
        <w:trPr>
          <w:cantSplit/>
          <w:jc w:val="center"/>
        </w:trPr>
        <w:tc>
          <w:tcPr>
            <w:tcW w:w="346" w:type="pct"/>
            <w:tcBorders>
              <w:top w:val="nil"/>
              <w:bottom w:val="nil"/>
            </w:tcBorders>
            <w:vAlign w:val="center"/>
          </w:tcPr>
          <w:p w14:paraId="0C25DF2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n41</w:t>
            </w:r>
          </w:p>
        </w:tc>
        <w:tc>
          <w:tcPr>
            <w:tcW w:w="340" w:type="pct"/>
            <w:vAlign w:val="center"/>
          </w:tcPr>
          <w:p w14:paraId="23EE720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0D991305" w14:textId="77777777" w:rsidR="00080788" w:rsidRPr="00080788" w:rsidRDefault="00080788" w:rsidP="00080788">
            <w:pPr>
              <w:keepLines/>
              <w:jc w:val="center"/>
              <w:rPr>
                <w:rFonts w:ascii="Arial" w:eastAsia="等线" w:hAnsi="Arial" w:cs="Arial"/>
                <w:sz w:val="18"/>
                <w:szCs w:val="18"/>
              </w:rPr>
            </w:pPr>
          </w:p>
        </w:tc>
        <w:tc>
          <w:tcPr>
            <w:tcW w:w="275" w:type="pct"/>
          </w:tcPr>
          <w:p w14:paraId="447B5B31" w14:textId="77777777" w:rsidR="00080788" w:rsidRPr="00080788" w:rsidRDefault="00080788" w:rsidP="00080788">
            <w:pPr>
              <w:keepLines/>
              <w:jc w:val="center"/>
              <w:rPr>
                <w:rFonts w:ascii="Arial" w:eastAsia="等线" w:hAnsi="Arial" w:cs="Arial"/>
                <w:sz w:val="18"/>
                <w:szCs w:val="18"/>
              </w:rPr>
            </w:pPr>
          </w:p>
        </w:tc>
        <w:tc>
          <w:tcPr>
            <w:tcW w:w="275" w:type="pct"/>
          </w:tcPr>
          <w:p w14:paraId="4B663F5E"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2C99C77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2285598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70C74B5B"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25</w:t>
            </w:r>
          </w:p>
        </w:tc>
        <w:tc>
          <w:tcPr>
            <w:tcW w:w="275" w:type="pct"/>
          </w:tcPr>
          <w:p w14:paraId="28A2C351"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072BCB94"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35</w:t>
            </w:r>
          </w:p>
        </w:tc>
        <w:tc>
          <w:tcPr>
            <w:tcW w:w="275" w:type="pct"/>
          </w:tcPr>
          <w:p w14:paraId="362D9561"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0DC86EF3"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45</w:t>
            </w:r>
          </w:p>
        </w:tc>
        <w:tc>
          <w:tcPr>
            <w:tcW w:w="275" w:type="pct"/>
            <w:vAlign w:val="center"/>
          </w:tcPr>
          <w:p w14:paraId="5D552968"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27225F69"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60</w:t>
            </w:r>
          </w:p>
        </w:tc>
        <w:tc>
          <w:tcPr>
            <w:tcW w:w="275" w:type="pct"/>
          </w:tcPr>
          <w:p w14:paraId="6CB316CF"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sz w:val="18"/>
                <w:szCs w:val="20"/>
              </w:rPr>
              <w:t>70</w:t>
            </w:r>
          </w:p>
        </w:tc>
        <w:tc>
          <w:tcPr>
            <w:tcW w:w="275" w:type="pct"/>
            <w:vAlign w:val="center"/>
          </w:tcPr>
          <w:p w14:paraId="2D7EF0F8"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80</w:t>
            </w:r>
          </w:p>
        </w:tc>
        <w:tc>
          <w:tcPr>
            <w:tcW w:w="251" w:type="pct"/>
          </w:tcPr>
          <w:p w14:paraId="79EF37FA"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sz w:val="18"/>
                <w:szCs w:val="20"/>
              </w:rPr>
              <w:t>90</w:t>
            </w:r>
          </w:p>
        </w:tc>
        <w:tc>
          <w:tcPr>
            <w:tcW w:w="304" w:type="pct"/>
            <w:gridSpan w:val="2"/>
            <w:vAlign w:val="center"/>
          </w:tcPr>
          <w:p w14:paraId="69436283"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100</w:t>
            </w:r>
          </w:p>
        </w:tc>
      </w:tr>
      <w:tr w:rsidR="00080788" w:rsidRPr="00080788" w14:paraId="798D66A1" w14:textId="77777777" w:rsidTr="00080788">
        <w:trPr>
          <w:cantSplit/>
          <w:jc w:val="center"/>
        </w:trPr>
        <w:tc>
          <w:tcPr>
            <w:tcW w:w="346" w:type="pct"/>
            <w:tcBorders>
              <w:top w:val="nil"/>
            </w:tcBorders>
            <w:vAlign w:val="center"/>
          </w:tcPr>
          <w:p w14:paraId="4C81E238"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2DD04BBF"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2AF6AA37" w14:textId="77777777" w:rsidR="00080788" w:rsidRPr="00080788" w:rsidRDefault="00080788" w:rsidP="00080788">
            <w:pPr>
              <w:keepLines/>
              <w:jc w:val="center"/>
              <w:rPr>
                <w:rFonts w:ascii="Arial" w:eastAsia="等线" w:hAnsi="Arial" w:cs="Arial"/>
                <w:sz w:val="18"/>
                <w:szCs w:val="18"/>
              </w:rPr>
            </w:pPr>
          </w:p>
        </w:tc>
        <w:tc>
          <w:tcPr>
            <w:tcW w:w="275" w:type="pct"/>
          </w:tcPr>
          <w:p w14:paraId="53ECD2ED" w14:textId="77777777" w:rsidR="00080788" w:rsidRPr="00080788" w:rsidRDefault="00080788" w:rsidP="00080788">
            <w:pPr>
              <w:keepLines/>
              <w:jc w:val="center"/>
              <w:rPr>
                <w:rFonts w:ascii="Arial" w:eastAsia="等线" w:hAnsi="Arial" w:cs="Arial"/>
                <w:sz w:val="18"/>
                <w:szCs w:val="18"/>
              </w:rPr>
            </w:pPr>
          </w:p>
        </w:tc>
        <w:tc>
          <w:tcPr>
            <w:tcW w:w="275" w:type="pct"/>
            <w:vAlign w:val="center"/>
          </w:tcPr>
          <w:p w14:paraId="3F64AAD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13FB8ED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34A2BA0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61C83B32"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25</w:t>
            </w:r>
          </w:p>
        </w:tc>
        <w:tc>
          <w:tcPr>
            <w:tcW w:w="275" w:type="pct"/>
          </w:tcPr>
          <w:p w14:paraId="5993C906"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1593DF8C"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35</w:t>
            </w:r>
          </w:p>
        </w:tc>
        <w:tc>
          <w:tcPr>
            <w:tcW w:w="275" w:type="pct"/>
          </w:tcPr>
          <w:p w14:paraId="64F3B4B4"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74685C17"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45</w:t>
            </w:r>
          </w:p>
        </w:tc>
        <w:tc>
          <w:tcPr>
            <w:tcW w:w="275" w:type="pct"/>
            <w:vAlign w:val="center"/>
          </w:tcPr>
          <w:p w14:paraId="62A1E47A"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77C6FB8D"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60</w:t>
            </w:r>
          </w:p>
        </w:tc>
        <w:tc>
          <w:tcPr>
            <w:tcW w:w="275" w:type="pct"/>
          </w:tcPr>
          <w:p w14:paraId="27AD4B4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vAlign w:val="center"/>
          </w:tcPr>
          <w:p w14:paraId="3E2CE058"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80</w:t>
            </w:r>
          </w:p>
        </w:tc>
        <w:tc>
          <w:tcPr>
            <w:tcW w:w="251" w:type="pct"/>
          </w:tcPr>
          <w:p w14:paraId="5AA760B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vAlign w:val="center"/>
          </w:tcPr>
          <w:p w14:paraId="62372B85"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100</w:t>
            </w:r>
          </w:p>
        </w:tc>
      </w:tr>
      <w:tr w:rsidR="00080788" w:rsidRPr="00080788" w14:paraId="0A06F775" w14:textId="77777777" w:rsidTr="00080788">
        <w:trPr>
          <w:cantSplit/>
          <w:jc w:val="center"/>
        </w:trPr>
        <w:tc>
          <w:tcPr>
            <w:tcW w:w="346" w:type="pct"/>
            <w:tcBorders>
              <w:bottom w:val="nil"/>
            </w:tcBorders>
            <w:vAlign w:val="center"/>
          </w:tcPr>
          <w:p w14:paraId="40A71C1C"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65EE2E1E"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15</w:t>
            </w:r>
          </w:p>
        </w:tc>
        <w:tc>
          <w:tcPr>
            <w:tcW w:w="261" w:type="pct"/>
          </w:tcPr>
          <w:p w14:paraId="7D6C2DD4" w14:textId="77777777" w:rsidR="00080788" w:rsidRPr="00080788" w:rsidRDefault="00080788" w:rsidP="00080788">
            <w:pPr>
              <w:keepLines/>
              <w:jc w:val="center"/>
              <w:rPr>
                <w:rFonts w:ascii="Arial" w:eastAsia="等线" w:hAnsi="Arial" w:cs="Arial"/>
                <w:sz w:val="18"/>
                <w:szCs w:val="18"/>
              </w:rPr>
            </w:pPr>
          </w:p>
        </w:tc>
        <w:tc>
          <w:tcPr>
            <w:tcW w:w="275" w:type="pct"/>
          </w:tcPr>
          <w:p w14:paraId="3A2724AA" w14:textId="77777777" w:rsidR="00080788" w:rsidRPr="00080788" w:rsidRDefault="00080788" w:rsidP="00080788">
            <w:pPr>
              <w:keepLines/>
              <w:jc w:val="center"/>
              <w:rPr>
                <w:rFonts w:ascii="Arial" w:eastAsia="等线" w:hAnsi="Arial" w:cs="Arial"/>
                <w:sz w:val="18"/>
                <w:szCs w:val="18"/>
              </w:rPr>
            </w:pPr>
          </w:p>
        </w:tc>
        <w:tc>
          <w:tcPr>
            <w:tcW w:w="275" w:type="pct"/>
            <w:vAlign w:val="center"/>
          </w:tcPr>
          <w:p w14:paraId="0AB650F9"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10</w:t>
            </w:r>
            <w:r w:rsidRPr="00080788">
              <w:rPr>
                <w:rFonts w:ascii="Arial" w:eastAsia="Yu Mincho" w:hAnsi="Arial"/>
                <w:sz w:val="18"/>
                <w:szCs w:val="20"/>
                <w:vertAlign w:val="superscript"/>
              </w:rPr>
              <w:t>6</w:t>
            </w:r>
          </w:p>
        </w:tc>
        <w:tc>
          <w:tcPr>
            <w:tcW w:w="275" w:type="pct"/>
            <w:vAlign w:val="center"/>
          </w:tcPr>
          <w:p w14:paraId="0F4D1150"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1A9DEE06"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20</w:t>
            </w:r>
          </w:p>
        </w:tc>
        <w:tc>
          <w:tcPr>
            <w:tcW w:w="251" w:type="pct"/>
            <w:vAlign w:val="center"/>
          </w:tcPr>
          <w:p w14:paraId="37C12C5B" w14:textId="77777777" w:rsidR="00080788" w:rsidRPr="00080788" w:rsidRDefault="00080788" w:rsidP="00080788">
            <w:pPr>
              <w:keepLines/>
              <w:jc w:val="center"/>
              <w:rPr>
                <w:rFonts w:ascii="Arial" w:eastAsia="Times New Roman" w:hAnsi="Arial" w:cs="Arial"/>
                <w:sz w:val="18"/>
                <w:szCs w:val="18"/>
              </w:rPr>
            </w:pPr>
          </w:p>
        </w:tc>
        <w:tc>
          <w:tcPr>
            <w:tcW w:w="275" w:type="pct"/>
            <w:vAlign w:val="center"/>
          </w:tcPr>
          <w:p w14:paraId="08CF602D" w14:textId="77777777" w:rsidR="00080788" w:rsidRPr="00080788" w:rsidRDefault="00080788" w:rsidP="00080788">
            <w:pPr>
              <w:keepLines/>
              <w:jc w:val="center"/>
              <w:rPr>
                <w:rFonts w:ascii="Arial" w:eastAsia="Times New Roman" w:hAnsi="Arial" w:cs="Arial"/>
                <w:sz w:val="18"/>
                <w:szCs w:val="18"/>
              </w:rPr>
            </w:pPr>
          </w:p>
        </w:tc>
        <w:tc>
          <w:tcPr>
            <w:tcW w:w="275" w:type="pct"/>
          </w:tcPr>
          <w:p w14:paraId="16A94BE8" w14:textId="77777777" w:rsidR="00080788" w:rsidRPr="00080788" w:rsidRDefault="00080788" w:rsidP="00080788">
            <w:pPr>
              <w:keepNext/>
              <w:keepLines/>
              <w:jc w:val="center"/>
              <w:rPr>
                <w:rFonts w:ascii="Arial" w:eastAsia="Yu Mincho" w:hAnsi="Arial"/>
                <w:sz w:val="18"/>
                <w:szCs w:val="20"/>
              </w:rPr>
            </w:pPr>
          </w:p>
        </w:tc>
        <w:tc>
          <w:tcPr>
            <w:tcW w:w="275" w:type="pct"/>
            <w:vAlign w:val="center"/>
          </w:tcPr>
          <w:p w14:paraId="77D1C78A"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Yu Mincho" w:hAnsi="Arial"/>
                <w:sz w:val="18"/>
                <w:szCs w:val="20"/>
              </w:rPr>
              <w:t>40</w:t>
            </w:r>
          </w:p>
        </w:tc>
        <w:tc>
          <w:tcPr>
            <w:tcW w:w="250" w:type="pct"/>
          </w:tcPr>
          <w:p w14:paraId="45E0E52E"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5FC4ECDA" w14:textId="77777777" w:rsidR="00080788" w:rsidRPr="00080788" w:rsidRDefault="00080788" w:rsidP="00080788">
            <w:pPr>
              <w:keepLines/>
              <w:jc w:val="center"/>
              <w:rPr>
                <w:rFonts w:ascii="Arial" w:eastAsia="Times New Roman" w:hAnsi="Arial" w:cs="Arial"/>
                <w:sz w:val="18"/>
                <w:szCs w:val="18"/>
              </w:rPr>
            </w:pPr>
          </w:p>
        </w:tc>
        <w:tc>
          <w:tcPr>
            <w:tcW w:w="251" w:type="pct"/>
            <w:vAlign w:val="center"/>
          </w:tcPr>
          <w:p w14:paraId="20BF4A8D" w14:textId="77777777" w:rsidR="00080788" w:rsidRPr="00080788" w:rsidRDefault="00080788" w:rsidP="00080788">
            <w:pPr>
              <w:keepLines/>
              <w:jc w:val="center"/>
              <w:rPr>
                <w:rFonts w:ascii="Arial" w:eastAsia="Times New Roman" w:hAnsi="Arial" w:cs="Arial"/>
                <w:sz w:val="18"/>
                <w:szCs w:val="18"/>
              </w:rPr>
            </w:pPr>
          </w:p>
        </w:tc>
        <w:tc>
          <w:tcPr>
            <w:tcW w:w="275" w:type="pct"/>
          </w:tcPr>
          <w:p w14:paraId="659BD784"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26A7CA0E" w14:textId="77777777" w:rsidR="00080788" w:rsidRPr="00080788" w:rsidRDefault="00080788" w:rsidP="00080788">
            <w:pPr>
              <w:keepLines/>
              <w:jc w:val="center"/>
              <w:rPr>
                <w:rFonts w:ascii="Arial" w:eastAsia="Times New Roman" w:hAnsi="Arial" w:cs="Arial"/>
                <w:sz w:val="18"/>
                <w:szCs w:val="18"/>
              </w:rPr>
            </w:pPr>
          </w:p>
        </w:tc>
        <w:tc>
          <w:tcPr>
            <w:tcW w:w="251" w:type="pct"/>
          </w:tcPr>
          <w:p w14:paraId="0DFF5288" w14:textId="77777777" w:rsidR="00080788" w:rsidRPr="00080788" w:rsidRDefault="00080788" w:rsidP="00080788">
            <w:pPr>
              <w:keepLines/>
              <w:jc w:val="center"/>
              <w:rPr>
                <w:rFonts w:ascii="Arial" w:eastAsia="Times New Roman" w:hAnsi="Arial"/>
                <w:sz w:val="18"/>
                <w:szCs w:val="20"/>
              </w:rPr>
            </w:pPr>
          </w:p>
        </w:tc>
        <w:tc>
          <w:tcPr>
            <w:tcW w:w="304" w:type="pct"/>
            <w:gridSpan w:val="2"/>
            <w:vAlign w:val="center"/>
          </w:tcPr>
          <w:p w14:paraId="170DDDE9"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265AED3F" w14:textId="77777777" w:rsidTr="00080788">
        <w:trPr>
          <w:cantSplit/>
          <w:jc w:val="center"/>
        </w:trPr>
        <w:tc>
          <w:tcPr>
            <w:tcW w:w="346" w:type="pct"/>
            <w:tcBorders>
              <w:top w:val="nil"/>
              <w:bottom w:val="nil"/>
            </w:tcBorders>
            <w:vAlign w:val="center"/>
          </w:tcPr>
          <w:p w14:paraId="485005BE"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n46</w:t>
            </w:r>
          </w:p>
        </w:tc>
        <w:tc>
          <w:tcPr>
            <w:tcW w:w="340" w:type="pct"/>
            <w:vAlign w:val="center"/>
          </w:tcPr>
          <w:p w14:paraId="40F91361"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30</w:t>
            </w:r>
          </w:p>
        </w:tc>
        <w:tc>
          <w:tcPr>
            <w:tcW w:w="261" w:type="pct"/>
          </w:tcPr>
          <w:p w14:paraId="2E694369" w14:textId="77777777" w:rsidR="00080788" w:rsidRPr="00080788" w:rsidRDefault="00080788" w:rsidP="00080788">
            <w:pPr>
              <w:keepLines/>
              <w:jc w:val="center"/>
              <w:rPr>
                <w:rFonts w:ascii="Arial" w:eastAsia="等线" w:hAnsi="Arial" w:cs="Arial"/>
                <w:sz w:val="18"/>
                <w:szCs w:val="18"/>
              </w:rPr>
            </w:pPr>
          </w:p>
        </w:tc>
        <w:tc>
          <w:tcPr>
            <w:tcW w:w="275" w:type="pct"/>
          </w:tcPr>
          <w:p w14:paraId="174BDE73" w14:textId="77777777" w:rsidR="00080788" w:rsidRPr="00080788" w:rsidRDefault="00080788" w:rsidP="00080788">
            <w:pPr>
              <w:keepLines/>
              <w:jc w:val="center"/>
              <w:rPr>
                <w:rFonts w:ascii="Arial" w:eastAsia="等线" w:hAnsi="Arial" w:cs="Arial"/>
                <w:sz w:val="18"/>
                <w:szCs w:val="18"/>
              </w:rPr>
            </w:pPr>
          </w:p>
        </w:tc>
        <w:tc>
          <w:tcPr>
            <w:tcW w:w="275" w:type="pct"/>
            <w:vAlign w:val="center"/>
          </w:tcPr>
          <w:p w14:paraId="54A1AA4F"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10</w:t>
            </w:r>
            <w:r w:rsidRPr="00080788">
              <w:rPr>
                <w:rFonts w:ascii="Arial" w:eastAsia="Yu Mincho" w:hAnsi="Arial"/>
                <w:sz w:val="18"/>
                <w:szCs w:val="20"/>
                <w:vertAlign w:val="superscript"/>
              </w:rPr>
              <w:t>6</w:t>
            </w:r>
          </w:p>
        </w:tc>
        <w:tc>
          <w:tcPr>
            <w:tcW w:w="275" w:type="pct"/>
            <w:vAlign w:val="center"/>
          </w:tcPr>
          <w:p w14:paraId="590F6BF1"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3FACF530"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20</w:t>
            </w:r>
          </w:p>
        </w:tc>
        <w:tc>
          <w:tcPr>
            <w:tcW w:w="251" w:type="pct"/>
            <w:vAlign w:val="center"/>
          </w:tcPr>
          <w:p w14:paraId="6946F6D8" w14:textId="77777777" w:rsidR="00080788" w:rsidRPr="00080788" w:rsidRDefault="00080788" w:rsidP="00080788">
            <w:pPr>
              <w:keepLines/>
              <w:jc w:val="center"/>
              <w:rPr>
                <w:rFonts w:ascii="Arial" w:eastAsia="Times New Roman" w:hAnsi="Arial" w:cs="Arial"/>
                <w:sz w:val="18"/>
                <w:szCs w:val="18"/>
              </w:rPr>
            </w:pPr>
          </w:p>
        </w:tc>
        <w:tc>
          <w:tcPr>
            <w:tcW w:w="275" w:type="pct"/>
            <w:vAlign w:val="center"/>
          </w:tcPr>
          <w:p w14:paraId="6278B673" w14:textId="77777777" w:rsidR="00080788" w:rsidRPr="00080788" w:rsidRDefault="00080788" w:rsidP="00080788">
            <w:pPr>
              <w:keepLines/>
              <w:jc w:val="center"/>
              <w:rPr>
                <w:rFonts w:ascii="Arial" w:eastAsia="Times New Roman" w:hAnsi="Arial" w:cs="Arial"/>
                <w:sz w:val="18"/>
                <w:szCs w:val="18"/>
              </w:rPr>
            </w:pPr>
          </w:p>
        </w:tc>
        <w:tc>
          <w:tcPr>
            <w:tcW w:w="275" w:type="pct"/>
          </w:tcPr>
          <w:p w14:paraId="4BFC4EE4" w14:textId="77777777" w:rsidR="00080788" w:rsidRPr="00080788" w:rsidRDefault="00080788" w:rsidP="00080788">
            <w:pPr>
              <w:keepNext/>
              <w:keepLines/>
              <w:jc w:val="center"/>
              <w:rPr>
                <w:rFonts w:ascii="Arial" w:eastAsia="Yu Mincho" w:hAnsi="Arial"/>
                <w:sz w:val="18"/>
                <w:szCs w:val="20"/>
              </w:rPr>
            </w:pPr>
          </w:p>
        </w:tc>
        <w:tc>
          <w:tcPr>
            <w:tcW w:w="275" w:type="pct"/>
            <w:vAlign w:val="center"/>
          </w:tcPr>
          <w:p w14:paraId="296B56FF" w14:textId="77777777" w:rsidR="00080788" w:rsidRPr="00080788" w:rsidRDefault="00080788" w:rsidP="00080788">
            <w:pPr>
              <w:keepNext/>
              <w:keepLines/>
              <w:jc w:val="center"/>
              <w:rPr>
                <w:rFonts w:ascii="Arial" w:eastAsia="Yu Mincho" w:hAnsi="Arial"/>
                <w:sz w:val="18"/>
                <w:szCs w:val="20"/>
              </w:rPr>
            </w:pPr>
            <w:r w:rsidRPr="00080788">
              <w:rPr>
                <w:rFonts w:ascii="Arial" w:eastAsia="Yu Mincho" w:hAnsi="Arial"/>
                <w:sz w:val="18"/>
                <w:szCs w:val="20"/>
              </w:rPr>
              <w:t>40</w:t>
            </w:r>
          </w:p>
        </w:tc>
        <w:tc>
          <w:tcPr>
            <w:tcW w:w="250" w:type="pct"/>
          </w:tcPr>
          <w:p w14:paraId="15F54A22"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7E29B77D" w14:textId="77777777" w:rsidR="00080788" w:rsidRPr="00080788" w:rsidRDefault="00080788" w:rsidP="00080788">
            <w:pPr>
              <w:keepLines/>
              <w:jc w:val="center"/>
              <w:rPr>
                <w:rFonts w:ascii="Arial" w:eastAsia="Times New Roman" w:hAnsi="Arial" w:cs="Arial"/>
                <w:sz w:val="18"/>
                <w:szCs w:val="18"/>
              </w:rPr>
            </w:pPr>
          </w:p>
        </w:tc>
        <w:tc>
          <w:tcPr>
            <w:tcW w:w="251" w:type="pct"/>
            <w:vAlign w:val="center"/>
          </w:tcPr>
          <w:p w14:paraId="21713F02" w14:textId="77777777" w:rsidR="00080788" w:rsidRPr="00080788" w:rsidRDefault="00080788" w:rsidP="00080788">
            <w:pPr>
              <w:keepLines/>
              <w:jc w:val="center"/>
              <w:rPr>
                <w:rFonts w:ascii="Arial" w:eastAsia="Times New Roman" w:hAnsi="Arial" w:cs="Arial"/>
                <w:sz w:val="18"/>
                <w:szCs w:val="18"/>
              </w:rPr>
            </w:pPr>
            <w:r w:rsidRPr="00080788">
              <w:rPr>
                <w:rFonts w:ascii="Arial" w:eastAsia="Yu Mincho" w:hAnsi="Arial"/>
                <w:sz w:val="18"/>
                <w:szCs w:val="20"/>
              </w:rPr>
              <w:t>60</w:t>
            </w:r>
          </w:p>
        </w:tc>
        <w:tc>
          <w:tcPr>
            <w:tcW w:w="275" w:type="pct"/>
          </w:tcPr>
          <w:p w14:paraId="108AE84D"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3BFE8AC5" w14:textId="77777777" w:rsidR="00080788" w:rsidRPr="00080788" w:rsidRDefault="00080788" w:rsidP="00080788">
            <w:pPr>
              <w:keepLines/>
              <w:jc w:val="center"/>
              <w:rPr>
                <w:rFonts w:ascii="Arial" w:eastAsia="Times New Roman" w:hAnsi="Arial" w:cs="Arial"/>
                <w:sz w:val="18"/>
                <w:szCs w:val="18"/>
              </w:rPr>
            </w:pPr>
            <w:r w:rsidRPr="00080788">
              <w:rPr>
                <w:rFonts w:ascii="Arial" w:eastAsia="Yu Mincho" w:hAnsi="Arial"/>
                <w:sz w:val="18"/>
                <w:szCs w:val="20"/>
              </w:rPr>
              <w:t>80</w:t>
            </w:r>
          </w:p>
        </w:tc>
        <w:tc>
          <w:tcPr>
            <w:tcW w:w="251" w:type="pct"/>
          </w:tcPr>
          <w:p w14:paraId="2F1E7545" w14:textId="77777777" w:rsidR="00080788" w:rsidRPr="00080788" w:rsidRDefault="00080788" w:rsidP="00080788">
            <w:pPr>
              <w:keepLines/>
              <w:jc w:val="center"/>
              <w:rPr>
                <w:rFonts w:ascii="Arial" w:eastAsia="Times New Roman" w:hAnsi="Arial"/>
                <w:sz w:val="18"/>
                <w:szCs w:val="20"/>
              </w:rPr>
            </w:pPr>
          </w:p>
        </w:tc>
        <w:tc>
          <w:tcPr>
            <w:tcW w:w="304" w:type="pct"/>
            <w:gridSpan w:val="2"/>
            <w:vAlign w:val="center"/>
          </w:tcPr>
          <w:p w14:paraId="3E859967"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1715831A" w14:textId="77777777" w:rsidTr="00080788">
        <w:trPr>
          <w:cantSplit/>
          <w:jc w:val="center"/>
        </w:trPr>
        <w:tc>
          <w:tcPr>
            <w:tcW w:w="346" w:type="pct"/>
            <w:tcBorders>
              <w:top w:val="nil"/>
            </w:tcBorders>
            <w:vAlign w:val="center"/>
          </w:tcPr>
          <w:p w14:paraId="094C41C9" w14:textId="77777777" w:rsidR="00080788" w:rsidRPr="00080788" w:rsidRDefault="00080788" w:rsidP="00080788">
            <w:pPr>
              <w:keepLines/>
              <w:jc w:val="center"/>
              <w:rPr>
                <w:rFonts w:ascii="Arial" w:eastAsia="Yu Mincho" w:hAnsi="Arial"/>
                <w:sz w:val="18"/>
                <w:szCs w:val="20"/>
              </w:rPr>
            </w:pPr>
          </w:p>
        </w:tc>
        <w:tc>
          <w:tcPr>
            <w:tcW w:w="340" w:type="pct"/>
            <w:vAlign w:val="center"/>
          </w:tcPr>
          <w:p w14:paraId="4D8482D4"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60</w:t>
            </w:r>
          </w:p>
        </w:tc>
        <w:tc>
          <w:tcPr>
            <w:tcW w:w="261" w:type="pct"/>
          </w:tcPr>
          <w:p w14:paraId="6F9BCB71" w14:textId="77777777" w:rsidR="00080788" w:rsidRPr="00080788" w:rsidRDefault="00080788" w:rsidP="00080788">
            <w:pPr>
              <w:keepLines/>
              <w:jc w:val="center"/>
              <w:rPr>
                <w:rFonts w:ascii="Arial" w:eastAsia="等线" w:hAnsi="Arial" w:cs="Arial"/>
                <w:sz w:val="18"/>
                <w:szCs w:val="18"/>
              </w:rPr>
            </w:pPr>
          </w:p>
        </w:tc>
        <w:tc>
          <w:tcPr>
            <w:tcW w:w="275" w:type="pct"/>
          </w:tcPr>
          <w:p w14:paraId="46D89261" w14:textId="77777777" w:rsidR="00080788" w:rsidRPr="00080788" w:rsidRDefault="00080788" w:rsidP="00080788">
            <w:pPr>
              <w:keepLines/>
              <w:jc w:val="center"/>
              <w:rPr>
                <w:rFonts w:ascii="Arial" w:eastAsia="等线" w:hAnsi="Arial" w:cs="Arial"/>
                <w:sz w:val="18"/>
                <w:szCs w:val="18"/>
              </w:rPr>
            </w:pPr>
          </w:p>
        </w:tc>
        <w:tc>
          <w:tcPr>
            <w:tcW w:w="275" w:type="pct"/>
            <w:vAlign w:val="center"/>
          </w:tcPr>
          <w:p w14:paraId="7D747577"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10</w:t>
            </w:r>
            <w:r w:rsidRPr="00080788">
              <w:rPr>
                <w:rFonts w:ascii="Arial" w:eastAsia="Yu Mincho" w:hAnsi="Arial"/>
                <w:sz w:val="18"/>
                <w:szCs w:val="20"/>
                <w:vertAlign w:val="superscript"/>
              </w:rPr>
              <w:t>6</w:t>
            </w:r>
          </w:p>
        </w:tc>
        <w:tc>
          <w:tcPr>
            <w:tcW w:w="275" w:type="pct"/>
            <w:vAlign w:val="center"/>
          </w:tcPr>
          <w:p w14:paraId="77CB5B73"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4F80497B"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20</w:t>
            </w:r>
          </w:p>
        </w:tc>
        <w:tc>
          <w:tcPr>
            <w:tcW w:w="251" w:type="pct"/>
            <w:vAlign w:val="center"/>
          </w:tcPr>
          <w:p w14:paraId="078FD385" w14:textId="77777777" w:rsidR="00080788" w:rsidRPr="00080788" w:rsidRDefault="00080788" w:rsidP="00080788">
            <w:pPr>
              <w:keepLines/>
              <w:jc w:val="center"/>
              <w:rPr>
                <w:rFonts w:ascii="Arial" w:eastAsia="Times New Roman" w:hAnsi="Arial" w:cs="Arial"/>
                <w:sz w:val="18"/>
                <w:szCs w:val="18"/>
              </w:rPr>
            </w:pPr>
          </w:p>
        </w:tc>
        <w:tc>
          <w:tcPr>
            <w:tcW w:w="275" w:type="pct"/>
            <w:vAlign w:val="center"/>
          </w:tcPr>
          <w:p w14:paraId="33B25502" w14:textId="77777777" w:rsidR="00080788" w:rsidRPr="00080788" w:rsidRDefault="00080788" w:rsidP="00080788">
            <w:pPr>
              <w:keepLines/>
              <w:jc w:val="center"/>
              <w:rPr>
                <w:rFonts w:ascii="Arial" w:eastAsia="Times New Roman" w:hAnsi="Arial" w:cs="Arial"/>
                <w:sz w:val="18"/>
                <w:szCs w:val="18"/>
              </w:rPr>
            </w:pPr>
          </w:p>
        </w:tc>
        <w:tc>
          <w:tcPr>
            <w:tcW w:w="275" w:type="pct"/>
          </w:tcPr>
          <w:p w14:paraId="5B73F056" w14:textId="77777777" w:rsidR="00080788" w:rsidRPr="00080788" w:rsidRDefault="00080788" w:rsidP="00080788">
            <w:pPr>
              <w:keepNext/>
              <w:keepLines/>
              <w:jc w:val="center"/>
              <w:rPr>
                <w:rFonts w:ascii="Arial" w:eastAsia="Yu Mincho" w:hAnsi="Arial"/>
                <w:sz w:val="18"/>
                <w:szCs w:val="20"/>
              </w:rPr>
            </w:pPr>
          </w:p>
        </w:tc>
        <w:tc>
          <w:tcPr>
            <w:tcW w:w="275" w:type="pct"/>
            <w:vAlign w:val="center"/>
          </w:tcPr>
          <w:p w14:paraId="09D7FF71" w14:textId="77777777" w:rsidR="00080788" w:rsidRPr="00080788" w:rsidRDefault="00080788" w:rsidP="00080788">
            <w:pPr>
              <w:keepNext/>
              <w:keepLines/>
              <w:jc w:val="center"/>
              <w:rPr>
                <w:rFonts w:ascii="Arial" w:eastAsia="Yu Mincho" w:hAnsi="Arial"/>
                <w:sz w:val="18"/>
                <w:szCs w:val="20"/>
              </w:rPr>
            </w:pPr>
            <w:r w:rsidRPr="00080788">
              <w:rPr>
                <w:rFonts w:ascii="Arial" w:eastAsia="Yu Mincho" w:hAnsi="Arial"/>
                <w:sz w:val="18"/>
                <w:szCs w:val="20"/>
              </w:rPr>
              <w:t>40</w:t>
            </w:r>
          </w:p>
        </w:tc>
        <w:tc>
          <w:tcPr>
            <w:tcW w:w="250" w:type="pct"/>
          </w:tcPr>
          <w:p w14:paraId="3E6F509E"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4F748A93" w14:textId="77777777" w:rsidR="00080788" w:rsidRPr="00080788" w:rsidRDefault="00080788" w:rsidP="00080788">
            <w:pPr>
              <w:keepLines/>
              <w:jc w:val="center"/>
              <w:rPr>
                <w:rFonts w:ascii="Arial" w:eastAsia="Times New Roman" w:hAnsi="Arial" w:cs="Arial"/>
                <w:sz w:val="18"/>
                <w:szCs w:val="18"/>
              </w:rPr>
            </w:pPr>
          </w:p>
        </w:tc>
        <w:tc>
          <w:tcPr>
            <w:tcW w:w="251" w:type="pct"/>
            <w:vAlign w:val="center"/>
          </w:tcPr>
          <w:p w14:paraId="44F506B0"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60</w:t>
            </w:r>
          </w:p>
        </w:tc>
        <w:tc>
          <w:tcPr>
            <w:tcW w:w="275" w:type="pct"/>
          </w:tcPr>
          <w:p w14:paraId="070E6D40"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4F81E586"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80</w:t>
            </w:r>
          </w:p>
        </w:tc>
        <w:tc>
          <w:tcPr>
            <w:tcW w:w="251" w:type="pct"/>
          </w:tcPr>
          <w:p w14:paraId="454F2523" w14:textId="77777777" w:rsidR="00080788" w:rsidRPr="00080788" w:rsidRDefault="00080788" w:rsidP="00080788">
            <w:pPr>
              <w:keepLines/>
              <w:jc w:val="center"/>
              <w:rPr>
                <w:rFonts w:ascii="Arial" w:eastAsia="Times New Roman" w:hAnsi="Arial"/>
                <w:sz w:val="18"/>
                <w:szCs w:val="20"/>
              </w:rPr>
            </w:pPr>
          </w:p>
        </w:tc>
        <w:tc>
          <w:tcPr>
            <w:tcW w:w="304" w:type="pct"/>
            <w:gridSpan w:val="2"/>
            <w:vAlign w:val="center"/>
          </w:tcPr>
          <w:p w14:paraId="0850994B"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3CB2660A" w14:textId="77777777" w:rsidTr="00080788">
        <w:trPr>
          <w:cantSplit/>
          <w:jc w:val="center"/>
        </w:trPr>
        <w:tc>
          <w:tcPr>
            <w:tcW w:w="346" w:type="pct"/>
            <w:tcBorders>
              <w:bottom w:val="nil"/>
            </w:tcBorders>
            <w:vAlign w:val="center"/>
          </w:tcPr>
          <w:p w14:paraId="2F534068" w14:textId="77777777" w:rsidR="00080788" w:rsidRPr="00080788" w:rsidRDefault="00080788" w:rsidP="00080788">
            <w:pPr>
              <w:keepLines/>
              <w:jc w:val="center"/>
              <w:rPr>
                <w:rFonts w:ascii="Arial" w:eastAsia="Yu Mincho" w:hAnsi="Arial"/>
                <w:sz w:val="18"/>
                <w:szCs w:val="20"/>
              </w:rPr>
            </w:pPr>
          </w:p>
        </w:tc>
        <w:tc>
          <w:tcPr>
            <w:tcW w:w="340" w:type="pct"/>
            <w:vAlign w:val="center"/>
          </w:tcPr>
          <w:p w14:paraId="27DAA5F5"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15</w:t>
            </w:r>
          </w:p>
        </w:tc>
        <w:tc>
          <w:tcPr>
            <w:tcW w:w="261" w:type="pct"/>
          </w:tcPr>
          <w:p w14:paraId="0A1D691F" w14:textId="77777777" w:rsidR="00080788" w:rsidRPr="00080788" w:rsidRDefault="00080788" w:rsidP="00080788">
            <w:pPr>
              <w:keepLines/>
              <w:jc w:val="center"/>
              <w:rPr>
                <w:rFonts w:ascii="Arial" w:eastAsia="Yu Mincho" w:hAnsi="Arial"/>
                <w:sz w:val="18"/>
                <w:szCs w:val="20"/>
              </w:rPr>
            </w:pPr>
          </w:p>
        </w:tc>
        <w:tc>
          <w:tcPr>
            <w:tcW w:w="275" w:type="pct"/>
          </w:tcPr>
          <w:p w14:paraId="255677D2" w14:textId="77777777" w:rsidR="00080788" w:rsidRPr="00080788" w:rsidRDefault="00080788" w:rsidP="00080788">
            <w:pPr>
              <w:keepLines/>
              <w:jc w:val="center"/>
              <w:rPr>
                <w:rFonts w:ascii="Arial" w:eastAsia="等线" w:hAnsi="Arial" w:cs="Arial"/>
                <w:sz w:val="18"/>
                <w:szCs w:val="18"/>
              </w:rPr>
            </w:pPr>
            <w:r w:rsidRPr="00080788">
              <w:rPr>
                <w:rFonts w:ascii="Arial" w:eastAsia="Yu Mincho" w:hAnsi="Arial"/>
                <w:sz w:val="18"/>
                <w:szCs w:val="20"/>
              </w:rPr>
              <w:t>5</w:t>
            </w:r>
            <w:r w:rsidRPr="00080788">
              <w:rPr>
                <w:rFonts w:ascii="Arial" w:eastAsia="Yu Mincho" w:hAnsi="Arial"/>
                <w:sz w:val="18"/>
                <w:szCs w:val="20"/>
                <w:vertAlign w:val="superscript"/>
              </w:rPr>
              <w:t>2</w:t>
            </w:r>
          </w:p>
        </w:tc>
        <w:tc>
          <w:tcPr>
            <w:tcW w:w="275" w:type="pct"/>
            <w:vAlign w:val="center"/>
          </w:tcPr>
          <w:p w14:paraId="013F778E"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10</w:t>
            </w:r>
          </w:p>
        </w:tc>
        <w:tc>
          <w:tcPr>
            <w:tcW w:w="275" w:type="pct"/>
            <w:vAlign w:val="center"/>
          </w:tcPr>
          <w:p w14:paraId="7ADA21E7"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15</w:t>
            </w:r>
          </w:p>
        </w:tc>
        <w:tc>
          <w:tcPr>
            <w:tcW w:w="275" w:type="pct"/>
            <w:vAlign w:val="center"/>
          </w:tcPr>
          <w:p w14:paraId="1D539847"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20</w:t>
            </w:r>
          </w:p>
        </w:tc>
        <w:tc>
          <w:tcPr>
            <w:tcW w:w="251" w:type="pct"/>
            <w:vAlign w:val="center"/>
          </w:tcPr>
          <w:p w14:paraId="2B059677" w14:textId="77777777" w:rsidR="00080788" w:rsidRPr="00080788" w:rsidRDefault="00080788" w:rsidP="00080788">
            <w:pPr>
              <w:keepLines/>
              <w:jc w:val="center"/>
              <w:rPr>
                <w:rFonts w:ascii="Arial" w:eastAsia="Times New Roman" w:hAnsi="Arial" w:cs="Arial"/>
                <w:sz w:val="18"/>
                <w:szCs w:val="18"/>
              </w:rPr>
            </w:pPr>
          </w:p>
        </w:tc>
        <w:tc>
          <w:tcPr>
            <w:tcW w:w="275" w:type="pct"/>
          </w:tcPr>
          <w:p w14:paraId="106A0F54"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4FDAB08D" w14:textId="77777777" w:rsidR="00080788" w:rsidRPr="00080788" w:rsidRDefault="00080788" w:rsidP="00080788">
            <w:pPr>
              <w:keepNext/>
              <w:keepLines/>
              <w:jc w:val="center"/>
              <w:rPr>
                <w:rFonts w:ascii="Arial" w:eastAsia="Yu Mincho" w:hAnsi="Arial"/>
                <w:sz w:val="18"/>
                <w:szCs w:val="20"/>
              </w:rPr>
            </w:pPr>
          </w:p>
        </w:tc>
        <w:tc>
          <w:tcPr>
            <w:tcW w:w="275" w:type="pct"/>
          </w:tcPr>
          <w:p w14:paraId="13B4036B" w14:textId="77777777" w:rsidR="00080788" w:rsidRPr="00080788" w:rsidRDefault="00080788" w:rsidP="00080788">
            <w:pPr>
              <w:keepNext/>
              <w:keepLines/>
              <w:jc w:val="center"/>
              <w:rPr>
                <w:rFonts w:ascii="Arial" w:eastAsia="Yu Mincho" w:hAnsi="Arial"/>
                <w:sz w:val="18"/>
                <w:szCs w:val="20"/>
              </w:rPr>
            </w:pPr>
            <w:r w:rsidRPr="00080788">
              <w:rPr>
                <w:rFonts w:ascii="Arial" w:eastAsia="Yu Mincho" w:hAnsi="Arial"/>
                <w:sz w:val="18"/>
                <w:szCs w:val="20"/>
              </w:rPr>
              <w:t>40</w:t>
            </w:r>
          </w:p>
        </w:tc>
        <w:tc>
          <w:tcPr>
            <w:tcW w:w="250" w:type="pct"/>
          </w:tcPr>
          <w:p w14:paraId="7BF3CC73" w14:textId="77777777" w:rsidR="00080788" w:rsidRPr="00080788" w:rsidRDefault="00080788" w:rsidP="00080788">
            <w:pPr>
              <w:keepNext/>
              <w:keepLines/>
              <w:jc w:val="center"/>
              <w:rPr>
                <w:rFonts w:ascii="Arial" w:eastAsia="Yu Mincho" w:hAnsi="Arial"/>
                <w:sz w:val="18"/>
                <w:szCs w:val="20"/>
              </w:rPr>
            </w:pPr>
          </w:p>
        </w:tc>
        <w:tc>
          <w:tcPr>
            <w:tcW w:w="275" w:type="pct"/>
            <w:vAlign w:val="center"/>
          </w:tcPr>
          <w:p w14:paraId="52F75AE7" w14:textId="77777777" w:rsidR="00080788" w:rsidRPr="00080788" w:rsidRDefault="00080788" w:rsidP="00080788">
            <w:pPr>
              <w:keepLines/>
              <w:jc w:val="center"/>
              <w:rPr>
                <w:rFonts w:ascii="Arial" w:eastAsia="Times New Roman" w:hAnsi="Arial" w:cs="Arial"/>
                <w:sz w:val="18"/>
                <w:szCs w:val="18"/>
              </w:rPr>
            </w:pPr>
            <w:r w:rsidRPr="00080788">
              <w:rPr>
                <w:rFonts w:ascii="Arial" w:eastAsia="Yu Mincho" w:hAnsi="Arial"/>
                <w:sz w:val="18"/>
                <w:szCs w:val="20"/>
              </w:rPr>
              <w:t>50</w:t>
            </w:r>
            <w:r w:rsidRPr="00080788">
              <w:rPr>
                <w:rFonts w:ascii="Arial" w:eastAsia="Yu Mincho" w:hAnsi="Arial"/>
                <w:sz w:val="18"/>
                <w:szCs w:val="20"/>
                <w:vertAlign w:val="superscript"/>
              </w:rPr>
              <w:t>1</w:t>
            </w:r>
          </w:p>
        </w:tc>
        <w:tc>
          <w:tcPr>
            <w:tcW w:w="251" w:type="pct"/>
            <w:vAlign w:val="center"/>
          </w:tcPr>
          <w:p w14:paraId="766724F5" w14:textId="77777777" w:rsidR="00080788" w:rsidRPr="00080788" w:rsidRDefault="00080788" w:rsidP="00080788">
            <w:pPr>
              <w:keepLines/>
              <w:jc w:val="center"/>
              <w:rPr>
                <w:rFonts w:ascii="Arial" w:eastAsia="Yu Mincho" w:hAnsi="Arial"/>
                <w:sz w:val="18"/>
                <w:szCs w:val="20"/>
              </w:rPr>
            </w:pPr>
          </w:p>
        </w:tc>
        <w:tc>
          <w:tcPr>
            <w:tcW w:w="275" w:type="pct"/>
          </w:tcPr>
          <w:p w14:paraId="6E01D16C"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56CC1757" w14:textId="77777777" w:rsidR="00080788" w:rsidRPr="00080788" w:rsidRDefault="00080788" w:rsidP="00080788">
            <w:pPr>
              <w:keepLines/>
              <w:jc w:val="center"/>
              <w:rPr>
                <w:rFonts w:ascii="Arial" w:eastAsia="Yu Mincho" w:hAnsi="Arial"/>
                <w:sz w:val="18"/>
                <w:szCs w:val="20"/>
              </w:rPr>
            </w:pPr>
          </w:p>
        </w:tc>
        <w:tc>
          <w:tcPr>
            <w:tcW w:w="251" w:type="pct"/>
          </w:tcPr>
          <w:p w14:paraId="6EA84F3A" w14:textId="77777777" w:rsidR="00080788" w:rsidRPr="00080788" w:rsidRDefault="00080788" w:rsidP="00080788">
            <w:pPr>
              <w:keepLines/>
              <w:jc w:val="center"/>
              <w:rPr>
                <w:rFonts w:ascii="Arial" w:eastAsia="Times New Roman" w:hAnsi="Arial"/>
                <w:sz w:val="18"/>
                <w:szCs w:val="20"/>
              </w:rPr>
            </w:pPr>
          </w:p>
        </w:tc>
        <w:tc>
          <w:tcPr>
            <w:tcW w:w="304" w:type="pct"/>
            <w:gridSpan w:val="2"/>
            <w:vAlign w:val="center"/>
          </w:tcPr>
          <w:p w14:paraId="49F4501E"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28F1AE72" w14:textId="77777777" w:rsidTr="00080788">
        <w:trPr>
          <w:cantSplit/>
          <w:jc w:val="center"/>
        </w:trPr>
        <w:tc>
          <w:tcPr>
            <w:tcW w:w="346" w:type="pct"/>
            <w:tcBorders>
              <w:top w:val="nil"/>
              <w:bottom w:val="nil"/>
            </w:tcBorders>
            <w:vAlign w:val="center"/>
          </w:tcPr>
          <w:p w14:paraId="230170FD"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n48</w:t>
            </w:r>
          </w:p>
        </w:tc>
        <w:tc>
          <w:tcPr>
            <w:tcW w:w="340" w:type="pct"/>
            <w:vAlign w:val="center"/>
          </w:tcPr>
          <w:p w14:paraId="09586E35"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30</w:t>
            </w:r>
          </w:p>
        </w:tc>
        <w:tc>
          <w:tcPr>
            <w:tcW w:w="261" w:type="pct"/>
          </w:tcPr>
          <w:p w14:paraId="2088A7FF" w14:textId="77777777" w:rsidR="00080788" w:rsidRPr="00080788" w:rsidRDefault="00080788" w:rsidP="00080788">
            <w:pPr>
              <w:keepLines/>
              <w:jc w:val="center"/>
              <w:rPr>
                <w:rFonts w:ascii="Arial" w:eastAsia="Yu Mincho" w:hAnsi="Arial"/>
                <w:sz w:val="18"/>
                <w:szCs w:val="20"/>
              </w:rPr>
            </w:pPr>
          </w:p>
        </w:tc>
        <w:tc>
          <w:tcPr>
            <w:tcW w:w="275" w:type="pct"/>
          </w:tcPr>
          <w:p w14:paraId="35A192B7"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12864F59"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10</w:t>
            </w:r>
          </w:p>
        </w:tc>
        <w:tc>
          <w:tcPr>
            <w:tcW w:w="275" w:type="pct"/>
            <w:vAlign w:val="center"/>
          </w:tcPr>
          <w:p w14:paraId="459ECD24"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15</w:t>
            </w:r>
          </w:p>
        </w:tc>
        <w:tc>
          <w:tcPr>
            <w:tcW w:w="275" w:type="pct"/>
            <w:vAlign w:val="center"/>
          </w:tcPr>
          <w:p w14:paraId="7830C6AD"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20</w:t>
            </w:r>
          </w:p>
        </w:tc>
        <w:tc>
          <w:tcPr>
            <w:tcW w:w="251" w:type="pct"/>
            <w:vAlign w:val="center"/>
          </w:tcPr>
          <w:p w14:paraId="0242CA92" w14:textId="77777777" w:rsidR="00080788" w:rsidRPr="00080788" w:rsidRDefault="00080788" w:rsidP="00080788">
            <w:pPr>
              <w:keepLines/>
              <w:jc w:val="center"/>
              <w:rPr>
                <w:rFonts w:ascii="Arial" w:eastAsia="Times New Roman" w:hAnsi="Arial" w:cs="Arial"/>
                <w:sz w:val="18"/>
                <w:szCs w:val="18"/>
              </w:rPr>
            </w:pPr>
          </w:p>
        </w:tc>
        <w:tc>
          <w:tcPr>
            <w:tcW w:w="275" w:type="pct"/>
          </w:tcPr>
          <w:p w14:paraId="5761EFEC"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633E0302" w14:textId="77777777" w:rsidR="00080788" w:rsidRPr="00080788" w:rsidRDefault="00080788" w:rsidP="00080788">
            <w:pPr>
              <w:keepNext/>
              <w:keepLines/>
              <w:jc w:val="center"/>
              <w:rPr>
                <w:rFonts w:ascii="Arial" w:eastAsia="Yu Mincho" w:hAnsi="Arial"/>
                <w:sz w:val="18"/>
                <w:szCs w:val="20"/>
              </w:rPr>
            </w:pPr>
          </w:p>
        </w:tc>
        <w:tc>
          <w:tcPr>
            <w:tcW w:w="275" w:type="pct"/>
          </w:tcPr>
          <w:p w14:paraId="5D063F23" w14:textId="77777777" w:rsidR="00080788" w:rsidRPr="00080788" w:rsidRDefault="00080788" w:rsidP="00080788">
            <w:pPr>
              <w:keepNext/>
              <w:keepLines/>
              <w:jc w:val="center"/>
              <w:rPr>
                <w:rFonts w:ascii="Arial" w:eastAsia="Yu Mincho" w:hAnsi="Arial"/>
                <w:sz w:val="18"/>
                <w:szCs w:val="20"/>
              </w:rPr>
            </w:pPr>
            <w:r w:rsidRPr="00080788">
              <w:rPr>
                <w:rFonts w:ascii="Arial" w:eastAsia="Yu Mincho" w:hAnsi="Arial"/>
                <w:sz w:val="18"/>
                <w:szCs w:val="20"/>
              </w:rPr>
              <w:t>40</w:t>
            </w:r>
          </w:p>
        </w:tc>
        <w:tc>
          <w:tcPr>
            <w:tcW w:w="250" w:type="pct"/>
          </w:tcPr>
          <w:p w14:paraId="53B112A2" w14:textId="77777777" w:rsidR="00080788" w:rsidRPr="00080788" w:rsidRDefault="00080788" w:rsidP="00080788">
            <w:pPr>
              <w:keepNext/>
              <w:keepLines/>
              <w:jc w:val="center"/>
              <w:rPr>
                <w:rFonts w:ascii="Arial" w:eastAsia="Yu Mincho" w:hAnsi="Arial"/>
                <w:sz w:val="18"/>
                <w:szCs w:val="20"/>
              </w:rPr>
            </w:pPr>
          </w:p>
        </w:tc>
        <w:tc>
          <w:tcPr>
            <w:tcW w:w="275" w:type="pct"/>
            <w:vAlign w:val="center"/>
          </w:tcPr>
          <w:p w14:paraId="4B24A06D"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50</w:t>
            </w:r>
            <w:r w:rsidRPr="00080788">
              <w:rPr>
                <w:rFonts w:ascii="Arial" w:eastAsia="Yu Mincho" w:hAnsi="Arial"/>
                <w:sz w:val="18"/>
                <w:szCs w:val="20"/>
                <w:vertAlign w:val="superscript"/>
              </w:rPr>
              <w:t>1</w:t>
            </w:r>
          </w:p>
        </w:tc>
        <w:tc>
          <w:tcPr>
            <w:tcW w:w="251" w:type="pct"/>
            <w:vAlign w:val="center"/>
          </w:tcPr>
          <w:p w14:paraId="572B4BB0"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60</w:t>
            </w:r>
            <w:r w:rsidRPr="00080788">
              <w:rPr>
                <w:rFonts w:ascii="Arial" w:eastAsia="Yu Mincho" w:hAnsi="Arial"/>
                <w:sz w:val="18"/>
                <w:szCs w:val="20"/>
                <w:vertAlign w:val="superscript"/>
              </w:rPr>
              <w:t>1</w:t>
            </w:r>
          </w:p>
        </w:tc>
        <w:tc>
          <w:tcPr>
            <w:tcW w:w="275" w:type="pct"/>
          </w:tcPr>
          <w:p w14:paraId="330393D4"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70</w:t>
            </w:r>
            <w:r w:rsidRPr="00080788">
              <w:rPr>
                <w:rFonts w:ascii="Arial" w:eastAsia="Yu Mincho" w:hAnsi="Arial"/>
                <w:sz w:val="18"/>
                <w:szCs w:val="20"/>
                <w:vertAlign w:val="superscript"/>
              </w:rPr>
              <w:t>1</w:t>
            </w:r>
          </w:p>
        </w:tc>
        <w:tc>
          <w:tcPr>
            <w:tcW w:w="275" w:type="pct"/>
            <w:vAlign w:val="center"/>
          </w:tcPr>
          <w:p w14:paraId="2B4AED48"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80</w:t>
            </w:r>
            <w:r w:rsidRPr="00080788">
              <w:rPr>
                <w:rFonts w:ascii="Arial" w:eastAsia="Yu Mincho" w:hAnsi="Arial"/>
                <w:sz w:val="18"/>
                <w:szCs w:val="20"/>
                <w:vertAlign w:val="superscript"/>
              </w:rPr>
              <w:t>1</w:t>
            </w:r>
          </w:p>
        </w:tc>
        <w:tc>
          <w:tcPr>
            <w:tcW w:w="251" w:type="pct"/>
          </w:tcPr>
          <w:p w14:paraId="747D9EA5"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90</w:t>
            </w:r>
            <w:r w:rsidRPr="00080788">
              <w:rPr>
                <w:rFonts w:ascii="Arial" w:eastAsia="Yu Mincho" w:hAnsi="Arial"/>
                <w:sz w:val="18"/>
                <w:szCs w:val="20"/>
                <w:vertAlign w:val="superscript"/>
              </w:rPr>
              <w:t>1</w:t>
            </w:r>
          </w:p>
        </w:tc>
        <w:tc>
          <w:tcPr>
            <w:tcW w:w="304" w:type="pct"/>
            <w:gridSpan w:val="2"/>
            <w:vAlign w:val="center"/>
          </w:tcPr>
          <w:p w14:paraId="123C28B0" w14:textId="77777777" w:rsidR="00080788" w:rsidRPr="00080788" w:rsidRDefault="00080788" w:rsidP="00080788">
            <w:pPr>
              <w:keepNext/>
              <w:keepLines/>
              <w:jc w:val="center"/>
              <w:rPr>
                <w:rFonts w:ascii="Arial" w:eastAsia="Times New Roman" w:hAnsi="Arial"/>
                <w:sz w:val="18"/>
                <w:szCs w:val="20"/>
              </w:rPr>
            </w:pPr>
            <w:r w:rsidRPr="00080788">
              <w:rPr>
                <w:rFonts w:ascii="Arial" w:eastAsia="Yu Mincho" w:hAnsi="Arial"/>
                <w:sz w:val="18"/>
                <w:szCs w:val="20"/>
              </w:rPr>
              <w:t>100</w:t>
            </w:r>
            <w:r w:rsidRPr="00080788">
              <w:rPr>
                <w:rFonts w:ascii="Arial" w:eastAsia="Yu Mincho" w:hAnsi="Arial"/>
                <w:sz w:val="18"/>
                <w:szCs w:val="20"/>
                <w:vertAlign w:val="superscript"/>
              </w:rPr>
              <w:t>1</w:t>
            </w:r>
          </w:p>
        </w:tc>
      </w:tr>
      <w:tr w:rsidR="00080788" w:rsidRPr="00080788" w14:paraId="1EC6E960" w14:textId="77777777" w:rsidTr="00080788">
        <w:trPr>
          <w:cantSplit/>
          <w:jc w:val="center"/>
        </w:trPr>
        <w:tc>
          <w:tcPr>
            <w:tcW w:w="346" w:type="pct"/>
            <w:tcBorders>
              <w:top w:val="nil"/>
            </w:tcBorders>
            <w:vAlign w:val="center"/>
          </w:tcPr>
          <w:p w14:paraId="5ABE2254" w14:textId="77777777" w:rsidR="00080788" w:rsidRPr="00080788" w:rsidRDefault="00080788" w:rsidP="00080788">
            <w:pPr>
              <w:keepLines/>
              <w:jc w:val="center"/>
              <w:rPr>
                <w:rFonts w:ascii="Arial" w:eastAsia="Yu Mincho" w:hAnsi="Arial"/>
                <w:sz w:val="18"/>
                <w:szCs w:val="20"/>
              </w:rPr>
            </w:pPr>
          </w:p>
        </w:tc>
        <w:tc>
          <w:tcPr>
            <w:tcW w:w="340" w:type="pct"/>
            <w:vAlign w:val="center"/>
          </w:tcPr>
          <w:p w14:paraId="4B37E554"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60</w:t>
            </w:r>
          </w:p>
        </w:tc>
        <w:tc>
          <w:tcPr>
            <w:tcW w:w="261" w:type="pct"/>
          </w:tcPr>
          <w:p w14:paraId="3A65A82C" w14:textId="77777777" w:rsidR="00080788" w:rsidRPr="00080788" w:rsidRDefault="00080788" w:rsidP="00080788">
            <w:pPr>
              <w:keepLines/>
              <w:jc w:val="center"/>
              <w:rPr>
                <w:rFonts w:ascii="Arial" w:eastAsia="Yu Mincho" w:hAnsi="Arial"/>
                <w:sz w:val="18"/>
                <w:szCs w:val="20"/>
              </w:rPr>
            </w:pPr>
          </w:p>
        </w:tc>
        <w:tc>
          <w:tcPr>
            <w:tcW w:w="275" w:type="pct"/>
          </w:tcPr>
          <w:p w14:paraId="68F185F6" w14:textId="77777777" w:rsidR="00080788" w:rsidRPr="00080788" w:rsidRDefault="00080788" w:rsidP="00080788">
            <w:pPr>
              <w:keepLines/>
              <w:jc w:val="center"/>
              <w:rPr>
                <w:rFonts w:ascii="Arial" w:eastAsia="Yu Mincho" w:hAnsi="Arial"/>
                <w:sz w:val="18"/>
                <w:szCs w:val="20"/>
              </w:rPr>
            </w:pPr>
          </w:p>
        </w:tc>
        <w:tc>
          <w:tcPr>
            <w:tcW w:w="275" w:type="pct"/>
            <w:vAlign w:val="center"/>
          </w:tcPr>
          <w:p w14:paraId="14AD1060"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10</w:t>
            </w:r>
          </w:p>
        </w:tc>
        <w:tc>
          <w:tcPr>
            <w:tcW w:w="275" w:type="pct"/>
            <w:vAlign w:val="center"/>
          </w:tcPr>
          <w:p w14:paraId="4E59FCD4"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15</w:t>
            </w:r>
          </w:p>
        </w:tc>
        <w:tc>
          <w:tcPr>
            <w:tcW w:w="275" w:type="pct"/>
            <w:vAlign w:val="center"/>
          </w:tcPr>
          <w:p w14:paraId="6D453591"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20</w:t>
            </w:r>
          </w:p>
        </w:tc>
        <w:tc>
          <w:tcPr>
            <w:tcW w:w="251" w:type="pct"/>
            <w:vAlign w:val="center"/>
          </w:tcPr>
          <w:p w14:paraId="1324F2BD" w14:textId="77777777" w:rsidR="00080788" w:rsidRPr="00080788" w:rsidRDefault="00080788" w:rsidP="00080788">
            <w:pPr>
              <w:keepLines/>
              <w:jc w:val="center"/>
              <w:rPr>
                <w:rFonts w:ascii="Arial" w:eastAsia="Times New Roman" w:hAnsi="Arial" w:cs="Arial"/>
                <w:sz w:val="18"/>
                <w:szCs w:val="18"/>
              </w:rPr>
            </w:pPr>
          </w:p>
        </w:tc>
        <w:tc>
          <w:tcPr>
            <w:tcW w:w="275" w:type="pct"/>
          </w:tcPr>
          <w:p w14:paraId="0B810844"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7026D6BE" w14:textId="77777777" w:rsidR="00080788" w:rsidRPr="00080788" w:rsidRDefault="00080788" w:rsidP="00080788">
            <w:pPr>
              <w:keepNext/>
              <w:keepLines/>
              <w:jc w:val="center"/>
              <w:rPr>
                <w:rFonts w:ascii="Arial" w:eastAsia="Yu Mincho" w:hAnsi="Arial"/>
                <w:sz w:val="18"/>
                <w:szCs w:val="20"/>
              </w:rPr>
            </w:pPr>
          </w:p>
        </w:tc>
        <w:tc>
          <w:tcPr>
            <w:tcW w:w="275" w:type="pct"/>
          </w:tcPr>
          <w:p w14:paraId="1D092026" w14:textId="77777777" w:rsidR="00080788" w:rsidRPr="00080788" w:rsidRDefault="00080788" w:rsidP="00080788">
            <w:pPr>
              <w:keepNext/>
              <w:keepLines/>
              <w:jc w:val="center"/>
              <w:rPr>
                <w:rFonts w:ascii="Arial" w:eastAsia="Yu Mincho" w:hAnsi="Arial"/>
                <w:sz w:val="18"/>
                <w:szCs w:val="20"/>
              </w:rPr>
            </w:pPr>
            <w:r w:rsidRPr="00080788">
              <w:rPr>
                <w:rFonts w:ascii="Arial" w:eastAsia="Yu Mincho" w:hAnsi="Arial"/>
                <w:sz w:val="18"/>
                <w:szCs w:val="20"/>
              </w:rPr>
              <w:t>40</w:t>
            </w:r>
          </w:p>
        </w:tc>
        <w:tc>
          <w:tcPr>
            <w:tcW w:w="250" w:type="pct"/>
          </w:tcPr>
          <w:p w14:paraId="022325A7" w14:textId="77777777" w:rsidR="00080788" w:rsidRPr="00080788" w:rsidRDefault="00080788" w:rsidP="00080788">
            <w:pPr>
              <w:keepNext/>
              <w:keepLines/>
              <w:jc w:val="center"/>
              <w:rPr>
                <w:rFonts w:ascii="Arial" w:eastAsia="Yu Mincho" w:hAnsi="Arial"/>
                <w:sz w:val="18"/>
                <w:szCs w:val="20"/>
              </w:rPr>
            </w:pPr>
          </w:p>
        </w:tc>
        <w:tc>
          <w:tcPr>
            <w:tcW w:w="275" w:type="pct"/>
            <w:vAlign w:val="center"/>
          </w:tcPr>
          <w:p w14:paraId="196834F6"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50</w:t>
            </w:r>
            <w:r w:rsidRPr="00080788">
              <w:rPr>
                <w:rFonts w:ascii="Arial" w:eastAsia="Yu Mincho" w:hAnsi="Arial"/>
                <w:sz w:val="18"/>
                <w:szCs w:val="20"/>
                <w:vertAlign w:val="superscript"/>
              </w:rPr>
              <w:t>1</w:t>
            </w:r>
          </w:p>
        </w:tc>
        <w:tc>
          <w:tcPr>
            <w:tcW w:w="251" w:type="pct"/>
            <w:vAlign w:val="center"/>
          </w:tcPr>
          <w:p w14:paraId="4DC48B2C"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60</w:t>
            </w:r>
            <w:r w:rsidRPr="00080788">
              <w:rPr>
                <w:rFonts w:ascii="Arial" w:eastAsia="Yu Mincho" w:hAnsi="Arial"/>
                <w:sz w:val="18"/>
                <w:szCs w:val="20"/>
                <w:vertAlign w:val="superscript"/>
              </w:rPr>
              <w:t>1</w:t>
            </w:r>
          </w:p>
        </w:tc>
        <w:tc>
          <w:tcPr>
            <w:tcW w:w="275" w:type="pct"/>
          </w:tcPr>
          <w:p w14:paraId="081C049C" w14:textId="77777777" w:rsidR="00080788" w:rsidRPr="00080788" w:rsidRDefault="00080788" w:rsidP="00080788">
            <w:pPr>
              <w:keepLines/>
              <w:jc w:val="center"/>
              <w:rPr>
                <w:rFonts w:ascii="Arial" w:eastAsia="Times New Roman" w:hAnsi="Arial"/>
                <w:sz w:val="18"/>
                <w:szCs w:val="20"/>
              </w:rPr>
            </w:pPr>
            <w:r w:rsidRPr="00080788">
              <w:rPr>
                <w:rFonts w:ascii="Arial" w:eastAsia="Yu Mincho" w:hAnsi="Arial"/>
                <w:sz w:val="18"/>
                <w:szCs w:val="20"/>
              </w:rPr>
              <w:t>70</w:t>
            </w:r>
            <w:r w:rsidRPr="00080788">
              <w:rPr>
                <w:rFonts w:ascii="Arial" w:eastAsia="Yu Mincho" w:hAnsi="Arial"/>
                <w:sz w:val="18"/>
                <w:szCs w:val="20"/>
                <w:vertAlign w:val="superscript"/>
              </w:rPr>
              <w:t>1</w:t>
            </w:r>
          </w:p>
        </w:tc>
        <w:tc>
          <w:tcPr>
            <w:tcW w:w="275" w:type="pct"/>
            <w:vAlign w:val="center"/>
          </w:tcPr>
          <w:p w14:paraId="35E97E2F"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80</w:t>
            </w:r>
            <w:r w:rsidRPr="00080788">
              <w:rPr>
                <w:rFonts w:ascii="Arial" w:eastAsia="Yu Mincho" w:hAnsi="Arial"/>
                <w:sz w:val="18"/>
                <w:szCs w:val="20"/>
                <w:vertAlign w:val="superscript"/>
              </w:rPr>
              <w:t>1</w:t>
            </w:r>
          </w:p>
        </w:tc>
        <w:tc>
          <w:tcPr>
            <w:tcW w:w="251" w:type="pct"/>
          </w:tcPr>
          <w:p w14:paraId="599A9CAD" w14:textId="77777777" w:rsidR="00080788" w:rsidRPr="00080788" w:rsidRDefault="00080788" w:rsidP="00080788">
            <w:pPr>
              <w:keepLines/>
              <w:jc w:val="center"/>
              <w:rPr>
                <w:rFonts w:ascii="Arial" w:eastAsia="Yu Mincho" w:hAnsi="Arial"/>
                <w:sz w:val="18"/>
                <w:szCs w:val="20"/>
              </w:rPr>
            </w:pPr>
            <w:r w:rsidRPr="00080788">
              <w:rPr>
                <w:rFonts w:ascii="Arial" w:eastAsia="Yu Mincho" w:hAnsi="Arial"/>
                <w:sz w:val="18"/>
                <w:szCs w:val="20"/>
              </w:rPr>
              <w:t>90</w:t>
            </w:r>
            <w:r w:rsidRPr="00080788">
              <w:rPr>
                <w:rFonts w:ascii="Arial" w:eastAsia="Yu Mincho" w:hAnsi="Arial"/>
                <w:sz w:val="18"/>
                <w:szCs w:val="20"/>
                <w:vertAlign w:val="superscript"/>
              </w:rPr>
              <w:t>1</w:t>
            </w:r>
          </w:p>
        </w:tc>
        <w:tc>
          <w:tcPr>
            <w:tcW w:w="304" w:type="pct"/>
            <w:gridSpan w:val="2"/>
            <w:vAlign w:val="center"/>
          </w:tcPr>
          <w:p w14:paraId="1B797D41" w14:textId="77777777" w:rsidR="00080788" w:rsidRPr="00080788" w:rsidRDefault="00080788" w:rsidP="00080788">
            <w:pPr>
              <w:keepNext/>
              <w:keepLines/>
              <w:jc w:val="center"/>
              <w:rPr>
                <w:rFonts w:ascii="Arial" w:eastAsia="Yu Mincho" w:hAnsi="Arial"/>
                <w:sz w:val="18"/>
                <w:szCs w:val="20"/>
              </w:rPr>
            </w:pPr>
            <w:r w:rsidRPr="00080788">
              <w:rPr>
                <w:rFonts w:ascii="Arial" w:eastAsia="Yu Mincho" w:hAnsi="Arial"/>
                <w:sz w:val="18"/>
                <w:szCs w:val="20"/>
              </w:rPr>
              <w:t>100</w:t>
            </w:r>
            <w:r w:rsidRPr="00080788">
              <w:rPr>
                <w:rFonts w:ascii="Arial" w:eastAsia="Yu Mincho" w:hAnsi="Arial"/>
                <w:sz w:val="18"/>
                <w:szCs w:val="20"/>
                <w:vertAlign w:val="superscript"/>
              </w:rPr>
              <w:t>1</w:t>
            </w:r>
          </w:p>
        </w:tc>
      </w:tr>
      <w:tr w:rsidR="00080788" w:rsidRPr="00080788" w14:paraId="089B74E0" w14:textId="77777777" w:rsidTr="00080788">
        <w:trPr>
          <w:cantSplit/>
          <w:jc w:val="center"/>
        </w:trPr>
        <w:tc>
          <w:tcPr>
            <w:tcW w:w="346" w:type="pct"/>
            <w:tcBorders>
              <w:bottom w:val="nil"/>
            </w:tcBorders>
            <w:vAlign w:val="center"/>
          </w:tcPr>
          <w:p w14:paraId="4FF3DBA5" w14:textId="77777777" w:rsidR="00080788" w:rsidRPr="00080788" w:rsidRDefault="00080788" w:rsidP="00080788">
            <w:pPr>
              <w:keepLines/>
              <w:jc w:val="center"/>
              <w:rPr>
                <w:rFonts w:ascii="Arial" w:eastAsia="Yu Mincho" w:hAnsi="Arial"/>
                <w:sz w:val="18"/>
                <w:szCs w:val="20"/>
              </w:rPr>
            </w:pPr>
          </w:p>
        </w:tc>
        <w:tc>
          <w:tcPr>
            <w:tcW w:w="340" w:type="pct"/>
            <w:vAlign w:val="center"/>
          </w:tcPr>
          <w:p w14:paraId="593E25A0"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sz w:val="18"/>
                <w:szCs w:val="20"/>
              </w:rPr>
              <w:t>15</w:t>
            </w:r>
          </w:p>
        </w:tc>
        <w:tc>
          <w:tcPr>
            <w:tcW w:w="261" w:type="pct"/>
          </w:tcPr>
          <w:p w14:paraId="40365F6A" w14:textId="77777777" w:rsidR="00080788" w:rsidRPr="00080788" w:rsidRDefault="00080788" w:rsidP="00080788">
            <w:pPr>
              <w:keepLines/>
              <w:jc w:val="center"/>
              <w:rPr>
                <w:rFonts w:ascii="Arial" w:eastAsia="Times New Roman" w:hAnsi="Arial" w:cs="Arial"/>
                <w:sz w:val="18"/>
                <w:szCs w:val="18"/>
              </w:rPr>
            </w:pPr>
          </w:p>
        </w:tc>
        <w:tc>
          <w:tcPr>
            <w:tcW w:w="275" w:type="pct"/>
          </w:tcPr>
          <w:p w14:paraId="00F73BC1"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5</w:t>
            </w:r>
            <w:r w:rsidRPr="00080788">
              <w:rPr>
                <w:rFonts w:ascii="Arial" w:eastAsia="Times New Roman" w:hAnsi="Arial" w:cs="Arial"/>
                <w:sz w:val="18"/>
                <w:szCs w:val="18"/>
                <w:vertAlign w:val="superscript"/>
              </w:rPr>
              <w:t>2</w:t>
            </w:r>
          </w:p>
        </w:tc>
        <w:tc>
          <w:tcPr>
            <w:tcW w:w="275" w:type="pct"/>
            <w:vAlign w:val="center"/>
          </w:tcPr>
          <w:p w14:paraId="27BC1137"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10</w:t>
            </w:r>
          </w:p>
        </w:tc>
        <w:tc>
          <w:tcPr>
            <w:tcW w:w="275" w:type="pct"/>
            <w:vAlign w:val="center"/>
          </w:tcPr>
          <w:p w14:paraId="74ED2400"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15</w:t>
            </w:r>
          </w:p>
        </w:tc>
        <w:tc>
          <w:tcPr>
            <w:tcW w:w="275" w:type="pct"/>
            <w:vAlign w:val="center"/>
          </w:tcPr>
          <w:p w14:paraId="488B021B"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20</w:t>
            </w:r>
          </w:p>
        </w:tc>
        <w:tc>
          <w:tcPr>
            <w:tcW w:w="251" w:type="pct"/>
          </w:tcPr>
          <w:p w14:paraId="17DCAFD6" w14:textId="77777777" w:rsidR="00080788" w:rsidRPr="00080788" w:rsidRDefault="00080788" w:rsidP="00080788">
            <w:pPr>
              <w:keepLines/>
              <w:jc w:val="center"/>
              <w:rPr>
                <w:rFonts w:ascii="Arial" w:eastAsia="Times New Roman" w:hAnsi="Arial" w:cs="Arial"/>
                <w:sz w:val="18"/>
                <w:szCs w:val="18"/>
              </w:rPr>
            </w:pPr>
          </w:p>
        </w:tc>
        <w:tc>
          <w:tcPr>
            <w:tcW w:w="275" w:type="pct"/>
            <w:vAlign w:val="center"/>
          </w:tcPr>
          <w:p w14:paraId="0852590C"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5A2ECC97"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506BB5A4" w14:textId="77777777" w:rsidR="00080788" w:rsidRPr="00080788" w:rsidRDefault="00080788" w:rsidP="00080788">
            <w:pPr>
              <w:keepNext/>
              <w:keepLines/>
              <w:jc w:val="center"/>
              <w:rPr>
                <w:rFonts w:ascii="Arial" w:eastAsia="Yu Mincho" w:hAnsi="Arial"/>
                <w:sz w:val="18"/>
                <w:szCs w:val="20"/>
              </w:rPr>
            </w:pPr>
            <w:r w:rsidRPr="00080788">
              <w:rPr>
                <w:rFonts w:ascii="Arial" w:eastAsia="Times New Roman" w:hAnsi="Arial" w:cs="Arial"/>
                <w:sz w:val="18"/>
                <w:szCs w:val="18"/>
              </w:rPr>
              <w:t>40</w:t>
            </w:r>
          </w:p>
        </w:tc>
        <w:tc>
          <w:tcPr>
            <w:tcW w:w="250" w:type="pct"/>
          </w:tcPr>
          <w:p w14:paraId="4F2426EC"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38F61D7A"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50</w:t>
            </w:r>
          </w:p>
        </w:tc>
        <w:tc>
          <w:tcPr>
            <w:tcW w:w="251" w:type="pct"/>
            <w:vAlign w:val="center"/>
          </w:tcPr>
          <w:p w14:paraId="54D5A0D1" w14:textId="77777777" w:rsidR="00080788" w:rsidRPr="00080788" w:rsidRDefault="00080788" w:rsidP="00080788">
            <w:pPr>
              <w:keepLines/>
              <w:jc w:val="center"/>
              <w:rPr>
                <w:rFonts w:ascii="Arial" w:eastAsia="Yu Mincho" w:hAnsi="Arial"/>
                <w:sz w:val="18"/>
                <w:szCs w:val="20"/>
              </w:rPr>
            </w:pPr>
          </w:p>
        </w:tc>
        <w:tc>
          <w:tcPr>
            <w:tcW w:w="275" w:type="pct"/>
          </w:tcPr>
          <w:p w14:paraId="2287676A"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3F972027" w14:textId="77777777" w:rsidR="00080788" w:rsidRPr="00080788" w:rsidRDefault="00080788" w:rsidP="00080788">
            <w:pPr>
              <w:keepLines/>
              <w:jc w:val="center"/>
              <w:rPr>
                <w:rFonts w:ascii="Arial" w:eastAsia="Yu Mincho" w:hAnsi="Arial"/>
                <w:sz w:val="18"/>
                <w:szCs w:val="20"/>
              </w:rPr>
            </w:pPr>
          </w:p>
        </w:tc>
        <w:tc>
          <w:tcPr>
            <w:tcW w:w="251" w:type="pct"/>
          </w:tcPr>
          <w:p w14:paraId="23B95F6C"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198E7140" w14:textId="77777777" w:rsidR="00080788" w:rsidRPr="00080788" w:rsidRDefault="00080788" w:rsidP="00080788">
            <w:pPr>
              <w:keepNext/>
              <w:keepLines/>
              <w:jc w:val="center"/>
              <w:rPr>
                <w:rFonts w:ascii="Arial" w:eastAsia="Yu Mincho" w:hAnsi="Arial"/>
                <w:sz w:val="18"/>
                <w:szCs w:val="20"/>
              </w:rPr>
            </w:pPr>
          </w:p>
        </w:tc>
      </w:tr>
      <w:tr w:rsidR="00080788" w:rsidRPr="00080788" w14:paraId="71268DC9" w14:textId="77777777" w:rsidTr="00080788">
        <w:trPr>
          <w:cantSplit/>
          <w:jc w:val="center"/>
        </w:trPr>
        <w:tc>
          <w:tcPr>
            <w:tcW w:w="346" w:type="pct"/>
            <w:tcBorders>
              <w:top w:val="nil"/>
              <w:bottom w:val="nil"/>
            </w:tcBorders>
            <w:vAlign w:val="center"/>
          </w:tcPr>
          <w:p w14:paraId="4EDF79EF"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sz w:val="18"/>
                <w:szCs w:val="20"/>
              </w:rPr>
              <w:t>n50</w:t>
            </w:r>
          </w:p>
        </w:tc>
        <w:tc>
          <w:tcPr>
            <w:tcW w:w="340" w:type="pct"/>
            <w:vAlign w:val="center"/>
          </w:tcPr>
          <w:p w14:paraId="6E55A76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6703211B" w14:textId="77777777" w:rsidR="00080788" w:rsidRPr="00080788" w:rsidRDefault="00080788" w:rsidP="00080788">
            <w:pPr>
              <w:keepLines/>
              <w:jc w:val="center"/>
              <w:rPr>
                <w:rFonts w:ascii="Arial" w:eastAsia="Times New Roman" w:hAnsi="Arial" w:cs="Arial"/>
                <w:sz w:val="18"/>
                <w:szCs w:val="18"/>
              </w:rPr>
            </w:pPr>
          </w:p>
        </w:tc>
        <w:tc>
          <w:tcPr>
            <w:tcW w:w="275" w:type="pct"/>
          </w:tcPr>
          <w:p w14:paraId="7E1A0629" w14:textId="77777777" w:rsidR="00080788" w:rsidRPr="00080788" w:rsidRDefault="00080788" w:rsidP="00080788">
            <w:pPr>
              <w:keepLines/>
              <w:jc w:val="center"/>
              <w:rPr>
                <w:rFonts w:ascii="Arial" w:eastAsia="Times New Roman" w:hAnsi="Arial" w:cs="Arial"/>
                <w:sz w:val="18"/>
                <w:szCs w:val="18"/>
              </w:rPr>
            </w:pPr>
          </w:p>
        </w:tc>
        <w:tc>
          <w:tcPr>
            <w:tcW w:w="275" w:type="pct"/>
          </w:tcPr>
          <w:p w14:paraId="476B4EAD"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10</w:t>
            </w:r>
          </w:p>
        </w:tc>
        <w:tc>
          <w:tcPr>
            <w:tcW w:w="275" w:type="pct"/>
            <w:vAlign w:val="center"/>
          </w:tcPr>
          <w:p w14:paraId="7AB61F61"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15</w:t>
            </w:r>
          </w:p>
        </w:tc>
        <w:tc>
          <w:tcPr>
            <w:tcW w:w="275" w:type="pct"/>
            <w:vAlign w:val="center"/>
          </w:tcPr>
          <w:p w14:paraId="37DED8F4"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20</w:t>
            </w:r>
          </w:p>
        </w:tc>
        <w:tc>
          <w:tcPr>
            <w:tcW w:w="251" w:type="pct"/>
          </w:tcPr>
          <w:p w14:paraId="7B35E746" w14:textId="77777777" w:rsidR="00080788" w:rsidRPr="00080788" w:rsidRDefault="00080788" w:rsidP="00080788">
            <w:pPr>
              <w:keepLines/>
              <w:jc w:val="center"/>
              <w:rPr>
                <w:rFonts w:ascii="Arial" w:eastAsia="Times New Roman" w:hAnsi="Arial" w:cs="Arial"/>
                <w:sz w:val="18"/>
                <w:szCs w:val="18"/>
              </w:rPr>
            </w:pPr>
          </w:p>
        </w:tc>
        <w:tc>
          <w:tcPr>
            <w:tcW w:w="275" w:type="pct"/>
            <w:vAlign w:val="center"/>
          </w:tcPr>
          <w:p w14:paraId="5DF65214"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4DB7A79A"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19A58CB9"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7F145D82"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4B544F4B"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7C72CEE1"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60</w:t>
            </w:r>
          </w:p>
        </w:tc>
        <w:tc>
          <w:tcPr>
            <w:tcW w:w="275" w:type="pct"/>
          </w:tcPr>
          <w:p w14:paraId="5B777763"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112BEF4E"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cs="Arial"/>
                <w:sz w:val="18"/>
                <w:szCs w:val="18"/>
              </w:rPr>
              <w:t>80</w:t>
            </w:r>
          </w:p>
        </w:tc>
        <w:tc>
          <w:tcPr>
            <w:tcW w:w="251" w:type="pct"/>
          </w:tcPr>
          <w:p w14:paraId="5D882ABF"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4BDCD00E" w14:textId="77777777" w:rsidR="00080788" w:rsidRPr="00080788" w:rsidRDefault="00080788" w:rsidP="00080788">
            <w:pPr>
              <w:keepNext/>
              <w:keepLines/>
              <w:jc w:val="center"/>
              <w:rPr>
                <w:rFonts w:ascii="Arial" w:eastAsia="Yu Mincho" w:hAnsi="Arial"/>
                <w:sz w:val="18"/>
                <w:szCs w:val="20"/>
              </w:rPr>
            </w:pPr>
          </w:p>
        </w:tc>
      </w:tr>
      <w:tr w:rsidR="00080788" w:rsidRPr="00080788" w14:paraId="5ADF8EEC" w14:textId="77777777" w:rsidTr="00080788">
        <w:trPr>
          <w:cantSplit/>
          <w:jc w:val="center"/>
        </w:trPr>
        <w:tc>
          <w:tcPr>
            <w:tcW w:w="346" w:type="pct"/>
            <w:tcBorders>
              <w:top w:val="nil"/>
            </w:tcBorders>
            <w:vAlign w:val="center"/>
          </w:tcPr>
          <w:p w14:paraId="6F1A5D04"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616F4C2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05CA3F94" w14:textId="77777777" w:rsidR="00080788" w:rsidRPr="00080788" w:rsidRDefault="00080788" w:rsidP="00080788">
            <w:pPr>
              <w:keepLines/>
              <w:jc w:val="center"/>
              <w:rPr>
                <w:rFonts w:ascii="Arial" w:eastAsia="Times New Roman" w:hAnsi="Arial" w:cs="Arial"/>
                <w:sz w:val="18"/>
                <w:szCs w:val="18"/>
              </w:rPr>
            </w:pPr>
          </w:p>
        </w:tc>
        <w:tc>
          <w:tcPr>
            <w:tcW w:w="275" w:type="pct"/>
          </w:tcPr>
          <w:p w14:paraId="3AF5D374" w14:textId="77777777" w:rsidR="00080788" w:rsidRPr="00080788" w:rsidRDefault="00080788" w:rsidP="00080788">
            <w:pPr>
              <w:keepLines/>
              <w:jc w:val="center"/>
              <w:rPr>
                <w:rFonts w:ascii="Arial" w:eastAsia="Times New Roman" w:hAnsi="Arial" w:cs="Arial"/>
                <w:sz w:val="18"/>
                <w:szCs w:val="18"/>
              </w:rPr>
            </w:pPr>
          </w:p>
        </w:tc>
        <w:tc>
          <w:tcPr>
            <w:tcW w:w="275" w:type="pct"/>
            <w:vAlign w:val="center"/>
          </w:tcPr>
          <w:p w14:paraId="03BDD5F2"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10</w:t>
            </w:r>
          </w:p>
        </w:tc>
        <w:tc>
          <w:tcPr>
            <w:tcW w:w="275" w:type="pct"/>
            <w:vAlign w:val="center"/>
          </w:tcPr>
          <w:p w14:paraId="24C55F5C"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15</w:t>
            </w:r>
          </w:p>
        </w:tc>
        <w:tc>
          <w:tcPr>
            <w:tcW w:w="275" w:type="pct"/>
            <w:vAlign w:val="center"/>
          </w:tcPr>
          <w:p w14:paraId="42E819F9"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20</w:t>
            </w:r>
          </w:p>
        </w:tc>
        <w:tc>
          <w:tcPr>
            <w:tcW w:w="251" w:type="pct"/>
          </w:tcPr>
          <w:p w14:paraId="5D393F38" w14:textId="77777777" w:rsidR="00080788" w:rsidRPr="00080788" w:rsidRDefault="00080788" w:rsidP="00080788">
            <w:pPr>
              <w:keepLines/>
              <w:jc w:val="center"/>
              <w:rPr>
                <w:rFonts w:ascii="Arial" w:eastAsia="Times New Roman" w:hAnsi="Arial" w:cs="Arial"/>
                <w:sz w:val="18"/>
                <w:szCs w:val="18"/>
              </w:rPr>
            </w:pPr>
          </w:p>
        </w:tc>
        <w:tc>
          <w:tcPr>
            <w:tcW w:w="275" w:type="pct"/>
            <w:vAlign w:val="center"/>
          </w:tcPr>
          <w:p w14:paraId="783B3868"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12EFF1A8"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1A1687E2"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6D67B860"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3F191B75"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413F3697"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60</w:t>
            </w:r>
          </w:p>
        </w:tc>
        <w:tc>
          <w:tcPr>
            <w:tcW w:w="275" w:type="pct"/>
          </w:tcPr>
          <w:p w14:paraId="311E0597"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67C93750"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80</w:t>
            </w:r>
          </w:p>
        </w:tc>
        <w:tc>
          <w:tcPr>
            <w:tcW w:w="251" w:type="pct"/>
          </w:tcPr>
          <w:p w14:paraId="2D5BE084"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38C0E35F" w14:textId="77777777" w:rsidR="00080788" w:rsidRPr="00080788" w:rsidRDefault="00080788" w:rsidP="00080788">
            <w:pPr>
              <w:keepNext/>
              <w:keepLines/>
              <w:jc w:val="center"/>
              <w:rPr>
                <w:rFonts w:ascii="Arial" w:eastAsia="Yu Mincho" w:hAnsi="Arial"/>
                <w:sz w:val="18"/>
                <w:szCs w:val="20"/>
              </w:rPr>
            </w:pPr>
          </w:p>
        </w:tc>
      </w:tr>
      <w:tr w:rsidR="0025631B" w:rsidRPr="00080788" w14:paraId="67DCB0BA" w14:textId="77777777" w:rsidTr="0025631B">
        <w:trPr>
          <w:cantSplit/>
          <w:jc w:val="center"/>
        </w:trPr>
        <w:tc>
          <w:tcPr>
            <w:tcW w:w="346" w:type="pct"/>
            <w:tcBorders>
              <w:bottom w:val="nil"/>
            </w:tcBorders>
            <w:shd w:val="clear" w:color="auto" w:fill="FFF2CC" w:themeFill="accent4" w:themeFillTint="33"/>
            <w:vAlign w:val="center"/>
          </w:tcPr>
          <w:p w14:paraId="4D7AE4A7" w14:textId="77777777" w:rsidR="00080788" w:rsidRPr="00080788" w:rsidRDefault="00080788" w:rsidP="00080788">
            <w:pPr>
              <w:keepLines/>
              <w:jc w:val="center"/>
              <w:rPr>
                <w:rFonts w:ascii="Arial" w:eastAsia="Times New Roman" w:hAnsi="Arial"/>
                <w:sz w:val="18"/>
                <w:szCs w:val="20"/>
              </w:rPr>
            </w:pPr>
          </w:p>
        </w:tc>
        <w:tc>
          <w:tcPr>
            <w:tcW w:w="340" w:type="pct"/>
            <w:shd w:val="clear" w:color="auto" w:fill="FFF2CC" w:themeFill="accent4" w:themeFillTint="33"/>
            <w:vAlign w:val="center"/>
          </w:tcPr>
          <w:p w14:paraId="7EA2AA3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61" w:type="pct"/>
            <w:shd w:val="clear" w:color="auto" w:fill="FFF2CC" w:themeFill="accent4" w:themeFillTint="33"/>
          </w:tcPr>
          <w:p w14:paraId="4169E29E"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16279600"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sz w:val="18"/>
                <w:szCs w:val="20"/>
              </w:rPr>
              <w:t>5</w:t>
            </w:r>
          </w:p>
        </w:tc>
        <w:tc>
          <w:tcPr>
            <w:tcW w:w="275" w:type="pct"/>
            <w:shd w:val="clear" w:color="auto" w:fill="FFF2CC" w:themeFill="accent4" w:themeFillTint="33"/>
            <w:vAlign w:val="center"/>
          </w:tcPr>
          <w:p w14:paraId="07B2463C"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5D3D232B"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0D7B0B61"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44704B26"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22FFD283"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4B3BC009"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4E42E7F2" w14:textId="77777777" w:rsidR="00080788" w:rsidRPr="00080788" w:rsidRDefault="00080788" w:rsidP="00080788">
            <w:pPr>
              <w:keepNext/>
              <w:keepLines/>
              <w:jc w:val="center"/>
              <w:rPr>
                <w:rFonts w:ascii="Arial" w:eastAsia="Times New Roman" w:hAnsi="Arial" w:cs="Arial"/>
                <w:sz w:val="18"/>
                <w:szCs w:val="18"/>
              </w:rPr>
            </w:pPr>
          </w:p>
        </w:tc>
        <w:tc>
          <w:tcPr>
            <w:tcW w:w="250" w:type="pct"/>
            <w:shd w:val="clear" w:color="auto" w:fill="FFF2CC" w:themeFill="accent4" w:themeFillTint="33"/>
          </w:tcPr>
          <w:p w14:paraId="77C8FE1C"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74C97826"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70132CEF"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2AAFB2A7"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316584D0"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tcPr>
          <w:p w14:paraId="1EA4F8BB"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39E6D741" w14:textId="77777777" w:rsidR="00080788" w:rsidRPr="00080788" w:rsidRDefault="00080788" w:rsidP="00080788">
            <w:pPr>
              <w:keepNext/>
              <w:keepLines/>
              <w:jc w:val="center"/>
              <w:rPr>
                <w:rFonts w:ascii="Arial" w:eastAsia="Yu Mincho" w:hAnsi="Arial"/>
                <w:sz w:val="18"/>
                <w:szCs w:val="20"/>
              </w:rPr>
            </w:pPr>
          </w:p>
        </w:tc>
      </w:tr>
      <w:tr w:rsidR="0025631B" w:rsidRPr="00080788" w14:paraId="7FA038DB" w14:textId="77777777" w:rsidTr="0025631B">
        <w:trPr>
          <w:cantSplit/>
          <w:jc w:val="center"/>
        </w:trPr>
        <w:tc>
          <w:tcPr>
            <w:tcW w:w="346" w:type="pct"/>
            <w:tcBorders>
              <w:top w:val="nil"/>
              <w:bottom w:val="nil"/>
            </w:tcBorders>
            <w:shd w:val="clear" w:color="auto" w:fill="FFF2CC" w:themeFill="accent4" w:themeFillTint="33"/>
            <w:vAlign w:val="center"/>
          </w:tcPr>
          <w:p w14:paraId="1874C0CA"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n51</w:t>
            </w:r>
          </w:p>
        </w:tc>
        <w:tc>
          <w:tcPr>
            <w:tcW w:w="340" w:type="pct"/>
            <w:shd w:val="clear" w:color="auto" w:fill="FFF2CC" w:themeFill="accent4" w:themeFillTint="33"/>
            <w:vAlign w:val="center"/>
          </w:tcPr>
          <w:p w14:paraId="5214CA77"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shd w:val="clear" w:color="auto" w:fill="FFF2CC" w:themeFill="accent4" w:themeFillTint="33"/>
          </w:tcPr>
          <w:p w14:paraId="02A82335"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075B51EB"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5562578C"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38C58904"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0D262FFB"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0D0B5547"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06D334E7"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6FA1268E"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14510EF9" w14:textId="77777777" w:rsidR="00080788" w:rsidRPr="00080788" w:rsidRDefault="00080788" w:rsidP="00080788">
            <w:pPr>
              <w:keepNext/>
              <w:keepLines/>
              <w:jc w:val="center"/>
              <w:rPr>
                <w:rFonts w:ascii="Arial" w:eastAsia="Times New Roman" w:hAnsi="Arial" w:cs="Arial"/>
                <w:sz w:val="18"/>
                <w:szCs w:val="18"/>
              </w:rPr>
            </w:pPr>
          </w:p>
        </w:tc>
        <w:tc>
          <w:tcPr>
            <w:tcW w:w="250" w:type="pct"/>
            <w:shd w:val="clear" w:color="auto" w:fill="FFF2CC" w:themeFill="accent4" w:themeFillTint="33"/>
          </w:tcPr>
          <w:p w14:paraId="04B823D4"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2743266D"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5625F618"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095ED009"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155FB087"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tcPr>
          <w:p w14:paraId="1303FAEB"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1ABDD4FA" w14:textId="77777777" w:rsidR="00080788" w:rsidRPr="00080788" w:rsidRDefault="00080788" w:rsidP="00080788">
            <w:pPr>
              <w:keepNext/>
              <w:keepLines/>
              <w:jc w:val="center"/>
              <w:rPr>
                <w:rFonts w:ascii="Arial" w:eastAsia="Yu Mincho" w:hAnsi="Arial"/>
                <w:sz w:val="18"/>
                <w:szCs w:val="20"/>
              </w:rPr>
            </w:pPr>
          </w:p>
        </w:tc>
      </w:tr>
      <w:tr w:rsidR="0025631B" w:rsidRPr="00080788" w14:paraId="6059A98C" w14:textId="77777777" w:rsidTr="0025631B">
        <w:trPr>
          <w:cantSplit/>
          <w:jc w:val="center"/>
        </w:trPr>
        <w:tc>
          <w:tcPr>
            <w:tcW w:w="346" w:type="pct"/>
            <w:tcBorders>
              <w:top w:val="nil"/>
            </w:tcBorders>
            <w:shd w:val="clear" w:color="auto" w:fill="FFF2CC" w:themeFill="accent4" w:themeFillTint="33"/>
            <w:vAlign w:val="center"/>
          </w:tcPr>
          <w:p w14:paraId="40B2390C" w14:textId="77777777" w:rsidR="00080788" w:rsidRPr="00080788" w:rsidRDefault="00080788" w:rsidP="00080788">
            <w:pPr>
              <w:keepLines/>
              <w:jc w:val="center"/>
              <w:rPr>
                <w:rFonts w:ascii="Arial" w:eastAsia="Times New Roman" w:hAnsi="Arial"/>
                <w:sz w:val="18"/>
                <w:szCs w:val="20"/>
              </w:rPr>
            </w:pPr>
          </w:p>
        </w:tc>
        <w:tc>
          <w:tcPr>
            <w:tcW w:w="340" w:type="pct"/>
            <w:shd w:val="clear" w:color="auto" w:fill="FFF2CC" w:themeFill="accent4" w:themeFillTint="33"/>
            <w:vAlign w:val="center"/>
          </w:tcPr>
          <w:p w14:paraId="1043553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shd w:val="clear" w:color="auto" w:fill="FFF2CC" w:themeFill="accent4" w:themeFillTint="33"/>
          </w:tcPr>
          <w:p w14:paraId="02288F8D"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6917B7A9"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4DEDCB60"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36A011D2"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35D86701"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49F4504E"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3CB989FE"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34EF9DF4"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678B7AD2" w14:textId="77777777" w:rsidR="00080788" w:rsidRPr="00080788" w:rsidRDefault="00080788" w:rsidP="00080788">
            <w:pPr>
              <w:keepNext/>
              <w:keepLines/>
              <w:jc w:val="center"/>
              <w:rPr>
                <w:rFonts w:ascii="Arial" w:eastAsia="Times New Roman" w:hAnsi="Arial" w:cs="Arial"/>
                <w:sz w:val="18"/>
                <w:szCs w:val="18"/>
              </w:rPr>
            </w:pPr>
          </w:p>
        </w:tc>
        <w:tc>
          <w:tcPr>
            <w:tcW w:w="250" w:type="pct"/>
            <w:shd w:val="clear" w:color="auto" w:fill="FFF2CC" w:themeFill="accent4" w:themeFillTint="33"/>
          </w:tcPr>
          <w:p w14:paraId="6CF3BAAE"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5D4D90BB"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03B648F4"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03196527"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004A389A"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tcPr>
          <w:p w14:paraId="3A6A1E9A"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1424BC54" w14:textId="77777777" w:rsidR="00080788" w:rsidRPr="00080788" w:rsidRDefault="00080788" w:rsidP="00080788">
            <w:pPr>
              <w:keepNext/>
              <w:keepLines/>
              <w:jc w:val="center"/>
              <w:rPr>
                <w:rFonts w:ascii="Arial" w:eastAsia="Yu Mincho" w:hAnsi="Arial"/>
                <w:sz w:val="18"/>
                <w:szCs w:val="20"/>
              </w:rPr>
            </w:pPr>
          </w:p>
        </w:tc>
      </w:tr>
      <w:tr w:rsidR="0025631B" w:rsidRPr="00080788" w14:paraId="7D390DA6" w14:textId="77777777" w:rsidTr="0025631B">
        <w:trPr>
          <w:cantSplit/>
          <w:jc w:val="center"/>
        </w:trPr>
        <w:tc>
          <w:tcPr>
            <w:tcW w:w="346" w:type="pct"/>
            <w:tcBorders>
              <w:bottom w:val="nil"/>
            </w:tcBorders>
            <w:shd w:val="clear" w:color="auto" w:fill="FFF2CC" w:themeFill="accent4" w:themeFillTint="33"/>
            <w:vAlign w:val="center"/>
          </w:tcPr>
          <w:p w14:paraId="6ACA4130" w14:textId="77777777" w:rsidR="00080788" w:rsidRPr="00080788" w:rsidRDefault="00080788" w:rsidP="00080788">
            <w:pPr>
              <w:keepLines/>
              <w:jc w:val="center"/>
              <w:rPr>
                <w:rFonts w:ascii="Arial" w:eastAsia="Times New Roman" w:hAnsi="Arial"/>
                <w:sz w:val="18"/>
                <w:szCs w:val="20"/>
              </w:rPr>
            </w:pPr>
          </w:p>
        </w:tc>
        <w:tc>
          <w:tcPr>
            <w:tcW w:w="340" w:type="pct"/>
            <w:shd w:val="clear" w:color="auto" w:fill="FFF2CC" w:themeFill="accent4" w:themeFillTint="33"/>
            <w:vAlign w:val="center"/>
          </w:tcPr>
          <w:p w14:paraId="6C33CCC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61" w:type="pct"/>
            <w:shd w:val="clear" w:color="auto" w:fill="FFF2CC" w:themeFill="accent4" w:themeFillTint="33"/>
          </w:tcPr>
          <w:p w14:paraId="1A435EA3"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2592483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w:t>
            </w:r>
          </w:p>
        </w:tc>
        <w:tc>
          <w:tcPr>
            <w:tcW w:w="275" w:type="pct"/>
            <w:shd w:val="clear" w:color="auto" w:fill="FFF2CC" w:themeFill="accent4" w:themeFillTint="33"/>
            <w:vAlign w:val="center"/>
          </w:tcPr>
          <w:p w14:paraId="77E84362"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sz w:val="18"/>
                <w:szCs w:val="20"/>
              </w:rPr>
              <w:t>10</w:t>
            </w:r>
          </w:p>
        </w:tc>
        <w:tc>
          <w:tcPr>
            <w:tcW w:w="275" w:type="pct"/>
            <w:shd w:val="clear" w:color="auto" w:fill="FFF2CC" w:themeFill="accent4" w:themeFillTint="33"/>
            <w:vAlign w:val="center"/>
          </w:tcPr>
          <w:p w14:paraId="246E00A9"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2B1C2930"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7264EF73"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254306E4"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176C12E6"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281DD2A1" w14:textId="77777777" w:rsidR="00080788" w:rsidRPr="00080788" w:rsidRDefault="00080788" w:rsidP="00080788">
            <w:pPr>
              <w:keepNext/>
              <w:keepLines/>
              <w:jc w:val="center"/>
              <w:rPr>
                <w:rFonts w:ascii="Arial" w:eastAsia="Times New Roman" w:hAnsi="Arial" w:cs="Arial"/>
                <w:sz w:val="18"/>
                <w:szCs w:val="18"/>
              </w:rPr>
            </w:pPr>
          </w:p>
        </w:tc>
        <w:tc>
          <w:tcPr>
            <w:tcW w:w="250" w:type="pct"/>
            <w:shd w:val="clear" w:color="auto" w:fill="FFF2CC" w:themeFill="accent4" w:themeFillTint="33"/>
          </w:tcPr>
          <w:p w14:paraId="1B26327F"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236BFAF8"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0087C4DA"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7397A0FB"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1B07A975"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tcPr>
          <w:p w14:paraId="0FFCBEA8"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6E2ADBA4" w14:textId="77777777" w:rsidR="00080788" w:rsidRPr="00080788" w:rsidRDefault="00080788" w:rsidP="00080788">
            <w:pPr>
              <w:keepNext/>
              <w:keepLines/>
              <w:jc w:val="center"/>
              <w:rPr>
                <w:rFonts w:ascii="Arial" w:eastAsia="Yu Mincho" w:hAnsi="Arial"/>
                <w:sz w:val="18"/>
                <w:szCs w:val="20"/>
              </w:rPr>
            </w:pPr>
          </w:p>
        </w:tc>
      </w:tr>
      <w:tr w:rsidR="0025631B" w:rsidRPr="00080788" w14:paraId="028BE52F" w14:textId="77777777" w:rsidTr="0025631B">
        <w:trPr>
          <w:cantSplit/>
          <w:jc w:val="center"/>
        </w:trPr>
        <w:tc>
          <w:tcPr>
            <w:tcW w:w="346" w:type="pct"/>
            <w:tcBorders>
              <w:top w:val="nil"/>
              <w:bottom w:val="nil"/>
            </w:tcBorders>
            <w:shd w:val="clear" w:color="auto" w:fill="FFF2CC" w:themeFill="accent4" w:themeFillTint="33"/>
            <w:vAlign w:val="center"/>
          </w:tcPr>
          <w:p w14:paraId="10CD88E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n53</w:t>
            </w:r>
          </w:p>
        </w:tc>
        <w:tc>
          <w:tcPr>
            <w:tcW w:w="340" w:type="pct"/>
            <w:shd w:val="clear" w:color="auto" w:fill="FFF2CC" w:themeFill="accent4" w:themeFillTint="33"/>
            <w:vAlign w:val="center"/>
          </w:tcPr>
          <w:p w14:paraId="3808BEAF"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shd w:val="clear" w:color="auto" w:fill="FFF2CC" w:themeFill="accent4" w:themeFillTint="33"/>
          </w:tcPr>
          <w:p w14:paraId="42881A16"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7A5DA803"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76037C1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shd w:val="clear" w:color="auto" w:fill="FFF2CC" w:themeFill="accent4" w:themeFillTint="33"/>
            <w:vAlign w:val="center"/>
          </w:tcPr>
          <w:p w14:paraId="7EBD5CA4"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41980660"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00396207"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34724F28"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2053763F"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3CEC000A" w14:textId="77777777" w:rsidR="00080788" w:rsidRPr="00080788" w:rsidRDefault="00080788" w:rsidP="00080788">
            <w:pPr>
              <w:keepNext/>
              <w:keepLines/>
              <w:jc w:val="center"/>
              <w:rPr>
                <w:rFonts w:ascii="Arial" w:eastAsia="Times New Roman" w:hAnsi="Arial" w:cs="Arial"/>
                <w:sz w:val="18"/>
                <w:szCs w:val="18"/>
              </w:rPr>
            </w:pPr>
          </w:p>
        </w:tc>
        <w:tc>
          <w:tcPr>
            <w:tcW w:w="250" w:type="pct"/>
            <w:shd w:val="clear" w:color="auto" w:fill="FFF2CC" w:themeFill="accent4" w:themeFillTint="33"/>
          </w:tcPr>
          <w:p w14:paraId="44CA5F77"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22BD3E49"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510B3921"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369B9330"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096A5702"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tcPr>
          <w:p w14:paraId="4F988E8A"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2AA1216C" w14:textId="77777777" w:rsidR="00080788" w:rsidRPr="00080788" w:rsidRDefault="00080788" w:rsidP="00080788">
            <w:pPr>
              <w:keepNext/>
              <w:keepLines/>
              <w:jc w:val="center"/>
              <w:rPr>
                <w:rFonts w:ascii="Arial" w:eastAsia="Yu Mincho" w:hAnsi="Arial"/>
                <w:sz w:val="18"/>
                <w:szCs w:val="20"/>
              </w:rPr>
            </w:pPr>
          </w:p>
        </w:tc>
      </w:tr>
      <w:tr w:rsidR="0025631B" w:rsidRPr="00080788" w14:paraId="20425B92" w14:textId="77777777" w:rsidTr="0025631B">
        <w:trPr>
          <w:cantSplit/>
          <w:jc w:val="center"/>
        </w:trPr>
        <w:tc>
          <w:tcPr>
            <w:tcW w:w="346" w:type="pct"/>
            <w:tcBorders>
              <w:top w:val="nil"/>
            </w:tcBorders>
            <w:shd w:val="clear" w:color="auto" w:fill="FFF2CC" w:themeFill="accent4" w:themeFillTint="33"/>
            <w:vAlign w:val="center"/>
          </w:tcPr>
          <w:p w14:paraId="4BE3F159" w14:textId="77777777" w:rsidR="00080788" w:rsidRPr="00080788" w:rsidRDefault="00080788" w:rsidP="00080788">
            <w:pPr>
              <w:keepLines/>
              <w:jc w:val="center"/>
              <w:rPr>
                <w:rFonts w:ascii="Arial" w:eastAsia="Times New Roman" w:hAnsi="Arial"/>
                <w:sz w:val="18"/>
                <w:szCs w:val="20"/>
              </w:rPr>
            </w:pPr>
          </w:p>
        </w:tc>
        <w:tc>
          <w:tcPr>
            <w:tcW w:w="340" w:type="pct"/>
            <w:shd w:val="clear" w:color="auto" w:fill="FFF2CC" w:themeFill="accent4" w:themeFillTint="33"/>
            <w:vAlign w:val="center"/>
          </w:tcPr>
          <w:p w14:paraId="02AEC2C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shd w:val="clear" w:color="auto" w:fill="FFF2CC" w:themeFill="accent4" w:themeFillTint="33"/>
          </w:tcPr>
          <w:p w14:paraId="0573BFF7"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tcPr>
          <w:p w14:paraId="44980E85"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1871E01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shd w:val="clear" w:color="auto" w:fill="FFF2CC" w:themeFill="accent4" w:themeFillTint="33"/>
            <w:vAlign w:val="center"/>
          </w:tcPr>
          <w:p w14:paraId="63AED6D4"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vAlign w:val="center"/>
          </w:tcPr>
          <w:p w14:paraId="45746240"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1CEA05EC"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58F1EBF3"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53F5B27A"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13CCCD10" w14:textId="77777777" w:rsidR="00080788" w:rsidRPr="00080788" w:rsidRDefault="00080788" w:rsidP="00080788">
            <w:pPr>
              <w:keepNext/>
              <w:keepLines/>
              <w:jc w:val="center"/>
              <w:rPr>
                <w:rFonts w:ascii="Arial" w:eastAsia="Times New Roman" w:hAnsi="Arial" w:cs="Arial"/>
                <w:sz w:val="18"/>
                <w:szCs w:val="18"/>
              </w:rPr>
            </w:pPr>
          </w:p>
        </w:tc>
        <w:tc>
          <w:tcPr>
            <w:tcW w:w="250" w:type="pct"/>
            <w:shd w:val="clear" w:color="auto" w:fill="FFF2CC" w:themeFill="accent4" w:themeFillTint="33"/>
          </w:tcPr>
          <w:p w14:paraId="32E39104"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vAlign w:val="center"/>
          </w:tcPr>
          <w:p w14:paraId="5F3F14C0"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vAlign w:val="center"/>
          </w:tcPr>
          <w:p w14:paraId="120C02D6" w14:textId="77777777" w:rsidR="00080788" w:rsidRPr="00080788" w:rsidRDefault="00080788" w:rsidP="00080788">
            <w:pPr>
              <w:keepLines/>
              <w:jc w:val="center"/>
              <w:rPr>
                <w:rFonts w:ascii="Arial" w:eastAsia="Times New Roman" w:hAnsi="Arial" w:cs="Arial"/>
                <w:sz w:val="18"/>
                <w:szCs w:val="18"/>
              </w:rPr>
            </w:pPr>
          </w:p>
        </w:tc>
        <w:tc>
          <w:tcPr>
            <w:tcW w:w="275" w:type="pct"/>
            <w:shd w:val="clear" w:color="auto" w:fill="FFF2CC" w:themeFill="accent4" w:themeFillTint="33"/>
          </w:tcPr>
          <w:p w14:paraId="71D59399" w14:textId="77777777" w:rsidR="00080788" w:rsidRPr="00080788" w:rsidRDefault="00080788" w:rsidP="00080788">
            <w:pPr>
              <w:keepLines/>
              <w:jc w:val="center"/>
              <w:rPr>
                <w:rFonts w:ascii="Arial" w:eastAsia="Times New Roman" w:hAnsi="Arial"/>
                <w:sz w:val="18"/>
                <w:szCs w:val="20"/>
              </w:rPr>
            </w:pPr>
          </w:p>
        </w:tc>
        <w:tc>
          <w:tcPr>
            <w:tcW w:w="275" w:type="pct"/>
            <w:shd w:val="clear" w:color="auto" w:fill="FFF2CC" w:themeFill="accent4" w:themeFillTint="33"/>
            <w:vAlign w:val="center"/>
          </w:tcPr>
          <w:p w14:paraId="298C35D7" w14:textId="77777777" w:rsidR="00080788" w:rsidRPr="00080788" w:rsidRDefault="00080788" w:rsidP="00080788">
            <w:pPr>
              <w:keepLines/>
              <w:jc w:val="center"/>
              <w:rPr>
                <w:rFonts w:ascii="Arial" w:eastAsia="Times New Roman" w:hAnsi="Arial" w:cs="Arial"/>
                <w:sz w:val="18"/>
                <w:szCs w:val="18"/>
              </w:rPr>
            </w:pPr>
          </w:p>
        </w:tc>
        <w:tc>
          <w:tcPr>
            <w:tcW w:w="251" w:type="pct"/>
            <w:shd w:val="clear" w:color="auto" w:fill="FFF2CC" w:themeFill="accent4" w:themeFillTint="33"/>
          </w:tcPr>
          <w:p w14:paraId="02FA4A42" w14:textId="77777777" w:rsidR="00080788" w:rsidRPr="00080788" w:rsidRDefault="00080788" w:rsidP="00080788">
            <w:pPr>
              <w:keepLines/>
              <w:jc w:val="center"/>
              <w:rPr>
                <w:rFonts w:ascii="Arial" w:eastAsia="Yu Mincho" w:hAnsi="Arial"/>
                <w:sz w:val="18"/>
                <w:szCs w:val="20"/>
              </w:rPr>
            </w:pPr>
          </w:p>
        </w:tc>
        <w:tc>
          <w:tcPr>
            <w:tcW w:w="304" w:type="pct"/>
            <w:gridSpan w:val="2"/>
            <w:shd w:val="clear" w:color="auto" w:fill="FFF2CC" w:themeFill="accent4" w:themeFillTint="33"/>
            <w:vAlign w:val="center"/>
          </w:tcPr>
          <w:p w14:paraId="56FF6E96" w14:textId="77777777" w:rsidR="00080788" w:rsidRPr="00080788" w:rsidRDefault="00080788" w:rsidP="00080788">
            <w:pPr>
              <w:keepNext/>
              <w:keepLines/>
              <w:jc w:val="center"/>
              <w:rPr>
                <w:rFonts w:ascii="Arial" w:eastAsia="Yu Mincho" w:hAnsi="Arial"/>
                <w:sz w:val="18"/>
                <w:szCs w:val="20"/>
              </w:rPr>
            </w:pPr>
          </w:p>
        </w:tc>
      </w:tr>
      <w:tr w:rsidR="0025631B" w:rsidRPr="00080788" w14:paraId="13974B99" w14:textId="77777777" w:rsidTr="0025631B">
        <w:trPr>
          <w:gridAfter w:val="1"/>
          <w:wAfter w:w="6" w:type="pct"/>
          <w:cantSplit/>
          <w:jc w:val="center"/>
        </w:trPr>
        <w:tc>
          <w:tcPr>
            <w:tcW w:w="346" w:type="pct"/>
            <w:tcBorders>
              <w:top w:val="nil"/>
              <w:left w:val="single" w:sz="4" w:space="0" w:color="auto"/>
              <w:bottom w:val="single" w:sz="4" w:space="0" w:color="auto"/>
              <w:right w:val="single" w:sz="4" w:space="0" w:color="auto"/>
            </w:tcBorders>
            <w:shd w:val="clear" w:color="auto" w:fill="FFF2CC" w:themeFill="accent4" w:themeFillTint="33"/>
            <w:vAlign w:val="center"/>
          </w:tcPr>
          <w:p w14:paraId="2CBFA9CF" w14:textId="77777777" w:rsidR="00080788" w:rsidRPr="00080788" w:rsidRDefault="00080788" w:rsidP="00080788">
            <w:pPr>
              <w:keepLines/>
              <w:jc w:val="center"/>
              <w:rPr>
                <w:rFonts w:ascii="Arial" w:eastAsia="Times New Roman" w:hAnsi="Arial"/>
                <w:sz w:val="18"/>
                <w:szCs w:val="20"/>
                <w:lang w:eastAsia="en-GB"/>
              </w:rPr>
            </w:pPr>
            <w:r w:rsidRPr="00080788">
              <w:rPr>
                <w:rFonts w:ascii="Arial" w:eastAsia="Times New Roman" w:hAnsi="Arial"/>
                <w:sz w:val="18"/>
                <w:szCs w:val="20"/>
                <w:lang w:eastAsia="en-GB"/>
              </w:rPr>
              <w:t>n54</w:t>
            </w:r>
          </w:p>
        </w:tc>
        <w:tc>
          <w:tcPr>
            <w:tcW w:w="34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FE245C3" w14:textId="77777777" w:rsidR="00080788" w:rsidRPr="00080788" w:rsidRDefault="00080788" w:rsidP="00080788">
            <w:pPr>
              <w:keepLines/>
              <w:jc w:val="center"/>
              <w:rPr>
                <w:rFonts w:ascii="Arial" w:eastAsia="Times New Roman" w:hAnsi="Arial"/>
                <w:sz w:val="18"/>
                <w:szCs w:val="20"/>
                <w:lang w:eastAsia="en-GB"/>
              </w:rPr>
            </w:pPr>
            <w:r w:rsidRPr="00080788">
              <w:rPr>
                <w:rFonts w:ascii="Arial" w:eastAsia="Times New Roman" w:hAnsi="Arial"/>
                <w:sz w:val="18"/>
                <w:szCs w:val="20"/>
                <w:lang w:eastAsia="en-GB"/>
              </w:rPr>
              <w:t>15</w:t>
            </w:r>
          </w:p>
        </w:tc>
        <w:tc>
          <w:tcPr>
            <w:tcW w:w="261"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69B2255" w14:textId="77777777" w:rsidR="00080788" w:rsidRPr="00080788" w:rsidRDefault="00080788" w:rsidP="00080788">
            <w:pPr>
              <w:keepLines/>
              <w:jc w:val="center"/>
              <w:rPr>
                <w:rFonts w:ascii="Arial" w:eastAsia="Times New Roman" w:hAnsi="Arial"/>
                <w:sz w:val="18"/>
                <w:szCs w:val="20"/>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880DE35" w14:textId="77777777" w:rsidR="00080788" w:rsidRPr="00080788" w:rsidRDefault="00080788" w:rsidP="00080788">
            <w:pPr>
              <w:keepLines/>
              <w:jc w:val="center"/>
              <w:rPr>
                <w:rFonts w:ascii="Arial" w:eastAsia="Times New Roman" w:hAnsi="Arial"/>
                <w:sz w:val="18"/>
                <w:szCs w:val="20"/>
                <w:lang w:eastAsia="en-GB"/>
              </w:rPr>
            </w:pPr>
            <w:r w:rsidRPr="00080788">
              <w:rPr>
                <w:rFonts w:ascii="Arial" w:eastAsia="Times New Roman" w:hAnsi="Arial"/>
                <w:sz w:val="18"/>
                <w:szCs w:val="20"/>
                <w:lang w:eastAsia="en-GB"/>
              </w:rPr>
              <w:t>5</w:t>
            </w: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2D99477" w14:textId="77777777" w:rsidR="00080788" w:rsidRPr="00080788" w:rsidRDefault="00080788" w:rsidP="00080788">
            <w:pPr>
              <w:keepLines/>
              <w:jc w:val="center"/>
              <w:rPr>
                <w:rFonts w:ascii="Arial" w:eastAsia="Times New Roman" w:hAnsi="Arial"/>
                <w:sz w:val="18"/>
                <w:szCs w:val="20"/>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213A6C" w14:textId="77777777" w:rsidR="00080788" w:rsidRPr="00080788" w:rsidRDefault="00080788" w:rsidP="00080788">
            <w:pPr>
              <w:keepLines/>
              <w:jc w:val="center"/>
              <w:rPr>
                <w:rFonts w:ascii="Arial" w:eastAsia="Times New Roman"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5CB2CFC" w14:textId="77777777" w:rsidR="00080788" w:rsidRPr="00080788" w:rsidRDefault="00080788" w:rsidP="00080788">
            <w:pPr>
              <w:keepLines/>
              <w:jc w:val="center"/>
              <w:rPr>
                <w:rFonts w:ascii="Arial" w:eastAsia="Times New Roman" w:hAnsi="Arial" w:cs="Arial"/>
                <w:sz w:val="18"/>
                <w:szCs w:val="18"/>
                <w:lang w:eastAsia="en-GB"/>
              </w:rPr>
            </w:pPr>
          </w:p>
        </w:tc>
        <w:tc>
          <w:tcPr>
            <w:tcW w:w="251"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E8991BF" w14:textId="77777777" w:rsidR="00080788" w:rsidRPr="00080788" w:rsidRDefault="00080788" w:rsidP="00080788">
            <w:pPr>
              <w:keepLines/>
              <w:jc w:val="center"/>
              <w:rPr>
                <w:rFonts w:ascii="Arial" w:eastAsia="Times New Roman"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A909D5" w14:textId="77777777" w:rsidR="00080788" w:rsidRPr="00080788" w:rsidRDefault="00080788" w:rsidP="00080788">
            <w:pPr>
              <w:keepLines/>
              <w:jc w:val="center"/>
              <w:rPr>
                <w:rFonts w:ascii="Arial" w:eastAsia="Times New Roman"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EAE1C1" w14:textId="77777777" w:rsidR="00080788" w:rsidRPr="00080788" w:rsidRDefault="00080788" w:rsidP="00080788">
            <w:pPr>
              <w:keepNext/>
              <w:keepLines/>
              <w:jc w:val="center"/>
              <w:rPr>
                <w:rFonts w:ascii="Arial" w:eastAsia="Times New Roman"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EE39DDA" w14:textId="77777777" w:rsidR="00080788" w:rsidRPr="00080788" w:rsidRDefault="00080788" w:rsidP="00080788">
            <w:pPr>
              <w:keepNext/>
              <w:keepLines/>
              <w:jc w:val="center"/>
              <w:rPr>
                <w:rFonts w:ascii="Arial" w:eastAsia="Times New Roman" w:hAnsi="Arial" w:cs="Arial"/>
                <w:sz w:val="18"/>
                <w:szCs w:val="18"/>
                <w:lang w:eastAsia="en-GB"/>
              </w:rPr>
            </w:pPr>
          </w:p>
        </w:tc>
        <w:tc>
          <w:tcPr>
            <w:tcW w:w="250"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D2B8DE2" w14:textId="77777777" w:rsidR="00080788" w:rsidRPr="00080788" w:rsidRDefault="00080788" w:rsidP="00080788">
            <w:pPr>
              <w:keepNext/>
              <w:keepLines/>
              <w:jc w:val="center"/>
              <w:rPr>
                <w:rFonts w:ascii="Arial" w:eastAsia="Times New Roman"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AEF0133" w14:textId="77777777" w:rsidR="00080788" w:rsidRPr="00080788" w:rsidRDefault="00080788" w:rsidP="00080788">
            <w:pPr>
              <w:keepLines/>
              <w:jc w:val="center"/>
              <w:rPr>
                <w:rFonts w:ascii="Arial" w:eastAsia="Times New Roman" w:hAnsi="Arial" w:cs="Arial"/>
                <w:sz w:val="18"/>
                <w:szCs w:val="18"/>
                <w:lang w:eastAsia="en-GB"/>
              </w:rPr>
            </w:pPr>
          </w:p>
        </w:tc>
        <w:tc>
          <w:tcPr>
            <w:tcW w:w="251"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E0DE328" w14:textId="77777777" w:rsidR="00080788" w:rsidRPr="00080788" w:rsidRDefault="00080788" w:rsidP="00080788">
            <w:pPr>
              <w:keepLines/>
              <w:jc w:val="center"/>
              <w:rPr>
                <w:rFonts w:ascii="Arial" w:eastAsia="Times New Roman"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695E" w14:textId="77777777" w:rsidR="00080788" w:rsidRPr="00080788" w:rsidRDefault="00080788" w:rsidP="00080788">
            <w:pPr>
              <w:keepLines/>
              <w:jc w:val="center"/>
              <w:rPr>
                <w:rFonts w:ascii="Arial" w:eastAsia="Times New Roman" w:hAnsi="Arial"/>
                <w:sz w:val="18"/>
                <w:szCs w:val="20"/>
                <w:lang w:eastAsia="en-GB"/>
              </w:rPr>
            </w:pPr>
          </w:p>
        </w:tc>
        <w:tc>
          <w:tcPr>
            <w:tcW w:w="27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7673475" w14:textId="77777777" w:rsidR="00080788" w:rsidRPr="00080788" w:rsidRDefault="00080788" w:rsidP="00080788">
            <w:pPr>
              <w:keepLines/>
              <w:jc w:val="center"/>
              <w:rPr>
                <w:rFonts w:ascii="Arial" w:eastAsia="Times New Roman" w:hAnsi="Arial" w:cs="Arial"/>
                <w:sz w:val="18"/>
                <w:szCs w:val="18"/>
                <w:lang w:eastAsia="en-GB"/>
              </w:rPr>
            </w:pPr>
          </w:p>
        </w:tc>
        <w:tc>
          <w:tcPr>
            <w:tcW w:w="251"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544957" w14:textId="77777777" w:rsidR="00080788" w:rsidRPr="00080788" w:rsidRDefault="00080788" w:rsidP="00080788">
            <w:pPr>
              <w:keepLines/>
              <w:jc w:val="center"/>
              <w:rPr>
                <w:rFonts w:ascii="Arial" w:eastAsia="Yu Mincho" w:hAnsi="Arial"/>
                <w:sz w:val="18"/>
                <w:szCs w:val="20"/>
                <w:lang w:eastAsia="en-GB"/>
              </w:rPr>
            </w:pPr>
          </w:p>
        </w:tc>
        <w:tc>
          <w:tcPr>
            <w:tcW w:w="298"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58E6A78" w14:textId="77777777" w:rsidR="00080788" w:rsidRPr="00080788" w:rsidRDefault="00080788" w:rsidP="00080788">
            <w:pPr>
              <w:keepNext/>
              <w:keepLines/>
              <w:jc w:val="center"/>
              <w:rPr>
                <w:rFonts w:ascii="Arial" w:eastAsia="Yu Mincho" w:hAnsi="Arial"/>
                <w:sz w:val="18"/>
                <w:szCs w:val="20"/>
                <w:lang w:eastAsia="en-GB"/>
              </w:rPr>
            </w:pPr>
          </w:p>
        </w:tc>
      </w:tr>
      <w:tr w:rsidR="00080788" w:rsidRPr="00080788" w14:paraId="1FA21E0F" w14:textId="77777777" w:rsidTr="00080788">
        <w:trPr>
          <w:cantSplit/>
          <w:jc w:val="center"/>
        </w:trPr>
        <w:tc>
          <w:tcPr>
            <w:tcW w:w="346" w:type="pct"/>
            <w:tcBorders>
              <w:bottom w:val="nil"/>
            </w:tcBorders>
            <w:vAlign w:val="center"/>
          </w:tcPr>
          <w:p w14:paraId="5B73316D"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6D3C165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61" w:type="pct"/>
          </w:tcPr>
          <w:p w14:paraId="3532B99D" w14:textId="77777777" w:rsidR="00080788" w:rsidRPr="00080788" w:rsidRDefault="00080788" w:rsidP="00080788">
            <w:pPr>
              <w:keepLines/>
              <w:jc w:val="center"/>
              <w:rPr>
                <w:rFonts w:ascii="Arial" w:eastAsia="Times New Roman" w:hAnsi="Arial"/>
                <w:sz w:val="18"/>
                <w:szCs w:val="20"/>
              </w:rPr>
            </w:pPr>
          </w:p>
        </w:tc>
        <w:tc>
          <w:tcPr>
            <w:tcW w:w="275" w:type="pct"/>
          </w:tcPr>
          <w:p w14:paraId="76078EFA"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1B050FF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2C418BF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 xml:space="preserve">15 </w:t>
            </w:r>
          </w:p>
        </w:tc>
        <w:tc>
          <w:tcPr>
            <w:tcW w:w="275" w:type="pct"/>
            <w:vAlign w:val="center"/>
          </w:tcPr>
          <w:p w14:paraId="69A3160F"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3092386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vAlign w:val="center"/>
          </w:tcPr>
          <w:p w14:paraId="748ACA6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0B834BA7"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46F9F9BE"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7EEED113"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AD7CB0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vAlign w:val="center"/>
          </w:tcPr>
          <w:p w14:paraId="33958305" w14:textId="77777777" w:rsidR="00080788" w:rsidRPr="00080788" w:rsidRDefault="00080788" w:rsidP="00080788">
            <w:pPr>
              <w:keepLines/>
              <w:jc w:val="center"/>
              <w:rPr>
                <w:rFonts w:ascii="Arial" w:eastAsia="Times New Roman" w:hAnsi="Arial" w:cs="Arial"/>
                <w:sz w:val="18"/>
                <w:szCs w:val="18"/>
              </w:rPr>
            </w:pPr>
          </w:p>
        </w:tc>
        <w:tc>
          <w:tcPr>
            <w:tcW w:w="275" w:type="pct"/>
          </w:tcPr>
          <w:p w14:paraId="09D033BB"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135D4967" w14:textId="77777777" w:rsidR="00080788" w:rsidRPr="00080788" w:rsidRDefault="00080788" w:rsidP="00080788">
            <w:pPr>
              <w:keepLines/>
              <w:jc w:val="center"/>
              <w:rPr>
                <w:rFonts w:ascii="Arial" w:eastAsia="Times New Roman" w:hAnsi="Arial" w:cs="Arial"/>
                <w:sz w:val="18"/>
                <w:szCs w:val="18"/>
              </w:rPr>
            </w:pPr>
          </w:p>
        </w:tc>
        <w:tc>
          <w:tcPr>
            <w:tcW w:w="251" w:type="pct"/>
          </w:tcPr>
          <w:p w14:paraId="7CD5BE4B" w14:textId="77777777" w:rsidR="00080788" w:rsidRPr="00080788" w:rsidRDefault="00080788" w:rsidP="00080788">
            <w:pPr>
              <w:keepLines/>
              <w:jc w:val="center"/>
              <w:rPr>
                <w:rFonts w:ascii="Arial" w:eastAsia="Yu Mincho" w:hAnsi="Arial"/>
                <w:sz w:val="18"/>
                <w:szCs w:val="20"/>
              </w:rPr>
            </w:pPr>
          </w:p>
        </w:tc>
        <w:tc>
          <w:tcPr>
            <w:tcW w:w="304" w:type="pct"/>
            <w:gridSpan w:val="2"/>
            <w:vAlign w:val="center"/>
          </w:tcPr>
          <w:p w14:paraId="2EF24732" w14:textId="77777777" w:rsidR="00080788" w:rsidRPr="00080788" w:rsidRDefault="00080788" w:rsidP="00080788">
            <w:pPr>
              <w:keepNext/>
              <w:keepLines/>
              <w:jc w:val="center"/>
              <w:rPr>
                <w:rFonts w:ascii="Arial" w:eastAsia="Yu Mincho" w:hAnsi="Arial"/>
                <w:sz w:val="18"/>
                <w:szCs w:val="20"/>
              </w:rPr>
            </w:pPr>
          </w:p>
        </w:tc>
      </w:tr>
      <w:tr w:rsidR="00080788" w:rsidRPr="00080788" w14:paraId="62255632" w14:textId="77777777" w:rsidTr="00080788">
        <w:trPr>
          <w:cantSplit/>
          <w:jc w:val="center"/>
        </w:trPr>
        <w:tc>
          <w:tcPr>
            <w:tcW w:w="346" w:type="pct"/>
            <w:tcBorders>
              <w:top w:val="nil"/>
              <w:bottom w:val="nil"/>
            </w:tcBorders>
            <w:vAlign w:val="center"/>
          </w:tcPr>
          <w:p w14:paraId="2967F79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n77</w:t>
            </w:r>
          </w:p>
        </w:tc>
        <w:tc>
          <w:tcPr>
            <w:tcW w:w="340" w:type="pct"/>
            <w:vAlign w:val="center"/>
          </w:tcPr>
          <w:p w14:paraId="149178E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2BD7053D" w14:textId="77777777" w:rsidR="00080788" w:rsidRPr="00080788" w:rsidRDefault="00080788" w:rsidP="00080788">
            <w:pPr>
              <w:keepLines/>
              <w:jc w:val="center"/>
              <w:rPr>
                <w:rFonts w:ascii="Arial" w:eastAsia="Times New Roman" w:hAnsi="Arial"/>
                <w:sz w:val="18"/>
                <w:szCs w:val="20"/>
              </w:rPr>
            </w:pPr>
          </w:p>
        </w:tc>
        <w:tc>
          <w:tcPr>
            <w:tcW w:w="275" w:type="pct"/>
          </w:tcPr>
          <w:p w14:paraId="72F0C328" w14:textId="77777777" w:rsidR="00080788" w:rsidRPr="00080788" w:rsidRDefault="00080788" w:rsidP="00080788">
            <w:pPr>
              <w:keepLines/>
              <w:jc w:val="center"/>
              <w:rPr>
                <w:rFonts w:ascii="Arial" w:eastAsia="Times New Roman" w:hAnsi="Arial"/>
                <w:sz w:val="18"/>
                <w:szCs w:val="20"/>
              </w:rPr>
            </w:pPr>
          </w:p>
        </w:tc>
        <w:tc>
          <w:tcPr>
            <w:tcW w:w="275" w:type="pct"/>
          </w:tcPr>
          <w:p w14:paraId="197BD91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Pr>
          <w:p w14:paraId="3F44B92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4A7FC69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22F1616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21324CCA"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21B8A6D8"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43E56E8E"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53CF1F5E"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4BF3349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vAlign w:val="center"/>
          </w:tcPr>
          <w:p w14:paraId="4C3442DE"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sz w:val="18"/>
                <w:szCs w:val="20"/>
              </w:rPr>
              <w:t>60</w:t>
            </w:r>
          </w:p>
        </w:tc>
        <w:tc>
          <w:tcPr>
            <w:tcW w:w="275" w:type="pct"/>
          </w:tcPr>
          <w:p w14:paraId="0BF60E3A"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vAlign w:val="center"/>
          </w:tcPr>
          <w:p w14:paraId="798C76CC"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sz w:val="18"/>
                <w:szCs w:val="20"/>
              </w:rPr>
              <w:t>80</w:t>
            </w:r>
          </w:p>
        </w:tc>
        <w:tc>
          <w:tcPr>
            <w:tcW w:w="251" w:type="pct"/>
          </w:tcPr>
          <w:p w14:paraId="1CB66500" w14:textId="77777777" w:rsidR="00080788" w:rsidRPr="00080788" w:rsidRDefault="00080788" w:rsidP="00080788">
            <w:pPr>
              <w:keepLines/>
              <w:jc w:val="center"/>
              <w:rPr>
                <w:rFonts w:ascii="Arial" w:eastAsia="Yu Mincho" w:hAnsi="Arial"/>
                <w:sz w:val="18"/>
                <w:szCs w:val="20"/>
              </w:rPr>
            </w:pPr>
            <w:r w:rsidRPr="00080788">
              <w:rPr>
                <w:rFonts w:ascii="Arial" w:eastAsia="Times New Roman" w:hAnsi="Arial"/>
                <w:sz w:val="18"/>
                <w:szCs w:val="20"/>
              </w:rPr>
              <w:t>90</w:t>
            </w:r>
          </w:p>
        </w:tc>
        <w:tc>
          <w:tcPr>
            <w:tcW w:w="304" w:type="pct"/>
            <w:gridSpan w:val="2"/>
            <w:vAlign w:val="center"/>
          </w:tcPr>
          <w:p w14:paraId="1C4D7244" w14:textId="77777777" w:rsidR="00080788" w:rsidRPr="00080788" w:rsidRDefault="00080788" w:rsidP="00080788">
            <w:pPr>
              <w:keepNext/>
              <w:keepLines/>
              <w:jc w:val="center"/>
              <w:rPr>
                <w:rFonts w:ascii="Arial" w:eastAsia="Yu Mincho" w:hAnsi="Arial"/>
                <w:sz w:val="18"/>
                <w:szCs w:val="20"/>
              </w:rPr>
            </w:pPr>
            <w:r w:rsidRPr="00080788">
              <w:rPr>
                <w:rFonts w:ascii="Arial" w:eastAsia="Times New Roman" w:hAnsi="Arial"/>
                <w:sz w:val="18"/>
                <w:szCs w:val="20"/>
              </w:rPr>
              <w:t>100</w:t>
            </w:r>
          </w:p>
        </w:tc>
      </w:tr>
      <w:tr w:rsidR="00080788" w:rsidRPr="00080788" w14:paraId="0F2DD937" w14:textId="77777777" w:rsidTr="00080788">
        <w:trPr>
          <w:cantSplit/>
          <w:jc w:val="center"/>
        </w:trPr>
        <w:tc>
          <w:tcPr>
            <w:tcW w:w="346" w:type="pct"/>
            <w:tcBorders>
              <w:top w:val="nil"/>
            </w:tcBorders>
            <w:vAlign w:val="center"/>
          </w:tcPr>
          <w:p w14:paraId="4D689E8B"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4197274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5ECB3831" w14:textId="77777777" w:rsidR="00080788" w:rsidRPr="00080788" w:rsidRDefault="00080788" w:rsidP="00080788">
            <w:pPr>
              <w:keepLines/>
              <w:jc w:val="center"/>
              <w:rPr>
                <w:rFonts w:ascii="Arial" w:eastAsia="Times New Roman" w:hAnsi="Arial"/>
                <w:sz w:val="18"/>
                <w:szCs w:val="20"/>
              </w:rPr>
            </w:pPr>
          </w:p>
        </w:tc>
        <w:tc>
          <w:tcPr>
            <w:tcW w:w="275" w:type="pct"/>
          </w:tcPr>
          <w:p w14:paraId="3537A8BC"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3351149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Pr>
          <w:p w14:paraId="488F5B4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3EAD0FF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1049CBBA"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vAlign w:val="center"/>
          </w:tcPr>
          <w:p w14:paraId="7A19480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36EC395D"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F6166F3"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76B73AA9"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6E52630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vAlign w:val="center"/>
          </w:tcPr>
          <w:p w14:paraId="69AEB4B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75" w:type="pct"/>
            <w:vAlign w:val="center"/>
          </w:tcPr>
          <w:p w14:paraId="6E5816AA"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vAlign w:val="center"/>
          </w:tcPr>
          <w:p w14:paraId="446A627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80</w:t>
            </w:r>
          </w:p>
        </w:tc>
        <w:tc>
          <w:tcPr>
            <w:tcW w:w="251" w:type="pct"/>
            <w:vAlign w:val="center"/>
          </w:tcPr>
          <w:p w14:paraId="404FEF2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vAlign w:val="center"/>
          </w:tcPr>
          <w:p w14:paraId="5596A467"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5C8BD062" w14:textId="77777777" w:rsidTr="00080788">
        <w:trPr>
          <w:cantSplit/>
          <w:jc w:val="center"/>
        </w:trPr>
        <w:tc>
          <w:tcPr>
            <w:tcW w:w="346" w:type="pct"/>
            <w:tcBorders>
              <w:bottom w:val="nil"/>
            </w:tcBorders>
            <w:vAlign w:val="center"/>
          </w:tcPr>
          <w:p w14:paraId="6CF2C5A1"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3894A99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61" w:type="pct"/>
          </w:tcPr>
          <w:p w14:paraId="3A3B3304" w14:textId="77777777" w:rsidR="00080788" w:rsidRPr="00080788" w:rsidRDefault="00080788" w:rsidP="00080788">
            <w:pPr>
              <w:keepLines/>
              <w:jc w:val="center"/>
              <w:rPr>
                <w:rFonts w:ascii="Arial" w:eastAsia="Times New Roman" w:hAnsi="Arial"/>
                <w:sz w:val="18"/>
                <w:szCs w:val="20"/>
              </w:rPr>
            </w:pPr>
          </w:p>
        </w:tc>
        <w:tc>
          <w:tcPr>
            <w:tcW w:w="275" w:type="pct"/>
          </w:tcPr>
          <w:p w14:paraId="0C20F187"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66DE900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Pr>
          <w:p w14:paraId="03490B8F"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244D0F5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3B5264C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vAlign w:val="center"/>
          </w:tcPr>
          <w:p w14:paraId="62F0436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36560FCC"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EA8CEFE"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4D199D7F"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6ABBE5F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vAlign w:val="center"/>
          </w:tcPr>
          <w:p w14:paraId="4571B328"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35F2E67D"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428124E6" w14:textId="77777777" w:rsidR="00080788" w:rsidRPr="00080788" w:rsidRDefault="00080788" w:rsidP="00080788">
            <w:pPr>
              <w:keepLines/>
              <w:jc w:val="center"/>
              <w:rPr>
                <w:rFonts w:ascii="Arial" w:eastAsia="Times New Roman" w:hAnsi="Arial"/>
                <w:sz w:val="18"/>
                <w:szCs w:val="20"/>
              </w:rPr>
            </w:pPr>
          </w:p>
        </w:tc>
        <w:tc>
          <w:tcPr>
            <w:tcW w:w="251" w:type="pct"/>
            <w:vAlign w:val="center"/>
          </w:tcPr>
          <w:p w14:paraId="6F715D13" w14:textId="77777777" w:rsidR="00080788" w:rsidRPr="00080788" w:rsidRDefault="00080788" w:rsidP="00080788">
            <w:pPr>
              <w:keepLines/>
              <w:jc w:val="center"/>
              <w:rPr>
                <w:rFonts w:ascii="Arial" w:eastAsia="Times New Roman" w:hAnsi="Arial"/>
                <w:sz w:val="18"/>
                <w:szCs w:val="20"/>
              </w:rPr>
            </w:pPr>
          </w:p>
        </w:tc>
        <w:tc>
          <w:tcPr>
            <w:tcW w:w="304" w:type="pct"/>
            <w:gridSpan w:val="2"/>
            <w:vAlign w:val="center"/>
          </w:tcPr>
          <w:p w14:paraId="6B0C93B7"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375D585C" w14:textId="77777777" w:rsidTr="00080788">
        <w:trPr>
          <w:cantSplit/>
          <w:jc w:val="center"/>
        </w:trPr>
        <w:tc>
          <w:tcPr>
            <w:tcW w:w="346" w:type="pct"/>
            <w:tcBorders>
              <w:top w:val="nil"/>
              <w:bottom w:val="nil"/>
            </w:tcBorders>
            <w:vAlign w:val="center"/>
          </w:tcPr>
          <w:p w14:paraId="7AC6380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n78</w:t>
            </w:r>
          </w:p>
        </w:tc>
        <w:tc>
          <w:tcPr>
            <w:tcW w:w="340" w:type="pct"/>
            <w:vAlign w:val="center"/>
          </w:tcPr>
          <w:p w14:paraId="215FA0F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6CAEB722" w14:textId="77777777" w:rsidR="00080788" w:rsidRPr="00080788" w:rsidRDefault="00080788" w:rsidP="00080788">
            <w:pPr>
              <w:keepLines/>
              <w:jc w:val="center"/>
              <w:rPr>
                <w:rFonts w:ascii="Arial" w:eastAsia="Times New Roman" w:hAnsi="Arial"/>
                <w:sz w:val="18"/>
                <w:szCs w:val="20"/>
              </w:rPr>
            </w:pPr>
          </w:p>
        </w:tc>
        <w:tc>
          <w:tcPr>
            <w:tcW w:w="275" w:type="pct"/>
          </w:tcPr>
          <w:p w14:paraId="05B49548" w14:textId="77777777" w:rsidR="00080788" w:rsidRPr="00080788" w:rsidRDefault="00080788" w:rsidP="00080788">
            <w:pPr>
              <w:keepLines/>
              <w:jc w:val="center"/>
              <w:rPr>
                <w:rFonts w:ascii="Arial" w:eastAsia="Times New Roman" w:hAnsi="Arial"/>
                <w:sz w:val="18"/>
                <w:szCs w:val="20"/>
              </w:rPr>
            </w:pPr>
          </w:p>
        </w:tc>
        <w:tc>
          <w:tcPr>
            <w:tcW w:w="275" w:type="pct"/>
          </w:tcPr>
          <w:p w14:paraId="7BCF9D6E"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Pr>
          <w:p w14:paraId="66D78097"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746D15F7"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17F0A14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05675CF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6966FA9F"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EA9A61E"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3D568625"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3B650A97"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vAlign w:val="center"/>
          </w:tcPr>
          <w:p w14:paraId="2E5411D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75" w:type="pct"/>
          </w:tcPr>
          <w:p w14:paraId="6A3CDD1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vAlign w:val="center"/>
          </w:tcPr>
          <w:p w14:paraId="3BFA847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80</w:t>
            </w:r>
          </w:p>
        </w:tc>
        <w:tc>
          <w:tcPr>
            <w:tcW w:w="251" w:type="pct"/>
          </w:tcPr>
          <w:p w14:paraId="14B96DAE"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vAlign w:val="center"/>
          </w:tcPr>
          <w:p w14:paraId="28B15D84"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03A368AC" w14:textId="77777777" w:rsidTr="00080788">
        <w:trPr>
          <w:cantSplit/>
          <w:jc w:val="center"/>
        </w:trPr>
        <w:tc>
          <w:tcPr>
            <w:tcW w:w="346" w:type="pct"/>
            <w:tcBorders>
              <w:top w:val="nil"/>
            </w:tcBorders>
            <w:vAlign w:val="center"/>
          </w:tcPr>
          <w:p w14:paraId="13139F3C"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72D0842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446AD7AF" w14:textId="77777777" w:rsidR="00080788" w:rsidRPr="00080788" w:rsidRDefault="00080788" w:rsidP="00080788">
            <w:pPr>
              <w:keepLines/>
              <w:jc w:val="center"/>
              <w:rPr>
                <w:rFonts w:ascii="Arial" w:eastAsia="Times New Roman" w:hAnsi="Arial"/>
                <w:sz w:val="18"/>
                <w:szCs w:val="20"/>
              </w:rPr>
            </w:pPr>
          </w:p>
        </w:tc>
        <w:tc>
          <w:tcPr>
            <w:tcW w:w="275" w:type="pct"/>
          </w:tcPr>
          <w:p w14:paraId="51E136CE"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48005BB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Pr>
          <w:p w14:paraId="50CA93D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06970A6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6B76129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vAlign w:val="center"/>
          </w:tcPr>
          <w:p w14:paraId="2BB30AA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0EACC20D"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49D193C"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69DDC239"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7B71041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vAlign w:val="center"/>
          </w:tcPr>
          <w:p w14:paraId="39B691B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75" w:type="pct"/>
            <w:vAlign w:val="center"/>
          </w:tcPr>
          <w:p w14:paraId="2C01E01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vAlign w:val="center"/>
          </w:tcPr>
          <w:p w14:paraId="5EFEC9CA"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80</w:t>
            </w:r>
          </w:p>
        </w:tc>
        <w:tc>
          <w:tcPr>
            <w:tcW w:w="251" w:type="pct"/>
            <w:vAlign w:val="center"/>
          </w:tcPr>
          <w:p w14:paraId="6F9038C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vAlign w:val="center"/>
          </w:tcPr>
          <w:p w14:paraId="0ADE0CF2"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5DB6EF1B" w14:textId="77777777" w:rsidTr="00080788">
        <w:trPr>
          <w:cantSplit/>
          <w:jc w:val="center"/>
        </w:trPr>
        <w:tc>
          <w:tcPr>
            <w:tcW w:w="346" w:type="pct"/>
            <w:tcBorders>
              <w:bottom w:val="nil"/>
            </w:tcBorders>
            <w:vAlign w:val="center"/>
          </w:tcPr>
          <w:p w14:paraId="2EF35046"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475B535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61" w:type="pct"/>
          </w:tcPr>
          <w:p w14:paraId="1598F624" w14:textId="77777777" w:rsidR="00080788" w:rsidRPr="00080788" w:rsidRDefault="00080788" w:rsidP="00080788">
            <w:pPr>
              <w:keepLines/>
              <w:jc w:val="center"/>
              <w:rPr>
                <w:rFonts w:ascii="Arial" w:eastAsia="Times New Roman" w:hAnsi="Arial"/>
                <w:sz w:val="18"/>
                <w:szCs w:val="20"/>
              </w:rPr>
            </w:pPr>
          </w:p>
        </w:tc>
        <w:tc>
          <w:tcPr>
            <w:tcW w:w="275" w:type="pct"/>
          </w:tcPr>
          <w:p w14:paraId="28278C23"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1037D20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Borders>
              <w:top w:val="single" w:sz="4" w:space="0" w:color="auto"/>
              <w:left w:val="single" w:sz="4" w:space="0" w:color="auto"/>
              <w:bottom w:val="single" w:sz="4" w:space="0" w:color="auto"/>
              <w:right w:val="single" w:sz="4" w:space="0" w:color="auto"/>
            </w:tcBorders>
            <w:vAlign w:val="center"/>
          </w:tcPr>
          <w:p w14:paraId="488098E0"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0875B6C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tcBorders>
              <w:top w:val="single" w:sz="4" w:space="0" w:color="auto"/>
              <w:left w:val="single" w:sz="4" w:space="0" w:color="auto"/>
              <w:bottom w:val="single" w:sz="4" w:space="0" w:color="auto"/>
              <w:right w:val="single" w:sz="4" w:space="0" w:color="auto"/>
            </w:tcBorders>
            <w:vAlign w:val="center"/>
          </w:tcPr>
          <w:p w14:paraId="26F184E6"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1A84438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5F1F2898"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496542E8"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4CC4A981" w14:textId="77777777" w:rsidR="00080788" w:rsidRPr="00080788" w:rsidRDefault="00080788" w:rsidP="00080788">
            <w:pPr>
              <w:keepNext/>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2FA790EE"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tcBorders>
              <w:top w:val="single" w:sz="4" w:space="0" w:color="auto"/>
              <w:left w:val="single" w:sz="4" w:space="0" w:color="auto"/>
              <w:bottom w:val="single" w:sz="4" w:space="0" w:color="auto"/>
              <w:right w:val="single" w:sz="4" w:space="0" w:color="auto"/>
            </w:tcBorders>
            <w:vAlign w:val="center"/>
          </w:tcPr>
          <w:p w14:paraId="4A6FD6D9"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3F921B3F"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632C269D" w14:textId="77777777" w:rsidR="00080788" w:rsidRPr="00080788" w:rsidRDefault="00080788" w:rsidP="00080788">
            <w:pPr>
              <w:keepLines/>
              <w:jc w:val="center"/>
              <w:rPr>
                <w:rFonts w:ascii="Arial" w:eastAsia="Times New Roman" w:hAnsi="Arial"/>
                <w:sz w:val="18"/>
                <w:szCs w:val="20"/>
              </w:rPr>
            </w:pPr>
          </w:p>
        </w:tc>
        <w:tc>
          <w:tcPr>
            <w:tcW w:w="251" w:type="pct"/>
            <w:tcBorders>
              <w:top w:val="single" w:sz="4" w:space="0" w:color="auto"/>
              <w:left w:val="single" w:sz="4" w:space="0" w:color="auto"/>
              <w:bottom w:val="single" w:sz="4" w:space="0" w:color="auto"/>
              <w:right w:val="single" w:sz="4" w:space="0" w:color="auto"/>
            </w:tcBorders>
            <w:vAlign w:val="center"/>
          </w:tcPr>
          <w:p w14:paraId="2FD23000" w14:textId="77777777" w:rsidR="00080788" w:rsidRPr="00080788" w:rsidRDefault="00080788" w:rsidP="00080788">
            <w:pPr>
              <w:keepLines/>
              <w:jc w:val="center"/>
              <w:rPr>
                <w:rFonts w:ascii="Arial" w:eastAsia="Times New Roman" w:hAnsi="Arial"/>
                <w:sz w:val="18"/>
                <w:szCs w:val="20"/>
              </w:rPr>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D88371C"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2EA79C3A" w14:textId="77777777" w:rsidTr="00080788">
        <w:trPr>
          <w:cantSplit/>
          <w:jc w:val="center"/>
        </w:trPr>
        <w:tc>
          <w:tcPr>
            <w:tcW w:w="346" w:type="pct"/>
            <w:tcBorders>
              <w:top w:val="nil"/>
              <w:bottom w:val="nil"/>
            </w:tcBorders>
            <w:vAlign w:val="center"/>
          </w:tcPr>
          <w:p w14:paraId="4DFFD90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n79</w:t>
            </w:r>
          </w:p>
        </w:tc>
        <w:tc>
          <w:tcPr>
            <w:tcW w:w="340" w:type="pct"/>
            <w:vAlign w:val="center"/>
          </w:tcPr>
          <w:p w14:paraId="6B35521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779BC5F9" w14:textId="77777777" w:rsidR="00080788" w:rsidRPr="00080788" w:rsidRDefault="00080788" w:rsidP="00080788">
            <w:pPr>
              <w:keepLines/>
              <w:jc w:val="center"/>
              <w:rPr>
                <w:rFonts w:ascii="Arial" w:eastAsia="Times New Roman" w:hAnsi="Arial"/>
                <w:sz w:val="18"/>
                <w:szCs w:val="20"/>
              </w:rPr>
            </w:pPr>
          </w:p>
        </w:tc>
        <w:tc>
          <w:tcPr>
            <w:tcW w:w="275" w:type="pct"/>
          </w:tcPr>
          <w:p w14:paraId="2E06DE84"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tcPr>
          <w:p w14:paraId="5893279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Borders>
              <w:top w:val="single" w:sz="4" w:space="0" w:color="auto"/>
              <w:left w:val="single" w:sz="4" w:space="0" w:color="auto"/>
              <w:bottom w:val="single" w:sz="4" w:space="0" w:color="auto"/>
              <w:right w:val="single" w:sz="4" w:space="0" w:color="auto"/>
            </w:tcBorders>
            <w:vAlign w:val="center"/>
          </w:tcPr>
          <w:p w14:paraId="20620008"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6AA7ED4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tcBorders>
              <w:top w:val="single" w:sz="4" w:space="0" w:color="auto"/>
              <w:left w:val="single" w:sz="4" w:space="0" w:color="auto"/>
              <w:bottom w:val="single" w:sz="4" w:space="0" w:color="auto"/>
              <w:right w:val="single" w:sz="4" w:space="0" w:color="auto"/>
            </w:tcBorders>
            <w:vAlign w:val="center"/>
          </w:tcPr>
          <w:p w14:paraId="47468360"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tcPr>
          <w:p w14:paraId="772AD7C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41A41E2B"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502638A7"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6558411F" w14:textId="77777777" w:rsidR="00080788" w:rsidRPr="00080788" w:rsidRDefault="00080788" w:rsidP="00080788">
            <w:pPr>
              <w:keepNext/>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05C7360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tcBorders>
              <w:top w:val="single" w:sz="4" w:space="0" w:color="auto"/>
              <w:left w:val="single" w:sz="4" w:space="0" w:color="auto"/>
              <w:bottom w:val="single" w:sz="4" w:space="0" w:color="auto"/>
              <w:right w:val="single" w:sz="4" w:space="0" w:color="auto"/>
            </w:tcBorders>
            <w:vAlign w:val="center"/>
          </w:tcPr>
          <w:p w14:paraId="4670765F"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75" w:type="pct"/>
            <w:tcBorders>
              <w:top w:val="single" w:sz="4" w:space="0" w:color="auto"/>
              <w:left w:val="single" w:sz="4" w:space="0" w:color="auto"/>
              <w:bottom w:val="single" w:sz="4" w:space="0" w:color="auto"/>
              <w:right w:val="single" w:sz="4" w:space="0" w:color="auto"/>
            </w:tcBorders>
          </w:tcPr>
          <w:p w14:paraId="6379ED7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tcBorders>
              <w:top w:val="single" w:sz="4" w:space="0" w:color="auto"/>
              <w:left w:val="single" w:sz="4" w:space="0" w:color="auto"/>
              <w:bottom w:val="single" w:sz="4" w:space="0" w:color="auto"/>
              <w:right w:val="single" w:sz="4" w:space="0" w:color="auto"/>
            </w:tcBorders>
            <w:vAlign w:val="center"/>
          </w:tcPr>
          <w:p w14:paraId="57977E4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80</w:t>
            </w:r>
          </w:p>
        </w:tc>
        <w:tc>
          <w:tcPr>
            <w:tcW w:w="251" w:type="pct"/>
            <w:tcBorders>
              <w:top w:val="single" w:sz="4" w:space="0" w:color="auto"/>
              <w:left w:val="single" w:sz="4" w:space="0" w:color="auto"/>
              <w:bottom w:val="single" w:sz="4" w:space="0" w:color="auto"/>
              <w:right w:val="single" w:sz="4" w:space="0" w:color="auto"/>
            </w:tcBorders>
          </w:tcPr>
          <w:p w14:paraId="69D3CB9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D367EB3"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261FB7E5" w14:textId="77777777" w:rsidTr="00080788">
        <w:trPr>
          <w:cantSplit/>
          <w:jc w:val="center"/>
        </w:trPr>
        <w:tc>
          <w:tcPr>
            <w:tcW w:w="346" w:type="pct"/>
            <w:tcBorders>
              <w:top w:val="nil"/>
            </w:tcBorders>
            <w:vAlign w:val="center"/>
          </w:tcPr>
          <w:p w14:paraId="6F213901" w14:textId="77777777" w:rsidR="00080788" w:rsidRPr="00080788" w:rsidRDefault="00080788" w:rsidP="00080788">
            <w:pPr>
              <w:keepLines/>
              <w:jc w:val="center"/>
              <w:rPr>
                <w:rFonts w:ascii="Arial" w:eastAsia="Times New Roman" w:hAnsi="Arial"/>
                <w:sz w:val="18"/>
                <w:szCs w:val="20"/>
              </w:rPr>
            </w:pPr>
          </w:p>
        </w:tc>
        <w:tc>
          <w:tcPr>
            <w:tcW w:w="340" w:type="pct"/>
            <w:vAlign w:val="center"/>
          </w:tcPr>
          <w:p w14:paraId="6894D6B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30FD43E8" w14:textId="77777777" w:rsidR="00080788" w:rsidRPr="00080788" w:rsidRDefault="00080788" w:rsidP="00080788">
            <w:pPr>
              <w:keepLines/>
              <w:jc w:val="center"/>
              <w:rPr>
                <w:rFonts w:ascii="Arial" w:eastAsia="Times New Roman" w:hAnsi="Arial"/>
                <w:sz w:val="18"/>
                <w:szCs w:val="20"/>
              </w:rPr>
            </w:pPr>
          </w:p>
        </w:tc>
        <w:tc>
          <w:tcPr>
            <w:tcW w:w="275" w:type="pct"/>
          </w:tcPr>
          <w:p w14:paraId="7F22DB91"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774E440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tcBorders>
              <w:top w:val="single" w:sz="4" w:space="0" w:color="auto"/>
              <w:left w:val="single" w:sz="4" w:space="0" w:color="auto"/>
              <w:bottom w:val="single" w:sz="4" w:space="0" w:color="auto"/>
              <w:right w:val="single" w:sz="4" w:space="0" w:color="auto"/>
            </w:tcBorders>
            <w:vAlign w:val="center"/>
          </w:tcPr>
          <w:p w14:paraId="1094D893"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3945480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tcBorders>
              <w:top w:val="single" w:sz="4" w:space="0" w:color="auto"/>
              <w:left w:val="single" w:sz="4" w:space="0" w:color="auto"/>
              <w:bottom w:val="single" w:sz="4" w:space="0" w:color="auto"/>
              <w:right w:val="single" w:sz="4" w:space="0" w:color="auto"/>
            </w:tcBorders>
            <w:vAlign w:val="center"/>
          </w:tcPr>
          <w:p w14:paraId="31E84EF1" w14:textId="77777777" w:rsidR="00080788" w:rsidRPr="00080788" w:rsidRDefault="00080788" w:rsidP="00080788">
            <w:pPr>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382941B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75" w:type="pct"/>
          </w:tcPr>
          <w:p w14:paraId="21CA5B2D"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6B189D72"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40</w:t>
            </w:r>
          </w:p>
        </w:tc>
        <w:tc>
          <w:tcPr>
            <w:tcW w:w="250" w:type="pct"/>
          </w:tcPr>
          <w:p w14:paraId="2A5CFEEC" w14:textId="77777777" w:rsidR="00080788" w:rsidRPr="00080788" w:rsidRDefault="00080788" w:rsidP="00080788">
            <w:pPr>
              <w:keepNext/>
              <w:keepLines/>
              <w:jc w:val="center"/>
              <w:rPr>
                <w:rFonts w:ascii="Arial" w:eastAsia="Times New Roman" w:hAnsi="Arial"/>
                <w:sz w:val="18"/>
                <w:szCs w:val="20"/>
              </w:rPr>
            </w:pPr>
          </w:p>
        </w:tc>
        <w:tc>
          <w:tcPr>
            <w:tcW w:w="275" w:type="pct"/>
            <w:tcBorders>
              <w:top w:val="single" w:sz="4" w:space="0" w:color="auto"/>
              <w:left w:val="single" w:sz="4" w:space="0" w:color="auto"/>
              <w:bottom w:val="single" w:sz="4" w:space="0" w:color="auto"/>
              <w:right w:val="single" w:sz="4" w:space="0" w:color="auto"/>
            </w:tcBorders>
            <w:vAlign w:val="center"/>
          </w:tcPr>
          <w:p w14:paraId="4CAC7BC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50</w:t>
            </w:r>
          </w:p>
        </w:tc>
        <w:tc>
          <w:tcPr>
            <w:tcW w:w="251" w:type="pct"/>
            <w:tcBorders>
              <w:top w:val="single" w:sz="4" w:space="0" w:color="auto"/>
              <w:left w:val="single" w:sz="4" w:space="0" w:color="auto"/>
              <w:bottom w:val="single" w:sz="4" w:space="0" w:color="auto"/>
              <w:right w:val="single" w:sz="4" w:space="0" w:color="auto"/>
            </w:tcBorders>
            <w:vAlign w:val="center"/>
          </w:tcPr>
          <w:p w14:paraId="1015452E"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75" w:type="pct"/>
            <w:tcBorders>
              <w:top w:val="single" w:sz="4" w:space="0" w:color="auto"/>
              <w:left w:val="single" w:sz="4" w:space="0" w:color="auto"/>
              <w:bottom w:val="single" w:sz="4" w:space="0" w:color="auto"/>
              <w:right w:val="single" w:sz="4" w:space="0" w:color="auto"/>
            </w:tcBorders>
            <w:vAlign w:val="center"/>
          </w:tcPr>
          <w:p w14:paraId="1B0BBEE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tcBorders>
              <w:top w:val="single" w:sz="4" w:space="0" w:color="auto"/>
              <w:left w:val="single" w:sz="4" w:space="0" w:color="auto"/>
              <w:bottom w:val="single" w:sz="4" w:space="0" w:color="auto"/>
              <w:right w:val="single" w:sz="4" w:space="0" w:color="auto"/>
            </w:tcBorders>
            <w:vAlign w:val="center"/>
          </w:tcPr>
          <w:p w14:paraId="2CA8029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80</w:t>
            </w:r>
          </w:p>
        </w:tc>
        <w:tc>
          <w:tcPr>
            <w:tcW w:w="251" w:type="pct"/>
            <w:tcBorders>
              <w:top w:val="single" w:sz="4" w:space="0" w:color="auto"/>
              <w:left w:val="single" w:sz="4" w:space="0" w:color="auto"/>
              <w:bottom w:val="single" w:sz="4" w:space="0" w:color="auto"/>
              <w:right w:val="single" w:sz="4" w:space="0" w:color="auto"/>
            </w:tcBorders>
            <w:vAlign w:val="center"/>
          </w:tcPr>
          <w:p w14:paraId="4478C7DB"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897E456"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03EF9D3B" w14:textId="77777777" w:rsidTr="00080788">
        <w:trPr>
          <w:cantSplit/>
          <w:jc w:val="center"/>
        </w:trPr>
        <w:tc>
          <w:tcPr>
            <w:tcW w:w="346" w:type="pct"/>
            <w:tcBorders>
              <w:bottom w:val="nil"/>
            </w:tcBorders>
            <w:vAlign w:val="center"/>
          </w:tcPr>
          <w:p w14:paraId="0E076EF7" w14:textId="77777777" w:rsidR="00080788" w:rsidRPr="00080788" w:rsidRDefault="00080788" w:rsidP="00080788">
            <w:pPr>
              <w:keepLines/>
              <w:jc w:val="center"/>
              <w:rPr>
                <w:rFonts w:ascii="Arial" w:eastAsia="Times New Roman" w:hAnsi="Arial"/>
                <w:sz w:val="18"/>
                <w:szCs w:val="20"/>
                <w:lang w:eastAsia="zh-CN"/>
              </w:rPr>
            </w:pPr>
          </w:p>
        </w:tc>
        <w:tc>
          <w:tcPr>
            <w:tcW w:w="340" w:type="pct"/>
            <w:vAlign w:val="center"/>
          </w:tcPr>
          <w:p w14:paraId="4E38BAFE"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61" w:type="pct"/>
          </w:tcPr>
          <w:p w14:paraId="716A8421" w14:textId="77777777" w:rsidR="00080788" w:rsidRPr="00080788" w:rsidRDefault="00080788" w:rsidP="00080788">
            <w:pPr>
              <w:keepLines/>
              <w:jc w:val="center"/>
              <w:rPr>
                <w:rFonts w:ascii="Arial" w:eastAsia="Times New Roman" w:hAnsi="Arial"/>
                <w:sz w:val="18"/>
                <w:szCs w:val="20"/>
              </w:rPr>
            </w:pPr>
          </w:p>
        </w:tc>
        <w:tc>
          <w:tcPr>
            <w:tcW w:w="275" w:type="pct"/>
          </w:tcPr>
          <w:p w14:paraId="1E5BC85F"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5</w:t>
            </w:r>
          </w:p>
        </w:tc>
        <w:tc>
          <w:tcPr>
            <w:tcW w:w="275" w:type="pct"/>
            <w:vAlign w:val="center"/>
          </w:tcPr>
          <w:p w14:paraId="4222AB0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4707B5B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0DD3BBC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0ED66F0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536EDEF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cs="Arial"/>
                <w:sz w:val="18"/>
                <w:szCs w:val="18"/>
              </w:rPr>
              <w:t>30</w:t>
            </w:r>
          </w:p>
        </w:tc>
        <w:tc>
          <w:tcPr>
            <w:tcW w:w="275" w:type="pct"/>
          </w:tcPr>
          <w:p w14:paraId="5F6CD876"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35</w:t>
            </w:r>
          </w:p>
        </w:tc>
        <w:tc>
          <w:tcPr>
            <w:tcW w:w="275" w:type="pct"/>
            <w:vAlign w:val="center"/>
          </w:tcPr>
          <w:p w14:paraId="6DB9172F"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cs="Arial"/>
                <w:sz w:val="18"/>
                <w:szCs w:val="18"/>
              </w:rPr>
              <w:t>40</w:t>
            </w:r>
          </w:p>
        </w:tc>
        <w:tc>
          <w:tcPr>
            <w:tcW w:w="250" w:type="pct"/>
          </w:tcPr>
          <w:p w14:paraId="70BB4AA0"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45</w:t>
            </w:r>
          </w:p>
        </w:tc>
        <w:tc>
          <w:tcPr>
            <w:tcW w:w="275" w:type="pct"/>
            <w:vAlign w:val="center"/>
          </w:tcPr>
          <w:p w14:paraId="5C2AD356"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cs="Arial"/>
                <w:sz w:val="18"/>
                <w:szCs w:val="18"/>
              </w:rPr>
              <w:t>50</w:t>
            </w:r>
          </w:p>
        </w:tc>
        <w:tc>
          <w:tcPr>
            <w:tcW w:w="251" w:type="pct"/>
            <w:vAlign w:val="center"/>
          </w:tcPr>
          <w:p w14:paraId="71FA63C7" w14:textId="77777777" w:rsidR="00080788" w:rsidRPr="00080788" w:rsidRDefault="00080788" w:rsidP="00080788">
            <w:pPr>
              <w:keepLines/>
              <w:jc w:val="center"/>
              <w:rPr>
                <w:rFonts w:ascii="Arial" w:eastAsia="Times New Roman" w:hAnsi="Arial"/>
                <w:sz w:val="18"/>
                <w:szCs w:val="20"/>
              </w:rPr>
            </w:pPr>
          </w:p>
        </w:tc>
        <w:tc>
          <w:tcPr>
            <w:tcW w:w="275" w:type="pct"/>
          </w:tcPr>
          <w:p w14:paraId="2DD2CBD2"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0AE1FAF4" w14:textId="77777777" w:rsidR="00080788" w:rsidRPr="00080788" w:rsidRDefault="00080788" w:rsidP="00080788">
            <w:pPr>
              <w:keepLines/>
              <w:jc w:val="center"/>
              <w:rPr>
                <w:rFonts w:ascii="Arial" w:eastAsia="Times New Roman" w:hAnsi="Arial"/>
                <w:sz w:val="18"/>
                <w:szCs w:val="20"/>
              </w:rPr>
            </w:pPr>
          </w:p>
        </w:tc>
        <w:tc>
          <w:tcPr>
            <w:tcW w:w="251" w:type="pct"/>
          </w:tcPr>
          <w:p w14:paraId="1A6516F1" w14:textId="77777777" w:rsidR="00080788" w:rsidRPr="00080788" w:rsidRDefault="00080788" w:rsidP="00080788">
            <w:pPr>
              <w:keepLines/>
              <w:jc w:val="center"/>
              <w:rPr>
                <w:rFonts w:ascii="Arial" w:eastAsia="Times New Roman" w:hAnsi="Arial"/>
                <w:sz w:val="18"/>
                <w:szCs w:val="20"/>
              </w:rPr>
            </w:pPr>
          </w:p>
        </w:tc>
        <w:tc>
          <w:tcPr>
            <w:tcW w:w="304" w:type="pct"/>
            <w:gridSpan w:val="2"/>
            <w:vAlign w:val="center"/>
          </w:tcPr>
          <w:p w14:paraId="332DED26"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1FB88469" w14:textId="77777777" w:rsidTr="00080788">
        <w:trPr>
          <w:cantSplit/>
          <w:jc w:val="center"/>
        </w:trPr>
        <w:tc>
          <w:tcPr>
            <w:tcW w:w="346" w:type="pct"/>
            <w:tcBorders>
              <w:top w:val="nil"/>
              <w:bottom w:val="nil"/>
            </w:tcBorders>
            <w:vAlign w:val="center"/>
          </w:tcPr>
          <w:p w14:paraId="1A6F8C6B" w14:textId="77777777" w:rsidR="00080788" w:rsidRPr="00080788" w:rsidRDefault="00080788" w:rsidP="00080788">
            <w:pPr>
              <w:keepLines/>
              <w:jc w:val="center"/>
              <w:rPr>
                <w:rFonts w:ascii="Arial" w:eastAsia="Times New Roman" w:hAnsi="Arial"/>
                <w:sz w:val="18"/>
                <w:szCs w:val="20"/>
                <w:lang w:eastAsia="zh-CN"/>
              </w:rPr>
            </w:pPr>
            <w:r w:rsidRPr="00080788">
              <w:rPr>
                <w:rFonts w:ascii="Arial" w:eastAsia="Times New Roman" w:hAnsi="Arial"/>
                <w:sz w:val="18"/>
                <w:szCs w:val="20"/>
                <w:lang w:eastAsia="zh-CN"/>
              </w:rPr>
              <w:t>n</w:t>
            </w:r>
            <w:r w:rsidRPr="00080788">
              <w:rPr>
                <w:rFonts w:ascii="Arial" w:eastAsia="Times New Roman" w:hAnsi="Arial" w:hint="eastAsia"/>
                <w:sz w:val="18"/>
                <w:szCs w:val="20"/>
                <w:lang w:eastAsia="zh-CN"/>
              </w:rPr>
              <w:t>90</w:t>
            </w:r>
          </w:p>
        </w:tc>
        <w:tc>
          <w:tcPr>
            <w:tcW w:w="340" w:type="pct"/>
            <w:vAlign w:val="center"/>
          </w:tcPr>
          <w:p w14:paraId="446AB040"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30</w:t>
            </w:r>
          </w:p>
        </w:tc>
        <w:tc>
          <w:tcPr>
            <w:tcW w:w="261" w:type="pct"/>
          </w:tcPr>
          <w:p w14:paraId="4BF856C0" w14:textId="77777777" w:rsidR="00080788" w:rsidRPr="00080788" w:rsidRDefault="00080788" w:rsidP="00080788">
            <w:pPr>
              <w:keepLines/>
              <w:jc w:val="center"/>
              <w:rPr>
                <w:rFonts w:ascii="Arial" w:eastAsia="Times New Roman" w:hAnsi="Arial"/>
                <w:sz w:val="18"/>
                <w:szCs w:val="20"/>
              </w:rPr>
            </w:pPr>
          </w:p>
        </w:tc>
        <w:tc>
          <w:tcPr>
            <w:tcW w:w="275" w:type="pct"/>
          </w:tcPr>
          <w:p w14:paraId="1124D2E1" w14:textId="77777777" w:rsidR="00080788" w:rsidRPr="00080788" w:rsidRDefault="00080788" w:rsidP="00080788">
            <w:pPr>
              <w:keepLines/>
              <w:jc w:val="center"/>
              <w:rPr>
                <w:rFonts w:ascii="Arial" w:eastAsia="Times New Roman" w:hAnsi="Arial"/>
                <w:sz w:val="18"/>
                <w:szCs w:val="20"/>
              </w:rPr>
            </w:pPr>
          </w:p>
        </w:tc>
        <w:tc>
          <w:tcPr>
            <w:tcW w:w="275" w:type="pct"/>
          </w:tcPr>
          <w:p w14:paraId="4CBAAE0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30B2DD1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58D7BA8D"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671CAA35"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51BA9E2D"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7F5305E7"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35</w:t>
            </w:r>
          </w:p>
        </w:tc>
        <w:tc>
          <w:tcPr>
            <w:tcW w:w="275" w:type="pct"/>
          </w:tcPr>
          <w:p w14:paraId="2F165BCA"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07CC2B61"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45</w:t>
            </w:r>
          </w:p>
        </w:tc>
        <w:tc>
          <w:tcPr>
            <w:tcW w:w="275" w:type="pct"/>
            <w:vAlign w:val="center"/>
          </w:tcPr>
          <w:p w14:paraId="3EA8D74B"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6E5834C8"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cs="Arial"/>
                <w:sz w:val="18"/>
                <w:szCs w:val="18"/>
              </w:rPr>
              <w:t>60</w:t>
            </w:r>
          </w:p>
        </w:tc>
        <w:tc>
          <w:tcPr>
            <w:tcW w:w="275" w:type="pct"/>
          </w:tcPr>
          <w:p w14:paraId="48EDC30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vAlign w:val="center"/>
          </w:tcPr>
          <w:p w14:paraId="645F025C"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cs="Arial"/>
                <w:sz w:val="18"/>
                <w:szCs w:val="18"/>
              </w:rPr>
              <w:t>80</w:t>
            </w:r>
          </w:p>
        </w:tc>
        <w:tc>
          <w:tcPr>
            <w:tcW w:w="251" w:type="pct"/>
          </w:tcPr>
          <w:p w14:paraId="2BEA6D1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vAlign w:val="center"/>
          </w:tcPr>
          <w:p w14:paraId="5B6729B9"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cs="Arial"/>
                <w:sz w:val="18"/>
                <w:szCs w:val="18"/>
              </w:rPr>
              <w:t>100</w:t>
            </w:r>
          </w:p>
        </w:tc>
      </w:tr>
      <w:tr w:rsidR="00080788" w:rsidRPr="00080788" w14:paraId="52EEC391" w14:textId="77777777" w:rsidTr="00080788">
        <w:trPr>
          <w:cantSplit/>
          <w:jc w:val="center"/>
        </w:trPr>
        <w:tc>
          <w:tcPr>
            <w:tcW w:w="346" w:type="pct"/>
            <w:tcBorders>
              <w:top w:val="nil"/>
            </w:tcBorders>
            <w:vAlign w:val="center"/>
          </w:tcPr>
          <w:p w14:paraId="04BC80B2" w14:textId="77777777" w:rsidR="00080788" w:rsidRPr="00080788" w:rsidRDefault="00080788" w:rsidP="00080788">
            <w:pPr>
              <w:keepLines/>
              <w:jc w:val="center"/>
              <w:rPr>
                <w:rFonts w:ascii="Arial" w:eastAsia="Times New Roman" w:hAnsi="Arial"/>
                <w:sz w:val="18"/>
                <w:szCs w:val="20"/>
                <w:lang w:eastAsia="zh-CN"/>
              </w:rPr>
            </w:pPr>
          </w:p>
        </w:tc>
        <w:tc>
          <w:tcPr>
            <w:tcW w:w="340" w:type="pct"/>
            <w:vAlign w:val="center"/>
          </w:tcPr>
          <w:p w14:paraId="4EA1EA41"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60</w:t>
            </w:r>
          </w:p>
        </w:tc>
        <w:tc>
          <w:tcPr>
            <w:tcW w:w="261" w:type="pct"/>
          </w:tcPr>
          <w:p w14:paraId="34A4A54B" w14:textId="77777777" w:rsidR="00080788" w:rsidRPr="00080788" w:rsidRDefault="00080788" w:rsidP="00080788">
            <w:pPr>
              <w:keepLines/>
              <w:jc w:val="center"/>
              <w:rPr>
                <w:rFonts w:ascii="Arial" w:eastAsia="Times New Roman" w:hAnsi="Arial"/>
                <w:sz w:val="18"/>
                <w:szCs w:val="20"/>
              </w:rPr>
            </w:pPr>
          </w:p>
        </w:tc>
        <w:tc>
          <w:tcPr>
            <w:tcW w:w="275" w:type="pct"/>
          </w:tcPr>
          <w:p w14:paraId="2B65F461" w14:textId="77777777" w:rsidR="00080788" w:rsidRPr="00080788" w:rsidRDefault="00080788" w:rsidP="00080788">
            <w:pPr>
              <w:keepLines/>
              <w:jc w:val="center"/>
              <w:rPr>
                <w:rFonts w:ascii="Arial" w:eastAsia="Times New Roman" w:hAnsi="Arial"/>
                <w:sz w:val="18"/>
                <w:szCs w:val="20"/>
              </w:rPr>
            </w:pPr>
          </w:p>
        </w:tc>
        <w:tc>
          <w:tcPr>
            <w:tcW w:w="275" w:type="pct"/>
            <w:vAlign w:val="center"/>
          </w:tcPr>
          <w:p w14:paraId="015D07AE"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vAlign w:val="center"/>
          </w:tcPr>
          <w:p w14:paraId="68FC5AE7"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15</w:t>
            </w:r>
          </w:p>
        </w:tc>
        <w:tc>
          <w:tcPr>
            <w:tcW w:w="275" w:type="pct"/>
            <w:vAlign w:val="center"/>
          </w:tcPr>
          <w:p w14:paraId="34382EB4"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20</w:t>
            </w:r>
          </w:p>
        </w:tc>
        <w:tc>
          <w:tcPr>
            <w:tcW w:w="251" w:type="pct"/>
            <w:vAlign w:val="center"/>
          </w:tcPr>
          <w:p w14:paraId="6A648C13"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25</w:t>
            </w:r>
          </w:p>
        </w:tc>
        <w:tc>
          <w:tcPr>
            <w:tcW w:w="275" w:type="pct"/>
          </w:tcPr>
          <w:p w14:paraId="2E5EA931"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30</w:t>
            </w:r>
          </w:p>
        </w:tc>
        <w:tc>
          <w:tcPr>
            <w:tcW w:w="275" w:type="pct"/>
          </w:tcPr>
          <w:p w14:paraId="008D930C"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35</w:t>
            </w:r>
          </w:p>
        </w:tc>
        <w:tc>
          <w:tcPr>
            <w:tcW w:w="275" w:type="pct"/>
          </w:tcPr>
          <w:p w14:paraId="524EE975"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40</w:t>
            </w:r>
          </w:p>
        </w:tc>
        <w:tc>
          <w:tcPr>
            <w:tcW w:w="250" w:type="pct"/>
          </w:tcPr>
          <w:p w14:paraId="385F0CE4"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45</w:t>
            </w:r>
          </w:p>
        </w:tc>
        <w:tc>
          <w:tcPr>
            <w:tcW w:w="275" w:type="pct"/>
            <w:vAlign w:val="center"/>
          </w:tcPr>
          <w:p w14:paraId="317E4E89"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50</w:t>
            </w:r>
          </w:p>
        </w:tc>
        <w:tc>
          <w:tcPr>
            <w:tcW w:w="251" w:type="pct"/>
            <w:vAlign w:val="center"/>
          </w:tcPr>
          <w:p w14:paraId="5597B117"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60</w:t>
            </w:r>
          </w:p>
        </w:tc>
        <w:tc>
          <w:tcPr>
            <w:tcW w:w="275" w:type="pct"/>
          </w:tcPr>
          <w:p w14:paraId="37719899"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70</w:t>
            </w:r>
          </w:p>
        </w:tc>
        <w:tc>
          <w:tcPr>
            <w:tcW w:w="275" w:type="pct"/>
            <w:vAlign w:val="center"/>
          </w:tcPr>
          <w:p w14:paraId="1BF7E5DF" w14:textId="77777777" w:rsidR="00080788" w:rsidRPr="00080788" w:rsidRDefault="00080788" w:rsidP="00080788">
            <w:pPr>
              <w:keepLines/>
              <w:jc w:val="center"/>
              <w:rPr>
                <w:rFonts w:ascii="Arial" w:eastAsia="Times New Roman" w:hAnsi="Arial" w:cs="Arial"/>
                <w:sz w:val="18"/>
                <w:szCs w:val="18"/>
              </w:rPr>
            </w:pPr>
            <w:r w:rsidRPr="00080788">
              <w:rPr>
                <w:rFonts w:ascii="Arial" w:eastAsia="Times New Roman" w:hAnsi="Arial" w:cs="Arial"/>
                <w:sz w:val="18"/>
                <w:szCs w:val="18"/>
              </w:rPr>
              <w:t>80</w:t>
            </w:r>
          </w:p>
        </w:tc>
        <w:tc>
          <w:tcPr>
            <w:tcW w:w="251" w:type="pct"/>
          </w:tcPr>
          <w:p w14:paraId="103A7002" w14:textId="77777777" w:rsidR="00080788" w:rsidRPr="00080788" w:rsidRDefault="00080788" w:rsidP="00080788">
            <w:pPr>
              <w:keepLines/>
              <w:jc w:val="center"/>
              <w:rPr>
                <w:rFonts w:ascii="Arial" w:eastAsia="Times New Roman" w:hAnsi="Arial"/>
                <w:sz w:val="18"/>
                <w:szCs w:val="20"/>
              </w:rPr>
            </w:pPr>
            <w:r w:rsidRPr="00080788">
              <w:rPr>
                <w:rFonts w:ascii="Arial" w:eastAsia="Times New Roman" w:hAnsi="Arial"/>
                <w:sz w:val="18"/>
                <w:szCs w:val="20"/>
              </w:rPr>
              <w:t>90</w:t>
            </w:r>
          </w:p>
        </w:tc>
        <w:tc>
          <w:tcPr>
            <w:tcW w:w="304" w:type="pct"/>
            <w:gridSpan w:val="2"/>
            <w:vAlign w:val="center"/>
          </w:tcPr>
          <w:p w14:paraId="2CE7C7F5"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cs="Arial"/>
                <w:sz w:val="18"/>
                <w:szCs w:val="18"/>
              </w:rPr>
              <w:t>100</w:t>
            </w:r>
          </w:p>
        </w:tc>
      </w:tr>
      <w:tr w:rsidR="00080788" w:rsidRPr="00080788" w14:paraId="7584DF15" w14:textId="77777777" w:rsidTr="00080788">
        <w:trPr>
          <w:cantSplit/>
          <w:jc w:val="center"/>
        </w:trPr>
        <w:tc>
          <w:tcPr>
            <w:tcW w:w="346" w:type="pct"/>
            <w:tcBorders>
              <w:bottom w:val="nil"/>
            </w:tcBorders>
            <w:vAlign w:val="center"/>
          </w:tcPr>
          <w:p w14:paraId="0E407B5F" w14:textId="77777777" w:rsidR="00080788" w:rsidRPr="00080788" w:rsidRDefault="00080788" w:rsidP="00080788">
            <w:pPr>
              <w:keepNext/>
              <w:keepLines/>
              <w:jc w:val="center"/>
              <w:rPr>
                <w:rFonts w:ascii="Arial" w:eastAsia="等线" w:hAnsi="Arial"/>
                <w:sz w:val="18"/>
                <w:szCs w:val="20"/>
                <w:lang w:eastAsia="zh-CN"/>
              </w:rPr>
            </w:pPr>
          </w:p>
        </w:tc>
        <w:tc>
          <w:tcPr>
            <w:tcW w:w="340" w:type="pct"/>
            <w:vAlign w:val="center"/>
          </w:tcPr>
          <w:p w14:paraId="5AC9B132"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cs="Arial"/>
                <w:sz w:val="18"/>
                <w:szCs w:val="18"/>
              </w:rPr>
              <w:t>15</w:t>
            </w:r>
          </w:p>
        </w:tc>
        <w:tc>
          <w:tcPr>
            <w:tcW w:w="261" w:type="pct"/>
          </w:tcPr>
          <w:p w14:paraId="069FA229"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351CADF3"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84A1FD1"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3EB354EA"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00CD737F" w14:textId="77777777" w:rsidR="00080788" w:rsidRPr="00080788" w:rsidRDefault="00080788" w:rsidP="00080788">
            <w:pPr>
              <w:keepNext/>
              <w:keepLines/>
              <w:jc w:val="center"/>
              <w:rPr>
                <w:rFonts w:ascii="Arial" w:eastAsia="Yu Mincho" w:hAnsi="Arial"/>
                <w:sz w:val="18"/>
                <w:szCs w:val="20"/>
              </w:rPr>
            </w:pPr>
            <w:r w:rsidRPr="00080788">
              <w:rPr>
                <w:rFonts w:ascii="Arial" w:eastAsia="Yu Mincho" w:hAnsi="Arial" w:cs="Arial"/>
                <w:sz w:val="18"/>
                <w:szCs w:val="18"/>
              </w:rPr>
              <w:t>20</w:t>
            </w:r>
          </w:p>
        </w:tc>
        <w:tc>
          <w:tcPr>
            <w:tcW w:w="251" w:type="pct"/>
            <w:vAlign w:val="center"/>
          </w:tcPr>
          <w:p w14:paraId="64D4847C"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47EB6F7A"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2E2065E0" w14:textId="77777777" w:rsidR="00080788" w:rsidRPr="00080788" w:rsidRDefault="00080788" w:rsidP="00080788">
            <w:pPr>
              <w:keepNext/>
              <w:keepLines/>
              <w:jc w:val="center"/>
              <w:rPr>
                <w:rFonts w:ascii="Arial" w:eastAsia="Yu Mincho" w:hAnsi="Arial" w:cs="Arial"/>
                <w:sz w:val="18"/>
                <w:szCs w:val="18"/>
              </w:rPr>
            </w:pPr>
          </w:p>
        </w:tc>
        <w:tc>
          <w:tcPr>
            <w:tcW w:w="275" w:type="pct"/>
            <w:vAlign w:val="center"/>
          </w:tcPr>
          <w:p w14:paraId="2BF111F3"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Yu Mincho" w:hAnsi="Arial" w:cs="Arial"/>
                <w:sz w:val="18"/>
                <w:szCs w:val="18"/>
              </w:rPr>
              <w:t>40</w:t>
            </w:r>
          </w:p>
        </w:tc>
        <w:tc>
          <w:tcPr>
            <w:tcW w:w="250" w:type="pct"/>
          </w:tcPr>
          <w:p w14:paraId="5A4A6D5E"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7452A409" w14:textId="77777777" w:rsidR="00080788" w:rsidRPr="00080788" w:rsidRDefault="00080788" w:rsidP="00080788">
            <w:pPr>
              <w:keepNext/>
              <w:keepLines/>
              <w:jc w:val="center"/>
              <w:rPr>
                <w:rFonts w:ascii="Arial" w:eastAsia="Times New Roman" w:hAnsi="Arial" w:cs="Arial"/>
                <w:sz w:val="18"/>
                <w:szCs w:val="18"/>
              </w:rPr>
            </w:pPr>
          </w:p>
        </w:tc>
        <w:tc>
          <w:tcPr>
            <w:tcW w:w="251" w:type="pct"/>
            <w:vAlign w:val="center"/>
          </w:tcPr>
          <w:p w14:paraId="216BD4E6"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40D3371F"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01F6899D" w14:textId="77777777" w:rsidR="00080788" w:rsidRPr="00080788" w:rsidRDefault="00080788" w:rsidP="00080788">
            <w:pPr>
              <w:keepNext/>
              <w:keepLines/>
              <w:jc w:val="center"/>
              <w:rPr>
                <w:rFonts w:ascii="Arial" w:eastAsia="Times New Roman" w:hAnsi="Arial" w:cs="Arial"/>
                <w:sz w:val="18"/>
                <w:szCs w:val="18"/>
              </w:rPr>
            </w:pPr>
          </w:p>
        </w:tc>
        <w:tc>
          <w:tcPr>
            <w:tcW w:w="251" w:type="pct"/>
          </w:tcPr>
          <w:p w14:paraId="6A0A0E58" w14:textId="77777777" w:rsidR="00080788" w:rsidRPr="00080788" w:rsidRDefault="00080788" w:rsidP="00080788">
            <w:pPr>
              <w:keepNext/>
              <w:keepLines/>
              <w:jc w:val="center"/>
              <w:rPr>
                <w:rFonts w:ascii="Arial" w:eastAsia="Times New Roman" w:hAnsi="Arial"/>
                <w:sz w:val="18"/>
                <w:szCs w:val="20"/>
              </w:rPr>
            </w:pPr>
          </w:p>
        </w:tc>
        <w:tc>
          <w:tcPr>
            <w:tcW w:w="304" w:type="pct"/>
            <w:gridSpan w:val="2"/>
            <w:vAlign w:val="center"/>
          </w:tcPr>
          <w:p w14:paraId="1ED53CA9"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710E11E4" w14:textId="77777777" w:rsidTr="00080788">
        <w:trPr>
          <w:cantSplit/>
          <w:jc w:val="center"/>
        </w:trPr>
        <w:tc>
          <w:tcPr>
            <w:tcW w:w="346" w:type="pct"/>
            <w:tcBorders>
              <w:top w:val="nil"/>
              <w:bottom w:val="nil"/>
            </w:tcBorders>
            <w:vAlign w:val="center"/>
          </w:tcPr>
          <w:p w14:paraId="056F119B" w14:textId="77777777" w:rsidR="00080788" w:rsidRPr="00080788" w:rsidRDefault="00080788" w:rsidP="00080788">
            <w:pPr>
              <w:keepNext/>
              <w:keepLines/>
              <w:jc w:val="center"/>
              <w:rPr>
                <w:rFonts w:ascii="Arial" w:eastAsia="等线" w:hAnsi="Arial"/>
                <w:sz w:val="18"/>
                <w:szCs w:val="20"/>
                <w:lang w:eastAsia="zh-CN"/>
              </w:rPr>
            </w:pPr>
            <w:r w:rsidRPr="00080788">
              <w:rPr>
                <w:rFonts w:ascii="Arial" w:eastAsia="Yu Mincho" w:hAnsi="Arial" w:cs="Arial"/>
                <w:sz w:val="18"/>
                <w:szCs w:val="18"/>
              </w:rPr>
              <w:t>n96</w:t>
            </w:r>
          </w:p>
        </w:tc>
        <w:tc>
          <w:tcPr>
            <w:tcW w:w="340" w:type="pct"/>
            <w:vAlign w:val="center"/>
          </w:tcPr>
          <w:p w14:paraId="11032D38"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30</w:t>
            </w:r>
          </w:p>
        </w:tc>
        <w:tc>
          <w:tcPr>
            <w:tcW w:w="261" w:type="pct"/>
          </w:tcPr>
          <w:p w14:paraId="41EA82E1"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5CABBACB"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4329DB68"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37D30092"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34C9A812"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20</w:t>
            </w:r>
          </w:p>
        </w:tc>
        <w:tc>
          <w:tcPr>
            <w:tcW w:w="251" w:type="pct"/>
            <w:vAlign w:val="center"/>
          </w:tcPr>
          <w:p w14:paraId="37419BDF"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6B0591FA"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4FBE071A" w14:textId="77777777" w:rsidR="00080788" w:rsidRPr="00080788" w:rsidRDefault="00080788" w:rsidP="00080788">
            <w:pPr>
              <w:keepNext/>
              <w:keepLines/>
              <w:jc w:val="center"/>
              <w:rPr>
                <w:rFonts w:ascii="Arial" w:eastAsia="Yu Mincho" w:hAnsi="Arial" w:cs="Arial"/>
                <w:sz w:val="18"/>
                <w:szCs w:val="18"/>
              </w:rPr>
            </w:pPr>
          </w:p>
        </w:tc>
        <w:tc>
          <w:tcPr>
            <w:tcW w:w="275" w:type="pct"/>
            <w:vAlign w:val="center"/>
          </w:tcPr>
          <w:p w14:paraId="48233DD9"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40</w:t>
            </w:r>
          </w:p>
        </w:tc>
        <w:tc>
          <w:tcPr>
            <w:tcW w:w="250" w:type="pct"/>
          </w:tcPr>
          <w:p w14:paraId="0B0879AA"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5F301B57" w14:textId="77777777" w:rsidR="00080788" w:rsidRPr="00080788" w:rsidRDefault="00080788" w:rsidP="00080788">
            <w:pPr>
              <w:keepNext/>
              <w:keepLines/>
              <w:jc w:val="center"/>
              <w:rPr>
                <w:rFonts w:ascii="Arial" w:eastAsia="Times New Roman" w:hAnsi="Arial" w:cs="Arial"/>
                <w:sz w:val="18"/>
                <w:szCs w:val="18"/>
              </w:rPr>
            </w:pPr>
          </w:p>
        </w:tc>
        <w:tc>
          <w:tcPr>
            <w:tcW w:w="251" w:type="pct"/>
            <w:vAlign w:val="center"/>
          </w:tcPr>
          <w:p w14:paraId="5395B55E"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Yu Mincho" w:hAnsi="Arial" w:cs="Arial"/>
                <w:sz w:val="18"/>
                <w:szCs w:val="18"/>
              </w:rPr>
              <w:t>60</w:t>
            </w:r>
          </w:p>
        </w:tc>
        <w:tc>
          <w:tcPr>
            <w:tcW w:w="275" w:type="pct"/>
          </w:tcPr>
          <w:p w14:paraId="315BAC0B"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4E3F41F"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Yu Mincho" w:hAnsi="Arial" w:cs="Arial"/>
                <w:sz w:val="18"/>
                <w:szCs w:val="18"/>
              </w:rPr>
              <w:t>80</w:t>
            </w:r>
          </w:p>
        </w:tc>
        <w:tc>
          <w:tcPr>
            <w:tcW w:w="251" w:type="pct"/>
          </w:tcPr>
          <w:p w14:paraId="5818FFBC" w14:textId="77777777" w:rsidR="00080788" w:rsidRPr="00080788" w:rsidRDefault="00080788" w:rsidP="00080788">
            <w:pPr>
              <w:keepNext/>
              <w:keepLines/>
              <w:jc w:val="center"/>
              <w:rPr>
                <w:rFonts w:ascii="Arial" w:eastAsia="Times New Roman" w:hAnsi="Arial"/>
                <w:sz w:val="18"/>
                <w:szCs w:val="20"/>
              </w:rPr>
            </w:pPr>
          </w:p>
        </w:tc>
        <w:tc>
          <w:tcPr>
            <w:tcW w:w="304" w:type="pct"/>
            <w:gridSpan w:val="2"/>
            <w:vAlign w:val="center"/>
          </w:tcPr>
          <w:p w14:paraId="5217AB28"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19C42FD9" w14:textId="77777777" w:rsidTr="00080788">
        <w:trPr>
          <w:cantSplit/>
          <w:jc w:val="center"/>
        </w:trPr>
        <w:tc>
          <w:tcPr>
            <w:tcW w:w="346" w:type="pct"/>
            <w:tcBorders>
              <w:top w:val="nil"/>
            </w:tcBorders>
            <w:vAlign w:val="center"/>
          </w:tcPr>
          <w:p w14:paraId="43D15B67" w14:textId="77777777" w:rsidR="00080788" w:rsidRPr="00080788" w:rsidRDefault="00080788" w:rsidP="00080788">
            <w:pPr>
              <w:keepNext/>
              <w:keepLines/>
              <w:jc w:val="center"/>
              <w:rPr>
                <w:rFonts w:ascii="Arial" w:eastAsia="Yu Mincho" w:hAnsi="Arial" w:cs="Arial"/>
                <w:sz w:val="18"/>
                <w:szCs w:val="18"/>
              </w:rPr>
            </w:pPr>
          </w:p>
        </w:tc>
        <w:tc>
          <w:tcPr>
            <w:tcW w:w="340" w:type="pct"/>
            <w:vAlign w:val="center"/>
          </w:tcPr>
          <w:p w14:paraId="51AC56C2"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60</w:t>
            </w:r>
          </w:p>
        </w:tc>
        <w:tc>
          <w:tcPr>
            <w:tcW w:w="261" w:type="pct"/>
          </w:tcPr>
          <w:p w14:paraId="5B89303C"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390C4CE2"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7EE40D6"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7A3A1733"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198E7FB"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20</w:t>
            </w:r>
          </w:p>
        </w:tc>
        <w:tc>
          <w:tcPr>
            <w:tcW w:w="251" w:type="pct"/>
            <w:vAlign w:val="center"/>
          </w:tcPr>
          <w:p w14:paraId="020843C1"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21C061A"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5822D5C2" w14:textId="77777777" w:rsidR="00080788" w:rsidRPr="00080788" w:rsidRDefault="00080788" w:rsidP="00080788">
            <w:pPr>
              <w:keepNext/>
              <w:keepLines/>
              <w:jc w:val="center"/>
              <w:rPr>
                <w:rFonts w:ascii="Arial" w:eastAsia="Yu Mincho" w:hAnsi="Arial" w:cs="Arial"/>
                <w:sz w:val="18"/>
                <w:szCs w:val="18"/>
              </w:rPr>
            </w:pPr>
          </w:p>
        </w:tc>
        <w:tc>
          <w:tcPr>
            <w:tcW w:w="275" w:type="pct"/>
            <w:vAlign w:val="center"/>
          </w:tcPr>
          <w:p w14:paraId="4B6F5ACD"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40</w:t>
            </w:r>
          </w:p>
        </w:tc>
        <w:tc>
          <w:tcPr>
            <w:tcW w:w="250" w:type="pct"/>
          </w:tcPr>
          <w:p w14:paraId="09FB56D3" w14:textId="77777777" w:rsidR="00080788" w:rsidRPr="00080788" w:rsidRDefault="00080788" w:rsidP="00080788">
            <w:pPr>
              <w:keepNext/>
              <w:keepLines/>
              <w:jc w:val="center"/>
              <w:rPr>
                <w:rFonts w:ascii="Arial" w:eastAsia="Times New Roman" w:hAnsi="Arial" w:cs="Arial"/>
                <w:sz w:val="18"/>
                <w:szCs w:val="18"/>
              </w:rPr>
            </w:pPr>
          </w:p>
        </w:tc>
        <w:tc>
          <w:tcPr>
            <w:tcW w:w="275" w:type="pct"/>
          </w:tcPr>
          <w:p w14:paraId="0A3E82CB" w14:textId="77777777" w:rsidR="00080788" w:rsidRPr="00080788" w:rsidRDefault="00080788" w:rsidP="00080788">
            <w:pPr>
              <w:keepNext/>
              <w:keepLines/>
              <w:jc w:val="center"/>
              <w:rPr>
                <w:rFonts w:ascii="Arial" w:eastAsia="Times New Roman" w:hAnsi="Arial" w:cs="Arial"/>
                <w:sz w:val="18"/>
                <w:szCs w:val="18"/>
              </w:rPr>
            </w:pPr>
          </w:p>
        </w:tc>
        <w:tc>
          <w:tcPr>
            <w:tcW w:w="251" w:type="pct"/>
            <w:vAlign w:val="center"/>
          </w:tcPr>
          <w:p w14:paraId="1B2C6AAF"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60</w:t>
            </w:r>
          </w:p>
        </w:tc>
        <w:tc>
          <w:tcPr>
            <w:tcW w:w="275" w:type="pct"/>
          </w:tcPr>
          <w:p w14:paraId="12057340"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76231026"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Yu Mincho" w:hAnsi="Arial" w:cs="Arial"/>
                <w:sz w:val="18"/>
                <w:szCs w:val="18"/>
              </w:rPr>
              <w:t>80</w:t>
            </w:r>
          </w:p>
        </w:tc>
        <w:tc>
          <w:tcPr>
            <w:tcW w:w="251" w:type="pct"/>
          </w:tcPr>
          <w:p w14:paraId="3A2F80F5" w14:textId="77777777" w:rsidR="00080788" w:rsidRPr="00080788" w:rsidRDefault="00080788" w:rsidP="00080788">
            <w:pPr>
              <w:keepNext/>
              <w:keepLines/>
              <w:jc w:val="center"/>
              <w:rPr>
                <w:rFonts w:ascii="Arial" w:eastAsia="Times New Roman" w:hAnsi="Arial"/>
                <w:sz w:val="18"/>
                <w:szCs w:val="20"/>
              </w:rPr>
            </w:pPr>
          </w:p>
        </w:tc>
        <w:tc>
          <w:tcPr>
            <w:tcW w:w="304" w:type="pct"/>
            <w:gridSpan w:val="2"/>
            <w:vAlign w:val="center"/>
          </w:tcPr>
          <w:p w14:paraId="4B731A49"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25631B" w:rsidRPr="00080788" w14:paraId="18FD339E" w14:textId="77777777" w:rsidTr="0025631B">
        <w:trPr>
          <w:cantSplit/>
          <w:jc w:val="center"/>
        </w:trPr>
        <w:tc>
          <w:tcPr>
            <w:tcW w:w="346" w:type="pct"/>
            <w:vMerge w:val="restart"/>
            <w:shd w:val="clear" w:color="auto" w:fill="FFF2CC" w:themeFill="accent4" w:themeFillTint="33"/>
            <w:vAlign w:val="center"/>
          </w:tcPr>
          <w:p w14:paraId="7F3539F7" w14:textId="77777777" w:rsidR="00080788" w:rsidRPr="00080788" w:rsidRDefault="00080788" w:rsidP="00080788">
            <w:pPr>
              <w:keepNext/>
              <w:keepLines/>
              <w:jc w:val="center"/>
              <w:rPr>
                <w:rFonts w:ascii="Arial" w:eastAsia="Times New Roman" w:hAnsi="Arial" w:cs="Arial"/>
                <w:sz w:val="18"/>
                <w:szCs w:val="18"/>
                <w:lang w:eastAsia="zh-CN"/>
              </w:rPr>
            </w:pPr>
            <w:r w:rsidRPr="00080788">
              <w:rPr>
                <w:rFonts w:ascii="Arial" w:eastAsia="Times New Roman" w:hAnsi="Arial" w:cs="Arial"/>
                <w:sz w:val="18"/>
                <w:szCs w:val="18"/>
                <w:lang w:eastAsia="zh-CN"/>
              </w:rPr>
              <w:t>n101</w:t>
            </w:r>
          </w:p>
        </w:tc>
        <w:tc>
          <w:tcPr>
            <w:tcW w:w="340" w:type="pct"/>
            <w:shd w:val="clear" w:color="auto" w:fill="FFF2CC" w:themeFill="accent4" w:themeFillTint="33"/>
            <w:vAlign w:val="center"/>
          </w:tcPr>
          <w:p w14:paraId="37FDAD9F"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15</w:t>
            </w:r>
          </w:p>
        </w:tc>
        <w:tc>
          <w:tcPr>
            <w:tcW w:w="261" w:type="pct"/>
            <w:shd w:val="clear" w:color="auto" w:fill="FFF2CC" w:themeFill="accent4" w:themeFillTint="33"/>
          </w:tcPr>
          <w:p w14:paraId="19FA6E07"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tcPr>
          <w:p w14:paraId="375BBE09"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5</w:t>
            </w:r>
          </w:p>
        </w:tc>
        <w:tc>
          <w:tcPr>
            <w:tcW w:w="275" w:type="pct"/>
            <w:shd w:val="clear" w:color="auto" w:fill="FFF2CC" w:themeFill="accent4" w:themeFillTint="33"/>
          </w:tcPr>
          <w:p w14:paraId="559641A6"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shd w:val="clear" w:color="auto" w:fill="FFF2CC" w:themeFill="accent4" w:themeFillTint="33"/>
            <w:vAlign w:val="center"/>
          </w:tcPr>
          <w:p w14:paraId="00616A1B"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34303765" w14:textId="77777777" w:rsidR="00080788" w:rsidRPr="00080788" w:rsidRDefault="00080788" w:rsidP="00080788">
            <w:pPr>
              <w:keepNext/>
              <w:keepLines/>
              <w:jc w:val="center"/>
              <w:rPr>
                <w:rFonts w:ascii="Arial" w:eastAsia="宋体" w:hAnsi="Arial"/>
                <w:sz w:val="18"/>
                <w:szCs w:val="20"/>
                <w:lang w:val="en-US" w:eastAsia="zh-CN"/>
              </w:rPr>
            </w:pPr>
          </w:p>
        </w:tc>
        <w:tc>
          <w:tcPr>
            <w:tcW w:w="251" w:type="pct"/>
            <w:shd w:val="clear" w:color="auto" w:fill="FFF2CC" w:themeFill="accent4" w:themeFillTint="33"/>
            <w:vAlign w:val="center"/>
          </w:tcPr>
          <w:p w14:paraId="38C9F044"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36132903"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tcPr>
          <w:p w14:paraId="1819166F"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157E5899" w14:textId="77777777" w:rsidR="00080788" w:rsidRPr="00080788" w:rsidRDefault="00080788" w:rsidP="00080788">
            <w:pPr>
              <w:keepNext/>
              <w:keepLines/>
              <w:jc w:val="center"/>
              <w:rPr>
                <w:rFonts w:ascii="Arial" w:eastAsia="宋体" w:hAnsi="Arial"/>
                <w:sz w:val="18"/>
                <w:szCs w:val="20"/>
                <w:lang w:val="en-US" w:eastAsia="zh-CN"/>
              </w:rPr>
            </w:pPr>
          </w:p>
        </w:tc>
        <w:tc>
          <w:tcPr>
            <w:tcW w:w="250" w:type="pct"/>
            <w:shd w:val="clear" w:color="auto" w:fill="FFF2CC" w:themeFill="accent4" w:themeFillTint="33"/>
          </w:tcPr>
          <w:p w14:paraId="2B19A8DF"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tcPr>
          <w:p w14:paraId="12702AD6" w14:textId="77777777" w:rsidR="00080788" w:rsidRPr="00080788" w:rsidRDefault="00080788" w:rsidP="00080788">
            <w:pPr>
              <w:keepNext/>
              <w:keepLines/>
              <w:jc w:val="center"/>
              <w:rPr>
                <w:rFonts w:ascii="Arial" w:eastAsia="Times New Roman" w:hAnsi="Arial" w:cs="Arial"/>
                <w:sz w:val="18"/>
                <w:szCs w:val="18"/>
              </w:rPr>
            </w:pPr>
          </w:p>
        </w:tc>
        <w:tc>
          <w:tcPr>
            <w:tcW w:w="251" w:type="pct"/>
            <w:shd w:val="clear" w:color="auto" w:fill="FFF2CC" w:themeFill="accent4" w:themeFillTint="33"/>
            <w:vAlign w:val="center"/>
          </w:tcPr>
          <w:p w14:paraId="74281394" w14:textId="77777777" w:rsidR="00080788" w:rsidRPr="00080788" w:rsidRDefault="00080788" w:rsidP="00080788">
            <w:pPr>
              <w:keepNext/>
              <w:keepLines/>
              <w:jc w:val="center"/>
              <w:rPr>
                <w:rFonts w:ascii="Arial" w:eastAsia="Yu Mincho" w:hAnsi="Arial" w:cs="Arial"/>
                <w:sz w:val="18"/>
                <w:szCs w:val="18"/>
              </w:rPr>
            </w:pPr>
          </w:p>
        </w:tc>
        <w:tc>
          <w:tcPr>
            <w:tcW w:w="275" w:type="pct"/>
            <w:shd w:val="clear" w:color="auto" w:fill="FFF2CC" w:themeFill="accent4" w:themeFillTint="33"/>
          </w:tcPr>
          <w:p w14:paraId="40840BAD"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vAlign w:val="center"/>
          </w:tcPr>
          <w:p w14:paraId="24C0CFE1" w14:textId="77777777" w:rsidR="00080788" w:rsidRPr="00080788" w:rsidRDefault="00080788" w:rsidP="00080788">
            <w:pPr>
              <w:keepNext/>
              <w:keepLines/>
              <w:jc w:val="center"/>
              <w:rPr>
                <w:rFonts w:ascii="Arial" w:eastAsia="Yu Mincho" w:hAnsi="Arial" w:cs="Arial"/>
                <w:sz w:val="18"/>
                <w:szCs w:val="18"/>
              </w:rPr>
            </w:pPr>
          </w:p>
        </w:tc>
        <w:tc>
          <w:tcPr>
            <w:tcW w:w="251" w:type="pct"/>
            <w:shd w:val="clear" w:color="auto" w:fill="FFF2CC" w:themeFill="accent4" w:themeFillTint="33"/>
          </w:tcPr>
          <w:p w14:paraId="13F3B106" w14:textId="77777777" w:rsidR="00080788" w:rsidRPr="00080788" w:rsidRDefault="00080788" w:rsidP="00080788">
            <w:pPr>
              <w:keepNext/>
              <w:keepLines/>
              <w:jc w:val="center"/>
              <w:rPr>
                <w:rFonts w:ascii="Arial" w:eastAsia="Times New Roman" w:hAnsi="Arial"/>
                <w:sz w:val="18"/>
                <w:szCs w:val="20"/>
              </w:rPr>
            </w:pPr>
          </w:p>
        </w:tc>
        <w:tc>
          <w:tcPr>
            <w:tcW w:w="304" w:type="pct"/>
            <w:gridSpan w:val="2"/>
            <w:shd w:val="clear" w:color="auto" w:fill="FFF2CC" w:themeFill="accent4" w:themeFillTint="33"/>
            <w:vAlign w:val="center"/>
          </w:tcPr>
          <w:p w14:paraId="06DAF532" w14:textId="77777777" w:rsidR="00080788" w:rsidRPr="00080788" w:rsidRDefault="00080788" w:rsidP="00080788">
            <w:pPr>
              <w:keepNext/>
              <w:keepLines/>
              <w:jc w:val="center"/>
              <w:rPr>
                <w:rFonts w:ascii="Arial" w:eastAsia="Times New Roman" w:hAnsi="Arial"/>
                <w:sz w:val="18"/>
                <w:szCs w:val="20"/>
              </w:rPr>
            </w:pPr>
          </w:p>
        </w:tc>
      </w:tr>
      <w:tr w:rsidR="0025631B" w:rsidRPr="00080788" w14:paraId="00F53EB5" w14:textId="77777777" w:rsidTr="0025631B">
        <w:trPr>
          <w:cantSplit/>
          <w:jc w:val="center"/>
        </w:trPr>
        <w:tc>
          <w:tcPr>
            <w:tcW w:w="346" w:type="pct"/>
            <w:vMerge/>
            <w:shd w:val="clear" w:color="auto" w:fill="FFF2CC" w:themeFill="accent4" w:themeFillTint="33"/>
            <w:vAlign w:val="center"/>
          </w:tcPr>
          <w:p w14:paraId="44B1ED92" w14:textId="77777777" w:rsidR="00080788" w:rsidRPr="00080788" w:rsidRDefault="00080788" w:rsidP="00080788">
            <w:pPr>
              <w:keepNext/>
              <w:keepLines/>
              <w:jc w:val="center"/>
              <w:rPr>
                <w:rFonts w:ascii="Arial" w:eastAsia="Times New Roman" w:hAnsi="Arial" w:cs="Arial"/>
                <w:sz w:val="18"/>
                <w:szCs w:val="18"/>
                <w:lang w:eastAsia="zh-CN"/>
              </w:rPr>
            </w:pPr>
          </w:p>
        </w:tc>
        <w:tc>
          <w:tcPr>
            <w:tcW w:w="340" w:type="pct"/>
            <w:shd w:val="clear" w:color="auto" w:fill="FFF2CC" w:themeFill="accent4" w:themeFillTint="33"/>
            <w:vAlign w:val="center"/>
          </w:tcPr>
          <w:p w14:paraId="78F3C437"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30</w:t>
            </w:r>
          </w:p>
        </w:tc>
        <w:tc>
          <w:tcPr>
            <w:tcW w:w="261" w:type="pct"/>
            <w:shd w:val="clear" w:color="auto" w:fill="FFF2CC" w:themeFill="accent4" w:themeFillTint="33"/>
          </w:tcPr>
          <w:p w14:paraId="3ABB6B71"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tcPr>
          <w:p w14:paraId="43159276"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tcPr>
          <w:p w14:paraId="2DA08C7D"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w:t>
            </w:r>
          </w:p>
        </w:tc>
        <w:tc>
          <w:tcPr>
            <w:tcW w:w="275" w:type="pct"/>
            <w:shd w:val="clear" w:color="auto" w:fill="FFF2CC" w:themeFill="accent4" w:themeFillTint="33"/>
            <w:vAlign w:val="center"/>
          </w:tcPr>
          <w:p w14:paraId="033A662A"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726E090F" w14:textId="77777777" w:rsidR="00080788" w:rsidRPr="00080788" w:rsidRDefault="00080788" w:rsidP="00080788">
            <w:pPr>
              <w:keepNext/>
              <w:keepLines/>
              <w:jc w:val="center"/>
              <w:rPr>
                <w:rFonts w:ascii="Arial" w:eastAsia="宋体" w:hAnsi="Arial"/>
                <w:sz w:val="18"/>
                <w:szCs w:val="20"/>
                <w:lang w:val="en-US" w:eastAsia="zh-CN"/>
              </w:rPr>
            </w:pPr>
          </w:p>
        </w:tc>
        <w:tc>
          <w:tcPr>
            <w:tcW w:w="251" w:type="pct"/>
            <w:shd w:val="clear" w:color="auto" w:fill="FFF2CC" w:themeFill="accent4" w:themeFillTint="33"/>
            <w:vAlign w:val="center"/>
          </w:tcPr>
          <w:p w14:paraId="025E8050"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7E6D2AD7"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tcPr>
          <w:p w14:paraId="3D1179A3"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6274329C" w14:textId="77777777" w:rsidR="00080788" w:rsidRPr="00080788" w:rsidRDefault="00080788" w:rsidP="00080788">
            <w:pPr>
              <w:keepNext/>
              <w:keepLines/>
              <w:jc w:val="center"/>
              <w:rPr>
                <w:rFonts w:ascii="Arial" w:eastAsia="宋体" w:hAnsi="Arial"/>
                <w:sz w:val="18"/>
                <w:szCs w:val="20"/>
                <w:lang w:val="en-US" w:eastAsia="zh-CN"/>
              </w:rPr>
            </w:pPr>
          </w:p>
        </w:tc>
        <w:tc>
          <w:tcPr>
            <w:tcW w:w="250" w:type="pct"/>
            <w:shd w:val="clear" w:color="auto" w:fill="FFF2CC" w:themeFill="accent4" w:themeFillTint="33"/>
          </w:tcPr>
          <w:p w14:paraId="1EC6870E"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tcPr>
          <w:p w14:paraId="4137EBA5" w14:textId="77777777" w:rsidR="00080788" w:rsidRPr="00080788" w:rsidRDefault="00080788" w:rsidP="00080788">
            <w:pPr>
              <w:keepNext/>
              <w:keepLines/>
              <w:jc w:val="center"/>
              <w:rPr>
                <w:rFonts w:ascii="Arial" w:eastAsia="Times New Roman" w:hAnsi="Arial" w:cs="Arial"/>
                <w:sz w:val="18"/>
                <w:szCs w:val="18"/>
              </w:rPr>
            </w:pPr>
          </w:p>
        </w:tc>
        <w:tc>
          <w:tcPr>
            <w:tcW w:w="251" w:type="pct"/>
            <w:shd w:val="clear" w:color="auto" w:fill="FFF2CC" w:themeFill="accent4" w:themeFillTint="33"/>
            <w:vAlign w:val="center"/>
          </w:tcPr>
          <w:p w14:paraId="1957DE54" w14:textId="77777777" w:rsidR="00080788" w:rsidRPr="00080788" w:rsidRDefault="00080788" w:rsidP="00080788">
            <w:pPr>
              <w:keepNext/>
              <w:keepLines/>
              <w:jc w:val="center"/>
              <w:rPr>
                <w:rFonts w:ascii="Arial" w:eastAsia="Yu Mincho" w:hAnsi="Arial" w:cs="Arial"/>
                <w:sz w:val="18"/>
                <w:szCs w:val="18"/>
              </w:rPr>
            </w:pPr>
          </w:p>
        </w:tc>
        <w:tc>
          <w:tcPr>
            <w:tcW w:w="275" w:type="pct"/>
            <w:shd w:val="clear" w:color="auto" w:fill="FFF2CC" w:themeFill="accent4" w:themeFillTint="33"/>
          </w:tcPr>
          <w:p w14:paraId="5AF8F7A2"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vAlign w:val="center"/>
          </w:tcPr>
          <w:p w14:paraId="1C40E7C2" w14:textId="77777777" w:rsidR="00080788" w:rsidRPr="00080788" w:rsidRDefault="00080788" w:rsidP="00080788">
            <w:pPr>
              <w:keepNext/>
              <w:keepLines/>
              <w:jc w:val="center"/>
              <w:rPr>
                <w:rFonts w:ascii="Arial" w:eastAsia="Yu Mincho" w:hAnsi="Arial" w:cs="Arial"/>
                <w:sz w:val="18"/>
                <w:szCs w:val="18"/>
              </w:rPr>
            </w:pPr>
          </w:p>
        </w:tc>
        <w:tc>
          <w:tcPr>
            <w:tcW w:w="251" w:type="pct"/>
            <w:shd w:val="clear" w:color="auto" w:fill="FFF2CC" w:themeFill="accent4" w:themeFillTint="33"/>
          </w:tcPr>
          <w:p w14:paraId="0107B228" w14:textId="77777777" w:rsidR="00080788" w:rsidRPr="00080788" w:rsidRDefault="00080788" w:rsidP="00080788">
            <w:pPr>
              <w:keepNext/>
              <w:keepLines/>
              <w:jc w:val="center"/>
              <w:rPr>
                <w:rFonts w:ascii="Arial" w:eastAsia="Times New Roman" w:hAnsi="Arial"/>
                <w:sz w:val="18"/>
                <w:szCs w:val="20"/>
              </w:rPr>
            </w:pPr>
          </w:p>
        </w:tc>
        <w:tc>
          <w:tcPr>
            <w:tcW w:w="304" w:type="pct"/>
            <w:gridSpan w:val="2"/>
            <w:shd w:val="clear" w:color="auto" w:fill="FFF2CC" w:themeFill="accent4" w:themeFillTint="33"/>
            <w:vAlign w:val="center"/>
          </w:tcPr>
          <w:p w14:paraId="1F4A503F" w14:textId="77777777" w:rsidR="00080788" w:rsidRPr="00080788" w:rsidRDefault="00080788" w:rsidP="00080788">
            <w:pPr>
              <w:keepNext/>
              <w:keepLines/>
              <w:jc w:val="center"/>
              <w:rPr>
                <w:rFonts w:ascii="Arial" w:eastAsia="Times New Roman" w:hAnsi="Arial"/>
                <w:sz w:val="18"/>
                <w:szCs w:val="20"/>
              </w:rPr>
            </w:pPr>
          </w:p>
        </w:tc>
      </w:tr>
      <w:tr w:rsidR="0025631B" w:rsidRPr="00080788" w14:paraId="35DEE9DB" w14:textId="77777777" w:rsidTr="0025631B">
        <w:trPr>
          <w:cantSplit/>
          <w:jc w:val="center"/>
        </w:trPr>
        <w:tc>
          <w:tcPr>
            <w:tcW w:w="346" w:type="pct"/>
            <w:vMerge/>
            <w:shd w:val="clear" w:color="auto" w:fill="FFF2CC" w:themeFill="accent4" w:themeFillTint="33"/>
            <w:vAlign w:val="center"/>
          </w:tcPr>
          <w:p w14:paraId="5B735F1C" w14:textId="77777777" w:rsidR="00080788" w:rsidRPr="00080788" w:rsidRDefault="00080788" w:rsidP="00080788">
            <w:pPr>
              <w:keepNext/>
              <w:keepLines/>
              <w:jc w:val="center"/>
              <w:rPr>
                <w:rFonts w:ascii="Arial" w:eastAsia="Times New Roman" w:hAnsi="Arial" w:cs="Arial"/>
                <w:sz w:val="18"/>
                <w:szCs w:val="18"/>
                <w:lang w:eastAsia="zh-CN"/>
              </w:rPr>
            </w:pPr>
          </w:p>
        </w:tc>
        <w:tc>
          <w:tcPr>
            <w:tcW w:w="340" w:type="pct"/>
            <w:shd w:val="clear" w:color="auto" w:fill="FFF2CC" w:themeFill="accent4" w:themeFillTint="33"/>
            <w:vAlign w:val="center"/>
          </w:tcPr>
          <w:p w14:paraId="7414A3F4"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60</w:t>
            </w:r>
          </w:p>
        </w:tc>
        <w:tc>
          <w:tcPr>
            <w:tcW w:w="261" w:type="pct"/>
            <w:shd w:val="clear" w:color="auto" w:fill="FFF2CC" w:themeFill="accent4" w:themeFillTint="33"/>
          </w:tcPr>
          <w:p w14:paraId="56E2AF1E"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tcPr>
          <w:p w14:paraId="5164E5E4"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tcPr>
          <w:p w14:paraId="26D44D6C"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vAlign w:val="center"/>
          </w:tcPr>
          <w:p w14:paraId="39AAE9CC"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6CD80E79" w14:textId="77777777" w:rsidR="00080788" w:rsidRPr="00080788" w:rsidRDefault="00080788" w:rsidP="00080788">
            <w:pPr>
              <w:keepNext/>
              <w:keepLines/>
              <w:jc w:val="center"/>
              <w:rPr>
                <w:rFonts w:ascii="Arial" w:eastAsia="宋体" w:hAnsi="Arial"/>
                <w:sz w:val="18"/>
                <w:szCs w:val="20"/>
                <w:lang w:val="en-US" w:eastAsia="zh-CN"/>
              </w:rPr>
            </w:pPr>
          </w:p>
        </w:tc>
        <w:tc>
          <w:tcPr>
            <w:tcW w:w="251" w:type="pct"/>
            <w:shd w:val="clear" w:color="auto" w:fill="FFF2CC" w:themeFill="accent4" w:themeFillTint="33"/>
            <w:vAlign w:val="center"/>
          </w:tcPr>
          <w:p w14:paraId="37B03038"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7D369C59"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tcPr>
          <w:p w14:paraId="3318F187"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shd w:val="clear" w:color="auto" w:fill="FFF2CC" w:themeFill="accent4" w:themeFillTint="33"/>
            <w:vAlign w:val="center"/>
          </w:tcPr>
          <w:p w14:paraId="5EF690CC" w14:textId="77777777" w:rsidR="00080788" w:rsidRPr="00080788" w:rsidRDefault="00080788" w:rsidP="00080788">
            <w:pPr>
              <w:keepNext/>
              <w:keepLines/>
              <w:jc w:val="center"/>
              <w:rPr>
                <w:rFonts w:ascii="Arial" w:eastAsia="宋体" w:hAnsi="Arial"/>
                <w:sz w:val="18"/>
                <w:szCs w:val="20"/>
                <w:lang w:val="en-US" w:eastAsia="zh-CN"/>
              </w:rPr>
            </w:pPr>
          </w:p>
        </w:tc>
        <w:tc>
          <w:tcPr>
            <w:tcW w:w="250" w:type="pct"/>
            <w:shd w:val="clear" w:color="auto" w:fill="FFF2CC" w:themeFill="accent4" w:themeFillTint="33"/>
          </w:tcPr>
          <w:p w14:paraId="341DCA43" w14:textId="77777777" w:rsidR="00080788" w:rsidRPr="00080788" w:rsidRDefault="00080788" w:rsidP="00080788">
            <w:pPr>
              <w:keepNext/>
              <w:keepLines/>
              <w:jc w:val="center"/>
              <w:rPr>
                <w:rFonts w:ascii="Arial" w:eastAsia="Times New Roman" w:hAnsi="Arial" w:cs="Arial"/>
                <w:sz w:val="18"/>
                <w:szCs w:val="18"/>
              </w:rPr>
            </w:pPr>
          </w:p>
        </w:tc>
        <w:tc>
          <w:tcPr>
            <w:tcW w:w="275" w:type="pct"/>
            <w:shd w:val="clear" w:color="auto" w:fill="FFF2CC" w:themeFill="accent4" w:themeFillTint="33"/>
          </w:tcPr>
          <w:p w14:paraId="75E5323F" w14:textId="77777777" w:rsidR="00080788" w:rsidRPr="00080788" w:rsidRDefault="00080788" w:rsidP="00080788">
            <w:pPr>
              <w:keepNext/>
              <w:keepLines/>
              <w:jc w:val="center"/>
              <w:rPr>
                <w:rFonts w:ascii="Arial" w:eastAsia="Times New Roman" w:hAnsi="Arial" w:cs="Arial"/>
                <w:sz w:val="18"/>
                <w:szCs w:val="18"/>
              </w:rPr>
            </w:pPr>
          </w:p>
        </w:tc>
        <w:tc>
          <w:tcPr>
            <w:tcW w:w="251" w:type="pct"/>
            <w:shd w:val="clear" w:color="auto" w:fill="FFF2CC" w:themeFill="accent4" w:themeFillTint="33"/>
            <w:vAlign w:val="center"/>
          </w:tcPr>
          <w:p w14:paraId="74C586C8" w14:textId="77777777" w:rsidR="00080788" w:rsidRPr="00080788" w:rsidRDefault="00080788" w:rsidP="00080788">
            <w:pPr>
              <w:keepNext/>
              <w:keepLines/>
              <w:jc w:val="center"/>
              <w:rPr>
                <w:rFonts w:ascii="Arial" w:eastAsia="Yu Mincho" w:hAnsi="Arial" w:cs="Arial"/>
                <w:sz w:val="18"/>
                <w:szCs w:val="18"/>
              </w:rPr>
            </w:pPr>
          </w:p>
        </w:tc>
        <w:tc>
          <w:tcPr>
            <w:tcW w:w="275" w:type="pct"/>
            <w:shd w:val="clear" w:color="auto" w:fill="FFF2CC" w:themeFill="accent4" w:themeFillTint="33"/>
          </w:tcPr>
          <w:p w14:paraId="58D09613" w14:textId="77777777" w:rsidR="00080788" w:rsidRPr="00080788" w:rsidRDefault="00080788" w:rsidP="00080788">
            <w:pPr>
              <w:keepNext/>
              <w:keepLines/>
              <w:jc w:val="center"/>
              <w:rPr>
                <w:rFonts w:ascii="Arial" w:eastAsia="Times New Roman" w:hAnsi="Arial"/>
                <w:sz w:val="18"/>
                <w:szCs w:val="20"/>
              </w:rPr>
            </w:pPr>
          </w:p>
        </w:tc>
        <w:tc>
          <w:tcPr>
            <w:tcW w:w="275" w:type="pct"/>
            <w:shd w:val="clear" w:color="auto" w:fill="FFF2CC" w:themeFill="accent4" w:themeFillTint="33"/>
            <w:vAlign w:val="center"/>
          </w:tcPr>
          <w:p w14:paraId="551A34A3" w14:textId="77777777" w:rsidR="00080788" w:rsidRPr="00080788" w:rsidRDefault="00080788" w:rsidP="00080788">
            <w:pPr>
              <w:keepNext/>
              <w:keepLines/>
              <w:jc w:val="center"/>
              <w:rPr>
                <w:rFonts w:ascii="Arial" w:eastAsia="Yu Mincho" w:hAnsi="Arial" w:cs="Arial"/>
                <w:sz w:val="18"/>
                <w:szCs w:val="18"/>
              </w:rPr>
            </w:pPr>
          </w:p>
        </w:tc>
        <w:tc>
          <w:tcPr>
            <w:tcW w:w="251" w:type="pct"/>
            <w:shd w:val="clear" w:color="auto" w:fill="FFF2CC" w:themeFill="accent4" w:themeFillTint="33"/>
          </w:tcPr>
          <w:p w14:paraId="696233F8" w14:textId="77777777" w:rsidR="00080788" w:rsidRPr="00080788" w:rsidRDefault="00080788" w:rsidP="00080788">
            <w:pPr>
              <w:keepNext/>
              <w:keepLines/>
              <w:jc w:val="center"/>
              <w:rPr>
                <w:rFonts w:ascii="Arial" w:eastAsia="Times New Roman" w:hAnsi="Arial"/>
                <w:sz w:val="18"/>
                <w:szCs w:val="20"/>
              </w:rPr>
            </w:pPr>
          </w:p>
        </w:tc>
        <w:tc>
          <w:tcPr>
            <w:tcW w:w="304" w:type="pct"/>
            <w:gridSpan w:val="2"/>
            <w:shd w:val="clear" w:color="auto" w:fill="FFF2CC" w:themeFill="accent4" w:themeFillTint="33"/>
            <w:vAlign w:val="center"/>
          </w:tcPr>
          <w:p w14:paraId="77709A5D"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4FDF590E" w14:textId="77777777" w:rsidTr="00080788">
        <w:trPr>
          <w:cantSplit/>
          <w:jc w:val="center"/>
        </w:trPr>
        <w:tc>
          <w:tcPr>
            <w:tcW w:w="346" w:type="pct"/>
            <w:tcBorders>
              <w:top w:val="single" w:sz="4" w:space="0" w:color="auto"/>
              <w:left w:val="single" w:sz="4" w:space="0" w:color="auto"/>
              <w:bottom w:val="nil"/>
              <w:right w:val="single" w:sz="4" w:space="0" w:color="auto"/>
            </w:tcBorders>
            <w:vAlign w:val="center"/>
          </w:tcPr>
          <w:p w14:paraId="43BE4B01" w14:textId="77777777" w:rsidR="00080788" w:rsidRPr="00080788" w:rsidRDefault="00080788" w:rsidP="00080788">
            <w:pPr>
              <w:keepNext/>
              <w:keepLines/>
              <w:jc w:val="center"/>
              <w:rPr>
                <w:rFonts w:ascii="Arial" w:eastAsia="Times New Roman" w:hAnsi="Arial" w:cs="Arial"/>
                <w:sz w:val="18"/>
                <w:szCs w:val="18"/>
                <w:lang w:eastAsia="zh-CN"/>
              </w:rPr>
            </w:pPr>
          </w:p>
        </w:tc>
        <w:tc>
          <w:tcPr>
            <w:tcW w:w="340" w:type="pct"/>
            <w:tcBorders>
              <w:left w:val="single" w:sz="4" w:space="0" w:color="auto"/>
            </w:tcBorders>
            <w:vAlign w:val="center"/>
          </w:tcPr>
          <w:p w14:paraId="76503409"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15</w:t>
            </w:r>
          </w:p>
        </w:tc>
        <w:tc>
          <w:tcPr>
            <w:tcW w:w="261" w:type="pct"/>
          </w:tcPr>
          <w:p w14:paraId="7DE932D4"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764FEF11"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73934959"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7471C401"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4B795120"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20</w:t>
            </w:r>
          </w:p>
        </w:tc>
        <w:tc>
          <w:tcPr>
            <w:tcW w:w="251" w:type="pct"/>
            <w:vAlign w:val="center"/>
          </w:tcPr>
          <w:p w14:paraId="082A0EB9"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5083775E"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5E8738C6"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0499E5CA"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40</w:t>
            </w:r>
          </w:p>
        </w:tc>
        <w:tc>
          <w:tcPr>
            <w:tcW w:w="250" w:type="pct"/>
          </w:tcPr>
          <w:p w14:paraId="1F113267"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71C75FD9" w14:textId="77777777" w:rsidR="00080788" w:rsidRPr="00080788" w:rsidRDefault="00080788" w:rsidP="00080788">
            <w:pPr>
              <w:keepNext/>
              <w:keepLines/>
              <w:jc w:val="center"/>
              <w:rPr>
                <w:rFonts w:ascii="Arial" w:eastAsia="Times New Roman" w:hAnsi="Arial" w:cs="Arial"/>
                <w:sz w:val="18"/>
                <w:szCs w:val="18"/>
              </w:rPr>
            </w:pPr>
          </w:p>
        </w:tc>
        <w:tc>
          <w:tcPr>
            <w:tcW w:w="251" w:type="pct"/>
          </w:tcPr>
          <w:p w14:paraId="08B4FE26" w14:textId="77777777" w:rsidR="00080788" w:rsidRPr="00080788" w:rsidRDefault="00080788" w:rsidP="00080788">
            <w:pPr>
              <w:keepNext/>
              <w:keepLines/>
              <w:jc w:val="center"/>
              <w:rPr>
                <w:rFonts w:ascii="Arial" w:eastAsia="Yu Mincho" w:hAnsi="Arial" w:cs="Arial"/>
                <w:sz w:val="18"/>
                <w:szCs w:val="18"/>
              </w:rPr>
            </w:pPr>
          </w:p>
        </w:tc>
        <w:tc>
          <w:tcPr>
            <w:tcW w:w="275" w:type="pct"/>
            <w:vAlign w:val="center"/>
          </w:tcPr>
          <w:p w14:paraId="2286A417"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251C73F" w14:textId="77777777" w:rsidR="00080788" w:rsidRPr="00080788" w:rsidRDefault="00080788" w:rsidP="00080788">
            <w:pPr>
              <w:keepNext/>
              <w:keepLines/>
              <w:jc w:val="center"/>
              <w:rPr>
                <w:rFonts w:ascii="Arial" w:eastAsia="Yu Mincho" w:hAnsi="Arial" w:cs="Arial"/>
                <w:sz w:val="18"/>
                <w:szCs w:val="18"/>
              </w:rPr>
            </w:pPr>
          </w:p>
        </w:tc>
        <w:tc>
          <w:tcPr>
            <w:tcW w:w="251" w:type="pct"/>
          </w:tcPr>
          <w:p w14:paraId="36557AE7" w14:textId="77777777" w:rsidR="00080788" w:rsidRPr="00080788" w:rsidRDefault="00080788" w:rsidP="00080788">
            <w:pPr>
              <w:keepNext/>
              <w:keepLines/>
              <w:jc w:val="center"/>
              <w:rPr>
                <w:rFonts w:ascii="Arial" w:eastAsia="Times New Roman" w:hAnsi="Arial"/>
                <w:sz w:val="18"/>
                <w:szCs w:val="20"/>
              </w:rPr>
            </w:pPr>
          </w:p>
        </w:tc>
        <w:tc>
          <w:tcPr>
            <w:tcW w:w="304" w:type="pct"/>
            <w:gridSpan w:val="2"/>
            <w:vAlign w:val="center"/>
          </w:tcPr>
          <w:p w14:paraId="0858C08B"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08D1A083" w14:textId="77777777" w:rsidTr="00080788">
        <w:trPr>
          <w:cantSplit/>
          <w:jc w:val="center"/>
        </w:trPr>
        <w:tc>
          <w:tcPr>
            <w:tcW w:w="346" w:type="pct"/>
            <w:tcBorders>
              <w:top w:val="nil"/>
              <w:left w:val="single" w:sz="4" w:space="0" w:color="auto"/>
              <w:bottom w:val="nil"/>
              <w:right w:val="single" w:sz="4" w:space="0" w:color="auto"/>
            </w:tcBorders>
            <w:vAlign w:val="center"/>
          </w:tcPr>
          <w:p w14:paraId="46684FA4" w14:textId="77777777" w:rsidR="00080788" w:rsidRPr="00080788" w:rsidRDefault="00080788" w:rsidP="00080788">
            <w:pPr>
              <w:keepNext/>
              <w:keepLines/>
              <w:jc w:val="center"/>
              <w:rPr>
                <w:rFonts w:ascii="Arial" w:eastAsia="Times New Roman" w:hAnsi="Arial" w:cs="Arial"/>
                <w:sz w:val="18"/>
                <w:szCs w:val="18"/>
                <w:lang w:eastAsia="zh-CN"/>
              </w:rPr>
            </w:pPr>
            <w:r w:rsidRPr="00080788">
              <w:rPr>
                <w:rFonts w:ascii="Arial" w:eastAsia="Times New Roman" w:hAnsi="Arial" w:cs="Arial"/>
                <w:sz w:val="18"/>
                <w:szCs w:val="18"/>
                <w:lang w:eastAsia="zh-CN"/>
              </w:rPr>
              <w:t>n102</w:t>
            </w:r>
          </w:p>
        </w:tc>
        <w:tc>
          <w:tcPr>
            <w:tcW w:w="340" w:type="pct"/>
            <w:tcBorders>
              <w:left w:val="single" w:sz="4" w:space="0" w:color="auto"/>
            </w:tcBorders>
            <w:vAlign w:val="center"/>
          </w:tcPr>
          <w:p w14:paraId="2AC43373"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30</w:t>
            </w:r>
          </w:p>
        </w:tc>
        <w:tc>
          <w:tcPr>
            <w:tcW w:w="261" w:type="pct"/>
          </w:tcPr>
          <w:p w14:paraId="43F699B2"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6673101D"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673E0931"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51F382C7"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05ECEE4E"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20</w:t>
            </w:r>
          </w:p>
        </w:tc>
        <w:tc>
          <w:tcPr>
            <w:tcW w:w="251" w:type="pct"/>
            <w:vAlign w:val="center"/>
          </w:tcPr>
          <w:p w14:paraId="6D7EC9ED"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34156DA7"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351C7084"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1F15516B"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40</w:t>
            </w:r>
          </w:p>
        </w:tc>
        <w:tc>
          <w:tcPr>
            <w:tcW w:w="250" w:type="pct"/>
          </w:tcPr>
          <w:p w14:paraId="0FE14B11"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510992CE" w14:textId="77777777" w:rsidR="00080788" w:rsidRPr="00080788" w:rsidRDefault="00080788" w:rsidP="00080788">
            <w:pPr>
              <w:keepNext/>
              <w:keepLines/>
              <w:jc w:val="center"/>
              <w:rPr>
                <w:rFonts w:ascii="Arial" w:eastAsia="Times New Roman" w:hAnsi="Arial" w:cs="Arial"/>
                <w:sz w:val="18"/>
                <w:szCs w:val="18"/>
              </w:rPr>
            </w:pPr>
          </w:p>
        </w:tc>
        <w:tc>
          <w:tcPr>
            <w:tcW w:w="251" w:type="pct"/>
            <w:vAlign w:val="center"/>
          </w:tcPr>
          <w:p w14:paraId="7751DB8C"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宋体" w:hAnsi="Arial" w:cs="Arial" w:hint="eastAsia"/>
                <w:sz w:val="18"/>
                <w:szCs w:val="18"/>
                <w:lang w:val="en-US" w:eastAsia="zh-CN"/>
              </w:rPr>
              <w:t>60</w:t>
            </w:r>
          </w:p>
        </w:tc>
        <w:tc>
          <w:tcPr>
            <w:tcW w:w="275" w:type="pct"/>
          </w:tcPr>
          <w:p w14:paraId="1A608D96"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0524738F"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宋体" w:hAnsi="Arial" w:cs="Arial" w:hint="eastAsia"/>
                <w:sz w:val="18"/>
                <w:szCs w:val="18"/>
                <w:lang w:val="en-US" w:eastAsia="zh-CN"/>
              </w:rPr>
              <w:t>80</w:t>
            </w:r>
          </w:p>
        </w:tc>
        <w:tc>
          <w:tcPr>
            <w:tcW w:w="251" w:type="pct"/>
          </w:tcPr>
          <w:p w14:paraId="6271F409" w14:textId="77777777" w:rsidR="00080788" w:rsidRPr="00080788" w:rsidRDefault="00080788" w:rsidP="00080788">
            <w:pPr>
              <w:keepNext/>
              <w:keepLines/>
              <w:jc w:val="center"/>
              <w:rPr>
                <w:rFonts w:ascii="Arial" w:eastAsia="Times New Roman" w:hAnsi="Arial"/>
                <w:sz w:val="18"/>
                <w:szCs w:val="20"/>
              </w:rPr>
            </w:pPr>
          </w:p>
        </w:tc>
        <w:tc>
          <w:tcPr>
            <w:tcW w:w="304" w:type="pct"/>
            <w:gridSpan w:val="2"/>
            <w:vAlign w:val="center"/>
          </w:tcPr>
          <w:p w14:paraId="48ABFB39"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4756CDF7" w14:textId="77777777" w:rsidTr="00080788">
        <w:trPr>
          <w:cantSplit/>
          <w:jc w:val="center"/>
        </w:trPr>
        <w:tc>
          <w:tcPr>
            <w:tcW w:w="346" w:type="pct"/>
            <w:tcBorders>
              <w:top w:val="nil"/>
              <w:left w:val="single" w:sz="4" w:space="0" w:color="auto"/>
              <w:bottom w:val="single" w:sz="4" w:space="0" w:color="auto"/>
              <w:right w:val="single" w:sz="4" w:space="0" w:color="auto"/>
            </w:tcBorders>
            <w:vAlign w:val="center"/>
          </w:tcPr>
          <w:p w14:paraId="6D077D28" w14:textId="77777777" w:rsidR="00080788" w:rsidRPr="00080788" w:rsidRDefault="00080788" w:rsidP="00080788">
            <w:pPr>
              <w:keepNext/>
              <w:keepLines/>
              <w:jc w:val="center"/>
              <w:rPr>
                <w:rFonts w:ascii="Arial" w:eastAsia="Times New Roman" w:hAnsi="Arial" w:cs="Arial"/>
                <w:sz w:val="18"/>
                <w:szCs w:val="18"/>
                <w:lang w:eastAsia="zh-CN"/>
              </w:rPr>
            </w:pPr>
          </w:p>
        </w:tc>
        <w:tc>
          <w:tcPr>
            <w:tcW w:w="340" w:type="pct"/>
            <w:tcBorders>
              <w:left w:val="single" w:sz="4" w:space="0" w:color="auto"/>
            </w:tcBorders>
            <w:vAlign w:val="center"/>
          </w:tcPr>
          <w:p w14:paraId="535950E1"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60</w:t>
            </w:r>
          </w:p>
        </w:tc>
        <w:tc>
          <w:tcPr>
            <w:tcW w:w="261" w:type="pct"/>
          </w:tcPr>
          <w:p w14:paraId="2480B091"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78026292"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0E8C6837"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3B86AC1F"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3885E632"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20</w:t>
            </w:r>
          </w:p>
        </w:tc>
        <w:tc>
          <w:tcPr>
            <w:tcW w:w="251" w:type="pct"/>
            <w:vAlign w:val="center"/>
          </w:tcPr>
          <w:p w14:paraId="03DCEA34"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4D117ECB"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333A0A8A"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54B30CF9"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40</w:t>
            </w:r>
          </w:p>
        </w:tc>
        <w:tc>
          <w:tcPr>
            <w:tcW w:w="250" w:type="pct"/>
          </w:tcPr>
          <w:p w14:paraId="7405992D"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15D242B2" w14:textId="77777777" w:rsidR="00080788" w:rsidRPr="00080788" w:rsidRDefault="00080788" w:rsidP="00080788">
            <w:pPr>
              <w:keepNext/>
              <w:keepLines/>
              <w:jc w:val="center"/>
              <w:rPr>
                <w:rFonts w:ascii="Arial" w:eastAsia="Times New Roman" w:hAnsi="Arial" w:cs="Arial"/>
                <w:sz w:val="18"/>
                <w:szCs w:val="18"/>
              </w:rPr>
            </w:pPr>
          </w:p>
        </w:tc>
        <w:tc>
          <w:tcPr>
            <w:tcW w:w="251" w:type="pct"/>
            <w:vAlign w:val="center"/>
          </w:tcPr>
          <w:p w14:paraId="3E555725"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宋体" w:hAnsi="Arial" w:cs="Arial" w:hint="eastAsia"/>
                <w:sz w:val="18"/>
                <w:szCs w:val="18"/>
                <w:lang w:val="en-US" w:eastAsia="zh-CN"/>
              </w:rPr>
              <w:t>60</w:t>
            </w:r>
          </w:p>
        </w:tc>
        <w:tc>
          <w:tcPr>
            <w:tcW w:w="275" w:type="pct"/>
          </w:tcPr>
          <w:p w14:paraId="6AFCEDEC"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04405B84" w14:textId="77777777" w:rsidR="00080788" w:rsidRPr="00080788" w:rsidRDefault="00080788" w:rsidP="00080788">
            <w:pPr>
              <w:keepNext/>
              <w:keepLines/>
              <w:jc w:val="center"/>
              <w:rPr>
                <w:rFonts w:ascii="Arial" w:eastAsia="Yu Mincho" w:hAnsi="Arial" w:cs="Arial"/>
                <w:sz w:val="18"/>
                <w:szCs w:val="18"/>
              </w:rPr>
            </w:pPr>
            <w:r w:rsidRPr="00080788">
              <w:rPr>
                <w:rFonts w:ascii="Arial" w:eastAsia="宋体" w:hAnsi="Arial" w:cs="Arial" w:hint="eastAsia"/>
                <w:sz w:val="18"/>
                <w:szCs w:val="18"/>
                <w:lang w:val="en-US" w:eastAsia="zh-CN"/>
              </w:rPr>
              <w:t>80</w:t>
            </w:r>
          </w:p>
        </w:tc>
        <w:tc>
          <w:tcPr>
            <w:tcW w:w="251" w:type="pct"/>
          </w:tcPr>
          <w:p w14:paraId="34039645" w14:textId="77777777" w:rsidR="00080788" w:rsidRPr="00080788" w:rsidRDefault="00080788" w:rsidP="00080788">
            <w:pPr>
              <w:keepNext/>
              <w:keepLines/>
              <w:jc w:val="center"/>
              <w:rPr>
                <w:rFonts w:ascii="Arial" w:eastAsia="Times New Roman" w:hAnsi="Arial"/>
                <w:sz w:val="18"/>
                <w:szCs w:val="20"/>
              </w:rPr>
            </w:pPr>
          </w:p>
        </w:tc>
        <w:tc>
          <w:tcPr>
            <w:tcW w:w="304" w:type="pct"/>
            <w:gridSpan w:val="2"/>
            <w:vAlign w:val="center"/>
          </w:tcPr>
          <w:p w14:paraId="08A89B34"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rPr>
              <w:t>100</w:t>
            </w:r>
          </w:p>
        </w:tc>
      </w:tr>
      <w:tr w:rsidR="00080788" w:rsidRPr="00080788" w14:paraId="779349FE" w14:textId="77777777" w:rsidTr="00080788">
        <w:trPr>
          <w:cantSplit/>
          <w:jc w:val="center"/>
        </w:trPr>
        <w:tc>
          <w:tcPr>
            <w:tcW w:w="346" w:type="pct"/>
            <w:tcBorders>
              <w:top w:val="nil"/>
              <w:left w:val="single" w:sz="4" w:space="0" w:color="auto"/>
              <w:bottom w:val="nil"/>
              <w:right w:val="single" w:sz="4" w:space="0" w:color="auto"/>
            </w:tcBorders>
            <w:vAlign w:val="center"/>
          </w:tcPr>
          <w:p w14:paraId="68285FC9" w14:textId="77777777" w:rsidR="00080788" w:rsidRPr="00080788" w:rsidRDefault="00080788" w:rsidP="00080788">
            <w:pPr>
              <w:keepNext/>
              <w:keepLines/>
              <w:jc w:val="center"/>
              <w:rPr>
                <w:rFonts w:ascii="Arial" w:eastAsia="Times New Roman" w:hAnsi="Arial" w:cs="Arial"/>
                <w:sz w:val="18"/>
                <w:szCs w:val="18"/>
                <w:lang w:eastAsia="zh-CN"/>
              </w:rPr>
            </w:pPr>
          </w:p>
        </w:tc>
        <w:tc>
          <w:tcPr>
            <w:tcW w:w="340" w:type="pct"/>
            <w:tcBorders>
              <w:left w:val="single" w:sz="4" w:space="0" w:color="auto"/>
            </w:tcBorders>
            <w:vAlign w:val="center"/>
          </w:tcPr>
          <w:p w14:paraId="6FEF80CD"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15</w:t>
            </w:r>
          </w:p>
        </w:tc>
        <w:tc>
          <w:tcPr>
            <w:tcW w:w="261" w:type="pct"/>
          </w:tcPr>
          <w:p w14:paraId="522D300F"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2A998565"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5E9F3447"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1CA577AA"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12EC6F81"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20</w:t>
            </w:r>
          </w:p>
        </w:tc>
        <w:tc>
          <w:tcPr>
            <w:tcW w:w="251" w:type="pct"/>
            <w:vAlign w:val="center"/>
          </w:tcPr>
          <w:p w14:paraId="137E6AED"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73D8CF60"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30</w:t>
            </w:r>
          </w:p>
        </w:tc>
        <w:tc>
          <w:tcPr>
            <w:tcW w:w="275" w:type="pct"/>
            <w:vAlign w:val="center"/>
          </w:tcPr>
          <w:p w14:paraId="5F988870"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79B7268C"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40</w:t>
            </w:r>
          </w:p>
        </w:tc>
        <w:tc>
          <w:tcPr>
            <w:tcW w:w="250" w:type="pct"/>
          </w:tcPr>
          <w:p w14:paraId="024EBE5A"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21E92EFB"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宋体" w:hAnsi="Arial" w:cs="Arial" w:hint="eastAsia"/>
                <w:sz w:val="18"/>
                <w:szCs w:val="18"/>
                <w:lang w:val="en-US" w:eastAsia="zh-CN"/>
              </w:rPr>
              <w:t>50</w:t>
            </w:r>
          </w:p>
        </w:tc>
        <w:tc>
          <w:tcPr>
            <w:tcW w:w="251" w:type="pct"/>
            <w:vAlign w:val="center"/>
          </w:tcPr>
          <w:p w14:paraId="09BC1414" w14:textId="77777777" w:rsidR="00080788" w:rsidRPr="00080788" w:rsidRDefault="00080788" w:rsidP="00080788">
            <w:pPr>
              <w:keepNext/>
              <w:keepLines/>
              <w:jc w:val="center"/>
              <w:rPr>
                <w:rFonts w:ascii="Arial" w:eastAsia="宋体" w:hAnsi="Arial" w:cs="Arial"/>
                <w:sz w:val="18"/>
                <w:szCs w:val="18"/>
                <w:lang w:val="en-US" w:eastAsia="zh-CN"/>
              </w:rPr>
            </w:pPr>
          </w:p>
        </w:tc>
        <w:tc>
          <w:tcPr>
            <w:tcW w:w="275" w:type="pct"/>
          </w:tcPr>
          <w:p w14:paraId="0F5AF2EC"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2F260F4B" w14:textId="77777777" w:rsidR="00080788" w:rsidRPr="00080788" w:rsidRDefault="00080788" w:rsidP="00080788">
            <w:pPr>
              <w:keepNext/>
              <w:keepLines/>
              <w:jc w:val="center"/>
              <w:rPr>
                <w:rFonts w:ascii="Arial" w:eastAsia="宋体" w:hAnsi="Arial" w:cs="Arial"/>
                <w:sz w:val="18"/>
                <w:szCs w:val="18"/>
                <w:lang w:val="en-US" w:eastAsia="zh-CN"/>
              </w:rPr>
            </w:pPr>
          </w:p>
        </w:tc>
        <w:tc>
          <w:tcPr>
            <w:tcW w:w="251" w:type="pct"/>
          </w:tcPr>
          <w:p w14:paraId="622575A1" w14:textId="77777777" w:rsidR="00080788" w:rsidRPr="00080788" w:rsidRDefault="00080788" w:rsidP="00080788">
            <w:pPr>
              <w:keepNext/>
              <w:keepLines/>
              <w:jc w:val="center"/>
              <w:rPr>
                <w:rFonts w:ascii="Arial" w:eastAsia="Times New Roman" w:hAnsi="Arial"/>
                <w:sz w:val="18"/>
                <w:szCs w:val="20"/>
              </w:rPr>
            </w:pPr>
          </w:p>
        </w:tc>
        <w:tc>
          <w:tcPr>
            <w:tcW w:w="304" w:type="pct"/>
            <w:gridSpan w:val="2"/>
            <w:vAlign w:val="center"/>
          </w:tcPr>
          <w:p w14:paraId="521E82F8" w14:textId="77777777" w:rsidR="00080788" w:rsidRPr="00080788" w:rsidRDefault="00080788" w:rsidP="00080788">
            <w:pPr>
              <w:keepNext/>
              <w:keepLines/>
              <w:jc w:val="center"/>
              <w:rPr>
                <w:rFonts w:ascii="Arial" w:eastAsia="Times New Roman" w:hAnsi="Arial"/>
                <w:sz w:val="18"/>
                <w:szCs w:val="20"/>
              </w:rPr>
            </w:pPr>
          </w:p>
        </w:tc>
      </w:tr>
      <w:tr w:rsidR="00080788" w:rsidRPr="00080788" w14:paraId="76EB06E7" w14:textId="77777777" w:rsidTr="00080788">
        <w:trPr>
          <w:cantSplit/>
          <w:jc w:val="center"/>
        </w:trPr>
        <w:tc>
          <w:tcPr>
            <w:tcW w:w="346" w:type="pct"/>
            <w:tcBorders>
              <w:top w:val="nil"/>
              <w:left w:val="single" w:sz="4" w:space="0" w:color="auto"/>
              <w:bottom w:val="nil"/>
              <w:right w:val="single" w:sz="4" w:space="0" w:color="auto"/>
            </w:tcBorders>
            <w:vAlign w:val="center"/>
          </w:tcPr>
          <w:p w14:paraId="688A96AC" w14:textId="77777777" w:rsidR="00080788" w:rsidRPr="00080788" w:rsidRDefault="00080788" w:rsidP="00080788">
            <w:pPr>
              <w:keepNext/>
              <w:keepLines/>
              <w:jc w:val="center"/>
              <w:rPr>
                <w:rFonts w:ascii="Arial" w:eastAsia="Times New Roman" w:hAnsi="Arial" w:cs="Arial"/>
                <w:sz w:val="18"/>
                <w:szCs w:val="18"/>
                <w:lang w:eastAsia="zh-CN"/>
              </w:rPr>
            </w:pPr>
            <w:r w:rsidRPr="00080788">
              <w:rPr>
                <w:rFonts w:ascii="Arial" w:eastAsia="Times New Roman" w:hAnsi="Arial" w:cs="Arial" w:hint="eastAsia"/>
                <w:sz w:val="18"/>
                <w:szCs w:val="18"/>
                <w:lang w:val="en-US" w:eastAsia="zh-CN"/>
              </w:rPr>
              <w:t>n104</w:t>
            </w:r>
          </w:p>
        </w:tc>
        <w:tc>
          <w:tcPr>
            <w:tcW w:w="340" w:type="pct"/>
            <w:tcBorders>
              <w:left w:val="single" w:sz="4" w:space="0" w:color="auto"/>
            </w:tcBorders>
            <w:vAlign w:val="center"/>
          </w:tcPr>
          <w:p w14:paraId="27C33900"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sz w:val="18"/>
                <w:szCs w:val="20"/>
                <w:lang w:eastAsia="zh-CN"/>
              </w:rPr>
              <w:t>30</w:t>
            </w:r>
          </w:p>
        </w:tc>
        <w:tc>
          <w:tcPr>
            <w:tcW w:w="261" w:type="pct"/>
          </w:tcPr>
          <w:p w14:paraId="076E79CA"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3442E41E"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05363369"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0B5EF4D3"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54E30689"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20</w:t>
            </w:r>
          </w:p>
        </w:tc>
        <w:tc>
          <w:tcPr>
            <w:tcW w:w="251" w:type="pct"/>
            <w:vAlign w:val="center"/>
          </w:tcPr>
          <w:p w14:paraId="247EA557"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2999BFD7"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30</w:t>
            </w:r>
          </w:p>
        </w:tc>
        <w:tc>
          <w:tcPr>
            <w:tcW w:w="275" w:type="pct"/>
            <w:vAlign w:val="center"/>
          </w:tcPr>
          <w:p w14:paraId="0A616EA7"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56DEC473"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40</w:t>
            </w:r>
          </w:p>
        </w:tc>
        <w:tc>
          <w:tcPr>
            <w:tcW w:w="250" w:type="pct"/>
          </w:tcPr>
          <w:p w14:paraId="3B234A11"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53DD434B"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sz w:val="18"/>
                <w:szCs w:val="20"/>
                <w:lang w:val="en-US" w:eastAsia="zh-CN"/>
              </w:rPr>
              <w:t>50</w:t>
            </w:r>
          </w:p>
        </w:tc>
        <w:tc>
          <w:tcPr>
            <w:tcW w:w="251" w:type="pct"/>
            <w:vAlign w:val="center"/>
          </w:tcPr>
          <w:p w14:paraId="6A6B7B45" w14:textId="77777777" w:rsidR="00080788" w:rsidRPr="00080788" w:rsidRDefault="00080788" w:rsidP="00080788">
            <w:pPr>
              <w:keepNext/>
              <w:keepLines/>
              <w:jc w:val="center"/>
              <w:rPr>
                <w:rFonts w:ascii="Arial" w:eastAsia="宋体" w:hAnsi="Arial" w:cs="Arial"/>
                <w:sz w:val="18"/>
                <w:szCs w:val="18"/>
                <w:lang w:val="en-US" w:eastAsia="zh-CN"/>
              </w:rPr>
            </w:pPr>
            <w:r w:rsidRPr="00080788">
              <w:rPr>
                <w:rFonts w:ascii="Arial" w:eastAsia="Times New Roman" w:hAnsi="Arial"/>
                <w:sz w:val="18"/>
                <w:szCs w:val="20"/>
                <w:lang w:val="en-US" w:eastAsia="zh-CN"/>
              </w:rPr>
              <w:t>60</w:t>
            </w:r>
          </w:p>
        </w:tc>
        <w:tc>
          <w:tcPr>
            <w:tcW w:w="275" w:type="pct"/>
          </w:tcPr>
          <w:p w14:paraId="3864FCE7"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lang w:val="en-US" w:eastAsia="zh-CN"/>
              </w:rPr>
              <w:t>70</w:t>
            </w:r>
          </w:p>
        </w:tc>
        <w:tc>
          <w:tcPr>
            <w:tcW w:w="275" w:type="pct"/>
            <w:vAlign w:val="center"/>
          </w:tcPr>
          <w:p w14:paraId="154706E8" w14:textId="77777777" w:rsidR="00080788" w:rsidRPr="00080788" w:rsidRDefault="00080788" w:rsidP="00080788">
            <w:pPr>
              <w:keepNext/>
              <w:keepLines/>
              <w:jc w:val="center"/>
              <w:rPr>
                <w:rFonts w:ascii="Arial" w:eastAsia="宋体" w:hAnsi="Arial" w:cs="Arial"/>
                <w:sz w:val="18"/>
                <w:szCs w:val="18"/>
                <w:lang w:val="en-US" w:eastAsia="zh-CN"/>
              </w:rPr>
            </w:pPr>
            <w:r w:rsidRPr="00080788">
              <w:rPr>
                <w:rFonts w:ascii="Arial" w:eastAsia="Times New Roman" w:hAnsi="Arial"/>
                <w:sz w:val="18"/>
                <w:szCs w:val="20"/>
                <w:lang w:val="en-US" w:eastAsia="zh-CN"/>
              </w:rPr>
              <w:t>80</w:t>
            </w:r>
          </w:p>
        </w:tc>
        <w:tc>
          <w:tcPr>
            <w:tcW w:w="251" w:type="pct"/>
          </w:tcPr>
          <w:p w14:paraId="60E0B5B7"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lang w:val="en-US" w:eastAsia="zh-CN"/>
              </w:rPr>
              <w:t>90</w:t>
            </w:r>
          </w:p>
        </w:tc>
        <w:tc>
          <w:tcPr>
            <w:tcW w:w="304" w:type="pct"/>
            <w:gridSpan w:val="2"/>
            <w:vAlign w:val="center"/>
          </w:tcPr>
          <w:p w14:paraId="27A8199B"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lang w:val="en-US" w:eastAsia="zh-CN"/>
              </w:rPr>
              <w:t>100</w:t>
            </w:r>
          </w:p>
        </w:tc>
      </w:tr>
      <w:tr w:rsidR="00080788" w:rsidRPr="00080788" w14:paraId="0E74EEF2" w14:textId="77777777" w:rsidTr="00080788">
        <w:trPr>
          <w:cantSplit/>
          <w:jc w:val="center"/>
        </w:trPr>
        <w:tc>
          <w:tcPr>
            <w:tcW w:w="346" w:type="pct"/>
            <w:tcBorders>
              <w:top w:val="nil"/>
              <w:left w:val="single" w:sz="4" w:space="0" w:color="auto"/>
              <w:bottom w:val="single" w:sz="4" w:space="0" w:color="auto"/>
              <w:right w:val="single" w:sz="4" w:space="0" w:color="auto"/>
            </w:tcBorders>
            <w:vAlign w:val="center"/>
          </w:tcPr>
          <w:p w14:paraId="3174C394" w14:textId="77777777" w:rsidR="00080788" w:rsidRPr="00080788" w:rsidRDefault="00080788" w:rsidP="00080788">
            <w:pPr>
              <w:keepNext/>
              <w:keepLines/>
              <w:jc w:val="center"/>
              <w:rPr>
                <w:rFonts w:ascii="Arial" w:eastAsia="Times New Roman" w:hAnsi="Arial" w:cs="Arial"/>
                <w:sz w:val="18"/>
                <w:szCs w:val="18"/>
                <w:lang w:eastAsia="zh-CN"/>
              </w:rPr>
            </w:pPr>
          </w:p>
        </w:tc>
        <w:tc>
          <w:tcPr>
            <w:tcW w:w="340" w:type="pct"/>
            <w:tcBorders>
              <w:left w:val="single" w:sz="4" w:space="0" w:color="auto"/>
            </w:tcBorders>
            <w:vAlign w:val="center"/>
          </w:tcPr>
          <w:p w14:paraId="677FE1C0" w14:textId="77777777" w:rsidR="00080788" w:rsidRPr="00080788" w:rsidRDefault="00080788" w:rsidP="00080788">
            <w:pPr>
              <w:keepNext/>
              <w:keepLines/>
              <w:jc w:val="center"/>
              <w:rPr>
                <w:rFonts w:ascii="Arial" w:eastAsia="Yu Mincho" w:hAnsi="Arial"/>
                <w:sz w:val="18"/>
                <w:szCs w:val="20"/>
                <w:lang w:eastAsia="zh-CN"/>
              </w:rPr>
            </w:pPr>
            <w:r w:rsidRPr="00080788">
              <w:rPr>
                <w:rFonts w:ascii="Arial" w:eastAsia="Yu Mincho" w:hAnsi="Arial" w:hint="eastAsia"/>
                <w:sz w:val="18"/>
                <w:szCs w:val="20"/>
                <w:lang w:val="en-US" w:eastAsia="zh-CN"/>
              </w:rPr>
              <w:t>60</w:t>
            </w:r>
          </w:p>
        </w:tc>
        <w:tc>
          <w:tcPr>
            <w:tcW w:w="261" w:type="pct"/>
          </w:tcPr>
          <w:p w14:paraId="30046C8D"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34C522FB" w14:textId="77777777" w:rsidR="00080788" w:rsidRPr="00080788" w:rsidRDefault="00080788" w:rsidP="00080788">
            <w:pPr>
              <w:keepNext/>
              <w:keepLines/>
              <w:jc w:val="center"/>
              <w:rPr>
                <w:rFonts w:ascii="Arial" w:eastAsia="Times New Roman" w:hAnsi="Arial"/>
                <w:sz w:val="18"/>
                <w:szCs w:val="20"/>
              </w:rPr>
            </w:pPr>
          </w:p>
        </w:tc>
        <w:tc>
          <w:tcPr>
            <w:tcW w:w="275" w:type="pct"/>
          </w:tcPr>
          <w:p w14:paraId="09DBD526" w14:textId="77777777" w:rsidR="00080788" w:rsidRPr="00080788" w:rsidRDefault="00080788" w:rsidP="00080788">
            <w:pPr>
              <w:keepNext/>
              <w:keepLines/>
              <w:jc w:val="center"/>
              <w:rPr>
                <w:rFonts w:ascii="Arial" w:eastAsia="Times New Roman" w:hAnsi="Arial"/>
                <w:sz w:val="18"/>
                <w:szCs w:val="20"/>
              </w:rPr>
            </w:pPr>
          </w:p>
        </w:tc>
        <w:tc>
          <w:tcPr>
            <w:tcW w:w="275" w:type="pct"/>
            <w:vAlign w:val="center"/>
          </w:tcPr>
          <w:p w14:paraId="518CBDBD"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1F57D893"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20</w:t>
            </w:r>
          </w:p>
        </w:tc>
        <w:tc>
          <w:tcPr>
            <w:tcW w:w="251" w:type="pct"/>
            <w:vAlign w:val="center"/>
          </w:tcPr>
          <w:p w14:paraId="081C3BE0"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3E31A3E4"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30</w:t>
            </w:r>
          </w:p>
        </w:tc>
        <w:tc>
          <w:tcPr>
            <w:tcW w:w="275" w:type="pct"/>
            <w:vAlign w:val="center"/>
          </w:tcPr>
          <w:p w14:paraId="11693F6B" w14:textId="77777777" w:rsidR="00080788" w:rsidRPr="00080788" w:rsidRDefault="00080788" w:rsidP="00080788">
            <w:pPr>
              <w:keepNext/>
              <w:keepLines/>
              <w:jc w:val="center"/>
              <w:rPr>
                <w:rFonts w:ascii="Arial" w:eastAsia="宋体" w:hAnsi="Arial"/>
                <w:sz w:val="18"/>
                <w:szCs w:val="20"/>
                <w:lang w:val="en-US" w:eastAsia="zh-CN"/>
              </w:rPr>
            </w:pPr>
          </w:p>
        </w:tc>
        <w:tc>
          <w:tcPr>
            <w:tcW w:w="275" w:type="pct"/>
            <w:vAlign w:val="center"/>
          </w:tcPr>
          <w:p w14:paraId="0DB29A54" w14:textId="77777777" w:rsidR="00080788" w:rsidRPr="00080788" w:rsidRDefault="00080788" w:rsidP="00080788">
            <w:pPr>
              <w:keepNext/>
              <w:keepLines/>
              <w:jc w:val="center"/>
              <w:rPr>
                <w:rFonts w:ascii="Arial" w:eastAsia="宋体" w:hAnsi="Arial"/>
                <w:sz w:val="18"/>
                <w:szCs w:val="20"/>
                <w:lang w:val="en-US" w:eastAsia="zh-CN"/>
              </w:rPr>
            </w:pPr>
            <w:r w:rsidRPr="00080788">
              <w:rPr>
                <w:rFonts w:ascii="Arial" w:eastAsia="宋体" w:hAnsi="Arial" w:hint="eastAsia"/>
                <w:sz w:val="18"/>
                <w:szCs w:val="20"/>
                <w:lang w:val="en-US" w:eastAsia="zh-CN"/>
              </w:rPr>
              <w:t>40</w:t>
            </w:r>
          </w:p>
        </w:tc>
        <w:tc>
          <w:tcPr>
            <w:tcW w:w="250" w:type="pct"/>
          </w:tcPr>
          <w:p w14:paraId="17D753AC" w14:textId="77777777" w:rsidR="00080788" w:rsidRPr="00080788" w:rsidRDefault="00080788" w:rsidP="00080788">
            <w:pPr>
              <w:keepNext/>
              <w:keepLines/>
              <w:jc w:val="center"/>
              <w:rPr>
                <w:rFonts w:ascii="Arial" w:eastAsia="Times New Roman" w:hAnsi="Arial" w:cs="Arial"/>
                <w:sz w:val="18"/>
                <w:szCs w:val="18"/>
              </w:rPr>
            </w:pPr>
          </w:p>
        </w:tc>
        <w:tc>
          <w:tcPr>
            <w:tcW w:w="275" w:type="pct"/>
            <w:vAlign w:val="center"/>
          </w:tcPr>
          <w:p w14:paraId="3AB1A814" w14:textId="77777777" w:rsidR="00080788" w:rsidRPr="00080788" w:rsidRDefault="00080788" w:rsidP="00080788">
            <w:pPr>
              <w:keepNext/>
              <w:keepLines/>
              <w:jc w:val="center"/>
              <w:rPr>
                <w:rFonts w:ascii="Arial" w:eastAsia="Times New Roman" w:hAnsi="Arial" w:cs="Arial"/>
                <w:sz w:val="18"/>
                <w:szCs w:val="18"/>
              </w:rPr>
            </w:pPr>
            <w:r w:rsidRPr="00080788">
              <w:rPr>
                <w:rFonts w:ascii="Arial" w:eastAsia="Times New Roman" w:hAnsi="Arial"/>
                <w:sz w:val="18"/>
                <w:szCs w:val="20"/>
                <w:lang w:val="en-US" w:eastAsia="zh-CN"/>
              </w:rPr>
              <w:t>50</w:t>
            </w:r>
          </w:p>
        </w:tc>
        <w:tc>
          <w:tcPr>
            <w:tcW w:w="251" w:type="pct"/>
            <w:vAlign w:val="center"/>
          </w:tcPr>
          <w:p w14:paraId="4C89E2C1" w14:textId="77777777" w:rsidR="00080788" w:rsidRPr="00080788" w:rsidRDefault="00080788" w:rsidP="00080788">
            <w:pPr>
              <w:keepNext/>
              <w:keepLines/>
              <w:jc w:val="center"/>
              <w:rPr>
                <w:rFonts w:ascii="Arial" w:eastAsia="宋体" w:hAnsi="Arial" w:cs="Arial"/>
                <w:sz w:val="18"/>
                <w:szCs w:val="18"/>
                <w:lang w:val="en-US" w:eastAsia="zh-CN"/>
              </w:rPr>
            </w:pPr>
            <w:r w:rsidRPr="00080788">
              <w:rPr>
                <w:rFonts w:ascii="Arial" w:eastAsia="Times New Roman" w:hAnsi="Arial"/>
                <w:sz w:val="18"/>
                <w:szCs w:val="20"/>
                <w:lang w:val="en-US" w:eastAsia="zh-CN"/>
              </w:rPr>
              <w:t>60</w:t>
            </w:r>
          </w:p>
        </w:tc>
        <w:tc>
          <w:tcPr>
            <w:tcW w:w="275" w:type="pct"/>
          </w:tcPr>
          <w:p w14:paraId="60CCD7A2"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lang w:val="en-US" w:eastAsia="zh-CN"/>
              </w:rPr>
              <w:t>70</w:t>
            </w:r>
          </w:p>
        </w:tc>
        <w:tc>
          <w:tcPr>
            <w:tcW w:w="275" w:type="pct"/>
            <w:vAlign w:val="center"/>
          </w:tcPr>
          <w:p w14:paraId="2D7953AB" w14:textId="77777777" w:rsidR="00080788" w:rsidRPr="00080788" w:rsidRDefault="00080788" w:rsidP="00080788">
            <w:pPr>
              <w:keepNext/>
              <w:keepLines/>
              <w:jc w:val="center"/>
              <w:rPr>
                <w:rFonts w:ascii="Arial" w:eastAsia="宋体" w:hAnsi="Arial" w:cs="Arial"/>
                <w:sz w:val="18"/>
                <w:szCs w:val="18"/>
                <w:lang w:val="en-US" w:eastAsia="zh-CN"/>
              </w:rPr>
            </w:pPr>
            <w:r w:rsidRPr="00080788">
              <w:rPr>
                <w:rFonts w:ascii="Arial" w:eastAsia="Times New Roman" w:hAnsi="Arial"/>
                <w:sz w:val="18"/>
                <w:szCs w:val="20"/>
                <w:lang w:val="en-US" w:eastAsia="zh-CN"/>
              </w:rPr>
              <w:t>80</w:t>
            </w:r>
          </w:p>
        </w:tc>
        <w:tc>
          <w:tcPr>
            <w:tcW w:w="251" w:type="pct"/>
          </w:tcPr>
          <w:p w14:paraId="228B9D97"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lang w:val="en-US" w:eastAsia="zh-CN"/>
              </w:rPr>
              <w:t>90</w:t>
            </w:r>
          </w:p>
        </w:tc>
        <w:tc>
          <w:tcPr>
            <w:tcW w:w="304" w:type="pct"/>
            <w:gridSpan w:val="2"/>
            <w:vAlign w:val="center"/>
          </w:tcPr>
          <w:p w14:paraId="612974DB" w14:textId="77777777" w:rsidR="00080788" w:rsidRPr="00080788" w:rsidRDefault="00080788" w:rsidP="00080788">
            <w:pPr>
              <w:keepNext/>
              <w:keepLines/>
              <w:jc w:val="center"/>
              <w:rPr>
                <w:rFonts w:ascii="Arial" w:eastAsia="Times New Roman" w:hAnsi="Arial"/>
                <w:sz w:val="18"/>
                <w:szCs w:val="20"/>
              </w:rPr>
            </w:pPr>
            <w:r w:rsidRPr="00080788">
              <w:rPr>
                <w:rFonts w:ascii="Arial" w:eastAsia="Times New Roman" w:hAnsi="Arial"/>
                <w:sz w:val="18"/>
                <w:szCs w:val="20"/>
                <w:lang w:val="en-US" w:eastAsia="zh-CN"/>
              </w:rPr>
              <w:t>100</w:t>
            </w:r>
          </w:p>
        </w:tc>
      </w:tr>
      <w:tr w:rsidR="00080788" w:rsidRPr="00080788" w14:paraId="7DE277D8" w14:textId="77777777" w:rsidTr="0026327B">
        <w:trPr>
          <w:cantSplit/>
          <w:jc w:val="center"/>
        </w:trPr>
        <w:tc>
          <w:tcPr>
            <w:tcW w:w="346" w:type="pct"/>
          </w:tcPr>
          <w:p w14:paraId="29908DAA" w14:textId="77777777" w:rsidR="00080788" w:rsidRPr="00080788" w:rsidRDefault="00080788" w:rsidP="00080788">
            <w:pPr>
              <w:keepNext/>
              <w:keepLines/>
              <w:ind w:left="851" w:hanging="851"/>
              <w:rPr>
                <w:rFonts w:ascii="Arial" w:eastAsia="Yu Mincho" w:hAnsi="Arial"/>
                <w:sz w:val="18"/>
                <w:szCs w:val="20"/>
              </w:rPr>
            </w:pPr>
          </w:p>
        </w:tc>
        <w:tc>
          <w:tcPr>
            <w:tcW w:w="4654" w:type="pct"/>
            <w:gridSpan w:val="18"/>
          </w:tcPr>
          <w:p w14:paraId="29976A0E" w14:textId="77777777" w:rsidR="00080788" w:rsidRPr="00080788" w:rsidRDefault="00080788" w:rsidP="00080788">
            <w:pPr>
              <w:keepNext/>
              <w:keepLines/>
              <w:ind w:left="851" w:hanging="851"/>
              <w:rPr>
                <w:rFonts w:ascii="Arial" w:eastAsia="Times New Roman" w:hAnsi="Arial"/>
                <w:sz w:val="18"/>
                <w:szCs w:val="20"/>
              </w:rPr>
            </w:pPr>
            <w:r w:rsidRPr="00080788">
              <w:rPr>
                <w:rFonts w:ascii="Arial" w:eastAsia="Yu Mincho" w:hAnsi="Arial"/>
                <w:sz w:val="18"/>
                <w:szCs w:val="20"/>
              </w:rPr>
              <w:t>NOTE 1:</w:t>
            </w:r>
            <w:r w:rsidRPr="00080788">
              <w:rPr>
                <w:rFonts w:ascii="Arial" w:eastAsia="Times New Roman" w:hAnsi="Arial"/>
                <w:sz w:val="18"/>
                <w:szCs w:val="20"/>
              </w:rPr>
              <w:tab/>
              <w:t xml:space="preserve">For </w:t>
            </w:r>
            <w:r w:rsidRPr="00080788">
              <w:rPr>
                <w:rFonts w:ascii="Arial" w:eastAsia="Times New Roman" w:hAnsi="Arial"/>
                <w:sz w:val="18"/>
                <w:szCs w:val="20"/>
                <w:lang w:val="en-US"/>
              </w:rPr>
              <w:t xml:space="preserve">this bandwidth, the minimum requirements are </w:t>
            </w:r>
            <w:r w:rsidRPr="00080788">
              <w:rPr>
                <w:rFonts w:ascii="Arial" w:eastAsia="Times New Roman" w:hAnsi="Arial"/>
                <w:sz w:val="18"/>
                <w:szCs w:val="20"/>
              </w:rPr>
              <w:t xml:space="preserve">restricted to operation when carrier is configured as </w:t>
            </w:r>
            <w:proofErr w:type="gramStart"/>
            <w:r w:rsidRPr="00080788">
              <w:rPr>
                <w:rFonts w:ascii="Arial" w:eastAsia="Times New Roman" w:hAnsi="Arial"/>
                <w:sz w:val="18"/>
                <w:szCs w:val="20"/>
              </w:rPr>
              <w:t>an</w:t>
            </w:r>
            <w:proofErr w:type="gramEnd"/>
            <w:r w:rsidRPr="00080788">
              <w:rPr>
                <w:rFonts w:ascii="Arial" w:eastAsia="Times New Roman" w:hAnsi="Arial"/>
                <w:sz w:val="18"/>
                <w:szCs w:val="20"/>
              </w:rPr>
              <w:t xml:space="preserve"> downlink SCell part of CA configuration.</w:t>
            </w:r>
          </w:p>
          <w:p w14:paraId="30CC76E0" w14:textId="77777777" w:rsidR="00080788" w:rsidRPr="00080788" w:rsidRDefault="00080788" w:rsidP="00080788">
            <w:pPr>
              <w:keepNext/>
              <w:keepLines/>
              <w:ind w:left="851" w:hanging="851"/>
              <w:rPr>
                <w:rFonts w:ascii="Arial" w:eastAsia="Times New Roman" w:hAnsi="Arial"/>
                <w:sz w:val="18"/>
                <w:szCs w:val="20"/>
              </w:rPr>
            </w:pPr>
            <w:r w:rsidRPr="00080788">
              <w:rPr>
                <w:rFonts w:ascii="Arial" w:eastAsia="Yu Mincho" w:hAnsi="Arial"/>
                <w:sz w:val="18"/>
                <w:szCs w:val="20"/>
              </w:rPr>
              <w:t>NOTE 2:</w:t>
            </w:r>
            <w:r w:rsidRPr="00080788">
              <w:rPr>
                <w:rFonts w:ascii="Arial" w:eastAsia="Times New Roman" w:hAnsi="Arial"/>
                <w:sz w:val="18"/>
                <w:szCs w:val="20"/>
              </w:rPr>
              <w:tab/>
              <w:t xml:space="preserve">For </w:t>
            </w:r>
            <w:r w:rsidRPr="00080788">
              <w:rPr>
                <w:rFonts w:ascii="Arial" w:eastAsia="Times New Roman" w:hAnsi="Arial"/>
                <w:sz w:val="18"/>
                <w:szCs w:val="20"/>
                <w:lang w:val="en-US"/>
              </w:rPr>
              <w:t xml:space="preserve">this bandwidth, the minimum requirements are </w:t>
            </w:r>
            <w:r w:rsidRPr="00080788">
              <w:rPr>
                <w:rFonts w:ascii="Arial" w:eastAsia="Times New Roman" w:hAnsi="Arial"/>
                <w:sz w:val="18"/>
                <w:szCs w:val="20"/>
              </w:rPr>
              <w:t>restricted to operation when carrier is configured as an SCell part of DC or CA configuration.</w:t>
            </w:r>
          </w:p>
          <w:p w14:paraId="2EF93669" w14:textId="77777777" w:rsidR="00080788" w:rsidRPr="00080788" w:rsidRDefault="00080788" w:rsidP="00080788">
            <w:pPr>
              <w:keepNext/>
              <w:keepLines/>
              <w:ind w:left="851" w:hanging="851"/>
              <w:rPr>
                <w:rFonts w:ascii="Arial" w:eastAsia="Times New Roman" w:hAnsi="Arial" w:cs="Arial"/>
                <w:sz w:val="18"/>
                <w:szCs w:val="18"/>
              </w:rPr>
            </w:pPr>
            <w:r w:rsidRPr="00080788">
              <w:rPr>
                <w:rFonts w:ascii="Arial" w:eastAsia="Yu Mincho" w:hAnsi="Arial"/>
                <w:sz w:val="18"/>
                <w:szCs w:val="20"/>
              </w:rPr>
              <w:t>NOTE 3:</w:t>
            </w:r>
            <w:r w:rsidRPr="00080788">
              <w:rPr>
                <w:rFonts w:ascii="Arial" w:eastAsia="Times New Roman" w:hAnsi="Arial"/>
                <w:sz w:val="18"/>
                <w:szCs w:val="20"/>
              </w:rPr>
              <w:tab/>
            </w:r>
            <w:r w:rsidRPr="00080788">
              <w:rPr>
                <w:rFonts w:ascii="Arial" w:eastAsia="Times New Roman" w:hAnsi="Arial" w:cs="Arial"/>
                <w:sz w:val="18"/>
                <w:szCs w:val="18"/>
              </w:rPr>
              <w:t>For this bandwidth, it only applies for UL transmission.</w:t>
            </w:r>
          </w:p>
          <w:p w14:paraId="29A9151D" w14:textId="77777777" w:rsidR="00080788" w:rsidRPr="00080788" w:rsidRDefault="00080788" w:rsidP="00080788">
            <w:pPr>
              <w:keepNext/>
              <w:keepLines/>
              <w:ind w:left="851" w:hanging="851"/>
              <w:rPr>
                <w:rFonts w:ascii="Arial" w:eastAsia="等线" w:hAnsi="Arial" w:cs="Arial"/>
                <w:sz w:val="18"/>
                <w:szCs w:val="18"/>
              </w:rPr>
            </w:pPr>
            <w:r w:rsidRPr="00080788">
              <w:rPr>
                <w:rFonts w:ascii="Arial" w:eastAsia="Yu Mincho" w:hAnsi="Arial"/>
                <w:sz w:val="18"/>
                <w:szCs w:val="20"/>
              </w:rPr>
              <w:t>NOTE 4:</w:t>
            </w:r>
            <w:r w:rsidRPr="00080788">
              <w:rPr>
                <w:rFonts w:ascii="Arial" w:eastAsia="Times New Roman" w:hAnsi="Arial"/>
                <w:sz w:val="18"/>
                <w:szCs w:val="20"/>
              </w:rPr>
              <w:tab/>
            </w:r>
            <w:r w:rsidRPr="00080788">
              <w:rPr>
                <w:rFonts w:ascii="Arial" w:eastAsia="Yu Mincho" w:hAnsi="Arial"/>
                <w:sz w:val="18"/>
                <w:szCs w:val="20"/>
              </w:rPr>
              <w:t>For this bandwidth, the minimum requirements are restricted to operation when carrier is configured as an SCell part of DC or CA configuration</w:t>
            </w:r>
            <w:r w:rsidRPr="00080788">
              <w:rPr>
                <w:rFonts w:ascii="Arial" w:eastAsia="等线" w:hAnsi="Arial" w:cs="Arial"/>
                <w:sz w:val="18"/>
                <w:szCs w:val="18"/>
              </w:rPr>
              <w:t>.</w:t>
            </w:r>
          </w:p>
          <w:p w14:paraId="569BD180" w14:textId="77777777" w:rsidR="00080788" w:rsidRPr="00080788" w:rsidRDefault="00080788" w:rsidP="00080788">
            <w:pPr>
              <w:keepNext/>
              <w:keepLines/>
              <w:ind w:left="851" w:hanging="851"/>
              <w:rPr>
                <w:rFonts w:ascii="Arial" w:eastAsia="Times New Roman" w:hAnsi="Arial"/>
                <w:sz w:val="18"/>
                <w:szCs w:val="20"/>
              </w:rPr>
            </w:pPr>
            <w:r w:rsidRPr="00080788">
              <w:rPr>
                <w:rFonts w:ascii="Arial" w:eastAsia="等线" w:hAnsi="Arial" w:cs="Arial"/>
                <w:sz w:val="18"/>
                <w:szCs w:val="18"/>
              </w:rPr>
              <w:t>NOTE 5:</w:t>
            </w:r>
            <w:r w:rsidRPr="00080788">
              <w:rPr>
                <w:rFonts w:ascii="Arial" w:eastAsia="Times New Roman" w:hAnsi="Arial"/>
                <w:sz w:val="18"/>
                <w:szCs w:val="20"/>
              </w:rPr>
              <w:t xml:space="preserve"> </w:t>
            </w:r>
            <w:r w:rsidRPr="00080788">
              <w:rPr>
                <w:rFonts w:ascii="Arial" w:eastAsia="Times New Roman" w:hAnsi="Arial"/>
                <w:sz w:val="18"/>
                <w:szCs w:val="20"/>
              </w:rPr>
              <w:tab/>
              <w:t>Void.</w:t>
            </w:r>
          </w:p>
          <w:p w14:paraId="32C0FEC8" w14:textId="77777777" w:rsidR="00080788" w:rsidRPr="00080788" w:rsidRDefault="00080788" w:rsidP="00080788">
            <w:pPr>
              <w:keepNext/>
              <w:keepLines/>
              <w:ind w:left="851" w:hanging="851"/>
              <w:rPr>
                <w:rFonts w:ascii="Arial" w:eastAsia="Times New Roman" w:hAnsi="Arial"/>
                <w:sz w:val="18"/>
                <w:szCs w:val="20"/>
              </w:rPr>
            </w:pPr>
            <w:r w:rsidRPr="00080788">
              <w:rPr>
                <w:rFonts w:ascii="Arial" w:eastAsia="Times New Roman" w:hAnsi="Arial"/>
                <w:sz w:val="18"/>
                <w:szCs w:val="20"/>
              </w:rPr>
              <w:t>NOTE 6:</w:t>
            </w:r>
            <w:r w:rsidRPr="00080788">
              <w:rPr>
                <w:rFonts w:ascii="Arial" w:eastAsia="Times New Roman" w:hAnsi="Arial"/>
                <w:sz w:val="18"/>
                <w:szCs w:val="20"/>
              </w:rPr>
              <w:tab/>
              <w:t xml:space="preserve">This bandwidth can only be applied in certain regions where the absence of non 3GPP technologies can be guaranteed on a </w:t>
            </w:r>
            <w:proofErr w:type="gramStart"/>
            <w:r w:rsidRPr="00080788">
              <w:rPr>
                <w:rFonts w:ascii="Arial" w:eastAsia="Times New Roman" w:hAnsi="Arial"/>
                <w:sz w:val="18"/>
                <w:szCs w:val="20"/>
              </w:rPr>
              <w:t>long term</w:t>
            </w:r>
            <w:proofErr w:type="gramEnd"/>
            <w:r w:rsidRPr="00080788">
              <w:rPr>
                <w:rFonts w:ascii="Arial" w:eastAsia="Times New Roman" w:hAnsi="Arial"/>
                <w:sz w:val="18"/>
                <w:szCs w:val="20"/>
              </w:rPr>
              <w:t xml:space="preserve"> basis in this version of specification.</w:t>
            </w:r>
          </w:p>
          <w:p w14:paraId="30FB0BFC" w14:textId="77777777" w:rsidR="00080788" w:rsidRPr="00080788" w:rsidRDefault="00080788" w:rsidP="00080788">
            <w:pPr>
              <w:keepNext/>
              <w:keepLines/>
              <w:ind w:left="851" w:hanging="851"/>
              <w:rPr>
                <w:rFonts w:ascii="Arial" w:eastAsia="Times New Roman" w:hAnsi="Arial"/>
                <w:sz w:val="18"/>
                <w:szCs w:val="20"/>
              </w:rPr>
            </w:pPr>
            <w:r w:rsidRPr="00080788">
              <w:rPr>
                <w:rFonts w:ascii="Arial" w:eastAsia="Times New Roman" w:hAnsi="Arial"/>
                <w:sz w:val="18"/>
                <w:szCs w:val="20"/>
              </w:rPr>
              <w:t>NOTE 7:</w:t>
            </w:r>
            <w:r w:rsidRPr="00080788">
              <w:rPr>
                <w:rFonts w:ascii="Arial" w:eastAsia="Times New Roman" w:hAnsi="Arial"/>
                <w:sz w:val="18"/>
                <w:szCs w:val="20"/>
              </w:rPr>
              <w:tab/>
              <w:t>For this bandwidth, it only applies for DL transmission.</w:t>
            </w:r>
          </w:p>
          <w:p w14:paraId="2A078768" w14:textId="77777777" w:rsidR="00080788" w:rsidRPr="00080788" w:rsidRDefault="00080788" w:rsidP="00080788">
            <w:pPr>
              <w:keepNext/>
              <w:keepLines/>
              <w:ind w:left="851" w:hanging="851"/>
              <w:rPr>
                <w:rFonts w:ascii="Arial" w:eastAsia="Times New Roman" w:hAnsi="Arial"/>
                <w:sz w:val="18"/>
                <w:szCs w:val="20"/>
              </w:rPr>
            </w:pPr>
            <w:r w:rsidRPr="00080788">
              <w:rPr>
                <w:rFonts w:ascii="Arial" w:eastAsia="Yu Mincho" w:hAnsi="Arial"/>
                <w:sz w:val="18"/>
                <w:szCs w:val="20"/>
              </w:rPr>
              <w:t>NOTE 8:</w:t>
            </w:r>
            <w:r w:rsidRPr="00080788">
              <w:rPr>
                <w:rFonts w:ascii="Arial" w:eastAsia="Yu Mincho" w:hAnsi="Arial"/>
                <w:sz w:val="18"/>
                <w:szCs w:val="20"/>
              </w:rPr>
              <w:tab/>
              <w:t>Not all frequency positions of 5 MHz carriers are possible due limitations of the SSB position relative to the 5 MHz channels. 5 MHz channels with F</w:t>
            </w:r>
            <w:r w:rsidRPr="00080788">
              <w:rPr>
                <w:rFonts w:ascii="Arial" w:eastAsia="Yu Mincho" w:hAnsi="Arial"/>
                <w:sz w:val="18"/>
                <w:szCs w:val="20"/>
                <w:vertAlign w:val="subscript"/>
              </w:rPr>
              <w:t>c</w:t>
            </w:r>
            <w:r w:rsidRPr="00080788">
              <w:rPr>
                <w:rFonts w:ascii="Arial" w:eastAsia="Yu Mincho" w:hAnsi="Arial"/>
                <w:sz w:val="18"/>
                <w:szCs w:val="20"/>
              </w:rPr>
              <w:t xml:space="preserve"> such that 2499+N*1.2 ≤F</w:t>
            </w:r>
            <w:r w:rsidRPr="00080788">
              <w:rPr>
                <w:rFonts w:ascii="Arial" w:eastAsia="Yu Mincho" w:hAnsi="Arial"/>
                <w:sz w:val="18"/>
                <w:szCs w:val="20"/>
                <w:vertAlign w:val="subscript"/>
              </w:rPr>
              <w:t>c</w:t>
            </w:r>
            <w:r w:rsidRPr="00080788">
              <w:rPr>
                <w:rFonts w:ascii="Arial" w:eastAsia="Yu Mincho" w:hAnsi="Arial"/>
                <w:sz w:val="18"/>
                <w:szCs w:val="20"/>
              </w:rPr>
              <w:t>&lt;2499.3+N*1.2MHz for 0≤N&lt;157 are not compatible with SSB positions and cannot be used for 5 MHz n41.</w:t>
            </w:r>
          </w:p>
        </w:tc>
      </w:tr>
    </w:tbl>
    <w:p w14:paraId="16E9635C" w14:textId="29629506" w:rsidR="00080788" w:rsidRDefault="00080788" w:rsidP="00F819C3">
      <w:pPr>
        <w:rPr>
          <w:lang w:val="en-US"/>
        </w:rPr>
      </w:pPr>
    </w:p>
    <w:p w14:paraId="5FC9EFE6" w14:textId="16CCFFB8" w:rsidR="006A4615" w:rsidRPr="006A4615" w:rsidRDefault="002B6762" w:rsidP="006A4615">
      <w:pPr>
        <w:rPr>
          <w:lang w:val="en-US"/>
        </w:rPr>
      </w:pPr>
      <w:r>
        <w:rPr>
          <w:lang w:val="en-US"/>
        </w:rPr>
        <w:t xml:space="preserve">Next issue will be </w:t>
      </w:r>
      <w:r w:rsidR="006A4615">
        <w:rPr>
          <w:lang w:val="en-US"/>
        </w:rPr>
        <w:t xml:space="preserve">how to </w:t>
      </w:r>
      <w:r w:rsidR="006A4615" w:rsidRPr="006A4615">
        <w:rPr>
          <w:lang w:val="en-US"/>
        </w:rPr>
        <w:t>implement</w:t>
      </w:r>
      <w:r w:rsidR="006A4615">
        <w:rPr>
          <w:lang w:val="en-US"/>
        </w:rPr>
        <w:t xml:space="preserve"> the above-mentioned principle</w:t>
      </w:r>
      <w:r w:rsidR="006A4615" w:rsidRPr="006A4615">
        <w:rPr>
          <w:lang w:val="en-US"/>
        </w:rPr>
        <w:t xml:space="preserve"> in the </w:t>
      </w:r>
      <w:r w:rsidRPr="006A4615">
        <w:rPr>
          <w:lang w:val="en-US"/>
        </w:rPr>
        <w:t>spec</w:t>
      </w:r>
      <w:r>
        <w:rPr>
          <w:lang w:val="en-US"/>
        </w:rPr>
        <w:t>ifications. Accordingly, the following two options are provided in the approved way forward</w:t>
      </w:r>
      <w:r w:rsidR="00BE5283">
        <w:rPr>
          <w:lang w:val="en-US"/>
        </w:rPr>
        <w:t xml:space="preserve"> [7]</w:t>
      </w:r>
      <w:r>
        <w:rPr>
          <w:lang w:val="en-US"/>
        </w:rPr>
        <w:t xml:space="preserve">: </w:t>
      </w:r>
    </w:p>
    <w:p w14:paraId="610535A0" w14:textId="3B0C1EAF" w:rsidR="006A4615" w:rsidRPr="003B2B95" w:rsidRDefault="006A4615" w:rsidP="00631289">
      <w:pPr>
        <w:pStyle w:val="ListParagraph"/>
        <w:numPr>
          <w:ilvl w:val="0"/>
          <w:numId w:val="29"/>
        </w:numPr>
        <w:spacing w:before="120" w:after="0"/>
        <w:ind w:left="1003" w:firstLineChars="0" w:hanging="357"/>
        <w:rPr>
          <w:lang w:val="en-US"/>
        </w:rPr>
      </w:pPr>
      <w:r w:rsidRPr="003B2B95">
        <w:rPr>
          <w:lang w:val="en-US"/>
        </w:rPr>
        <w:t>Option 1: To include the following text in Clause 5.2 in TS 38.104: subband full duplex can be applied to TDD bands with channel bandwidth &gt;= X MHz, given in Table 5.2-1.</w:t>
      </w:r>
    </w:p>
    <w:p w14:paraId="45FBDBA0" w14:textId="72F5C9C4" w:rsidR="006A4615" w:rsidRPr="003B2B95" w:rsidRDefault="006A4615" w:rsidP="00631289">
      <w:pPr>
        <w:pStyle w:val="ListParagraph"/>
        <w:numPr>
          <w:ilvl w:val="0"/>
          <w:numId w:val="29"/>
        </w:numPr>
        <w:spacing w:before="120" w:after="0"/>
        <w:ind w:firstLineChars="0"/>
        <w:rPr>
          <w:lang w:val="en-US"/>
        </w:rPr>
      </w:pPr>
      <w:r w:rsidRPr="003B2B95">
        <w:rPr>
          <w:lang w:val="en-US"/>
        </w:rPr>
        <w:t xml:space="preserve">Option 2: Add SBFD entry in Table 5.2-1 in Clause 5.2 in TS 38.104 for the TDD bands with channel bandwidth &gt;= X MHz.  </w:t>
      </w:r>
    </w:p>
    <w:p w14:paraId="794C5AA1" w14:textId="77777777" w:rsidR="00631289" w:rsidRDefault="00631289" w:rsidP="00F819C3">
      <w:pPr>
        <w:rPr>
          <w:lang w:val="en-US"/>
        </w:rPr>
      </w:pPr>
    </w:p>
    <w:p w14:paraId="06BD2DBE" w14:textId="44D5CCA6" w:rsidR="00080788" w:rsidRDefault="00631289" w:rsidP="00F819C3">
      <w:pPr>
        <w:rPr>
          <w:lang w:val="en-US"/>
        </w:rPr>
      </w:pPr>
      <w:r>
        <w:rPr>
          <w:lang w:val="en-US"/>
        </w:rPr>
        <w:t xml:space="preserve">Because of </w:t>
      </w:r>
      <w:r w:rsidR="003316B2">
        <w:rPr>
          <w:lang w:val="en-US"/>
        </w:rPr>
        <w:t>that SBFD is</w:t>
      </w:r>
      <w:r w:rsidR="003B2B95">
        <w:rPr>
          <w:lang w:val="en-US"/>
        </w:rPr>
        <w:t xml:space="preserve"> </w:t>
      </w:r>
      <w:r w:rsidR="003316B2">
        <w:rPr>
          <w:lang w:val="en-US"/>
        </w:rPr>
        <w:t>“</w:t>
      </w:r>
      <w:r w:rsidRPr="00631289">
        <w:rPr>
          <w:lang w:val="en-US"/>
        </w:rPr>
        <w:t>a feature with requirements of which can potentially be applied to all TDD band</w:t>
      </w:r>
      <w:r w:rsidR="003316B2">
        <w:rPr>
          <w:lang w:val="en-US"/>
        </w:rPr>
        <w:t xml:space="preserve">”, and we see no needs to </w:t>
      </w:r>
      <w:r w:rsidR="00613061">
        <w:rPr>
          <w:lang w:val="en-US"/>
        </w:rPr>
        <w:t>add another entry for SBFD</w:t>
      </w:r>
      <w:r w:rsidR="00BE5283">
        <w:rPr>
          <w:lang w:val="en-US"/>
        </w:rPr>
        <w:t>, hence</w:t>
      </w:r>
      <w:r w:rsidR="00613061">
        <w:rPr>
          <w:lang w:val="en-US"/>
        </w:rPr>
        <w:t xml:space="preserve"> the above Option 1 is preferred. </w:t>
      </w:r>
    </w:p>
    <w:p w14:paraId="1A821B42" w14:textId="6018E5C6" w:rsidR="00613061" w:rsidRDefault="00613061" w:rsidP="00613061">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3</w:t>
      </w:r>
      <w:r>
        <w:rPr>
          <w:lang w:val="en-US" w:eastAsia="zh-CN"/>
        </w:rPr>
        <w:t xml:space="preserve">: RAN4 </w:t>
      </w:r>
      <w:r w:rsidR="002058F4">
        <w:rPr>
          <w:lang w:val="en-US" w:eastAsia="zh-CN"/>
        </w:rPr>
        <w:t xml:space="preserve">shall </w:t>
      </w:r>
      <w:r>
        <w:rPr>
          <w:lang w:val="en-US" w:eastAsia="zh-CN"/>
        </w:rPr>
        <w:t xml:space="preserve">introduce the following </w:t>
      </w:r>
      <w:r w:rsidR="002058F4">
        <w:rPr>
          <w:lang w:val="en-US" w:eastAsia="zh-CN"/>
        </w:rPr>
        <w:t>text in Clause 5.2</w:t>
      </w:r>
      <w:r>
        <w:rPr>
          <w:lang w:val="en-US" w:eastAsia="zh-CN"/>
        </w:rPr>
        <w:t xml:space="preserve">: </w:t>
      </w:r>
    </w:p>
    <w:p w14:paraId="73F2F3BE" w14:textId="145C1538" w:rsidR="00613061" w:rsidRDefault="002058F4" w:rsidP="00613061">
      <w:pPr>
        <w:pStyle w:val="ListParagraph"/>
        <w:numPr>
          <w:ilvl w:val="0"/>
          <w:numId w:val="29"/>
        </w:numPr>
        <w:spacing w:after="0"/>
        <w:ind w:left="1003" w:firstLineChars="0" w:hanging="357"/>
        <w:rPr>
          <w:lang w:val="en-US"/>
        </w:rPr>
      </w:pPr>
      <w:r>
        <w:rPr>
          <w:lang w:val="en-US"/>
        </w:rPr>
        <w:t>“</w:t>
      </w:r>
      <w:r w:rsidR="00613061">
        <w:rPr>
          <w:lang w:val="en-US"/>
        </w:rPr>
        <w:t>S</w:t>
      </w:r>
      <w:r w:rsidR="00613061" w:rsidRPr="003B2B95">
        <w:rPr>
          <w:lang w:val="en-US"/>
        </w:rPr>
        <w:t xml:space="preserve">ubband full duplex can be applied to </w:t>
      </w:r>
      <w:r w:rsidR="00613061">
        <w:rPr>
          <w:lang w:val="en-US"/>
        </w:rPr>
        <w:t xml:space="preserve">all FR1 </w:t>
      </w:r>
      <w:r w:rsidR="00613061" w:rsidRPr="003B2B95">
        <w:rPr>
          <w:lang w:val="en-US"/>
        </w:rPr>
        <w:t>TDD bands given in Table 5.2-1</w:t>
      </w:r>
      <w:r>
        <w:rPr>
          <w:lang w:val="en-US"/>
        </w:rPr>
        <w:t xml:space="preserve">, except </w:t>
      </w:r>
      <w:r w:rsidRPr="006A4615">
        <w:rPr>
          <w:lang w:val="en-US" w:eastAsia="zh-CN"/>
        </w:rPr>
        <w:t>bands n34, n51, n53, n54 and n101</w:t>
      </w:r>
      <w:r>
        <w:rPr>
          <w:lang w:val="en-US" w:eastAsia="zh-CN"/>
        </w:rPr>
        <w:t>,</w:t>
      </w:r>
      <w:r w:rsidR="00613061">
        <w:rPr>
          <w:lang w:val="en-US"/>
        </w:rPr>
        <w:t xml:space="preserve"> and all FR2 bands</w:t>
      </w:r>
      <w:r>
        <w:rPr>
          <w:lang w:val="en-US"/>
        </w:rPr>
        <w:t xml:space="preserve"> given in </w:t>
      </w:r>
      <w:r w:rsidR="00423678">
        <w:rPr>
          <w:lang w:val="en-US"/>
        </w:rPr>
        <w:t>t</w:t>
      </w:r>
      <w:r>
        <w:rPr>
          <w:lang w:val="en-US"/>
        </w:rPr>
        <w:t>able 5.2-2</w:t>
      </w:r>
      <w:r w:rsidR="00613061" w:rsidRPr="003B2B95">
        <w:rPr>
          <w:lang w:val="en-US"/>
        </w:rPr>
        <w:t>.</w:t>
      </w:r>
      <w:r>
        <w:rPr>
          <w:lang w:val="en-US"/>
        </w:rPr>
        <w:t>”</w:t>
      </w:r>
    </w:p>
    <w:p w14:paraId="0D291A1F" w14:textId="0DCF120D" w:rsidR="00613061" w:rsidRDefault="00613061" w:rsidP="00613061">
      <w:pPr>
        <w:spacing w:before="120" w:after="180"/>
        <w:jc w:val="both"/>
        <w:rPr>
          <w:lang w:val="en-US" w:eastAsia="zh-CN"/>
        </w:rPr>
      </w:pPr>
      <w:r>
        <w:rPr>
          <w:lang w:val="en-US" w:eastAsia="zh-CN"/>
        </w:rPr>
        <w:t>For channel bandwidth, e</w:t>
      </w:r>
      <w:r w:rsidRPr="00613061">
        <w:rPr>
          <w:lang w:val="en-US" w:eastAsia="zh-CN"/>
        </w:rPr>
        <w:t>xcept channel bandwidth</w:t>
      </w:r>
      <w:r w:rsidR="00BE5283">
        <w:rPr>
          <w:lang w:val="en-US" w:eastAsia="zh-CN"/>
        </w:rPr>
        <w:t xml:space="preserve"> values</w:t>
      </w:r>
      <w:r w:rsidRPr="00613061">
        <w:rPr>
          <w:lang w:val="en-US" w:eastAsia="zh-CN"/>
        </w:rPr>
        <w:t xml:space="preserve"> &lt; 20MHz, </w:t>
      </w:r>
      <w:r w:rsidR="00BE5283">
        <w:rPr>
          <w:lang w:val="en-US" w:eastAsia="zh-CN"/>
        </w:rPr>
        <w:t>there is</w:t>
      </w:r>
      <w:r>
        <w:rPr>
          <w:lang w:val="en-US" w:eastAsia="zh-CN"/>
        </w:rPr>
        <w:t xml:space="preserve"> </w:t>
      </w:r>
      <w:r w:rsidRPr="00613061">
        <w:rPr>
          <w:lang w:val="en-US" w:eastAsia="zh-CN"/>
        </w:rPr>
        <w:t>no necessity to preclud</w:t>
      </w:r>
      <w:r>
        <w:rPr>
          <w:lang w:val="en-US" w:eastAsia="zh-CN"/>
        </w:rPr>
        <w:t>e</w:t>
      </w:r>
      <w:r w:rsidRPr="00613061">
        <w:rPr>
          <w:lang w:val="en-US" w:eastAsia="zh-CN"/>
        </w:rPr>
        <w:t xml:space="preserve"> other supported channel bandwidth values for each band from SBFD deployment.</w:t>
      </w:r>
      <w:r w:rsidR="002058F4">
        <w:rPr>
          <w:lang w:val="en-US" w:eastAsia="zh-CN"/>
        </w:rPr>
        <w:t xml:space="preserve"> Accordingly the following Note can be added in Table </w:t>
      </w:r>
      <w:r w:rsidR="002058F4" w:rsidRPr="002058F4">
        <w:rPr>
          <w:lang w:val="en-US" w:eastAsia="zh-CN"/>
        </w:rPr>
        <w:t>5.3.5-1</w:t>
      </w:r>
      <w:r w:rsidR="002058F4">
        <w:rPr>
          <w:lang w:val="en-US" w:eastAsia="zh-CN"/>
        </w:rPr>
        <w:t xml:space="preserve">. </w:t>
      </w:r>
    </w:p>
    <w:p w14:paraId="037A9935" w14:textId="690E1596" w:rsidR="003B2B95" w:rsidRDefault="003B2B95" w:rsidP="003B2B95">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Except channel bandwidth</w:t>
      </w:r>
      <w:r w:rsidR="002058F4">
        <w:rPr>
          <w:lang w:val="en-US" w:eastAsia="zh-CN"/>
        </w:rPr>
        <w:t xml:space="preserve"> values smaller than</w:t>
      </w:r>
      <w:r>
        <w:rPr>
          <w:lang w:val="en-US" w:eastAsia="zh-CN"/>
        </w:rPr>
        <w:t xml:space="preserve"> 20MHz, there is no necessity to preclude other supported channel bandwidth values for each band </w:t>
      </w:r>
      <w:r w:rsidRPr="006A4615">
        <w:rPr>
          <w:lang w:val="en-US" w:eastAsia="zh-CN"/>
        </w:rPr>
        <w:t>from SBFD deployment</w:t>
      </w:r>
      <w:r w:rsidR="002058F4">
        <w:rPr>
          <w:lang w:val="en-US" w:eastAsia="zh-CN"/>
        </w:rPr>
        <w:t xml:space="preserve"> given in Table </w:t>
      </w:r>
      <w:r w:rsidR="002058F4" w:rsidRPr="002058F4">
        <w:rPr>
          <w:lang w:val="en-US" w:eastAsia="zh-CN"/>
        </w:rPr>
        <w:t>5.3.5-1</w:t>
      </w:r>
      <w:r>
        <w:rPr>
          <w:lang w:val="en-US" w:eastAsia="zh-CN"/>
        </w:rPr>
        <w:t xml:space="preserve">. </w:t>
      </w:r>
    </w:p>
    <w:p w14:paraId="4A21333D" w14:textId="6D8BD1E3" w:rsidR="002058F4" w:rsidRPr="002058F4" w:rsidRDefault="002058F4" w:rsidP="002058F4">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5</w:t>
      </w:r>
      <w:r w:rsidRPr="002058F4">
        <w:rPr>
          <w:b/>
          <w:bCs/>
          <w:lang w:val="en-US" w:eastAsia="zh-CN"/>
        </w:rPr>
        <w:t xml:space="preserve">: </w:t>
      </w:r>
      <w:r w:rsidRPr="002058F4">
        <w:rPr>
          <w:lang w:val="en-US" w:eastAsia="zh-CN"/>
        </w:rPr>
        <w:t xml:space="preserve">RAN4 shall introduce the following note in Table 5.3.5-1:  </w:t>
      </w:r>
    </w:p>
    <w:p w14:paraId="1099543E" w14:textId="0B763AD2" w:rsidR="002058F4" w:rsidRDefault="002058F4" w:rsidP="002058F4">
      <w:pPr>
        <w:pStyle w:val="ListParagraph"/>
        <w:numPr>
          <w:ilvl w:val="0"/>
          <w:numId w:val="29"/>
        </w:numPr>
        <w:spacing w:after="0"/>
        <w:ind w:left="1003" w:firstLineChars="0" w:hanging="357"/>
        <w:rPr>
          <w:lang w:val="en-US"/>
        </w:rPr>
      </w:pPr>
      <w:r>
        <w:rPr>
          <w:lang w:val="en-US"/>
        </w:rPr>
        <w:t>“Note 9: S</w:t>
      </w:r>
      <w:r w:rsidRPr="003B2B95">
        <w:rPr>
          <w:lang w:val="en-US"/>
        </w:rPr>
        <w:t xml:space="preserve">ubband full duplex can be applied to </w:t>
      </w:r>
      <w:r>
        <w:rPr>
          <w:lang w:val="en-US"/>
        </w:rPr>
        <w:t xml:space="preserve">all supported channel bandwidth </w:t>
      </w:r>
      <w:r w:rsidR="00BE5283">
        <w:rPr>
          <w:lang w:val="en-US"/>
        </w:rPr>
        <w:t xml:space="preserve">values </w:t>
      </w:r>
      <w:r>
        <w:rPr>
          <w:lang w:val="en-US"/>
        </w:rPr>
        <w:t>except the ones smaller than 20MHz</w:t>
      </w:r>
      <w:r w:rsidRPr="003B2B95">
        <w:rPr>
          <w:lang w:val="en-US"/>
        </w:rPr>
        <w:t>.</w:t>
      </w:r>
      <w:r>
        <w:rPr>
          <w:lang w:val="en-US"/>
        </w:rPr>
        <w:t>”</w:t>
      </w:r>
    </w:p>
    <w:p w14:paraId="75E775E9" w14:textId="108B47DA" w:rsidR="002B6762" w:rsidRDefault="002B6762" w:rsidP="00F819C3">
      <w:pPr>
        <w:rPr>
          <w:lang w:val="en-US"/>
        </w:rPr>
      </w:pPr>
    </w:p>
    <w:p w14:paraId="4A503E80" w14:textId="77777777" w:rsidR="003B2B95" w:rsidRDefault="003B2B95" w:rsidP="00F819C3">
      <w:pPr>
        <w:rPr>
          <w:lang w:val="en-US"/>
        </w:rPr>
      </w:pPr>
    </w:p>
    <w:p w14:paraId="6B2C8B70" w14:textId="1EFD8C96" w:rsidR="00287D0C" w:rsidRDefault="00DA676C" w:rsidP="00410DDB">
      <w:pPr>
        <w:pStyle w:val="Heading3"/>
        <w:rPr>
          <w:lang w:val="en-US" w:eastAsia="zh-CN"/>
        </w:rPr>
      </w:pPr>
      <w:r>
        <w:rPr>
          <w:lang w:val="en-US" w:eastAsia="zh-CN"/>
        </w:rPr>
        <w:lastRenderedPageBreak/>
        <w:t>2</w:t>
      </w:r>
      <w:r w:rsidR="00287D0C" w:rsidRPr="005872BC">
        <w:rPr>
          <w:lang w:val="en-US" w:eastAsia="zh-CN"/>
        </w:rPr>
        <w:t>.</w:t>
      </w:r>
      <w:r w:rsidR="00423678">
        <w:rPr>
          <w:lang w:val="en-US" w:eastAsia="zh-CN"/>
        </w:rPr>
        <w:t>2</w:t>
      </w:r>
      <w:r w:rsidR="00287D0C" w:rsidRPr="005872BC">
        <w:rPr>
          <w:lang w:val="en-US" w:eastAsia="zh-CN"/>
        </w:rPr>
        <w:t xml:space="preserve"> </w:t>
      </w:r>
      <w:r w:rsidR="00423678">
        <w:rPr>
          <w:lang w:val="en-US" w:eastAsia="zh-CN"/>
        </w:rPr>
        <w:t>Transmission bandwidth configuration for SBFD</w:t>
      </w:r>
    </w:p>
    <w:p w14:paraId="7ADB4EA9" w14:textId="3919723D" w:rsidR="00423678" w:rsidRDefault="00423678" w:rsidP="00423678">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RAN4#112, </w:t>
      </w:r>
      <w:r w:rsidR="007563EB">
        <w:rPr>
          <w:rFonts w:ascii="Times New Roman" w:eastAsiaTheme="minorEastAsia" w:hAnsi="Times New Roman"/>
          <w:lang w:val="en-US" w:eastAsia="zh-CN"/>
        </w:rPr>
        <w:t xml:space="preserve">much </w:t>
      </w:r>
      <w:r>
        <w:rPr>
          <w:rFonts w:ascii="Times New Roman" w:eastAsiaTheme="minorEastAsia" w:hAnsi="Times New Roman"/>
          <w:lang w:val="en-US" w:eastAsia="zh-CN"/>
        </w:rPr>
        <w:t xml:space="preserve">progress has been achieved </w:t>
      </w:r>
      <w:r w:rsidR="007563EB">
        <w:rPr>
          <w:rFonts w:ascii="Times New Roman" w:eastAsiaTheme="minorEastAsia" w:hAnsi="Times New Roman"/>
          <w:lang w:val="en-US" w:eastAsia="zh-CN"/>
        </w:rPr>
        <w:t>on</w:t>
      </w:r>
      <w:r>
        <w:rPr>
          <w:rFonts w:ascii="Times New Roman" w:eastAsiaTheme="minorEastAsia" w:hAnsi="Times New Roman"/>
          <w:lang w:val="en-US" w:eastAsia="zh-CN"/>
        </w:rPr>
        <w:t xml:space="preserve"> the definition </w:t>
      </w:r>
      <w:r w:rsidR="007563EB">
        <w:rPr>
          <w:rFonts w:ascii="Times New Roman" w:eastAsiaTheme="minorEastAsia" w:hAnsi="Times New Roman"/>
          <w:lang w:val="en-US" w:eastAsia="zh-CN"/>
        </w:rPr>
        <w:t xml:space="preserve">clarification </w:t>
      </w:r>
      <w:r>
        <w:rPr>
          <w:rFonts w:ascii="Times New Roman" w:eastAsiaTheme="minorEastAsia" w:hAnsi="Times New Roman"/>
          <w:lang w:val="en-US" w:eastAsia="zh-CN"/>
        </w:rPr>
        <w:t xml:space="preserve">of BS channel bandwidth and BS transmission bandwidth configuration for SBFD, </w:t>
      </w:r>
      <w:r w:rsidR="007563EB">
        <w:rPr>
          <w:rFonts w:ascii="Times New Roman" w:eastAsiaTheme="minorEastAsia" w:hAnsi="Times New Roman"/>
          <w:lang w:val="en-US" w:eastAsia="zh-CN"/>
        </w:rPr>
        <w:t>as follows:</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423678" w14:paraId="6A6DDE3B" w14:textId="77777777" w:rsidTr="00423678">
        <w:tc>
          <w:tcPr>
            <w:tcW w:w="9631" w:type="dxa"/>
          </w:tcPr>
          <w:p w14:paraId="2FD1D73E" w14:textId="77777777" w:rsidR="00423678" w:rsidRPr="006D442A" w:rsidRDefault="00423678" w:rsidP="00423678">
            <w:pPr>
              <w:spacing w:after="0"/>
              <w:rPr>
                <w:rFonts w:ascii="Times New Roman" w:eastAsia="Times New Roman" w:hAnsi="Times New Roman"/>
                <w:szCs w:val="20"/>
                <w:highlight w:val="green"/>
                <w:lang w:eastAsia="en-GB"/>
              </w:rPr>
            </w:pPr>
            <w:r w:rsidRPr="006D442A">
              <w:rPr>
                <w:rFonts w:ascii="Times New Roman" w:eastAsia="Times New Roman" w:hAnsi="Times New Roman"/>
                <w:szCs w:val="20"/>
                <w:highlight w:val="green"/>
                <w:lang w:eastAsia="en-GB"/>
              </w:rPr>
              <w:t xml:space="preserve">Agreement: </w:t>
            </w:r>
          </w:p>
          <w:p w14:paraId="203B3972" w14:textId="77777777" w:rsidR="00423678" w:rsidRPr="006D442A" w:rsidRDefault="00423678" w:rsidP="00423678">
            <w:pPr>
              <w:numPr>
                <w:ilvl w:val="0"/>
                <w:numId w:val="6"/>
              </w:numPr>
              <w:tabs>
                <w:tab w:val="left" w:pos="5954"/>
              </w:tabs>
              <w:spacing w:after="0"/>
              <w:ind w:left="936"/>
              <w:rPr>
                <w:rFonts w:ascii="Times New Roman" w:eastAsia="宋体" w:hAnsi="Times New Roman"/>
                <w:kern w:val="2"/>
                <w:lang w:val="en-US"/>
              </w:rPr>
            </w:pPr>
            <w:r w:rsidRPr="006D442A">
              <w:rPr>
                <w:rFonts w:ascii="Times New Roman" w:eastAsia="宋体" w:hAnsi="Times New Roman"/>
                <w:kern w:val="2"/>
                <w:lang w:val="en-US"/>
              </w:rPr>
              <w:t xml:space="preserve">BS channel bandwidth for SBFD-capable BS: </w:t>
            </w:r>
          </w:p>
          <w:p w14:paraId="1B178EAD" w14:textId="77777777" w:rsidR="00423678" w:rsidRPr="006D442A" w:rsidRDefault="00423678" w:rsidP="00423678">
            <w:pPr>
              <w:numPr>
                <w:ilvl w:val="1"/>
                <w:numId w:val="6"/>
              </w:numPr>
              <w:spacing w:after="0"/>
              <w:ind w:left="1656"/>
              <w:rPr>
                <w:rFonts w:ascii="Times New Roman" w:eastAsia="宋体" w:hAnsi="Times New Roman"/>
                <w:kern w:val="2"/>
                <w:lang w:val="en-US"/>
              </w:rPr>
            </w:pPr>
            <w:r w:rsidRPr="006D442A">
              <w:rPr>
                <w:rFonts w:ascii="Times New Roman" w:eastAsia="宋体" w:hAnsi="Times New Roman"/>
                <w:i/>
                <w:iCs/>
                <w:kern w:val="2"/>
                <w:lang w:val="en-US"/>
              </w:rPr>
              <w:t>BS channel bandwidth for SBFD-capable BS</w:t>
            </w:r>
            <w:r w:rsidRPr="006D442A">
              <w:rPr>
                <w:rFonts w:ascii="Times New Roman" w:eastAsia="宋体" w:hAnsi="Times New Roman"/>
                <w:kern w:val="2"/>
                <w:lang w:val="en-US"/>
              </w:rPr>
              <w:t xml:space="preserve">: RF bandwidth supporting a single NR RF carrier with the transmission bandwidth configured in the uplink or downlink </w:t>
            </w:r>
            <w:r w:rsidRPr="006D442A">
              <w:rPr>
                <w:rFonts w:ascii="Times New Roman" w:eastAsia="宋体" w:hAnsi="Times New Roman"/>
                <w:kern w:val="2"/>
                <w:u w:val="single"/>
                <w:lang w:val="en-US"/>
              </w:rPr>
              <w:t>or SBFD operation</w:t>
            </w:r>
            <w:r w:rsidRPr="006D442A">
              <w:rPr>
                <w:rFonts w:ascii="Times New Roman" w:eastAsia="宋体" w:hAnsi="Times New Roman"/>
                <w:kern w:val="2"/>
                <w:lang w:val="en-US"/>
              </w:rPr>
              <w:t>.</w:t>
            </w:r>
          </w:p>
          <w:p w14:paraId="0DAEFE8D" w14:textId="77777777" w:rsidR="00423678" w:rsidRPr="006D442A" w:rsidRDefault="00423678" w:rsidP="00423678">
            <w:pPr>
              <w:tabs>
                <w:tab w:val="left" w:pos="5954"/>
              </w:tabs>
              <w:spacing w:after="0"/>
              <w:ind w:left="2376"/>
              <w:rPr>
                <w:rFonts w:ascii="Times New Roman" w:eastAsia="宋体" w:hAnsi="Times New Roman"/>
                <w:kern w:val="2"/>
                <w:lang w:val="en-US"/>
              </w:rPr>
            </w:pPr>
          </w:p>
          <w:p w14:paraId="0D68245E" w14:textId="77777777" w:rsidR="00423678" w:rsidRPr="006D442A" w:rsidRDefault="00423678" w:rsidP="00423678">
            <w:pPr>
              <w:spacing w:after="120"/>
              <w:rPr>
                <w:rFonts w:ascii="Times New Roman" w:eastAsia="Times New Roman" w:hAnsi="Times New Roman"/>
                <w:b/>
                <w:bCs/>
                <w:szCs w:val="20"/>
                <w:u w:val="single"/>
                <w:lang w:val="en-US" w:eastAsia="en-GB"/>
              </w:rPr>
            </w:pPr>
            <w:r w:rsidRPr="006D442A">
              <w:rPr>
                <w:rFonts w:ascii="Times New Roman" w:eastAsia="Times New Roman" w:hAnsi="Times New Roman"/>
                <w:b/>
                <w:bCs/>
                <w:szCs w:val="20"/>
                <w:u w:val="single"/>
                <w:lang w:val="en-US" w:eastAsia="en-GB"/>
              </w:rPr>
              <w:t>Transmission bandwidth configuration for SBFD</w:t>
            </w:r>
          </w:p>
          <w:p w14:paraId="6F47E603" w14:textId="77777777" w:rsidR="00423678" w:rsidRPr="006D442A" w:rsidRDefault="00423678" w:rsidP="00423678">
            <w:pPr>
              <w:spacing w:after="0"/>
              <w:rPr>
                <w:rFonts w:ascii="Times New Roman" w:eastAsia="Times New Roman" w:hAnsi="Times New Roman"/>
                <w:szCs w:val="20"/>
                <w:highlight w:val="green"/>
                <w:lang w:eastAsia="en-GB"/>
              </w:rPr>
            </w:pPr>
            <w:bookmarkStart w:id="1" w:name="_Hlk175066819"/>
            <w:r w:rsidRPr="006D442A">
              <w:rPr>
                <w:rFonts w:ascii="Times New Roman" w:eastAsia="Times New Roman" w:hAnsi="Times New Roman"/>
                <w:szCs w:val="20"/>
                <w:highlight w:val="green"/>
                <w:lang w:eastAsia="en-GB"/>
              </w:rPr>
              <w:t xml:space="preserve">Agreement: </w:t>
            </w:r>
          </w:p>
          <w:p w14:paraId="34500650" w14:textId="77777777" w:rsidR="00423678" w:rsidRPr="006D442A" w:rsidRDefault="00423678" w:rsidP="00423678">
            <w:pPr>
              <w:numPr>
                <w:ilvl w:val="0"/>
                <w:numId w:val="6"/>
              </w:numPr>
              <w:tabs>
                <w:tab w:val="left" w:pos="5954"/>
              </w:tabs>
              <w:spacing w:after="0"/>
              <w:ind w:left="936"/>
              <w:rPr>
                <w:rFonts w:ascii="Times New Roman" w:eastAsia="宋体" w:hAnsi="Times New Roman"/>
                <w:kern w:val="2"/>
                <w:lang w:val="en-US"/>
              </w:rPr>
            </w:pPr>
            <w:r w:rsidRPr="006D442A">
              <w:rPr>
                <w:rFonts w:ascii="Times New Roman" w:eastAsia="宋体" w:hAnsi="Times New Roman"/>
                <w:kern w:val="2"/>
                <w:lang w:val="en-US"/>
              </w:rPr>
              <w:t>BS transmission bandwidth configuration</w:t>
            </w:r>
            <w:bookmarkEnd w:id="1"/>
            <w:r w:rsidRPr="006D442A">
              <w:rPr>
                <w:rFonts w:ascii="Times New Roman" w:eastAsia="宋体" w:hAnsi="Times New Roman"/>
                <w:kern w:val="2"/>
                <w:lang w:val="en-US"/>
              </w:rPr>
              <w:t xml:space="preserve"> for SBFD: </w:t>
            </w:r>
          </w:p>
          <w:p w14:paraId="7D0F0366" w14:textId="77777777" w:rsidR="00423678" w:rsidRPr="006D442A" w:rsidRDefault="00423678" w:rsidP="00423678">
            <w:pPr>
              <w:numPr>
                <w:ilvl w:val="1"/>
                <w:numId w:val="6"/>
              </w:numPr>
              <w:tabs>
                <w:tab w:val="left" w:pos="5954"/>
              </w:tabs>
              <w:spacing w:after="0"/>
              <w:ind w:left="1656"/>
              <w:rPr>
                <w:rFonts w:ascii="Times New Roman" w:eastAsia="宋体" w:hAnsi="Times New Roman"/>
                <w:kern w:val="2"/>
                <w:lang w:val="en-US"/>
              </w:rPr>
            </w:pPr>
            <w:r w:rsidRPr="006D442A">
              <w:rPr>
                <w:rFonts w:ascii="Times New Roman" w:eastAsia="Yu Mincho" w:hAnsi="Times New Roman"/>
                <w:i/>
                <w:iCs/>
                <w:kern w:val="2"/>
                <w:szCs w:val="20"/>
                <w:lang w:val="en-US" w:eastAsia="ja-JP"/>
              </w:rPr>
              <w:t xml:space="preserve">BS transmission bandwidth configuration for SBFD </w:t>
            </w:r>
            <w:r w:rsidRPr="006D442A">
              <w:rPr>
                <w:rFonts w:ascii="Times New Roman" w:eastAsia="Yu Mincho" w:hAnsi="Times New Roman"/>
                <w:kern w:val="2"/>
                <w:szCs w:val="20"/>
                <w:lang w:val="en-US" w:eastAsia="ja-JP"/>
              </w:rPr>
              <w:t>N</w:t>
            </w:r>
            <w:r w:rsidRPr="006D442A">
              <w:rPr>
                <w:rFonts w:ascii="Times New Roman" w:eastAsia="Yu Mincho" w:hAnsi="Times New Roman"/>
                <w:kern w:val="2"/>
                <w:szCs w:val="20"/>
                <w:vertAlign w:val="subscript"/>
                <w:lang w:val="en-US" w:eastAsia="ja-JP"/>
              </w:rPr>
              <w:t>RB,SBFD</w:t>
            </w:r>
            <w:r w:rsidRPr="006D442A">
              <w:rPr>
                <w:rFonts w:ascii="Times New Roman" w:eastAsia="Yu Mincho" w:hAnsi="Times New Roman"/>
                <w:kern w:val="2"/>
                <w:szCs w:val="20"/>
                <w:lang w:val="en-US" w:eastAsia="ja-JP"/>
              </w:rPr>
              <w:t>: set of resource blocks located within the BS channel bandwidth which may be used for transmitting or</w:t>
            </w:r>
            <w:r w:rsidRPr="006D442A">
              <w:rPr>
                <w:rFonts w:ascii="Times New Roman" w:eastAsia="Yu Mincho" w:hAnsi="Times New Roman"/>
                <w:kern w:val="2"/>
                <w:szCs w:val="20"/>
                <w:u w:val="single"/>
                <w:lang w:val="en-US" w:eastAsia="ja-JP"/>
              </w:rPr>
              <w:t>/and</w:t>
            </w:r>
            <w:r w:rsidRPr="006D442A">
              <w:rPr>
                <w:rFonts w:ascii="Times New Roman" w:eastAsia="Yu Mincho" w:hAnsi="Times New Roman"/>
                <w:kern w:val="2"/>
                <w:szCs w:val="20"/>
                <w:lang w:val="en-US" w:eastAsia="ja-JP"/>
              </w:rPr>
              <w:t xml:space="preserve"> receiving by the BS.</w:t>
            </w:r>
          </w:p>
          <w:p w14:paraId="4402662D" w14:textId="77777777" w:rsidR="00423678" w:rsidRPr="006D442A" w:rsidRDefault="00423678" w:rsidP="00423678">
            <w:pPr>
              <w:numPr>
                <w:ilvl w:val="1"/>
                <w:numId w:val="6"/>
              </w:numPr>
              <w:tabs>
                <w:tab w:val="left" w:pos="5954"/>
              </w:tabs>
              <w:spacing w:after="0"/>
              <w:ind w:left="1656"/>
              <w:rPr>
                <w:rFonts w:ascii="Times New Roman" w:eastAsia="Yu Mincho" w:hAnsi="Times New Roman"/>
                <w:kern w:val="2"/>
                <w:szCs w:val="20"/>
                <w:lang w:val="en-US" w:eastAsia="ja-JP"/>
              </w:rPr>
            </w:pPr>
            <w:r w:rsidRPr="006D442A">
              <w:rPr>
                <w:rFonts w:ascii="Times New Roman" w:eastAsia="Yu Mincho" w:hAnsi="Times New Roman"/>
                <w:i/>
                <w:iCs/>
                <w:kern w:val="2"/>
                <w:szCs w:val="20"/>
                <w:lang w:val="en-US" w:eastAsia="ja-JP"/>
              </w:rPr>
              <w:t xml:space="preserve">The transmission bandwidth configuration for SBFD </w:t>
            </w:r>
            <w:r w:rsidRPr="006D442A">
              <w:rPr>
                <w:rFonts w:ascii="Times New Roman" w:eastAsia="Yu Mincho" w:hAnsi="Times New Roman"/>
                <w:kern w:val="2"/>
                <w:szCs w:val="20"/>
                <w:lang w:val="en-US" w:eastAsia="ja-JP"/>
              </w:rPr>
              <w:t>N</w:t>
            </w:r>
            <w:r w:rsidRPr="006D442A">
              <w:rPr>
                <w:rFonts w:ascii="Times New Roman" w:eastAsia="Yu Mincho" w:hAnsi="Times New Roman"/>
                <w:kern w:val="2"/>
                <w:szCs w:val="20"/>
                <w:vertAlign w:val="subscript"/>
                <w:lang w:val="en-US" w:eastAsia="ja-JP"/>
              </w:rPr>
              <w:t>RB,SBFD</w:t>
            </w:r>
            <w:r w:rsidRPr="006D442A">
              <w:rPr>
                <w:rFonts w:ascii="Times New Roman" w:eastAsia="Yu Mincho" w:hAnsi="Times New Roman"/>
                <w:kern w:val="2"/>
                <w:szCs w:val="20"/>
                <w:lang w:val="en-US" w:eastAsia="ja-JP"/>
              </w:rPr>
              <w:t xml:space="preserve"> for each BS channel bandwidth and subcarrier spacing shall reuse the values for BS transmission bandwidth configuration in table 5.3.2-1 for FR1 and table 5.3.2-2 for FR2-1.</w:t>
            </w:r>
          </w:p>
          <w:p w14:paraId="1128EF37" w14:textId="0BE92377" w:rsidR="00423678" w:rsidRPr="00423678" w:rsidRDefault="00423678" w:rsidP="00423678">
            <w:pPr>
              <w:numPr>
                <w:ilvl w:val="1"/>
                <w:numId w:val="6"/>
              </w:numPr>
              <w:tabs>
                <w:tab w:val="left" w:pos="5954"/>
              </w:tabs>
              <w:spacing w:after="0"/>
              <w:ind w:left="1656"/>
              <w:rPr>
                <w:rFonts w:ascii="Times New Roman" w:eastAsia="Yu Mincho" w:hAnsi="Times New Roman"/>
                <w:kern w:val="2"/>
                <w:szCs w:val="20"/>
                <w:lang w:val="en-US" w:eastAsia="ja-JP"/>
              </w:rPr>
            </w:pPr>
            <w:r w:rsidRPr="006D442A">
              <w:rPr>
                <w:rFonts w:ascii="Times New Roman" w:eastAsia="Yu Mincho" w:hAnsi="Times New Roman"/>
                <w:kern w:val="2"/>
                <w:szCs w:val="20"/>
                <w:lang w:val="en-US" w:eastAsia="ja-JP"/>
              </w:rPr>
              <w:t>FFS a corresponding figure for SBFD is needed</w:t>
            </w:r>
          </w:p>
        </w:tc>
      </w:tr>
    </w:tbl>
    <w:p w14:paraId="241C3CC9" w14:textId="1964CF4A" w:rsidR="00DE7F64" w:rsidRDefault="00DE7F64" w:rsidP="00423678">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In the existing specification TS 38.104, the figure 5.3.1-1 is used to clarify the d</w:t>
      </w:r>
      <w:r w:rsidRPr="00DE7F64">
        <w:rPr>
          <w:rFonts w:ascii="Times New Roman" w:eastAsiaTheme="minorEastAsia" w:hAnsi="Times New Roman"/>
          <w:lang w:val="en-US" w:eastAsia="zh-CN"/>
        </w:rPr>
        <w:t>efinition of channel bandwidth and transmission bandwidth configuration for one NR channel</w:t>
      </w:r>
      <w:r>
        <w:rPr>
          <w:rFonts w:ascii="Times New Roman" w:eastAsiaTheme="minorEastAsia" w:hAnsi="Times New Roman"/>
          <w:lang w:val="en-US" w:eastAsia="zh-CN"/>
        </w:rPr>
        <w:t xml:space="preserve">. For SBFD operation, the variable for  </w:t>
      </w:r>
      <w:r w:rsidRPr="00DE7F64">
        <w:rPr>
          <w:rFonts w:ascii="Times New Roman" w:eastAsiaTheme="minorEastAsia" w:hAnsi="Times New Roman"/>
          <w:lang w:val="en-US" w:eastAsia="zh-CN"/>
        </w:rPr>
        <w:t>transmission bandwidth configuration</w:t>
      </w:r>
      <w:r>
        <w:rPr>
          <w:rFonts w:ascii="Times New Roman" w:eastAsiaTheme="minorEastAsia" w:hAnsi="Times New Roman"/>
          <w:lang w:val="en-US" w:eastAsia="zh-CN"/>
        </w:rPr>
        <w:t xml:space="preserve"> is changed to </w:t>
      </w:r>
      <w:r w:rsidRPr="006D442A">
        <w:rPr>
          <w:rFonts w:ascii="Times New Roman" w:eastAsia="Yu Mincho" w:hAnsi="Times New Roman"/>
          <w:kern w:val="2"/>
          <w:szCs w:val="20"/>
          <w:lang w:val="en-US" w:eastAsia="ja-JP"/>
        </w:rPr>
        <w:t>N</w:t>
      </w:r>
      <w:r w:rsidRPr="006D442A">
        <w:rPr>
          <w:rFonts w:ascii="Times New Roman" w:eastAsia="Yu Mincho" w:hAnsi="Times New Roman"/>
          <w:kern w:val="2"/>
          <w:szCs w:val="20"/>
          <w:vertAlign w:val="subscript"/>
          <w:lang w:val="en-US" w:eastAsia="ja-JP"/>
        </w:rPr>
        <w:t>RB,SBFD</w:t>
      </w:r>
      <w:r>
        <w:rPr>
          <w:rFonts w:ascii="Times New Roman" w:eastAsiaTheme="minorEastAsia" w:hAnsi="Times New Roman"/>
          <w:lang w:val="en-US" w:eastAsia="zh-CN"/>
        </w:rPr>
        <w:t xml:space="preserve">. </w:t>
      </w:r>
      <w:r w:rsidR="007563EB">
        <w:rPr>
          <w:rFonts w:ascii="Times New Roman" w:eastAsiaTheme="minorEastAsia" w:hAnsi="Times New Roman"/>
          <w:lang w:val="en-US" w:eastAsia="zh-CN"/>
        </w:rPr>
        <w:t>Additionally, the illustrations of t</w:t>
      </w:r>
      <w:r w:rsidR="007563EB" w:rsidRPr="007563EB">
        <w:rPr>
          <w:rFonts w:ascii="Times New Roman" w:eastAsiaTheme="minorEastAsia" w:hAnsi="Times New Roman"/>
          <w:lang w:val="en-US" w:eastAsia="zh-CN"/>
        </w:rPr>
        <w:t>ransmission bandwidth configuration for SBFD DL subband</w:t>
      </w:r>
      <w:r w:rsidR="007563EB">
        <w:rPr>
          <w:rFonts w:ascii="Times New Roman" w:eastAsiaTheme="minorEastAsia" w:hAnsi="Times New Roman"/>
          <w:lang w:val="en-US" w:eastAsia="zh-CN"/>
        </w:rPr>
        <w:t xml:space="preserve">, UL subband and guardband between SBFD UL and DL subband are also provided in the below figure. </w:t>
      </w:r>
    </w:p>
    <w:p w14:paraId="574F7D05" w14:textId="24FF0612" w:rsidR="007563EB" w:rsidRDefault="007563EB" w:rsidP="007563EB">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6</w:t>
      </w:r>
      <w:r>
        <w:rPr>
          <w:lang w:val="en-US" w:eastAsia="zh-CN"/>
        </w:rPr>
        <w:t xml:space="preserve">: The following figure is introduced for the illustrations of </w:t>
      </w:r>
      <w:r w:rsidRPr="007563EB">
        <w:rPr>
          <w:lang w:val="en-US" w:eastAsia="zh-CN"/>
        </w:rPr>
        <w:t>BS channel bandwidth</w:t>
      </w:r>
      <w:r>
        <w:rPr>
          <w:lang w:val="en-US" w:eastAsia="zh-CN"/>
        </w:rPr>
        <w:t xml:space="preserve">, </w:t>
      </w:r>
      <w:r w:rsidRPr="007563EB">
        <w:rPr>
          <w:rFonts w:ascii="Times New Roman" w:eastAsia="Yu Mincho" w:hAnsi="Times New Roman"/>
          <w:kern w:val="2"/>
          <w:szCs w:val="20"/>
          <w:lang w:val="en-US" w:eastAsia="ja-JP"/>
        </w:rPr>
        <w:t>BS transmission bandwidth configuration for SBFD N</w:t>
      </w:r>
      <w:r w:rsidRPr="007563EB">
        <w:rPr>
          <w:rFonts w:ascii="Times New Roman" w:eastAsia="Yu Mincho" w:hAnsi="Times New Roman"/>
          <w:kern w:val="2"/>
          <w:szCs w:val="20"/>
          <w:vertAlign w:val="subscript"/>
          <w:lang w:val="en-US" w:eastAsia="ja-JP"/>
        </w:rPr>
        <w:t>RB,SBFD</w:t>
      </w:r>
      <w:r>
        <w:rPr>
          <w:lang w:val="en-US" w:eastAsia="zh-CN"/>
        </w:rPr>
        <w:t xml:space="preserve">, </w:t>
      </w:r>
      <w:r>
        <w:rPr>
          <w:rFonts w:eastAsia="宋体"/>
          <w:lang w:eastAsia="zh-CN"/>
        </w:rPr>
        <w:t xml:space="preserve">transmission bandwidth configuration for SBFD DL subband </w:t>
      </w:r>
      <w:bookmarkStart w:id="2" w:name="_Hlk178870280"/>
      <w:r w:rsidRPr="00C32093">
        <w:rPr>
          <w:rFonts w:eastAsia="宋体"/>
        </w:rPr>
        <w:t>N</w:t>
      </w:r>
      <w:r w:rsidRPr="001A0E43">
        <w:rPr>
          <w:rFonts w:eastAsia="宋体"/>
          <w:vertAlign w:val="subscript"/>
        </w:rPr>
        <w:t>RB,SBFD,DL</w:t>
      </w:r>
      <w:bookmarkEnd w:id="2"/>
      <w:r>
        <w:rPr>
          <w:lang w:eastAsia="zh-CN"/>
        </w:rPr>
        <w:t xml:space="preserve">, </w:t>
      </w:r>
      <w:r>
        <w:rPr>
          <w:rFonts w:eastAsia="宋体"/>
          <w:lang w:eastAsia="zh-CN"/>
        </w:rPr>
        <w:t xml:space="preserve">transmission bandwidth configuration for SBFD UL subband </w:t>
      </w:r>
      <w:r w:rsidRPr="00C32093">
        <w:rPr>
          <w:rFonts w:eastAsia="宋体"/>
        </w:rPr>
        <w:t>N</w:t>
      </w:r>
      <w:r w:rsidRPr="001A0E43">
        <w:rPr>
          <w:rFonts w:eastAsia="宋体"/>
          <w:vertAlign w:val="subscript"/>
        </w:rPr>
        <w:t>RB,SBFD,</w:t>
      </w:r>
      <w:r>
        <w:rPr>
          <w:rFonts w:eastAsia="宋体"/>
          <w:vertAlign w:val="subscript"/>
        </w:rPr>
        <w:t>U</w:t>
      </w:r>
      <w:r w:rsidRPr="001A0E43">
        <w:rPr>
          <w:rFonts w:eastAsia="宋体"/>
          <w:vertAlign w:val="subscript"/>
        </w:rPr>
        <w:t>L</w:t>
      </w:r>
      <w:r>
        <w:rPr>
          <w:lang w:val="en-US" w:eastAsia="zh-CN"/>
        </w:rPr>
        <w:t xml:space="preserve">, and </w:t>
      </w:r>
      <w:r>
        <w:rPr>
          <w:rFonts w:eastAsia="宋体"/>
          <w:lang w:eastAsia="zh-CN"/>
        </w:rPr>
        <w:t>guardband between SBFD UL/DL subbands</w:t>
      </w:r>
      <w:r w:rsidRPr="007563EB">
        <w:rPr>
          <w:lang w:val="en-US" w:eastAsia="zh-CN"/>
        </w:rPr>
        <w:t xml:space="preserve"> </w:t>
      </w:r>
      <w:r w:rsidRPr="00C32093">
        <w:rPr>
          <w:rFonts w:eastAsia="宋体"/>
        </w:rPr>
        <w:t>N</w:t>
      </w:r>
      <w:r w:rsidRPr="001A0E43">
        <w:rPr>
          <w:rFonts w:eastAsia="宋体"/>
          <w:vertAlign w:val="subscript"/>
        </w:rPr>
        <w:t>RB,SBFD,</w:t>
      </w:r>
      <w:r>
        <w:rPr>
          <w:rFonts w:eastAsia="宋体"/>
          <w:vertAlign w:val="subscript"/>
        </w:rPr>
        <w:t>GB</w:t>
      </w:r>
      <w:r w:rsidRPr="007563EB">
        <w:rPr>
          <w:lang w:val="en-US" w:eastAsia="zh-CN"/>
        </w:rPr>
        <w:t xml:space="preserve"> for SBFD</w:t>
      </w:r>
      <w:r w:rsidR="00D969D4">
        <w:rPr>
          <w:lang w:val="en-US" w:eastAsia="zh-CN"/>
        </w:rPr>
        <w:t xml:space="preserve"> operation:</w:t>
      </w:r>
      <w:r>
        <w:rPr>
          <w:lang w:val="en-US" w:eastAsia="zh-CN"/>
        </w:rPr>
        <w:t xml:space="preserve"> </w:t>
      </w:r>
    </w:p>
    <w:p w14:paraId="2217CF9D" w14:textId="2F92FC06" w:rsidR="00DE7F64" w:rsidRDefault="00765538" w:rsidP="007563EB">
      <w:pPr>
        <w:spacing w:before="120" w:after="180"/>
        <w:jc w:val="center"/>
        <w:rPr>
          <w:rFonts w:ascii="Times New Roman" w:eastAsiaTheme="minorEastAsia" w:hAnsi="Times New Roman"/>
          <w:lang w:val="en-US" w:eastAsia="zh-CN"/>
        </w:rPr>
      </w:pPr>
      <w:r>
        <w:object w:dxaOrig="10920" w:dyaOrig="6456" w14:anchorId="6DDDB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95pt;height:223.6pt" o:ole="">
            <v:imagedata r:id="rId9" o:title=""/>
          </v:shape>
          <o:OLEObject Type="Embed" ProgID="Visio.Drawing.15" ShapeID="_x0000_i1025" DrawAspect="Content" ObjectID="_1789850857" r:id="rId10"/>
        </w:object>
      </w:r>
    </w:p>
    <w:p w14:paraId="75A7F9C8" w14:textId="52EA22A5" w:rsidR="00D969D4" w:rsidRPr="00D969D4" w:rsidRDefault="00D969D4" w:rsidP="00D969D4">
      <w:pPr>
        <w:pStyle w:val="TF"/>
        <w:rPr>
          <w:lang w:val="en-AU"/>
        </w:rPr>
      </w:pPr>
      <w:bookmarkStart w:id="3" w:name="_Toc21127428"/>
      <w:r w:rsidRPr="00F95B02">
        <w:t xml:space="preserve">Figure 1: Definition of channel bandwidth and </w:t>
      </w:r>
      <w:r w:rsidRPr="00F95B02">
        <w:rPr>
          <w:i/>
        </w:rPr>
        <w:t>transmission bandwidth configuration</w:t>
      </w:r>
      <w:r>
        <w:rPr>
          <w:i/>
          <w:lang w:val="en-AU"/>
        </w:rPr>
        <w:t>s</w:t>
      </w:r>
      <w:r w:rsidRPr="00F95B02">
        <w:t xml:space="preserve"> for one NR channel</w:t>
      </w:r>
      <w:r>
        <w:rPr>
          <w:lang w:val="en-AU"/>
        </w:rPr>
        <w:t xml:space="preserve"> for SBFD operation</w:t>
      </w:r>
    </w:p>
    <w:bookmarkEnd w:id="3"/>
    <w:p w14:paraId="04BC56CF" w14:textId="7C0D22D0" w:rsidR="00423678" w:rsidRPr="005872BC" w:rsidRDefault="00423678" w:rsidP="00423678">
      <w:pPr>
        <w:pStyle w:val="Heading3"/>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DL/UL subband configurations support for SBFD</w:t>
      </w:r>
    </w:p>
    <w:p w14:paraId="5FDA4062" w14:textId="54D5C1CD" w:rsidR="00F819C3" w:rsidRDefault="00092ED5" w:rsidP="007B1411">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gNB side within a TDD carrier, the mechanism for semi-static indication of frequency location of SBFD subbands to UE shall be specified. </w:t>
      </w:r>
    </w:p>
    <w:p w14:paraId="07300A12" w14:textId="31224832" w:rsidR="00F819C3" w:rsidRDefault="00F819C3" w:rsidP="007B1411">
      <w:pPr>
        <w:spacing w:before="120" w:after="180"/>
        <w:jc w:val="both"/>
        <w:rPr>
          <w:rFonts w:eastAsia="宋体"/>
        </w:rPr>
      </w:pPr>
      <w:r>
        <w:rPr>
          <w:rFonts w:ascii="Times New Roman" w:eastAsiaTheme="minorEastAsia" w:hAnsi="Times New Roman"/>
          <w:lang w:val="en-US" w:eastAsia="zh-CN"/>
        </w:rPr>
        <w:lastRenderedPageBreak/>
        <w:t xml:space="preserve">In RAN4#112, </w:t>
      </w:r>
      <w:r w:rsidR="00423678">
        <w:rPr>
          <w:rFonts w:ascii="Times New Roman" w:eastAsiaTheme="minorEastAsia" w:hAnsi="Times New Roman"/>
          <w:lang w:val="en-US" w:eastAsia="zh-CN"/>
        </w:rPr>
        <w:t xml:space="preserve">progress has been achieved in clarifying the definition of </w:t>
      </w:r>
      <w:r w:rsidR="006F5BC7">
        <w:rPr>
          <w:rFonts w:eastAsia="宋体"/>
          <w:lang w:eastAsia="zh-CN"/>
        </w:rPr>
        <w:t xml:space="preserve">transmission bandwidth configuration for SBFD DL subband </w:t>
      </w:r>
      <w:r w:rsidR="006F5BC7" w:rsidRPr="00C32093">
        <w:rPr>
          <w:rFonts w:eastAsia="宋体"/>
        </w:rPr>
        <w:t>N</w:t>
      </w:r>
      <w:r w:rsidR="006F5BC7" w:rsidRPr="001A0E43">
        <w:rPr>
          <w:rFonts w:eastAsia="宋体"/>
          <w:vertAlign w:val="subscript"/>
        </w:rPr>
        <w:t>RB,SBFD,DL</w:t>
      </w:r>
      <w:r w:rsidR="006F5BC7">
        <w:rPr>
          <w:lang w:eastAsia="zh-CN"/>
        </w:rPr>
        <w:t xml:space="preserve">, </w:t>
      </w:r>
      <w:r w:rsidR="006F5BC7">
        <w:rPr>
          <w:rFonts w:eastAsia="宋体"/>
          <w:lang w:eastAsia="zh-CN"/>
        </w:rPr>
        <w:t xml:space="preserve">transmission bandwidth configuration for SBFD UL subband </w:t>
      </w:r>
      <w:r w:rsidR="006F5BC7" w:rsidRPr="00C32093">
        <w:rPr>
          <w:rFonts w:eastAsia="宋体"/>
        </w:rPr>
        <w:t>N</w:t>
      </w:r>
      <w:r w:rsidR="006F5BC7" w:rsidRPr="001A0E43">
        <w:rPr>
          <w:rFonts w:eastAsia="宋体"/>
          <w:vertAlign w:val="subscript"/>
        </w:rPr>
        <w:t>RB,SBFD,</w:t>
      </w:r>
      <w:r w:rsidR="006F5BC7">
        <w:rPr>
          <w:rFonts w:eastAsia="宋体"/>
          <w:vertAlign w:val="subscript"/>
        </w:rPr>
        <w:t>U</w:t>
      </w:r>
      <w:r w:rsidR="006F5BC7" w:rsidRPr="001A0E43">
        <w:rPr>
          <w:rFonts w:eastAsia="宋体"/>
          <w:vertAlign w:val="subscript"/>
        </w:rPr>
        <w:t>L</w:t>
      </w:r>
      <w:r w:rsidR="006F5BC7">
        <w:rPr>
          <w:rFonts w:eastAsia="宋体"/>
        </w:rPr>
        <w:t>. The detailed agreements are provided as follows</w:t>
      </w:r>
      <w:r w:rsidR="00282AB3">
        <w:rPr>
          <w:rFonts w:eastAsia="宋体"/>
        </w:rPr>
        <w:t xml:space="preserve"> [7]</w:t>
      </w:r>
      <w:r w:rsidR="006F5BC7">
        <w:rPr>
          <w:rFonts w:eastAsia="宋体"/>
        </w:rPr>
        <w:t>:</w:t>
      </w:r>
    </w:p>
    <w:tbl>
      <w:tblPr>
        <w:tblStyle w:val="TableGrid"/>
        <w:tblW w:w="0" w:type="auto"/>
        <w:tblLook w:val="04A0" w:firstRow="1" w:lastRow="0" w:firstColumn="1" w:lastColumn="0" w:noHBand="0" w:noVBand="1"/>
      </w:tblPr>
      <w:tblGrid>
        <w:gridCol w:w="9631"/>
      </w:tblGrid>
      <w:tr w:rsidR="006F5BC7" w14:paraId="4B6566B6" w14:textId="77777777" w:rsidTr="006F5BC7">
        <w:tc>
          <w:tcPr>
            <w:tcW w:w="9631" w:type="dxa"/>
          </w:tcPr>
          <w:p w14:paraId="00CA81F7" w14:textId="77777777" w:rsidR="006F5BC7" w:rsidRPr="006F5BC7" w:rsidRDefault="006F5BC7" w:rsidP="006F5BC7">
            <w:pPr>
              <w:overflowPunct/>
              <w:autoSpaceDE/>
              <w:autoSpaceDN/>
              <w:adjustRightInd/>
              <w:spacing w:after="0" w:line="259" w:lineRule="auto"/>
              <w:textAlignment w:val="auto"/>
              <w:rPr>
                <w:highlight w:val="green"/>
                <w:lang w:val="en-US"/>
              </w:rPr>
            </w:pPr>
            <w:r w:rsidRPr="006F5BC7">
              <w:rPr>
                <w:highlight w:val="green"/>
                <w:lang w:val="en-US"/>
              </w:rPr>
              <w:t xml:space="preserve">Agreement: </w:t>
            </w:r>
          </w:p>
          <w:p w14:paraId="73E889F0" w14:textId="77777777" w:rsidR="006F5BC7" w:rsidRDefault="006F5BC7" w:rsidP="006F5BC7">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szCs w:val="24"/>
                <w:lang w:eastAsia="zh-CN"/>
              </w:rPr>
              <w:t xml:space="preserve">Transmission bandwidth configuration for SBFD UL/DL subband: </w:t>
            </w:r>
          </w:p>
          <w:p w14:paraId="3B00B8A5" w14:textId="77777777" w:rsidR="006F5BC7" w:rsidRPr="001A0E43" w:rsidRDefault="006F5BC7" w:rsidP="006F5BC7">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subband, </w:t>
            </w:r>
            <w:r w:rsidRPr="001A0E43">
              <w:rPr>
                <w:rFonts w:eastAsia="宋体"/>
                <w:szCs w:val="24"/>
                <w:lang w:eastAsia="zh-CN"/>
              </w:rPr>
              <w:t>expressed in resource blocks</w:t>
            </w:r>
            <w:r>
              <w:rPr>
                <w:rFonts w:eastAsia="宋体"/>
                <w:szCs w:val="24"/>
                <w:lang w:eastAsia="zh-CN"/>
              </w:rPr>
              <w:t>.</w:t>
            </w:r>
          </w:p>
          <w:p w14:paraId="25B86C15" w14:textId="77777777" w:rsidR="006F5BC7" w:rsidRDefault="006F5BC7" w:rsidP="006F5BC7">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subband, </w:t>
            </w:r>
            <w:r w:rsidRPr="001A0E43">
              <w:rPr>
                <w:rFonts w:eastAsia="宋体"/>
                <w:szCs w:val="24"/>
                <w:lang w:eastAsia="zh-CN"/>
              </w:rPr>
              <w:t>expressed in resource blocks</w:t>
            </w:r>
            <w:r>
              <w:rPr>
                <w:rFonts w:eastAsia="宋体"/>
                <w:szCs w:val="24"/>
                <w:lang w:eastAsia="zh-CN"/>
              </w:rPr>
              <w:t>.</w:t>
            </w:r>
          </w:p>
          <w:p w14:paraId="2F1728D0" w14:textId="77777777" w:rsidR="006F5BC7" w:rsidRPr="001A0E43" w:rsidRDefault="006F5BC7" w:rsidP="006F5BC7">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szCs w:val="24"/>
                <w:lang w:eastAsia="zh-CN"/>
              </w:rPr>
              <w:t>Guardband between SBFD UL and DL subband:</w:t>
            </w:r>
          </w:p>
          <w:p w14:paraId="642A7207" w14:textId="77269BC3" w:rsidR="006F5BC7" w:rsidRPr="006F5BC7" w:rsidRDefault="006F5BC7" w:rsidP="006F5BC7">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GB</w:t>
            </w:r>
            <w:r>
              <w:rPr>
                <w:rFonts w:eastAsia="宋体"/>
              </w:rPr>
              <w:t xml:space="preserve">: The size of guardband between SBFD UL subband and DL subband, </w:t>
            </w:r>
            <w:r w:rsidRPr="001A0E43">
              <w:rPr>
                <w:rFonts w:eastAsia="宋体"/>
                <w:szCs w:val="24"/>
                <w:lang w:eastAsia="zh-CN"/>
              </w:rPr>
              <w:t>expressed in resource blocks</w:t>
            </w:r>
            <w:r>
              <w:rPr>
                <w:rFonts w:eastAsia="宋体"/>
                <w:szCs w:val="24"/>
                <w:lang w:eastAsia="zh-CN"/>
              </w:rPr>
              <w:t>.</w:t>
            </w:r>
          </w:p>
        </w:tc>
      </w:tr>
    </w:tbl>
    <w:p w14:paraId="5F59FA29" w14:textId="0F998ECD" w:rsidR="00282AB3" w:rsidRPr="006F5BC7" w:rsidRDefault="00282AB3" w:rsidP="007B1411">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upon previous RAN4 discussion, it is “within </w:t>
      </w:r>
      <w:r w:rsidRPr="00976376">
        <w:rPr>
          <w:rFonts w:ascii="Times New Roman" w:eastAsiaTheme="minorEastAsia" w:hAnsi="Times New Roman"/>
          <w:lang w:val="en-US" w:eastAsia="zh-CN"/>
        </w:rPr>
        <w:t>RAN4 scope to study/specify the limitation or restriction on the size of subband/guardband</w:t>
      </w:r>
      <w:r>
        <w:rPr>
          <w:rFonts w:ascii="Times New Roman" w:eastAsiaTheme="minorEastAsia" w:hAnsi="Times New Roman"/>
          <w:lang w:val="en-US" w:eastAsia="zh-CN"/>
        </w:rPr>
        <w:t xml:space="preserve">”. In RAN4#112, the following three options with different levels of configuration flexibilities have been provided </w:t>
      </w:r>
      <w:r>
        <w:rPr>
          <w:rFonts w:eastAsia="宋体"/>
        </w:rPr>
        <w:t>[7]</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282AB3" w14:paraId="48BB2C6C" w14:textId="77777777" w:rsidTr="00282AB3">
        <w:tc>
          <w:tcPr>
            <w:tcW w:w="9631" w:type="dxa"/>
          </w:tcPr>
          <w:p w14:paraId="7561645D" w14:textId="77777777" w:rsidR="00282AB3" w:rsidRPr="00282AB3" w:rsidRDefault="00282AB3" w:rsidP="00282AB3">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34542CFC" w14:textId="77777777" w:rsidR="00282AB3" w:rsidRPr="00601128" w:rsidRDefault="00282AB3" w:rsidP="00282AB3">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01128">
              <w:rPr>
                <w:rFonts w:eastAsia="宋体"/>
                <w:szCs w:val="24"/>
                <w:lang w:eastAsia="zh-CN"/>
              </w:rPr>
              <w:t xml:space="preserve">To specify DL/UL subband configuration in BS RF requirements, the following 3 </w:t>
            </w:r>
            <w:r>
              <w:rPr>
                <w:rFonts w:eastAsia="宋体"/>
                <w:szCs w:val="24"/>
                <w:lang w:eastAsia="zh-CN"/>
              </w:rPr>
              <w:t>options</w:t>
            </w:r>
            <w:r w:rsidRPr="00601128">
              <w:rPr>
                <w:rFonts w:eastAsia="宋体"/>
                <w:szCs w:val="24"/>
                <w:lang w:eastAsia="zh-CN"/>
              </w:rPr>
              <w:t xml:space="preserve"> for DL/UL subband configuration</w:t>
            </w:r>
            <w:r>
              <w:rPr>
                <w:rFonts w:eastAsia="宋体"/>
                <w:szCs w:val="24"/>
                <w:lang w:eastAsia="zh-CN"/>
              </w:rPr>
              <w:t xml:space="preserve"> are identified</w:t>
            </w:r>
            <w:r w:rsidRPr="00601128">
              <w:rPr>
                <w:rFonts w:eastAsia="宋体"/>
                <w:szCs w:val="24"/>
                <w:lang w:eastAsia="zh-CN"/>
              </w:rPr>
              <w:t xml:space="preserve">: </w:t>
            </w:r>
          </w:p>
          <w:p w14:paraId="1C4E9A4A" w14:textId="77777777" w:rsidR="00282AB3" w:rsidRPr="002466BA" w:rsidRDefault="00282AB3" w:rsidP="00282AB3">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 xml:space="preserve">Option-1 (with the least flexibility): </w:t>
            </w:r>
          </w:p>
          <w:p w14:paraId="0E81BB17"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Only a number of selected DL/UL subband configurations are specified for RAN4 BS RF requirement. </w:t>
            </w:r>
          </w:p>
          <w:p w14:paraId="21F3094B" w14:textId="77777777" w:rsidR="00282AB3" w:rsidRPr="00C32093"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 xml:space="preserve">Example (given in Nokia Tdoc </w:t>
            </w:r>
            <w:r w:rsidRPr="00C32093">
              <w:rPr>
                <w:rFonts w:eastAsia="宋体"/>
              </w:rPr>
              <w:t>R4-2413238</w:t>
            </w:r>
            <w:r>
              <w:rPr>
                <w:rFonts w:eastAsia="宋体"/>
              </w:rPr>
              <w:t xml:space="preserve">): </w:t>
            </w:r>
          </w:p>
          <w:p w14:paraId="03B854F9" w14:textId="77777777" w:rsidR="00282AB3" w:rsidRPr="00C32093" w:rsidRDefault="00282AB3" w:rsidP="00282AB3">
            <w:pPr>
              <w:pStyle w:val="ListParagraph"/>
              <w:numPr>
                <w:ilvl w:val="3"/>
                <w:numId w:val="6"/>
              </w:numPr>
              <w:tabs>
                <w:tab w:val="left" w:pos="5954"/>
              </w:tabs>
              <w:spacing w:after="0" w:line="259" w:lineRule="auto"/>
              <w:ind w:firstLineChars="0"/>
              <w:rPr>
                <w:rFonts w:eastAsia="宋体"/>
              </w:rPr>
            </w:pPr>
            <w:r w:rsidRPr="00C32093">
              <w:rPr>
                <w:rFonts w:eastAsia="宋体"/>
              </w:rPr>
              <w:t xml:space="preserve">For FR1 DUD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&lt;106, 51, 5&gt;</w:t>
            </w:r>
          </w:p>
          <w:p w14:paraId="51A075F3" w14:textId="77777777" w:rsidR="00282AB3" w:rsidRPr="00C32093" w:rsidRDefault="00282AB3" w:rsidP="00282AB3">
            <w:pPr>
              <w:pStyle w:val="ListParagraph"/>
              <w:numPr>
                <w:ilvl w:val="3"/>
                <w:numId w:val="6"/>
              </w:numPr>
              <w:tabs>
                <w:tab w:val="left" w:pos="5954"/>
              </w:tabs>
              <w:spacing w:after="0" w:line="259" w:lineRule="auto"/>
              <w:ind w:firstLineChars="0"/>
              <w:rPr>
                <w:rFonts w:eastAsia="宋体"/>
              </w:rPr>
            </w:pPr>
            <w:r w:rsidRPr="00C32093">
              <w:rPr>
                <w:rFonts w:eastAsia="宋体"/>
              </w:rPr>
              <w:t xml:space="preserve">For FR1 DU or 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&lt;217, 51, 5&gt;</w:t>
            </w:r>
            <w:r w:rsidRPr="00C32093">
              <w:t xml:space="preserve">  </w:t>
            </w:r>
            <w:r w:rsidRPr="00C32093">
              <w:rPr>
                <w:szCs w:val="24"/>
                <w:lang w:eastAsia="zh-CN"/>
              </w:rPr>
              <w:t xml:space="preserve"> </w:t>
            </w:r>
          </w:p>
          <w:p w14:paraId="13D9CC8A" w14:textId="77777777" w:rsidR="00282AB3" w:rsidRPr="0099483F" w:rsidRDefault="00282AB3" w:rsidP="00282AB3">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 (with the middle flexibility): </w:t>
            </w:r>
          </w:p>
          <w:p w14:paraId="258874C5"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Option-2a: </w:t>
            </w:r>
          </w:p>
          <w:p w14:paraId="7EF46A9A"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subband configuration shall be selected from the existing values of BS transmission bandwidth configuration, as provided in Table 5.3.2-1 for FR1 and Table 5.3.2-2 for FR2-1. </w:t>
            </w:r>
          </w:p>
          <w:p w14:paraId="01AA8944"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UL subband size and guardband size(s) depends on BS implementation</w:t>
            </w:r>
          </w:p>
          <w:p w14:paraId="066097CD"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w:t>
            </w:r>
            <w:r w:rsidRPr="0099483F">
              <w:rPr>
                <w:rFonts w:eastAsia="宋体"/>
              </w:rPr>
              <w:t>N</w:t>
            </w:r>
            <w:r w:rsidRPr="0099483F">
              <w:rPr>
                <w:rFonts w:eastAsia="宋体"/>
                <w:vertAlign w:val="subscript"/>
              </w:rPr>
              <w:t>RB,SBFD,DL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RB,SBFD,UL</w:t>
            </w:r>
            <w:r w:rsidRPr="0099483F">
              <w:rPr>
                <w:rFonts w:eastAsia="宋体"/>
              </w:rPr>
              <w:t xml:space="preserve"> and N</w:t>
            </w:r>
            <w:r w:rsidRPr="0099483F">
              <w:rPr>
                <w:rFonts w:eastAsia="宋体"/>
                <w:vertAlign w:val="subscript"/>
              </w:rPr>
              <w:t>RB,SBFD,GB</w:t>
            </w:r>
            <w:r w:rsidRPr="0099483F">
              <w:rPr>
                <w:rFonts w:eastAsia="宋体"/>
                <w:lang w:val="en-AU" w:eastAsia="zh-CN"/>
              </w:rPr>
              <w:t>.</w:t>
            </w:r>
          </w:p>
          <w:p w14:paraId="42AC3964"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64227859"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UL subband configuration shall be selected from the existing values of BS transmission bandwidth configuration, as provided in Table 5.3.2-1 for FR1 and Table 5.3.2-2 for FR2-1. </w:t>
            </w:r>
          </w:p>
          <w:p w14:paraId="196FE6BF"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subband size(s) and guardband size(s) depends on BS implementation </w:t>
            </w:r>
          </w:p>
          <w:p w14:paraId="74F3DCE3" w14:textId="77777777" w:rsidR="00282AB3" w:rsidRPr="0099483F" w:rsidRDefault="00282AB3" w:rsidP="00282AB3">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4A6DF6D0" w14:textId="77777777" w:rsidR="00282AB3" w:rsidRPr="0099483F" w:rsidRDefault="00282AB3" w:rsidP="00282AB3">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Option-3 (with the highest flexibility): </w:t>
            </w:r>
          </w:p>
          <w:p w14:paraId="77A25743"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pPr>
            <w:r w:rsidRPr="0099483F">
              <w:rPr>
                <w:rFonts w:eastAsia="宋体"/>
              </w:rPr>
              <w:t xml:space="preserve">No restriction on the subband sizes, i.e., RF requirement shall be specified to enable all DL and UL subband configurations (and implicitly guardband configurations).   </w:t>
            </w:r>
          </w:p>
          <w:p w14:paraId="29FA8D0B" w14:textId="77777777" w:rsidR="00282AB3" w:rsidRPr="0099483F" w:rsidRDefault="00282AB3" w:rsidP="00282AB3">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From BS RF requirement perspective, no limitation on the values of </w:t>
            </w:r>
            <w:proofErr w:type="gramStart"/>
            <w:r w:rsidRPr="0099483F">
              <w:rPr>
                <w:rFonts w:eastAsia="宋体"/>
              </w:rPr>
              <w:t>N</w:t>
            </w:r>
            <w:r w:rsidRPr="0099483F">
              <w:rPr>
                <w:rFonts w:eastAsia="宋体"/>
                <w:vertAlign w:val="subscript"/>
              </w:rPr>
              <w:t>RB,SBFD</w:t>
            </w:r>
            <w:proofErr w:type="gramEnd"/>
            <w:r w:rsidRPr="0099483F">
              <w:rPr>
                <w:rFonts w:eastAsia="宋体"/>
                <w:vertAlign w:val="subscript"/>
              </w:rPr>
              <w:t>,DL</w:t>
            </w:r>
            <w:r w:rsidRPr="0099483F">
              <w:rPr>
                <w:rFonts w:eastAsia="宋体"/>
              </w:rPr>
              <w:t>, N</w:t>
            </w:r>
            <w:r w:rsidRPr="0099483F">
              <w:rPr>
                <w:rFonts w:eastAsia="宋体"/>
                <w:vertAlign w:val="subscript"/>
              </w:rPr>
              <w:t>RB,SBFD,UL</w:t>
            </w:r>
            <w:r w:rsidRPr="0099483F">
              <w:rPr>
                <w:rFonts w:eastAsia="宋体"/>
              </w:rPr>
              <w:t>, N</w:t>
            </w:r>
            <w:r w:rsidRPr="0099483F">
              <w:rPr>
                <w:rFonts w:eastAsia="宋体"/>
                <w:vertAlign w:val="subscript"/>
              </w:rPr>
              <w:t>RB,SBFD,GB</w:t>
            </w:r>
          </w:p>
          <w:p w14:paraId="5DB01FA7" w14:textId="6A4561F5" w:rsidR="00282AB3" w:rsidRPr="00282AB3" w:rsidRDefault="00282AB3" w:rsidP="00282AB3">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FFS how to implement BS RF requirements based on the above options for different levels of flexibility. </w:t>
            </w:r>
          </w:p>
        </w:tc>
      </w:tr>
    </w:tbl>
    <w:p w14:paraId="30C8666D" w14:textId="77777777" w:rsidR="00F819C3" w:rsidRDefault="00F819C3" w:rsidP="007B1411">
      <w:pPr>
        <w:spacing w:before="120" w:after="180"/>
        <w:jc w:val="both"/>
        <w:rPr>
          <w:lang w:val="en-US" w:eastAsia="zh-CN"/>
        </w:rPr>
      </w:pPr>
    </w:p>
    <w:p w14:paraId="136B8F3F" w14:textId="3913992F" w:rsidR="00D66E13" w:rsidRDefault="00282AB3" w:rsidP="000C502C">
      <w:pPr>
        <w:spacing w:before="120" w:after="180"/>
        <w:jc w:val="both"/>
        <w:rPr>
          <w:lang w:val="en-US" w:eastAsia="zh-CN"/>
        </w:rPr>
      </w:pPr>
      <w:r>
        <w:rPr>
          <w:lang w:val="en-US" w:eastAsia="zh-CN"/>
        </w:rPr>
        <w:lastRenderedPageBreak/>
        <w:t xml:space="preserve">Among the three levels of flexibilities, we firstly identify Option-1 as </w:t>
      </w:r>
      <w:r w:rsidR="00177422">
        <w:rPr>
          <w:lang w:val="en-US" w:eastAsia="zh-CN"/>
        </w:rPr>
        <w:t xml:space="preserve">being </w:t>
      </w:r>
      <w:r>
        <w:rPr>
          <w:lang w:val="en-US" w:eastAsia="zh-CN"/>
        </w:rPr>
        <w:t xml:space="preserve">not </w:t>
      </w:r>
      <w:r w:rsidR="000C502C">
        <w:rPr>
          <w:lang w:val="en-US" w:eastAsia="zh-CN"/>
        </w:rPr>
        <w:t>only un</w:t>
      </w:r>
      <w:r>
        <w:rPr>
          <w:lang w:val="en-US" w:eastAsia="zh-CN"/>
        </w:rPr>
        <w:t xml:space="preserve">reasonable </w:t>
      </w:r>
      <w:r w:rsidR="000C502C">
        <w:rPr>
          <w:lang w:val="en-US" w:eastAsia="zh-CN"/>
        </w:rPr>
        <w:t>but</w:t>
      </w:r>
      <w:r>
        <w:rPr>
          <w:lang w:val="en-US" w:eastAsia="zh-CN"/>
        </w:rPr>
        <w:t xml:space="preserve"> also against RAN1 agreements</w:t>
      </w:r>
      <w:r w:rsidR="000C502C">
        <w:rPr>
          <w:lang w:val="en-US" w:eastAsia="zh-CN"/>
        </w:rPr>
        <w:t xml:space="preserve">. </w:t>
      </w:r>
    </w:p>
    <w:p w14:paraId="7B684BE3" w14:textId="06355244" w:rsidR="000C502C" w:rsidRDefault="000C502C" w:rsidP="000C502C">
      <w:pPr>
        <w:spacing w:before="120" w:after="180"/>
        <w:jc w:val="both"/>
        <w:rPr>
          <w:lang w:val="en-US" w:eastAsia="zh-CN"/>
        </w:rPr>
      </w:pPr>
      <w:r>
        <w:rPr>
          <w:lang w:val="en-US" w:eastAsia="zh-CN"/>
        </w:rPr>
        <w:t xml:space="preserve">Simply setting </w:t>
      </w:r>
      <w:r w:rsidRPr="000C502C">
        <w:rPr>
          <w:lang w:val="en-US" w:eastAsia="zh-CN"/>
        </w:rPr>
        <w:t>a number of selected DL/UL subband configurations</w:t>
      </w:r>
      <w:r>
        <w:rPr>
          <w:lang w:val="en-US" w:eastAsia="zh-CN"/>
        </w:rPr>
        <w:t xml:space="preserve"> is actually not attainable, since it is hard in the standardization stage to </w:t>
      </w:r>
      <w:r w:rsidR="00DB2051">
        <w:rPr>
          <w:lang w:val="en-US" w:eastAsia="zh-CN"/>
        </w:rPr>
        <w:t xml:space="preserve">determine the size of subbands and guardband(s). If RAN4 is tasked to only pick up few configurations, companies will end up by proposing lots of configurations which could not be actually used to make sure future products are standard-compatible. In reality, the following </w:t>
      </w:r>
      <w:r w:rsidR="00D66E13">
        <w:rPr>
          <w:lang w:val="en-US" w:eastAsia="zh-CN"/>
        </w:rPr>
        <w:t>techniques</w:t>
      </w:r>
      <w:r w:rsidR="00DB2051">
        <w:rPr>
          <w:lang w:val="en-US" w:eastAsia="zh-CN"/>
        </w:rPr>
        <w:t xml:space="preserve"> shall be considered in the system design, from RF and digital </w:t>
      </w:r>
      <w:r w:rsidR="00D66E13">
        <w:rPr>
          <w:lang w:val="en-US" w:eastAsia="zh-CN"/>
        </w:rPr>
        <w:t>domains respectively</w:t>
      </w:r>
      <w:r w:rsidR="00DB2051">
        <w:rPr>
          <w:lang w:val="en-US" w:eastAsia="zh-CN"/>
        </w:rPr>
        <w:t xml:space="preserve">:  </w:t>
      </w:r>
    </w:p>
    <w:p w14:paraId="6B344563" w14:textId="778631E8" w:rsidR="000C502C" w:rsidRPr="00D66E13" w:rsidRDefault="00DB2051" w:rsidP="00D66E13">
      <w:pPr>
        <w:pStyle w:val="ListParagraph"/>
        <w:numPr>
          <w:ilvl w:val="0"/>
          <w:numId w:val="29"/>
        </w:numPr>
        <w:spacing w:before="120"/>
        <w:ind w:firstLineChars="0"/>
        <w:jc w:val="both"/>
      </w:pPr>
      <w:r w:rsidRPr="00D66E13">
        <w:t>I</w:t>
      </w:r>
      <w:r w:rsidR="000C502C" w:rsidRPr="00D66E13">
        <w:t xml:space="preserve">n the field of RF, </w:t>
      </w:r>
      <w:r w:rsidRPr="00D66E13">
        <w:t>t</w:t>
      </w:r>
      <w:r w:rsidR="000C502C" w:rsidRPr="00D66E13">
        <w:t xml:space="preserve">o address interference from the DL and ensure accurate reception of the desired UL signal, an analog filter can be employed prior to the ADC. This filter serves to attenuate DL interference and protect the dynamic range of the ADC. An active approach can also involve an analog interference canceller, although in mMIMO systems, the complexity of the analog canceller increases as the number of Tx and Rx chains grows. All these factors could potentially impact the determination of the size of subband and guardband. </w:t>
      </w:r>
    </w:p>
    <w:p w14:paraId="4F56E5F8" w14:textId="7B90FEBD" w:rsidR="000C502C" w:rsidRPr="00D66E13" w:rsidRDefault="000C502C" w:rsidP="00D66E13">
      <w:pPr>
        <w:pStyle w:val="ListParagraph"/>
        <w:numPr>
          <w:ilvl w:val="0"/>
          <w:numId w:val="29"/>
        </w:numPr>
        <w:spacing w:before="120"/>
        <w:ind w:firstLineChars="0"/>
        <w:jc w:val="both"/>
      </w:pPr>
      <w:r w:rsidRPr="00D66E13">
        <w:t>In the digital domain, various techniques can be utilized to reduce the impact on the sensitivity of the BS receiver, aiming to keep it below 1 dB. One such technique is digital interference cancellation (IC), which aims to eliminate interference from the desired UL signal and reduce any remaining self-interference (SI) to an acceptable level. Digital IC involves synthesizing interference from baseband Tx samples with accurate modeling of Tx chain non-linearity or capturing interference from the RF chain on the transmit side and converting it to baseband. This process requires estimating the SI channel taps for each Tx chain to each Rx chain. Additionally, other digital techniques can help mitigate interference. For example, Digital Pre-distortion (DPD) can reduce leakage into the UL subband. Other techniques, such as beam nullification to lessen the impact of clutter reflections or optimizing digital Tx beamforming to decrease SI, can also be employed.</w:t>
      </w:r>
      <w:r w:rsidR="00DB2051" w:rsidRPr="00D66E13">
        <w:t xml:space="preserve"> All these digital domain techniques could be relevant in </w:t>
      </w:r>
      <w:r w:rsidR="00D66E13" w:rsidRPr="00D66E13">
        <w:t>determination of the size of subband and guardband.</w:t>
      </w:r>
      <w:r w:rsidR="00DB2051" w:rsidRPr="00D66E13">
        <w:t xml:space="preserve"> </w:t>
      </w:r>
    </w:p>
    <w:p w14:paraId="28DF9B94" w14:textId="204776FF" w:rsidR="00DA134F" w:rsidRDefault="00D66E13" w:rsidP="007B1411">
      <w:pPr>
        <w:spacing w:before="120" w:after="180"/>
        <w:jc w:val="both"/>
        <w:rPr>
          <w:lang w:val="en-US" w:eastAsia="zh-CN"/>
        </w:rPr>
      </w:pPr>
      <w:r>
        <w:rPr>
          <w:lang w:val="en-US" w:eastAsia="zh-CN"/>
        </w:rPr>
        <w:t>From RAN1 perspective,</w:t>
      </w:r>
      <w:r w:rsidR="00714D90">
        <w:rPr>
          <w:lang w:val="en-US" w:eastAsia="zh-CN"/>
        </w:rPr>
        <w:t xml:space="preserve"> </w:t>
      </w:r>
      <w:r>
        <w:rPr>
          <w:lang w:val="en-US" w:eastAsia="zh-CN"/>
        </w:rPr>
        <w:t>it is</w:t>
      </w:r>
      <w:r w:rsidR="00714D90">
        <w:rPr>
          <w:lang w:val="en-US" w:eastAsia="zh-CN"/>
        </w:rPr>
        <w:t xml:space="preserve"> observed that RAN1 </w:t>
      </w:r>
      <w:r w:rsidR="004D3707">
        <w:rPr>
          <w:lang w:val="en-US" w:eastAsia="zh-CN"/>
        </w:rPr>
        <w:t xml:space="preserve">agree to </w:t>
      </w:r>
      <w:r w:rsidR="00714D90">
        <w:rPr>
          <w:lang w:val="en-US" w:eastAsia="zh-CN"/>
        </w:rPr>
        <w:t xml:space="preserve">support the flexible frequency domain configuration </w:t>
      </w:r>
      <w:r w:rsidR="004D3707">
        <w:rPr>
          <w:lang w:val="en-US" w:eastAsia="zh-CN"/>
        </w:rPr>
        <w:t>with the cell-specific configuration, by</w:t>
      </w:r>
      <w:r w:rsidR="00714D90">
        <w:rPr>
          <w:lang w:val="en-US" w:eastAsia="zh-CN"/>
        </w:rPr>
        <w:t xml:space="preserve"> explicitly configuring frequency locations of UL subband and DL subband(s) thus making the guardband(s) if any can be derived implicitly</w:t>
      </w:r>
      <w:r w:rsidR="004D3707">
        <w:rPr>
          <w:lang w:val="en-US" w:eastAsia="zh-CN"/>
        </w:rPr>
        <w:t xml:space="preserve">. </w:t>
      </w:r>
      <w:r>
        <w:rPr>
          <w:lang w:val="en-US" w:eastAsia="zh-CN"/>
        </w:rPr>
        <w:t xml:space="preserve">If only few configurations are specified for RAN4 RF requirements, we see no reason for RAN1 to define such flexible configuration: </w:t>
      </w:r>
    </w:p>
    <w:tbl>
      <w:tblPr>
        <w:tblStyle w:val="TableGrid"/>
        <w:tblpPr w:leftFromText="181" w:rightFromText="181" w:vertAnchor="text" w:tblpY="1"/>
        <w:tblW w:w="0" w:type="auto"/>
        <w:tblLook w:val="04A0" w:firstRow="1" w:lastRow="0" w:firstColumn="1" w:lastColumn="0" w:noHBand="0" w:noVBand="1"/>
      </w:tblPr>
      <w:tblGrid>
        <w:gridCol w:w="9631"/>
      </w:tblGrid>
      <w:tr w:rsidR="00287D0C" w:rsidRPr="007B1411" w14:paraId="48747C30" w14:textId="77777777" w:rsidTr="006F5BC7">
        <w:trPr>
          <w:trHeight w:val="553"/>
        </w:trPr>
        <w:tc>
          <w:tcPr>
            <w:tcW w:w="9631" w:type="dxa"/>
          </w:tcPr>
          <w:p w14:paraId="5D278BA0" w14:textId="79DA5C09" w:rsidR="000028D3" w:rsidRPr="007B1411" w:rsidRDefault="000028D3" w:rsidP="007B1411">
            <w:pPr>
              <w:spacing w:after="0"/>
              <w:rPr>
                <w:rFonts w:eastAsia="Malgun Gothic"/>
                <w:bCs/>
                <w:i/>
                <w:iCs/>
                <w:u w:val="single"/>
                <w:lang w:eastAsia="zh-CN"/>
              </w:rPr>
            </w:pPr>
            <w:r w:rsidRPr="007B1411">
              <w:rPr>
                <w:rFonts w:eastAsia="Malgun Gothic"/>
                <w:bCs/>
                <w:i/>
                <w:iCs/>
                <w:u w:val="single"/>
                <w:lang w:eastAsia="zh-CN"/>
              </w:rPr>
              <w:t>&lt;From RAN1#117&gt;</w:t>
            </w:r>
          </w:p>
          <w:p w14:paraId="466203CC" w14:textId="77777777" w:rsidR="000028D3" w:rsidRPr="007B1411" w:rsidRDefault="000028D3" w:rsidP="007B1411">
            <w:pPr>
              <w:spacing w:after="0"/>
              <w:rPr>
                <w:rFonts w:ascii="Times New Roman" w:eastAsia="Malgun Gothic" w:hAnsi="Times New Roman"/>
                <w:b/>
              </w:rPr>
            </w:pPr>
            <w:r w:rsidRPr="007B1411">
              <w:rPr>
                <w:rFonts w:ascii="Times New Roman" w:eastAsia="Malgun Gothic" w:hAnsi="Times New Roman"/>
                <w:b/>
                <w:highlight w:val="green"/>
              </w:rPr>
              <w:t>Agreement</w:t>
            </w:r>
          </w:p>
          <w:p w14:paraId="39387E3B" w14:textId="77777777" w:rsidR="000028D3" w:rsidRPr="007B1411" w:rsidRDefault="000028D3" w:rsidP="007B1411">
            <w:pPr>
              <w:spacing w:after="0"/>
              <w:rPr>
                <w:rFonts w:ascii="Times New Roman" w:eastAsia="Malgun Gothic" w:hAnsi="Times New Roman"/>
              </w:rPr>
            </w:pPr>
            <w:r w:rsidRPr="007B1411">
              <w:rPr>
                <w:rFonts w:ascii="Times New Roman" w:eastAsia="Malgun Gothic" w:hAnsi="Times New Roman"/>
              </w:rPr>
              <w:t>For cell-specific indication of SBFD subband frequency location, adopt the following option.</w:t>
            </w:r>
          </w:p>
          <w:p w14:paraId="50C59F13" w14:textId="6A80F32C" w:rsidR="000028D3" w:rsidRPr="007B1411" w:rsidRDefault="000028D3" w:rsidP="007B1411">
            <w:pPr>
              <w:numPr>
                <w:ilvl w:val="0"/>
                <w:numId w:val="7"/>
              </w:numPr>
              <w:spacing w:after="0"/>
              <w:rPr>
                <w:rFonts w:ascii="Times New Roman" w:eastAsia="Malgun Gothic" w:hAnsi="Times New Roman"/>
              </w:rPr>
            </w:pPr>
            <w:r w:rsidRPr="007B1411">
              <w:rPr>
                <w:rFonts w:ascii="Times New Roman" w:eastAsia="Malgun Gothic" w:hAnsi="Times New Roman"/>
              </w:rPr>
              <w:t xml:space="preserve">Option 1: Frequency locations of UL subband and DL subband(s) are explicitly configured. Guardband(s) if any are implicitly derived as the RBs which are not within UL subband or DL subband(s). </w:t>
            </w:r>
          </w:p>
        </w:tc>
      </w:tr>
    </w:tbl>
    <w:p w14:paraId="1815A8E9" w14:textId="5CEE9F80" w:rsidR="00177422" w:rsidRDefault="00177422" w:rsidP="005D13C6">
      <w:pPr>
        <w:spacing w:before="240"/>
        <w:jc w:val="both"/>
        <w:rPr>
          <w:lang w:val="en-US" w:eastAsia="zh-CN"/>
        </w:rPr>
      </w:pPr>
      <w:r>
        <w:rPr>
          <w:b/>
          <w:bCs/>
          <w:lang w:val="en-US" w:eastAsia="zh-CN"/>
        </w:rPr>
        <w:t>Observation</w:t>
      </w:r>
      <w:r w:rsidRPr="009271A9">
        <w:rPr>
          <w:b/>
          <w:bCs/>
          <w:lang w:val="en-US" w:eastAsia="zh-CN"/>
        </w:rPr>
        <w:t xml:space="preserve"> </w:t>
      </w:r>
      <w:r>
        <w:rPr>
          <w:b/>
          <w:bCs/>
          <w:lang w:val="en-US" w:eastAsia="zh-CN"/>
        </w:rPr>
        <w:t>1</w:t>
      </w:r>
      <w:r>
        <w:rPr>
          <w:lang w:val="en-US" w:eastAsia="zh-CN"/>
        </w:rPr>
        <w:t xml:space="preserve">: </w:t>
      </w:r>
      <w:r w:rsidRPr="00177422">
        <w:rPr>
          <w:lang w:val="en-US" w:eastAsia="zh-CN"/>
        </w:rPr>
        <w:t xml:space="preserve">To specify DL/UL subband configuration in BS RF requirements, </w:t>
      </w:r>
      <w:r>
        <w:rPr>
          <w:lang w:val="en-US" w:eastAsia="zh-CN"/>
        </w:rPr>
        <w:t>Option-1</w:t>
      </w:r>
      <w:r w:rsidRPr="00177422">
        <w:rPr>
          <w:lang w:val="en-US" w:eastAsia="zh-CN"/>
        </w:rPr>
        <w:t xml:space="preserve"> </w:t>
      </w:r>
      <w:r>
        <w:rPr>
          <w:lang w:val="en-US" w:eastAsia="zh-CN"/>
        </w:rPr>
        <w:t>(i.e., o</w:t>
      </w:r>
      <w:r w:rsidRPr="00177422">
        <w:rPr>
          <w:lang w:val="en-US" w:eastAsia="zh-CN"/>
        </w:rPr>
        <w:t>nly a number of selected DL/UL subband configurations are specified</w:t>
      </w:r>
      <w:r>
        <w:rPr>
          <w:lang w:val="en-US" w:eastAsia="zh-CN"/>
        </w:rPr>
        <w:t xml:space="preserve">) is </w:t>
      </w:r>
      <w:r w:rsidR="00BE5283">
        <w:rPr>
          <w:lang w:val="en-US" w:eastAsia="zh-CN"/>
        </w:rPr>
        <w:t>impracticable</w:t>
      </w:r>
      <w:r w:rsidR="00017444">
        <w:rPr>
          <w:lang w:val="en-US" w:eastAsia="zh-CN"/>
        </w:rPr>
        <w:t xml:space="preserve"> for standardization and against RAN1 agreements</w:t>
      </w:r>
      <w:r w:rsidRPr="00177422">
        <w:rPr>
          <w:lang w:val="en-US" w:eastAsia="zh-CN"/>
        </w:rPr>
        <w:t xml:space="preserve">. </w:t>
      </w:r>
      <w:r>
        <w:rPr>
          <w:lang w:val="en-US" w:eastAsia="zh-CN"/>
        </w:rPr>
        <w:t xml:space="preserve">  </w:t>
      </w:r>
    </w:p>
    <w:p w14:paraId="3DF81B60" w14:textId="77777777" w:rsidR="005D13C6" w:rsidRDefault="005D13C6" w:rsidP="005D13C6">
      <w:pPr>
        <w:rPr>
          <w:lang w:val="en-US"/>
        </w:rPr>
      </w:pPr>
    </w:p>
    <w:p w14:paraId="035BDEDE" w14:textId="5614C2A9" w:rsidR="00017444" w:rsidRDefault="005D13C6" w:rsidP="005D13C6">
      <w:pPr>
        <w:rPr>
          <w:lang w:val="en-US"/>
        </w:rPr>
      </w:pPr>
      <w:r>
        <w:rPr>
          <w:lang w:val="en-US"/>
        </w:rPr>
        <w:t xml:space="preserve">Based on our understanding, </w:t>
      </w:r>
      <w:r w:rsidR="00017444">
        <w:rPr>
          <w:lang w:val="en-US"/>
        </w:rPr>
        <w:t>the</w:t>
      </w:r>
      <w:r>
        <w:rPr>
          <w:lang w:val="en-US"/>
        </w:rPr>
        <w:t xml:space="preserve"> good</w:t>
      </w:r>
      <w:r w:rsidR="00017444">
        <w:rPr>
          <w:lang w:val="en-US"/>
        </w:rPr>
        <w:t xml:space="preserve"> tradeoff between configuration flexibility and </w:t>
      </w:r>
      <w:r>
        <w:rPr>
          <w:lang w:val="en-US"/>
        </w:rPr>
        <w:t xml:space="preserve">standardization complexity can be achieved by Option 2, i.e., </w:t>
      </w:r>
      <w:r w:rsidRPr="005D13C6">
        <w:rPr>
          <w:lang w:val="en-US"/>
        </w:rPr>
        <w:t>DL</w:t>
      </w:r>
      <w:r>
        <w:rPr>
          <w:lang w:val="en-US"/>
        </w:rPr>
        <w:t xml:space="preserve"> (or UL)</w:t>
      </w:r>
      <w:r w:rsidRPr="005D13C6">
        <w:rPr>
          <w:lang w:val="en-US"/>
        </w:rPr>
        <w:t xml:space="preserve"> subband configuration shall be selected from the existing values of BS transmission bandwidth configuration, as provided in Table 5.3.2-1 for FR1 and Table 5.3.2-2 for FR2-1</w:t>
      </w:r>
      <w:r>
        <w:rPr>
          <w:lang w:val="en-US"/>
        </w:rPr>
        <w:t xml:space="preserve">. Among Option-2a and 2b, we prefer </w:t>
      </w:r>
      <w:r w:rsidR="00B24A96">
        <w:rPr>
          <w:lang w:val="en-US"/>
        </w:rPr>
        <w:t xml:space="preserve">Option-2b because selecting UL subband configuration from the existing values of BS transmission bandwidth configuration will simplify the standardization procedure for receiver requirement. </w:t>
      </w:r>
    </w:p>
    <w:p w14:paraId="4BA114FE" w14:textId="24007FC2" w:rsidR="00953FA9" w:rsidRDefault="00953FA9" w:rsidP="00953FA9">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7</w:t>
      </w:r>
      <w:r>
        <w:rPr>
          <w:lang w:val="en-US" w:eastAsia="zh-CN"/>
        </w:rPr>
        <w:t xml:space="preserve">: </w:t>
      </w:r>
      <w:r w:rsidRPr="00601128">
        <w:rPr>
          <w:rFonts w:eastAsia="宋体"/>
          <w:lang w:eastAsia="zh-CN"/>
        </w:rPr>
        <w:t xml:space="preserve">To specify DL/UL subband configuration in BS RF requirements, </w:t>
      </w:r>
      <w:r>
        <w:rPr>
          <w:rFonts w:eastAsia="宋体"/>
          <w:lang w:eastAsia="zh-CN"/>
        </w:rPr>
        <w:t xml:space="preserve">the following Option-2b is adopted: </w:t>
      </w:r>
      <w:r>
        <w:rPr>
          <w:lang w:val="en-US" w:eastAsia="zh-CN"/>
        </w:rPr>
        <w:t xml:space="preserve"> </w:t>
      </w:r>
    </w:p>
    <w:p w14:paraId="190F1888" w14:textId="77777777" w:rsidR="00953FA9" w:rsidRPr="0099483F" w:rsidRDefault="00953FA9" w:rsidP="00953FA9">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732CD26D" w14:textId="77777777" w:rsidR="00953FA9" w:rsidRPr="0099483F" w:rsidRDefault="00953FA9" w:rsidP="00953FA9">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UL subband configuration shall be selected from the existing values of BS transmission bandwidth configuration, as provided in Table 5.3.2-1 for FR1 and Table 5.3.2-2 for FR2-1. </w:t>
      </w:r>
    </w:p>
    <w:p w14:paraId="19918235" w14:textId="77777777" w:rsidR="00953FA9" w:rsidRPr="0099483F" w:rsidRDefault="00953FA9" w:rsidP="00953FA9">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subband size(s) and guardband size(s) depends on BS implementation </w:t>
      </w:r>
    </w:p>
    <w:p w14:paraId="7E3CE03A" w14:textId="77777777" w:rsidR="00953FA9" w:rsidRPr="0099483F" w:rsidRDefault="00953FA9" w:rsidP="00953FA9">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4DF2009C" w14:textId="106D80B4" w:rsidR="005D13C6" w:rsidRPr="00953FA9" w:rsidRDefault="005D13C6" w:rsidP="005D13C6"/>
    <w:p w14:paraId="42801EAF" w14:textId="61F208A4" w:rsidR="00953FA9" w:rsidRPr="005872BC" w:rsidRDefault="00953FA9" w:rsidP="00953FA9">
      <w:pPr>
        <w:pStyle w:val="Heading3"/>
        <w:rPr>
          <w:lang w:val="en-US" w:eastAsia="zh-CN"/>
        </w:rPr>
      </w:pPr>
      <w:r>
        <w:rPr>
          <w:lang w:val="en-US" w:eastAsia="zh-CN"/>
        </w:rPr>
        <w:lastRenderedPageBreak/>
        <w:t>2</w:t>
      </w:r>
      <w:r w:rsidRPr="005872BC">
        <w:rPr>
          <w:lang w:val="en-US" w:eastAsia="zh-CN"/>
        </w:rPr>
        <w:t>.</w:t>
      </w:r>
      <w:r>
        <w:rPr>
          <w:lang w:val="en-US" w:eastAsia="zh-CN"/>
        </w:rPr>
        <w:t>4</w:t>
      </w:r>
      <w:r w:rsidRPr="005872BC">
        <w:rPr>
          <w:lang w:val="en-US" w:eastAsia="zh-CN"/>
        </w:rPr>
        <w:t xml:space="preserve"> </w:t>
      </w:r>
      <w:r w:rsidR="00B16EEE">
        <w:rPr>
          <w:lang w:val="en-US" w:eastAsia="zh-CN"/>
        </w:rPr>
        <w:t>Restriction on guardband size</w:t>
      </w:r>
      <w:r w:rsidRPr="00953FA9">
        <w:rPr>
          <w:lang w:val="en-US" w:eastAsia="zh-CN"/>
        </w:rPr>
        <w:t xml:space="preserve"> </w:t>
      </w:r>
    </w:p>
    <w:p w14:paraId="53EF2945" w14:textId="791D9930" w:rsidR="00953FA9" w:rsidRDefault="00B16EEE" w:rsidP="005D13C6">
      <w:pPr>
        <w:rPr>
          <w:lang w:val="en-US"/>
        </w:rPr>
      </w:pPr>
      <w:r>
        <w:rPr>
          <w:lang w:val="en-US"/>
        </w:rPr>
        <w:t xml:space="preserve">By adopting Option-2b which allows flexible </w:t>
      </w:r>
      <w:r w:rsidRPr="00B16EEE">
        <w:rPr>
          <w:lang w:val="en-US"/>
        </w:rPr>
        <w:t>DL subband size(s) and guardband size(s) depend</w:t>
      </w:r>
      <w:r>
        <w:rPr>
          <w:lang w:val="en-US"/>
        </w:rPr>
        <w:t>ing</w:t>
      </w:r>
      <w:r w:rsidRPr="00B16EEE">
        <w:rPr>
          <w:lang w:val="en-US"/>
        </w:rPr>
        <w:t xml:space="preserve"> on BS implementation</w:t>
      </w:r>
      <w:r w:rsidR="00287864">
        <w:rPr>
          <w:lang w:val="en-US"/>
        </w:rPr>
        <w:t>. Accordingly,</w:t>
      </w:r>
      <w:r>
        <w:rPr>
          <w:lang w:val="en-US"/>
        </w:rPr>
        <w:t xml:space="preserve"> we suggest no restriction is required for both maximum and minimum number of RBs for guardband. </w:t>
      </w:r>
    </w:p>
    <w:p w14:paraId="67C77B07" w14:textId="77777777" w:rsidR="00B16EEE" w:rsidRDefault="00B16EEE" w:rsidP="005D13C6">
      <w:pPr>
        <w:rPr>
          <w:lang w:val="en-US"/>
        </w:rPr>
      </w:pPr>
    </w:p>
    <w:p w14:paraId="3601A76D" w14:textId="21D0EDF7" w:rsidR="00B16EEE" w:rsidRDefault="00B16EEE" w:rsidP="00B16EEE">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8</w:t>
      </w:r>
      <w:r>
        <w:rPr>
          <w:lang w:val="en-US" w:eastAsia="zh-CN"/>
        </w:rPr>
        <w:t xml:space="preserve">: For guardband size, </w:t>
      </w:r>
      <w:r w:rsidRPr="00B16EEE">
        <w:rPr>
          <w:lang w:val="en-US" w:eastAsia="zh-CN"/>
        </w:rPr>
        <w:t xml:space="preserve">no restriction </w:t>
      </w:r>
      <w:r>
        <w:rPr>
          <w:lang w:val="en-US" w:eastAsia="zh-CN"/>
        </w:rPr>
        <w:t xml:space="preserve">shall be introduced </w:t>
      </w:r>
      <w:r w:rsidRPr="00B16EEE">
        <w:rPr>
          <w:lang w:val="en-US" w:eastAsia="zh-CN"/>
        </w:rPr>
        <w:t>on maximum/minimum number of RBs</w:t>
      </w:r>
      <w:r>
        <w:rPr>
          <w:lang w:val="en-US" w:eastAsia="zh-CN"/>
        </w:rPr>
        <w:t xml:space="preserve">. </w:t>
      </w:r>
    </w:p>
    <w:p w14:paraId="31C2C440" w14:textId="77777777" w:rsidR="00B16EEE" w:rsidRDefault="00B16EEE" w:rsidP="005D13C6">
      <w:pPr>
        <w:rPr>
          <w:lang w:val="en-US"/>
        </w:rPr>
      </w:pPr>
    </w:p>
    <w:p w14:paraId="5095DCE3" w14:textId="3E902F0E" w:rsidR="00953FA9" w:rsidRPr="005872BC" w:rsidRDefault="00953FA9" w:rsidP="00953FA9">
      <w:pPr>
        <w:pStyle w:val="Heading3"/>
        <w:rPr>
          <w:lang w:val="en-US" w:eastAsia="zh-CN"/>
        </w:rPr>
      </w:pPr>
      <w:r>
        <w:rPr>
          <w:lang w:val="en-US" w:eastAsia="zh-CN"/>
        </w:rPr>
        <w:t>2</w:t>
      </w:r>
      <w:r w:rsidRPr="005872BC">
        <w:rPr>
          <w:lang w:val="en-US" w:eastAsia="zh-CN"/>
        </w:rPr>
        <w:t>.</w:t>
      </w:r>
      <w:r>
        <w:rPr>
          <w:lang w:val="en-US" w:eastAsia="zh-CN"/>
        </w:rPr>
        <w:t>5</w:t>
      </w:r>
      <w:r w:rsidRPr="005872BC">
        <w:rPr>
          <w:lang w:val="en-US" w:eastAsia="zh-CN"/>
        </w:rPr>
        <w:t xml:space="preserve"> </w:t>
      </w:r>
      <w:r>
        <w:rPr>
          <w:lang w:val="en-US" w:eastAsia="zh-CN"/>
        </w:rPr>
        <w:t xml:space="preserve">Text proposal for </w:t>
      </w:r>
      <w:r w:rsidRPr="00953FA9">
        <w:rPr>
          <w:lang w:val="en-US" w:eastAsia="zh-CN"/>
        </w:rPr>
        <w:t>BS channel bandwidth for SBFD</w:t>
      </w:r>
    </w:p>
    <w:p w14:paraId="35773111" w14:textId="2872AEB8" w:rsidR="00694673" w:rsidRDefault="00953FA9" w:rsidP="00DA134F">
      <w:pPr>
        <w:spacing w:before="120" w:after="180"/>
        <w:jc w:val="both"/>
        <w:rPr>
          <w:lang w:val="en-US" w:eastAsia="zh-CN"/>
        </w:rPr>
      </w:pPr>
      <w:r>
        <w:rPr>
          <w:lang w:val="en-US" w:eastAsia="zh-CN"/>
        </w:rPr>
        <w:t>The</w:t>
      </w:r>
      <w:r w:rsidR="00694673">
        <w:rPr>
          <w:lang w:val="en-US" w:eastAsia="zh-CN"/>
        </w:rPr>
        <w:t xml:space="preserve"> following text proposal with the specification structure for SBFD-capable BS could be considered as the baseline for RAN4 discussion. </w:t>
      </w:r>
    </w:p>
    <w:p w14:paraId="6ED88BFD" w14:textId="6455D383" w:rsidR="00694673" w:rsidRDefault="00694673" w:rsidP="00181FEA">
      <w:pPr>
        <w:spacing w:before="60" w:after="120"/>
        <w:jc w:val="both"/>
        <w:rPr>
          <w:lang w:val="en-US" w:eastAsia="zh-CN"/>
        </w:rPr>
      </w:pPr>
      <w:r>
        <w:rPr>
          <w:b/>
          <w:bCs/>
          <w:lang w:val="en-US" w:eastAsia="zh-CN"/>
        </w:rPr>
        <w:t>Proposal</w:t>
      </w:r>
      <w:r w:rsidRPr="009271A9">
        <w:rPr>
          <w:b/>
          <w:bCs/>
          <w:lang w:val="en-US" w:eastAsia="zh-CN"/>
        </w:rPr>
        <w:t xml:space="preserve"> </w:t>
      </w:r>
      <w:r w:rsidR="00B16EEE">
        <w:rPr>
          <w:b/>
          <w:bCs/>
          <w:lang w:val="en-US" w:eastAsia="zh-CN"/>
        </w:rPr>
        <w:t>9</w:t>
      </w:r>
      <w:r>
        <w:rPr>
          <w:lang w:val="en-US" w:eastAsia="zh-CN"/>
        </w:rPr>
        <w:t xml:space="preserve">: </w:t>
      </w:r>
      <w:r w:rsidR="00EE7E92">
        <w:rPr>
          <w:lang w:val="en-US" w:eastAsia="zh-CN"/>
        </w:rPr>
        <w:t>A new 5.</w:t>
      </w:r>
      <w:r w:rsidR="00BD4CC2">
        <w:rPr>
          <w:lang w:val="en-US" w:eastAsia="zh-CN"/>
        </w:rPr>
        <w:t>3</w:t>
      </w:r>
      <w:r w:rsidR="00EE7E92">
        <w:rPr>
          <w:lang w:val="en-US" w:eastAsia="zh-CN"/>
        </w:rPr>
        <w:t xml:space="preserve">B </w:t>
      </w:r>
      <w:r w:rsidR="00BD4CC2">
        <w:rPr>
          <w:lang w:val="en-US" w:eastAsia="zh-CN"/>
        </w:rPr>
        <w:t xml:space="preserve">clause </w:t>
      </w:r>
      <w:r w:rsidR="00824221">
        <w:rPr>
          <w:lang w:val="en-US" w:eastAsia="zh-CN"/>
        </w:rPr>
        <w:t xml:space="preserve">is added to capture the BS channel bandwidth for SBFD (including </w:t>
      </w:r>
      <w:r w:rsidR="00824221" w:rsidRPr="00824221">
        <w:rPr>
          <w:lang w:val="en-US" w:eastAsia="zh-CN"/>
        </w:rPr>
        <w:t>Transmission bandwidth configuration</w:t>
      </w:r>
      <w:r w:rsidR="00824221">
        <w:rPr>
          <w:lang w:val="en-US" w:eastAsia="zh-CN"/>
        </w:rPr>
        <w:t>, guardband and subband configuration for SBFD), with t</w:t>
      </w:r>
      <w:r>
        <w:rPr>
          <w:lang w:val="en-US" w:eastAsia="zh-CN"/>
        </w:rPr>
        <w:t xml:space="preserve">he following text proposal </w:t>
      </w:r>
      <w:r w:rsidR="00824221">
        <w:rPr>
          <w:lang w:val="en-US" w:eastAsia="zh-CN"/>
        </w:rPr>
        <w:t xml:space="preserve">to be considered as baseline skeleton for triggering discussion: </w:t>
      </w:r>
      <w:r>
        <w:rPr>
          <w:lang w:val="en-US" w:eastAsia="zh-CN"/>
        </w:rPr>
        <w:t xml:space="preserve"> </w:t>
      </w:r>
    </w:p>
    <w:p w14:paraId="1F594C2C" w14:textId="77777777" w:rsidR="00181FEA" w:rsidRDefault="00181FEA" w:rsidP="00181FEA">
      <w:pPr>
        <w:spacing w:after="120"/>
        <w:jc w:val="both"/>
        <w:rPr>
          <w:rFonts w:ascii="Times New Roman" w:hAnsi="Times New Roman"/>
        </w:rPr>
      </w:pPr>
      <w:r>
        <w:rPr>
          <w:rFonts w:ascii="Times New Roman" w:hAnsi="Times New Roman"/>
        </w:rPr>
        <w:t>=================== Start of Text Proposal ===================</w:t>
      </w:r>
    </w:p>
    <w:p w14:paraId="779CA760" w14:textId="01AEE265" w:rsidR="00181FEA" w:rsidRPr="00824221" w:rsidRDefault="00181FEA" w:rsidP="00181FEA">
      <w:pPr>
        <w:pStyle w:val="Heading2"/>
        <w:rPr>
          <w:color w:val="4472C4" w:themeColor="accent1"/>
          <w:u w:val="single"/>
          <w:lang w:val="en-US"/>
        </w:rPr>
      </w:pPr>
      <w:bookmarkStart w:id="4" w:name="_Toc106782751"/>
      <w:bookmarkStart w:id="5" w:name="_Toc107311642"/>
      <w:bookmarkStart w:id="6" w:name="_Toc107419226"/>
      <w:bookmarkStart w:id="7" w:name="_Toc107474853"/>
      <w:bookmarkStart w:id="8" w:name="_Toc114255446"/>
      <w:bookmarkStart w:id="9" w:name="_Toc115186126"/>
      <w:bookmarkStart w:id="10" w:name="_Toc123048940"/>
      <w:bookmarkStart w:id="11" w:name="_Toc123051859"/>
      <w:bookmarkStart w:id="12" w:name="_Toc123054328"/>
      <w:bookmarkStart w:id="13" w:name="_Toc123717429"/>
      <w:bookmarkStart w:id="14" w:name="_Toc124157005"/>
      <w:bookmarkStart w:id="15" w:name="_Toc124266409"/>
      <w:bookmarkStart w:id="16" w:name="_Toc131595767"/>
      <w:bookmarkStart w:id="17" w:name="_Toc131740765"/>
      <w:bookmarkStart w:id="18" w:name="_Toc131766299"/>
      <w:bookmarkStart w:id="19" w:name="_Toc138837521"/>
      <w:bookmarkStart w:id="20" w:name="_Toc156567342"/>
      <w:r w:rsidRPr="00824221">
        <w:rPr>
          <w:color w:val="4472C4" w:themeColor="accent1"/>
          <w:u w:val="single"/>
          <w:lang w:val="en-US"/>
        </w:rPr>
        <w:t>5.3B</w:t>
      </w:r>
      <w:r w:rsidRPr="00824221">
        <w:rPr>
          <w:color w:val="4472C4" w:themeColor="accent1"/>
          <w:u w:val="single"/>
          <w:lang w:val="en-US"/>
        </w:rPr>
        <w:tab/>
      </w:r>
      <w:r w:rsidRPr="00824221">
        <w:rPr>
          <w:i/>
          <w:color w:val="4472C4" w:themeColor="accent1"/>
          <w:u w:val="single"/>
          <w:lang w:val="en-US"/>
        </w:rPr>
        <w:t>BS channel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8650A2" w:rsidRPr="00824221">
        <w:rPr>
          <w:i/>
          <w:color w:val="4472C4" w:themeColor="accent1"/>
          <w:u w:val="single"/>
          <w:lang w:val="en-US"/>
        </w:rPr>
        <w:t xml:space="preserve"> </w:t>
      </w:r>
      <w:r w:rsidR="008650A2" w:rsidRPr="00824221">
        <w:rPr>
          <w:iCs/>
          <w:color w:val="4472C4" w:themeColor="accent1"/>
          <w:u w:val="single"/>
          <w:lang w:val="en-US"/>
        </w:rPr>
        <w:t>for SBFD</w:t>
      </w:r>
    </w:p>
    <w:p w14:paraId="4FCE0490" w14:textId="68AD5CD6" w:rsidR="00181FEA" w:rsidRPr="00824221" w:rsidRDefault="00181FEA" w:rsidP="00181FEA">
      <w:pPr>
        <w:pStyle w:val="Heading3"/>
        <w:rPr>
          <w:color w:val="4472C4" w:themeColor="accent1"/>
          <w:u w:val="single"/>
          <w:lang w:val="en-US"/>
        </w:rPr>
      </w:pPr>
      <w:bookmarkStart w:id="21" w:name="_Toc21127427"/>
      <w:bookmarkStart w:id="22" w:name="_Toc29811633"/>
      <w:bookmarkStart w:id="23" w:name="_Toc36817185"/>
      <w:bookmarkStart w:id="24" w:name="_Toc37260101"/>
      <w:bookmarkStart w:id="25" w:name="_Toc37267489"/>
      <w:bookmarkStart w:id="26" w:name="_Toc44712091"/>
      <w:bookmarkStart w:id="27" w:name="_Toc45893404"/>
      <w:bookmarkStart w:id="28" w:name="_Toc53178131"/>
      <w:bookmarkStart w:id="29" w:name="_Toc53178582"/>
      <w:bookmarkStart w:id="30" w:name="_Toc61178808"/>
      <w:bookmarkStart w:id="31" w:name="_Toc61179278"/>
      <w:bookmarkStart w:id="32" w:name="_Toc67916574"/>
      <w:bookmarkStart w:id="33" w:name="_Toc74663172"/>
      <w:bookmarkStart w:id="34" w:name="_Toc82621712"/>
      <w:bookmarkStart w:id="35" w:name="_Toc90422559"/>
      <w:bookmarkStart w:id="36" w:name="_Toc106782752"/>
      <w:bookmarkStart w:id="37" w:name="_Toc107311643"/>
      <w:bookmarkStart w:id="38" w:name="_Toc107419227"/>
      <w:bookmarkStart w:id="39" w:name="_Toc107474854"/>
      <w:bookmarkStart w:id="40" w:name="_Toc114255447"/>
      <w:bookmarkStart w:id="41" w:name="_Toc115186127"/>
      <w:bookmarkStart w:id="42" w:name="_Toc123048941"/>
      <w:bookmarkStart w:id="43" w:name="_Toc123051860"/>
      <w:bookmarkStart w:id="44" w:name="_Toc123054329"/>
      <w:bookmarkStart w:id="45" w:name="_Toc123717430"/>
      <w:bookmarkStart w:id="46" w:name="_Toc124157006"/>
      <w:bookmarkStart w:id="47" w:name="_Toc124266410"/>
      <w:bookmarkStart w:id="48" w:name="_Toc131595768"/>
      <w:bookmarkStart w:id="49" w:name="_Toc131740766"/>
      <w:bookmarkStart w:id="50" w:name="_Toc131766300"/>
      <w:bookmarkStart w:id="51" w:name="_Toc138837522"/>
      <w:bookmarkStart w:id="52" w:name="_Toc156567343"/>
      <w:r w:rsidRPr="00824221">
        <w:rPr>
          <w:color w:val="4472C4" w:themeColor="accent1"/>
          <w:u w:val="single"/>
          <w:lang w:val="en-US"/>
        </w:rPr>
        <w:t>5.3</w:t>
      </w:r>
      <w:r w:rsidR="008650A2" w:rsidRPr="00824221">
        <w:rPr>
          <w:color w:val="4472C4" w:themeColor="accent1"/>
          <w:u w:val="single"/>
          <w:lang w:val="en-US"/>
        </w:rPr>
        <w:t>B</w:t>
      </w:r>
      <w:r w:rsidRPr="00824221">
        <w:rPr>
          <w:color w:val="4472C4" w:themeColor="accent1"/>
          <w:u w:val="single"/>
          <w:lang w:val="en-US"/>
        </w:rPr>
        <w:t>.1</w:t>
      </w:r>
      <w:r w:rsidRPr="00824221">
        <w:rPr>
          <w:color w:val="4472C4" w:themeColor="accent1"/>
          <w:u w:val="single"/>
          <w:lang w:val="en-US"/>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DCF6EBC" w14:textId="55EE4488" w:rsidR="008650A2" w:rsidRDefault="00EE7E92" w:rsidP="008650A2">
      <w:pPr>
        <w:rPr>
          <w:color w:val="4472C4" w:themeColor="accent1"/>
          <w:u w:val="single"/>
          <w:lang w:val="en-US"/>
        </w:rPr>
      </w:pPr>
      <w:r w:rsidRPr="00824221">
        <w:rPr>
          <w:color w:val="4472C4" w:themeColor="accent1"/>
          <w:u w:val="single"/>
          <w:lang w:val="en-US"/>
        </w:rPr>
        <w:t xml:space="preserve">&lt;To </w:t>
      </w:r>
      <w:r w:rsidR="00BD4CC2">
        <w:rPr>
          <w:color w:val="4472C4" w:themeColor="accent1"/>
          <w:u w:val="single"/>
          <w:lang w:val="en-US"/>
        </w:rPr>
        <w:t xml:space="preserve">add the illustrative </w:t>
      </w:r>
      <w:r w:rsidRPr="00824221">
        <w:rPr>
          <w:color w:val="4472C4" w:themeColor="accent1"/>
          <w:u w:val="single"/>
          <w:lang w:val="en-US"/>
        </w:rPr>
        <w:t>definition of channel bandwidth, transmission bandwidth configuration, uplink and downlink subbands and guardband within one NR channel for SBFD operation&gt;</w:t>
      </w:r>
    </w:p>
    <w:p w14:paraId="30C80AAC" w14:textId="77777777" w:rsidR="00BD4CC2" w:rsidRPr="00824221" w:rsidRDefault="00BD4CC2" w:rsidP="008650A2">
      <w:pPr>
        <w:rPr>
          <w:color w:val="4472C4" w:themeColor="accent1"/>
          <w:u w:val="single"/>
          <w:lang w:val="en-US"/>
        </w:rPr>
      </w:pPr>
    </w:p>
    <w:p w14:paraId="56D3DD32" w14:textId="24829D55" w:rsidR="008650A2" w:rsidRPr="00824221" w:rsidRDefault="008650A2" w:rsidP="008650A2">
      <w:pPr>
        <w:pStyle w:val="Heading3"/>
        <w:rPr>
          <w:rFonts w:eastAsia="Yu Mincho"/>
          <w:color w:val="4472C4" w:themeColor="accent1"/>
          <w:u w:val="single"/>
          <w:lang w:val="en-US"/>
        </w:rPr>
      </w:pPr>
      <w:bookmarkStart w:id="53" w:name="_Toc13080138"/>
      <w:bookmarkStart w:id="54" w:name="_Toc29811634"/>
      <w:bookmarkStart w:id="55" w:name="_Toc36817186"/>
      <w:bookmarkStart w:id="56" w:name="_Toc37260102"/>
      <w:bookmarkStart w:id="57" w:name="_Toc37267490"/>
      <w:bookmarkStart w:id="58" w:name="_Toc44712092"/>
      <w:bookmarkStart w:id="59" w:name="_Toc45893405"/>
      <w:bookmarkStart w:id="60" w:name="_Toc53178132"/>
      <w:bookmarkStart w:id="61" w:name="_Toc53178583"/>
      <w:bookmarkStart w:id="62" w:name="_Toc61178809"/>
      <w:bookmarkStart w:id="63" w:name="_Toc61179279"/>
      <w:bookmarkStart w:id="64" w:name="_Toc67916575"/>
      <w:bookmarkStart w:id="65" w:name="_Toc74663173"/>
      <w:bookmarkStart w:id="66" w:name="_Toc82621713"/>
      <w:bookmarkStart w:id="67" w:name="_Toc90422560"/>
      <w:bookmarkStart w:id="68" w:name="_Toc106782753"/>
      <w:bookmarkStart w:id="69" w:name="_Toc107311644"/>
      <w:bookmarkStart w:id="70" w:name="_Toc107419228"/>
      <w:bookmarkStart w:id="71" w:name="_Toc107474855"/>
      <w:bookmarkStart w:id="72" w:name="_Toc114255448"/>
      <w:bookmarkStart w:id="73" w:name="_Toc115186128"/>
      <w:bookmarkStart w:id="74" w:name="_Toc123048942"/>
      <w:bookmarkStart w:id="75" w:name="_Toc123051861"/>
      <w:bookmarkStart w:id="76" w:name="_Toc123054330"/>
      <w:bookmarkStart w:id="77" w:name="_Toc123717431"/>
      <w:bookmarkStart w:id="78" w:name="_Toc124157007"/>
      <w:bookmarkStart w:id="79" w:name="_Toc124266411"/>
      <w:bookmarkStart w:id="80" w:name="_Toc131595769"/>
      <w:bookmarkStart w:id="81" w:name="_Toc131740767"/>
      <w:bookmarkStart w:id="82" w:name="_Toc131766301"/>
      <w:bookmarkStart w:id="83" w:name="_Toc138837523"/>
      <w:bookmarkStart w:id="84" w:name="_Toc156567344"/>
      <w:r w:rsidRPr="00824221">
        <w:rPr>
          <w:rFonts w:eastAsia="Yu Mincho"/>
          <w:color w:val="4472C4" w:themeColor="accent1"/>
          <w:u w:val="single"/>
          <w:lang w:val="en-US"/>
        </w:rPr>
        <w:t>5.3B.2</w:t>
      </w:r>
      <w:r w:rsidRPr="00824221">
        <w:rPr>
          <w:rFonts w:eastAsia="Yu Mincho"/>
          <w:color w:val="4472C4" w:themeColor="accent1"/>
          <w:u w:val="single"/>
          <w:lang w:val="en-US"/>
        </w:rPr>
        <w:tab/>
      </w:r>
      <w:r w:rsidRPr="00824221">
        <w:rPr>
          <w:rFonts w:eastAsia="Yu Mincho"/>
          <w:i/>
          <w:color w:val="4472C4" w:themeColor="accent1"/>
          <w:u w:val="single"/>
          <w:lang w:val="en-US"/>
        </w:rPr>
        <w:t>Transmission bandwidth configuration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824221">
        <w:rPr>
          <w:rFonts w:eastAsia="Yu Mincho"/>
          <w:i/>
          <w:color w:val="4472C4" w:themeColor="accent1"/>
          <w:u w:val="single"/>
          <w:lang w:val="en-US"/>
        </w:rPr>
        <w:t xml:space="preserve"> </w:t>
      </w:r>
      <w:r w:rsidRPr="00824221">
        <w:rPr>
          <w:rFonts w:eastAsia="Yu Mincho"/>
          <w:iCs/>
          <w:color w:val="4472C4" w:themeColor="accent1"/>
          <w:u w:val="single"/>
          <w:lang w:val="en-US"/>
        </w:rPr>
        <w:t>for SBFD</w:t>
      </w:r>
    </w:p>
    <w:p w14:paraId="797BF648" w14:textId="7AD981CB" w:rsidR="00EE7E92" w:rsidRPr="00824221" w:rsidRDefault="00EE7E92" w:rsidP="00EE7E92">
      <w:pPr>
        <w:rPr>
          <w:color w:val="4472C4" w:themeColor="accent1"/>
          <w:u w:val="single"/>
          <w:lang w:val="en-US"/>
        </w:rPr>
      </w:pPr>
      <w:r w:rsidRPr="00824221">
        <w:rPr>
          <w:color w:val="4472C4" w:themeColor="accent1"/>
          <w:u w:val="single"/>
          <w:lang w:val="en-US"/>
        </w:rPr>
        <w:t>&lt;To be added&gt;</w:t>
      </w:r>
    </w:p>
    <w:p w14:paraId="6D722213" w14:textId="4E922850" w:rsidR="008650A2" w:rsidRPr="00824221" w:rsidRDefault="008650A2" w:rsidP="008650A2">
      <w:pPr>
        <w:rPr>
          <w:color w:val="4472C4" w:themeColor="accent1"/>
          <w:u w:val="single"/>
          <w:lang w:val="en-US"/>
        </w:rPr>
      </w:pPr>
    </w:p>
    <w:p w14:paraId="2C6E6E03" w14:textId="6917B62B" w:rsidR="00EE7E92" w:rsidRPr="00824221" w:rsidRDefault="00EE7E92" w:rsidP="00EE7E92">
      <w:pPr>
        <w:pStyle w:val="Heading3"/>
        <w:rPr>
          <w:rFonts w:eastAsia="Yu Mincho"/>
          <w:color w:val="4472C4" w:themeColor="accent1"/>
          <w:u w:val="single"/>
          <w:lang w:val="en-US"/>
        </w:rPr>
      </w:pPr>
      <w:r w:rsidRPr="00824221">
        <w:rPr>
          <w:rFonts w:eastAsia="Yu Mincho"/>
          <w:color w:val="4472C4" w:themeColor="accent1"/>
          <w:u w:val="single"/>
          <w:lang w:val="en-US"/>
        </w:rPr>
        <w:t>5.3B.3</w:t>
      </w:r>
      <w:r w:rsidRPr="00824221">
        <w:rPr>
          <w:rFonts w:eastAsia="Yu Mincho"/>
          <w:color w:val="4472C4" w:themeColor="accent1"/>
          <w:u w:val="single"/>
          <w:lang w:val="en-US"/>
        </w:rPr>
        <w:tab/>
      </w:r>
      <w:r w:rsidRPr="00824221">
        <w:rPr>
          <w:rFonts w:eastAsia="Yu Mincho"/>
          <w:iCs/>
          <w:color w:val="4472C4" w:themeColor="accent1"/>
          <w:u w:val="single"/>
          <w:lang w:val="en-US"/>
        </w:rPr>
        <w:t>Guardband and</w:t>
      </w:r>
      <w:r w:rsidRPr="00824221">
        <w:rPr>
          <w:rFonts w:eastAsia="Yu Mincho"/>
          <w:i/>
          <w:color w:val="4472C4" w:themeColor="accent1"/>
          <w:u w:val="single"/>
          <w:lang w:val="en-US"/>
        </w:rPr>
        <w:t xml:space="preserve"> </w:t>
      </w:r>
      <w:r w:rsidRPr="00824221">
        <w:rPr>
          <w:rFonts w:eastAsia="Yu Mincho"/>
          <w:iCs/>
          <w:color w:val="4472C4" w:themeColor="accent1"/>
          <w:u w:val="single"/>
          <w:lang w:val="en-US"/>
        </w:rPr>
        <w:t>Subband configuration for SBFD</w:t>
      </w:r>
    </w:p>
    <w:p w14:paraId="5821772D" w14:textId="39CDC80E" w:rsidR="008650A2" w:rsidRPr="00824221" w:rsidRDefault="00EE7E92" w:rsidP="008650A2">
      <w:pPr>
        <w:rPr>
          <w:color w:val="4472C4" w:themeColor="accent1"/>
          <w:u w:val="single"/>
          <w:lang w:val="en-US"/>
        </w:rPr>
      </w:pPr>
      <w:r w:rsidRPr="00824221">
        <w:rPr>
          <w:color w:val="4472C4" w:themeColor="accent1"/>
          <w:u w:val="single"/>
          <w:lang w:val="en-US"/>
        </w:rPr>
        <w:t>&lt;To be added&gt;</w:t>
      </w:r>
    </w:p>
    <w:p w14:paraId="0D8F9FD3" w14:textId="77777777" w:rsidR="008650A2" w:rsidRPr="008650A2" w:rsidRDefault="008650A2" w:rsidP="008650A2">
      <w:pPr>
        <w:rPr>
          <w:lang w:val="en-US"/>
        </w:rPr>
      </w:pPr>
    </w:p>
    <w:p w14:paraId="1C14EDCC" w14:textId="77777777" w:rsidR="00181FEA" w:rsidRDefault="00181FEA" w:rsidP="00181FEA">
      <w:pPr>
        <w:spacing w:after="120"/>
        <w:jc w:val="both"/>
        <w:rPr>
          <w:rFonts w:ascii="Times New Roman" w:hAnsi="Times New Roman"/>
        </w:rPr>
      </w:pPr>
      <w:r>
        <w:rPr>
          <w:rFonts w:ascii="Times New Roman" w:hAnsi="Times New Roman"/>
        </w:rPr>
        <w:t>=================== End of Text Proposal ===================</w:t>
      </w:r>
    </w:p>
    <w:p w14:paraId="6FED4038" w14:textId="77777777" w:rsidR="0032544D" w:rsidRPr="0057597B" w:rsidRDefault="0032544D" w:rsidP="00D86CB4"/>
    <w:p w14:paraId="2DAAE610" w14:textId="21A94060" w:rsidR="0032544D" w:rsidRDefault="0032544D" w:rsidP="00D86CB4">
      <w:pPr>
        <w:rPr>
          <w:lang w:val="en-US"/>
        </w:rPr>
      </w:pPr>
    </w:p>
    <w:p w14:paraId="7E6AEE31" w14:textId="7ED1D016" w:rsidR="00DA676C" w:rsidRPr="00D51E4A" w:rsidRDefault="00B66837" w:rsidP="00DA676C">
      <w:pPr>
        <w:pStyle w:val="Heading1"/>
        <w:tabs>
          <w:tab w:val="num" w:pos="522"/>
        </w:tabs>
        <w:ind w:left="522" w:hanging="522"/>
        <w:rPr>
          <w:lang w:val="en-US" w:eastAsia="zh-CN"/>
        </w:rPr>
      </w:pPr>
      <w:r>
        <w:rPr>
          <w:lang w:val="en-US" w:eastAsia="zh-CN"/>
        </w:rPr>
        <w:t>3</w:t>
      </w:r>
      <w:r w:rsidR="00DA676C" w:rsidRPr="00D51E4A">
        <w:rPr>
          <w:rFonts w:hint="eastAsia"/>
          <w:lang w:val="en-US" w:eastAsia="zh-CN"/>
        </w:rPr>
        <w:t xml:space="preserve">. </w:t>
      </w:r>
      <w:r>
        <w:rPr>
          <w:lang w:val="en-US" w:eastAsia="zh-CN"/>
        </w:rPr>
        <w:t>Other g</w:t>
      </w:r>
      <w:r w:rsidR="00DA676C">
        <w:rPr>
          <w:lang w:val="en-US" w:eastAsia="zh-CN"/>
        </w:rPr>
        <w:t>eneral aspects for SBFD operation</w:t>
      </w:r>
    </w:p>
    <w:p w14:paraId="6740D8F1" w14:textId="0563329A" w:rsidR="00DA676C" w:rsidRPr="005872BC" w:rsidRDefault="00B66837" w:rsidP="00DA676C">
      <w:pPr>
        <w:pStyle w:val="Heading3"/>
        <w:rPr>
          <w:lang w:val="en-US" w:eastAsia="zh-CN"/>
        </w:rPr>
      </w:pPr>
      <w:r>
        <w:rPr>
          <w:lang w:val="en-US" w:eastAsia="zh-CN"/>
        </w:rPr>
        <w:t>3</w:t>
      </w:r>
      <w:r w:rsidR="00DA676C" w:rsidRPr="005872BC">
        <w:rPr>
          <w:lang w:val="en-US" w:eastAsia="zh-CN"/>
        </w:rPr>
        <w:t>.</w:t>
      </w:r>
      <w:r w:rsidR="00DA676C">
        <w:rPr>
          <w:lang w:val="en-US" w:eastAsia="zh-CN"/>
        </w:rPr>
        <w:t>1</w:t>
      </w:r>
      <w:r w:rsidR="00DA676C" w:rsidRPr="005872BC">
        <w:rPr>
          <w:lang w:val="en-US" w:eastAsia="zh-CN"/>
        </w:rPr>
        <w:t xml:space="preserve"> </w:t>
      </w:r>
      <w:r w:rsidR="00DA676C">
        <w:rPr>
          <w:lang w:val="en-US" w:eastAsia="zh-CN"/>
        </w:rPr>
        <w:t>BS RF specification structure for SBFD requirements</w:t>
      </w:r>
    </w:p>
    <w:p w14:paraId="3DCF7B3B" w14:textId="77777777" w:rsidR="00DA676C" w:rsidRDefault="00DA676C" w:rsidP="00DA676C">
      <w:pPr>
        <w:jc w:val="both"/>
      </w:pPr>
      <w:r>
        <w:t xml:space="preserve">In previous RAN4 discussion, two options, i.e., creating new sub-clauses and embedding the SBFD RF requirement in corresponding section, were listed on how to incorporate SBFD requirements in the BS RF core specification (i.e., TS 38.104). Particularly, in RAN4#111, the following agreements are achieved: </w:t>
      </w:r>
    </w:p>
    <w:p w14:paraId="5BB74C91" w14:textId="77777777" w:rsidR="00DA676C" w:rsidRDefault="00DA676C" w:rsidP="00DA676C">
      <w:pPr>
        <w:jc w:val="both"/>
      </w:pPr>
    </w:p>
    <w:tbl>
      <w:tblPr>
        <w:tblStyle w:val="TableGrid"/>
        <w:tblW w:w="0" w:type="auto"/>
        <w:tblLook w:val="04A0" w:firstRow="1" w:lastRow="0" w:firstColumn="1" w:lastColumn="0" w:noHBand="0" w:noVBand="1"/>
      </w:tblPr>
      <w:tblGrid>
        <w:gridCol w:w="9631"/>
      </w:tblGrid>
      <w:tr w:rsidR="00DA676C" w14:paraId="407F4BB2" w14:textId="77777777" w:rsidTr="0026327B">
        <w:trPr>
          <w:trHeight w:val="412"/>
        </w:trPr>
        <w:tc>
          <w:tcPr>
            <w:tcW w:w="9631" w:type="dxa"/>
          </w:tcPr>
          <w:p w14:paraId="2201311E" w14:textId="77777777" w:rsidR="00DA676C" w:rsidRPr="00976376" w:rsidRDefault="00DA676C" w:rsidP="0026327B">
            <w:pPr>
              <w:spacing w:before="60"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1</w:t>
            </w:r>
            <w:r w:rsidRPr="00514147">
              <w:rPr>
                <w:rFonts w:eastAsia="Malgun Gothic"/>
                <w:bCs/>
                <w:i/>
                <w:iCs/>
                <w:u w:val="single"/>
                <w:lang w:eastAsia="zh-CN"/>
              </w:rPr>
              <w:t>&gt;</w:t>
            </w:r>
          </w:p>
          <w:p w14:paraId="22C60898" w14:textId="77777777" w:rsidR="00DA676C" w:rsidRPr="00DF2E58" w:rsidRDefault="00DA676C" w:rsidP="0026327B">
            <w:pPr>
              <w:spacing w:before="60"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1-4-1: BS RF Specification structure for SBFD requirements</w:t>
            </w:r>
          </w:p>
          <w:p w14:paraId="224467A4" w14:textId="77777777" w:rsidR="00DA676C" w:rsidRPr="00DF2E58" w:rsidRDefault="00DA676C" w:rsidP="0026327B">
            <w:pPr>
              <w:numPr>
                <w:ilvl w:val="0"/>
                <w:numId w:val="6"/>
              </w:numPr>
              <w:spacing w:before="60"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3548CFCD" w14:textId="77777777" w:rsidR="00DA676C" w:rsidRPr="00DF2E58" w:rsidRDefault="00DA676C" w:rsidP="0026327B">
            <w:pPr>
              <w:numPr>
                <w:ilvl w:val="1"/>
                <w:numId w:val="6"/>
              </w:numPr>
              <w:spacing w:before="60" w:after="0"/>
              <w:rPr>
                <w:rFonts w:ascii="Times New Roman" w:eastAsia="Times New Roman" w:hAnsi="Times New Roman"/>
                <w:kern w:val="2"/>
                <w:szCs w:val="20"/>
                <w:lang w:val="en-US" w:eastAsia="ja-JP"/>
              </w:rPr>
            </w:pPr>
            <w:r w:rsidRPr="00DF2E58">
              <w:rPr>
                <w:rFonts w:ascii="Times New Roman" w:eastAsia="宋体" w:hAnsi="Times New Roman"/>
                <w:kern w:val="2"/>
                <w:szCs w:val="20"/>
                <w:lang w:val="en-US"/>
              </w:rPr>
              <w:t xml:space="preserve">How to introduce BS RF new requirements for SBFD-capable BS: </w:t>
            </w:r>
          </w:p>
          <w:p w14:paraId="4558C16A" w14:textId="77777777" w:rsidR="00DA676C" w:rsidRPr="00E55027" w:rsidRDefault="00DA676C" w:rsidP="0026327B">
            <w:pPr>
              <w:numPr>
                <w:ilvl w:val="2"/>
                <w:numId w:val="6"/>
              </w:numPr>
              <w:spacing w:before="60" w:after="0"/>
              <w:rPr>
                <w:rFonts w:ascii="Times New Roman" w:eastAsia="Times New Roman" w:hAnsi="Times New Roman"/>
                <w:kern w:val="2"/>
                <w:szCs w:val="20"/>
                <w:lang w:val="en-US" w:eastAsia="ja-JP"/>
              </w:rPr>
            </w:pPr>
            <w:r w:rsidRPr="00E55027">
              <w:rPr>
                <w:rFonts w:ascii="Times New Roman" w:eastAsia="宋体" w:hAnsi="Times New Roman"/>
                <w:kern w:val="2"/>
                <w:szCs w:val="20"/>
                <w:lang w:val="en-US"/>
              </w:rPr>
              <w:t>FFS firstly the feasibility of creating new and standalone sub-clauses (e.g., with a suffix) in TS 38.104 for SBFD-specific existing or new gNB RF requirements</w:t>
            </w:r>
          </w:p>
          <w:p w14:paraId="7900E675" w14:textId="77777777" w:rsidR="00DA676C" w:rsidRPr="00DF2E58" w:rsidRDefault="00DA676C" w:rsidP="0026327B">
            <w:pPr>
              <w:numPr>
                <w:ilvl w:val="3"/>
                <w:numId w:val="6"/>
              </w:numPr>
              <w:spacing w:before="60"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FFS detailed how to implement such approach in the later phase of WI. </w:t>
            </w:r>
          </w:p>
          <w:p w14:paraId="3296065F" w14:textId="77777777" w:rsidR="00DA676C" w:rsidRPr="00487B19" w:rsidRDefault="00DA676C" w:rsidP="0026327B">
            <w:pPr>
              <w:numPr>
                <w:ilvl w:val="2"/>
                <w:numId w:val="6"/>
              </w:numPr>
              <w:spacing w:before="60"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lastRenderedPageBreak/>
              <w:t xml:space="preserve">FFS secondly the new specification for SBFD-capable BS </w:t>
            </w:r>
          </w:p>
        </w:tc>
      </w:tr>
    </w:tbl>
    <w:p w14:paraId="6E87B5B1" w14:textId="77777777" w:rsidR="00DA676C" w:rsidRDefault="00DA676C" w:rsidP="00DA676C">
      <w:pPr>
        <w:spacing w:before="120" w:after="60"/>
        <w:jc w:val="both"/>
        <w:rPr>
          <w:lang w:val="en-US" w:eastAsia="zh-CN"/>
        </w:rPr>
      </w:pPr>
      <w:r>
        <w:rPr>
          <w:lang w:val="en-US" w:eastAsia="zh-CN"/>
        </w:rPr>
        <w:lastRenderedPageBreak/>
        <w:t xml:space="preserve">By considering the readability of the specification for SBFD-capable BS, we think the way of </w:t>
      </w:r>
      <w:r w:rsidRPr="00CD2A39">
        <w:rPr>
          <w:lang w:val="en-US" w:eastAsia="zh-CN"/>
        </w:rPr>
        <w:t xml:space="preserve">creating new and standalone sub-clauses (e.g., with a suffix) in TS 38.104 </w:t>
      </w:r>
      <w:r>
        <w:rPr>
          <w:lang w:val="en-US" w:eastAsia="zh-CN"/>
        </w:rPr>
        <w:t xml:space="preserve">can be followed </w:t>
      </w:r>
      <w:r w:rsidRPr="00CD2A39">
        <w:rPr>
          <w:lang w:val="en-US" w:eastAsia="zh-CN"/>
        </w:rPr>
        <w:t>for SBFD-specific existing or new gNB RF requirements</w:t>
      </w:r>
      <w:r>
        <w:rPr>
          <w:lang w:val="en-US" w:eastAsia="zh-CN"/>
        </w:rPr>
        <w:t xml:space="preserve">. As mentioned in previous RAN4 discussion by some companies, one comparable precedent is using suffix-B for Mobile IAB-node in the core and conformance specification for IAB nodes (TS 38.174, TS 38.176-1 and TS 38.176-2). One different issue is that RAN4 could introduce the new BS RF requirement dedicated for SBFD symbols, and the below proposal also takes that into account: </w:t>
      </w:r>
    </w:p>
    <w:p w14:paraId="675232D2" w14:textId="6745E70F" w:rsidR="00DA676C" w:rsidRDefault="00DA676C" w:rsidP="00DA676C">
      <w:pPr>
        <w:spacing w:before="120" w:after="180"/>
        <w:jc w:val="both"/>
        <w:rPr>
          <w:lang w:val="en-US" w:eastAsia="zh-CN"/>
        </w:rPr>
      </w:pPr>
      <w:r>
        <w:rPr>
          <w:b/>
          <w:bCs/>
          <w:lang w:val="en-US" w:eastAsia="zh-CN"/>
        </w:rPr>
        <w:t>Proposal</w:t>
      </w:r>
      <w:r w:rsidRPr="009271A9">
        <w:rPr>
          <w:b/>
          <w:bCs/>
          <w:lang w:val="en-US" w:eastAsia="zh-CN"/>
        </w:rPr>
        <w:t xml:space="preserve"> 1</w:t>
      </w:r>
      <w:r w:rsidR="00955CE7">
        <w:rPr>
          <w:b/>
          <w:bCs/>
          <w:lang w:val="en-US" w:eastAsia="zh-CN"/>
        </w:rPr>
        <w:t>0</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 </w:t>
      </w:r>
    </w:p>
    <w:p w14:paraId="5774954E" w14:textId="77777777" w:rsidR="00DA676C" w:rsidRDefault="00DA676C" w:rsidP="00DA676C">
      <w:pPr>
        <w:spacing w:before="120" w:after="180"/>
        <w:jc w:val="both"/>
        <w:rPr>
          <w:lang w:val="en-US" w:eastAsia="zh-CN"/>
        </w:rPr>
      </w:pPr>
      <w:r>
        <w:rPr>
          <w:lang w:val="en-US" w:eastAsia="zh-CN"/>
        </w:rPr>
        <w:t xml:space="preserve">In other words, for both cases (modifying existing BS RF requirements or specifying new BS RF requirements for SBFD-capable BS), setting up new sub-clauses with suffix-B shall be used to guarantee specification readability: </w:t>
      </w:r>
    </w:p>
    <w:p w14:paraId="2E90A435" w14:textId="77777777" w:rsidR="00DA676C" w:rsidRDefault="00DA676C" w:rsidP="00DA676C">
      <w:pPr>
        <w:pStyle w:val="ListParagraph"/>
        <w:numPr>
          <w:ilvl w:val="0"/>
          <w:numId w:val="10"/>
        </w:numPr>
        <w:spacing w:after="0"/>
        <w:ind w:firstLineChars="0" w:hanging="357"/>
        <w:jc w:val="both"/>
        <w:rPr>
          <w:lang w:val="en-US" w:eastAsia="zh-CN"/>
        </w:rPr>
      </w:pPr>
      <w:r>
        <w:rPr>
          <w:lang w:val="en-US" w:eastAsia="zh-CN"/>
        </w:rPr>
        <w:t xml:space="preserve">For the SBFD BS RF requirements specified by modifying existing requirements: </w:t>
      </w:r>
    </w:p>
    <w:p w14:paraId="7DF85B0B" w14:textId="77777777" w:rsidR="00DA676C" w:rsidRPr="00783EE6" w:rsidRDefault="00DA676C" w:rsidP="00DA676C">
      <w:pPr>
        <w:pStyle w:val="ListParagraph"/>
        <w:numPr>
          <w:ilvl w:val="1"/>
          <w:numId w:val="10"/>
        </w:numPr>
        <w:spacing w:before="120" w:after="0"/>
        <w:ind w:firstLineChars="0" w:hanging="357"/>
        <w:jc w:val="both"/>
        <w:rPr>
          <w:lang w:val="en-US" w:eastAsia="zh-CN"/>
        </w:rPr>
      </w:pPr>
      <w:r>
        <w:rPr>
          <w:lang w:val="en-US" w:eastAsia="zh-CN"/>
        </w:rPr>
        <w:t xml:space="preserve">Set up new sub-clause with suffix-B  </w:t>
      </w:r>
    </w:p>
    <w:p w14:paraId="3BC9B460" w14:textId="77777777" w:rsidR="00DA676C" w:rsidRDefault="00DA676C" w:rsidP="00DA676C">
      <w:pPr>
        <w:pStyle w:val="ListParagraph"/>
        <w:numPr>
          <w:ilvl w:val="0"/>
          <w:numId w:val="10"/>
        </w:numPr>
        <w:spacing w:before="120" w:after="0"/>
        <w:ind w:firstLineChars="0" w:hanging="357"/>
        <w:jc w:val="both"/>
        <w:rPr>
          <w:lang w:val="en-US" w:eastAsia="zh-CN"/>
        </w:rPr>
      </w:pPr>
      <w:r>
        <w:rPr>
          <w:lang w:val="en-US" w:eastAsia="zh-CN"/>
        </w:rPr>
        <w:t>For the new BF RF requirements dedicated to SBFD BS</w:t>
      </w:r>
    </w:p>
    <w:p w14:paraId="4419989F" w14:textId="77777777" w:rsidR="00DA676C" w:rsidRPr="00783EE6" w:rsidRDefault="00DA676C" w:rsidP="00DA676C">
      <w:pPr>
        <w:pStyle w:val="ListParagraph"/>
        <w:numPr>
          <w:ilvl w:val="1"/>
          <w:numId w:val="10"/>
        </w:numPr>
        <w:spacing w:before="120" w:after="0"/>
        <w:ind w:firstLineChars="0" w:hanging="357"/>
        <w:jc w:val="both"/>
        <w:rPr>
          <w:lang w:val="en-US" w:eastAsia="zh-CN"/>
        </w:rPr>
      </w:pPr>
      <w:r>
        <w:rPr>
          <w:lang w:val="en-US" w:eastAsia="zh-CN"/>
        </w:rPr>
        <w:t xml:space="preserve">Set up new sub-clause with suffix-B  </w:t>
      </w:r>
    </w:p>
    <w:p w14:paraId="2500EC1F" w14:textId="77777777" w:rsidR="00DA676C" w:rsidRDefault="00DA676C" w:rsidP="00DA676C">
      <w:pPr>
        <w:jc w:val="both"/>
      </w:pPr>
    </w:p>
    <w:p w14:paraId="3C5E0823" w14:textId="77777777" w:rsidR="00DA676C" w:rsidRPr="00C303E1" w:rsidRDefault="00DA676C" w:rsidP="00D86CB4">
      <w:pPr>
        <w:rPr>
          <w:lang w:val="en-US"/>
        </w:rPr>
      </w:pPr>
    </w:p>
    <w:p w14:paraId="69395183" w14:textId="52F9C36B" w:rsidR="00EB55B4" w:rsidRDefault="00287864"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19A73F53"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w:t>
      </w:r>
      <w:r w:rsidR="0002514C" w:rsidRPr="0002514C">
        <w:rPr>
          <w:rFonts w:ascii="Times New Roman" w:eastAsiaTheme="minorEastAsia" w:hAnsi="Times New Roman"/>
          <w:lang w:val="en-US" w:eastAsia="zh-CN"/>
        </w:rPr>
        <w:t>the general aspects including RAN4 aspects for SBFD system parameters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1859C2F7" w14:textId="77777777" w:rsidR="00287864" w:rsidRDefault="00287864" w:rsidP="00287864">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1</w:t>
      </w:r>
      <w:r>
        <w:rPr>
          <w:lang w:val="en-US" w:eastAsia="zh-CN"/>
        </w:rPr>
        <w:t>: For gNB support of SBFD for a certain TDD band, it is based on gNB vendor’s d</w:t>
      </w:r>
      <w:r w:rsidRPr="00080788">
        <w:rPr>
          <w:lang w:val="en-US" w:eastAsia="zh-CN"/>
        </w:rPr>
        <w:t>eclaratio</w:t>
      </w:r>
      <w:r>
        <w:rPr>
          <w:lang w:val="en-US" w:eastAsia="zh-CN"/>
        </w:rPr>
        <w:t>n. For the SBFD-supported band</w:t>
      </w:r>
      <w:r w:rsidRPr="00080788">
        <w:rPr>
          <w:lang w:val="en-US" w:eastAsia="zh-CN"/>
        </w:rPr>
        <w:t>, the</w:t>
      </w:r>
      <w:r>
        <w:rPr>
          <w:lang w:val="en-US" w:eastAsia="zh-CN"/>
        </w:rPr>
        <w:t xml:space="preserve"> channel bandwidth(s) supported for SBFD shall follow the below</w:t>
      </w:r>
      <w:r w:rsidRPr="00080788">
        <w:rPr>
          <w:lang w:val="en-US" w:eastAsia="zh-CN"/>
        </w:rPr>
        <w:t xml:space="preserve"> principle</w:t>
      </w:r>
      <w:r>
        <w:rPr>
          <w:lang w:val="en-US" w:eastAsia="zh-CN"/>
        </w:rPr>
        <w:t>s</w:t>
      </w:r>
      <w:r w:rsidRPr="00080788">
        <w:rPr>
          <w:lang w:val="en-US" w:eastAsia="zh-CN"/>
        </w:rPr>
        <w:t>:</w:t>
      </w:r>
    </w:p>
    <w:p w14:paraId="46993421" w14:textId="77777777" w:rsidR="00287864" w:rsidRPr="006B2240" w:rsidRDefault="00287864" w:rsidP="00287864">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B2240">
        <w:rPr>
          <w:rFonts w:eastAsia="宋体"/>
          <w:szCs w:val="24"/>
          <w:lang w:eastAsia="zh-CN"/>
        </w:rPr>
        <w:t>The supported channel bandwidth(s) is declared by gNB vendors</w:t>
      </w:r>
    </w:p>
    <w:p w14:paraId="7E71AAE1" w14:textId="77777777" w:rsidR="00287864" w:rsidRPr="006B2240" w:rsidRDefault="00287864" w:rsidP="00287864">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69B57239" w14:textId="77777777" w:rsidR="00287864" w:rsidRPr="006B2240" w:rsidRDefault="00287864" w:rsidP="00287864">
      <w:pPr>
        <w:pStyle w:val="ListParagraph"/>
        <w:numPr>
          <w:ilvl w:val="0"/>
          <w:numId w:val="6"/>
        </w:numPr>
        <w:tabs>
          <w:tab w:val="left" w:pos="5954"/>
        </w:tabs>
        <w:overflowPunct/>
        <w:autoSpaceDE/>
        <w:autoSpaceDN/>
        <w:adjustRightInd/>
        <w:spacing w:after="120" w:line="259" w:lineRule="auto"/>
        <w:ind w:firstLineChars="0"/>
        <w:textAlignment w:val="auto"/>
        <w:rPr>
          <w:rFonts w:eastAsia="宋体"/>
          <w:szCs w:val="24"/>
          <w:lang w:eastAsia="zh-CN"/>
        </w:rPr>
      </w:pPr>
      <w:r w:rsidRPr="006B2240">
        <w:rPr>
          <w:rFonts w:eastAsia="宋体"/>
          <w:szCs w:val="24"/>
          <w:lang w:eastAsia="zh-CN"/>
        </w:rPr>
        <w:t xml:space="preserve">The supported channel bandwidth shall be no less than </w:t>
      </w:r>
      <w:r>
        <w:rPr>
          <w:rFonts w:eastAsia="宋体"/>
          <w:szCs w:val="24"/>
          <w:lang w:eastAsia="zh-CN"/>
        </w:rPr>
        <w:t>X=20</w:t>
      </w:r>
      <w:r w:rsidRPr="006B2240">
        <w:rPr>
          <w:rFonts w:eastAsia="宋体"/>
          <w:szCs w:val="24"/>
          <w:lang w:eastAsia="zh-CN"/>
        </w:rPr>
        <w:t xml:space="preserve"> MHz</w:t>
      </w:r>
    </w:p>
    <w:p w14:paraId="21D29D5C" w14:textId="77777777" w:rsidR="00287864" w:rsidRPr="00287864" w:rsidRDefault="00287864" w:rsidP="00287864">
      <w:pPr>
        <w:spacing w:before="120"/>
        <w:jc w:val="both"/>
        <w:rPr>
          <w:lang w:val="en-US" w:eastAsia="zh-CN"/>
        </w:rPr>
      </w:pPr>
      <w:r w:rsidRPr="00287864">
        <w:rPr>
          <w:b/>
          <w:bCs/>
          <w:lang w:val="en-US" w:eastAsia="zh-CN"/>
        </w:rPr>
        <w:t>Proposal 2</w:t>
      </w:r>
      <w:r w:rsidRPr="00287864">
        <w:rPr>
          <w:lang w:val="en-US" w:eastAsia="zh-CN"/>
        </w:rPr>
        <w:t xml:space="preserve">: By following the principle of </w:t>
      </w:r>
      <w:r w:rsidRPr="00287864">
        <w:rPr>
          <w:rFonts w:hint="eastAsia"/>
          <w:lang w:val="en-US" w:eastAsia="zh-CN"/>
        </w:rPr>
        <w:t>“</w:t>
      </w:r>
      <w:r w:rsidRPr="00287864">
        <w:rPr>
          <w:lang w:val="en-US" w:eastAsia="zh-CN"/>
        </w:rPr>
        <w:t xml:space="preserve">The supported channel bandwidth shall be no less than X=20 MHz”, TDD bands n34, n51, n53, n54 and n101 shall be precluded from SBFD deployment. </w:t>
      </w:r>
    </w:p>
    <w:p w14:paraId="6BDF2213" w14:textId="77777777" w:rsidR="00287864" w:rsidRDefault="00287864" w:rsidP="00287864">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3</w:t>
      </w:r>
      <w:r>
        <w:rPr>
          <w:lang w:val="en-US" w:eastAsia="zh-CN"/>
        </w:rPr>
        <w:t xml:space="preserve">: RAN4 shall introduce the following text in Clause 5.2: </w:t>
      </w:r>
    </w:p>
    <w:p w14:paraId="6A2B15F5" w14:textId="77777777" w:rsidR="00287864" w:rsidRDefault="00287864" w:rsidP="00287864">
      <w:pPr>
        <w:pStyle w:val="ListParagraph"/>
        <w:numPr>
          <w:ilvl w:val="0"/>
          <w:numId w:val="29"/>
        </w:numPr>
        <w:spacing w:after="0"/>
        <w:ind w:left="1003" w:firstLineChars="0" w:hanging="357"/>
        <w:rPr>
          <w:lang w:val="en-US"/>
        </w:rPr>
      </w:pPr>
      <w:r>
        <w:rPr>
          <w:lang w:val="en-US"/>
        </w:rPr>
        <w:t>“S</w:t>
      </w:r>
      <w:r w:rsidRPr="003B2B95">
        <w:rPr>
          <w:lang w:val="en-US"/>
        </w:rPr>
        <w:t xml:space="preserve">ubband full duplex can be applied to </w:t>
      </w:r>
      <w:r>
        <w:rPr>
          <w:lang w:val="en-US"/>
        </w:rPr>
        <w:t xml:space="preserve">all FR1 </w:t>
      </w:r>
      <w:r w:rsidRPr="003B2B95">
        <w:rPr>
          <w:lang w:val="en-US"/>
        </w:rPr>
        <w:t>TDD bands given in Table 5.2-1</w:t>
      </w:r>
      <w:r>
        <w:rPr>
          <w:lang w:val="en-US"/>
        </w:rPr>
        <w:t xml:space="preserve">, except </w:t>
      </w:r>
      <w:r w:rsidRPr="006A4615">
        <w:rPr>
          <w:lang w:val="en-US" w:eastAsia="zh-CN"/>
        </w:rPr>
        <w:t>bands n34, n51, n53, n54 and n101</w:t>
      </w:r>
      <w:r>
        <w:rPr>
          <w:lang w:val="en-US" w:eastAsia="zh-CN"/>
        </w:rPr>
        <w:t>,</w:t>
      </w:r>
      <w:r>
        <w:rPr>
          <w:lang w:val="en-US"/>
        </w:rPr>
        <w:t xml:space="preserve"> and all FR2 bands given in table 5.2-2</w:t>
      </w:r>
      <w:r w:rsidRPr="003B2B95">
        <w:rPr>
          <w:lang w:val="en-US"/>
        </w:rPr>
        <w:t>.</w:t>
      </w:r>
      <w:r>
        <w:rPr>
          <w:lang w:val="en-US"/>
        </w:rPr>
        <w:t>”</w:t>
      </w:r>
    </w:p>
    <w:p w14:paraId="1C3A429C" w14:textId="77777777" w:rsidR="00287864" w:rsidRDefault="00287864" w:rsidP="00287864">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xml:space="preserve">: Except channel bandwidth values smaller than 20MHz, there is no necessity to preclude other supported channel bandwidth values for each band </w:t>
      </w:r>
      <w:r w:rsidRPr="006A4615">
        <w:rPr>
          <w:lang w:val="en-US" w:eastAsia="zh-CN"/>
        </w:rPr>
        <w:t>from SBFD deployment</w:t>
      </w:r>
      <w:r>
        <w:rPr>
          <w:lang w:val="en-US" w:eastAsia="zh-CN"/>
        </w:rPr>
        <w:t xml:space="preserve"> given in Table </w:t>
      </w:r>
      <w:r w:rsidRPr="002058F4">
        <w:rPr>
          <w:lang w:val="en-US" w:eastAsia="zh-CN"/>
        </w:rPr>
        <w:t>5.3.5-1</w:t>
      </w:r>
      <w:r>
        <w:rPr>
          <w:lang w:val="en-US" w:eastAsia="zh-CN"/>
        </w:rPr>
        <w:t xml:space="preserve">. </w:t>
      </w:r>
    </w:p>
    <w:p w14:paraId="77F76F69" w14:textId="77777777" w:rsidR="00BE5283" w:rsidRPr="002058F4" w:rsidRDefault="00BE5283" w:rsidP="00BE5283">
      <w:pPr>
        <w:spacing w:before="120"/>
        <w:jc w:val="both"/>
        <w:rPr>
          <w:lang w:val="en-US" w:eastAsia="zh-CN"/>
        </w:rPr>
      </w:pPr>
      <w:r>
        <w:rPr>
          <w:b/>
          <w:bCs/>
          <w:lang w:val="en-US" w:eastAsia="zh-CN"/>
        </w:rPr>
        <w:t>Proposal</w:t>
      </w:r>
      <w:r w:rsidRPr="009271A9">
        <w:rPr>
          <w:b/>
          <w:bCs/>
          <w:lang w:val="en-US" w:eastAsia="zh-CN"/>
        </w:rPr>
        <w:t xml:space="preserve"> </w:t>
      </w:r>
      <w:r>
        <w:rPr>
          <w:b/>
          <w:bCs/>
          <w:lang w:val="en-US" w:eastAsia="zh-CN"/>
        </w:rPr>
        <w:t>5</w:t>
      </w:r>
      <w:r w:rsidRPr="002058F4">
        <w:rPr>
          <w:b/>
          <w:bCs/>
          <w:lang w:val="en-US" w:eastAsia="zh-CN"/>
        </w:rPr>
        <w:t xml:space="preserve">: </w:t>
      </w:r>
      <w:r w:rsidRPr="002058F4">
        <w:rPr>
          <w:lang w:val="en-US" w:eastAsia="zh-CN"/>
        </w:rPr>
        <w:t xml:space="preserve">RAN4 shall introduce the following note in Table 5.3.5-1:  </w:t>
      </w:r>
    </w:p>
    <w:p w14:paraId="6A7A114B" w14:textId="77777777" w:rsidR="00BE5283" w:rsidRDefault="00BE5283" w:rsidP="00BE5283">
      <w:pPr>
        <w:pStyle w:val="ListParagraph"/>
        <w:numPr>
          <w:ilvl w:val="0"/>
          <w:numId w:val="29"/>
        </w:numPr>
        <w:spacing w:after="0"/>
        <w:ind w:left="1003" w:firstLineChars="0" w:hanging="357"/>
        <w:rPr>
          <w:lang w:val="en-US"/>
        </w:rPr>
      </w:pPr>
      <w:r>
        <w:rPr>
          <w:lang w:val="en-US"/>
        </w:rPr>
        <w:t>“Note 9: S</w:t>
      </w:r>
      <w:r w:rsidRPr="003B2B95">
        <w:rPr>
          <w:lang w:val="en-US"/>
        </w:rPr>
        <w:t xml:space="preserve">ubband full duplex can be applied to </w:t>
      </w:r>
      <w:r>
        <w:rPr>
          <w:lang w:val="en-US"/>
        </w:rPr>
        <w:t>all supported channel bandwidth values except the ones smaller than 20MHz</w:t>
      </w:r>
      <w:r w:rsidRPr="003B2B95">
        <w:rPr>
          <w:lang w:val="en-US"/>
        </w:rPr>
        <w:t>.</w:t>
      </w:r>
      <w:r>
        <w:rPr>
          <w:lang w:val="en-US"/>
        </w:rPr>
        <w:t>”</w:t>
      </w:r>
    </w:p>
    <w:p w14:paraId="50954F4C" w14:textId="77777777" w:rsidR="00287864" w:rsidRPr="00287864" w:rsidRDefault="00287864" w:rsidP="00287864">
      <w:pPr>
        <w:spacing w:before="120"/>
        <w:jc w:val="both"/>
        <w:rPr>
          <w:lang w:val="en-US" w:eastAsia="zh-CN"/>
        </w:rPr>
      </w:pPr>
      <w:r w:rsidRPr="00287864">
        <w:rPr>
          <w:b/>
          <w:bCs/>
          <w:lang w:val="en-US" w:eastAsia="zh-CN"/>
        </w:rPr>
        <w:t>Proposal 6</w:t>
      </w:r>
      <w:r w:rsidRPr="00287864">
        <w:rPr>
          <w:lang w:val="en-US" w:eastAsia="zh-CN"/>
        </w:rPr>
        <w:t xml:space="preserve">: The following figure is introduced for the illustrations of BS channel bandwidth, </w:t>
      </w:r>
      <w:r w:rsidRPr="00287864">
        <w:rPr>
          <w:rFonts w:ascii="Times New Roman" w:eastAsia="Yu Mincho" w:hAnsi="Times New Roman"/>
          <w:kern w:val="2"/>
          <w:szCs w:val="20"/>
          <w:lang w:val="en-US" w:eastAsia="ja-JP"/>
        </w:rPr>
        <w:t>BS transmission bandwidth configuration for SBFD N</w:t>
      </w:r>
      <w:r w:rsidRPr="00287864">
        <w:rPr>
          <w:rFonts w:ascii="Times New Roman" w:eastAsia="Yu Mincho" w:hAnsi="Times New Roman"/>
          <w:kern w:val="2"/>
          <w:szCs w:val="20"/>
          <w:vertAlign w:val="subscript"/>
          <w:lang w:val="en-US" w:eastAsia="ja-JP"/>
        </w:rPr>
        <w:t>RB,SBFD</w:t>
      </w:r>
      <w:r w:rsidRPr="00287864">
        <w:rPr>
          <w:lang w:val="en-US" w:eastAsia="zh-CN"/>
        </w:rPr>
        <w:t xml:space="preserve">, </w:t>
      </w:r>
      <w:r w:rsidRPr="00287864">
        <w:rPr>
          <w:rFonts w:eastAsia="宋体"/>
          <w:lang w:eastAsia="zh-CN"/>
        </w:rPr>
        <w:t xml:space="preserve">transmission bandwidth configuration for SBFD DL subband </w:t>
      </w:r>
      <w:r w:rsidRPr="00287864">
        <w:rPr>
          <w:rFonts w:eastAsia="宋体"/>
        </w:rPr>
        <w:t>N</w:t>
      </w:r>
      <w:r w:rsidRPr="00287864">
        <w:rPr>
          <w:rFonts w:eastAsia="宋体"/>
          <w:vertAlign w:val="subscript"/>
        </w:rPr>
        <w:t>RB,SBFD,DL</w:t>
      </w:r>
      <w:r>
        <w:rPr>
          <w:lang w:eastAsia="zh-CN"/>
        </w:rPr>
        <w:t xml:space="preserve">, </w:t>
      </w:r>
      <w:r w:rsidRPr="00287864">
        <w:rPr>
          <w:rFonts w:eastAsia="宋体"/>
          <w:lang w:eastAsia="zh-CN"/>
        </w:rPr>
        <w:t xml:space="preserve">transmission bandwidth configuration for SBFD UL subband </w:t>
      </w:r>
      <w:r w:rsidRPr="00287864">
        <w:rPr>
          <w:rFonts w:eastAsia="宋体"/>
        </w:rPr>
        <w:t>N</w:t>
      </w:r>
      <w:r w:rsidRPr="00287864">
        <w:rPr>
          <w:rFonts w:eastAsia="宋体"/>
          <w:vertAlign w:val="subscript"/>
        </w:rPr>
        <w:t>RB,SBFD,UL</w:t>
      </w:r>
      <w:r w:rsidRPr="00287864">
        <w:rPr>
          <w:lang w:val="en-US" w:eastAsia="zh-CN"/>
        </w:rPr>
        <w:t xml:space="preserve">, and </w:t>
      </w:r>
      <w:r w:rsidRPr="00287864">
        <w:rPr>
          <w:rFonts w:eastAsia="宋体"/>
          <w:lang w:eastAsia="zh-CN"/>
        </w:rPr>
        <w:t>guardband between SBFD UL/DL subbands</w:t>
      </w:r>
      <w:r w:rsidRPr="00287864">
        <w:rPr>
          <w:lang w:val="en-US" w:eastAsia="zh-CN"/>
        </w:rPr>
        <w:t xml:space="preserve"> </w:t>
      </w:r>
      <w:r w:rsidRPr="00287864">
        <w:rPr>
          <w:rFonts w:eastAsia="宋体"/>
        </w:rPr>
        <w:t>N</w:t>
      </w:r>
      <w:r w:rsidRPr="00287864">
        <w:rPr>
          <w:rFonts w:eastAsia="宋体"/>
          <w:vertAlign w:val="subscript"/>
        </w:rPr>
        <w:t>RB,SBFD,GB</w:t>
      </w:r>
      <w:r w:rsidRPr="00287864">
        <w:rPr>
          <w:lang w:val="en-US" w:eastAsia="zh-CN"/>
        </w:rPr>
        <w:t xml:space="preserve"> for SBFD operation: </w:t>
      </w:r>
    </w:p>
    <w:p w14:paraId="0B0FE80F" w14:textId="77777777" w:rsidR="00287864" w:rsidRPr="00287864" w:rsidRDefault="00287864" w:rsidP="00287864">
      <w:pPr>
        <w:pStyle w:val="ListParagraph"/>
        <w:spacing w:before="120"/>
        <w:ind w:left="1004" w:firstLineChars="0" w:firstLine="0"/>
        <w:rPr>
          <w:rFonts w:eastAsiaTheme="minorEastAsia"/>
          <w:lang w:val="en-US" w:eastAsia="zh-CN"/>
        </w:rPr>
      </w:pPr>
      <w:r>
        <w:object w:dxaOrig="10921" w:dyaOrig="6456" w14:anchorId="4A55972C">
          <v:shape id="_x0000_i1026" type="#_x0000_t75" style="width:378.95pt;height:223.6pt" o:ole="">
            <v:imagedata r:id="rId11" o:title=""/>
          </v:shape>
          <o:OLEObject Type="Embed" ProgID="Visio.Drawing.15" ShapeID="_x0000_i1026" DrawAspect="Content" ObjectID="_1789850858" r:id="rId12"/>
        </w:object>
      </w:r>
    </w:p>
    <w:p w14:paraId="7C464BEE" w14:textId="77777777" w:rsidR="00287864" w:rsidRPr="00D969D4" w:rsidRDefault="00287864" w:rsidP="00287864">
      <w:pPr>
        <w:pStyle w:val="TF"/>
        <w:rPr>
          <w:lang w:val="en-AU"/>
        </w:rPr>
      </w:pPr>
      <w:r w:rsidRPr="00F95B02">
        <w:t xml:space="preserve">Figure 1: Definition of channel bandwidth and </w:t>
      </w:r>
      <w:r w:rsidRPr="00F95B02">
        <w:rPr>
          <w:i/>
        </w:rPr>
        <w:t>transmission bandwidth configuration</w:t>
      </w:r>
      <w:r>
        <w:rPr>
          <w:i/>
          <w:lang w:val="en-AU"/>
        </w:rPr>
        <w:t>s</w:t>
      </w:r>
      <w:r w:rsidRPr="00F95B02">
        <w:t xml:space="preserve"> for one NR channel</w:t>
      </w:r>
      <w:r>
        <w:rPr>
          <w:lang w:val="en-AU"/>
        </w:rPr>
        <w:t xml:space="preserve"> for SBFD operation</w:t>
      </w:r>
    </w:p>
    <w:p w14:paraId="7C260934" w14:textId="77777777" w:rsidR="00BE5283" w:rsidRDefault="00BE5283" w:rsidP="00BE5283">
      <w:pPr>
        <w:spacing w:before="240"/>
        <w:jc w:val="both"/>
        <w:rPr>
          <w:lang w:val="en-US" w:eastAsia="zh-CN"/>
        </w:rPr>
      </w:pPr>
      <w:r>
        <w:rPr>
          <w:b/>
          <w:bCs/>
          <w:lang w:val="en-US" w:eastAsia="zh-CN"/>
        </w:rPr>
        <w:t>Observation</w:t>
      </w:r>
      <w:r w:rsidRPr="009271A9">
        <w:rPr>
          <w:b/>
          <w:bCs/>
          <w:lang w:val="en-US" w:eastAsia="zh-CN"/>
        </w:rPr>
        <w:t xml:space="preserve"> </w:t>
      </w:r>
      <w:r>
        <w:rPr>
          <w:b/>
          <w:bCs/>
          <w:lang w:val="en-US" w:eastAsia="zh-CN"/>
        </w:rPr>
        <w:t>1</w:t>
      </w:r>
      <w:r>
        <w:rPr>
          <w:lang w:val="en-US" w:eastAsia="zh-CN"/>
        </w:rPr>
        <w:t xml:space="preserve">: </w:t>
      </w:r>
      <w:r w:rsidRPr="00177422">
        <w:rPr>
          <w:lang w:val="en-US" w:eastAsia="zh-CN"/>
        </w:rPr>
        <w:t xml:space="preserve">To specify DL/UL subband configuration in BS RF requirements, </w:t>
      </w:r>
      <w:r>
        <w:rPr>
          <w:lang w:val="en-US" w:eastAsia="zh-CN"/>
        </w:rPr>
        <w:t>Option-1</w:t>
      </w:r>
      <w:r w:rsidRPr="00177422">
        <w:rPr>
          <w:lang w:val="en-US" w:eastAsia="zh-CN"/>
        </w:rPr>
        <w:t xml:space="preserve"> </w:t>
      </w:r>
      <w:r>
        <w:rPr>
          <w:lang w:val="en-US" w:eastAsia="zh-CN"/>
        </w:rPr>
        <w:t>(i.e., o</w:t>
      </w:r>
      <w:r w:rsidRPr="00177422">
        <w:rPr>
          <w:lang w:val="en-US" w:eastAsia="zh-CN"/>
        </w:rPr>
        <w:t>nly a number of selected DL/UL subband configurations are specified</w:t>
      </w:r>
      <w:r>
        <w:rPr>
          <w:lang w:val="en-US" w:eastAsia="zh-CN"/>
        </w:rPr>
        <w:t>) is impracticable for standardization and against RAN1 agreements</w:t>
      </w:r>
      <w:r w:rsidRPr="00177422">
        <w:rPr>
          <w:lang w:val="en-US" w:eastAsia="zh-CN"/>
        </w:rPr>
        <w:t xml:space="preserve">. </w:t>
      </w:r>
      <w:r>
        <w:rPr>
          <w:lang w:val="en-US" w:eastAsia="zh-CN"/>
        </w:rPr>
        <w:t xml:space="preserve">  </w:t>
      </w:r>
    </w:p>
    <w:p w14:paraId="40984813" w14:textId="77777777" w:rsidR="00287864" w:rsidRDefault="00287864" w:rsidP="00287864">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7</w:t>
      </w:r>
      <w:r>
        <w:rPr>
          <w:lang w:val="en-US" w:eastAsia="zh-CN"/>
        </w:rPr>
        <w:t xml:space="preserve">: </w:t>
      </w:r>
      <w:r w:rsidRPr="00601128">
        <w:rPr>
          <w:rFonts w:eastAsia="宋体"/>
          <w:lang w:eastAsia="zh-CN"/>
        </w:rPr>
        <w:t xml:space="preserve">To specify DL/UL subband configuration in BS RF requirements, </w:t>
      </w:r>
      <w:r>
        <w:rPr>
          <w:rFonts w:eastAsia="宋体"/>
          <w:lang w:eastAsia="zh-CN"/>
        </w:rPr>
        <w:t xml:space="preserve">the following Option-2b is adopted: </w:t>
      </w:r>
      <w:r>
        <w:rPr>
          <w:lang w:val="en-US" w:eastAsia="zh-CN"/>
        </w:rPr>
        <w:t xml:space="preserve"> </w:t>
      </w:r>
    </w:p>
    <w:p w14:paraId="2D11CEE7" w14:textId="77777777" w:rsidR="00287864" w:rsidRPr="0099483F" w:rsidRDefault="00287864" w:rsidP="00287864">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1F3B5122" w14:textId="77777777" w:rsidR="00287864" w:rsidRPr="0099483F" w:rsidRDefault="00287864" w:rsidP="00287864">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UL subband configuration shall be selected from the existing values of BS transmission bandwidth configuration, as provided in Table 5.3.2-1 for FR1 and Table 5.3.2-2 for FR2-1. </w:t>
      </w:r>
    </w:p>
    <w:p w14:paraId="41A43754" w14:textId="77777777" w:rsidR="00287864" w:rsidRPr="0099483F" w:rsidRDefault="00287864" w:rsidP="00287864">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subband size(s) and guardband size(s) depends on BS implementation </w:t>
      </w:r>
    </w:p>
    <w:p w14:paraId="53EB7146" w14:textId="77777777" w:rsidR="00287864" w:rsidRPr="0099483F" w:rsidRDefault="00287864" w:rsidP="00287864">
      <w:pPr>
        <w:pStyle w:val="ListParagraph"/>
        <w:numPr>
          <w:ilvl w:val="1"/>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1B781C5B" w14:textId="77777777" w:rsidR="00287864" w:rsidRDefault="00287864" w:rsidP="00287864">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8</w:t>
      </w:r>
      <w:r>
        <w:rPr>
          <w:lang w:val="en-US" w:eastAsia="zh-CN"/>
        </w:rPr>
        <w:t xml:space="preserve">: For guardband size, </w:t>
      </w:r>
      <w:r w:rsidRPr="00B16EEE">
        <w:rPr>
          <w:lang w:val="en-US" w:eastAsia="zh-CN"/>
        </w:rPr>
        <w:t xml:space="preserve">no restriction </w:t>
      </w:r>
      <w:r>
        <w:rPr>
          <w:lang w:val="en-US" w:eastAsia="zh-CN"/>
        </w:rPr>
        <w:t xml:space="preserve">shall be introduced </w:t>
      </w:r>
      <w:r w:rsidRPr="00B16EEE">
        <w:rPr>
          <w:lang w:val="en-US" w:eastAsia="zh-CN"/>
        </w:rPr>
        <w:t>on maximum/minimum number of RBs</w:t>
      </w:r>
      <w:r>
        <w:rPr>
          <w:lang w:val="en-US" w:eastAsia="zh-CN"/>
        </w:rPr>
        <w:t xml:space="preserve">. </w:t>
      </w:r>
    </w:p>
    <w:p w14:paraId="628044C7" w14:textId="77777777" w:rsidR="00287864" w:rsidRDefault="00287864" w:rsidP="00287864">
      <w:pPr>
        <w:spacing w:before="60" w:after="120"/>
        <w:jc w:val="both"/>
        <w:rPr>
          <w:lang w:val="en-US" w:eastAsia="zh-CN"/>
        </w:rPr>
      </w:pPr>
      <w:r>
        <w:rPr>
          <w:b/>
          <w:bCs/>
          <w:lang w:val="en-US" w:eastAsia="zh-CN"/>
        </w:rPr>
        <w:t>Proposal</w:t>
      </w:r>
      <w:r w:rsidRPr="009271A9">
        <w:rPr>
          <w:b/>
          <w:bCs/>
          <w:lang w:val="en-US" w:eastAsia="zh-CN"/>
        </w:rPr>
        <w:t xml:space="preserve"> </w:t>
      </w:r>
      <w:r>
        <w:rPr>
          <w:b/>
          <w:bCs/>
          <w:lang w:val="en-US" w:eastAsia="zh-CN"/>
        </w:rPr>
        <w:t>9</w:t>
      </w:r>
      <w:r>
        <w:rPr>
          <w:lang w:val="en-US" w:eastAsia="zh-CN"/>
        </w:rPr>
        <w:t xml:space="preserve">: A new 5.3B clause is added to capture the BS channel bandwidth for SBFD (including </w:t>
      </w:r>
      <w:r w:rsidRPr="00824221">
        <w:rPr>
          <w:lang w:val="en-US" w:eastAsia="zh-CN"/>
        </w:rPr>
        <w:t>Transmission bandwidth configuration</w:t>
      </w:r>
      <w:r>
        <w:rPr>
          <w:lang w:val="en-US" w:eastAsia="zh-CN"/>
        </w:rPr>
        <w:t xml:space="preserve">, guardband and subband configuration for SBFD), with the following text proposal to be considered as baseline skeleton for triggering discussion:  </w:t>
      </w:r>
    </w:p>
    <w:p w14:paraId="6DDB6FDD" w14:textId="77777777" w:rsidR="00287864" w:rsidRDefault="00287864" w:rsidP="00287864">
      <w:pPr>
        <w:spacing w:after="120"/>
        <w:jc w:val="both"/>
        <w:rPr>
          <w:rFonts w:ascii="Times New Roman" w:hAnsi="Times New Roman"/>
        </w:rPr>
      </w:pPr>
      <w:r>
        <w:rPr>
          <w:rFonts w:ascii="Times New Roman" w:hAnsi="Times New Roman"/>
        </w:rPr>
        <w:t>=================== Start of Text Proposal ===================</w:t>
      </w:r>
    </w:p>
    <w:p w14:paraId="165F6EDE" w14:textId="77777777" w:rsidR="00287864" w:rsidRPr="00824221" w:rsidRDefault="00287864" w:rsidP="00287864">
      <w:pPr>
        <w:pStyle w:val="Heading2"/>
        <w:rPr>
          <w:color w:val="4472C4" w:themeColor="accent1"/>
          <w:u w:val="single"/>
          <w:lang w:val="en-US"/>
        </w:rPr>
      </w:pPr>
      <w:r w:rsidRPr="00824221">
        <w:rPr>
          <w:color w:val="4472C4" w:themeColor="accent1"/>
          <w:u w:val="single"/>
          <w:lang w:val="en-US"/>
        </w:rPr>
        <w:t>5.3B</w:t>
      </w:r>
      <w:r w:rsidRPr="00824221">
        <w:rPr>
          <w:color w:val="4472C4" w:themeColor="accent1"/>
          <w:u w:val="single"/>
          <w:lang w:val="en-US"/>
        </w:rPr>
        <w:tab/>
      </w:r>
      <w:r w:rsidRPr="00824221">
        <w:rPr>
          <w:i/>
          <w:color w:val="4472C4" w:themeColor="accent1"/>
          <w:u w:val="single"/>
          <w:lang w:val="en-US"/>
        </w:rPr>
        <w:t xml:space="preserve">BS channel bandwidth </w:t>
      </w:r>
      <w:r w:rsidRPr="00824221">
        <w:rPr>
          <w:iCs/>
          <w:color w:val="4472C4" w:themeColor="accent1"/>
          <w:u w:val="single"/>
          <w:lang w:val="en-US"/>
        </w:rPr>
        <w:t>for SBFD</w:t>
      </w:r>
    </w:p>
    <w:p w14:paraId="662CFE9B" w14:textId="77777777" w:rsidR="00287864" w:rsidRPr="00824221" w:rsidRDefault="00287864" w:rsidP="00287864">
      <w:pPr>
        <w:pStyle w:val="Heading3"/>
        <w:rPr>
          <w:color w:val="4472C4" w:themeColor="accent1"/>
          <w:u w:val="single"/>
          <w:lang w:val="en-US"/>
        </w:rPr>
      </w:pPr>
      <w:r w:rsidRPr="00824221">
        <w:rPr>
          <w:color w:val="4472C4" w:themeColor="accent1"/>
          <w:u w:val="single"/>
          <w:lang w:val="en-US"/>
        </w:rPr>
        <w:t>5.3B.1</w:t>
      </w:r>
      <w:r w:rsidRPr="00824221">
        <w:rPr>
          <w:color w:val="4472C4" w:themeColor="accent1"/>
          <w:u w:val="single"/>
          <w:lang w:val="en-US"/>
        </w:rPr>
        <w:tab/>
        <w:t>General</w:t>
      </w:r>
    </w:p>
    <w:p w14:paraId="673076D8" w14:textId="77777777" w:rsidR="00287864" w:rsidRDefault="00287864" w:rsidP="00287864">
      <w:pPr>
        <w:rPr>
          <w:color w:val="4472C4" w:themeColor="accent1"/>
          <w:u w:val="single"/>
          <w:lang w:val="en-US"/>
        </w:rPr>
      </w:pPr>
      <w:r w:rsidRPr="00824221">
        <w:rPr>
          <w:color w:val="4472C4" w:themeColor="accent1"/>
          <w:u w:val="single"/>
          <w:lang w:val="en-US"/>
        </w:rPr>
        <w:t xml:space="preserve">&lt;To </w:t>
      </w:r>
      <w:r>
        <w:rPr>
          <w:color w:val="4472C4" w:themeColor="accent1"/>
          <w:u w:val="single"/>
          <w:lang w:val="en-US"/>
        </w:rPr>
        <w:t xml:space="preserve">add the illustrative </w:t>
      </w:r>
      <w:r w:rsidRPr="00824221">
        <w:rPr>
          <w:color w:val="4472C4" w:themeColor="accent1"/>
          <w:u w:val="single"/>
          <w:lang w:val="en-US"/>
        </w:rPr>
        <w:t>definition of channel bandwidth, transmission bandwidth configuration, uplink and downlink subbands and guardband within one NR channel for SBFD operation&gt;</w:t>
      </w:r>
    </w:p>
    <w:p w14:paraId="494C23F2" w14:textId="77777777" w:rsidR="00287864" w:rsidRPr="00824221" w:rsidRDefault="00287864" w:rsidP="00287864">
      <w:pPr>
        <w:rPr>
          <w:color w:val="4472C4" w:themeColor="accent1"/>
          <w:u w:val="single"/>
          <w:lang w:val="en-US"/>
        </w:rPr>
      </w:pPr>
    </w:p>
    <w:p w14:paraId="090BCED6" w14:textId="77777777" w:rsidR="00287864" w:rsidRPr="00824221" w:rsidRDefault="00287864" w:rsidP="00287864">
      <w:pPr>
        <w:pStyle w:val="Heading3"/>
        <w:rPr>
          <w:rFonts w:eastAsia="Yu Mincho"/>
          <w:color w:val="4472C4" w:themeColor="accent1"/>
          <w:u w:val="single"/>
          <w:lang w:val="en-US"/>
        </w:rPr>
      </w:pPr>
      <w:r w:rsidRPr="00824221">
        <w:rPr>
          <w:rFonts w:eastAsia="Yu Mincho"/>
          <w:color w:val="4472C4" w:themeColor="accent1"/>
          <w:u w:val="single"/>
          <w:lang w:val="en-US"/>
        </w:rPr>
        <w:t>5.3B.2</w:t>
      </w:r>
      <w:r w:rsidRPr="00824221">
        <w:rPr>
          <w:rFonts w:eastAsia="Yu Mincho"/>
          <w:color w:val="4472C4" w:themeColor="accent1"/>
          <w:u w:val="single"/>
          <w:lang w:val="en-US"/>
        </w:rPr>
        <w:tab/>
      </w:r>
      <w:r w:rsidRPr="00824221">
        <w:rPr>
          <w:rFonts w:eastAsia="Yu Mincho"/>
          <w:i/>
          <w:color w:val="4472C4" w:themeColor="accent1"/>
          <w:u w:val="single"/>
          <w:lang w:val="en-US"/>
        </w:rPr>
        <w:t xml:space="preserve">Transmission bandwidth configuration </w:t>
      </w:r>
      <w:r w:rsidRPr="00824221">
        <w:rPr>
          <w:rFonts w:eastAsia="Yu Mincho"/>
          <w:iCs/>
          <w:color w:val="4472C4" w:themeColor="accent1"/>
          <w:u w:val="single"/>
          <w:lang w:val="en-US"/>
        </w:rPr>
        <w:t>for SBFD</w:t>
      </w:r>
    </w:p>
    <w:p w14:paraId="250AAC01" w14:textId="77777777" w:rsidR="00287864" w:rsidRPr="00824221" w:rsidRDefault="00287864" w:rsidP="00287864">
      <w:pPr>
        <w:rPr>
          <w:color w:val="4472C4" w:themeColor="accent1"/>
          <w:u w:val="single"/>
          <w:lang w:val="en-US"/>
        </w:rPr>
      </w:pPr>
      <w:r w:rsidRPr="00824221">
        <w:rPr>
          <w:color w:val="4472C4" w:themeColor="accent1"/>
          <w:u w:val="single"/>
          <w:lang w:val="en-US"/>
        </w:rPr>
        <w:t>&lt;To be added&gt;</w:t>
      </w:r>
    </w:p>
    <w:p w14:paraId="2575680C" w14:textId="77777777" w:rsidR="00287864" w:rsidRPr="00824221" w:rsidRDefault="00287864" w:rsidP="00287864">
      <w:pPr>
        <w:rPr>
          <w:color w:val="4472C4" w:themeColor="accent1"/>
          <w:u w:val="single"/>
          <w:lang w:val="en-US"/>
        </w:rPr>
      </w:pPr>
    </w:p>
    <w:p w14:paraId="24256B5A" w14:textId="77777777" w:rsidR="00287864" w:rsidRPr="00824221" w:rsidRDefault="00287864" w:rsidP="00287864">
      <w:pPr>
        <w:pStyle w:val="Heading3"/>
        <w:rPr>
          <w:rFonts w:eastAsia="Yu Mincho"/>
          <w:color w:val="4472C4" w:themeColor="accent1"/>
          <w:u w:val="single"/>
          <w:lang w:val="en-US"/>
        </w:rPr>
      </w:pPr>
      <w:r w:rsidRPr="00824221">
        <w:rPr>
          <w:rFonts w:eastAsia="Yu Mincho"/>
          <w:color w:val="4472C4" w:themeColor="accent1"/>
          <w:u w:val="single"/>
          <w:lang w:val="en-US"/>
        </w:rPr>
        <w:lastRenderedPageBreak/>
        <w:t>5.3B.3</w:t>
      </w:r>
      <w:r w:rsidRPr="00824221">
        <w:rPr>
          <w:rFonts w:eastAsia="Yu Mincho"/>
          <w:color w:val="4472C4" w:themeColor="accent1"/>
          <w:u w:val="single"/>
          <w:lang w:val="en-US"/>
        </w:rPr>
        <w:tab/>
      </w:r>
      <w:r w:rsidRPr="00824221">
        <w:rPr>
          <w:rFonts w:eastAsia="Yu Mincho"/>
          <w:iCs/>
          <w:color w:val="4472C4" w:themeColor="accent1"/>
          <w:u w:val="single"/>
          <w:lang w:val="en-US"/>
        </w:rPr>
        <w:t>Guardband and</w:t>
      </w:r>
      <w:r w:rsidRPr="00824221">
        <w:rPr>
          <w:rFonts w:eastAsia="Yu Mincho"/>
          <w:i/>
          <w:color w:val="4472C4" w:themeColor="accent1"/>
          <w:u w:val="single"/>
          <w:lang w:val="en-US"/>
        </w:rPr>
        <w:t xml:space="preserve"> </w:t>
      </w:r>
      <w:r w:rsidRPr="00824221">
        <w:rPr>
          <w:rFonts w:eastAsia="Yu Mincho"/>
          <w:iCs/>
          <w:color w:val="4472C4" w:themeColor="accent1"/>
          <w:u w:val="single"/>
          <w:lang w:val="en-US"/>
        </w:rPr>
        <w:t>Subband configuration for SBFD</w:t>
      </w:r>
    </w:p>
    <w:p w14:paraId="4A94311D" w14:textId="77777777" w:rsidR="00287864" w:rsidRPr="00824221" w:rsidRDefault="00287864" w:rsidP="00287864">
      <w:pPr>
        <w:rPr>
          <w:color w:val="4472C4" w:themeColor="accent1"/>
          <w:u w:val="single"/>
          <w:lang w:val="en-US"/>
        </w:rPr>
      </w:pPr>
      <w:r w:rsidRPr="00824221">
        <w:rPr>
          <w:color w:val="4472C4" w:themeColor="accent1"/>
          <w:u w:val="single"/>
          <w:lang w:val="en-US"/>
        </w:rPr>
        <w:t>&lt;To be added&gt;</w:t>
      </w:r>
    </w:p>
    <w:p w14:paraId="322D0213" w14:textId="77777777" w:rsidR="00287864" w:rsidRPr="008650A2" w:rsidRDefault="00287864" w:rsidP="00287864">
      <w:pPr>
        <w:rPr>
          <w:lang w:val="en-US"/>
        </w:rPr>
      </w:pPr>
    </w:p>
    <w:p w14:paraId="03B552E5" w14:textId="77777777" w:rsidR="00287864" w:rsidRDefault="00287864" w:rsidP="00287864">
      <w:pPr>
        <w:spacing w:after="120"/>
        <w:jc w:val="both"/>
        <w:rPr>
          <w:rFonts w:ascii="Times New Roman" w:hAnsi="Times New Roman"/>
        </w:rPr>
      </w:pPr>
      <w:r>
        <w:rPr>
          <w:rFonts w:ascii="Times New Roman" w:hAnsi="Times New Roman"/>
        </w:rPr>
        <w:t>=================== End of Text Proposal ===================</w:t>
      </w:r>
    </w:p>
    <w:p w14:paraId="6B6C7FC6" w14:textId="77777777" w:rsidR="00287864" w:rsidRDefault="00287864" w:rsidP="00287864">
      <w:pPr>
        <w:spacing w:before="120" w:after="180"/>
        <w:jc w:val="both"/>
        <w:rPr>
          <w:lang w:val="en-US" w:eastAsia="zh-CN"/>
        </w:rPr>
      </w:pPr>
      <w:r>
        <w:rPr>
          <w:b/>
          <w:bCs/>
          <w:lang w:val="en-US" w:eastAsia="zh-CN"/>
        </w:rPr>
        <w:t>Proposal</w:t>
      </w:r>
      <w:r w:rsidRPr="009271A9">
        <w:rPr>
          <w:b/>
          <w:bCs/>
          <w:lang w:val="en-US" w:eastAsia="zh-CN"/>
        </w:rPr>
        <w:t xml:space="preserve"> 1</w:t>
      </w:r>
      <w:r>
        <w:rPr>
          <w:b/>
          <w:bCs/>
          <w:lang w:val="en-US" w:eastAsia="zh-CN"/>
        </w:rPr>
        <w:t>0</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 </w:t>
      </w:r>
    </w:p>
    <w:p w14:paraId="3EA6AE43" w14:textId="77777777" w:rsidR="00287864" w:rsidRPr="00287864" w:rsidRDefault="00287864" w:rsidP="009410D5">
      <w:pPr>
        <w:spacing w:after="180"/>
        <w:jc w:val="both"/>
        <w:rPr>
          <w:lang w:val="en-US"/>
        </w:rPr>
      </w:pPr>
    </w:p>
    <w:p w14:paraId="1DCCAF6F" w14:textId="7A00A47C" w:rsidR="008429AD" w:rsidRDefault="00287864" w:rsidP="008429AD">
      <w:pPr>
        <w:pStyle w:val="Heading1"/>
        <w:tabs>
          <w:tab w:val="num" w:pos="522"/>
        </w:tabs>
        <w:ind w:left="522" w:hanging="522"/>
        <w:rPr>
          <w:lang w:val="en-US" w:eastAsia="zh-CN"/>
        </w:rPr>
      </w:pPr>
      <w:bookmarkStart w:id="85" w:name="_Hlk149926769"/>
      <w:r>
        <w:rPr>
          <w:lang w:val="en-US" w:eastAsia="zh-CN"/>
        </w:rPr>
        <w:t>5</w:t>
      </w:r>
      <w:r w:rsidR="008429AD" w:rsidRPr="00873E1F">
        <w:rPr>
          <w:rFonts w:hint="eastAsia"/>
          <w:lang w:val="en-US" w:eastAsia="zh-CN"/>
        </w:rPr>
        <w:t>. Reference</w:t>
      </w:r>
    </w:p>
    <w:bookmarkEnd w:id="85"/>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54B5EFD2"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62BE37A2" w14:textId="02A617A3" w:rsidR="00B85535" w:rsidRDefault="00305A2E" w:rsidP="00E57D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R4-2409763, “</w:t>
      </w:r>
      <w:r w:rsidRPr="00305A2E">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w:t>
      </w:r>
      <w:r w:rsidRPr="00305A2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Samsung, RAN4#111. </w:t>
      </w:r>
    </w:p>
    <w:p w14:paraId="41DFD799" w14:textId="1263087B" w:rsidR="00410E86" w:rsidRDefault="00410E86" w:rsidP="00410E86">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B85535">
        <w:rPr>
          <w:rFonts w:ascii="Times New Roman" w:eastAsiaTheme="minorEastAsia" w:hAnsi="Times New Roman"/>
          <w:lang w:val="en-AU" w:eastAsia="zh-CN"/>
        </w:rPr>
        <w:t>5</w:t>
      </w:r>
      <w:r>
        <w:rPr>
          <w:rFonts w:ascii="Times New Roman" w:eastAsiaTheme="minorEastAsia" w:hAnsi="Times New Roman"/>
          <w:lang w:val="en-AU" w:eastAsia="zh-CN"/>
        </w:rPr>
        <w:t xml:space="preserve">]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7C490F07" w14:textId="001666DA" w:rsidR="00DA676C" w:rsidRDefault="00DA676C" w:rsidP="00410E8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[6] R4-2411637, “</w:t>
      </w:r>
      <w:r w:rsidRPr="00DA676C">
        <w:rPr>
          <w:rFonts w:ascii="Times New Roman" w:eastAsiaTheme="minorEastAsia" w:hAnsi="Times New Roman"/>
          <w:lang w:val="en-US" w:eastAsia="zh-CN"/>
        </w:rPr>
        <w:t>Discussion on SBFD general aspects</w:t>
      </w:r>
      <w:r>
        <w:rPr>
          <w:rFonts w:ascii="Times New Roman" w:eastAsiaTheme="minorEastAsia" w:hAnsi="Times New Roman"/>
          <w:lang w:val="en-US" w:eastAsia="zh-CN"/>
        </w:rPr>
        <w:t xml:space="preserve">”, Samsung, RAN4#112. </w:t>
      </w:r>
    </w:p>
    <w:p w14:paraId="6E2396B3" w14:textId="1F9813F2" w:rsidR="00DA676C" w:rsidRDefault="00DA676C" w:rsidP="00DA676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[7]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Way Forward for [112][307] NR_duplex_evo_General</w:t>
      </w:r>
      <w:r>
        <w:rPr>
          <w:rFonts w:ascii="Times New Roman" w:eastAsiaTheme="minorEastAsia" w:hAnsi="Times New Roman"/>
          <w:lang w:val="en-US" w:eastAsia="zh-CN"/>
        </w:rPr>
        <w:t xml:space="preserve">”, Samsung, RAN4#112. </w:t>
      </w:r>
    </w:p>
    <w:p w14:paraId="7674621A" w14:textId="77777777" w:rsidR="00DA676C" w:rsidRDefault="00DA676C" w:rsidP="00410E86">
      <w:pPr>
        <w:spacing w:after="180"/>
        <w:jc w:val="both"/>
        <w:rPr>
          <w:rFonts w:ascii="Times New Roman" w:eastAsiaTheme="minorEastAsia" w:hAnsi="Times New Roman"/>
          <w:lang w:val="en-US" w:eastAsia="zh-CN"/>
        </w:rPr>
      </w:pPr>
    </w:p>
    <w:p w14:paraId="6EA8194F" w14:textId="77777777" w:rsidR="00410E86" w:rsidRDefault="00410E86" w:rsidP="00E57DEE">
      <w:pPr>
        <w:spacing w:after="180"/>
        <w:jc w:val="both"/>
        <w:rPr>
          <w:rFonts w:ascii="Times New Roman" w:eastAsiaTheme="minorEastAsia" w:hAnsi="Times New Roman"/>
          <w:lang w:val="en-US" w:eastAsia="zh-CN"/>
        </w:rPr>
      </w:pP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7B23" w14:textId="77777777" w:rsidR="00AA04F7" w:rsidRDefault="00AA04F7">
      <w:r>
        <w:separator/>
      </w:r>
    </w:p>
  </w:endnote>
  <w:endnote w:type="continuationSeparator" w:id="0">
    <w:p w14:paraId="0460ED0E" w14:textId="77777777" w:rsidR="00AA04F7" w:rsidRDefault="00AA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F337E" w14:textId="77777777" w:rsidR="00AA04F7" w:rsidRDefault="00AA04F7">
      <w:r>
        <w:separator/>
      </w:r>
    </w:p>
  </w:footnote>
  <w:footnote w:type="continuationSeparator" w:id="0">
    <w:p w14:paraId="55BC74D9" w14:textId="77777777" w:rsidR="00AA04F7" w:rsidRDefault="00AA0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A184DEFE"/>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9"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25"/>
  </w:num>
  <w:num w:numId="4">
    <w:abstractNumId w:val="4"/>
  </w:num>
  <w:num w:numId="5">
    <w:abstractNumId w:val="17"/>
  </w:num>
  <w:num w:numId="6">
    <w:abstractNumId w:val="18"/>
  </w:num>
  <w:num w:numId="7">
    <w:abstractNumId w:val="15"/>
  </w:num>
  <w:num w:numId="8">
    <w:abstractNumId w:val="3"/>
  </w:num>
  <w:num w:numId="9">
    <w:abstractNumId w:val="8"/>
  </w:num>
  <w:num w:numId="10">
    <w:abstractNumId w:val="5"/>
  </w:num>
  <w:num w:numId="11">
    <w:abstractNumId w:val="24"/>
  </w:num>
  <w:num w:numId="12">
    <w:abstractNumId w:val="20"/>
  </w:num>
  <w:num w:numId="13">
    <w:abstractNumId w:val="28"/>
  </w:num>
  <w:num w:numId="14">
    <w:abstractNumId w:val="11"/>
  </w:num>
  <w:num w:numId="15">
    <w:abstractNumId w:val="6"/>
  </w:num>
  <w:num w:numId="16">
    <w:abstractNumId w:val="26"/>
  </w:num>
  <w:num w:numId="17">
    <w:abstractNumId w:val="1"/>
  </w:num>
  <w:num w:numId="18">
    <w:abstractNumId w:val="23"/>
  </w:num>
  <w:num w:numId="19">
    <w:abstractNumId w:val="27"/>
  </w:num>
  <w:num w:numId="20">
    <w:abstractNumId w:val="10"/>
  </w:num>
  <w:num w:numId="21">
    <w:abstractNumId w:val="13"/>
  </w:num>
  <w:num w:numId="22">
    <w:abstractNumId w:val="9"/>
  </w:num>
  <w:num w:numId="23">
    <w:abstractNumId w:val="14"/>
  </w:num>
  <w:num w:numId="24">
    <w:abstractNumId w:val="12"/>
  </w:num>
  <w:num w:numId="25">
    <w:abstractNumId w:val="0"/>
  </w:num>
  <w:num w:numId="26">
    <w:abstractNumId w:val="2"/>
  </w:num>
  <w:num w:numId="27">
    <w:abstractNumId w:val="22"/>
  </w:num>
  <w:num w:numId="28">
    <w:abstractNumId w:val="16"/>
  </w:num>
  <w:num w:numId="2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79EF"/>
    <w:rsid w:val="000139BB"/>
    <w:rsid w:val="000168DE"/>
    <w:rsid w:val="00017444"/>
    <w:rsid w:val="00017954"/>
    <w:rsid w:val="00017CD6"/>
    <w:rsid w:val="00017DBD"/>
    <w:rsid w:val="0002089E"/>
    <w:rsid w:val="00020FE2"/>
    <w:rsid w:val="00021222"/>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5535"/>
    <w:rsid w:val="000F7828"/>
    <w:rsid w:val="0010249C"/>
    <w:rsid w:val="0010295F"/>
    <w:rsid w:val="00103AB6"/>
    <w:rsid w:val="00104DFD"/>
    <w:rsid w:val="0010519A"/>
    <w:rsid w:val="0010639C"/>
    <w:rsid w:val="00107688"/>
    <w:rsid w:val="00110E26"/>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58F4"/>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5569"/>
    <w:rsid w:val="00251B51"/>
    <w:rsid w:val="002529D2"/>
    <w:rsid w:val="00252E27"/>
    <w:rsid w:val="002537BC"/>
    <w:rsid w:val="00254C45"/>
    <w:rsid w:val="0025509D"/>
    <w:rsid w:val="0025516F"/>
    <w:rsid w:val="0025538D"/>
    <w:rsid w:val="00255C56"/>
    <w:rsid w:val="00255C58"/>
    <w:rsid w:val="0025631B"/>
    <w:rsid w:val="002606B7"/>
    <w:rsid w:val="00260EC7"/>
    <w:rsid w:val="0026179F"/>
    <w:rsid w:val="00261CBB"/>
    <w:rsid w:val="00262550"/>
    <w:rsid w:val="0026389A"/>
    <w:rsid w:val="0026460F"/>
    <w:rsid w:val="00264F5A"/>
    <w:rsid w:val="00271A38"/>
    <w:rsid w:val="00272E7A"/>
    <w:rsid w:val="002749DD"/>
    <w:rsid w:val="00274E1A"/>
    <w:rsid w:val="002775B1"/>
    <w:rsid w:val="002775B9"/>
    <w:rsid w:val="002811C4"/>
    <w:rsid w:val="00281639"/>
    <w:rsid w:val="00282213"/>
    <w:rsid w:val="00282AB3"/>
    <w:rsid w:val="002830DA"/>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4D97"/>
    <w:rsid w:val="002B516C"/>
    <w:rsid w:val="002B51B1"/>
    <w:rsid w:val="002B60C1"/>
    <w:rsid w:val="002B6762"/>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ED"/>
    <w:rsid w:val="002D14DE"/>
    <w:rsid w:val="002D2149"/>
    <w:rsid w:val="002D2A56"/>
    <w:rsid w:val="002D3587"/>
    <w:rsid w:val="002D36EB"/>
    <w:rsid w:val="002D7AFC"/>
    <w:rsid w:val="002E03AE"/>
    <w:rsid w:val="002E0CCF"/>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301B29"/>
    <w:rsid w:val="003022A5"/>
    <w:rsid w:val="00303AF7"/>
    <w:rsid w:val="00305393"/>
    <w:rsid w:val="00305A2E"/>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16B2"/>
    <w:rsid w:val="003321FF"/>
    <w:rsid w:val="00332A1C"/>
    <w:rsid w:val="00334AA0"/>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91FCC"/>
    <w:rsid w:val="00392D61"/>
    <w:rsid w:val="00393042"/>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2B95"/>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72C"/>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D73"/>
    <w:rsid w:val="00403CE7"/>
    <w:rsid w:val="00407661"/>
    <w:rsid w:val="00410314"/>
    <w:rsid w:val="00410DDB"/>
    <w:rsid w:val="00410E86"/>
    <w:rsid w:val="00411995"/>
    <w:rsid w:val="00412063"/>
    <w:rsid w:val="00412EB1"/>
    <w:rsid w:val="00414118"/>
    <w:rsid w:val="00416084"/>
    <w:rsid w:val="00416811"/>
    <w:rsid w:val="004168BB"/>
    <w:rsid w:val="00416F79"/>
    <w:rsid w:val="00417DFD"/>
    <w:rsid w:val="00420587"/>
    <w:rsid w:val="00422F51"/>
    <w:rsid w:val="00423678"/>
    <w:rsid w:val="00423E9E"/>
    <w:rsid w:val="00424F8C"/>
    <w:rsid w:val="004255E1"/>
    <w:rsid w:val="00426631"/>
    <w:rsid w:val="004271BA"/>
    <w:rsid w:val="00430153"/>
    <w:rsid w:val="004328AB"/>
    <w:rsid w:val="00433920"/>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2EC8"/>
    <w:rsid w:val="004634EB"/>
    <w:rsid w:val="00463521"/>
    <w:rsid w:val="00465E19"/>
    <w:rsid w:val="00467B0A"/>
    <w:rsid w:val="00471125"/>
    <w:rsid w:val="0047437A"/>
    <w:rsid w:val="004761C5"/>
    <w:rsid w:val="004769C3"/>
    <w:rsid w:val="004811F4"/>
    <w:rsid w:val="004820A9"/>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3707"/>
    <w:rsid w:val="004D43CA"/>
    <w:rsid w:val="004D67CC"/>
    <w:rsid w:val="004D7E18"/>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5B20"/>
    <w:rsid w:val="005017F7"/>
    <w:rsid w:val="00501FA7"/>
    <w:rsid w:val="005036A1"/>
    <w:rsid w:val="00504735"/>
    <w:rsid w:val="00504ACE"/>
    <w:rsid w:val="00505BFA"/>
    <w:rsid w:val="005068AE"/>
    <w:rsid w:val="005071B4"/>
    <w:rsid w:val="00510D97"/>
    <w:rsid w:val="005117A9"/>
    <w:rsid w:val="00511B22"/>
    <w:rsid w:val="00511F57"/>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7D6"/>
    <w:rsid w:val="0057597B"/>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D8C"/>
    <w:rsid w:val="005D7E46"/>
    <w:rsid w:val="005E0AF4"/>
    <w:rsid w:val="005E5C23"/>
    <w:rsid w:val="005E605B"/>
    <w:rsid w:val="005E726D"/>
    <w:rsid w:val="005E774A"/>
    <w:rsid w:val="005F006F"/>
    <w:rsid w:val="005F07E1"/>
    <w:rsid w:val="005F2145"/>
    <w:rsid w:val="005F25CC"/>
    <w:rsid w:val="005F2E6B"/>
    <w:rsid w:val="005F3925"/>
    <w:rsid w:val="005F3E0F"/>
    <w:rsid w:val="005F57D1"/>
    <w:rsid w:val="005F64C2"/>
    <w:rsid w:val="00600202"/>
    <w:rsid w:val="006008DD"/>
    <w:rsid w:val="00600BA4"/>
    <w:rsid w:val="006016E1"/>
    <w:rsid w:val="00602D27"/>
    <w:rsid w:val="006074C4"/>
    <w:rsid w:val="006078E8"/>
    <w:rsid w:val="00607B46"/>
    <w:rsid w:val="00607BE9"/>
    <w:rsid w:val="00612D54"/>
    <w:rsid w:val="00613061"/>
    <w:rsid w:val="00613625"/>
    <w:rsid w:val="006144A1"/>
    <w:rsid w:val="00614744"/>
    <w:rsid w:val="00616096"/>
    <w:rsid w:val="006160A2"/>
    <w:rsid w:val="00617B47"/>
    <w:rsid w:val="0062168F"/>
    <w:rsid w:val="00622D62"/>
    <w:rsid w:val="00622DFE"/>
    <w:rsid w:val="00626535"/>
    <w:rsid w:val="00626E41"/>
    <w:rsid w:val="006302AA"/>
    <w:rsid w:val="0063038C"/>
    <w:rsid w:val="00630845"/>
    <w:rsid w:val="00631289"/>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09EE"/>
    <w:rsid w:val="00681BD6"/>
    <w:rsid w:val="0068364A"/>
    <w:rsid w:val="00683E31"/>
    <w:rsid w:val="006907F9"/>
    <w:rsid w:val="006929FD"/>
    <w:rsid w:val="00692A68"/>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1D8D"/>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5BC7"/>
    <w:rsid w:val="006F74E4"/>
    <w:rsid w:val="006F7C0C"/>
    <w:rsid w:val="00700755"/>
    <w:rsid w:val="00700954"/>
    <w:rsid w:val="007023B9"/>
    <w:rsid w:val="00704EFF"/>
    <w:rsid w:val="0070641C"/>
    <w:rsid w:val="0070646B"/>
    <w:rsid w:val="0071041B"/>
    <w:rsid w:val="00710A2C"/>
    <w:rsid w:val="00711D12"/>
    <w:rsid w:val="0071232B"/>
    <w:rsid w:val="007130A2"/>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4142"/>
    <w:rsid w:val="00765538"/>
    <w:rsid w:val="007663B7"/>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3EE6"/>
    <w:rsid w:val="00785251"/>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411"/>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4221"/>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F62"/>
    <w:rsid w:val="0088435D"/>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A7BC3"/>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32A3"/>
    <w:rsid w:val="009234EE"/>
    <w:rsid w:val="00923E35"/>
    <w:rsid w:val="00924514"/>
    <w:rsid w:val="009256D1"/>
    <w:rsid w:val="009269B8"/>
    <w:rsid w:val="009271A9"/>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CE7"/>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20D"/>
    <w:rsid w:val="009756E5"/>
    <w:rsid w:val="009760F1"/>
    <w:rsid w:val="00976376"/>
    <w:rsid w:val="009770B7"/>
    <w:rsid w:val="00977A8C"/>
    <w:rsid w:val="00980611"/>
    <w:rsid w:val="009817F0"/>
    <w:rsid w:val="00981BDA"/>
    <w:rsid w:val="00983910"/>
    <w:rsid w:val="0098394F"/>
    <w:rsid w:val="00983BAF"/>
    <w:rsid w:val="00983D09"/>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0EF9"/>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07F"/>
    <w:rsid w:val="009F30F4"/>
    <w:rsid w:val="009F40A7"/>
    <w:rsid w:val="009F6200"/>
    <w:rsid w:val="009F7ED2"/>
    <w:rsid w:val="00A0030E"/>
    <w:rsid w:val="00A01645"/>
    <w:rsid w:val="00A02655"/>
    <w:rsid w:val="00A036DF"/>
    <w:rsid w:val="00A05B26"/>
    <w:rsid w:val="00A0758F"/>
    <w:rsid w:val="00A07BCD"/>
    <w:rsid w:val="00A10439"/>
    <w:rsid w:val="00A10475"/>
    <w:rsid w:val="00A11E3B"/>
    <w:rsid w:val="00A13468"/>
    <w:rsid w:val="00A1570A"/>
    <w:rsid w:val="00A17121"/>
    <w:rsid w:val="00A211B4"/>
    <w:rsid w:val="00A211F9"/>
    <w:rsid w:val="00A21BC5"/>
    <w:rsid w:val="00A23EFD"/>
    <w:rsid w:val="00A306AC"/>
    <w:rsid w:val="00A327D7"/>
    <w:rsid w:val="00A33B4F"/>
    <w:rsid w:val="00A33DDF"/>
    <w:rsid w:val="00A34547"/>
    <w:rsid w:val="00A362DE"/>
    <w:rsid w:val="00A370FA"/>
    <w:rsid w:val="00A376B7"/>
    <w:rsid w:val="00A405FE"/>
    <w:rsid w:val="00A41BF5"/>
    <w:rsid w:val="00A421FA"/>
    <w:rsid w:val="00A434AD"/>
    <w:rsid w:val="00A43F09"/>
    <w:rsid w:val="00A44035"/>
    <w:rsid w:val="00A447C4"/>
    <w:rsid w:val="00A469E7"/>
    <w:rsid w:val="00A503DB"/>
    <w:rsid w:val="00A52133"/>
    <w:rsid w:val="00A534B2"/>
    <w:rsid w:val="00A548ED"/>
    <w:rsid w:val="00A56596"/>
    <w:rsid w:val="00A604A4"/>
    <w:rsid w:val="00A60BB5"/>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04F7"/>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837"/>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5535"/>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79B"/>
    <w:rsid w:val="00BE178E"/>
    <w:rsid w:val="00BE181D"/>
    <w:rsid w:val="00BE2412"/>
    <w:rsid w:val="00BE33AE"/>
    <w:rsid w:val="00BE35E4"/>
    <w:rsid w:val="00BE5283"/>
    <w:rsid w:val="00BE5F32"/>
    <w:rsid w:val="00BE5F93"/>
    <w:rsid w:val="00BE77EC"/>
    <w:rsid w:val="00BF046F"/>
    <w:rsid w:val="00BF2385"/>
    <w:rsid w:val="00BF4238"/>
    <w:rsid w:val="00BF4946"/>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AE8"/>
    <w:rsid w:val="00C61B8D"/>
    <w:rsid w:val="00C63249"/>
    <w:rsid w:val="00C642EB"/>
    <w:rsid w:val="00C64694"/>
    <w:rsid w:val="00C6476D"/>
    <w:rsid w:val="00C65891"/>
    <w:rsid w:val="00C669E7"/>
    <w:rsid w:val="00C66FF8"/>
    <w:rsid w:val="00C67637"/>
    <w:rsid w:val="00C706BF"/>
    <w:rsid w:val="00C724D3"/>
    <w:rsid w:val="00C72E2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2A39"/>
    <w:rsid w:val="00CD48F5"/>
    <w:rsid w:val="00CD5914"/>
    <w:rsid w:val="00CD6A1B"/>
    <w:rsid w:val="00CE022E"/>
    <w:rsid w:val="00CE0A7F"/>
    <w:rsid w:val="00CE0BB0"/>
    <w:rsid w:val="00CE1718"/>
    <w:rsid w:val="00CE2111"/>
    <w:rsid w:val="00CE4029"/>
    <w:rsid w:val="00CE64A0"/>
    <w:rsid w:val="00CF1FE6"/>
    <w:rsid w:val="00CF278C"/>
    <w:rsid w:val="00CF4156"/>
    <w:rsid w:val="00CF51ED"/>
    <w:rsid w:val="00CF7789"/>
    <w:rsid w:val="00D01241"/>
    <w:rsid w:val="00D01FE3"/>
    <w:rsid w:val="00D03D00"/>
    <w:rsid w:val="00D03F9F"/>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4F61"/>
    <w:rsid w:val="00D56591"/>
    <w:rsid w:val="00D575DD"/>
    <w:rsid w:val="00D57816"/>
    <w:rsid w:val="00D57DFA"/>
    <w:rsid w:val="00D60689"/>
    <w:rsid w:val="00D654AB"/>
    <w:rsid w:val="00D65EC2"/>
    <w:rsid w:val="00D661D8"/>
    <w:rsid w:val="00D66E13"/>
    <w:rsid w:val="00D67B90"/>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EAA"/>
    <w:rsid w:val="00DB2051"/>
    <w:rsid w:val="00DB31D8"/>
    <w:rsid w:val="00DB4305"/>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67D"/>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E14C9"/>
    <w:rsid w:val="00EE2852"/>
    <w:rsid w:val="00EE7E92"/>
    <w:rsid w:val="00EF4B13"/>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1DE"/>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06F9"/>
    <w:rsid w:val="00F742BB"/>
    <w:rsid w:val="00F77530"/>
    <w:rsid w:val="00F77EB0"/>
    <w:rsid w:val="00F819C3"/>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BEFD517-B55A-4A2C-98DC-E8C2C92C7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标题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标题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14"/>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1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1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1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20"/>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2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10</Pages>
  <Words>4110</Words>
  <Characters>23431</Characters>
  <Application>Microsoft Office Word</Application>
  <DocSecurity>0</DocSecurity>
  <Lines>195</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27487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25</cp:revision>
  <cp:lastPrinted>2019-04-25T01:09:00Z</cp:lastPrinted>
  <dcterms:created xsi:type="dcterms:W3CDTF">2024-08-08T17:13:00Z</dcterms:created>
  <dcterms:modified xsi:type="dcterms:W3CDTF">2024-10-07T16:01:00Z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