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77F7F046" w:rsidR="00C3696E" w:rsidRPr="00CB168F" w:rsidRDefault="00C3696E" w:rsidP="00E07BBC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="00225213" w:rsidRPr="00225213">
        <w:rPr>
          <w:rFonts w:ascii="Arial" w:hAnsi="Arial" w:cs="Arial" w:hint="eastAsia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E07BBC">
        <w:rPr>
          <w:rFonts w:ascii="Arial" w:hAnsi="Arial" w:cs="Arial"/>
          <w:b/>
          <w:sz w:val="24"/>
          <w:lang w:val="de-DE"/>
        </w:rPr>
        <w:t>5038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Hefei</w:t>
      </w:r>
      <w:r w:rsidR="00E6705B">
        <w:rPr>
          <w:rFonts w:ascii="Arial" w:eastAsia="宋体" w:hAnsi="Arial" w:cs="Arial" w:hint="eastAsia"/>
          <w:b/>
          <w:sz w:val="24"/>
          <w:szCs w:val="24"/>
          <w:lang w:eastAsia="zh-CN"/>
        </w:rPr>
        <w:t>,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76392C">
        <w:rPr>
          <w:rFonts w:ascii="Arial" w:eastAsia="宋体" w:hAnsi="Arial" w:cs="Arial"/>
          <w:b/>
          <w:sz w:val="24"/>
          <w:szCs w:val="24"/>
          <w:lang w:eastAsia="zh-CN"/>
        </w:rPr>
        <w:t xml:space="preserve">Anhui,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, 1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r w:rsidR="00E6705B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18</w:t>
      </w:r>
      <w:r w:rsidR="008D2AD0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October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230C7CED" w14:textId="4E179660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76392C">
        <w:rPr>
          <w:rFonts w:ascii="Arial" w:hAnsi="Arial"/>
          <w:sz w:val="24"/>
          <w:lang w:val="pt-BR"/>
        </w:rPr>
        <w:t>6</w:t>
      </w:r>
      <w:r>
        <w:rPr>
          <w:rFonts w:ascii="Arial" w:hAnsi="Arial"/>
          <w:sz w:val="24"/>
          <w:lang w:val="pt-BR"/>
        </w:rPr>
        <w:t>.6.</w:t>
      </w:r>
      <w:r w:rsidR="00841BC5">
        <w:rPr>
          <w:rFonts w:ascii="Arial" w:hAnsi="Arial"/>
          <w:sz w:val="24"/>
          <w:lang w:val="pt-BR"/>
        </w:rPr>
        <w:t>3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2E5A8E9A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on </w:t>
      </w:r>
      <w:r w:rsidR="00DD6F13">
        <w:rPr>
          <w:rFonts w:ascii="Arial" w:hAnsi="Arial"/>
          <w:sz w:val="24"/>
          <w:lang w:val="en-US"/>
        </w:rPr>
        <w:t>i</w:t>
      </w:r>
      <w:r w:rsidR="00DD6F13" w:rsidRPr="00DD6F13">
        <w:rPr>
          <w:rFonts w:ascii="Arial" w:hAnsi="Arial"/>
          <w:sz w:val="24"/>
          <w:lang w:val="en-US"/>
        </w:rPr>
        <w:t>mpacts on UE RF requirements and DL performance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28443D8C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RAN4 #112meeting, </w:t>
      </w:r>
      <w:r w:rsidR="00DD6F13">
        <w:rPr>
          <w:rFonts w:eastAsiaTheme="minorEastAsia"/>
          <w:lang w:eastAsia="zh-CN"/>
        </w:rPr>
        <w:t>the impacts on UE RF requirements and DL performance</w:t>
      </w:r>
      <w:r>
        <w:rPr>
          <w:rFonts w:eastAsiaTheme="minorEastAsia"/>
          <w:lang w:eastAsia="zh-CN"/>
        </w:rPr>
        <w:t xml:space="preserve"> </w:t>
      </w:r>
      <w:r>
        <w:rPr>
          <w:rFonts w:eastAsia="宋体"/>
          <w:lang w:eastAsia="ja-JP"/>
        </w:rPr>
        <w:t>were discussed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62E7438" w14:textId="4B26BD98" w:rsidR="006E6498" w:rsidRPr="00DD6F13" w:rsidRDefault="00DD6F13" w:rsidP="00DD6F13">
            <w:pPr>
              <w:spacing w:after="0"/>
              <w:rPr>
                <w:b/>
                <w:sz w:val="18"/>
              </w:rPr>
            </w:pPr>
            <w:r>
              <w:rPr>
                <w:b/>
                <w:sz w:val="18"/>
              </w:rPr>
              <w:t>Open issues:</w:t>
            </w:r>
          </w:p>
          <w:p w14:paraId="3DF975EB" w14:textId="77777777" w:rsidR="006E6498" w:rsidRDefault="006E6498" w:rsidP="00DD6F13">
            <w:pPr>
              <w:spacing w:after="0" w:line="300" w:lineRule="atLeast"/>
              <w:rPr>
                <w:b/>
                <w:color w:val="0070C0"/>
                <w:u w:val="single"/>
                <w:lang w:eastAsia="ko-KR"/>
              </w:rPr>
            </w:pPr>
            <w:r w:rsidRPr="000E2322"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  <w:t>Issue 3-1-1: Assumptions on test configurations for evaluation</w:t>
            </w:r>
          </w:p>
          <w:p w14:paraId="3D1575E0" w14:textId="77777777" w:rsidR="006E6498" w:rsidRPr="00F41F5D" w:rsidRDefault="006E6498" w:rsidP="00DD6F13">
            <w:pPr>
              <w:pStyle w:val="aff3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See if RAN4 can agree on the following test configurations:</w:t>
            </w:r>
          </w:p>
          <w:p w14:paraId="7B57F175" w14:textId="77777777" w:rsidR="006E6498" w:rsidRPr="00F41F5D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The configuration defined in Table 7.3A.2.2-1 and Table 7.3A.2.2-2 of TS 38.101-1 could be re-used for performance evaluation, for ΔR</w:t>
            </w:r>
            <w:r w:rsidRPr="00DD6F13">
              <w:rPr>
                <w:szCs w:val="24"/>
                <w:vertAlign w:val="subscript"/>
                <w:lang w:eastAsia="zh-CN"/>
              </w:rPr>
              <w:t>IBNC</w:t>
            </w:r>
            <w:r w:rsidRPr="00F41F5D">
              <w:rPr>
                <w:szCs w:val="24"/>
                <w:lang w:eastAsia="zh-CN"/>
              </w:rPr>
              <w:t>, both out-of-gap and in-gap ACS, IBB</w:t>
            </w:r>
            <w:r w:rsidRPr="006E6498">
              <w:rPr>
                <w:szCs w:val="24"/>
                <w:lang w:eastAsia="zh-CN"/>
              </w:rPr>
              <w:t xml:space="preserve"> and</w:t>
            </w:r>
            <w:r w:rsidRPr="00F41F5D">
              <w:rPr>
                <w:szCs w:val="24"/>
                <w:lang w:eastAsia="zh-CN"/>
              </w:rPr>
              <w:t xml:space="preserve"> NBB requirements for selected example combos</w:t>
            </w:r>
          </w:p>
          <w:p w14:paraId="77D70299" w14:textId="5D1F3C74" w:rsidR="006E6498" w:rsidRPr="006E6498" w:rsidRDefault="006E6498" w:rsidP="00DD6F13">
            <w:pPr>
              <w:pStyle w:val="aff3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UE self-band uplink Tx re-use same assumptions for NR PC3 PA i.e., AC</w:t>
            </w:r>
            <w:r w:rsidR="00DD6F13">
              <w:rPr>
                <w:szCs w:val="24"/>
                <w:lang w:eastAsia="zh-CN"/>
              </w:rPr>
              <w:t>L</w:t>
            </w:r>
            <w:r w:rsidRPr="006E6498">
              <w:rPr>
                <w:szCs w:val="24"/>
                <w:lang w:eastAsia="zh-CN"/>
              </w:rPr>
              <w:t>R=30dB, with MPR=1dB, Full RB allocation. Tx LO leakage and image rejection ratio are 28dB</w:t>
            </w:r>
          </w:p>
          <w:p w14:paraId="0E8B9368" w14:textId="77777777" w:rsidR="006E6498" w:rsidRPr="006E6498" w:rsidRDefault="006E6498" w:rsidP="00DD6F13">
            <w:pPr>
              <w:pStyle w:val="aff3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Reuse the Rel-15 assumption of Rx chain image rejection, which 25dB</w:t>
            </w:r>
          </w:p>
          <w:p w14:paraId="1BA2BEF2" w14:textId="77777777" w:rsidR="006E6498" w:rsidRPr="006E6498" w:rsidRDefault="006E6498" w:rsidP="00DD6F13">
            <w:pPr>
              <w:pStyle w:val="aff3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At this stage RAN4 does not take DL MIMO into account</w:t>
            </w:r>
          </w:p>
          <w:p w14:paraId="4D840C4D" w14:textId="77777777" w:rsidR="006E6498" w:rsidRPr="006E6498" w:rsidRDefault="006E6498" w:rsidP="00DD6F13">
            <w:pPr>
              <w:pStyle w:val="aff3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Evaluation may consider impairment factors such as ACLR, phase noise or IMDx of aggressor ability, duplexer isolation…etc.</w:t>
            </w:r>
          </w:p>
          <w:p w14:paraId="5EE1A4A1" w14:textId="283283CF" w:rsidR="006E6498" w:rsidRPr="00DD6F13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Other configurations are not precluded if identified as having performance impact</w:t>
            </w:r>
          </w:p>
          <w:p w14:paraId="1175A6E8" w14:textId="77777777" w:rsidR="006E6498" w:rsidRPr="000E2322" w:rsidRDefault="006E6498" w:rsidP="00DD6F13">
            <w:pPr>
              <w:spacing w:after="0" w:line="300" w:lineRule="atLeast"/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</w:pPr>
            <w:r w:rsidRPr="000E2322"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  <w:t>Issue 3-1-2: Prerequisite conditions</w:t>
            </w:r>
          </w:p>
          <w:p w14:paraId="6990D3C4" w14:textId="77777777" w:rsidR="006E6498" w:rsidRPr="000E2322" w:rsidRDefault="006E6498" w:rsidP="00DD6F13">
            <w:pPr>
              <w:pStyle w:val="aff3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FFS on following proposals in next meeting:</w:t>
            </w:r>
          </w:p>
          <w:p w14:paraId="7418FCF6" w14:textId="77777777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Proposal 1: Maintain the current ACS and IBB requirements to ensure UE selectivity</w:t>
            </w:r>
          </w:p>
          <w:p w14:paraId="7DAD65BF" w14:textId="77777777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Proposal 2: The fourth sub-bullet in the SID should be simplified to “Determine a reasonable upper level of the power spectral density difference of the in-gap signal compared to the two non-contiguous CCs”</w:t>
            </w:r>
          </w:p>
          <w:p w14:paraId="00253E50" w14:textId="77777777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 xml:space="preserve">Proposal 3: RAN4 to confirm it is feasible to receive two non-contiguous CCs in a shared RF chains with the assumption that power spectral density imbalance between any of the CC and also the signal in the gap </w:t>
            </w:r>
            <w:proofErr w:type="gramStart"/>
            <w:r w:rsidRPr="000E2322">
              <w:rPr>
                <w:szCs w:val="24"/>
                <w:lang w:eastAsia="zh-CN"/>
              </w:rPr>
              <w:t>are</w:t>
            </w:r>
            <w:proofErr w:type="gramEnd"/>
            <w:r w:rsidRPr="000E2322">
              <w:rPr>
                <w:szCs w:val="24"/>
                <w:lang w:eastAsia="zh-CN"/>
              </w:rPr>
              <w:t xml:space="preserve"> within 6dB</w:t>
            </w:r>
          </w:p>
          <w:p w14:paraId="782F40FB" w14:textId="4F5748EF" w:rsidR="006E6498" w:rsidRPr="000E2322" w:rsidRDefault="006E6498" w:rsidP="00DD6F13">
            <w:pPr>
              <w:pStyle w:val="aff3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FFS on assuming higher PSD for the signal in the gap of 2CC</w:t>
            </w:r>
          </w:p>
          <w:p w14:paraId="47DCCD5A" w14:textId="77777777" w:rsidR="006E6498" w:rsidRPr="000E2322" w:rsidRDefault="006E6498" w:rsidP="00DD6F13">
            <w:pPr>
              <w:spacing w:after="0" w:line="300" w:lineRule="atLeast"/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</w:pPr>
            <w:r w:rsidRPr="000E2322"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  <w:t>Issue 3-1-3: Requirements for evaluation</w:t>
            </w:r>
          </w:p>
          <w:p w14:paraId="3EB3D1E0" w14:textId="77777777" w:rsidR="006E6498" w:rsidRPr="000E2322" w:rsidRDefault="006E6498" w:rsidP="00DD6F13">
            <w:pPr>
              <w:spacing w:after="0" w:line="300" w:lineRule="atLeast"/>
              <w:rPr>
                <w:rFonts w:eastAsia="宋体"/>
                <w:szCs w:val="24"/>
              </w:rPr>
            </w:pPr>
            <w:r w:rsidRPr="000E2322">
              <w:rPr>
                <w:rFonts w:eastAsia="宋体"/>
                <w:szCs w:val="24"/>
              </w:rPr>
              <w:t>Companies’ views are diverged but not controversial. Further discuss following bullets see if they can be agreeable as a package</w:t>
            </w:r>
          </w:p>
          <w:p w14:paraId="13874509" w14:textId="77777777" w:rsidR="006E6498" w:rsidRPr="000E2322" w:rsidRDefault="006E6498" w:rsidP="00DD6F13">
            <w:pPr>
              <w:pStyle w:val="aff3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Both TDD and FDD intra-band DL contiguous CA should be included</w:t>
            </w:r>
          </w:p>
          <w:p w14:paraId="477028C2" w14:textId="77777777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ΔR</w:t>
            </w:r>
            <w:r w:rsidRPr="000E2322">
              <w:rPr>
                <w:szCs w:val="24"/>
                <w:vertAlign w:val="subscript"/>
                <w:lang w:eastAsia="zh-CN"/>
              </w:rPr>
              <w:t>IBNC</w:t>
            </w:r>
            <w:r w:rsidRPr="000E2322">
              <w:rPr>
                <w:szCs w:val="24"/>
                <w:lang w:eastAsia="zh-CN"/>
              </w:rPr>
              <w:t>, ACS, IBB, NBB requirements [on both PCC and SCC]</w:t>
            </w:r>
            <w:r w:rsidRPr="000E2322">
              <w:rPr>
                <w:rFonts w:hint="eastAsia"/>
                <w:szCs w:val="24"/>
                <w:lang w:eastAsia="zh-CN"/>
              </w:rPr>
              <w:t xml:space="preserve"> </w:t>
            </w:r>
            <w:r w:rsidRPr="000E2322">
              <w:rPr>
                <w:szCs w:val="24"/>
                <w:lang w:eastAsia="zh-CN"/>
              </w:rPr>
              <w:t>as well as the minimum guard band sizes for single Rx RF chain, all need to be evaluated</w:t>
            </w:r>
          </w:p>
          <w:p w14:paraId="34D8870C" w14:textId="77777777" w:rsidR="006E6498" w:rsidRPr="000E2322" w:rsidRDefault="006E6498" w:rsidP="00DD6F13">
            <w:pPr>
              <w:pStyle w:val="aff3"/>
              <w:numPr>
                <w:ilvl w:val="2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Out-of-band blocking and spurious response do not need requirement adjustment</w:t>
            </w:r>
          </w:p>
          <w:p w14:paraId="71C1B8C3" w14:textId="77777777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Adjusted requirements for fragmented carriers shall be separated from the existing FDD/</w:t>
            </w:r>
            <w:proofErr w:type="gramStart"/>
            <w:r w:rsidRPr="000E2322">
              <w:rPr>
                <w:szCs w:val="24"/>
                <w:lang w:eastAsia="zh-CN"/>
              </w:rPr>
              <w:t>TDD  intra</w:t>
            </w:r>
            <w:proofErr w:type="gramEnd"/>
            <w:r w:rsidRPr="000E2322">
              <w:rPr>
                <w:szCs w:val="24"/>
                <w:lang w:eastAsia="zh-CN"/>
              </w:rPr>
              <w:t>-band carrier non-contiguous aggregation ΔRIBNC, ACS, IBB, NBB</w:t>
            </w:r>
          </w:p>
          <w:p w14:paraId="2FDA1623" w14:textId="77777777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t>Discussion on if a rejection level of the image caused by the in-gap interferer is needed</w:t>
            </w:r>
          </w:p>
          <w:p w14:paraId="015CE07F" w14:textId="1BF4984D" w:rsidR="006E6498" w:rsidRPr="000E2322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0E2322">
              <w:rPr>
                <w:szCs w:val="24"/>
                <w:lang w:eastAsia="zh-CN"/>
              </w:rPr>
              <w:lastRenderedPageBreak/>
              <w:t>Discussion on new requirement(s) if identified is not precluded</w:t>
            </w:r>
          </w:p>
          <w:p w14:paraId="631D2AF9" w14:textId="77777777" w:rsidR="006E6498" w:rsidRPr="000E2322" w:rsidRDefault="006E6498" w:rsidP="00DD6F13">
            <w:pPr>
              <w:spacing w:after="0" w:line="300" w:lineRule="atLeast"/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</w:pPr>
            <w:r w:rsidRPr="000E2322">
              <w:rPr>
                <w:rFonts w:eastAsiaTheme="majorEastAsia" w:cstheme="majorBidi"/>
                <w:b/>
                <w:szCs w:val="36"/>
                <w:u w:val="single"/>
                <w:lang w:eastAsia="ko-KR"/>
              </w:rPr>
              <w:t>Issue 3-1-5: Others</w:t>
            </w:r>
          </w:p>
          <w:p w14:paraId="71066D32" w14:textId="77777777" w:rsidR="006E6498" w:rsidRPr="006E6498" w:rsidRDefault="006E6498" w:rsidP="00DD6F13">
            <w:pPr>
              <w:pStyle w:val="aff3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6E6498">
              <w:rPr>
                <w:szCs w:val="24"/>
                <w:lang w:eastAsia="zh-CN"/>
              </w:rPr>
              <w:t>FFS following proposal in next meeting:</w:t>
            </w:r>
          </w:p>
          <w:p w14:paraId="7CB3AAD0" w14:textId="2BD50095" w:rsidR="006E6498" w:rsidRPr="006E6498" w:rsidRDefault="006E6498" w:rsidP="00DD6F13">
            <w:pPr>
              <w:pStyle w:val="aff3"/>
              <w:numPr>
                <w:ilvl w:val="1"/>
                <w:numId w:val="11"/>
              </w:numPr>
              <w:overflowPunct/>
              <w:autoSpaceDE/>
              <w:autoSpaceDN/>
              <w:adjustRightInd/>
              <w:spacing w:after="0" w:line="300" w:lineRule="atLeast"/>
              <w:ind w:leftChars="0"/>
              <w:rPr>
                <w:szCs w:val="24"/>
                <w:lang w:eastAsia="zh-CN"/>
              </w:rPr>
            </w:pPr>
            <w:r w:rsidRPr="00F41F5D">
              <w:rPr>
                <w:szCs w:val="24"/>
                <w:lang w:eastAsia="zh-CN"/>
              </w:rPr>
              <w:t>RAN4 shall discuss expected UE fallback behaviour when an in-gap interferer precludes the UE to operate in fragmented carrier mode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77777777" w:rsidR="003B63B9" w:rsidRDefault="003B63B9" w:rsidP="00597583">
      <w:pPr>
        <w:spacing w:after="0"/>
        <w:rPr>
          <w:rFonts w:eastAsiaTheme="minorEastAsia"/>
          <w:lang w:eastAsia="zh-CN"/>
        </w:rPr>
      </w:pP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581FFE98" w14:textId="16BA0D86" w:rsidR="00AA0A4C" w:rsidRDefault="00941253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companion contribution, we proposed </w:t>
      </w:r>
      <w:r w:rsidR="00AA0A4C">
        <w:rPr>
          <w:rFonts w:eastAsiaTheme="minorEastAsia"/>
          <w:lang w:eastAsia="zh-CN"/>
        </w:rPr>
        <w:t>using</w:t>
      </w:r>
      <w:r>
        <w:rPr>
          <w:rFonts w:eastAsiaTheme="minorEastAsia"/>
          <w:lang w:eastAsia="zh-CN"/>
        </w:rPr>
        <w:t xml:space="preserve"> the W</w:t>
      </w:r>
      <w:r w:rsidRPr="00AA0A4C">
        <w:rPr>
          <w:rFonts w:eastAsiaTheme="minorEastAsia"/>
          <w:vertAlign w:val="subscript"/>
          <w:lang w:eastAsia="zh-CN"/>
        </w:rPr>
        <w:t>gap</w:t>
      </w:r>
      <w:r>
        <w:rPr>
          <w:rFonts w:eastAsiaTheme="minorEastAsia"/>
          <w:lang w:eastAsia="zh-CN"/>
        </w:rPr>
        <w:t xml:space="preserve"> that </w:t>
      </w:r>
      <w:r w:rsidR="00AA0A4C" w:rsidRPr="00086BBD">
        <w:rPr>
          <w:rFonts w:eastAsiaTheme="minorEastAsia"/>
          <w:lang w:eastAsia="zh-CN"/>
        </w:rPr>
        <w:t>ΔR</w:t>
      </w:r>
      <w:r w:rsidR="00AA0A4C" w:rsidRPr="00086BBD">
        <w:rPr>
          <w:rFonts w:eastAsiaTheme="minorEastAsia"/>
          <w:vertAlign w:val="subscript"/>
          <w:lang w:eastAsia="zh-CN"/>
        </w:rPr>
        <w:t>IBNC</w:t>
      </w:r>
      <w:r w:rsidR="00AA0A4C" w:rsidRPr="00086BBD">
        <w:rPr>
          <w:rFonts w:eastAsiaTheme="minorEastAsia"/>
          <w:lang w:eastAsia="zh-CN"/>
        </w:rPr>
        <w:t>=0</w:t>
      </w:r>
      <w:r w:rsidR="00AA0A4C">
        <w:rPr>
          <w:rFonts w:eastAsiaTheme="minorEastAsia"/>
          <w:lang w:eastAsia="zh-CN"/>
        </w:rPr>
        <w:t xml:space="preserve"> </w:t>
      </w:r>
      <w:r w:rsidR="00AA0A4C" w:rsidRPr="001003E3">
        <w:rPr>
          <w:rFonts w:eastAsiaTheme="minorEastAsia"/>
          <w:bCs/>
          <w:lang w:eastAsia="zh-CN"/>
        </w:rPr>
        <w:t>of intra-band non-contiguous DL CA</w:t>
      </w:r>
      <w:r w:rsidR="00AA0A4C">
        <w:rPr>
          <w:rFonts w:eastAsiaTheme="minorEastAsia"/>
          <w:lang w:eastAsia="zh-CN"/>
        </w:rPr>
        <w:t xml:space="preserve"> for fragmented carriers to try to reduce the impact of Tx transmission. In these cases of </w:t>
      </w:r>
      <w:r w:rsidR="00AA0A4C" w:rsidRPr="00086BBD">
        <w:rPr>
          <w:rFonts w:eastAsiaTheme="minorEastAsia"/>
          <w:lang w:eastAsia="zh-CN"/>
        </w:rPr>
        <w:t>ΔR</w:t>
      </w:r>
      <w:r w:rsidR="00AA0A4C" w:rsidRPr="00086BBD">
        <w:rPr>
          <w:rFonts w:eastAsiaTheme="minorEastAsia"/>
          <w:vertAlign w:val="subscript"/>
          <w:lang w:eastAsia="zh-CN"/>
        </w:rPr>
        <w:t>IBNC</w:t>
      </w:r>
      <w:r w:rsidR="00AA0A4C" w:rsidRPr="00086BBD">
        <w:rPr>
          <w:rFonts w:eastAsiaTheme="minorEastAsia"/>
          <w:lang w:eastAsia="zh-CN"/>
        </w:rPr>
        <w:t>=0</w:t>
      </w:r>
      <w:r w:rsidR="00AA0A4C">
        <w:rPr>
          <w:rFonts w:eastAsiaTheme="minorEastAsia"/>
          <w:lang w:eastAsia="zh-CN"/>
        </w:rPr>
        <w:t xml:space="preserve">, the UL </w:t>
      </w:r>
      <w:r w:rsidR="00563440">
        <w:rPr>
          <w:rFonts w:eastAsiaTheme="minorEastAsia"/>
          <w:lang w:eastAsia="zh-CN"/>
        </w:rPr>
        <w:t xml:space="preserve">PCC allocation is </w:t>
      </w:r>
      <w:r w:rsidR="00563440" w:rsidRPr="006E6498">
        <w:rPr>
          <w:szCs w:val="24"/>
          <w:lang w:eastAsia="zh-CN"/>
        </w:rPr>
        <w:t>Full RB allocation</w:t>
      </w:r>
      <w:r w:rsidR="00563440">
        <w:rPr>
          <w:rFonts w:eastAsiaTheme="minorEastAsia"/>
          <w:lang w:eastAsia="zh-CN"/>
        </w:rPr>
        <w:t>.</w:t>
      </w:r>
    </w:p>
    <w:p w14:paraId="3A55CD55" w14:textId="1A980BE2" w:rsidR="00563440" w:rsidRPr="003A001C" w:rsidRDefault="00563440" w:rsidP="00563440">
      <w:pPr>
        <w:pStyle w:val="aff3"/>
        <w:overflowPunct/>
        <w:autoSpaceDE/>
        <w:autoSpaceDN/>
        <w:adjustRightInd/>
        <w:spacing w:after="0" w:line="300" w:lineRule="atLeast"/>
        <w:ind w:leftChars="0" w:left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Proposal 1: RAN4 can agree on the following test configurations:</w:t>
      </w:r>
    </w:p>
    <w:p w14:paraId="08B31378" w14:textId="15E280D2" w:rsidR="00563440" w:rsidRPr="003A001C" w:rsidRDefault="00563440" w:rsidP="00563440">
      <w:pPr>
        <w:pStyle w:val="aff3"/>
        <w:numPr>
          <w:ilvl w:val="1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The configuration defined in Table 7.3A.2.2-1 and Table 7.3A.2.2-2 of TS 38.101-1 could be re-used for performance evaluation, for ΔR</w:t>
      </w:r>
      <w:r w:rsidRPr="003A001C">
        <w:rPr>
          <w:b/>
          <w:bCs/>
          <w:szCs w:val="24"/>
          <w:vertAlign w:val="subscript"/>
          <w:lang w:eastAsia="zh-CN"/>
        </w:rPr>
        <w:t>IBNC</w:t>
      </w:r>
      <w:r w:rsidR="003A001C" w:rsidRPr="003A001C">
        <w:rPr>
          <w:b/>
          <w:bCs/>
          <w:szCs w:val="24"/>
          <w:lang w:eastAsia="zh-CN"/>
        </w:rPr>
        <w:t>=0</w:t>
      </w:r>
      <w:r w:rsidRPr="003A001C">
        <w:rPr>
          <w:b/>
          <w:bCs/>
          <w:szCs w:val="24"/>
          <w:lang w:eastAsia="zh-CN"/>
        </w:rPr>
        <w:t>, both out-of-gap and in-gap ACS, IBB and NBB requirements for selected example combos</w:t>
      </w:r>
    </w:p>
    <w:p w14:paraId="58FE910C" w14:textId="77777777" w:rsidR="00563440" w:rsidRPr="003A001C" w:rsidRDefault="00563440" w:rsidP="00563440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UE self-band uplink Tx re-use same assumptions for NR PC3 PA i.e., ACLR=30dB, with MPR=1dB, Full RB allocation. Tx LO leakage and image rejection ratio are 28dB</w:t>
      </w:r>
    </w:p>
    <w:p w14:paraId="390F6AE0" w14:textId="77777777" w:rsidR="00563440" w:rsidRPr="003A001C" w:rsidRDefault="00563440" w:rsidP="00563440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Reuse the Rel-15 assumption of Rx chain image rejection, which 25dB</w:t>
      </w:r>
    </w:p>
    <w:p w14:paraId="1F83F456" w14:textId="77777777" w:rsidR="00563440" w:rsidRPr="003A001C" w:rsidRDefault="00563440" w:rsidP="00563440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At this stage RAN4 does not take DL MIMO into account</w:t>
      </w:r>
    </w:p>
    <w:p w14:paraId="24413C5E" w14:textId="77777777" w:rsidR="00563440" w:rsidRPr="003A001C" w:rsidRDefault="00563440" w:rsidP="00563440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Evaluation may consider impairment factors such as ACLR, phase noise or IMDx of aggressor ability, duplexer isolation…etc.</w:t>
      </w:r>
    </w:p>
    <w:p w14:paraId="75B5B3AB" w14:textId="77777777" w:rsidR="00563440" w:rsidRPr="003A001C" w:rsidRDefault="00563440" w:rsidP="00741D63">
      <w:pPr>
        <w:pStyle w:val="aff3"/>
        <w:numPr>
          <w:ilvl w:val="1"/>
          <w:numId w:val="11"/>
        </w:numPr>
        <w:overflowPunct/>
        <w:autoSpaceDE/>
        <w:autoSpaceDN/>
        <w:adjustRightInd/>
        <w:spacing w:afterLines="50" w:after="120" w:line="300" w:lineRule="atLeast"/>
        <w:ind w:leftChars="0" w:left="1077" w:hanging="357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Other configurations are not precluded if identified as having performance impact</w:t>
      </w:r>
    </w:p>
    <w:p w14:paraId="7AA58114" w14:textId="4B518EAD" w:rsidR="00563440" w:rsidRDefault="00741D63" w:rsidP="00E6705B">
      <w:r w:rsidRPr="00F41F5D">
        <w:rPr>
          <w:szCs w:val="24"/>
          <w:lang w:eastAsia="zh-CN"/>
        </w:rPr>
        <w:t>The goal of the DL fragmented carrier study is to study the method to enable support of DL non-contiguous 2CC by using a single Rx RF chai</w:t>
      </w:r>
      <w:r>
        <w:rPr>
          <w:rFonts w:hint="eastAsia"/>
          <w:szCs w:val="24"/>
          <w:lang w:eastAsia="zh-CN"/>
        </w:rPr>
        <w:t>n</w:t>
      </w:r>
      <w:r>
        <w:rPr>
          <w:szCs w:val="24"/>
          <w:lang w:eastAsia="zh-CN"/>
        </w:rPr>
        <w:t xml:space="preserve">. </w:t>
      </w:r>
      <w:r w:rsidR="00BD3EE4">
        <w:rPr>
          <w:szCs w:val="24"/>
          <w:lang w:eastAsia="zh-CN"/>
        </w:rPr>
        <w:t xml:space="preserve">The main work is to research the impact of interferer in-gap for the </w:t>
      </w:r>
      <w:r w:rsidR="00BD3EE4" w:rsidRPr="00856571">
        <w:rPr>
          <w:rFonts w:hint="eastAsia"/>
        </w:rPr>
        <w:t>inter-operator co-located scenario</w:t>
      </w:r>
      <w:r w:rsidR="00BD3EE4">
        <w:rPr>
          <w:szCs w:val="24"/>
          <w:lang w:eastAsia="zh-CN"/>
        </w:rPr>
        <w:t xml:space="preserve"> </w:t>
      </w:r>
      <w:r>
        <w:t>due to no rejection of IF and/or BB filters.</w:t>
      </w:r>
    </w:p>
    <w:p w14:paraId="181D62CC" w14:textId="77777777" w:rsidR="00347B95" w:rsidRDefault="003C4611" w:rsidP="00347B95">
      <w:r>
        <w:rPr>
          <w:rFonts w:eastAsiaTheme="minorEastAsia"/>
          <w:lang w:eastAsia="zh-CN"/>
        </w:rPr>
        <w:t xml:space="preserve">And for the ACS of </w:t>
      </w:r>
      <w:r w:rsidRPr="001C0CC4">
        <w:t>intra-band non-contiguous carrier aggregation</w:t>
      </w:r>
      <w:r>
        <w:t xml:space="preserve">, </w:t>
      </w:r>
      <w:r w:rsidRPr="00A1115A">
        <w:t>The UE shall fulfil the minimum requirements all values of a single adjacent channel interferer in-gap and out-of-gap up to a –25 dBm interferer power while all downlink carriers are active.</w:t>
      </w:r>
      <w:r>
        <w:t xml:space="preserve"> That is, the largest interferer power in-gap and out-of-gap is -25dBm. For fragmented carriers, the largest interferer power in-gap shouldn’t larger than -25dBm.</w:t>
      </w:r>
    </w:p>
    <w:p w14:paraId="12DB57F8" w14:textId="0D58861B" w:rsidR="003C4611" w:rsidRPr="00347B95" w:rsidRDefault="003C4611" w:rsidP="00347B95">
      <w:r w:rsidRPr="003A001C">
        <w:rPr>
          <w:b/>
          <w:bCs/>
          <w:szCs w:val="24"/>
          <w:lang w:eastAsia="zh-CN"/>
        </w:rPr>
        <w:t xml:space="preserve">Proposal </w:t>
      </w:r>
      <w:r w:rsidRPr="00347B95">
        <w:rPr>
          <w:b/>
          <w:bCs/>
          <w:szCs w:val="24"/>
          <w:lang w:eastAsia="zh-CN"/>
        </w:rPr>
        <w:t xml:space="preserve">2: </w:t>
      </w:r>
      <w:r w:rsidRPr="00347B95">
        <w:rPr>
          <w:b/>
          <w:bCs/>
        </w:rPr>
        <w:t>The largest interferer power in-gap shouldn’t larger than -25dBm for fragmented carriers using a single Rx RF chain.</w:t>
      </w:r>
    </w:p>
    <w:p w14:paraId="51A76516" w14:textId="7689A7C6" w:rsidR="00347B95" w:rsidRDefault="00347B95" w:rsidP="00E6705B">
      <w:r>
        <w:t xml:space="preserve">Due to no rejection of IF and/or BB filters, the </w:t>
      </w:r>
      <w:r w:rsidRPr="000E2322">
        <w:rPr>
          <w:szCs w:val="24"/>
          <w:lang w:eastAsia="zh-CN"/>
        </w:rPr>
        <w:t>UE selectivity</w:t>
      </w:r>
      <w:r>
        <w:rPr>
          <w:szCs w:val="24"/>
          <w:lang w:eastAsia="zh-CN"/>
        </w:rPr>
        <w:t xml:space="preserve"> </w:t>
      </w:r>
      <w:r w:rsidR="009F58AF">
        <w:rPr>
          <w:szCs w:val="24"/>
          <w:lang w:eastAsia="zh-CN"/>
        </w:rPr>
        <w:t xml:space="preserve">in-gap may </w:t>
      </w:r>
      <w:r w:rsidR="009F58AF" w:rsidRPr="009F58AF">
        <w:rPr>
          <w:szCs w:val="24"/>
          <w:lang w:eastAsia="zh-CN"/>
        </w:rPr>
        <w:t>not be consistent with current levels</w:t>
      </w:r>
      <w:r w:rsidR="009F58AF">
        <w:rPr>
          <w:szCs w:val="24"/>
          <w:lang w:eastAsia="zh-CN"/>
        </w:rPr>
        <w:t xml:space="preserve">. Therefore, RAN4 will </w:t>
      </w:r>
      <w:r w:rsidR="00F54288">
        <w:rPr>
          <w:szCs w:val="24"/>
          <w:lang w:eastAsia="zh-CN"/>
        </w:rPr>
        <w:t xml:space="preserve">should </w:t>
      </w:r>
      <w:r w:rsidR="00F54288" w:rsidRPr="00F41F5D">
        <w:rPr>
          <w:szCs w:val="24"/>
          <w:lang w:eastAsia="zh-CN"/>
        </w:rPr>
        <w:t>study</w:t>
      </w:r>
      <w:r w:rsidR="00F54288" w:rsidRPr="00F54288">
        <w:rPr>
          <w:szCs w:val="24"/>
          <w:lang w:eastAsia="zh-CN"/>
        </w:rPr>
        <w:t xml:space="preserve"> </w:t>
      </w:r>
      <w:r w:rsidR="00F54288" w:rsidRPr="00F41F5D">
        <w:rPr>
          <w:szCs w:val="24"/>
          <w:lang w:eastAsia="zh-CN"/>
        </w:rPr>
        <w:t>a single Rx RF chai</w:t>
      </w:r>
      <w:r w:rsidR="00F54288">
        <w:rPr>
          <w:rFonts w:hint="eastAsia"/>
          <w:szCs w:val="24"/>
          <w:lang w:eastAsia="zh-CN"/>
        </w:rPr>
        <w:t>n</w:t>
      </w:r>
      <w:r w:rsidR="00F54288">
        <w:rPr>
          <w:szCs w:val="24"/>
          <w:lang w:eastAsia="zh-CN"/>
        </w:rPr>
        <w:t xml:space="preserve"> </w:t>
      </w:r>
      <w:r w:rsidR="009F58AF">
        <w:rPr>
          <w:szCs w:val="24"/>
          <w:lang w:eastAsia="zh-CN"/>
        </w:rPr>
        <w:t xml:space="preserve">from two aspects: first is how much the </w:t>
      </w:r>
      <w:r w:rsidR="009F58AF" w:rsidRPr="000E2322">
        <w:rPr>
          <w:szCs w:val="24"/>
          <w:lang w:eastAsia="zh-CN"/>
        </w:rPr>
        <w:t>UE selectivity</w:t>
      </w:r>
      <w:r w:rsidR="009F58AF">
        <w:rPr>
          <w:szCs w:val="24"/>
          <w:lang w:eastAsia="zh-CN"/>
        </w:rPr>
        <w:t xml:space="preserve"> will worsen</w:t>
      </w:r>
      <w:r w:rsidR="00F54288">
        <w:rPr>
          <w:szCs w:val="24"/>
          <w:lang w:eastAsia="zh-CN"/>
        </w:rPr>
        <w:t xml:space="preserve"> in-gap</w:t>
      </w:r>
      <w:r w:rsidR="009F58AF">
        <w:rPr>
          <w:szCs w:val="24"/>
          <w:lang w:eastAsia="zh-CN"/>
        </w:rPr>
        <w:t xml:space="preserve">; </w:t>
      </w:r>
      <w:r w:rsidR="00F54288">
        <w:rPr>
          <w:szCs w:val="24"/>
          <w:lang w:eastAsia="zh-CN"/>
        </w:rPr>
        <w:t>S</w:t>
      </w:r>
      <w:r w:rsidR="009F58AF">
        <w:rPr>
          <w:szCs w:val="24"/>
          <w:lang w:eastAsia="zh-CN"/>
        </w:rPr>
        <w:t xml:space="preserve">econd is how much the minimum interferer can be achieved considering no </w:t>
      </w:r>
      <w:r w:rsidR="009F58AF">
        <w:t xml:space="preserve">rejection of IF and/or BB filters and the impact of </w:t>
      </w:r>
      <w:r w:rsidR="00F54288">
        <w:t>Tx transmission.</w:t>
      </w:r>
    </w:p>
    <w:p w14:paraId="73DA41C2" w14:textId="7C5A89F1" w:rsidR="00BA34D6" w:rsidRDefault="00BA34D6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current Spec, ACS are tested under two cases</w:t>
      </w:r>
      <w:r w:rsidR="00347B95">
        <w:rPr>
          <w:rFonts w:eastAsiaTheme="minorEastAsia"/>
          <w:lang w:eastAsia="zh-CN"/>
        </w:rPr>
        <w:t xml:space="preserve"> for non-CA and intra-band CA</w:t>
      </w:r>
      <w:r>
        <w:rPr>
          <w:rFonts w:eastAsiaTheme="minorEastAsia"/>
          <w:lang w:eastAsia="zh-CN"/>
        </w:rPr>
        <w:t xml:space="preserve">: case 1 is for smaller interferer, case 2 is for larger interferer. No matter for case 1 or case 2, the power difference between wanted signal and interferer is </w:t>
      </w:r>
      <w:r w:rsidRPr="00BA34D6">
        <w:rPr>
          <w:rFonts w:eastAsiaTheme="minorEastAsia"/>
          <w:lang w:eastAsia="zh-CN"/>
        </w:rPr>
        <w:t>ACS-SNR-IM</w:t>
      </w:r>
      <w:r>
        <w:rPr>
          <w:rFonts w:eastAsiaTheme="minorEastAsia"/>
          <w:lang w:eastAsia="zh-CN"/>
        </w:rPr>
        <w:t>.</w:t>
      </w:r>
    </w:p>
    <w:p w14:paraId="5EE24FCB" w14:textId="77777777" w:rsidR="00E660A3" w:rsidRDefault="00E660A3" w:rsidP="00E660A3">
      <w:pPr>
        <w:rPr>
          <w:szCs w:val="24"/>
          <w:lang w:eastAsia="zh-CN"/>
        </w:rPr>
      </w:pPr>
      <w:r>
        <w:rPr>
          <w:rFonts w:eastAsiaTheme="minorEastAsia"/>
          <w:lang w:eastAsia="zh-CN"/>
        </w:rPr>
        <w:t>Based on above analysis, t</w:t>
      </w:r>
      <w:r w:rsidR="00F54288">
        <w:rPr>
          <w:rFonts w:eastAsiaTheme="minorEastAsia"/>
          <w:lang w:eastAsia="zh-CN"/>
        </w:rPr>
        <w:t xml:space="preserve">he purpose of fourth sub-bullet in the SID that </w:t>
      </w:r>
      <w:r w:rsidR="00F54288" w:rsidRPr="00F54288">
        <w:t xml:space="preserve">determine a reasonable level for the power </w:t>
      </w:r>
      <w:r w:rsidR="00F54288" w:rsidRPr="00F54288">
        <w:rPr>
          <w:rFonts w:eastAsia="PMingLiU"/>
          <w:lang w:eastAsia="zh-TW"/>
        </w:rPr>
        <w:t>spectral density</w:t>
      </w:r>
      <w:r w:rsidR="00F54288" w:rsidRPr="00F54288">
        <w:t xml:space="preserve"> difference between carriers of co-located adjacent channel operators</w:t>
      </w:r>
      <w:r w:rsidR="00F54288">
        <w:t xml:space="preserve"> is to decide a reasonable ACS in-gap. In the parameters of ACS, the </w:t>
      </w:r>
      <w:r w:rsidR="00F54288">
        <w:rPr>
          <w:rFonts w:eastAsiaTheme="minorEastAsia"/>
          <w:lang w:eastAsia="zh-CN"/>
        </w:rPr>
        <w:t xml:space="preserve">wanted signal and interferer are specified through total power in the bandwidth, and the bandwidth of interferer is 5MHz for all </w:t>
      </w:r>
      <w:r>
        <w:rPr>
          <w:rFonts w:eastAsiaTheme="minorEastAsia"/>
          <w:lang w:eastAsia="zh-CN"/>
        </w:rPr>
        <w:t xml:space="preserve">wanted signal channel bandwidths. </w:t>
      </w:r>
      <w:proofErr w:type="gramStart"/>
      <w:r>
        <w:rPr>
          <w:rFonts w:eastAsiaTheme="minorEastAsia"/>
          <w:lang w:eastAsia="zh-CN"/>
        </w:rPr>
        <w:t>So</w:t>
      </w:r>
      <w:proofErr w:type="gramEnd"/>
      <w:r>
        <w:rPr>
          <w:rFonts w:eastAsiaTheme="minorEastAsia"/>
          <w:lang w:eastAsia="zh-CN"/>
        </w:rPr>
        <w:t xml:space="preserve"> it doesn’t make sense to </w:t>
      </w:r>
      <w:r>
        <w:t>d</w:t>
      </w:r>
      <w:r w:rsidR="00F54288" w:rsidRPr="000E2322">
        <w:rPr>
          <w:szCs w:val="24"/>
          <w:lang w:eastAsia="zh-CN"/>
        </w:rPr>
        <w:t>etermine the power spectral density difference of the in-gap signal compared to the two non-contiguous CCs</w:t>
      </w:r>
      <w:r>
        <w:rPr>
          <w:szCs w:val="24"/>
          <w:lang w:eastAsia="zh-CN"/>
        </w:rPr>
        <w:t>.</w:t>
      </w:r>
    </w:p>
    <w:p w14:paraId="386AE2D4" w14:textId="10108F04" w:rsidR="00F54288" w:rsidRPr="00E660A3" w:rsidRDefault="00E660A3" w:rsidP="00E660A3">
      <w:pPr>
        <w:rPr>
          <w:b/>
          <w:bCs/>
        </w:rPr>
      </w:pPr>
      <w:r w:rsidRPr="00E660A3">
        <w:rPr>
          <w:b/>
          <w:bCs/>
          <w:szCs w:val="24"/>
          <w:lang w:eastAsia="zh-CN"/>
        </w:rPr>
        <w:t xml:space="preserve">Proposal 3: RAN4 should </w:t>
      </w:r>
      <w:r w:rsidRPr="00E660A3">
        <w:rPr>
          <w:b/>
          <w:bCs/>
        </w:rPr>
        <w:t>determine</w:t>
      </w:r>
      <w:r w:rsidRPr="00E660A3">
        <w:rPr>
          <w:b/>
          <w:bCs/>
          <w:szCs w:val="24"/>
          <w:lang w:eastAsia="zh-CN"/>
        </w:rPr>
        <w:t xml:space="preserve"> a reasonable upper level of the power difference of the in-gap signal compared to the two non-contiguous CCs</w:t>
      </w:r>
      <w:r>
        <w:rPr>
          <w:b/>
          <w:bCs/>
          <w:szCs w:val="24"/>
          <w:lang w:eastAsia="zh-CN"/>
        </w:rPr>
        <w:t>.</w:t>
      </w:r>
    </w:p>
    <w:p w14:paraId="4013778A" w14:textId="1873B7C6" w:rsidR="00A353E6" w:rsidRPr="00E660A3" w:rsidRDefault="00E660A3" w:rsidP="00E6705B">
      <w:pPr>
        <w:rPr>
          <w:rFonts w:eastAsiaTheme="minorEastAsia"/>
          <w:b/>
          <w:bCs/>
          <w:lang w:eastAsia="zh-CN"/>
        </w:rPr>
      </w:pPr>
      <w:r w:rsidRPr="00E660A3">
        <w:rPr>
          <w:rFonts w:eastAsiaTheme="minorEastAsia" w:hint="eastAsia"/>
          <w:b/>
          <w:bCs/>
          <w:lang w:eastAsia="zh-CN"/>
        </w:rPr>
        <w:t>P</w:t>
      </w:r>
      <w:r w:rsidRPr="00E660A3">
        <w:rPr>
          <w:rFonts w:eastAsiaTheme="minorEastAsia"/>
          <w:b/>
          <w:bCs/>
          <w:lang w:eastAsia="zh-CN"/>
        </w:rPr>
        <w:t xml:space="preserve">roposal 4: The parameters </w:t>
      </w:r>
      <w:r>
        <w:rPr>
          <w:rFonts w:eastAsiaTheme="minorEastAsia"/>
          <w:b/>
          <w:bCs/>
          <w:lang w:eastAsia="zh-CN"/>
        </w:rPr>
        <w:t xml:space="preserve">for </w:t>
      </w:r>
      <w:r w:rsidRPr="00E660A3">
        <w:rPr>
          <w:rFonts w:eastAsiaTheme="minorEastAsia"/>
          <w:b/>
          <w:bCs/>
          <w:lang w:eastAsia="zh-CN"/>
        </w:rPr>
        <w:t>test case 1 and case 2</w:t>
      </w:r>
      <w:r>
        <w:rPr>
          <w:rFonts w:eastAsiaTheme="minorEastAsia"/>
          <w:b/>
          <w:bCs/>
          <w:lang w:eastAsia="zh-CN"/>
        </w:rPr>
        <w:t xml:space="preserve"> in-gap</w:t>
      </w:r>
      <w:r w:rsidRPr="00E660A3">
        <w:rPr>
          <w:rFonts w:eastAsiaTheme="minorEastAsia"/>
          <w:b/>
          <w:bCs/>
          <w:lang w:eastAsia="zh-CN"/>
        </w:rPr>
        <w:t xml:space="preserve"> need re-evaluate</w:t>
      </w:r>
      <w:r>
        <w:rPr>
          <w:rFonts w:eastAsiaTheme="minorEastAsia"/>
          <w:b/>
          <w:bCs/>
          <w:lang w:eastAsia="zh-CN"/>
        </w:rPr>
        <w:t xml:space="preserve"> based on new </w:t>
      </w:r>
      <w:r w:rsidRPr="00E660A3">
        <w:rPr>
          <w:b/>
          <w:bCs/>
          <w:szCs w:val="24"/>
          <w:lang w:eastAsia="zh-CN"/>
        </w:rPr>
        <w:t>power difference of the in-gap signal compared to the two non-contiguous CCs</w:t>
      </w:r>
      <w:r w:rsidRPr="00E660A3">
        <w:rPr>
          <w:rFonts w:eastAsiaTheme="minorEastAsia"/>
          <w:b/>
          <w:bCs/>
          <w:lang w:eastAsia="zh-CN"/>
        </w:rPr>
        <w:t>.</w:t>
      </w:r>
    </w:p>
    <w:p w14:paraId="493D45F9" w14:textId="72633D2C" w:rsidR="00A34359" w:rsidRPr="00A34359" w:rsidRDefault="00A34359" w:rsidP="00A34359">
      <w:pPr>
        <w:rPr>
          <w:rFonts w:eastAsiaTheme="minorEastAsia"/>
          <w:b/>
          <w:bCs/>
          <w:lang w:eastAsia="zh-CN"/>
        </w:rPr>
      </w:pPr>
      <w:r w:rsidRPr="00A34359">
        <w:rPr>
          <w:rFonts w:eastAsiaTheme="minorEastAsia" w:hint="eastAsia"/>
          <w:b/>
          <w:bCs/>
          <w:lang w:eastAsia="zh-CN"/>
        </w:rPr>
        <w:lastRenderedPageBreak/>
        <w:t>P</w:t>
      </w:r>
      <w:r w:rsidRPr="00A34359">
        <w:rPr>
          <w:rFonts w:eastAsiaTheme="minorEastAsia"/>
          <w:b/>
          <w:bCs/>
          <w:lang w:eastAsia="zh-CN"/>
        </w:rPr>
        <w:t>roposal 5: ΔRIBNC, IBB, NBB requirements [on both PCC and SCC]</w:t>
      </w:r>
      <w:r w:rsidRPr="00A34359">
        <w:rPr>
          <w:rFonts w:eastAsiaTheme="minorEastAsia" w:hint="eastAsia"/>
          <w:b/>
          <w:bCs/>
          <w:lang w:eastAsia="zh-CN"/>
        </w:rPr>
        <w:t xml:space="preserve"> </w:t>
      </w:r>
      <w:r w:rsidRPr="00A34359">
        <w:rPr>
          <w:rFonts w:eastAsiaTheme="minorEastAsia"/>
          <w:b/>
          <w:bCs/>
          <w:lang w:eastAsia="zh-CN"/>
        </w:rPr>
        <w:t xml:space="preserve">as well as the minimum guard band sizes for single Rx RF chain, all need to be </w:t>
      </w:r>
      <w:r>
        <w:rPr>
          <w:rFonts w:eastAsiaTheme="minorEastAsia"/>
          <w:b/>
          <w:bCs/>
          <w:lang w:eastAsia="zh-CN"/>
        </w:rPr>
        <w:t>re-</w:t>
      </w:r>
      <w:r w:rsidRPr="00A34359">
        <w:rPr>
          <w:rFonts w:eastAsiaTheme="minorEastAsia"/>
          <w:b/>
          <w:bCs/>
          <w:lang w:eastAsia="zh-CN"/>
        </w:rPr>
        <w:t>evaluated</w:t>
      </w:r>
      <w:r>
        <w:rPr>
          <w:rFonts w:eastAsiaTheme="minorEastAsia"/>
          <w:b/>
          <w:bCs/>
          <w:lang w:eastAsia="zh-CN"/>
        </w:rPr>
        <w:t>.</w:t>
      </w:r>
    </w:p>
    <w:p w14:paraId="4EB24077" w14:textId="7BFCF84F" w:rsidR="00A34359" w:rsidRDefault="00A34359" w:rsidP="00A34359">
      <w:pPr>
        <w:rPr>
          <w:szCs w:val="24"/>
          <w:lang w:eastAsia="zh-CN"/>
        </w:rPr>
      </w:pPr>
      <w:r w:rsidRPr="00A34359">
        <w:rPr>
          <w:rFonts w:eastAsiaTheme="minorEastAsia"/>
          <w:lang w:eastAsia="zh-CN"/>
        </w:rPr>
        <w:t>Since the frequency offset of out-of-band blocking are specified based on the lowest frequency and highest of the downlink operating band</w:t>
      </w:r>
      <w:r>
        <w:rPr>
          <w:rFonts w:eastAsiaTheme="minorEastAsia" w:hint="eastAsia"/>
          <w:lang w:eastAsia="zh-CN"/>
        </w:rPr>
        <w:t>，</w:t>
      </w:r>
      <w:r>
        <w:rPr>
          <w:rFonts w:eastAsiaTheme="minorEastAsia" w:hint="eastAsia"/>
          <w:lang w:eastAsia="zh-CN"/>
        </w:rPr>
        <w:t xml:space="preserve"> there</w:t>
      </w:r>
      <w:r>
        <w:rPr>
          <w:rFonts w:eastAsiaTheme="minorEastAsia"/>
          <w:lang w:eastAsia="zh-CN"/>
        </w:rPr>
        <w:t xml:space="preserve"> is no </w:t>
      </w:r>
      <w:r w:rsidRPr="00A34359">
        <w:rPr>
          <w:rFonts w:eastAsiaTheme="minorEastAsia"/>
          <w:lang w:eastAsia="zh-CN"/>
        </w:rPr>
        <w:t>out-of-band blocking</w:t>
      </w:r>
      <w:r>
        <w:rPr>
          <w:rFonts w:eastAsiaTheme="minorEastAsia"/>
          <w:lang w:eastAsia="zh-CN"/>
        </w:rPr>
        <w:t xml:space="preserve"> and </w:t>
      </w:r>
      <w:r w:rsidRPr="000E2322">
        <w:rPr>
          <w:szCs w:val="24"/>
          <w:lang w:eastAsia="zh-CN"/>
        </w:rPr>
        <w:t>spurious response</w:t>
      </w:r>
      <w:r>
        <w:rPr>
          <w:szCs w:val="24"/>
          <w:lang w:eastAsia="zh-CN"/>
        </w:rPr>
        <w:t xml:space="preserve"> in-gap of two non-contiguous CCs in one band.</w:t>
      </w:r>
    </w:p>
    <w:p w14:paraId="7523926E" w14:textId="20DBE03B" w:rsidR="00A34359" w:rsidRPr="000E2322" w:rsidRDefault="00A34359" w:rsidP="00A34359">
      <w:pPr>
        <w:rPr>
          <w:szCs w:val="24"/>
          <w:lang w:eastAsia="zh-CN"/>
        </w:rPr>
      </w:pPr>
      <w:r w:rsidRPr="00A34359">
        <w:rPr>
          <w:rFonts w:eastAsiaTheme="minorEastAsia" w:hint="eastAsia"/>
          <w:b/>
          <w:bCs/>
          <w:lang w:eastAsia="zh-CN"/>
        </w:rPr>
        <w:t>P</w:t>
      </w:r>
      <w:r w:rsidRPr="00A34359">
        <w:rPr>
          <w:rFonts w:eastAsiaTheme="minorEastAsia"/>
          <w:b/>
          <w:bCs/>
          <w:lang w:eastAsia="zh-CN"/>
        </w:rPr>
        <w:t>roposal 6: Out-of-band blocking and spurious response do not need requirement adjustment.</w:t>
      </w:r>
    </w:p>
    <w:p w14:paraId="610D9136" w14:textId="77777777" w:rsidR="007319CA" w:rsidRDefault="00F1708C" w:rsidP="00F1708C">
      <w:pPr>
        <w:rPr>
          <w:bCs/>
        </w:rPr>
      </w:pPr>
      <w:r w:rsidRPr="00F1708C">
        <w:rPr>
          <w:rFonts w:eastAsia="宋体"/>
          <w:bCs/>
          <w:lang w:eastAsia="zh-CN"/>
        </w:rPr>
        <w:t>The purpose of reducing number of Rx chain for one operator is to make them f</w:t>
      </w:r>
      <w:r w:rsidRPr="00F1708C">
        <w:rPr>
          <w:bCs/>
        </w:rPr>
        <w:t>ully utilizing their fragmented spectrum holdings in a single CA combination</w:t>
      </w:r>
      <w:r>
        <w:rPr>
          <w:bCs/>
        </w:rPr>
        <w:t xml:space="preserve">. That is, it is to support more intra-band non-contiguous CCs in a single band. </w:t>
      </w:r>
      <w:r w:rsidR="000410F2">
        <w:rPr>
          <w:bCs/>
        </w:rPr>
        <w:t xml:space="preserve">Therefore, the UE fallback mode behaviour should </w:t>
      </w:r>
      <w:r w:rsidR="007319CA">
        <w:rPr>
          <w:bCs/>
        </w:rPr>
        <w:t xml:space="preserve">be </w:t>
      </w:r>
      <w:r w:rsidR="000410F2">
        <w:rPr>
          <w:bCs/>
        </w:rPr>
        <w:t>consider</w:t>
      </w:r>
      <w:r w:rsidR="007319CA">
        <w:rPr>
          <w:bCs/>
        </w:rPr>
        <w:t>ed</w:t>
      </w:r>
      <w:r w:rsidR="000410F2">
        <w:rPr>
          <w:bCs/>
        </w:rPr>
        <w:t xml:space="preserve"> according to the aggr</w:t>
      </w:r>
      <w:r w:rsidR="007319CA">
        <w:rPr>
          <w:bCs/>
        </w:rPr>
        <w:t>e</w:t>
      </w:r>
      <w:r w:rsidR="000410F2">
        <w:rPr>
          <w:bCs/>
        </w:rPr>
        <w:t xml:space="preserve">gated </w:t>
      </w:r>
      <w:r w:rsidR="007319CA">
        <w:rPr>
          <w:bCs/>
        </w:rPr>
        <w:t>numbers of CCs. For example:</w:t>
      </w:r>
    </w:p>
    <w:p w14:paraId="72749156" w14:textId="7CDB5820" w:rsidR="007319CA" w:rsidRPr="007319CA" w:rsidRDefault="007319CA" w:rsidP="007319CA">
      <w:pPr>
        <w:pStyle w:val="af5"/>
        <w:numPr>
          <w:ilvl w:val="0"/>
          <w:numId w:val="29"/>
        </w:numPr>
        <w:rPr>
          <w:szCs w:val="24"/>
          <w:lang w:eastAsia="zh-CN"/>
        </w:rPr>
      </w:pPr>
      <w:r w:rsidRPr="007319CA">
        <w:rPr>
          <w:bCs/>
        </w:rPr>
        <w:t xml:space="preserve">If the UE supporting highest order of intra-band non-contiguous CA is CA_n41(2A), </w:t>
      </w:r>
      <w:r w:rsidRPr="007319CA">
        <w:rPr>
          <w:rFonts w:eastAsiaTheme="minorEastAsia"/>
          <w:szCs w:val="24"/>
          <w:lang w:eastAsia="zh-CN"/>
        </w:rPr>
        <w:t>the UE can fallback to multiple Rx chains in the same order CA or non-CA</w:t>
      </w:r>
      <w:r w:rsidRPr="007319CA">
        <w:rPr>
          <w:szCs w:val="24"/>
          <w:lang w:eastAsia="zh-CN"/>
        </w:rPr>
        <w:t xml:space="preserve"> when an in-gap interferer precludes the UE to operate in fragmented carrier mode</w:t>
      </w:r>
      <w:r w:rsidRPr="007319CA">
        <w:rPr>
          <w:rFonts w:eastAsiaTheme="minorEastAsia"/>
          <w:szCs w:val="24"/>
          <w:lang w:eastAsia="zh-CN"/>
        </w:rPr>
        <w:t xml:space="preserve">; </w:t>
      </w:r>
    </w:p>
    <w:p w14:paraId="10CA6576" w14:textId="320EA359" w:rsidR="00E6705B" w:rsidRPr="007319CA" w:rsidRDefault="007319CA" w:rsidP="007319CA">
      <w:pPr>
        <w:pStyle w:val="af5"/>
        <w:numPr>
          <w:ilvl w:val="0"/>
          <w:numId w:val="29"/>
        </w:numPr>
        <w:rPr>
          <w:szCs w:val="24"/>
          <w:lang w:eastAsia="zh-CN"/>
        </w:rPr>
      </w:pPr>
      <w:r w:rsidRPr="007319CA">
        <w:rPr>
          <w:rFonts w:eastAsiaTheme="minorEastAsia"/>
          <w:szCs w:val="24"/>
          <w:lang w:eastAsia="zh-CN"/>
        </w:rPr>
        <w:t xml:space="preserve">If the </w:t>
      </w:r>
      <w:r w:rsidR="000410F2" w:rsidRPr="007319CA">
        <w:rPr>
          <w:bCs/>
        </w:rPr>
        <w:t>UE supports</w:t>
      </w:r>
      <w:r w:rsidRPr="007319CA">
        <w:rPr>
          <w:bCs/>
        </w:rPr>
        <w:t xml:space="preserve"> the</w:t>
      </w:r>
      <w:r w:rsidR="000410F2" w:rsidRPr="007319CA">
        <w:rPr>
          <w:bCs/>
        </w:rPr>
        <w:t xml:space="preserve"> </w:t>
      </w:r>
      <w:r w:rsidRPr="007319CA">
        <w:rPr>
          <w:bCs/>
        </w:rPr>
        <w:t xml:space="preserve">highest order of intra-band non-contiguous CA is </w:t>
      </w:r>
      <w:r w:rsidR="000410F2" w:rsidRPr="007319CA">
        <w:rPr>
          <w:bCs/>
        </w:rPr>
        <w:t xml:space="preserve">DL CA_n41(3A) that 2 CCs within </w:t>
      </w:r>
      <w:r w:rsidRPr="007319CA">
        <w:rPr>
          <w:bCs/>
        </w:rPr>
        <w:t>the frequency span of a single Rx chain</w:t>
      </w:r>
      <w:r w:rsidR="000410F2" w:rsidRPr="007319CA">
        <w:rPr>
          <w:bCs/>
        </w:rPr>
        <w:t xml:space="preserve"> is received by a single Rx chain and another CC outside of the frequency span is received by anther Rx chain, the UE could fallback to next </w:t>
      </w:r>
      <w:r w:rsidR="002137E7">
        <w:rPr>
          <w:bCs/>
        </w:rPr>
        <w:t xml:space="preserve">fallback </w:t>
      </w:r>
      <w:r w:rsidR="000410F2" w:rsidRPr="007319CA">
        <w:rPr>
          <w:bCs/>
        </w:rPr>
        <w:t>level CA</w:t>
      </w:r>
      <w:r w:rsidR="00F1708C" w:rsidRPr="007319CA">
        <w:rPr>
          <w:szCs w:val="24"/>
          <w:lang w:eastAsia="zh-CN"/>
        </w:rPr>
        <w:t xml:space="preserve"> when an in-gap interferer precludes the UE to operate in fragmented carrier mode:</w:t>
      </w:r>
    </w:p>
    <w:p w14:paraId="16208E11" w14:textId="2656655E" w:rsidR="000410F2" w:rsidRPr="0067633E" w:rsidRDefault="0067633E" w:rsidP="00F1708C">
      <w:pPr>
        <w:rPr>
          <w:rFonts w:eastAsiaTheme="minorEastAsia"/>
          <w:b/>
          <w:bCs/>
          <w:szCs w:val="24"/>
          <w:lang w:eastAsia="zh-CN"/>
        </w:rPr>
      </w:pPr>
      <w:r w:rsidRPr="0067633E">
        <w:rPr>
          <w:rFonts w:eastAsiaTheme="minorEastAsia"/>
          <w:b/>
          <w:bCs/>
          <w:szCs w:val="24"/>
          <w:lang w:val="en-US" w:eastAsia="zh-CN"/>
        </w:rPr>
        <w:t>Proposal 7:</w:t>
      </w:r>
      <w:r w:rsidR="00F1708C" w:rsidRPr="0067633E">
        <w:rPr>
          <w:rFonts w:eastAsiaTheme="minorEastAsia"/>
          <w:b/>
          <w:bCs/>
          <w:szCs w:val="24"/>
          <w:lang w:eastAsia="zh-CN"/>
        </w:rPr>
        <w:t xml:space="preserve"> </w:t>
      </w:r>
      <w:r w:rsidR="000410F2" w:rsidRPr="0067633E">
        <w:rPr>
          <w:rFonts w:eastAsiaTheme="minorEastAsia"/>
          <w:b/>
          <w:bCs/>
          <w:szCs w:val="24"/>
          <w:lang w:eastAsia="zh-CN"/>
        </w:rPr>
        <w:t>T</w:t>
      </w:r>
      <w:r w:rsidR="00F1708C" w:rsidRPr="0067633E">
        <w:rPr>
          <w:rFonts w:eastAsiaTheme="minorEastAsia"/>
          <w:b/>
          <w:bCs/>
          <w:szCs w:val="24"/>
          <w:lang w:eastAsia="zh-CN"/>
        </w:rPr>
        <w:t xml:space="preserve">he UE can fallback to multiple Rx chains </w:t>
      </w:r>
      <w:r w:rsidR="007319CA" w:rsidRPr="0067633E">
        <w:rPr>
          <w:rFonts w:eastAsiaTheme="minorEastAsia"/>
          <w:b/>
          <w:bCs/>
          <w:szCs w:val="24"/>
          <w:lang w:eastAsia="zh-CN"/>
        </w:rPr>
        <w:t xml:space="preserve">in the same order CA or next </w:t>
      </w:r>
      <w:r w:rsidR="002137E7">
        <w:rPr>
          <w:rFonts w:eastAsiaTheme="minorEastAsia"/>
          <w:b/>
          <w:bCs/>
          <w:szCs w:val="24"/>
          <w:lang w:eastAsia="zh-CN"/>
        </w:rPr>
        <w:t xml:space="preserve">fallback </w:t>
      </w:r>
      <w:r w:rsidR="007319CA" w:rsidRPr="0067633E">
        <w:rPr>
          <w:rFonts w:eastAsiaTheme="minorEastAsia"/>
          <w:b/>
          <w:bCs/>
          <w:szCs w:val="24"/>
          <w:lang w:eastAsia="zh-CN"/>
        </w:rPr>
        <w:t>level CA</w:t>
      </w:r>
      <w:r w:rsidRPr="0067633E">
        <w:rPr>
          <w:rFonts w:eastAsiaTheme="minorEastAsia"/>
          <w:b/>
          <w:bCs/>
          <w:szCs w:val="24"/>
          <w:lang w:eastAsia="zh-CN"/>
        </w:rPr>
        <w:t xml:space="preserve"> including non-CA </w:t>
      </w:r>
      <w:r w:rsidRPr="0067633E">
        <w:rPr>
          <w:b/>
          <w:bCs/>
          <w:szCs w:val="24"/>
          <w:lang w:eastAsia="zh-CN"/>
        </w:rPr>
        <w:t>when an in-gap interferer precludes the UE to operate in fragmented carrier mode</w:t>
      </w:r>
      <w:r w:rsidR="000410F2" w:rsidRPr="0067633E">
        <w:rPr>
          <w:rFonts w:eastAsiaTheme="minorEastAsia"/>
          <w:b/>
          <w:bCs/>
          <w:szCs w:val="24"/>
          <w:lang w:eastAsia="zh-CN"/>
        </w:rPr>
        <w:t>.</w:t>
      </w:r>
    </w:p>
    <w:p w14:paraId="7C2A5535" w14:textId="0C0D5BE4" w:rsidR="0023469E" w:rsidRDefault="0023469E" w:rsidP="00DA72B5">
      <w:pPr>
        <w:pStyle w:val="1"/>
        <w:numPr>
          <w:ilvl w:val="0"/>
          <w:numId w:val="26"/>
        </w:numPr>
      </w:pPr>
      <w:r>
        <w:t>Conclusion</w:t>
      </w:r>
    </w:p>
    <w:p w14:paraId="7EF046C4" w14:textId="77777777" w:rsidR="0067633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his paper</w:t>
      </w:r>
      <w:r w:rsidR="0067633E">
        <w:rPr>
          <w:rFonts w:eastAsiaTheme="minorEastAsia"/>
          <w:lang w:val="en-US" w:eastAsia="zh-CN"/>
        </w:rPr>
        <w:t xml:space="preserve"> discussed the RF requirements for fragmented carriers and proposed:</w:t>
      </w:r>
    </w:p>
    <w:p w14:paraId="6D0B096F" w14:textId="77777777" w:rsidR="0067633E" w:rsidRPr="003A001C" w:rsidRDefault="0067633E" w:rsidP="0067633E">
      <w:pPr>
        <w:pStyle w:val="aff3"/>
        <w:overflowPunct/>
        <w:autoSpaceDE/>
        <w:autoSpaceDN/>
        <w:adjustRightInd/>
        <w:spacing w:after="0" w:line="300" w:lineRule="atLeast"/>
        <w:ind w:leftChars="0" w:left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Proposal 1: RAN4 can agree on the following test configurations:</w:t>
      </w:r>
    </w:p>
    <w:p w14:paraId="5B75E1C1" w14:textId="77777777" w:rsidR="0067633E" w:rsidRPr="003A001C" w:rsidRDefault="0067633E" w:rsidP="0067633E">
      <w:pPr>
        <w:pStyle w:val="aff3"/>
        <w:numPr>
          <w:ilvl w:val="1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The configuration defined in Table 7.3A.2.2-1 and Table 7.3A.2.2-2 of TS 38.101-1 could be re-used for performance evaluation, for ΔR</w:t>
      </w:r>
      <w:r w:rsidRPr="003A001C">
        <w:rPr>
          <w:b/>
          <w:bCs/>
          <w:szCs w:val="24"/>
          <w:vertAlign w:val="subscript"/>
          <w:lang w:eastAsia="zh-CN"/>
        </w:rPr>
        <w:t>IBNC</w:t>
      </w:r>
      <w:r w:rsidRPr="003A001C">
        <w:rPr>
          <w:b/>
          <w:bCs/>
          <w:szCs w:val="24"/>
          <w:lang w:eastAsia="zh-CN"/>
        </w:rPr>
        <w:t>=0, both out-of-gap and in-gap ACS, IBB and NBB requirements for selected example combos</w:t>
      </w:r>
    </w:p>
    <w:p w14:paraId="5462A1D2" w14:textId="77777777" w:rsidR="0067633E" w:rsidRPr="003A001C" w:rsidRDefault="0067633E" w:rsidP="0067633E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UE self-band uplink Tx re-use same assumptions for NR PC3 PA i.e., ACLR=30dB, with MPR=1dB, Full RB allocation. Tx LO leakage and image rejection ratio are 28dB</w:t>
      </w:r>
    </w:p>
    <w:p w14:paraId="66E6E707" w14:textId="77777777" w:rsidR="0067633E" w:rsidRPr="003A001C" w:rsidRDefault="0067633E" w:rsidP="0067633E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Reuse the Rel-15 assumption of Rx chain image rejection, which 25dB</w:t>
      </w:r>
    </w:p>
    <w:p w14:paraId="4339ED68" w14:textId="77777777" w:rsidR="0067633E" w:rsidRPr="003A001C" w:rsidRDefault="0067633E" w:rsidP="0067633E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At this stage RAN4 does not take DL MIMO into account</w:t>
      </w:r>
    </w:p>
    <w:p w14:paraId="20557DE8" w14:textId="77777777" w:rsidR="0067633E" w:rsidRPr="003A001C" w:rsidRDefault="0067633E" w:rsidP="0067633E">
      <w:pPr>
        <w:pStyle w:val="aff3"/>
        <w:numPr>
          <w:ilvl w:val="2"/>
          <w:numId w:val="11"/>
        </w:numPr>
        <w:overflowPunct/>
        <w:autoSpaceDE/>
        <w:autoSpaceDN/>
        <w:adjustRightInd/>
        <w:spacing w:after="0" w:line="300" w:lineRule="atLeast"/>
        <w:ind w:leftChars="0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Evaluation may consider impairment factors such as ACLR, phase noise or IMDx of aggressor ability, duplexer isolation…etc.</w:t>
      </w:r>
    </w:p>
    <w:p w14:paraId="0ACBFFEE" w14:textId="77777777" w:rsidR="0067633E" w:rsidRPr="003A001C" w:rsidRDefault="0067633E" w:rsidP="0067633E">
      <w:pPr>
        <w:pStyle w:val="aff3"/>
        <w:numPr>
          <w:ilvl w:val="1"/>
          <w:numId w:val="11"/>
        </w:numPr>
        <w:overflowPunct/>
        <w:autoSpaceDE/>
        <w:autoSpaceDN/>
        <w:adjustRightInd/>
        <w:spacing w:afterLines="50" w:after="120" w:line="300" w:lineRule="atLeast"/>
        <w:ind w:leftChars="0" w:left="1077" w:hanging="357"/>
        <w:rPr>
          <w:b/>
          <w:bCs/>
          <w:szCs w:val="24"/>
          <w:lang w:eastAsia="zh-CN"/>
        </w:rPr>
      </w:pPr>
      <w:r w:rsidRPr="003A001C">
        <w:rPr>
          <w:b/>
          <w:bCs/>
          <w:szCs w:val="24"/>
          <w:lang w:eastAsia="zh-CN"/>
        </w:rPr>
        <w:t>Other configurations are not precluded if identified as having performance impact</w:t>
      </w:r>
    </w:p>
    <w:p w14:paraId="3C627CE3" w14:textId="77777777" w:rsidR="0067633E" w:rsidRPr="0067633E" w:rsidRDefault="0067633E" w:rsidP="0067633E">
      <w:r w:rsidRPr="0067633E">
        <w:rPr>
          <w:b/>
          <w:bCs/>
          <w:szCs w:val="24"/>
          <w:lang w:eastAsia="zh-CN"/>
        </w:rPr>
        <w:t xml:space="preserve">Proposal 2: </w:t>
      </w:r>
      <w:r w:rsidRPr="0067633E">
        <w:rPr>
          <w:b/>
          <w:bCs/>
        </w:rPr>
        <w:t>The largest interferer power in-gap shouldn’t larger than -25dBm for fragmented carriers using a single Rx RF chain.</w:t>
      </w:r>
    </w:p>
    <w:p w14:paraId="247F87BA" w14:textId="77777777" w:rsidR="0067633E" w:rsidRPr="00E660A3" w:rsidRDefault="0067633E" w:rsidP="0067633E">
      <w:pPr>
        <w:rPr>
          <w:b/>
          <w:bCs/>
        </w:rPr>
      </w:pPr>
      <w:r w:rsidRPr="00E660A3">
        <w:rPr>
          <w:b/>
          <w:bCs/>
          <w:szCs w:val="24"/>
          <w:lang w:eastAsia="zh-CN"/>
        </w:rPr>
        <w:t xml:space="preserve">Proposal 3: RAN4 should </w:t>
      </w:r>
      <w:r w:rsidRPr="00E660A3">
        <w:rPr>
          <w:b/>
          <w:bCs/>
        </w:rPr>
        <w:t>determine</w:t>
      </w:r>
      <w:r w:rsidRPr="00E660A3">
        <w:rPr>
          <w:b/>
          <w:bCs/>
          <w:szCs w:val="24"/>
          <w:lang w:eastAsia="zh-CN"/>
        </w:rPr>
        <w:t xml:space="preserve"> a reasonable upper level of the power difference of the in-gap signal compared to the two non-contiguous CCs</w:t>
      </w:r>
      <w:r>
        <w:rPr>
          <w:b/>
          <w:bCs/>
          <w:szCs w:val="24"/>
          <w:lang w:eastAsia="zh-CN"/>
        </w:rPr>
        <w:t>.</w:t>
      </w:r>
    </w:p>
    <w:p w14:paraId="4B86C323" w14:textId="77777777" w:rsidR="0067633E" w:rsidRPr="00E660A3" w:rsidRDefault="0067633E" w:rsidP="0067633E">
      <w:pPr>
        <w:rPr>
          <w:rFonts w:eastAsiaTheme="minorEastAsia"/>
          <w:b/>
          <w:bCs/>
          <w:lang w:eastAsia="zh-CN"/>
        </w:rPr>
      </w:pPr>
      <w:r w:rsidRPr="00E660A3">
        <w:rPr>
          <w:rFonts w:eastAsiaTheme="minorEastAsia" w:hint="eastAsia"/>
          <w:b/>
          <w:bCs/>
          <w:lang w:eastAsia="zh-CN"/>
        </w:rPr>
        <w:t>P</w:t>
      </w:r>
      <w:r w:rsidRPr="00E660A3">
        <w:rPr>
          <w:rFonts w:eastAsiaTheme="minorEastAsia"/>
          <w:b/>
          <w:bCs/>
          <w:lang w:eastAsia="zh-CN"/>
        </w:rPr>
        <w:t xml:space="preserve">roposal 4: The parameters </w:t>
      </w:r>
      <w:r>
        <w:rPr>
          <w:rFonts w:eastAsiaTheme="minorEastAsia"/>
          <w:b/>
          <w:bCs/>
          <w:lang w:eastAsia="zh-CN"/>
        </w:rPr>
        <w:t xml:space="preserve">for </w:t>
      </w:r>
      <w:r w:rsidRPr="00E660A3">
        <w:rPr>
          <w:rFonts w:eastAsiaTheme="minorEastAsia"/>
          <w:b/>
          <w:bCs/>
          <w:lang w:eastAsia="zh-CN"/>
        </w:rPr>
        <w:t>test case 1 and case 2</w:t>
      </w:r>
      <w:r>
        <w:rPr>
          <w:rFonts w:eastAsiaTheme="minorEastAsia"/>
          <w:b/>
          <w:bCs/>
          <w:lang w:eastAsia="zh-CN"/>
        </w:rPr>
        <w:t xml:space="preserve"> in-gap</w:t>
      </w:r>
      <w:r w:rsidRPr="00E660A3">
        <w:rPr>
          <w:rFonts w:eastAsiaTheme="minorEastAsia"/>
          <w:b/>
          <w:bCs/>
          <w:lang w:eastAsia="zh-CN"/>
        </w:rPr>
        <w:t xml:space="preserve"> need re-evaluate</w:t>
      </w:r>
      <w:r>
        <w:rPr>
          <w:rFonts w:eastAsiaTheme="minorEastAsia"/>
          <w:b/>
          <w:bCs/>
          <w:lang w:eastAsia="zh-CN"/>
        </w:rPr>
        <w:t xml:space="preserve"> based on new </w:t>
      </w:r>
      <w:r w:rsidRPr="00E660A3">
        <w:rPr>
          <w:b/>
          <w:bCs/>
          <w:szCs w:val="24"/>
          <w:lang w:eastAsia="zh-CN"/>
        </w:rPr>
        <w:t>power difference of the in-gap signal compared to the two non-contiguous CCs</w:t>
      </w:r>
      <w:r w:rsidRPr="00E660A3">
        <w:rPr>
          <w:rFonts w:eastAsiaTheme="minorEastAsia"/>
          <w:b/>
          <w:bCs/>
          <w:lang w:eastAsia="zh-CN"/>
        </w:rPr>
        <w:t>.</w:t>
      </w:r>
    </w:p>
    <w:p w14:paraId="0BF8E405" w14:textId="77777777" w:rsidR="0067633E" w:rsidRPr="00A34359" w:rsidRDefault="0067633E" w:rsidP="0067633E">
      <w:pPr>
        <w:rPr>
          <w:rFonts w:eastAsiaTheme="minorEastAsia"/>
          <w:b/>
          <w:bCs/>
          <w:lang w:eastAsia="zh-CN"/>
        </w:rPr>
      </w:pPr>
      <w:r w:rsidRPr="00A34359">
        <w:rPr>
          <w:rFonts w:eastAsiaTheme="minorEastAsia" w:hint="eastAsia"/>
          <w:b/>
          <w:bCs/>
          <w:lang w:eastAsia="zh-CN"/>
        </w:rPr>
        <w:t>P</w:t>
      </w:r>
      <w:r w:rsidRPr="00A34359">
        <w:rPr>
          <w:rFonts w:eastAsiaTheme="minorEastAsia"/>
          <w:b/>
          <w:bCs/>
          <w:lang w:eastAsia="zh-CN"/>
        </w:rPr>
        <w:t>roposal 5: ΔRIBNC, IBB, NBB requirements [on both PCC and SCC]</w:t>
      </w:r>
      <w:r w:rsidRPr="00A34359">
        <w:rPr>
          <w:rFonts w:eastAsiaTheme="minorEastAsia" w:hint="eastAsia"/>
          <w:b/>
          <w:bCs/>
          <w:lang w:eastAsia="zh-CN"/>
        </w:rPr>
        <w:t xml:space="preserve"> </w:t>
      </w:r>
      <w:r w:rsidRPr="00A34359">
        <w:rPr>
          <w:rFonts w:eastAsiaTheme="minorEastAsia"/>
          <w:b/>
          <w:bCs/>
          <w:lang w:eastAsia="zh-CN"/>
        </w:rPr>
        <w:t xml:space="preserve">as well as the minimum guard band sizes for single Rx RF chain, all need to be </w:t>
      </w:r>
      <w:r>
        <w:rPr>
          <w:rFonts w:eastAsiaTheme="minorEastAsia"/>
          <w:b/>
          <w:bCs/>
          <w:lang w:eastAsia="zh-CN"/>
        </w:rPr>
        <w:t>re-</w:t>
      </w:r>
      <w:r w:rsidRPr="00A34359">
        <w:rPr>
          <w:rFonts w:eastAsiaTheme="minorEastAsia"/>
          <w:b/>
          <w:bCs/>
          <w:lang w:eastAsia="zh-CN"/>
        </w:rPr>
        <w:t>evaluated</w:t>
      </w:r>
      <w:r>
        <w:rPr>
          <w:rFonts w:eastAsiaTheme="minorEastAsia"/>
          <w:b/>
          <w:bCs/>
          <w:lang w:eastAsia="zh-CN"/>
        </w:rPr>
        <w:t>.</w:t>
      </w:r>
    </w:p>
    <w:p w14:paraId="2BDA4BA9" w14:textId="77777777" w:rsidR="0067633E" w:rsidRPr="000E2322" w:rsidRDefault="0067633E" w:rsidP="0067633E">
      <w:pPr>
        <w:rPr>
          <w:szCs w:val="24"/>
          <w:lang w:eastAsia="zh-CN"/>
        </w:rPr>
      </w:pPr>
      <w:r w:rsidRPr="00A34359">
        <w:rPr>
          <w:rFonts w:eastAsiaTheme="minorEastAsia" w:hint="eastAsia"/>
          <w:b/>
          <w:bCs/>
          <w:lang w:eastAsia="zh-CN"/>
        </w:rPr>
        <w:t>P</w:t>
      </w:r>
      <w:r w:rsidRPr="00A34359">
        <w:rPr>
          <w:rFonts w:eastAsiaTheme="minorEastAsia"/>
          <w:b/>
          <w:bCs/>
          <w:lang w:eastAsia="zh-CN"/>
        </w:rPr>
        <w:t>roposal 6: Out-of-band blocking and spurious response do not need requirement adjustment.</w:t>
      </w:r>
    </w:p>
    <w:bookmarkEnd w:id="1"/>
    <w:p w14:paraId="30B95D23" w14:textId="77777777" w:rsidR="002137E7" w:rsidRPr="002137E7" w:rsidRDefault="002137E7" w:rsidP="002137E7">
      <w:pPr>
        <w:rPr>
          <w:rFonts w:eastAsiaTheme="minorEastAsia"/>
          <w:b/>
          <w:bCs/>
          <w:szCs w:val="24"/>
          <w:lang w:eastAsia="zh-CN"/>
        </w:rPr>
      </w:pPr>
      <w:r w:rsidRPr="002137E7">
        <w:rPr>
          <w:rFonts w:eastAsiaTheme="minorEastAsia"/>
          <w:b/>
          <w:bCs/>
          <w:szCs w:val="24"/>
          <w:lang w:val="en-US" w:eastAsia="zh-CN"/>
        </w:rPr>
        <w:t>Proposal 7:</w:t>
      </w:r>
      <w:r w:rsidRPr="002137E7">
        <w:rPr>
          <w:rFonts w:eastAsiaTheme="minorEastAsia"/>
          <w:b/>
          <w:bCs/>
          <w:szCs w:val="24"/>
          <w:lang w:eastAsia="zh-CN"/>
        </w:rPr>
        <w:t xml:space="preserve"> The UE can fallback to multiple Rx chains in the same order CA or next fallback level CA including non-CA </w:t>
      </w:r>
      <w:r w:rsidRPr="002137E7">
        <w:rPr>
          <w:b/>
          <w:bCs/>
          <w:szCs w:val="24"/>
          <w:lang w:eastAsia="zh-CN"/>
        </w:rPr>
        <w:t>when an in-gap interferer precludes the UE to operate in fragmented carrier mode</w:t>
      </w:r>
      <w:r w:rsidRPr="002137E7">
        <w:rPr>
          <w:rFonts w:eastAsiaTheme="minorEastAsia"/>
          <w:b/>
          <w:bCs/>
          <w:szCs w:val="24"/>
          <w:lang w:eastAsia="zh-CN"/>
        </w:rPr>
        <w:t>.</w:t>
      </w:r>
    </w:p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lastRenderedPageBreak/>
        <w:t>Reference</w:t>
      </w:r>
    </w:p>
    <w:p w14:paraId="5863CB2E" w14:textId="77777777" w:rsidR="003C3C48" w:rsidRPr="003C3C48" w:rsidRDefault="003C3C48" w:rsidP="003C3C48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 w:rsidRPr="003C3C48">
        <w:rPr>
          <w:rFonts w:eastAsiaTheme="minorEastAsia" w:hint="eastAsia"/>
          <w:lang w:eastAsia="zh-CN"/>
        </w:rPr>
        <w:t>[</w:t>
      </w:r>
      <w:r w:rsidRPr="003C3C48">
        <w:rPr>
          <w:rFonts w:eastAsiaTheme="minorEastAsia"/>
          <w:lang w:eastAsia="zh-CN"/>
        </w:rPr>
        <w:t xml:space="preserve">1] </w:t>
      </w:r>
      <w:hyperlink r:id="rId9" w:history="1">
        <w:r w:rsidRPr="003C3C48">
          <w:rPr>
            <w:rFonts w:eastAsia="华文楷体"/>
            <w:szCs w:val="28"/>
          </w:rPr>
          <w:t>R4-2414457</w:t>
        </w:r>
      </w:hyperlink>
      <w:r w:rsidRPr="003C3C48">
        <w:rPr>
          <w:rFonts w:eastAsiaTheme="minorEastAsia"/>
          <w:lang w:eastAsia="zh-CN"/>
        </w:rPr>
        <w:t xml:space="preserve"> WF on fragmented DL </w:t>
      </w:r>
      <w:proofErr w:type="gramStart"/>
      <w:r w:rsidRPr="003C3C48">
        <w:rPr>
          <w:rFonts w:eastAsiaTheme="minorEastAsia"/>
          <w:lang w:eastAsia="zh-CN"/>
        </w:rPr>
        <w:t>carriers</w:t>
      </w:r>
      <w:proofErr w:type="gramEnd"/>
      <w:r w:rsidRPr="003C3C48">
        <w:rPr>
          <w:rFonts w:eastAsiaTheme="minorEastAsia"/>
          <w:lang w:eastAsia="zh-CN"/>
        </w:rPr>
        <w:t xml:space="preserve"> study, MediaTek Inc., RAN4#112 2024-08</w:t>
      </w:r>
    </w:p>
    <w:p w14:paraId="2220DA27" w14:textId="7E0D1ECE" w:rsidR="00F5037E" w:rsidRDefault="00F5037E" w:rsidP="00F5037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</w:p>
    <w:p w14:paraId="3B4D36EB" w14:textId="0FC1056D" w:rsidR="00FD7526" w:rsidRPr="00F5037E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sectPr w:rsidR="00FD7526" w:rsidRPr="00F503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6C76" w14:textId="77777777" w:rsidR="0007595F" w:rsidRDefault="0007595F">
      <w:r>
        <w:separator/>
      </w:r>
    </w:p>
  </w:endnote>
  <w:endnote w:type="continuationSeparator" w:id="0">
    <w:p w14:paraId="4D0788CE" w14:textId="77777777" w:rsidR="0007595F" w:rsidRDefault="00075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41467" w14:textId="77777777" w:rsidR="0007595F" w:rsidRDefault="0007595F">
      <w:r>
        <w:separator/>
      </w:r>
    </w:p>
  </w:footnote>
  <w:footnote w:type="continuationSeparator" w:id="0">
    <w:p w14:paraId="6FFFD4FD" w14:textId="77777777" w:rsidR="0007595F" w:rsidRDefault="000759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A93204"/>
    <w:multiLevelType w:val="hybridMultilevel"/>
    <w:tmpl w:val="08B43CA0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3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6"/>
  </w:num>
  <w:num w:numId="2">
    <w:abstractNumId w:val="12"/>
  </w:num>
  <w:num w:numId="3">
    <w:abstractNumId w:val="2"/>
  </w:num>
  <w:num w:numId="4">
    <w:abstractNumId w:val="24"/>
  </w:num>
  <w:num w:numId="5">
    <w:abstractNumId w:val="5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6"/>
  </w:num>
  <w:num w:numId="11">
    <w:abstractNumId w:val="17"/>
  </w:num>
  <w:num w:numId="12">
    <w:abstractNumId w:val="21"/>
  </w:num>
  <w:num w:numId="13">
    <w:abstractNumId w:val="13"/>
  </w:num>
  <w:num w:numId="14">
    <w:abstractNumId w:val="22"/>
  </w:num>
  <w:num w:numId="15">
    <w:abstractNumId w:val="27"/>
  </w:num>
  <w:num w:numId="16">
    <w:abstractNumId w:val="0"/>
  </w:num>
  <w:num w:numId="17">
    <w:abstractNumId w:val="14"/>
  </w:num>
  <w:num w:numId="18">
    <w:abstractNumId w:val="18"/>
  </w:num>
  <w:num w:numId="19">
    <w:abstractNumId w:val="23"/>
  </w:num>
  <w:num w:numId="20">
    <w:abstractNumId w:val="19"/>
  </w:num>
  <w:num w:numId="21">
    <w:abstractNumId w:val="25"/>
  </w:num>
  <w:num w:numId="22">
    <w:abstractNumId w:val="26"/>
  </w:num>
  <w:num w:numId="23">
    <w:abstractNumId w:val="4"/>
  </w:num>
  <w:num w:numId="24">
    <w:abstractNumId w:val="15"/>
  </w:num>
  <w:num w:numId="25">
    <w:abstractNumId w:val="28"/>
  </w:num>
  <w:num w:numId="26">
    <w:abstractNumId w:val="8"/>
  </w:num>
  <w:num w:numId="27">
    <w:abstractNumId w:val="11"/>
  </w:num>
  <w:num w:numId="28">
    <w:abstractNumId w:val="7"/>
  </w:num>
  <w:num w:numId="2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545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0F2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595F"/>
    <w:rsid w:val="000769D1"/>
    <w:rsid w:val="00076B84"/>
    <w:rsid w:val="00077333"/>
    <w:rsid w:val="00077BCC"/>
    <w:rsid w:val="00080334"/>
    <w:rsid w:val="000806D0"/>
    <w:rsid w:val="000809A5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322"/>
    <w:rsid w:val="000E26EC"/>
    <w:rsid w:val="000E3EEF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196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7E7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F44"/>
    <w:rsid w:val="00287895"/>
    <w:rsid w:val="00287CE3"/>
    <w:rsid w:val="00287D6C"/>
    <w:rsid w:val="002903FD"/>
    <w:rsid w:val="00292880"/>
    <w:rsid w:val="00292E5D"/>
    <w:rsid w:val="002959A7"/>
    <w:rsid w:val="00296975"/>
    <w:rsid w:val="00296B9F"/>
    <w:rsid w:val="00297E6A"/>
    <w:rsid w:val="002A000E"/>
    <w:rsid w:val="002A0240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47B95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001C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3C48"/>
    <w:rsid w:val="003C4291"/>
    <w:rsid w:val="003C461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27B5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440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4F2A"/>
    <w:rsid w:val="0061691F"/>
    <w:rsid w:val="006210C4"/>
    <w:rsid w:val="0062126D"/>
    <w:rsid w:val="00621C46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3E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19CA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D63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92C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97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6B31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1BC5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2AD0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1253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E6B"/>
    <w:rsid w:val="00957EF1"/>
    <w:rsid w:val="009609F1"/>
    <w:rsid w:val="00961CD7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173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58AF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359"/>
    <w:rsid w:val="00A34E4B"/>
    <w:rsid w:val="00A353E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0A4C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6E6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A0BB7"/>
    <w:rsid w:val="00BA0D2D"/>
    <w:rsid w:val="00BA1972"/>
    <w:rsid w:val="00BA25BC"/>
    <w:rsid w:val="00BA2DC3"/>
    <w:rsid w:val="00BA34D6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3EE4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2001"/>
    <w:rsid w:val="00DD3229"/>
    <w:rsid w:val="00DD4BF9"/>
    <w:rsid w:val="00DD503A"/>
    <w:rsid w:val="00DD5818"/>
    <w:rsid w:val="00DD58D1"/>
    <w:rsid w:val="00DD59F7"/>
    <w:rsid w:val="00DD6F13"/>
    <w:rsid w:val="00DD71D0"/>
    <w:rsid w:val="00DD7E5E"/>
    <w:rsid w:val="00DE00E7"/>
    <w:rsid w:val="00DE05C0"/>
    <w:rsid w:val="00DE079A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BBC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0A3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1EA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8C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288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97A96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BEB"/>
    <w:rsid w:val="00FD30C9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2137E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d">
    <w:name w:val="Hyperlink"/>
    <w:rPr>
      <w:color w:val="0000FF"/>
      <w:u w:val="single"/>
    </w:rPr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uiPriority w:val="99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3">
    <w:name w:val="Date"/>
    <w:basedOn w:val="a0"/>
    <w:next w:val="a0"/>
    <w:link w:val="aff4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4">
    <w:name w:val="日期 字符"/>
    <w:basedOn w:val="a1"/>
    <w:link w:val="aff3"/>
    <w:uiPriority w:val="99"/>
    <w:qFormat/>
    <w:rsid w:val="00413593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074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</TotalTime>
  <Pages>4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9773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22</cp:revision>
  <dcterms:created xsi:type="dcterms:W3CDTF">2024-09-13T02:27:00Z</dcterms:created>
  <dcterms:modified xsi:type="dcterms:W3CDTF">2024-09-30T05:34:00Z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