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38D45" w14:textId="160E14EC" w:rsidR="006769FE" w:rsidRDefault="006769FE" w:rsidP="006769F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Ref399006623"/>
      <w:bookmarkStart w:id="1" w:name="_Toc92513360"/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2C1F5B" w:rsidRPr="002C1F5B">
        <w:rPr>
          <w:rFonts w:eastAsia="SimSun" w:cs="Arial"/>
          <w:sz w:val="24"/>
          <w:szCs w:val="24"/>
          <w:lang w:eastAsia="zh-CN"/>
        </w:rPr>
        <w:t>R4-2409543</w:t>
      </w:r>
    </w:p>
    <w:p w14:paraId="46DF76CB" w14:textId="77777777" w:rsidR="006769FE" w:rsidRPr="0052514D" w:rsidRDefault="006769FE" w:rsidP="006769F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4699F1CD" w14:textId="77777777" w:rsidR="005929A6" w:rsidRPr="004E623D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1ADE2D1A" w14:textId="6FF10269" w:rsidR="005929A6" w:rsidRPr="004E623D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4E623D">
        <w:rPr>
          <w:rFonts w:ascii="Arial" w:hAnsi="Arial" w:cs="Arial"/>
          <w:b/>
          <w:sz w:val="22"/>
        </w:rPr>
        <w:t xml:space="preserve">Source: </w:t>
      </w:r>
      <w:r w:rsidRPr="004E623D">
        <w:rPr>
          <w:rFonts w:ascii="Arial" w:hAnsi="Arial" w:cs="Arial"/>
          <w:b/>
          <w:sz w:val="22"/>
        </w:rPr>
        <w:tab/>
      </w:r>
      <w:r w:rsidR="00DD4F6D" w:rsidRPr="004E623D">
        <w:rPr>
          <w:rFonts w:ascii="Arial" w:hAnsi="Arial" w:cs="Arial"/>
          <w:sz w:val="22"/>
        </w:rPr>
        <w:t>Huawei</w:t>
      </w:r>
      <w:r w:rsidR="005B4D3C" w:rsidRPr="004E623D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 w:rsidRPr="004E623D">
        <w:rPr>
          <w:rFonts w:ascii="Arial" w:eastAsia="SimSun" w:hAnsi="Arial" w:cs="Arial" w:hint="eastAsia"/>
          <w:sz w:val="22"/>
          <w:lang w:eastAsia="zh-CN"/>
        </w:rPr>
        <w:t>Hi</w:t>
      </w:r>
      <w:r w:rsidR="00D161E1" w:rsidRPr="004E623D">
        <w:rPr>
          <w:rFonts w:ascii="Arial" w:eastAsia="SimSun" w:hAnsi="Arial" w:cs="Arial"/>
          <w:sz w:val="22"/>
          <w:lang w:eastAsia="zh-CN"/>
        </w:rPr>
        <w:t>S</w:t>
      </w:r>
      <w:r w:rsidR="005B4D3C" w:rsidRPr="004E623D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2F9A8C08" w14:textId="77777777" w:rsidR="006D7721" w:rsidRDefault="005929A6" w:rsidP="00FD5D9B">
      <w:pPr>
        <w:ind w:left="1985" w:hanging="1985"/>
        <w:rPr>
          <w:rFonts w:ascii="Arial" w:hAnsi="Arial" w:cs="Arial"/>
          <w:sz w:val="22"/>
        </w:rPr>
      </w:pPr>
      <w:r w:rsidRPr="004E623D">
        <w:rPr>
          <w:rFonts w:ascii="Arial" w:hAnsi="Arial" w:cs="Arial"/>
          <w:b/>
          <w:sz w:val="22"/>
        </w:rPr>
        <w:t>Title:</w:t>
      </w:r>
      <w:r w:rsidRPr="004E623D">
        <w:rPr>
          <w:rFonts w:ascii="Arial" w:hAnsi="Arial" w:cs="Arial"/>
          <w:sz w:val="22"/>
        </w:rPr>
        <w:t xml:space="preserve"> </w:t>
      </w:r>
      <w:r w:rsidRPr="004E623D">
        <w:rPr>
          <w:rFonts w:ascii="Arial" w:hAnsi="Arial" w:cs="Arial"/>
          <w:sz w:val="22"/>
        </w:rPr>
        <w:tab/>
      </w:r>
      <w:r w:rsidR="006D7721" w:rsidRPr="006D7721">
        <w:rPr>
          <w:rFonts w:ascii="Arial" w:hAnsi="Arial" w:cs="Arial"/>
          <w:sz w:val="22"/>
        </w:rPr>
        <w:t>Further discussion on regenerative payload introduction in SAN RF specification</w:t>
      </w:r>
    </w:p>
    <w:p w14:paraId="1AA54E92" w14:textId="77B9D7D9" w:rsidR="005929A6" w:rsidRPr="004E623D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4E623D">
        <w:rPr>
          <w:rFonts w:ascii="Arial" w:hAnsi="Arial" w:cs="Arial"/>
          <w:b/>
          <w:sz w:val="22"/>
        </w:rPr>
        <w:t>Agen</w:t>
      </w:r>
      <w:r w:rsidR="007B3E89" w:rsidRPr="004E623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4E623D">
        <w:rPr>
          <w:rFonts w:ascii="Arial" w:hAnsi="Arial" w:cs="Arial"/>
          <w:b/>
          <w:sz w:val="22"/>
        </w:rPr>
        <w:t>a Item:</w:t>
      </w:r>
      <w:r w:rsidR="00291E51" w:rsidRPr="004E623D">
        <w:rPr>
          <w:rFonts w:ascii="Arial" w:hAnsi="Arial" w:cs="Arial"/>
          <w:sz w:val="22"/>
        </w:rPr>
        <w:tab/>
      </w:r>
      <w:r w:rsidR="004E623D" w:rsidRPr="004E623D">
        <w:rPr>
          <w:rFonts w:ascii="Arial" w:hAnsi="Arial" w:cs="Arial"/>
          <w:sz w:val="22"/>
        </w:rPr>
        <w:t>10</w:t>
      </w:r>
      <w:r w:rsidR="0091017F" w:rsidRPr="004E623D">
        <w:rPr>
          <w:rFonts w:ascii="Arial" w:eastAsia="SimSun" w:hAnsi="Arial" w:cs="Arial"/>
          <w:sz w:val="22"/>
          <w:lang w:eastAsia="zh-CN"/>
        </w:rPr>
        <w:t>.1</w:t>
      </w:r>
      <w:r w:rsidR="009E05DC" w:rsidRPr="004E623D">
        <w:rPr>
          <w:rFonts w:ascii="Arial" w:eastAsia="SimSun" w:hAnsi="Arial" w:cs="Arial"/>
          <w:sz w:val="22"/>
          <w:lang w:eastAsia="zh-CN"/>
        </w:rPr>
        <w:t>5</w:t>
      </w:r>
      <w:r w:rsidR="0091017F" w:rsidRPr="004E623D">
        <w:rPr>
          <w:rFonts w:ascii="Arial" w:eastAsia="SimSun" w:hAnsi="Arial" w:cs="Arial"/>
          <w:sz w:val="22"/>
          <w:lang w:eastAsia="zh-CN"/>
        </w:rPr>
        <w:t>.</w:t>
      </w:r>
      <w:r w:rsidR="009E05DC" w:rsidRPr="004E623D">
        <w:rPr>
          <w:rFonts w:ascii="Arial" w:eastAsia="SimSun" w:hAnsi="Arial" w:cs="Arial"/>
          <w:sz w:val="22"/>
          <w:lang w:eastAsia="zh-CN"/>
        </w:rPr>
        <w:t>3</w:t>
      </w:r>
    </w:p>
    <w:p w14:paraId="52C3FD79" w14:textId="59CF3E8A" w:rsidR="005929A6" w:rsidRPr="00C7163E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4E623D">
        <w:rPr>
          <w:rFonts w:ascii="Arial" w:hAnsi="Arial" w:cs="Arial"/>
          <w:b/>
          <w:sz w:val="22"/>
        </w:rPr>
        <w:t>Document for:</w:t>
      </w:r>
      <w:r w:rsidRPr="004E623D">
        <w:rPr>
          <w:rFonts w:ascii="Arial" w:hAnsi="Arial" w:cs="Arial"/>
          <w:sz w:val="22"/>
        </w:rPr>
        <w:tab/>
      </w:r>
      <w:r w:rsidR="00FD5D9B" w:rsidRPr="004E623D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43DFDAE8" w14:textId="77777777" w:rsidR="00FC0076" w:rsidRPr="00C7163E" w:rsidRDefault="007726F1" w:rsidP="004065E5">
      <w:pPr>
        <w:pStyle w:val="Heading1"/>
      </w:pPr>
      <w:r w:rsidRPr="00C7163E">
        <w:t>Introduction</w:t>
      </w:r>
    </w:p>
    <w:p w14:paraId="160341E1" w14:textId="528DBEA3" w:rsidR="001D1326" w:rsidRPr="00981EF9" w:rsidRDefault="001D1326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981EF9">
        <w:rPr>
          <w:rFonts w:eastAsia="SimSun"/>
          <w:lang w:eastAsia="zh-CN"/>
        </w:rPr>
        <w:t>During RAN#10</w:t>
      </w:r>
      <w:r w:rsidR="00B97D03" w:rsidRPr="00981EF9">
        <w:rPr>
          <w:rFonts w:eastAsia="SimSun"/>
          <w:lang w:eastAsia="zh-CN"/>
        </w:rPr>
        <w:t>2, WID on Non-Terrestrial Networks (NTN) for NR Phase 3 (NR_NTN_Ph3) was approved in [1].</w:t>
      </w:r>
      <w:r w:rsidR="00CF141D" w:rsidRPr="00981EF9">
        <w:rPr>
          <w:lang w:eastAsia="zh-CN"/>
        </w:rPr>
        <w:t xml:space="preserve"> </w:t>
      </w:r>
      <w:r w:rsidR="00FB7A32" w:rsidRPr="00981EF9">
        <w:rPr>
          <w:lang w:eastAsia="zh-CN"/>
        </w:rPr>
        <w:t>One of the objectives was to support regenerative payload (extracted from WID below):</w:t>
      </w:r>
    </w:p>
    <w:p w14:paraId="3F3528B1" w14:textId="77777777" w:rsidR="00CF141D" w:rsidRPr="00981EF9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:rsidRPr="00981EF9" w14:paraId="16C813B4" w14:textId="77777777" w:rsidTr="00CF141D">
        <w:tc>
          <w:tcPr>
            <w:tcW w:w="9631" w:type="dxa"/>
          </w:tcPr>
          <w:p w14:paraId="7CEC7817" w14:textId="0A25D88A" w:rsidR="00CF141D" w:rsidRPr="00981EF9" w:rsidRDefault="00225FC7" w:rsidP="00225FC7">
            <w:pPr>
              <w:pStyle w:val="NO"/>
              <w:ind w:left="0" w:firstLine="0"/>
              <w:rPr>
                <w:iCs/>
                <w:lang w:val="en-US" w:eastAsia="zh-CN"/>
              </w:rPr>
            </w:pPr>
            <w:r w:rsidRPr="00981EF9">
              <w:rPr>
                <w:noProof/>
              </w:rPr>
              <w:drawing>
                <wp:inline distT="0" distB="0" distL="0" distR="0" wp14:anchorId="68F0EA2A" wp14:editId="7661A65C">
                  <wp:extent cx="5972175" cy="1097280"/>
                  <wp:effectExtent l="0" t="0" r="952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17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C74A51" w14:textId="77777777" w:rsidR="00CF141D" w:rsidRPr="00981EF9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79975D13" w14:textId="6B90B646" w:rsidR="00CA4F59" w:rsidRDefault="00CA4F59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During RAN4#110bis, WF in</w:t>
      </w:r>
      <w:r w:rsidR="00635CCF">
        <w:rPr>
          <w:rFonts w:eastAsia="SimSun"/>
          <w:lang w:eastAsia="zh-CN"/>
        </w:rPr>
        <w:t xml:space="preserve"> [3] was approved, </w:t>
      </w:r>
      <w:r w:rsidR="009E1A13">
        <w:rPr>
          <w:rFonts w:eastAsia="SimSun"/>
          <w:lang w:eastAsia="zh-CN"/>
        </w:rPr>
        <w:t>with the following agreements related to the regenerative payload:</w:t>
      </w:r>
    </w:p>
    <w:p w14:paraId="4A8E6FF6" w14:textId="5569FDEB" w:rsidR="00241FA4" w:rsidRDefault="00241FA4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1FA4" w14:paraId="2DE25A31" w14:textId="77777777" w:rsidTr="00241FA4">
        <w:tc>
          <w:tcPr>
            <w:tcW w:w="9631" w:type="dxa"/>
          </w:tcPr>
          <w:p w14:paraId="5FAAE3F0" w14:textId="77777777" w:rsidR="00241FA4" w:rsidRPr="00241FA4" w:rsidRDefault="00241FA4" w:rsidP="00241FA4">
            <w:pPr>
              <w:rPr>
                <w:b/>
                <w:i/>
                <w:color w:val="000000" w:themeColor="text1"/>
              </w:rPr>
            </w:pPr>
            <w:r w:rsidRPr="00241FA4">
              <w:rPr>
                <w:b/>
                <w:i/>
                <w:color w:val="000000" w:themeColor="text1"/>
                <w:u w:val="single"/>
                <w:lang w:eastAsia="ko-KR"/>
              </w:rPr>
              <w:t>Issue 1-2-1:</w:t>
            </w:r>
            <w:r w:rsidRPr="00241FA4">
              <w:rPr>
                <w:b/>
                <w:i/>
                <w:color w:val="000000" w:themeColor="text1"/>
                <w:lang w:eastAsia="ko-KR"/>
              </w:rPr>
              <w:t xml:space="preserve"> </w:t>
            </w:r>
            <w:r w:rsidRPr="00241FA4">
              <w:rPr>
                <w:b/>
                <w:i/>
                <w:color w:val="000000" w:themeColor="text1"/>
              </w:rPr>
              <w:t>Figures for regenerative payload</w:t>
            </w:r>
          </w:p>
          <w:p w14:paraId="39F75BBC" w14:textId="77777777" w:rsidR="00241FA4" w:rsidRPr="00241FA4" w:rsidRDefault="00241FA4" w:rsidP="00241FA4">
            <w:pPr>
              <w:rPr>
                <w:bCs/>
                <w:i/>
                <w:color w:val="000000" w:themeColor="text1"/>
                <w:lang w:eastAsia="ko-KR"/>
              </w:rPr>
            </w:pPr>
            <w:r w:rsidRPr="00241FA4">
              <w:rPr>
                <w:b/>
                <w:i/>
                <w:color w:val="000000" w:themeColor="text1"/>
              </w:rPr>
              <w:t>Agreement:</w:t>
            </w:r>
            <w:r w:rsidRPr="00241FA4">
              <w:rPr>
                <w:bCs/>
                <w:i/>
                <w:color w:val="000000" w:themeColor="text1"/>
              </w:rPr>
              <w:t xml:space="preserve"> Reuse current diagrams, clarifications may be needed.</w:t>
            </w:r>
          </w:p>
          <w:p w14:paraId="61870433" w14:textId="77777777" w:rsidR="00241FA4" w:rsidRPr="00241FA4" w:rsidRDefault="00241FA4" w:rsidP="00241FA4">
            <w:pPr>
              <w:rPr>
                <w:b/>
                <w:i/>
                <w:color w:val="000000" w:themeColor="text1"/>
                <w:lang w:eastAsia="ko-KR"/>
              </w:rPr>
            </w:pPr>
            <w:r w:rsidRPr="00241FA4">
              <w:rPr>
                <w:b/>
                <w:i/>
                <w:color w:val="000000" w:themeColor="text1"/>
                <w:u w:val="single"/>
                <w:lang w:eastAsia="ko-KR"/>
              </w:rPr>
              <w:t>Issue 1-2-2:</w:t>
            </w:r>
            <w:r w:rsidRPr="00241FA4">
              <w:rPr>
                <w:b/>
                <w:i/>
                <w:color w:val="000000" w:themeColor="text1"/>
                <w:lang w:eastAsia="ko-KR"/>
              </w:rPr>
              <w:t xml:space="preserve"> </w:t>
            </w:r>
            <w:r w:rsidRPr="00241FA4">
              <w:rPr>
                <w:b/>
                <w:i/>
                <w:color w:val="000000" w:themeColor="text1"/>
              </w:rPr>
              <w:t>Regenerative payload specification in RAN4</w:t>
            </w:r>
          </w:p>
          <w:p w14:paraId="58BEE19E" w14:textId="3D728111" w:rsidR="00241FA4" w:rsidRPr="00241FA4" w:rsidRDefault="00241FA4" w:rsidP="00241FA4">
            <w:pPr>
              <w:rPr>
                <w:color w:val="000000" w:themeColor="text1"/>
              </w:rPr>
            </w:pPr>
            <w:r w:rsidRPr="00241FA4">
              <w:rPr>
                <w:b/>
                <w:i/>
                <w:color w:val="000000" w:themeColor="text1"/>
              </w:rPr>
              <w:t>Agreement:</w:t>
            </w:r>
            <w:r w:rsidRPr="00241FA4">
              <w:rPr>
                <w:bCs/>
                <w:i/>
                <w:color w:val="000000" w:themeColor="text1"/>
              </w:rPr>
              <w:t xml:space="preserve"> </w:t>
            </w:r>
            <w:r w:rsidRPr="00241FA4">
              <w:rPr>
                <w:i/>
                <w:color w:val="000000" w:themeColor="text1"/>
              </w:rPr>
              <w:t>There is some impact to the specification on definitions, diagrams, and scope, but there would not be RF requirements work. Some differentiation between regenerative and transparent definition might be required.</w:t>
            </w:r>
          </w:p>
        </w:tc>
      </w:tr>
    </w:tbl>
    <w:p w14:paraId="5E3EFA22" w14:textId="77777777" w:rsidR="00241FA4" w:rsidRDefault="00241FA4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22B4F362" w14:textId="42595ED1" w:rsidR="00FD5D9B" w:rsidRPr="00A66FB3" w:rsidRDefault="001B336E" w:rsidP="00FD5D9B">
      <w:pPr>
        <w:widowControl w:val="0"/>
        <w:overflowPunct/>
        <w:autoSpaceDE/>
        <w:autoSpaceDN/>
        <w:adjustRightInd/>
        <w:spacing w:after="0"/>
        <w:textAlignment w:val="auto"/>
      </w:pPr>
      <w:r w:rsidRPr="00981EF9">
        <w:rPr>
          <w:rFonts w:eastAsia="SimSun"/>
          <w:lang w:eastAsia="zh-CN"/>
        </w:rPr>
        <w:t>In</w:t>
      </w:r>
      <w:r w:rsidR="001D1326" w:rsidRPr="00981EF9">
        <w:t xml:space="preserve"> this contribution, </w:t>
      </w:r>
      <w:r w:rsidR="00856898" w:rsidRPr="00981EF9">
        <w:t>we</w:t>
      </w:r>
      <w:r w:rsidR="0006100B" w:rsidRPr="00981EF9">
        <w:t xml:space="preserve"> provide </w:t>
      </w:r>
      <w:r w:rsidR="00A66FB3" w:rsidRPr="00981EF9">
        <w:t xml:space="preserve">further inputs to the </w:t>
      </w:r>
      <w:r w:rsidR="0006100B" w:rsidRPr="00981EF9">
        <w:t>regenerative payload</w:t>
      </w:r>
      <w:r w:rsidR="0006100B" w:rsidRPr="00A66FB3">
        <w:t xml:space="preserve"> SAN terminology for SAN RF specification</w:t>
      </w:r>
      <w:r w:rsidR="001C03AB" w:rsidRPr="00A66FB3">
        <w:rPr>
          <w:lang w:eastAsia="zh-CN"/>
        </w:rPr>
        <w:t>.</w:t>
      </w:r>
    </w:p>
    <w:p w14:paraId="6E3A8802" w14:textId="1A61C2D5" w:rsidR="00352855" w:rsidRDefault="00352855" w:rsidP="00352855">
      <w:pPr>
        <w:pStyle w:val="Heading1"/>
        <w:rPr>
          <w:lang w:eastAsia="zh-CN"/>
        </w:rPr>
      </w:pPr>
      <w:r w:rsidRPr="00C7163E">
        <w:rPr>
          <w:lang w:eastAsia="zh-CN"/>
        </w:rPr>
        <w:t>D</w:t>
      </w:r>
      <w:r w:rsidRPr="00C7163E">
        <w:rPr>
          <w:rFonts w:hint="eastAsia"/>
          <w:lang w:eastAsia="zh-CN"/>
        </w:rPr>
        <w:t>iscussion</w:t>
      </w:r>
    </w:p>
    <w:p w14:paraId="337C2991" w14:textId="3C13C5C6" w:rsidR="00A13E41" w:rsidRPr="00A80E41" w:rsidRDefault="00A13E41" w:rsidP="00A13E41">
      <w:pPr>
        <w:pStyle w:val="Heading2"/>
        <w:spacing w:after="240"/>
        <w:rPr>
          <w:lang w:eastAsia="zh-CN"/>
        </w:rPr>
      </w:pPr>
      <w:r w:rsidRPr="00A80E41">
        <w:rPr>
          <w:lang w:eastAsia="zh-CN"/>
        </w:rPr>
        <w:t>Scope</w:t>
      </w:r>
    </w:p>
    <w:p w14:paraId="11B39666" w14:textId="29B93A48" w:rsidR="00A97DF5" w:rsidRPr="00A80E41" w:rsidRDefault="00A97DF5" w:rsidP="00107518">
      <w:r w:rsidRPr="00A80E41">
        <w:t xml:space="preserve">In our previous contribution in [2], we were suggesting to </w:t>
      </w:r>
      <w:r w:rsidR="008372E8" w:rsidRPr="00A80E41">
        <w:t xml:space="preserve">clarify in the Scope of TS 38.108, which payload variants are supported (despite lack of RF requirements impact). This proposal was further captured in the WF in [3]. We do support to add such clarification, and we provide </w:t>
      </w:r>
      <w:r w:rsidR="00A80E41" w:rsidRPr="00A80E41">
        <w:t xml:space="preserve">an example text in the proposal below: </w:t>
      </w:r>
    </w:p>
    <w:p w14:paraId="5B9C801E" w14:textId="48F82197" w:rsidR="00107518" w:rsidRPr="00A97DF5" w:rsidRDefault="00107518" w:rsidP="00107518">
      <w:r w:rsidRPr="00A80E41">
        <w:rPr>
          <w:b/>
        </w:rPr>
        <w:t xml:space="preserve">Proposal </w:t>
      </w:r>
      <w:r w:rsidR="00E27766" w:rsidRPr="00A80E41">
        <w:rPr>
          <w:b/>
        </w:rPr>
        <w:t>1</w:t>
      </w:r>
      <w:r w:rsidRPr="00A80E41">
        <w:t xml:space="preserve">: Add clarification note in the Scope of TS 38.108 </w:t>
      </w:r>
      <w:r w:rsidR="00A97DF5" w:rsidRPr="00A80E41">
        <w:t>Rel-19</w:t>
      </w:r>
      <w:r w:rsidRPr="00A80E41">
        <w:t xml:space="preserve">, clarifying that this version of specification covers both non-regenerative, </w:t>
      </w:r>
      <w:r w:rsidR="00A97DF5" w:rsidRPr="00A80E41">
        <w:t xml:space="preserve">and </w:t>
      </w:r>
      <w:r w:rsidRPr="00A80E41">
        <w:t>regenerative payload options</w:t>
      </w:r>
      <w:r w:rsidR="00A97DF5" w:rsidRPr="00A80E41">
        <w:t>, i.e.:</w:t>
      </w:r>
    </w:p>
    <w:p w14:paraId="0D540050" w14:textId="77777777" w:rsidR="00A97DF5" w:rsidRPr="006A3E98" w:rsidRDefault="00A97DF5" w:rsidP="00A97DF5">
      <w:pPr>
        <w:ind w:left="1136" w:hanging="852"/>
        <w:rPr>
          <w:i/>
        </w:rPr>
      </w:pPr>
      <w:bookmarkStart w:id="2" w:name="_Hlk166059685"/>
      <w:r w:rsidRPr="00A97DF5">
        <w:rPr>
          <w:i/>
        </w:rPr>
        <w:t>NOTE:</w:t>
      </w:r>
      <w:r w:rsidRPr="00A97DF5">
        <w:rPr>
          <w:i/>
        </w:rPr>
        <w:tab/>
        <w:t xml:space="preserve">This version of specification </w:t>
      </w:r>
      <w:r w:rsidRPr="006A3E98">
        <w:rPr>
          <w:i/>
        </w:rPr>
        <w:t>supports SAN with non-regenerative payload, as well as SAN with regenerative payload.</w:t>
      </w:r>
    </w:p>
    <w:bookmarkEnd w:id="2"/>
    <w:p w14:paraId="1DEBD9CA" w14:textId="41CAF71E" w:rsidR="00107518" w:rsidRPr="00C7163E" w:rsidRDefault="006A3E98" w:rsidP="00107518">
      <w:pPr>
        <w:rPr>
          <w:highlight w:val="yellow"/>
        </w:rPr>
      </w:pPr>
      <w:r w:rsidRPr="006A3E98">
        <w:t>The above proposed text was reflected in related Draft CR to TS 38</w:t>
      </w:r>
      <w:r w:rsidRPr="00A80E41">
        <w:t>.108 in [5]</w:t>
      </w:r>
      <w:r>
        <w:t>.</w:t>
      </w:r>
    </w:p>
    <w:p w14:paraId="46269C91" w14:textId="180DE880" w:rsidR="00A13E41" w:rsidRDefault="00A13E41" w:rsidP="00A13E41">
      <w:pPr>
        <w:pStyle w:val="Heading2"/>
        <w:spacing w:after="240"/>
        <w:rPr>
          <w:lang w:eastAsia="zh-CN"/>
        </w:rPr>
      </w:pPr>
      <w:r>
        <w:rPr>
          <w:lang w:eastAsia="zh-CN"/>
        </w:rPr>
        <w:lastRenderedPageBreak/>
        <w:t>Definition</w:t>
      </w:r>
    </w:p>
    <w:p w14:paraId="4288D57D" w14:textId="77777777" w:rsidR="00A13E41" w:rsidRPr="00F41694" w:rsidRDefault="00A13E41" w:rsidP="00A13E41">
      <w:pPr>
        <w:rPr>
          <w:rFonts w:eastAsia="SimSun"/>
          <w:lang w:eastAsia="zh-CN"/>
        </w:rPr>
      </w:pPr>
      <w:r w:rsidRPr="00F41694">
        <w:t xml:space="preserve">Since Rel-17, the TS 38.108 captures the following definition </w:t>
      </w:r>
      <w:r w:rsidRPr="00F41694">
        <w:rPr>
          <w:rFonts w:eastAsia="SimSun"/>
          <w:lang w:eastAsia="zh-CN"/>
        </w:rPr>
        <w:t>of the satellite, covering both the bent pipe, as well as the regenerative payload architectures: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3E41" w:rsidRPr="00C7163E" w14:paraId="522FF480" w14:textId="77777777" w:rsidTr="00787CC4">
        <w:tc>
          <w:tcPr>
            <w:tcW w:w="9631" w:type="dxa"/>
          </w:tcPr>
          <w:p w14:paraId="1672EE62" w14:textId="77777777" w:rsidR="00A13E41" w:rsidRPr="00552B5C" w:rsidRDefault="00A13E41" w:rsidP="00787CC4">
            <w:pPr>
              <w:rPr>
                <w:rFonts w:eastAsia="SimSun"/>
                <w:i/>
              </w:rPr>
            </w:pPr>
            <w:r w:rsidRPr="00552B5C">
              <w:rPr>
                <w:rFonts w:eastAsia="SimSun"/>
                <w:b/>
                <w:i/>
              </w:rPr>
              <w:t xml:space="preserve">satellite: </w:t>
            </w:r>
            <w:r w:rsidRPr="00552B5C">
              <w:rPr>
                <w:rFonts w:eastAsia="SimSun"/>
                <w:i/>
              </w:rPr>
              <w:t xml:space="preserve">A space-borne vehicle embarking a bent pipe payload or a </w:t>
            </w:r>
            <w:r w:rsidRPr="00552B5C">
              <w:rPr>
                <w:rFonts w:eastAsia="SimSun"/>
                <w:b/>
                <w:i/>
              </w:rPr>
              <w:t>regenerative</w:t>
            </w:r>
            <w:r w:rsidRPr="00552B5C">
              <w:rPr>
                <w:rFonts w:eastAsia="SimSun"/>
                <w:i/>
              </w:rPr>
              <w:t xml:space="preserve"> payload telecommunication transmitter, placed into Low-Earth Orbit (LEO) or Geostationary Earth Orbit (GEO).</w:t>
            </w:r>
          </w:p>
        </w:tc>
      </w:tr>
    </w:tbl>
    <w:p w14:paraId="49AA60AE" w14:textId="77777777" w:rsidR="00F41694" w:rsidRPr="00EC6827" w:rsidRDefault="00F41694" w:rsidP="00A13E41">
      <w:pPr>
        <w:rPr>
          <w:highlight w:val="yellow"/>
        </w:rPr>
      </w:pPr>
    </w:p>
    <w:p w14:paraId="0F87823C" w14:textId="3298D1A1" w:rsidR="00EC6827" w:rsidRPr="0066354E" w:rsidRDefault="00EC6827" w:rsidP="00107518">
      <w:pPr>
        <w:tabs>
          <w:tab w:val="left" w:pos="2448"/>
          <w:tab w:val="left" w:pos="9468"/>
        </w:tabs>
        <w:rPr>
          <w:bCs/>
        </w:rPr>
      </w:pPr>
      <w:r w:rsidRPr="0066354E">
        <w:rPr>
          <w:bCs/>
        </w:rPr>
        <w:t>It was noticed that there are couple of issues related to the terminology</w:t>
      </w:r>
      <w:r w:rsidR="0066354E" w:rsidRPr="0066354E">
        <w:rPr>
          <w:bCs/>
        </w:rPr>
        <w:t xml:space="preserve">. </w:t>
      </w:r>
      <w:r w:rsidRPr="0066354E">
        <w:rPr>
          <w:bCs/>
        </w:rPr>
        <w:t>Non-regenerative payload is sometimes called as “bent pine”, or “transparent NTN</w:t>
      </w:r>
      <w:r w:rsidR="0066354E" w:rsidRPr="0066354E">
        <w:rPr>
          <w:bCs/>
        </w:rPr>
        <w:t xml:space="preserve"> payload</w:t>
      </w:r>
      <w:r w:rsidRPr="0066354E">
        <w:rPr>
          <w:bCs/>
        </w:rPr>
        <w:t>”.</w:t>
      </w:r>
      <w:r w:rsidR="0066354E" w:rsidRPr="0066354E">
        <w:rPr>
          <w:bCs/>
        </w:rPr>
        <w:t xml:space="preserve"> Furthermore, related figures use “NTN payload” terminology.</w:t>
      </w:r>
    </w:p>
    <w:p w14:paraId="0B17FE4E" w14:textId="2AA4D728" w:rsidR="0066354E" w:rsidRPr="0066354E" w:rsidRDefault="0066354E" w:rsidP="00107518">
      <w:pPr>
        <w:tabs>
          <w:tab w:val="left" w:pos="2448"/>
          <w:tab w:val="left" w:pos="9468"/>
        </w:tabs>
        <w:rPr>
          <w:bCs/>
        </w:rPr>
      </w:pPr>
      <w:r w:rsidRPr="0066354E">
        <w:rPr>
          <w:bCs/>
        </w:rPr>
        <w:t xml:space="preserve">There is a need to align terminology of payload. Therefore, the following is proposed: </w:t>
      </w:r>
    </w:p>
    <w:p w14:paraId="7B165A2C" w14:textId="13FBE69E" w:rsidR="00EC6827" w:rsidRDefault="0066354E" w:rsidP="0050697B">
      <w:pPr>
        <w:tabs>
          <w:tab w:val="left" w:pos="2448"/>
          <w:tab w:val="left" w:pos="9468"/>
        </w:tabs>
        <w:rPr>
          <w:noProof/>
        </w:rPr>
      </w:pPr>
      <w:r w:rsidRPr="00A80E41">
        <w:rPr>
          <w:b/>
        </w:rPr>
        <w:t xml:space="preserve">Proposal </w:t>
      </w:r>
      <w:r>
        <w:rPr>
          <w:b/>
        </w:rPr>
        <w:t>2</w:t>
      </w:r>
      <w:r w:rsidRPr="00A80E41">
        <w:t>:</w:t>
      </w:r>
      <w:r>
        <w:t xml:space="preserve"> </w:t>
      </w:r>
      <w:r w:rsidR="00EC6827">
        <w:rPr>
          <w:noProof/>
        </w:rPr>
        <w:t xml:space="preserve">Updated </w:t>
      </w:r>
      <w:r w:rsidR="0050697B">
        <w:rPr>
          <w:noProof/>
        </w:rPr>
        <w:t xml:space="preserve">satellite and SAN </w:t>
      </w:r>
      <w:r w:rsidR="00EC6827">
        <w:rPr>
          <w:noProof/>
        </w:rPr>
        <w:t xml:space="preserve">definitions, to align </w:t>
      </w:r>
      <w:r w:rsidR="0050697B">
        <w:rPr>
          <w:noProof/>
        </w:rPr>
        <w:t xml:space="preserve">payload terminology and to stick to </w:t>
      </w:r>
      <w:r w:rsidR="00EC6827">
        <w:rPr>
          <w:noProof/>
        </w:rPr>
        <w:t>(</w:t>
      </w:r>
      <w:r w:rsidR="00EC6827">
        <w:rPr>
          <w:rFonts w:eastAsia="SimSun"/>
        </w:rPr>
        <w:t>non-)regenerative payload.</w:t>
      </w:r>
    </w:p>
    <w:p w14:paraId="772D5C47" w14:textId="77777777" w:rsidR="0050697B" w:rsidRPr="00C7163E" w:rsidRDefault="0050697B" w:rsidP="0050697B">
      <w:pPr>
        <w:rPr>
          <w:highlight w:val="yellow"/>
        </w:rPr>
      </w:pPr>
      <w:r w:rsidRPr="006A3E98">
        <w:t>The above proposed text was reflected in related Draft CR to TS 38</w:t>
      </w:r>
      <w:r w:rsidRPr="00A80E41">
        <w:t>.108 in [5]</w:t>
      </w:r>
      <w:r>
        <w:t>.</w:t>
      </w:r>
    </w:p>
    <w:p w14:paraId="5F44BAAF" w14:textId="31DDF26B" w:rsidR="00A13E41" w:rsidRDefault="00A13E41" w:rsidP="00A13E41">
      <w:pPr>
        <w:pStyle w:val="Heading2"/>
        <w:spacing w:after="240"/>
        <w:rPr>
          <w:lang w:eastAsia="zh-CN"/>
        </w:rPr>
      </w:pPr>
      <w:r>
        <w:rPr>
          <w:lang w:eastAsia="zh-CN"/>
        </w:rPr>
        <w:t>Figures</w:t>
      </w:r>
    </w:p>
    <w:p w14:paraId="0618A76E" w14:textId="20C80498" w:rsidR="008A573A" w:rsidRPr="009C660A" w:rsidRDefault="009A58F0" w:rsidP="001B4334">
      <w:r w:rsidRPr="009C660A">
        <w:t>Referring to the Rel-17/18 TS 38.108 the following SAN figure</w:t>
      </w:r>
      <w:r w:rsidR="0042618A" w:rsidRPr="009C660A">
        <w:t>s</w:t>
      </w:r>
      <w:r w:rsidRPr="009C660A">
        <w:t xml:space="preserve"> </w:t>
      </w:r>
      <w:r w:rsidR="00882ACB">
        <w:t>were</w:t>
      </w:r>
      <w:r w:rsidRPr="009C660A">
        <w:t xml:space="preserve"> captured: </w:t>
      </w:r>
    </w:p>
    <w:p w14:paraId="48EBA232" w14:textId="77777777" w:rsidR="0042618A" w:rsidRPr="009C660A" w:rsidRDefault="0042618A" w:rsidP="0042618A">
      <w:pPr>
        <w:pStyle w:val="TH"/>
      </w:pPr>
      <w:r w:rsidRPr="009C660A">
        <w:rPr>
          <w:rFonts w:ascii="Times New Roman" w:hAnsi="Times New Roman"/>
          <w:noProof/>
          <w:lang w:val="fr-FR" w:eastAsia="fr-FR"/>
        </w:rPr>
        <w:drawing>
          <wp:inline distT="0" distB="0" distL="0" distR="0" wp14:anchorId="0C64FECE" wp14:editId="198FE3EE">
            <wp:extent cx="4754880" cy="1983461"/>
            <wp:effectExtent l="0" t="0" r="7620" b="0"/>
            <wp:docPr id="17303" name="图片 17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373" cy="1983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BA33E1" w14:textId="2CFF609F" w:rsidR="0042618A" w:rsidRPr="009C660A" w:rsidRDefault="0042618A" w:rsidP="0042618A">
      <w:pPr>
        <w:pStyle w:val="TF"/>
      </w:pPr>
      <w:r w:rsidRPr="009C660A">
        <w:t xml:space="preserve">Figure 1: Radiated and conducted reference points for </w:t>
      </w:r>
      <w:r w:rsidRPr="009C660A">
        <w:rPr>
          <w:i/>
        </w:rPr>
        <w:t>SAN type 1-H</w:t>
      </w:r>
    </w:p>
    <w:p w14:paraId="3F0AC9B1" w14:textId="77777777" w:rsidR="0042618A" w:rsidRPr="009C660A" w:rsidRDefault="0042618A" w:rsidP="0042618A">
      <w:pPr>
        <w:pStyle w:val="TH"/>
        <w:rPr>
          <w:lang w:eastAsia="zh-CN"/>
        </w:rPr>
      </w:pPr>
      <w:bookmarkStart w:id="3" w:name="_Hlk500328328"/>
      <w:r w:rsidRPr="009C660A">
        <w:rPr>
          <w:noProof/>
          <w:lang w:val="fr-FR" w:eastAsia="fr-FR"/>
        </w:rPr>
        <w:drawing>
          <wp:inline distT="0" distB="0" distL="0" distR="0" wp14:anchorId="3C57B4F1" wp14:editId="0BC5594C">
            <wp:extent cx="4503420" cy="1944429"/>
            <wp:effectExtent l="0" t="0" r="0" b="0"/>
            <wp:docPr id="17291" name="图片 17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953" cy="1944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85D80" w14:textId="389D9EC3" w:rsidR="0042618A" w:rsidRPr="009C660A" w:rsidRDefault="0042618A" w:rsidP="0042618A">
      <w:pPr>
        <w:pStyle w:val="TF"/>
      </w:pPr>
      <w:r w:rsidRPr="009C660A">
        <w:t xml:space="preserve">Figure </w:t>
      </w:r>
      <w:r w:rsidRPr="009C660A">
        <w:rPr>
          <w:rFonts w:hint="eastAsia"/>
          <w:lang w:eastAsia="zh-CN"/>
        </w:rPr>
        <w:t>2</w:t>
      </w:r>
      <w:r w:rsidRPr="009C660A">
        <w:t xml:space="preserve">: Radiated reference points for </w:t>
      </w:r>
      <w:r w:rsidRPr="009C660A">
        <w:rPr>
          <w:i/>
        </w:rPr>
        <w:t>SAN type 1-O</w:t>
      </w:r>
      <w:r w:rsidRPr="009C660A">
        <w:t xml:space="preserve"> </w:t>
      </w:r>
    </w:p>
    <w:bookmarkEnd w:id="3"/>
    <w:p w14:paraId="08D1B327" w14:textId="374C9DDF" w:rsidR="009A58F0" w:rsidRPr="00882ACB" w:rsidRDefault="00C6167E" w:rsidP="001B4334">
      <w:r w:rsidRPr="00882ACB">
        <w:t>For both the SAN type 1-H and for SAN type 1-O, the payload is called as “NTN payload RF”, i.e. it does not indicate whether SAN is regenerative, or not.</w:t>
      </w:r>
    </w:p>
    <w:p w14:paraId="07E55863" w14:textId="44BCFEBC" w:rsidR="003F3991" w:rsidRPr="003F3991" w:rsidRDefault="003F3991" w:rsidP="003F3991">
      <w:r w:rsidRPr="003F3991">
        <w:t>There is no good motivation, nor any need from SAN RF point of view to indicate payload type (regenerative, or non-regenerative) on SAN figures in TS 38.10. Based on the above, the following proposals are formulated:</w:t>
      </w:r>
    </w:p>
    <w:p w14:paraId="45E1B910" w14:textId="6F5B25D4" w:rsidR="00C6167E" w:rsidRDefault="003F3991" w:rsidP="00C6167E">
      <w:r w:rsidRPr="003F3991">
        <w:rPr>
          <w:b/>
        </w:rPr>
        <w:lastRenderedPageBreak/>
        <w:t>Proposal 3</w:t>
      </w:r>
      <w:r w:rsidRPr="003F3991">
        <w:t xml:space="preserve">: Keep </w:t>
      </w:r>
      <w:r w:rsidR="00C6167E" w:rsidRPr="003F3991">
        <w:t xml:space="preserve">SAN type 1-H and for SAN type 1-O figures </w:t>
      </w:r>
      <w:r w:rsidRPr="003F3991">
        <w:t>as</w:t>
      </w:r>
      <w:r w:rsidR="00C6167E" w:rsidRPr="003F3991">
        <w:t xml:space="preserve"> agnostic to the regenerative/non-regenerative functionality of the SAN.</w:t>
      </w:r>
    </w:p>
    <w:p w14:paraId="16C724D6" w14:textId="1BDB891F" w:rsidR="009005A0" w:rsidRPr="003F3991" w:rsidRDefault="009005A0" w:rsidP="00C6167E">
      <w:r>
        <w:t>However, at this point of time it would be good to align the payload terminology, and to replace the “NTN payload RF” with aligned terminology across the whole specification.</w:t>
      </w:r>
    </w:p>
    <w:p w14:paraId="612C233D" w14:textId="2DCAC235" w:rsidR="003F3991" w:rsidRPr="00C7163E" w:rsidRDefault="003F3991" w:rsidP="003F3991">
      <w:pPr>
        <w:rPr>
          <w:highlight w:val="yellow"/>
        </w:rPr>
      </w:pPr>
      <w:r w:rsidRPr="006A3E98">
        <w:t>The above propos</w:t>
      </w:r>
      <w:r>
        <w:t xml:space="preserve">al </w:t>
      </w:r>
      <w:r w:rsidR="00894CEA">
        <w:t xml:space="preserve">was </w:t>
      </w:r>
      <w:r w:rsidRPr="006A3E98">
        <w:t>reflected in related Draft CR to TS 38</w:t>
      </w:r>
      <w:r w:rsidRPr="00A80E41">
        <w:t>.108 in [5]</w:t>
      </w:r>
      <w:r>
        <w:t>.</w:t>
      </w:r>
    </w:p>
    <w:p w14:paraId="6F812FD7" w14:textId="4A152FBC" w:rsidR="00CD26E5" w:rsidRPr="006769FE" w:rsidRDefault="00CD26E5" w:rsidP="00CD26E5">
      <w:pPr>
        <w:pStyle w:val="Heading1"/>
      </w:pPr>
      <w:r w:rsidRPr="006769FE">
        <w:t xml:space="preserve">Conclusions </w:t>
      </w:r>
    </w:p>
    <w:p w14:paraId="674B2C45" w14:textId="093736BD" w:rsidR="002836BE" w:rsidRDefault="002836BE" w:rsidP="007A2E9E">
      <w:pPr>
        <w:rPr>
          <w:lang w:eastAsia="zh-CN"/>
        </w:rPr>
      </w:pPr>
      <w:r w:rsidRPr="006769FE">
        <w:rPr>
          <w:lang w:eastAsia="zh-CN"/>
        </w:rPr>
        <w:t xml:space="preserve">Based on the discussion above, the following proposals were formulated: </w:t>
      </w:r>
    </w:p>
    <w:p w14:paraId="57FDD0EE" w14:textId="77777777" w:rsidR="00357E5B" w:rsidRPr="00A97DF5" w:rsidRDefault="00357E5B" w:rsidP="00357E5B">
      <w:r w:rsidRPr="00A80E41">
        <w:rPr>
          <w:b/>
        </w:rPr>
        <w:t>Proposal 1</w:t>
      </w:r>
      <w:r w:rsidRPr="00A80E41">
        <w:t>: Add clarification note in the Scope of TS 38.108 Rel-19, clarifying that this version of specification covers both non-regenerative, and regenerative payload options, i.e.:</w:t>
      </w:r>
    </w:p>
    <w:p w14:paraId="3F4523F6" w14:textId="77777777" w:rsidR="00357E5B" w:rsidRPr="006A3E98" w:rsidRDefault="00357E5B" w:rsidP="00357E5B">
      <w:pPr>
        <w:ind w:left="1136" w:hanging="852"/>
        <w:rPr>
          <w:i/>
        </w:rPr>
      </w:pPr>
      <w:r w:rsidRPr="00A97DF5">
        <w:rPr>
          <w:i/>
        </w:rPr>
        <w:t>NOTE:</w:t>
      </w:r>
      <w:r w:rsidRPr="00A97DF5">
        <w:rPr>
          <w:i/>
        </w:rPr>
        <w:tab/>
        <w:t xml:space="preserve">This version of specification </w:t>
      </w:r>
      <w:r w:rsidRPr="006A3E98">
        <w:rPr>
          <w:i/>
        </w:rPr>
        <w:t>supports SAN with non-regenerative payload, as well as SAN with regenerative payload.</w:t>
      </w:r>
    </w:p>
    <w:p w14:paraId="620C3B10" w14:textId="77777777" w:rsidR="00357E5B" w:rsidRDefault="00357E5B" w:rsidP="00357E5B">
      <w:pPr>
        <w:tabs>
          <w:tab w:val="left" w:pos="2448"/>
          <w:tab w:val="left" w:pos="9468"/>
        </w:tabs>
        <w:rPr>
          <w:noProof/>
        </w:rPr>
      </w:pPr>
      <w:r w:rsidRPr="00A80E41">
        <w:rPr>
          <w:b/>
        </w:rPr>
        <w:t xml:space="preserve">Proposal </w:t>
      </w:r>
      <w:r>
        <w:rPr>
          <w:b/>
        </w:rPr>
        <w:t>2</w:t>
      </w:r>
      <w:r w:rsidRPr="00A80E41">
        <w:t>:</w:t>
      </w:r>
      <w:r>
        <w:t xml:space="preserve"> </w:t>
      </w:r>
      <w:r>
        <w:rPr>
          <w:noProof/>
        </w:rPr>
        <w:t>Updated satellite and SAN definitions, to align payload terminology and to stick to (</w:t>
      </w:r>
      <w:r>
        <w:rPr>
          <w:rFonts w:eastAsia="SimSun"/>
        </w:rPr>
        <w:t>non-)regenerative payload.</w:t>
      </w:r>
    </w:p>
    <w:p w14:paraId="66C4EBFC" w14:textId="5AB2BB28" w:rsidR="00357E5B" w:rsidRPr="008E67CF" w:rsidRDefault="00357E5B" w:rsidP="00357E5B">
      <w:r w:rsidRPr="003F3991">
        <w:rPr>
          <w:b/>
        </w:rPr>
        <w:t>Proposal 3</w:t>
      </w:r>
      <w:r w:rsidRPr="003F3991">
        <w:t xml:space="preserve">: Keep SAN type 1-H and for SAN type 1-O figures as agnostic to the regenerative/non-regenerative </w:t>
      </w:r>
      <w:r w:rsidRPr="008E67CF">
        <w:t>functionality of the SAN.</w:t>
      </w:r>
    </w:p>
    <w:p w14:paraId="7BCEB042" w14:textId="75D6760F" w:rsidR="000F5128" w:rsidRDefault="000F5128" w:rsidP="00357E5B">
      <w:r w:rsidRPr="00A80E41">
        <w:t>Related Draft CR to TS 38.108 was submitted in [5], to provide more concrete ground for further discussion.</w:t>
      </w:r>
    </w:p>
    <w:p w14:paraId="3F7C0B25" w14:textId="77777777" w:rsidR="000F5128" w:rsidRDefault="000F5128" w:rsidP="00357E5B"/>
    <w:p w14:paraId="15C2D4DC" w14:textId="0CF706DB" w:rsidR="007B47FE" w:rsidRPr="000F5128" w:rsidRDefault="007B47FE" w:rsidP="00357E5B">
      <w:r w:rsidRPr="008E67CF">
        <w:t xml:space="preserve">Going beyond TS 38.108, it was further observed that some of the above proposed modification will require to be also applied to </w:t>
      </w:r>
      <w:r w:rsidR="008E67CF" w:rsidRPr="008E67CF">
        <w:t>TS 38.101-5 and TS 38.181 specifications. Therefore, for completeness, we shall reassure that this regenerative p</w:t>
      </w:r>
      <w:r w:rsidR="008E67CF" w:rsidRPr="000F5128">
        <w:t>ayload terminology is solved as package:</w:t>
      </w:r>
    </w:p>
    <w:p w14:paraId="691C9E54" w14:textId="14FDED6F" w:rsidR="00A80E41" w:rsidRDefault="0089623E" w:rsidP="009E05DC">
      <w:r w:rsidRPr="000F5128">
        <w:rPr>
          <w:b/>
        </w:rPr>
        <w:t>Proposal 4</w:t>
      </w:r>
      <w:r w:rsidRPr="000F5128">
        <w:t>:</w:t>
      </w:r>
      <w:r w:rsidR="007B47FE" w:rsidRPr="000F5128">
        <w:t xml:space="preserve"> </w:t>
      </w:r>
      <w:r w:rsidR="00FF3A10" w:rsidRPr="000F5128">
        <w:t>TS 38</w:t>
      </w:r>
      <w:r w:rsidR="008E67CF" w:rsidRPr="000F5128">
        <w:t>.</w:t>
      </w:r>
      <w:r w:rsidR="00FF3A10" w:rsidRPr="000F5128">
        <w:t xml:space="preserve">101-5 and TS 38.181 </w:t>
      </w:r>
      <w:r w:rsidR="00F761D4">
        <w:t>(scope, definitions, SAN</w:t>
      </w:r>
      <w:r w:rsidR="0055047B">
        <w:t xml:space="preserve"> </w:t>
      </w:r>
      <w:r w:rsidR="00F761D4">
        <w:t xml:space="preserve">figures) </w:t>
      </w:r>
      <w:r w:rsidR="008E67CF" w:rsidRPr="000F5128">
        <w:t xml:space="preserve">to be aligned with </w:t>
      </w:r>
      <w:r w:rsidR="000F5128" w:rsidRPr="000F5128">
        <w:t>modifications related to introduction of regenerative payload in</w:t>
      </w:r>
      <w:r w:rsidR="00FF3A10" w:rsidRPr="000F5128">
        <w:t xml:space="preserve"> TS 38.108.</w:t>
      </w:r>
    </w:p>
    <w:p w14:paraId="6C8A85E0" w14:textId="4A9C90B7" w:rsidR="00432EAA" w:rsidRPr="000F5128" w:rsidRDefault="004C3529" w:rsidP="009E05DC">
      <w:r>
        <w:t>Please note, that som</w:t>
      </w:r>
      <w:r w:rsidRPr="00305E74">
        <w:t>e of the modifications proposed in this Rel-19 discussions are actually applicable to Rel-17 specifications (TS 38.108, TS 38.181, TS 38.101-5). Therefore, related CRs were submitted under Maintenance agendas 4.1 and 4.2 in [</w:t>
      </w:r>
      <w:r w:rsidR="00305E74" w:rsidRPr="00305E74">
        <w:t>6-11</w:t>
      </w:r>
      <w:r w:rsidRPr="00305E74">
        <w:t>].</w:t>
      </w:r>
    </w:p>
    <w:p w14:paraId="58914AF7" w14:textId="3F6F7396" w:rsidR="00FD5D9B" w:rsidRPr="00C7163E" w:rsidRDefault="00FD5D9B" w:rsidP="00303393">
      <w:pPr>
        <w:pStyle w:val="Heading1"/>
      </w:pPr>
      <w:r w:rsidRPr="00C7163E">
        <w:t>References</w:t>
      </w:r>
    </w:p>
    <w:p w14:paraId="2D5369CA" w14:textId="1A0F4814" w:rsidR="00963998" w:rsidRDefault="00FD5D9B" w:rsidP="009E05DC">
      <w:pPr>
        <w:rPr>
          <w:lang w:eastAsia="zh-CN"/>
        </w:rPr>
      </w:pPr>
      <w:r w:rsidRPr="00C7163E">
        <w:rPr>
          <w:lang w:eastAsia="zh-CN"/>
        </w:rPr>
        <w:t>[1]</w:t>
      </w:r>
      <w:r w:rsidRPr="00C7163E">
        <w:rPr>
          <w:lang w:eastAsia="zh-CN"/>
        </w:rPr>
        <w:tab/>
      </w:r>
      <w:r w:rsidR="00816495" w:rsidRPr="00C7163E">
        <w:rPr>
          <w:lang w:eastAsia="zh-CN"/>
        </w:rPr>
        <w:tab/>
      </w:r>
      <w:r w:rsidR="00AF6A8B" w:rsidRPr="00C7163E">
        <w:rPr>
          <w:lang w:eastAsia="zh-CN"/>
        </w:rPr>
        <w:t>RP-234078</w:t>
      </w:r>
      <w:r w:rsidR="00AF6A8B" w:rsidRPr="00C7163E">
        <w:rPr>
          <w:lang w:eastAsia="zh-CN"/>
        </w:rPr>
        <w:tab/>
        <w:t>Non-Terrestrial Networks (NTN) for NR Phase 3, WID, RAN#102</w:t>
      </w:r>
      <w:r w:rsidR="005C49E1" w:rsidRPr="00C7163E">
        <w:rPr>
          <w:lang w:eastAsia="zh-CN"/>
        </w:rPr>
        <w:t>, Rel-19</w:t>
      </w:r>
    </w:p>
    <w:p w14:paraId="574CD44C" w14:textId="101AAFED" w:rsidR="00D84FC3" w:rsidRDefault="00D84FC3" w:rsidP="009E05DC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Pr="00D84FC3">
        <w:rPr>
          <w:lang w:eastAsia="zh-CN"/>
        </w:rPr>
        <w:t>R4-2405922</w:t>
      </w:r>
      <w:r w:rsidRPr="00D84FC3">
        <w:rPr>
          <w:lang w:eastAsia="zh-CN"/>
        </w:rPr>
        <w:tab/>
        <w:t>Non-Terrestrial Networks (NTN) for NR Phase 3: Support of regenerative payload</w:t>
      </w:r>
      <w:r w:rsidRPr="00D84FC3">
        <w:rPr>
          <w:lang w:eastAsia="zh-CN"/>
        </w:rPr>
        <w:tab/>
        <w:t xml:space="preserve">Huawei, </w:t>
      </w:r>
      <w:proofErr w:type="spellStart"/>
      <w:r w:rsidRPr="00D84FC3">
        <w:rPr>
          <w:lang w:eastAsia="zh-CN"/>
        </w:rPr>
        <w:t>HiSilicon</w:t>
      </w:r>
      <w:proofErr w:type="spellEnd"/>
      <w:r>
        <w:rPr>
          <w:lang w:eastAsia="zh-CN"/>
        </w:rPr>
        <w:t>, RAN4#110bis</w:t>
      </w:r>
    </w:p>
    <w:p w14:paraId="6ADBE013" w14:textId="6D9A7D6E" w:rsidR="00D84FC3" w:rsidRDefault="00CA4F59" w:rsidP="009E05DC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</w:r>
      <w:r w:rsidRPr="00CA4F59">
        <w:rPr>
          <w:lang w:eastAsia="zh-CN"/>
        </w:rPr>
        <w:t>R4-2406109</w:t>
      </w:r>
      <w:r w:rsidRPr="00CA4F59">
        <w:rPr>
          <w:lang w:eastAsia="zh-CN"/>
        </w:rPr>
        <w:tab/>
        <w:t>Way Forward for [110</w:t>
      </w:r>
      <w:proofErr w:type="gramStart"/>
      <w:r w:rsidRPr="00CA4F59">
        <w:rPr>
          <w:lang w:eastAsia="zh-CN"/>
        </w:rPr>
        <w:t>bis][</w:t>
      </w:r>
      <w:proofErr w:type="gramEnd"/>
      <w:r w:rsidRPr="00CA4F59">
        <w:rPr>
          <w:lang w:eastAsia="zh-CN"/>
        </w:rPr>
        <w:t>315] NR_NTN_Ph3</w:t>
      </w:r>
      <w:r>
        <w:rPr>
          <w:lang w:eastAsia="zh-CN"/>
        </w:rPr>
        <w:t>, RAN4#110bis</w:t>
      </w:r>
    </w:p>
    <w:p w14:paraId="3333E01C" w14:textId="7BAFBA44" w:rsidR="00A57B2E" w:rsidRDefault="00A57B2E" w:rsidP="00A57B2E">
      <w:pPr>
        <w:rPr>
          <w:lang w:eastAsia="zh-CN"/>
        </w:rPr>
      </w:pPr>
      <w:r w:rsidRPr="00A57B2E">
        <w:rPr>
          <w:lang w:eastAsia="zh-CN"/>
        </w:rPr>
        <w:t>[4]</w:t>
      </w:r>
      <w:r w:rsidRPr="00A57B2E">
        <w:rPr>
          <w:lang w:eastAsia="zh-CN"/>
        </w:rPr>
        <w:tab/>
      </w:r>
      <w:r w:rsidRPr="00A57B2E">
        <w:rPr>
          <w:lang w:eastAsia="zh-CN"/>
        </w:rPr>
        <w:tab/>
        <w:t>3GPP TS 38.108 v18.2.0</w:t>
      </w:r>
    </w:p>
    <w:p w14:paraId="5ACADAAC" w14:textId="6D223130" w:rsidR="00A57B2E" w:rsidRDefault="00A80E41" w:rsidP="009E05DC">
      <w:pPr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zh-CN"/>
        </w:rPr>
        <w:tab/>
      </w:r>
      <w:r w:rsidR="00101D2E" w:rsidRPr="00101D2E">
        <w:rPr>
          <w:lang w:eastAsia="zh-CN"/>
        </w:rPr>
        <w:t>R4-2409544</w:t>
      </w:r>
      <w:r w:rsidR="00101D2E">
        <w:rPr>
          <w:lang w:eastAsia="zh-CN"/>
        </w:rPr>
        <w:tab/>
      </w:r>
      <w:r w:rsidRPr="00A80E41">
        <w:rPr>
          <w:lang w:eastAsia="zh-CN"/>
        </w:rPr>
        <w:t>Draft CR to TS 38.108: introduction of regenerative payload, Rel-19</w:t>
      </w:r>
    </w:p>
    <w:p w14:paraId="57C42ECE" w14:textId="6D2BC21E" w:rsidR="00305E74" w:rsidRDefault="00305E74" w:rsidP="00305E74">
      <w:pPr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lang w:eastAsia="zh-CN"/>
        </w:rPr>
        <w:tab/>
      </w:r>
      <w:r w:rsidR="00101D2E" w:rsidRPr="00101D2E">
        <w:rPr>
          <w:lang w:eastAsia="zh-CN"/>
        </w:rPr>
        <w:t>R4-2409548</w:t>
      </w:r>
      <w:r w:rsidR="00101D2E">
        <w:rPr>
          <w:lang w:eastAsia="zh-CN"/>
        </w:rPr>
        <w:tab/>
      </w:r>
      <w:r>
        <w:rPr>
          <w:lang w:eastAsia="zh-CN"/>
        </w:rPr>
        <w:t>CR to TS 38.108: corrections for non-regenerative payload and gateway, Rel-17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1C448A07" w14:textId="0F6C50ED" w:rsidR="00305E74" w:rsidRDefault="00305E74" w:rsidP="00305E74">
      <w:pPr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>
        <w:rPr>
          <w:lang w:eastAsia="zh-CN"/>
        </w:rPr>
        <w:tab/>
      </w:r>
      <w:r w:rsidR="00101D2E" w:rsidRPr="00101D2E">
        <w:rPr>
          <w:lang w:eastAsia="zh-CN"/>
        </w:rPr>
        <w:t>R4-2409549</w:t>
      </w:r>
      <w:r w:rsidR="00101D2E">
        <w:rPr>
          <w:lang w:eastAsia="zh-CN"/>
        </w:rPr>
        <w:tab/>
      </w:r>
      <w:r>
        <w:rPr>
          <w:lang w:eastAsia="zh-CN"/>
        </w:rPr>
        <w:t>CR to TS 38.108: corrections for non-regenerative payload and gateway, Rel-18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0C6FE552" w14:textId="0055996E" w:rsidR="00305E74" w:rsidRDefault="00305E74" w:rsidP="00305E74">
      <w:pPr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lang w:eastAsia="zh-CN"/>
        </w:rPr>
        <w:tab/>
      </w:r>
      <w:r w:rsidR="00101D2E" w:rsidRPr="00101D2E">
        <w:rPr>
          <w:lang w:eastAsia="zh-CN"/>
        </w:rPr>
        <w:t>R4-2409550</w:t>
      </w:r>
      <w:r w:rsidR="00101D2E">
        <w:rPr>
          <w:lang w:eastAsia="zh-CN"/>
        </w:rPr>
        <w:tab/>
      </w:r>
      <w:r>
        <w:rPr>
          <w:lang w:eastAsia="zh-CN"/>
        </w:rPr>
        <w:t>CR to TS 38.181: corrections for non-regenerative payload and gateway, Rel-17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1C9F9B45" w14:textId="361E10B7" w:rsidR="00305E74" w:rsidRDefault="00305E74" w:rsidP="00305E74">
      <w:pPr>
        <w:rPr>
          <w:lang w:eastAsia="zh-CN"/>
        </w:rPr>
      </w:pPr>
      <w:r>
        <w:rPr>
          <w:lang w:eastAsia="zh-CN"/>
        </w:rPr>
        <w:lastRenderedPageBreak/>
        <w:t>[9]</w:t>
      </w:r>
      <w:r>
        <w:rPr>
          <w:lang w:eastAsia="zh-CN"/>
        </w:rPr>
        <w:tab/>
      </w:r>
      <w:r>
        <w:rPr>
          <w:lang w:eastAsia="zh-CN"/>
        </w:rPr>
        <w:tab/>
      </w:r>
      <w:r w:rsidR="00101D2E" w:rsidRPr="00101D2E">
        <w:rPr>
          <w:lang w:eastAsia="zh-CN"/>
        </w:rPr>
        <w:t>R4-2409551</w:t>
      </w:r>
      <w:r w:rsidR="00101D2E">
        <w:rPr>
          <w:lang w:eastAsia="zh-CN"/>
        </w:rPr>
        <w:tab/>
      </w:r>
      <w:r>
        <w:rPr>
          <w:lang w:eastAsia="zh-CN"/>
        </w:rPr>
        <w:t>CR to TS 38.181: corrections for non-regenerative payload and gateway, Rel-18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28A65F2B" w14:textId="2623DAE5" w:rsidR="00305E74" w:rsidRDefault="00305E74" w:rsidP="00305E74">
      <w:pPr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 w:rsidR="00101D2E" w:rsidRPr="00101D2E">
        <w:rPr>
          <w:lang w:eastAsia="zh-CN"/>
        </w:rPr>
        <w:t>R4-2409546</w:t>
      </w:r>
      <w:r w:rsidR="00101D2E">
        <w:rPr>
          <w:lang w:eastAsia="zh-CN"/>
        </w:rPr>
        <w:tab/>
      </w:r>
      <w:r>
        <w:rPr>
          <w:lang w:eastAsia="zh-CN"/>
        </w:rPr>
        <w:t>CR to TS 38.101-1: terminology alignment with SAN RF specification, Rel-17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14:paraId="46B62BE1" w14:textId="2A0C24BC" w:rsidR="00305E74" w:rsidRPr="00C7163E" w:rsidRDefault="00305E74" w:rsidP="00305E74">
      <w:pPr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="00101D2E" w:rsidRPr="00101D2E">
        <w:rPr>
          <w:lang w:eastAsia="zh-CN"/>
        </w:rPr>
        <w:t>R4-2409547</w:t>
      </w:r>
      <w:r w:rsidR="00101D2E">
        <w:rPr>
          <w:lang w:eastAsia="zh-CN"/>
        </w:rPr>
        <w:tab/>
      </w:r>
      <w:bookmarkStart w:id="4" w:name="_GoBack"/>
      <w:bookmarkEnd w:id="4"/>
      <w:r>
        <w:rPr>
          <w:lang w:eastAsia="zh-CN"/>
        </w:rPr>
        <w:t>CR to TS 38.101-1: terminology alignment with SAN RF specification, Rel-18</w:t>
      </w:r>
      <w:r>
        <w:rPr>
          <w:lang w:eastAsia="zh-CN"/>
        </w:rPr>
        <w:tab/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sectPr w:rsidR="00305E74" w:rsidRPr="00C7163E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F56AA" w14:textId="77777777" w:rsidR="009D21E4" w:rsidRDefault="009D21E4">
      <w:r>
        <w:separator/>
      </w:r>
    </w:p>
  </w:endnote>
  <w:endnote w:type="continuationSeparator" w:id="0">
    <w:p w14:paraId="101F6D7B" w14:textId="77777777" w:rsidR="009D21E4" w:rsidRDefault="009D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A862E" w14:textId="77777777" w:rsidR="009D21E4" w:rsidRDefault="009D21E4">
      <w:r>
        <w:separator/>
      </w:r>
    </w:p>
  </w:footnote>
  <w:footnote w:type="continuationSeparator" w:id="0">
    <w:p w14:paraId="2B58CD88" w14:textId="77777777" w:rsidR="009D21E4" w:rsidRDefault="009D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</w:num>
  <w:num w:numId="3">
    <w:abstractNumId w:val="18"/>
  </w:num>
  <w:num w:numId="4">
    <w:abstractNumId w:val="23"/>
  </w:num>
  <w:num w:numId="5">
    <w:abstractNumId w:val="2"/>
  </w:num>
  <w:num w:numId="6">
    <w:abstractNumId w:val="3"/>
  </w:num>
  <w:num w:numId="7">
    <w:abstractNumId w:val="10"/>
  </w:num>
  <w:num w:numId="8">
    <w:abstractNumId w:val="10"/>
  </w:num>
  <w:num w:numId="9">
    <w:abstractNumId w:val="22"/>
  </w:num>
  <w:num w:numId="10">
    <w:abstractNumId w:val="3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7"/>
  </w:num>
  <w:num w:numId="15">
    <w:abstractNumId w:val="11"/>
  </w:num>
  <w:num w:numId="16">
    <w:abstractNumId w:val="10"/>
  </w:num>
  <w:num w:numId="17">
    <w:abstractNumId w:val="10"/>
  </w:num>
  <w:num w:numId="18">
    <w:abstractNumId w:val="36"/>
  </w:num>
  <w:num w:numId="19">
    <w:abstractNumId w:val="27"/>
  </w:num>
  <w:num w:numId="20">
    <w:abstractNumId w:val="5"/>
  </w:num>
  <w:num w:numId="21">
    <w:abstractNumId w:val="26"/>
  </w:num>
  <w:num w:numId="22">
    <w:abstractNumId w:val="21"/>
  </w:num>
  <w:num w:numId="23">
    <w:abstractNumId w:val="14"/>
  </w:num>
  <w:num w:numId="24">
    <w:abstractNumId w:val="16"/>
  </w:num>
  <w:num w:numId="25">
    <w:abstractNumId w:val="28"/>
  </w:num>
  <w:num w:numId="26">
    <w:abstractNumId w:val="7"/>
  </w:num>
  <w:num w:numId="27">
    <w:abstractNumId w:val="35"/>
  </w:num>
  <w:num w:numId="28">
    <w:abstractNumId w:val="9"/>
  </w:num>
  <w:num w:numId="29">
    <w:abstractNumId w:val="20"/>
  </w:num>
  <w:num w:numId="30">
    <w:abstractNumId w:val="24"/>
  </w:num>
  <w:num w:numId="31">
    <w:abstractNumId w:val="17"/>
  </w:num>
  <w:num w:numId="32">
    <w:abstractNumId w:val="19"/>
  </w:num>
  <w:num w:numId="33">
    <w:abstractNumId w:val="33"/>
  </w:num>
  <w:num w:numId="34">
    <w:abstractNumId w:val="30"/>
  </w:num>
  <w:num w:numId="35">
    <w:abstractNumId w:val="32"/>
  </w:num>
  <w:num w:numId="36">
    <w:abstractNumId w:val="25"/>
  </w:num>
  <w:num w:numId="37">
    <w:abstractNumId w:val="15"/>
  </w:num>
  <w:num w:numId="38">
    <w:abstractNumId w:val="29"/>
  </w:num>
  <w:num w:numId="39">
    <w:abstractNumId w:val="4"/>
  </w:num>
  <w:num w:numId="40">
    <w:abstractNumId w:val="6"/>
  </w:num>
  <w:num w:numId="41">
    <w:abstractNumId w:val="1"/>
  </w:num>
  <w:num w:numId="42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100B"/>
    <w:rsid w:val="00062143"/>
    <w:rsid w:val="000622B5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DCC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7CF"/>
    <w:rsid w:val="00077F33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68E6"/>
    <w:rsid w:val="000A7627"/>
    <w:rsid w:val="000A77AD"/>
    <w:rsid w:val="000A7819"/>
    <w:rsid w:val="000A7B11"/>
    <w:rsid w:val="000A7BD5"/>
    <w:rsid w:val="000A7C07"/>
    <w:rsid w:val="000B044C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128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D2E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518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0E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5FC7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1FA4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1EB0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2F"/>
    <w:rsid w:val="002B5DF7"/>
    <w:rsid w:val="002B6BCD"/>
    <w:rsid w:val="002B79E9"/>
    <w:rsid w:val="002B7B57"/>
    <w:rsid w:val="002C0023"/>
    <w:rsid w:val="002C01E3"/>
    <w:rsid w:val="002C13D6"/>
    <w:rsid w:val="002C1F5B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5E74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57E5B"/>
    <w:rsid w:val="0036082C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4D7D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91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6CCD"/>
    <w:rsid w:val="00417836"/>
    <w:rsid w:val="004201F9"/>
    <w:rsid w:val="004212EB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18A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2EAA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87EB7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529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23D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C31"/>
    <w:rsid w:val="00505CC2"/>
    <w:rsid w:val="0050697B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3D6C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E43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47B"/>
    <w:rsid w:val="00550583"/>
    <w:rsid w:val="00550A34"/>
    <w:rsid w:val="00550C47"/>
    <w:rsid w:val="00550D1C"/>
    <w:rsid w:val="00550FDA"/>
    <w:rsid w:val="00551A0C"/>
    <w:rsid w:val="00551DD2"/>
    <w:rsid w:val="00551ED9"/>
    <w:rsid w:val="00552B5C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9E1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8ED"/>
    <w:rsid w:val="005C7F18"/>
    <w:rsid w:val="005D0011"/>
    <w:rsid w:val="005D01DA"/>
    <w:rsid w:val="005D0696"/>
    <w:rsid w:val="005D0AFF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BBC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5CCF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5D2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354E"/>
    <w:rsid w:val="00664030"/>
    <w:rsid w:val="00664234"/>
    <w:rsid w:val="006642EE"/>
    <w:rsid w:val="00664591"/>
    <w:rsid w:val="00664610"/>
    <w:rsid w:val="00664901"/>
    <w:rsid w:val="00664F0E"/>
    <w:rsid w:val="00665666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9FE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3E98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D772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D83"/>
    <w:rsid w:val="00772E2B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47FE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33A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2FCA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5445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2E8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5BAD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77DAE"/>
    <w:rsid w:val="008802EB"/>
    <w:rsid w:val="00880AC6"/>
    <w:rsid w:val="0088160F"/>
    <w:rsid w:val="00881741"/>
    <w:rsid w:val="00881C82"/>
    <w:rsid w:val="008827AD"/>
    <w:rsid w:val="00882ACB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CEA"/>
    <w:rsid w:val="00894FF3"/>
    <w:rsid w:val="00895049"/>
    <w:rsid w:val="0089580A"/>
    <w:rsid w:val="00895822"/>
    <w:rsid w:val="0089582D"/>
    <w:rsid w:val="0089623E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5B4A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3BEB"/>
    <w:rsid w:val="008E40CC"/>
    <w:rsid w:val="008E562F"/>
    <w:rsid w:val="008E56E6"/>
    <w:rsid w:val="008E5A0F"/>
    <w:rsid w:val="008E5D59"/>
    <w:rsid w:val="008E67CF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5A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917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1EF9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8F0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60A"/>
    <w:rsid w:val="009C6933"/>
    <w:rsid w:val="009C77EC"/>
    <w:rsid w:val="009D0459"/>
    <w:rsid w:val="009D0598"/>
    <w:rsid w:val="009D118A"/>
    <w:rsid w:val="009D175C"/>
    <w:rsid w:val="009D184B"/>
    <w:rsid w:val="009D21E4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5D1A"/>
    <w:rsid w:val="009D61BE"/>
    <w:rsid w:val="009D6EB2"/>
    <w:rsid w:val="009D791D"/>
    <w:rsid w:val="009D7930"/>
    <w:rsid w:val="009E05DC"/>
    <w:rsid w:val="009E07C4"/>
    <w:rsid w:val="009E123E"/>
    <w:rsid w:val="009E1400"/>
    <w:rsid w:val="009E1A13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3E41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1A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B2E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6FB3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0E41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97DF5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AF6A8B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361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73B5"/>
    <w:rsid w:val="00B97422"/>
    <w:rsid w:val="00B97D03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B49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4D4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167E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163E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0E07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4F59"/>
    <w:rsid w:val="00CA5684"/>
    <w:rsid w:val="00CA599D"/>
    <w:rsid w:val="00CA5F1E"/>
    <w:rsid w:val="00CA6492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4FC3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766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827"/>
    <w:rsid w:val="00EC6FE4"/>
    <w:rsid w:val="00EC7EC1"/>
    <w:rsid w:val="00ED064A"/>
    <w:rsid w:val="00ED0686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470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1694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1D4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141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A32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976"/>
    <w:rsid w:val="00FF3A10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7E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D4A35-C92F-4AD9-8624-F602723E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</cp:lastModifiedBy>
  <cp:revision>3</cp:revision>
  <cp:lastPrinted>2010-01-07T02:23:00Z</cp:lastPrinted>
  <dcterms:created xsi:type="dcterms:W3CDTF">2024-05-13T15:20:00Z</dcterms:created>
  <dcterms:modified xsi:type="dcterms:W3CDTF">2024-05-13T15:22:00Z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(3)9xS6uZhaZjp0Gwd/f8+MhDWAuM5+T3dCO8hcVr6IuuYqO4xGfAl7hsVsYBwCfaFlhTvILBNj
JcnWh64uj8XnMJOgqRHK9FwxzuFVFTF600fqfeqDT1KtRbkByFwKMEW9tdSbBkHwg9+KzAQN
UjWp0sooqm8Mdh1BJhCbi7F47y4IgrVLz8bJ1lKsvSQX4WyKDeBRsbmBS/5x2CgDmVu97XF3
OdROMV1v20ZjRyhhna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v3fguoDxLYrGm0nA+dpV3hVStPVyauQvJxSlaEYEKM7j6P/wH5vP6f
tROxpPiqJAAiOOSYrg3IFCSuG0L0HzFowUTi/tPoLR0Sj+sA0ytlRM38yxabFjAx2/cG3M9U
s+y2QZFzgEjeoK803ytk5gxs/pmWt82YRbmXkavECK82cUiR92vqaI9K3FkMi3sTauEDcP+F
+NYgrN4X7pqRGVnIggkW+fj0AntcGa3oeSsP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BEIKh5VI8M/7W7bCRuR/WH2FdX6T3tnLL3OU
tjSnmAfaOyvDGiyU0qx2w5Mf4jiTCqEVlaPjpZem3vjvoYpiU8Q=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