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0E258" w14:textId="609CC1D1" w:rsidR="006301BF" w:rsidRDefault="006301BF" w:rsidP="006301BF">
      <w:pPr>
        <w:pStyle w:val="CRCoverPage"/>
        <w:tabs>
          <w:tab w:val="right" w:pos="9639"/>
        </w:tabs>
        <w:spacing w:after="0"/>
        <w:rPr>
          <w:rFonts w:cs="Arial" w:hint="eastAsia"/>
          <w:b/>
          <w:sz w:val="24"/>
          <w:szCs w:val="24"/>
        </w:rPr>
      </w:pPr>
      <w:bookmarkStart w:id="0" w:name="_Hlk491845607"/>
      <w:r>
        <w:rPr>
          <w:rFonts w:cs="Arial"/>
          <w:b/>
          <w:sz w:val="24"/>
          <w:szCs w:val="24"/>
        </w:rPr>
        <w:t>3GPP TSG-RAN WG4 Meeting #111</w:t>
      </w:r>
      <w:r>
        <w:rPr>
          <w:rFonts w:cs="Arial"/>
          <w:b/>
          <w:sz w:val="24"/>
          <w:szCs w:val="24"/>
        </w:rPr>
        <w:tab/>
      </w:r>
      <w:r w:rsidRPr="009B4A3C">
        <w:rPr>
          <w:rFonts w:cs="Arial"/>
          <w:b/>
          <w:sz w:val="24"/>
          <w:szCs w:val="24"/>
        </w:rPr>
        <w:t>R4-24</w:t>
      </w:r>
      <w:r w:rsidR="007078EA">
        <w:rPr>
          <w:rFonts w:cs="Arial" w:hint="eastAsia"/>
          <w:b/>
          <w:sz w:val="24"/>
          <w:szCs w:val="24"/>
          <w:lang w:eastAsia="zh-CN"/>
        </w:rPr>
        <w:t>0</w:t>
      </w:r>
      <w:r w:rsidR="00EC148C">
        <w:rPr>
          <w:rFonts w:cs="Arial" w:hint="eastAsia"/>
          <w:b/>
          <w:sz w:val="24"/>
          <w:szCs w:val="24"/>
          <w:lang w:eastAsia="zh-CN"/>
        </w:rPr>
        <w:t>9301</w:t>
      </w:r>
    </w:p>
    <w:bookmarkEnd w:id="0"/>
    <w:p w14:paraId="06981367" w14:textId="77777777" w:rsidR="006301BF" w:rsidRDefault="006301BF" w:rsidP="006301BF">
      <w:pPr>
        <w:pStyle w:val="CRCoverPage"/>
        <w:tabs>
          <w:tab w:val="right" w:pos="9639"/>
        </w:tabs>
        <w:spacing w:after="0"/>
        <w:rPr>
          <w:rFonts w:cs="Arial"/>
          <w:b/>
          <w:sz w:val="24"/>
          <w:szCs w:val="24"/>
        </w:rPr>
      </w:pPr>
      <w:r>
        <w:rPr>
          <w:rFonts w:cs="Arial"/>
          <w:b/>
          <w:sz w:val="24"/>
          <w:szCs w:val="24"/>
        </w:rPr>
        <w:t>Fukuoka City</w:t>
      </w:r>
      <w:r w:rsidRPr="00690ADD">
        <w:rPr>
          <w:rFonts w:cs="Arial"/>
          <w:b/>
          <w:sz w:val="24"/>
          <w:szCs w:val="24"/>
        </w:rPr>
        <w:t>,</w:t>
      </w:r>
      <w:r>
        <w:rPr>
          <w:rFonts w:cs="Arial"/>
          <w:b/>
          <w:sz w:val="24"/>
          <w:szCs w:val="24"/>
        </w:rPr>
        <w:t xml:space="preserve"> Japan 20</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24</w:t>
      </w:r>
      <w:r>
        <w:rPr>
          <w:rFonts w:cs="Arial"/>
          <w:b/>
          <w:sz w:val="24"/>
          <w:szCs w:val="24"/>
          <w:vertAlign w:val="superscript"/>
        </w:rPr>
        <w:t>th</w:t>
      </w:r>
      <w:r>
        <w:rPr>
          <w:rFonts w:cs="Arial"/>
          <w:b/>
          <w:sz w:val="24"/>
          <w:szCs w:val="24"/>
        </w:rPr>
        <w:t xml:space="preserve"> May</w:t>
      </w:r>
      <w:r w:rsidRPr="00690ADD">
        <w:rPr>
          <w:rFonts w:cs="Arial"/>
          <w:b/>
          <w:sz w:val="24"/>
          <w:szCs w:val="24"/>
        </w:rPr>
        <w:t xml:space="preserve"> 20</w:t>
      </w:r>
      <w:r>
        <w:rPr>
          <w:rFonts w:cs="Arial"/>
          <w:b/>
          <w:sz w:val="24"/>
          <w:szCs w:val="24"/>
        </w:rPr>
        <w:t>24</w:t>
      </w:r>
    </w:p>
    <w:p w14:paraId="6AFD5294" w14:textId="77777777" w:rsidR="00FF744A" w:rsidRPr="0087636F" w:rsidRDefault="00FF744A" w:rsidP="006301BF">
      <w:pPr>
        <w:pStyle w:val="CRCoverPage"/>
        <w:tabs>
          <w:tab w:val="right" w:pos="9639"/>
        </w:tabs>
        <w:spacing w:after="0"/>
        <w:rPr>
          <w:rFonts w:cs="Arial"/>
          <w:b/>
          <w:sz w:val="24"/>
          <w:szCs w:val="24"/>
        </w:rPr>
      </w:pPr>
    </w:p>
    <w:p w14:paraId="2DB94033" w14:textId="4FCF6073" w:rsidR="00AE25BF" w:rsidRDefault="00AE25BF" w:rsidP="00AE25BF">
      <w:pPr>
        <w:tabs>
          <w:tab w:val="left" w:pos="2127"/>
        </w:tabs>
        <w:overflowPunct/>
        <w:autoSpaceDE/>
        <w:autoSpaceDN/>
        <w:adjustRightInd/>
        <w:spacing w:after="0"/>
        <w:ind w:left="2126" w:hanging="2126"/>
        <w:jc w:val="both"/>
        <w:textAlignment w:val="auto"/>
        <w:outlineLvl w:val="0"/>
        <w:rPr>
          <w:rFonts w:ascii="Arial" w:eastAsia="等线"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53E999E0"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C84C9D">
        <w:rPr>
          <w:rFonts w:ascii="Arial" w:eastAsia="宋体" w:hAnsi="Arial" w:cs="Arial" w:hint="eastAsia"/>
          <w:b/>
          <w:lang w:eastAsia="zh-CN"/>
        </w:rPr>
        <w:t>New</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w:t>
      </w:r>
      <w:r w:rsidR="00C84C9D">
        <w:rPr>
          <w:rFonts w:ascii="Arial" w:eastAsia="等线" w:hAnsi="Arial" w:cs="Arial" w:hint="eastAsia"/>
          <w:b/>
          <w:lang w:eastAsia="zh-CN"/>
        </w:rPr>
        <w:t>9</w:t>
      </w:r>
      <w:r w:rsidR="00426DC3" w:rsidRPr="00426DC3">
        <w:rPr>
          <w:rFonts w:ascii="Arial" w:eastAsia="Batang" w:hAnsi="Arial" w:cs="Arial"/>
          <w:b/>
          <w:lang w:eastAsia="zh-CN"/>
        </w:rPr>
        <w:t xml:space="preserve"> High power UE (power class 1,5 and 2) for a single FR1 NR TDD band in UL of NR inter-band CA/DC combinations with/without NR SUL (supplementary uplink) with y bands downlink (y=2,3,4,5,6) and x bands uplink (x=1,2)</w:t>
      </w:r>
    </w:p>
    <w:p w14:paraId="6558E050" w14:textId="5D92AA39"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BD6C1A">
        <w:rPr>
          <w:rFonts w:ascii="Arial" w:eastAsia="等线" w:hAnsi="Arial" w:cs="Arial" w:hint="eastAsia"/>
          <w:b/>
          <w:lang w:eastAsia="zh-CN"/>
        </w:rPr>
        <w:t>Information</w:t>
      </w:r>
    </w:p>
    <w:p w14:paraId="1DA24451" w14:textId="549353D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5E4749" w:rsidRPr="00FF744A">
        <w:rPr>
          <w:rFonts w:ascii="Arial" w:eastAsia="等线" w:hAnsi="Arial"/>
          <w:b/>
          <w:lang w:eastAsia="zh-CN"/>
        </w:rPr>
        <w:t>13</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Hyperlink"/>
          </w:rPr>
          <w:t>3GPP Working Procedures</w:t>
        </w:r>
      </w:hyperlink>
      <w:r w:rsidRPr="00A97C81">
        <w:t xml:space="preserve">, article 39; and </w:t>
      </w:r>
      <w:hyperlink r:id="rId12" w:history="1">
        <w:r w:rsidRPr="00A97C81">
          <w:rPr>
            <w:rStyle w:val="Hyperlink"/>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Hyperlink"/>
            <w:rFonts w:cs="Arial"/>
            <w:noProof/>
          </w:rPr>
          <w:t>http://www.3gpp.org/Work-Items</w:t>
        </w:r>
      </w:hyperlink>
    </w:p>
    <w:p w14:paraId="07FDDA69" w14:textId="00CD9918" w:rsidR="003F268E" w:rsidRPr="006500FD" w:rsidRDefault="008A76FD" w:rsidP="00BA3A53">
      <w:pPr>
        <w:pStyle w:val="Heading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w:t>
      </w:r>
      <w:r w:rsidR="00F37A17" w:rsidRPr="00426DC3">
        <w:t>1</w:t>
      </w:r>
      <w:r w:rsidR="00F37A17">
        <w:rPr>
          <w:rFonts w:eastAsia="等线" w:hint="eastAsia"/>
          <w:lang w:eastAsia="zh-CN"/>
        </w:rPr>
        <w:t>9</w:t>
      </w:r>
      <w:r w:rsidR="00F37A17" w:rsidRPr="00426DC3">
        <w:t xml:space="preserve"> </w:t>
      </w:r>
      <w:r w:rsidR="00426DC3" w:rsidRPr="00426DC3">
        <w:t>High power UE (power class 1,5 and 2) for a single FR1 NR TDD band in UL of NR inter-band CA/DC combinations with/without NR SUL (supplementary uplink) with y bands downlink (y=2,3,4,5,6) and x bands uplink (x=1,2)</w:t>
      </w:r>
    </w:p>
    <w:p w14:paraId="30B0A96A" w14:textId="60ACE5AD" w:rsidR="00B078D6" w:rsidRDefault="00E13CB2" w:rsidP="00D31CC8">
      <w:pPr>
        <w:pStyle w:val="Heading2"/>
        <w:tabs>
          <w:tab w:val="left" w:pos="2552"/>
        </w:tabs>
        <w:rPr>
          <w:rFonts w:eastAsia="等线"/>
          <w:lang w:eastAsia="zh-CN"/>
        </w:rPr>
      </w:pPr>
      <w:r w:rsidRPr="00A97C81">
        <w:t>A</w:t>
      </w:r>
      <w:r w:rsidR="00B078D6" w:rsidRPr="00A97C81">
        <w:t>cronym:</w:t>
      </w:r>
      <w:r w:rsidR="001C718D" w:rsidRPr="00A97C81">
        <w:t xml:space="preserve"> </w:t>
      </w:r>
      <w:r w:rsidR="00FF744A" w:rsidRPr="00FF744A">
        <w:rPr>
          <w:rFonts w:ascii="宋体" w:eastAsia="宋体" w:hAnsi="宋体" w:cs="宋体" w:hint="eastAsia"/>
          <w:b/>
          <w:bCs/>
          <w:lang w:eastAsia="zh-CN"/>
        </w:rPr>
        <w:t>[</w:t>
      </w:r>
      <w:r w:rsidR="00426DC3" w:rsidRPr="00426DC3">
        <w:t>HPUE_FR1_TDD_NR_CADC_SUL_R1</w:t>
      </w:r>
      <w:r w:rsidR="00FF744A">
        <w:rPr>
          <w:rFonts w:eastAsia="等线" w:hint="eastAsia"/>
          <w:lang w:eastAsia="zh-CN"/>
        </w:rPr>
        <w:t>9]</w:t>
      </w:r>
    </w:p>
    <w:p w14:paraId="046014FD" w14:textId="343C1A66" w:rsidR="00B078D6" w:rsidRPr="00A97C81" w:rsidRDefault="00B078D6" w:rsidP="009870A7">
      <w:pPr>
        <w:pStyle w:val="Heading2"/>
        <w:tabs>
          <w:tab w:val="left" w:pos="2552"/>
        </w:tabs>
        <w:rPr>
          <w:lang w:eastAsia="zh-CN"/>
        </w:rPr>
      </w:pPr>
      <w:r w:rsidRPr="00A97C81">
        <w:t>Unique identifier</w:t>
      </w:r>
      <w:r w:rsidR="00F41A27" w:rsidRPr="00A97C81">
        <w:t>:</w:t>
      </w:r>
      <w:r w:rsidR="00F41A27" w:rsidRPr="00A97C81">
        <w:tab/>
      </w:r>
      <w:r w:rsidR="00D31CC8" w:rsidRPr="00A97C81">
        <w:t xml:space="preserve"> </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Heading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Heading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Heading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Hyperlink"/>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Heading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3FB63D38"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r w:rsidR="00C46921" w:rsidRPr="00A97C81">
        <w:rPr>
          <w:color w:val="0000FF"/>
        </w:rPr>
        <w:t>Therefore,</w:t>
      </w:r>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Heading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4394"/>
        <w:gridCol w:w="4111"/>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ED2846">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4394" w:type="dxa"/>
            <w:shd w:val="clear" w:color="auto" w:fill="E0E0E0"/>
          </w:tcPr>
          <w:p w14:paraId="50BB4CA4" w14:textId="77777777" w:rsidR="004876B9" w:rsidRPr="00A97C81" w:rsidRDefault="004876B9" w:rsidP="001C5C86">
            <w:pPr>
              <w:pStyle w:val="TAH"/>
              <w:ind w:right="-99"/>
              <w:jc w:val="left"/>
            </w:pPr>
            <w:r w:rsidRPr="00A97C81">
              <w:t>Title</w:t>
            </w:r>
          </w:p>
        </w:tc>
        <w:tc>
          <w:tcPr>
            <w:tcW w:w="4111"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ED2846">
        <w:tc>
          <w:tcPr>
            <w:tcW w:w="1101" w:type="dxa"/>
          </w:tcPr>
          <w:p w14:paraId="74B3FFF1" w14:textId="64E6B260" w:rsidR="00255377" w:rsidRPr="00ED2846" w:rsidRDefault="003B65ED">
            <w:pPr>
              <w:pStyle w:val="TAL"/>
              <w:rPr>
                <w:rFonts w:eastAsia="等线"/>
                <w:lang w:eastAsia="zh-CN"/>
              </w:rPr>
            </w:pPr>
            <w:r>
              <w:t>9</w:t>
            </w:r>
            <w:r>
              <w:rPr>
                <w:rFonts w:eastAsia="等线" w:hint="eastAsia"/>
                <w:lang w:eastAsia="zh-CN"/>
              </w:rPr>
              <w:t>70089</w:t>
            </w:r>
          </w:p>
        </w:tc>
        <w:tc>
          <w:tcPr>
            <w:tcW w:w="4394" w:type="dxa"/>
          </w:tcPr>
          <w:p w14:paraId="386EAC13" w14:textId="3802F7BC" w:rsidR="00255377" w:rsidRPr="003B059B" w:rsidRDefault="00470549">
            <w:pPr>
              <w:pStyle w:val="TAL"/>
              <w:rPr>
                <w:szCs w:val="18"/>
              </w:rPr>
            </w:pPr>
            <w:r w:rsidRPr="00426DC3">
              <w:t>Rel-18 High power UE (power class 1,5 and 2) for a single FR1 NR TDD band in UL of NR inter-band CA/DC combinations with/without NR SUL (supplementary uplink) with y bands downlink (y=2,3,4,5,6) and x bands uplink (x=1,2)</w:t>
            </w:r>
          </w:p>
        </w:tc>
        <w:tc>
          <w:tcPr>
            <w:tcW w:w="4111" w:type="dxa"/>
          </w:tcPr>
          <w:p w14:paraId="08CC218F" w14:textId="0155E6DE" w:rsidR="00255377" w:rsidRPr="003B059B" w:rsidRDefault="0049304E">
            <w:pPr>
              <w:pStyle w:val="tah0"/>
              <w:rPr>
                <w:sz w:val="18"/>
                <w:szCs w:val="18"/>
              </w:rPr>
            </w:pPr>
            <w:r w:rsidRPr="0049304E">
              <w:rPr>
                <w:rFonts w:ascii="Arial" w:hAnsi="Arial" w:cs="Arial"/>
                <w:sz w:val="18"/>
                <w:szCs w:val="18"/>
              </w:rPr>
              <w:t>HPUE_FR1_TDD_NR_CADC_SUL_R18</w:t>
            </w:r>
            <w:r w:rsidR="00255377" w:rsidRPr="003B059B">
              <w:rPr>
                <w:rFonts w:ascii="Arial" w:hAnsi="Arial" w:cs="Arial"/>
                <w:sz w:val="18"/>
                <w:szCs w:val="18"/>
              </w:rPr>
              <w:t xml:space="preserve"> covers PC2</w:t>
            </w:r>
            <w:r w:rsidR="005E2B99">
              <w:rPr>
                <w:rFonts w:ascii="Arial" w:eastAsia="等线" w:hAnsi="Arial" w:cs="Arial" w:hint="eastAsia"/>
                <w:sz w:val="18"/>
                <w:szCs w:val="18"/>
                <w:lang w:eastAsia="zh-CN"/>
              </w:rPr>
              <w:t xml:space="preserve"> and PC1.5</w:t>
            </w:r>
            <w:r w:rsidR="00255377" w:rsidRPr="003B059B">
              <w:rPr>
                <w:rFonts w:ascii="Arial" w:hAnsi="Arial" w:cs="Arial"/>
                <w:sz w:val="18"/>
                <w:szCs w:val="18"/>
              </w:rPr>
              <w:t xml:space="preserve"> for NR inter-band combinations with more than 2 bands in the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Heading2"/>
      </w:pPr>
      <w:r w:rsidRPr="00A97C81">
        <w:t>3</w:t>
      </w:r>
      <w:r w:rsidRPr="00A97C81">
        <w:tab/>
        <w:t>Justification</w:t>
      </w:r>
    </w:p>
    <w:p w14:paraId="73B81291" w14:textId="05363754" w:rsidR="00D618BC" w:rsidRPr="00954951" w:rsidRDefault="000571F3" w:rsidP="00333106">
      <w:pPr>
        <w:spacing w:afterLines="50" w:after="120"/>
        <w:rPr>
          <w:rFonts w:eastAsia="宋体"/>
          <w:lang w:eastAsia="zh-CN"/>
        </w:rPr>
      </w:pPr>
      <w:r>
        <w:rPr>
          <w:rFonts w:eastAsia="宋体" w:hint="eastAsia"/>
          <w:color w:val="000000"/>
          <w:lang w:eastAsia="zh-CN"/>
        </w:rPr>
        <w:t xml:space="preserve">In Release </w:t>
      </w:r>
      <w:r w:rsidR="008E71C9">
        <w:rPr>
          <w:rFonts w:eastAsia="宋体" w:hint="eastAsia"/>
          <w:color w:val="000000"/>
          <w:lang w:eastAsia="zh-CN"/>
        </w:rPr>
        <w:t>18</w:t>
      </w:r>
      <w:r>
        <w:rPr>
          <w:rFonts w:eastAsia="宋体" w:hint="eastAsia"/>
          <w:color w:val="000000"/>
          <w:lang w:eastAsia="zh-CN"/>
        </w:rPr>
        <w:t xml:space="preserve">, several basket WIs for HPUE including power class 2 and power class 1.5 were created to capture the requests and work on the band combination specific RF requirements. In release </w:t>
      </w:r>
      <w:r w:rsidR="0026374E">
        <w:rPr>
          <w:rFonts w:eastAsia="宋体" w:hint="eastAsia"/>
          <w:color w:val="000000"/>
          <w:lang w:eastAsia="zh-CN"/>
        </w:rPr>
        <w:t>19</w:t>
      </w:r>
      <w:r>
        <w:rPr>
          <w:rFonts w:eastAsia="宋体" w:hint="eastAsia"/>
          <w:color w:val="000000"/>
          <w:lang w:eastAsia="zh-CN"/>
        </w:rPr>
        <w:t>,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2ED9A8E3"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 xml:space="preserve">bands </w:t>
      </w:r>
      <w:r w:rsidR="00553867" w:rsidRPr="00954951">
        <w:rPr>
          <w:rFonts w:eastAsia="宋体"/>
          <w:lang w:eastAsia="zh-CN"/>
        </w:rPr>
        <w:t>UL</w:t>
      </w:r>
      <w:r w:rsidR="00553867">
        <w:rPr>
          <w:rFonts w:eastAsia="宋体"/>
          <w:lang w:eastAsia="zh-CN"/>
        </w:rPr>
        <w:t>,</w:t>
      </w:r>
      <w:r w:rsidR="00FE454E">
        <w:rPr>
          <w:rFonts w:eastAsia="宋体" w:hint="eastAsia"/>
          <w:lang w:eastAsia="zh-CN"/>
        </w:rPr>
        <w:t xml:space="preserve"> including </w:t>
      </w:r>
      <w:r w:rsidR="00032BCD" w:rsidRPr="00B25892">
        <w:rPr>
          <w:rFonts w:eastAsia="宋体" w:hint="eastAsia"/>
          <w:lang w:eastAsia="zh-CN"/>
        </w:rPr>
        <w:t>power</w:t>
      </w:r>
      <w:r w:rsidR="009D542C">
        <w:rPr>
          <w:rFonts w:eastAsia="宋体" w:hint="eastAsia"/>
          <w:lang w:eastAsia="zh-CN"/>
        </w:rPr>
        <w:t xml:space="preserve"> class 1.5 </w:t>
      </w:r>
      <w:r w:rsidR="009D542C">
        <w:rPr>
          <w:rFonts w:eastAsia="宋体"/>
          <w:lang w:eastAsia="zh-CN"/>
        </w:rPr>
        <w:t>and</w:t>
      </w:r>
      <w:r w:rsidR="009D542C">
        <w:rPr>
          <w:rFonts w:eastAsia="宋体" w:hint="eastAsia"/>
          <w:lang w:eastAsia="zh-CN"/>
        </w:rPr>
        <w:t xml:space="preserve"> power class 2</w:t>
      </w:r>
      <w:r w:rsidR="00032BCD" w:rsidRPr="00B25892">
        <w:rPr>
          <w:rFonts w:eastAsia="宋体" w:hint="eastAsia"/>
          <w:lang w:eastAsia="zh-CN"/>
        </w:rPr>
        <w:t xml:space="preserve"> on TDD band(s)</w:t>
      </w:r>
      <w:r w:rsidR="00FE454E">
        <w:rPr>
          <w:rFonts w:eastAsia="宋体" w:hint="eastAsia"/>
          <w:lang w:eastAsia="zh-CN"/>
        </w:rPr>
        <w:t xml:space="preserve">, </w:t>
      </w:r>
      <w:r w:rsidR="00C9602E" w:rsidRPr="00C9602E">
        <w:rPr>
          <w:rFonts w:eastAsia="宋体"/>
          <w:lang w:eastAsia="zh-CN"/>
        </w:rPr>
        <w:t>and for PC1.5 UL CA, power class 2 on FDD band is also included for FDD+TDD case.</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sidRPr="00190FB8">
        <w:rPr>
          <w:rFonts w:eastAsia="宋体"/>
          <w:lang w:eastAsia="zh-CN"/>
        </w:rPr>
        <w:t>Tdoc</w:t>
      </w:r>
      <w:proofErr w:type="spellEnd"/>
      <w:r w:rsidRPr="00190FB8">
        <w:rPr>
          <w:rFonts w:eastAsia="宋体"/>
          <w:lang w:eastAsia="zh-CN"/>
        </w:rPr>
        <w:t xml:space="preserve">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Heading2"/>
      </w:pPr>
      <w:r w:rsidRPr="00A97C81">
        <w:t>4</w:t>
      </w:r>
      <w:r w:rsidRPr="00A97C81">
        <w:tab/>
        <w:t>Objective</w:t>
      </w:r>
    </w:p>
    <w:p w14:paraId="0FE5799D" w14:textId="77777777" w:rsidR="00115272" w:rsidRPr="00A97C81" w:rsidRDefault="00115272" w:rsidP="00115272">
      <w:pPr>
        <w:pStyle w:val="Heading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ED2846">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tcPr>
          <w:p w14:paraId="2EE423C7" w14:textId="640D1E2C" w:rsidR="00D04DB8" w:rsidRPr="007A6C3B" w:rsidRDefault="00553867" w:rsidP="00ED2846">
            <w:pPr>
              <w:tabs>
                <w:tab w:val="left" w:pos="2127"/>
              </w:tabs>
              <w:overflowPunct/>
              <w:autoSpaceDE/>
              <w:autoSpaceDN/>
              <w:adjustRightInd/>
              <w:spacing w:after="0"/>
              <w:ind w:left="2126" w:hanging="2126"/>
              <w:jc w:val="center"/>
              <w:textAlignment w:val="auto"/>
              <w:outlineLvl w:val="0"/>
              <w:rPr>
                <w:rFonts w:ascii="Arial" w:eastAsia="宋体" w:hAnsi="Arial"/>
                <w:b/>
                <w:lang w:eastAsia="zh-CN"/>
              </w:rPr>
            </w:pPr>
            <w:r w:rsidRPr="00553867">
              <w:rPr>
                <w:rFonts w:ascii="Arial" w:eastAsia="Batang" w:hAnsi="Arial" w:cs="Arial"/>
                <w:b/>
                <w:lang w:eastAsia="zh-CN"/>
              </w:rPr>
              <w:t>Rel-19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0E1103C1"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1467188A"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sidR="00210336">
              <w:rPr>
                <w:rFonts w:ascii="Arial" w:eastAsia="宋体" w:hAnsi="Arial" w:cs="Arial"/>
                <w:color w:val="000000"/>
                <w:sz w:val="18"/>
                <w:szCs w:val="18"/>
                <w:lang w:val="en-US" w:eastAsia="zh-CN"/>
              </w:rPr>
              <w:t>UL (</w:t>
            </w:r>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w:t>
            </w:r>
            <w:r w:rsidR="00120898">
              <w:rPr>
                <w:rFonts w:ascii="Arial" w:eastAsia="宋体" w:hAnsi="Arial" w:cs="Arial"/>
                <w:color w:val="000000"/>
                <w:sz w:val="18"/>
                <w:szCs w:val="18"/>
                <w:lang w:val="en-US" w:eastAsia="zh-CN"/>
              </w:rPr>
              <w:t xml:space="preserve">3 </w:t>
            </w:r>
            <w:r w:rsidR="00726524">
              <w:rPr>
                <w:rFonts w:ascii="Arial" w:eastAsia="宋体" w:hAnsi="Arial" w:cs="Arial" w:hint="eastAsia"/>
                <w:color w:val="000000"/>
                <w:sz w:val="18"/>
                <w:szCs w:val="18"/>
                <w:lang w:val="en-US" w:eastAsia="zh-CN"/>
              </w:rPr>
              <w:t>or PC</w:t>
            </w:r>
            <w:r w:rsidR="00120898">
              <w:rPr>
                <w:rFonts w:ascii="Arial" w:eastAsia="宋体" w:hAnsi="Arial" w:cs="Arial"/>
                <w:color w:val="000000"/>
                <w:sz w:val="18"/>
                <w:szCs w:val="18"/>
                <w:lang w:val="en-US" w:eastAsia="zh-CN"/>
              </w:rPr>
              <w:t>2</w:t>
            </w:r>
            <w:r w:rsidR="00726524">
              <w:rPr>
                <w:rFonts w:ascii="Arial" w:eastAsia="宋体" w:hAnsi="Arial" w:cs="Arial" w:hint="eastAsia"/>
                <w:color w:val="000000"/>
                <w:sz w:val="18"/>
                <w:szCs w:val="18"/>
                <w:lang w:val="en-US" w:eastAsia="zh-CN"/>
              </w:rPr>
              <w:t xml:space="preserve"> on TDD band</w:t>
            </w:r>
          </w:p>
        </w:tc>
      </w:tr>
      <w:tr w:rsidR="0096319B" w:rsidRPr="00EC5D69"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3C090675"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sidR="00C7031A">
              <w:rPr>
                <w:rFonts w:ascii="Arial" w:eastAsia="宋体" w:hAnsi="Arial" w:cs="Arial" w:hint="eastAsia"/>
                <w:color w:val="000000"/>
                <w:sz w:val="18"/>
                <w:szCs w:val="18"/>
                <w:lang w:val="en-US" w:eastAsia="zh-CN"/>
              </w:rPr>
              <w:t>x</w:t>
            </w:r>
            <w:r w:rsidR="00C7031A" w:rsidRPr="00DE0C2E">
              <w:rPr>
                <w:rFonts w:ascii="Arial" w:eastAsia="宋体" w:hAnsi="Arial" w:cs="Arial"/>
                <w:color w:val="000000"/>
                <w:sz w:val="18"/>
                <w:szCs w:val="18"/>
                <w:lang w:val="en-US" w:eastAsia="zh-CN"/>
              </w:rPr>
              <w:t xml:space="preserve"> </w:t>
            </w:r>
            <w:r w:rsidRPr="00DE0C2E">
              <w:rPr>
                <w:rFonts w:ascii="Arial" w:eastAsia="宋体" w:hAnsi="Arial" w:cs="Arial"/>
                <w:color w:val="000000"/>
                <w:sz w:val="18"/>
                <w:szCs w:val="18"/>
                <w:lang w:val="en-US" w:eastAsia="zh-CN"/>
              </w:rPr>
              <w:t xml:space="preserve">band </w:t>
            </w:r>
            <w:r w:rsidR="00210336" w:rsidRPr="00DE0C2E">
              <w:rPr>
                <w:rFonts w:ascii="Arial" w:eastAsia="宋体" w:hAnsi="Arial" w:cs="Arial"/>
                <w:color w:val="000000"/>
                <w:sz w:val="18"/>
                <w:szCs w:val="18"/>
                <w:lang w:val="en-US" w:eastAsia="zh-CN"/>
              </w:rPr>
              <w:t>UL</w:t>
            </w:r>
            <w:r w:rsidR="00210336">
              <w:rPr>
                <w:rFonts w:ascii="Arial" w:eastAsia="宋体" w:hAnsi="Arial" w:cs="Arial"/>
                <w:color w:val="000000"/>
                <w:sz w:val="18"/>
                <w:szCs w:val="18"/>
                <w:lang w:val="en-US" w:eastAsia="zh-CN"/>
              </w:rPr>
              <w:t xml:space="preserve"> (</w:t>
            </w:r>
            <w:r w:rsidR="00C7031A">
              <w:rPr>
                <w:rFonts w:ascii="Arial" w:eastAsia="宋体" w:hAnsi="Arial" w:cs="Arial" w:hint="eastAsia"/>
                <w:color w:val="000000"/>
                <w:sz w:val="18"/>
                <w:szCs w:val="18"/>
                <w:lang w:val="en-US" w:eastAsia="zh-CN"/>
              </w:rPr>
              <w:t>x=1, 2)</w:t>
            </w:r>
          </w:p>
        </w:tc>
        <w:tc>
          <w:tcPr>
            <w:tcW w:w="4018" w:type="dxa"/>
            <w:tcBorders>
              <w:top w:val="single" w:sz="4" w:space="0" w:color="auto"/>
              <w:left w:val="single" w:sz="4" w:space="0" w:color="auto"/>
              <w:bottom w:val="single" w:sz="4" w:space="0" w:color="auto"/>
              <w:right w:val="single" w:sz="4" w:space="0" w:color="auto"/>
            </w:tcBorders>
          </w:tcPr>
          <w:p w14:paraId="48539216" w14:textId="77777777" w:rsidR="0096319B"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p w14:paraId="170DB091" w14:textId="0BCD0543" w:rsidR="00C7031A" w:rsidRDefault="00A60FCF"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w:t>
            </w:r>
            <w:r w:rsidR="00C7031A">
              <w:rPr>
                <w:rFonts w:ascii="Arial" w:eastAsia="宋体" w:hAnsi="Arial" w:cs="Arial" w:hint="eastAsia"/>
                <w:color w:val="000000"/>
                <w:sz w:val="18"/>
                <w:szCs w:val="18"/>
                <w:lang w:val="en-US" w:eastAsia="zh-CN"/>
              </w:rPr>
              <w:t>2</w:t>
            </w:r>
            <w:r w:rsidR="00210336">
              <w:rPr>
                <w:rFonts w:ascii="Arial" w:eastAsia="宋体" w:hAnsi="Arial" w:cs="Arial"/>
                <w:color w:val="000000"/>
                <w:sz w:val="18"/>
                <w:szCs w:val="18"/>
                <w:lang w:val="en-US" w:eastAsia="zh-CN"/>
              </w:rPr>
              <w:t>UL (</w:t>
            </w:r>
            <w:r w:rsidR="00C604E5">
              <w:rPr>
                <w:rFonts w:ascii="Arial" w:eastAsia="宋体" w:hAnsi="Arial" w:cs="Arial" w:hint="eastAsia"/>
                <w:color w:val="000000"/>
                <w:sz w:val="18"/>
                <w:szCs w:val="18"/>
                <w:lang w:val="en-US" w:eastAsia="zh-CN"/>
              </w:rPr>
              <w:t>FDD+</w:t>
            </w:r>
            <w:r w:rsidR="00EC5D69">
              <w:rPr>
                <w:rFonts w:ascii="Arial" w:eastAsia="宋体" w:hAnsi="Arial" w:cs="Arial" w:hint="eastAsia"/>
                <w:color w:val="000000"/>
                <w:sz w:val="18"/>
                <w:szCs w:val="18"/>
                <w:lang w:val="en-US" w:eastAsia="zh-CN"/>
              </w:rPr>
              <w:t>TDD, TDD+TDD</w:t>
            </w:r>
            <w:r w:rsidR="00C7031A">
              <w:rPr>
                <w:rFonts w:ascii="Arial" w:eastAsia="宋体" w:hAnsi="Arial" w:cs="Arial" w:hint="eastAsia"/>
                <w:color w:val="000000"/>
                <w:sz w:val="18"/>
                <w:szCs w:val="18"/>
                <w:lang w:val="en-US" w:eastAsia="zh-CN"/>
              </w:rPr>
              <w:t>)</w:t>
            </w:r>
            <w:r w:rsidR="00723015">
              <w:rPr>
                <w:rFonts w:ascii="Arial" w:eastAsia="宋体" w:hAnsi="Arial" w:cs="Arial" w:hint="eastAsia"/>
                <w:color w:val="000000"/>
                <w:sz w:val="18"/>
                <w:szCs w:val="18"/>
                <w:lang w:val="en-US" w:eastAsia="zh-CN"/>
              </w:rPr>
              <w:t xml:space="preserve">: </w:t>
            </w:r>
            <w:r w:rsidR="00120898">
              <w:rPr>
                <w:rFonts w:ascii="Arial" w:eastAsia="宋体" w:hAnsi="Arial" w:cs="Arial" w:hint="eastAsia"/>
                <w:color w:val="000000"/>
                <w:sz w:val="18"/>
                <w:szCs w:val="18"/>
                <w:lang w:val="en-US" w:eastAsia="zh-CN"/>
              </w:rPr>
              <w:t>PC</w:t>
            </w:r>
            <w:r w:rsidR="00120898">
              <w:rPr>
                <w:rFonts w:ascii="Arial" w:eastAsia="宋体" w:hAnsi="Arial" w:cs="Arial"/>
                <w:color w:val="000000"/>
                <w:sz w:val="18"/>
                <w:szCs w:val="18"/>
                <w:lang w:val="en-US" w:eastAsia="zh-CN"/>
              </w:rPr>
              <w:t>3</w:t>
            </w:r>
            <w:r w:rsidR="00120898">
              <w:rPr>
                <w:rFonts w:ascii="Arial" w:eastAsia="宋体" w:hAnsi="Arial" w:cs="Arial" w:hint="eastAsia"/>
                <w:color w:val="000000"/>
                <w:sz w:val="18"/>
                <w:szCs w:val="18"/>
                <w:lang w:val="en-US" w:eastAsia="zh-CN"/>
              </w:rPr>
              <w:t xml:space="preserve"> or PC</w:t>
            </w:r>
            <w:r w:rsidR="00120898">
              <w:rPr>
                <w:rFonts w:ascii="Arial" w:eastAsia="宋体" w:hAnsi="Arial" w:cs="Arial"/>
                <w:color w:val="000000"/>
                <w:sz w:val="18"/>
                <w:szCs w:val="18"/>
                <w:lang w:val="en-US" w:eastAsia="zh-CN"/>
              </w:rPr>
              <w:t>2</w:t>
            </w:r>
            <w:r>
              <w:rPr>
                <w:rFonts w:ascii="Arial" w:eastAsia="宋体" w:hAnsi="Arial" w:cs="Arial"/>
                <w:color w:val="000000"/>
                <w:sz w:val="18"/>
                <w:szCs w:val="18"/>
                <w:lang w:val="en-US" w:eastAsia="zh-CN"/>
              </w:rPr>
              <w:t xml:space="preserve"> </w:t>
            </w:r>
            <w:r w:rsidR="003255A0">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sidR="003255A0">
              <w:rPr>
                <w:rFonts w:ascii="Arial" w:eastAsia="宋体" w:hAnsi="Arial" w:cs="Arial" w:hint="eastAsia"/>
                <w:color w:val="000000"/>
                <w:sz w:val="18"/>
                <w:szCs w:val="18"/>
                <w:lang w:val="en-US" w:eastAsia="zh-CN"/>
              </w:rPr>
              <w:t>PC</w:t>
            </w:r>
            <w:r w:rsidR="00120898">
              <w:rPr>
                <w:rFonts w:ascii="Arial" w:eastAsia="宋体" w:hAnsi="Arial" w:cs="Arial"/>
                <w:color w:val="000000"/>
                <w:sz w:val="18"/>
                <w:szCs w:val="18"/>
                <w:lang w:val="en-US" w:eastAsia="zh-CN"/>
              </w:rPr>
              <w:t>2 or PC</w:t>
            </w:r>
            <w:r w:rsidR="00120898">
              <w:rPr>
                <w:rFonts w:ascii="Arial" w:eastAsia="宋体" w:hAnsi="Arial" w:cs="Arial" w:hint="eastAsia"/>
                <w:color w:val="000000"/>
                <w:sz w:val="18"/>
                <w:szCs w:val="18"/>
                <w:lang w:val="en-US" w:eastAsia="zh-CN"/>
              </w:rPr>
              <w:t>1.5</w:t>
            </w:r>
            <w:r w:rsidR="00ED187C">
              <w:rPr>
                <w:rFonts w:ascii="Arial" w:eastAsia="宋体" w:hAnsi="Arial" w:cs="Arial" w:hint="eastAsia"/>
                <w:color w:val="000000"/>
                <w:sz w:val="18"/>
                <w:szCs w:val="18"/>
                <w:lang w:val="en-US" w:eastAsia="zh-CN"/>
              </w:rPr>
              <w:t xml:space="preserve"> on TDD band</w:t>
            </w:r>
            <w:r>
              <w:rPr>
                <w:rFonts w:ascii="Arial" w:eastAsia="宋体" w:hAnsi="Arial" w:cs="Arial"/>
                <w:color w:val="000000"/>
                <w:sz w:val="18"/>
                <w:szCs w:val="18"/>
                <w:lang w:val="en-US" w:eastAsia="zh-CN"/>
              </w:rPr>
              <w:t>]</w:t>
            </w:r>
          </w:p>
          <w:p w14:paraId="0B2A4681" w14:textId="69382A45" w:rsidR="00A60FCF" w:rsidRPr="00A60FCF" w:rsidRDefault="00A60FCF"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w:t>
            </w:r>
            <w:r>
              <w:rPr>
                <w:rFonts w:ascii="Arial" w:eastAsia="宋体" w:hAnsi="Arial" w:cs="Arial"/>
                <w:color w:val="000000"/>
                <w:sz w:val="18"/>
                <w:szCs w:val="18"/>
                <w:lang w:val="en-US" w:eastAsia="zh-CN"/>
              </w:rPr>
              <w:t>ote</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2UL PC1.5 CA depends on the generic requirements</w:t>
            </w:r>
            <w:r w:rsidR="008C6176">
              <w:rPr>
                <w:rFonts w:ascii="Arial" w:eastAsia="宋体" w:hAnsi="Arial" w:cs="Arial"/>
                <w:color w:val="000000"/>
                <w:sz w:val="18"/>
                <w:szCs w:val="18"/>
                <w:lang w:val="en-US" w:eastAsia="zh-CN"/>
              </w:rPr>
              <w:t xml:space="preserve"> discussed</w:t>
            </w:r>
            <w:r>
              <w:rPr>
                <w:rFonts w:ascii="Arial" w:eastAsia="宋体" w:hAnsi="Arial" w:cs="Arial"/>
                <w:color w:val="000000"/>
                <w:sz w:val="18"/>
                <w:szCs w:val="18"/>
                <w:lang w:val="en-US" w:eastAsia="zh-CN"/>
              </w:rPr>
              <w:t xml:space="preserve"> in</w:t>
            </w:r>
            <w:r w:rsidR="00120898">
              <w:rPr>
                <w:rFonts w:ascii="Arial" w:eastAsia="宋体" w:hAnsi="Arial" w:cs="Arial"/>
                <w:color w:val="000000"/>
                <w:sz w:val="18"/>
                <w:szCs w:val="18"/>
                <w:lang w:val="en-US" w:eastAsia="zh-CN"/>
              </w:rPr>
              <w:t xml:space="preserve"> WI of </w:t>
            </w:r>
            <w:r w:rsidRPr="00A60FCF">
              <w:rPr>
                <w:rFonts w:ascii="Arial" w:eastAsia="宋体" w:hAnsi="Arial" w:cs="Arial"/>
                <w:color w:val="000000"/>
                <w:sz w:val="18"/>
                <w:szCs w:val="18"/>
                <w:lang w:val="en-US" w:eastAsia="zh-CN"/>
              </w:rPr>
              <w:t>NR_ENDC_RF_Ph4</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r w:rsidR="00077F51" w:rsidRPr="00DE0C2E" w14:paraId="18B95BC5"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B8BB3" w14:textId="6217C9F2" w:rsidR="00077F51" w:rsidRDefault="00077F51"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4</w:t>
            </w:r>
          </w:p>
        </w:tc>
        <w:tc>
          <w:tcPr>
            <w:tcW w:w="4018" w:type="dxa"/>
            <w:tcBorders>
              <w:top w:val="single" w:sz="4" w:space="0" w:color="auto"/>
              <w:left w:val="nil"/>
              <w:bottom w:val="single" w:sz="4" w:space="0" w:color="auto"/>
              <w:right w:val="single" w:sz="4" w:space="0" w:color="auto"/>
            </w:tcBorders>
            <w:vAlign w:val="center"/>
          </w:tcPr>
          <w:p w14:paraId="25AB0F79" w14:textId="38E26224" w:rsidR="00077F51" w:rsidRPr="00DE0C2E" w:rsidRDefault="00152797"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w:t>
            </w:r>
            <w:r>
              <w:rPr>
                <w:rFonts w:ascii="Arial" w:eastAsia="宋体" w:hAnsi="Arial" w:cs="Arial" w:hint="eastAsia"/>
                <w:color w:val="000000"/>
                <w:sz w:val="18"/>
                <w:szCs w:val="18"/>
                <w:lang w:val="en-US" w:eastAsia="zh-CN"/>
              </w:rPr>
              <w:t>1.5</w:t>
            </w:r>
            <w:r w:rsidRPr="00DE0C2E">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0DA8BE38" w14:textId="77777777" w:rsidR="00152797" w:rsidRDefault="00152797" w:rsidP="0015279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1D961DD2" w14:textId="3C0CFB96" w:rsidR="00152797" w:rsidRDefault="00152797" w:rsidP="00152797">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w:t>
            </w:r>
            <w:r w:rsidR="0067178A">
              <w:rPr>
                <w:rFonts w:ascii="Arial" w:eastAsia="宋体" w:hAnsi="Arial" w:cs="Arial" w:hint="eastAsia"/>
                <w:color w:val="000000"/>
                <w:sz w:val="18"/>
                <w:szCs w:val="18"/>
                <w:lang w:val="en-US" w:eastAsia="zh-CN"/>
              </w:rPr>
              <w:t xml:space="preserve"> or PC1.5</w:t>
            </w:r>
            <w:r>
              <w:rPr>
                <w:rFonts w:ascii="Arial" w:eastAsia="宋体" w:hAnsi="Arial" w:cs="Arial" w:hint="eastAsia"/>
                <w:color w:val="000000"/>
                <w:sz w:val="18"/>
                <w:szCs w:val="18"/>
                <w:lang w:val="en-US" w:eastAsia="zh-CN"/>
              </w:rPr>
              <w:t xml:space="preserve"> on TDD band</w:t>
            </w:r>
          </w:p>
          <w:p w14:paraId="2E7D51D6" w14:textId="775F6323" w:rsidR="00077F51" w:rsidRDefault="00077F51" w:rsidP="00152797">
            <w:pPr>
              <w:overflowPunct/>
              <w:autoSpaceDE/>
              <w:autoSpaceDN/>
              <w:adjustRightInd/>
              <w:spacing w:after="0"/>
              <w:jc w:val="center"/>
              <w:textAlignment w:val="auto"/>
              <w:rPr>
                <w:rFonts w:ascii="Arial" w:eastAsia="宋体" w:hAnsi="Arial" w:cs="Arial"/>
                <w:color w:val="000000"/>
                <w:sz w:val="18"/>
                <w:szCs w:val="18"/>
                <w:lang w:val="en-US" w:eastAsia="zh-CN"/>
              </w:rPr>
            </w:pP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Heading3"/>
        <w:rPr>
          <w:color w:val="0000FF"/>
        </w:rPr>
      </w:pPr>
      <w:r w:rsidRPr="00A97C81">
        <w:rPr>
          <w:color w:val="0000FF"/>
        </w:rPr>
        <w:t>4.2</w:t>
      </w:r>
      <w:r w:rsidRPr="00A97C81">
        <w:rPr>
          <w:color w:val="0000FF"/>
        </w:rPr>
        <w:tab/>
        <w:t>Objective of Performance part WI</w:t>
      </w:r>
    </w:p>
    <w:p w14:paraId="7DD8CC97" w14:textId="6B9790BF" w:rsidR="004E5FCE" w:rsidRPr="00A97C81" w:rsidRDefault="004E5FCE" w:rsidP="00602078">
      <w:pPr>
        <w:jc w:val="both"/>
        <w:rPr>
          <w:lang w:eastAsia="zh-CN"/>
        </w:rPr>
      </w:pPr>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Heading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Heading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27FAB5D0" w:rsidR="00BD7794" w:rsidRPr="00ED2846" w:rsidRDefault="00BD7794" w:rsidP="00023ABA">
            <w:pPr>
              <w:pStyle w:val="TAL"/>
              <w:rPr>
                <w:rFonts w:eastAsia="等线"/>
                <w:sz w:val="16"/>
                <w:szCs w:val="16"/>
                <w:lang w:eastAsia="zh-CN"/>
              </w:rPr>
            </w:pPr>
            <w:r w:rsidRPr="00A97C81">
              <w:rPr>
                <w:rFonts w:hint="eastAsia"/>
                <w:sz w:val="16"/>
                <w:szCs w:val="16"/>
                <w:lang w:eastAsia="zh-CN"/>
              </w:rPr>
              <w:t>38.</w:t>
            </w:r>
            <w:r w:rsidR="003870CA">
              <w:rPr>
                <w:rFonts w:eastAsia="等线" w:hint="eastAsia"/>
                <w:sz w:val="16"/>
                <w:szCs w:val="16"/>
                <w:lang w:eastAsia="zh-CN"/>
              </w:rPr>
              <w:t>xxx</w:t>
            </w:r>
          </w:p>
        </w:tc>
        <w:tc>
          <w:tcPr>
            <w:tcW w:w="2409" w:type="dxa"/>
          </w:tcPr>
          <w:p w14:paraId="19AE3615" w14:textId="36A13F59" w:rsidR="00C46882" w:rsidRPr="008861E3" w:rsidRDefault="00A834BD" w:rsidP="008D3D4D">
            <w:pPr>
              <w:pStyle w:val="TAL"/>
              <w:rPr>
                <w:rFonts w:eastAsia="宋体"/>
                <w:sz w:val="16"/>
                <w:szCs w:val="16"/>
                <w:lang w:eastAsia="zh-CN"/>
              </w:rPr>
            </w:pPr>
            <w:r>
              <w:rPr>
                <w:rFonts w:eastAsia="宋体" w:hint="eastAsia"/>
                <w:sz w:val="16"/>
                <w:szCs w:val="16"/>
                <w:lang w:eastAsia="zh-CN"/>
              </w:rPr>
              <w:t>xxx</w:t>
            </w:r>
          </w:p>
        </w:tc>
        <w:tc>
          <w:tcPr>
            <w:tcW w:w="993" w:type="dxa"/>
          </w:tcPr>
          <w:p w14:paraId="4B5D8A5C" w14:textId="581DBD56"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3870CA">
              <w:rPr>
                <w:rFonts w:eastAsia="宋体" w:hint="eastAsia"/>
                <w:sz w:val="16"/>
                <w:szCs w:val="16"/>
                <w:lang w:eastAsia="zh-CN"/>
              </w:rPr>
              <w:t>10</w:t>
            </w:r>
            <w:r w:rsidR="00B77E13">
              <w:rPr>
                <w:rFonts w:eastAsia="宋体"/>
                <w:sz w:val="16"/>
                <w:szCs w:val="16"/>
                <w:lang w:eastAsia="zh-CN"/>
              </w:rPr>
              <w:t>8</w:t>
            </w:r>
          </w:p>
        </w:tc>
        <w:tc>
          <w:tcPr>
            <w:tcW w:w="1074" w:type="dxa"/>
          </w:tcPr>
          <w:p w14:paraId="5E91D73E" w14:textId="6B4051F9"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B24753">
              <w:rPr>
                <w:rFonts w:eastAsia="宋体" w:hint="eastAsia"/>
                <w:sz w:val="16"/>
                <w:szCs w:val="16"/>
                <w:lang w:eastAsia="zh-CN"/>
              </w:rPr>
              <w:t>10</w:t>
            </w:r>
            <w:r w:rsidR="00B77E13">
              <w:rPr>
                <w:rFonts w:eastAsia="宋体"/>
                <w:sz w:val="16"/>
                <w:szCs w:val="16"/>
                <w:lang w:eastAsia="zh-CN"/>
              </w:rPr>
              <w:t>9</w:t>
            </w:r>
          </w:p>
        </w:tc>
        <w:tc>
          <w:tcPr>
            <w:tcW w:w="2186" w:type="dxa"/>
          </w:tcPr>
          <w:p w14:paraId="6D958193" w14:textId="4B0E9FDB" w:rsidR="00540A31" w:rsidRPr="00434B69" w:rsidRDefault="00540A31" w:rsidP="00540A31">
            <w:pPr>
              <w:pStyle w:val="TAL"/>
              <w:rPr>
                <w:rFonts w:eastAsia="宋体"/>
                <w:sz w:val="16"/>
                <w:szCs w:val="16"/>
                <w:lang w:eastAsia="zh-CN"/>
              </w:rPr>
            </w:pP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91"/>
        <w:gridCol w:w="1798"/>
        <w:gridCol w:w="1788"/>
      </w:tblGrid>
      <w:tr w:rsidR="00B36023" w:rsidRPr="00A97C81" w14:paraId="50CE126B" w14:textId="77777777" w:rsidTr="00744110">
        <w:trPr>
          <w:cantSplit/>
          <w:trHeight w:val="176"/>
          <w:jc w:val="center"/>
        </w:trPr>
        <w:tc>
          <w:tcPr>
            <w:tcW w:w="969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744110">
        <w:trPr>
          <w:cantSplit/>
          <w:trHeight w:val="189"/>
          <w:jc w:val="center"/>
        </w:trPr>
        <w:tc>
          <w:tcPr>
            <w:tcW w:w="131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4791"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798"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788"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744110">
        <w:trPr>
          <w:cantSplit/>
          <w:trHeight w:val="366"/>
          <w:jc w:val="center"/>
        </w:trPr>
        <w:tc>
          <w:tcPr>
            <w:tcW w:w="131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4791"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798" w:type="dxa"/>
            <w:tcBorders>
              <w:top w:val="single" w:sz="4" w:space="0" w:color="auto"/>
              <w:left w:val="single" w:sz="4" w:space="0" w:color="auto"/>
              <w:bottom w:val="single" w:sz="4" w:space="0" w:color="auto"/>
              <w:right w:val="single" w:sz="4" w:space="0" w:color="auto"/>
            </w:tcBorders>
          </w:tcPr>
          <w:p w14:paraId="1A1E087E" w14:textId="277A3436"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r w:rsidR="00B77E13">
              <w:rPr>
                <w:rFonts w:eastAsia="宋体"/>
                <w:sz w:val="16"/>
                <w:szCs w:val="16"/>
                <w:lang w:eastAsia="zh-CN"/>
              </w:rPr>
              <w:t>9</w:t>
            </w:r>
          </w:p>
        </w:tc>
        <w:tc>
          <w:tcPr>
            <w:tcW w:w="1788"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Heading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6C887C1F" w:rsidR="009C3250" w:rsidRPr="00A97C81" w:rsidRDefault="009C3250" w:rsidP="009C3250">
      <w:pPr>
        <w:spacing w:after="0"/>
        <w:ind w:leftChars="600" w:left="1200" w:rightChars="-49" w:right="-98"/>
        <w:rPr>
          <w:lang w:eastAsia="zh-CN"/>
        </w:rPr>
      </w:pPr>
      <w:r w:rsidRPr="00A97C81">
        <w:rPr>
          <w:rFonts w:hint="eastAsia"/>
          <w:lang w:eastAsia="zh-CN"/>
        </w:rPr>
        <w:tab/>
      </w:r>
    </w:p>
    <w:p w14:paraId="7D02750B" w14:textId="34EFBF3E"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p>
    <w:p w14:paraId="62511F8E" w14:textId="08FEE04E"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p>
    <w:p w14:paraId="5D346E77" w14:textId="2FC739BD" w:rsidR="00C015C4" w:rsidRPr="00A97C81" w:rsidRDefault="00C015C4" w:rsidP="00C015C4">
      <w:pPr>
        <w:spacing w:after="0"/>
        <w:ind w:leftChars="600" w:left="1200" w:rightChars="-49" w:right="-98"/>
        <w:rPr>
          <w:lang w:eastAsia="zh-CN"/>
        </w:rPr>
      </w:pPr>
      <w:r w:rsidRPr="00A97C81">
        <w:rPr>
          <w:rFonts w:hint="eastAsia"/>
          <w:lang w:eastAsia="zh-CN"/>
        </w:rPr>
        <w:tab/>
      </w:r>
    </w:p>
    <w:p w14:paraId="3F7EA9F1" w14:textId="5C89DBEF"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p>
    <w:p w14:paraId="794A4CCD" w14:textId="528F3FA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Heading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Heading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Heading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2E84A386" w:rsidR="00AD08D5" w:rsidRPr="00954951" w:rsidRDefault="00AD08D5" w:rsidP="006935D8">
            <w:pPr>
              <w:pStyle w:val="TAL"/>
              <w:rPr>
                <w:rFonts w:eastAsia="宋体"/>
                <w:lang w:eastAsia="zh-CN"/>
              </w:rPr>
            </w:pPr>
          </w:p>
        </w:tc>
      </w:tr>
      <w:tr w:rsidR="00E86F6B" w:rsidRPr="00A97C81" w14:paraId="4E496FBD" w14:textId="77777777" w:rsidTr="00F70845">
        <w:trPr>
          <w:jc w:val="center"/>
        </w:trPr>
        <w:tc>
          <w:tcPr>
            <w:tcW w:w="4172" w:type="dxa"/>
            <w:shd w:val="clear" w:color="auto" w:fill="auto"/>
          </w:tcPr>
          <w:p w14:paraId="35A32183" w14:textId="31821530" w:rsidR="00E86F6B" w:rsidRPr="00954951" w:rsidRDefault="00E86F6B" w:rsidP="006935D8">
            <w:pPr>
              <w:pStyle w:val="TAL"/>
              <w:rPr>
                <w:rFonts w:eastAsia="宋体"/>
                <w:lang w:eastAsia="zh-CN"/>
              </w:rPr>
            </w:pPr>
          </w:p>
        </w:tc>
      </w:tr>
      <w:tr w:rsidR="00AD08D5" w:rsidRPr="00A97C81" w14:paraId="139755ED" w14:textId="77777777" w:rsidTr="00F70845">
        <w:trPr>
          <w:jc w:val="center"/>
        </w:trPr>
        <w:tc>
          <w:tcPr>
            <w:tcW w:w="4172" w:type="dxa"/>
            <w:shd w:val="clear" w:color="auto" w:fill="auto"/>
          </w:tcPr>
          <w:p w14:paraId="725074A2" w14:textId="66738D2E" w:rsidR="00AD08D5" w:rsidRPr="00954951" w:rsidRDefault="00AD08D5" w:rsidP="006935D8">
            <w:pPr>
              <w:pStyle w:val="TAL"/>
              <w:rPr>
                <w:rFonts w:eastAsia="宋体"/>
                <w:lang w:eastAsia="zh-CN"/>
              </w:rPr>
            </w:pPr>
          </w:p>
        </w:tc>
      </w:tr>
      <w:tr w:rsidR="000F5EAC" w:rsidRPr="00A97C81" w14:paraId="2DA52B92" w14:textId="77777777" w:rsidTr="00F70845">
        <w:trPr>
          <w:jc w:val="center"/>
        </w:trPr>
        <w:tc>
          <w:tcPr>
            <w:tcW w:w="4172" w:type="dxa"/>
            <w:shd w:val="clear" w:color="auto" w:fill="auto"/>
          </w:tcPr>
          <w:p w14:paraId="2FC82E4E" w14:textId="79FC0722" w:rsidR="000F5EAC" w:rsidRPr="00954951" w:rsidRDefault="000F5EAC" w:rsidP="006935D8">
            <w:pPr>
              <w:pStyle w:val="TAL"/>
              <w:rPr>
                <w:rFonts w:eastAsia="宋体"/>
                <w:lang w:eastAsia="zh-CN"/>
              </w:rPr>
            </w:pPr>
          </w:p>
        </w:tc>
      </w:tr>
      <w:tr w:rsidR="00C34A07" w:rsidRPr="006935D8" w14:paraId="79E46945" w14:textId="77777777" w:rsidTr="00F70845">
        <w:trPr>
          <w:jc w:val="center"/>
        </w:trPr>
        <w:tc>
          <w:tcPr>
            <w:tcW w:w="4172" w:type="dxa"/>
            <w:shd w:val="clear" w:color="auto" w:fill="auto"/>
          </w:tcPr>
          <w:p w14:paraId="34855396" w14:textId="54AA92FE" w:rsidR="00C34A07" w:rsidRPr="00954951" w:rsidRDefault="00C34A07" w:rsidP="006935D8">
            <w:pPr>
              <w:pStyle w:val="TAL"/>
              <w:rPr>
                <w:rFonts w:eastAsia="宋体"/>
                <w:lang w:eastAsia="zh-CN"/>
              </w:rPr>
            </w:pPr>
          </w:p>
        </w:tc>
      </w:tr>
      <w:tr w:rsidR="00F672C8" w:rsidRPr="006935D8" w14:paraId="1668740A" w14:textId="77777777" w:rsidTr="00F70845">
        <w:trPr>
          <w:jc w:val="center"/>
        </w:trPr>
        <w:tc>
          <w:tcPr>
            <w:tcW w:w="4172" w:type="dxa"/>
            <w:shd w:val="clear" w:color="auto" w:fill="auto"/>
          </w:tcPr>
          <w:p w14:paraId="4AA77CB8" w14:textId="2ED60CFD" w:rsidR="00F672C8" w:rsidRPr="00954951" w:rsidRDefault="00F672C8" w:rsidP="006935D8">
            <w:pPr>
              <w:pStyle w:val="TAL"/>
              <w:rPr>
                <w:rFonts w:eastAsia="宋体"/>
                <w:lang w:eastAsia="zh-CN"/>
              </w:rPr>
            </w:pPr>
          </w:p>
        </w:tc>
      </w:tr>
      <w:tr w:rsidR="00E669EA" w:rsidRPr="006935D8" w14:paraId="4F77DC0E" w14:textId="77777777" w:rsidTr="00F70845">
        <w:trPr>
          <w:jc w:val="center"/>
        </w:trPr>
        <w:tc>
          <w:tcPr>
            <w:tcW w:w="4172" w:type="dxa"/>
            <w:shd w:val="clear" w:color="auto" w:fill="auto"/>
          </w:tcPr>
          <w:p w14:paraId="40386B44" w14:textId="64BD2345" w:rsidR="00E669EA" w:rsidRPr="00954951" w:rsidRDefault="00E669EA" w:rsidP="006935D8">
            <w:pPr>
              <w:pStyle w:val="TAL"/>
              <w:rPr>
                <w:rFonts w:eastAsia="宋体"/>
                <w:lang w:eastAsia="zh-CN"/>
              </w:rPr>
            </w:pPr>
          </w:p>
        </w:tc>
      </w:tr>
      <w:tr w:rsidR="00F701D0" w:rsidRPr="006935D8" w14:paraId="2E9915B1" w14:textId="77777777" w:rsidTr="00F70845">
        <w:trPr>
          <w:jc w:val="center"/>
        </w:trPr>
        <w:tc>
          <w:tcPr>
            <w:tcW w:w="4172" w:type="dxa"/>
            <w:shd w:val="clear" w:color="auto" w:fill="auto"/>
          </w:tcPr>
          <w:p w14:paraId="4441E272" w14:textId="46FEF458" w:rsidR="00F701D0" w:rsidRPr="00954951" w:rsidRDefault="00F701D0" w:rsidP="006935D8">
            <w:pPr>
              <w:pStyle w:val="TAL"/>
              <w:rPr>
                <w:rFonts w:eastAsia="宋体"/>
                <w:lang w:eastAsia="zh-CN"/>
              </w:rPr>
            </w:pP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6F3F5D">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960B3" w14:textId="77777777" w:rsidR="00AE3AF3" w:rsidRDefault="00AE3AF3">
      <w:r>
        <w:separator/>
      </w:r>
    </w:p>
  </w:endnote>
  <w:endnote w:type="continuationSeparator" w:id="0">
    <w:p w14:paraId="2377C493" w14:textId="77777777" w:rsidR="00AE3AF3" w:rsidRDefault="00AE3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6B055" w14:textId="77777777" w:rsidR="004D2E59" w:rsidRDefault="004D2E59">
    <w:pPr>
      <w:pStyle w:val="Footer"/>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58453" w14:textId="77777777" w:rsidR="00AE3AF3" w:rsidRDefault="00AE3AF3">
      <w:r>
        <w:separator/>
      </w:r>
    </w:p>
  </w:footnote>
  <w:footnote w:type="continuationSeparator" w:id="0">
    <w:p w14:paraId="5A7C4A1D" w14:textId="77777777" w:rsidR="00AE3AF3" w:rsidRDefault="00AE3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77F51"/>
    <w:rsid w:val="000813F7"/>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0898"/>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7"/>
    <w:rsid w:val="0015279E"/>
    <w:rsid w:val="00154F6A"/>
    <w:rsid w:val="00157B5C"/>
    <w:rsid w:val="001641CF"/>
    <w:rsid w:val="00165D89"/>
    <w:rsid w:val="00166A75"/>
    <w:rsid w:val="00166DEA"/>
    <w:rsid w:val="00167CDB"/>
    <w:rsid w:val="00167F64"/>
    <w:rsid w:val="00170BA1"/>
    <w:rsid w:val="001710AD"/>
    <w:rsid w:val="00173482"/>
    <w:rsid w:val="001742C9"/>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4F2"/>
    <w:rsid w:val="001C45A6"/>
    <w:rsid w:val="001C5974"/>
    <w:rsid w:val="001C5C86"/>
    <w:rsid w:val="001C6393"/>
    <w:rsid w:val="001C718D"/>
    <w:rsid w:val="001D0343"/>
    <w:rsid w:val="001D1B2B"/>
    <w:rsid w:val="001D1FDB"/>
    <w:rsid w:val="001D3559"/>
    <w:rsid w:val="001D4ADA"/>
    <w:rsid w:val="001D5A49"/>
    <w:rsid w:val="001E279C"/>
    <w:rsid w:val="001E31E9"/>
    <w:rsid w:val="001E3353"/>
    <w:rsid w:val="001E360C"/>
    <w:rsid w:val="001E76FA"/>
    <w:rsid w:val="001F08AA"/>
    <w:rsid w:val="001F21C9"/>
    <w:rsid w:val="001F23A0"/>
    <w:rsid w:val="001F27D0"/>
    <w:rsid w:val="001F7B7B"/>
    <w:rsid w:val="001F7EB4"/>
    <w:rsid w:val="002000C2"/>
    <w:rsid w:val="00203E21"/>
    <w:rsid w:val="0020432B"/>
    <w:rsid w:val="00205AAA"/>
    <w:rsid w:val="00205F25"/>
    <w:rsid w:val="00206048"/>
    <w:rsid w:val="00210336"/>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374E"/>
    <w:rsid w:val="002640E5"/>
    <w:rsid w:val="0026436F"/>
    <w:rsid w:val="0026606E"/>
    <w:rsid w:val="00266D07"/>
    <w:rsid w:val="00270723"/>
    <w:rsid w:val="00270E50"/>
    <w:rsid w:val="00273263"/>
    <w:rsid w:val="00276403"/>
    <w:rsid w:val="00277818"/>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1488"/>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0F5"/>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55A0"/>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870CA"/>
    <w:rsid w:val="003969F5"/>
    <w:rsid w:val="003A0ACE"/>
    <w:rsid w:val="003A1EB0"/>
    <w:rsid w:val="003A771A"/>
    <w:rsid w:val="003A7BE1"/>
    <w:rsid w:val="003B059B"/>
    <w:rsid w:val="003B21F3"/>
    <w:rsid w:val="003B2C6A"/>
    <w:rsid w:val="003B2D0D"/>
    <w:rsid w:val="003B629C"/>
    <w:rsid w:val="003B630D"/>
    <w:rsid w:val="003B65E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549"/>
    <w:rsid w:val="0047090C"/>
    <w:rsid w:val="00470B7C"/>
    <w:rsid w:val="00471D31"/>
    <w:rsid w:val="00481684"/>
    <w:rsid w:val="004817CE"/>
    <w:rsid w:val="00482416"/>
    <w:rsid w:val="0048267C"/>
    <w:rsid w:val="00482EB7"/>
    <w:rsid w:val="00483DC8"/>
    <w:rsid w:val="004854AF"/>
    <w:rsid w:val="004876B9"/>
    <w:rsid w:val="00487979"/>
    <w:rsid w:val="00487A7E"/>
    <w:rsid w:val="00487D40"/>
    <w:rsid w:val="00490037"/>
    <w:rsid w:val="00490792"/>
    <w:rsid w:val="0049304E"/>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3DB"/>
    <w:rsid w:val="00502CD2"/>
    <w:rsid w:val="00503AF9"/>
    <w:rsid w:val="00504E33"/>
    <w:rsid w:val="00505DC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3867"/>
    <w:rsid w:val="00553BE1"/>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7C5"/>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2B99"/>
    <w:rsid w:val="005E39A6"/>
    <w:rsid w:val="005E44A4"/>
    <w:rsid w:val="005E4749"/>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4060"/>
    <w:rsid w:val="006254C4"/>
    <w:rsid w:val="0062583B"/>
    <w:rsid w:val="00625E07"/>
    <w:rsid w:val="006301BF"/>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3D26"/>
    <w:rsid w:val="0066501A"/>
    <w:rsid w:val="00666767"/>
    <w:rsid w:val="00666992"/>
    <w:rsid w:val="00667FD9"/>
    <w:rsid w:val="00670E15"/>
    <w:rsid w:val="0067178A"/>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62"/>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3F5D"/>
    <w:rsid w:val="006F6F4A"/>
    <w:rsid w:val="0070031E"/>
    <w:rsid w:val="00700B61"/>
    <w:rsid w:val="00705A83"/>
    <w:rsid w:val="00707027"/>
    <w:rsid w:val="00707673"/>
    <w:rsid w:val="007078EA"/>
    <w:rsid w:val="00711F80"/>
    <w:rsid w:val="0071420F"/>
    <w:rsid w:val="007162BE"/>
    <w:rsid w:val="0071677A"/>
    <w:rsid w:val="007167B6"/>
    <w:rsid w:val="0071696C"/>
    <w:rsid w:val="00717DF3"/>
    <w:rsid w:val="007207BB"/>
    <w:rsid w:val="0072099C"/>
    <w:rsid w:val="00722267"/>
    <w:rsid w:val="00722C96"/>
    <w:rsid w:val="00723015"/>
    <w:rsid w:val="007232D7"/>
    <w:rsid w:val="00723500"/>
    <w:rsid w:val="00723659"/>
    <w:rsid w:val="007261DB"/>
    <w:rsid w:val="00726524"/>
    <w:rsid w:val="0073137B"/>
    <w:rsid w:val="00732010"/>
    <w:rsid w:val="00736723"/>
    <w:rsid w:val="007414B2"/>
    <w:rsid w:val="00741505"/>
    <w:rsid w:val="00741AF8"/>
    <w:rsid w:val="007438D6"/>
    <w:rsid w:val="00744110"/>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555"/>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503FB"/>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C6176"/>
    <w:rsid w:val="008D17DA"/>
    <w:rsid w:val="008D3D4D"/>
    <w:rsid w:val="008D6041"/>
    <w:rsid w:val="008D658B"/>
    <w:rsid w:val="008D67E0"/>
    <w:rsid w:val="008D6F9E"/>
    <w:rsid w:val="008D7013"/>
    <w:rsid w:val="008E05C6"/>
    <w:rsid w:val="008E0E6A"/>
    <w:rsid w:val="008E17B1"/>
    <w:rsid w:val="008E1E11"/>
    <w:rsid w:val="008E2B3A"/>
    <w:rsid w:val="008E479D"/>
    <w:rsid w:val="008E48D9"/>
    <w:rsid w:val="008E71C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3A0"/>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42C"/>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03A"/>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0FCF"/>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4BD"/>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3AF3"/>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4753"/>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234"/>
    <w:rsid w:val="00B51CFD"/>
    <w:rsid w:val="00B52443"/>
    <w:rsid w:val="00B57287"/>
    <w:rsid w:val="00B6067F"/>
    <w:rsid w:val="00B61758"/>
    <w:rsid w:val="00B62529"/>
    <w:rsid w:val="00B63815"/>
    <w:rsid w:val="00B66B79"/>
    <w:rsid w:val="00B67161"/>
    <w:rsid w:val="00B6787A"/>
    <w:rsid w:val="00B70EAF"/>
    <w:rsid w:val="00B72C9D"/>
    <w:rsid w:val="00B73B4C"/>
    <w:rsid w:val="00B73B7C"/>
    <w:rsid w:val="00B73F75"/>
    <w:rsid w:val="00B75C71"/>
    <w:rsid w:val="00B76DB2"/>
    <w:rsid w:val="00B76F05"/>
    <w:rsid w:val="00B778BD"/>
    <w:rsid w:val="00B77E13"/>
    <w:rsid w:val="00B81FCA"/>
    <w:rsid w:val="00B82F3B"/>
    <w:rsid w:val="00B87F6D"/>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0C5A"/>
    <w:rsid w:val="00BD12A5"/>
    <w:rsid w:val="00BD1BB8"/>
    <w:rsid w:val="00BD32F7"/>
    <w:rsid w:val="00BD49B1"/>
    <w:rsid w:val="00BD6C1A"/>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46921"/>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4E5"/>
    <w:rsid w:val="00C60A23"/>
    <w:rsid w:val="00C61040"/>
    <w:rsid w:val="00C6107D"/>
    <w:rsid w:val="00C633B4"/>
    <w:rsid w:val="00C6396A"/>
    <w:rsid w:val="00C6447E"/>
    <w:rsid w:val="00C700BA"/>
    <w:rsid w:val="00C7014C"/>
    <w:rsid w:val="00C7031A"/>
    <w:rsid w:val="00C70946"/>
    <w:rsid w:val="00C715CA"/>
    <w:rsid w:val="00C71E65"/>
    <w:rsid w:val="00C7258E"/>
    <w:rsid w:val="00C728B6"/>
    <w:rsid w:val="00C72CA3"/>
    <w:rsid w:val="00C73B46"/>
    <w:rsid w:val="00C74642"/>
    <w:rsid w:val="00C7495D"/>
    <w:rsid w:val="00C74B93"/>
    <w:rsid w:val="00C75F63"/>
    <w:rsid w:val="00C76D15"/>
    <w:rsid w:val="00C77CE9"/>
    <w:rsid w:val="00C8048E"/>
    <w:rsid w:val="00C8333E"/>
    <w:rsid w:val="00C838B4"/>
    <w:rsid w:val="00C83914"/>
    <w:rsid w:val="00C84C9D"/>
    <w:rsid w:val="00C92133"/>
    <w:rsid w:val="00C9241E"/>
    <w:rsid w:val="00C94299"/>
    <w:rsid w:val="00C94737"/>
    <w:rsid w:val="00C95524"/>
    <w:rsid w:val="00C95989"/>
    <w:rsid w:val="00C9602E"/>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43A"/>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645E"/>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091"/>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3FB"/>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148C"/>
    <w:rsid w:val="00EC3039"/>
    <w:rsid w:val="00EC5D69"/>
    <w:rsid w:val="00EC7FAA"/>
    <w:rsid w:val="00ED187C"/>
    <w:rsid w:val="00ED2846"/>
    <w:rsid w:val="00ED28EA"/>
    <w:rsid w:val="00ED2FDE"/>
    <w:rsid w:val="00ED434B"/>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27649"/>
    <w:rsid w:val="00F31094"/>
    <w:rsid w:val="00F37A17"/>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6CC4"/>
    <w:rsid w:val="00FD7304"/>
    <w:rsid w:val="00FE1B36"/>
    <w:rsid w:val="00FE454E"/>
    <w:rsid w:val="00FE62BB"/>
    <w:rsid w:val="00FE7447"/>
    <w:rsid w:val="00FF07D5"/>
    <w:rsid w:val="00FF3F0C"/>
    <w:rsid w:val="00FF4DCA"/>
    <w:rsid w:val="00FF5B14"/>
    <w:rsid w:val="00FF69D5"/>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79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34D69"/>
    <w:pPr>
      <w:pBdr>
        <w:top w:val="none" w:sz="0" w:space="0" w:color="auto"/>
      </w:pBdr>
      <w:spacing w:before="180"/>
      <w:outlineLvl w:val="1"/>
    </w:pPr>
    <w:rPr>
      <w:sz w:val="32"/>
    </w:rPr>
  </w:style>
  <w:style w:type="paragraph" w:styleId="Heading3">
    <w:name w:val="heading 3"/>
    <w:basedOn w:val="Heading2"/>
    <w:next w:val="Normal"/>
    <w:qFormat/>
    <w:rsid w:val="00034D69"/>
    <w:pPr>
      <w:spacing w:before="120"/>
      <w:outlineLvl w:val="2"/>
    </w:pPr>
    <w:rPr>
      <w:sz w:val="28"/>
    </w:rPr>
  </w:style>
  <w:style w:type="paragraph" w:styleId="Heading4">
    <w:name w:val="heading 4"/>
    <w:basedOn w:val="Heading3"/>
    <w:next w:val="Normal"/>
    <w:qFormat/>
    <w:rsid w:val="00034D69"/>
    <w:pPr>
      <w:ind w:left="1418" w:hanging="1418"/>
      <w:outlineLvl w:val="3"/>
    </w:pPr>
    <w:rPr>
      <w:sz w:val="24"/>
    </w:rPr>
  </w:style>
  <w:style w:type="paragraph" w:styleId="Heading5">
    <w:name w:val="heading 5"/>
    <w:basedOn w:val="Heading4"/>
    <w:next w:val="Normal"/>
    <w:qFormat/>
    <w:rsid w:val="00034D69"/>
    <w:pPr>
      <w:ind w:left="1701" w:hanging="1701"/>
      <w:outlineLvl w:val="4"/>
    </w:pPr>
    <w:rPr>
      <w:sz w:val="22"/>
    </w:rPr>
  </w:style>
  <w:style w:type="paragraph" w:styleId="Heading6">
    <w:name w:val="heading 6"/>
    <w:basedOn w:val="H6"/>
    <w:next w:val="Normal"/>
    <w:qFormat/>
    <w:rsid w:val="00034D69"/>
    <w:pPr>
      <w:outlineLvl w:val="5"/>
    </w:pPr>
  </w:style>
  <w:style w:type="paragraph" w:styleId="Heading7">
    <w:name w:val="heading 7"/>
    <w:basedOn w:val="H6"/>
    <w:next w:val="Normal"/>
    <w:qFormat/>
    <w:rsid w:val="00034D69"/>
    <w:pPr>
      <w:outlineLvl w:val="6"/>
    </w:pPr>
  </w:style>
  <w:style w:type="paragraph" w:styleId="Heading8">
    <w:name w:val="heading 8"/>
    <w:basedOn w:val="Heading1"/>
    <w:next w:val="Normal"/>
    <w:qFormat/>
    <w:rsid w:val="00034D69"/>
    <w:pPr>
      <w:ind w:left="0" w:firstLine="0"/>
      <w:outlineLvl w:val="7"/>
    </w:pPr>
  </w:style>
  <w:style w:type="paragraph" w:styleId="Heading9">
    <w:name w:val="heading 9"/>
    <w:basedOn w:val="Heading8"/>
    <w:next w:val="Normal"/>
    <w:qFormat/>
    <w:rsid w:val="00034D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034D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34D69"/>
    <w:pPr>
      <w:spacing w:before="180"/>
      <w:ind w:left="2693" w:hanging="2693"/>
    </w:pPr>
    <w:rPr>
      <w:b/>
    </w:rPr>
  </w:style>
  <w:style w:type="paragraph" w:customStyle="1" w:styleId="1">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
    <w:name w:val="目录 5"/>
    <w:basedOn w:val="4"/>
    <w:semiHidden/>
    <w:rsid w:val="00034D69"/>
    <w:pPr>
      <w:ind w:left="1701" w:hanging="1701"/>
    </w:pPr>
  </w:style>
  <w:style w:type="paragraph" w:customStyle="1" w:styleId="4">
    <w:name w:val="目录 4"/>
    <w:basedOn w:val="3"/>
    <w:semiHidden/>
    <w:rsid w:val="00034D69"/>
    <w:pPr>
      <w:ind w:left="1418" w:hanging="1418"/>
    </w:pPr>
  </w:style>
  <w:style w:type="paragraph" w:customStyle="1" w:styleId="3">
    <w:name w:val="目录 3"/>
    <w:basedOn w:val="2"/>
    <w:semiHidden/>
    <w:rsid w:val="00034D69"/>
    <w:pPr>
      <w:ind w:left="1134" w:hanging="1134"/>
    </w:pPr>
  </w:style>
  <w:style w:type="paragraph" w:customStyle="1" w:styleId="2">
    <w:name w:val="目录 2"/>
    <w:basedOn w:val="1"/>
    <w:semiHidden/>
    <w:rsid w:val="00034D69"/>
    <w:pPr>
      <w:keepNext w:val="0"/>
      <w:spacing w:before="0"/>
      <w:ind w:left="851" w:hanging="851"/>
    </w:pPr>
    <w:rPr>
      <w:sz w:val="20"/>
    </w:rPr>
  </w:style>
  <w:style w:type="paragraph" w:styleId="Index2">
    <w:name w:val="index 2"/>
    <w:basedOn w:val="Index1"/>
    <w:semiHidden/>
    <w:rsid w:val="00034D69"/>
    <w:pPr>
      <w:ind w:left="284"/>
    </w:pPr>
  </w:style>
  <w:style w:type="paragraph" w:styleId="Index1">
    <w:name w:val="index 1"/>
    <w:basedOn w:val="Normal"/>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4D69"/>
    <w:pPr>
      <w:outlineLvl w:val="9"/>
    </w:pPr>
  </w:style>
  <w:style w:type="paragraph" w:styleId="ListNumber2">
    <w:name w:val="List Number 2"/>
    <w:basedOn w:val="ListNumber"/>
    <w:rsid w:val="00034D69"/>
    <w:pPr>
      <w:ind w:left="851"/>
    </w:pPr>
  </w:style>
  <w:style w:type="character" w:styleId="FootnoteReference">
    <w:name w:val="footnote reference"/>
    <w:semiHidden/>
    <w:rsid w:val="00034D69"/>
    <w:rPr>
      <w:b/>
      <w:position w:val="6"/>
      <w:sz w:val="16"/>
    </w:rPr>
  </w:style>
  <w:style w:type="paragraph" w:styleId="FootnoteText">
    <w:name w:val="footnote text"/>
    <w:basedOn w:val="Normal"/>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Normal"/>
    <w:rsid w:val="00034D69"/>
    <w:pPr>
      <w:keepLines/>
      <w:ind w:left="1135" w:hanging="851"/>
    </w:pPr>
  </w:style>
  <w:style w:type="paragraph" w:customStyle="1" w:styleId="9">
    <w:name w:val="目录 9"/>
    <w:basedOn w:val="8"/>
    <w:semiHidden/>
    <w:rsid w:val="00034D69"/>
    <w:pPr>
      <w:ind w:left="1418" w:hanging="1418"/>
    </w:pPr>
  </w:style>
  <w:style w:type="paragraph" w:customStyle="1" w:styleId="EX">
    <w:name w:val="EX"/>
    <w:basedOn w:val="Normal"/>
    <w:rsid w:val="00034D69"/>
    <w:pPr>
      <w:keepLines/>
      <w:ind w:left="1702" w:hanging="1418"/>
    </w:pPr>
  </w:style>
  <w:style w:type="paragraph" w:customStyle="1" w:styleId="FP">
    <w:name w:val="FP"/>
    <w:basedOn w:val="Normal"/>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
    <w:name w:val="目录 6"/>
    <w:basedOn w:val="5"/>
    <w:next w:val="Normal"/>
    <w:semiHidden/>
    <w:rsid w:val="00034D69"/>
    <w:pPr>
      <w:ind w:left="1985" w:hanging="1985"/>
    </w:pPr>
  </w:style>
  <w:style w:type="paragraph" w:customStyle="1" w:styleId="7">
    <w:name w:val="目录 7"/>
    <w:basedOn w:val="6"/>
    <w:next w:val="Normal"/>
    <w:semiHidden/>
    <w:rsid w:val="00034D69"/>
    <w:pPr>
      <w:ind w:left="2268" w:hanging="2268"/>
    </w:pPr>
  </w:style>
  <w:style w:type="paragraph" w:styleId="ListBullet2">
    <w:name w:val="List Bullet 2"/>
    <w:basedOn w:val="ListBullet"/>
    <w:rsid w:val="00034D69"/>
    <w:pPr>
      <w:ind w:left="851"/>
    </w:pPr>
  </w:style>
  <w:style w:type="paragraph" w:styleId="ListBullet3">
    <w:name w:val="List Bullet 3"/>
    <w:basedOn w:val="ListBullet2"/>
    <w:rsid w:val="00034D69"/>
    <w:pPr>
      <w:ind w:left="1135"/>
    </w:pPr>
  </w:style>
  <w:style w:type="paragraph" w:styleId="ListNumber">
    <w:name w:val="List Number"/>
    <w:basedOn w:val="List"/>
    <w:rsid w:val="00034D69"/>
  </w:style>
  <w:style w:type="paragraph" w:customStyle="1" w:styleId="EQ">
    <w:name w:val="EQ"/>
    <w:basedOn w:val="Normal"/>
    <w:next w:val="Normal"/>
    <w:rsid w:val="00034D69"/>
    <w:pPr>
      <w:keepLines/>
      <w:tabs>
        <w:tab w:val="center" w:pos="4536"/>
        <w:tab w:val="right" w:pos="9072"/>
      </w:tabs>
    </w:pPr>
    <w:rPr>
      <w:noProof/>
    </w:rPr>
  </w:style>
  <w:style w:type="paragraph" w:customStyle="1" w:styleId="TH">
    <w:name w:val="TH"/>
    <w:basedOn w:val="Normal"/>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Heading5"/>
    <w:next w:val="Normal"/>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List2">
    <w:name w:val="List 2"/>
    <w:basedOn w:val="List"/>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4D69"/>
    <w:pPr>
      <w:ind w:left="1135"/>
    </w:pPr>
  </w:style>
  <w:style w:type="paragraph" w:styleId="List4">
    <w:name w:val="List 4"/>
    <w:basedOn w:val="List3"/>
    <w:rsid w:val="00034D69"/>
    <w:pPr>
      <w:ind w:left="1418"/>
    </w:pPr>
  </w:style>
  <w:style w:type="paragraph" w:styleId="List5">
    <w:name w:val="List 5"/>
    <w:basedOn w:val="List4"/>
    <w:rsid w:val="00034D69"/>
    <w:pPr>
      <w:ind w:left="1702"/>
    </w:pPr>
  </w:style>
  <w:style w:type="paragraph" w:customStyle="1" w:styleId="EditorsNote">
    <w:name w:val="Editor's Note"/>
    <w:basedOn w:val="NO"/>
    <w:rsid w:val="00034D69"/>
    <w:rPr>
      <w:color w:val="FF0000"/>
    </w:rPr>
  </w:style>
  <w:style w:type="paragraph" w:styleId="List">
    <w:name w:val="List"/>
    <w:basedOn w:val="Normal"/>
    <w:rsid w:val="00034D69"/>
    <w:pPr>
      <w:ind w:left="568" w:hanging="284"/>
    </w:pPr>
  </w:style>
  <w:style w:type="paragraph" w:styleId="ListBullet">
    <w:name w:val="List Bullet"/>
    <w:basedOn w:val="List"/>
    <w:rsid w:val="00034D69"/>
  </w:style>
  <w:style w:type="paragraph" w:styleId="ListBullet4">
    <w:name w:val="List Bullet 4"/>
    <w:basedOn w:val="ListBullet3"/>
    <w:rsid w:val="00034D69"/>
    <w:pPr>
      <w:ind w:left="1418"/>
    </w:pPr>
  </w:style>
  <w:style w:type="paragraph" w:styleId="ListBullet5">
    <w:name w:val="List Bullet 5"/>
    <w:basedOn w:val="ListBullet4"/>
    <w:rsid w:val="00034D69"/>
    <w:pPr>
      <w:ind w:left="1702"/>
    </w:pPr>
  </w:style>
  <w:style w:type="paragraph" w:customStyle="1" w:styleId="B1">
    <w:name w:val="B1"/>
    <w:basedOn w:val="List"/>
    <w:rsid w:val="00034D69"/>
  </w:style>
  <w:style w:type="paragraph" w:customStyle="1" w:styleId="B2">
    <w:name w:val="B2"/>
    <w:basedOn w:val="List2"/>
    <w:rsid w:val="00034D69"/>
  </w:style>
  <w:style w:type="paragraph" w:customStyle="1" w:styleId="B3">
    <w:name w:val="B3"/>
    <w:basedOn w:val="List3"/>
    <w:rsid w:val="00034D69"/>
  </w:style>
  <w:style w:type="paragraph" w:customStyle="1" w:styleId="B4">
    <w:name w:val="B4"/>
    <w:basedOn w:val="List4"/>
    <w:rsid w:val="00034D69"/>
  </w:style>
  <w:style w:type="paragraph" w:customStyle="1" w:styleId="B5">
    <w:name w:val="B5"/>
    <w:basedOn w:val="List5"/>
    <w:rsid w:val="00034D69"/>
  </w:style>
  <w:style w:type="paragraph" w:styleId="Footer">
    <w:name w:val="footer"/>
    <w:basedOn w:val="Header"/>
    <w:link w:val="FooterChar"/>
    <w:rsid w:val="00034D69"/>
    <w:pPr>
      <w:jc w:val="center"/>
    </w:pPr>
    <w:rPr>
      <w:i/>
    </w:rPr>
  </w:style>
  <w:style w:type="paragraph" w:customStyle="1" w:styleId="ZTD">
    <w:name w:val="ZTD"/>
    <w:basedOn w:val="ZB"/>
    <w:rsid w:val="00034D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FooterChar">
    <w:name w:val="Footer Char"/>
    <w:link w:val="Footer"/>
    <w:rsid w:val="00F70845"/>
    <w:rPr>
      <w:rFonts w:ascii="Arial" w:eastAsia="Times New Roman" w:hAnsi="Arial"/>
      <w:b/>
      <w:i/>
      <w:noProof/>
      <w:sz w:val="18"/>
    </w:rPr>
  </w:style>
  <w:style w:type="paragraph" w:styleId="DocumentMap">
    <w:name w:val="Document Map"/>
    <w:basedOn w:val="Normal"/>
    <w:link w:val="DocumentMapChar"/>
    <w:rsid w:val="005A69FD"/>
    <w:rPr>
      <w:rFonts w:ascii="宋体"/>
      <w:sz w:val="18"/>
      <w:szCs w:val="18"/>
    </w:rPr>
  </w:style>
  <w:style w:type="character" w:customStyle="1" w:styleId="DocumentMapChar">
    <w:name w:val="Document Map Char"/>
    <w:link w:val="DocumentMap"/>
    <w:rsid w:val="005A69FD"/>
    <w:rPr>
      <w:rFonts w:ascii="宋体" w:eastAsia="宋体"/>
      <w:sz w:val="18"/>
      <w:szCs w:val="18"/>
      <w:lang w:val="en-GB" w:eastAsia="en-US"/>
    </w:rPr>
  </w:style>
  <w:style w:type="paragraph" w:customStyle="1" w:styleId="a">
    <w:name w:val="样式 页眉"/>
    <w:basedOn w:val="Header"/>
    <w:link w:val="Char"/>
    <w:rsid w:val="002D0AC6"/>
    <w:rPr>
      <w:rFonts w:eastAsia="Arial"/>
      <w:bCs/>
      <w:sz w:val="22"/>
    </w:rPr>
  </w:style>
  <w:style w:type="character" w:customStyle="1" w:styleId="Char">
    <w:name w:val="样式 页眉 Char"/>
    <w:link w:val="a"/>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Caption">
    <w:name w:val="caption"/>
    <w:basedOn w:val="Normal"/>
    <w:next w:val="Normal"/>
    <w:qFormat/>
    <w:rsid w:val="00BB229F"/>
    <w:rPr>
      <w:rFonts w:eastAsia="MS Mincho"/>
      <w:b/>
      <w:bC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615D5F"/>
    <w:rPr>
      <w:rFonts w:ascii="Arial" w:eastAsia="Times New Roman" w:hAnsi="Arial"/>
      <w:b/>
      <w:noProof/>
      <w:sz w:val="18"/>
      <w:lang w:val="en-GB" w:eastAsia="en-GB"/>
    </w:rPr>
  </w:style>
  <w:style w:type="paragraph" w:styleId="NormalWeb">
    <w:name w:val="Normal (Web)"/>
    <w:basedOn w:val="Normal"/>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Strong">
    <w:name w:val="Strong"/>
    <w:uiPriority w:val="22"/>
    <w:qFormat/>
    <w:rsid w:val="004B597B"/>
    <w:rPr>
      <w:b/>
      <w:bCs/>
    </w:rPr>
  </w:style>
  <w:style w:type="paragraph" w:styleId="Revision">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customXml/itemProps2.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D6B88D-6A5B-43A3-823A-76ED15F50F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4</Pages>
  <Words>1511</Words>
  <Characters>8614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10105</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91</cp:revision>
  <cp:lastPrinted>2000-02-29T03:31:00Z</cp:lastPrinted>
  <dcterms:created xsi:type="dcterms:W3CDTF">2023-01-30T01:52:00Z</dcterms:created>
  <dcterms:modified xsi:type="dcterms:W3CDTF">2024-05-13T12:38:00Z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