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78D56F36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</w:t>
      </w:r>
      <w:r w:rsidR="003A5115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81F1F" w:rsidRPr="00081F1F">
        <w:rPr>
          <w:rFonts w:ascii="Arial" w:hAnsi="Arial" w:cs="Arial"/>
          <w:b/>
          <w:sz w:val="24"/>
          <w:szCs w:val="24"/>
        </w:rPr>
        <w:t>-2408423</w:t>
      </w:r>
    </w:p>
    <w:p w14:paraId="7A5C8099" w14:textId="49849EB5" w:rsidR="00F57816" w:rsidRPr="00E13F75" w:rsidRDefault="003A5115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Fukuoka City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 w:rsidR="00FB48BC">
        <w:rPr>
          <w:rFonts w:ascii="Arial" w:eastAsia="宋体" w:hAnsi="Arial" w:cs="Arial"/>
          <w:b/>
          <w:sz w:val="24"/>
          <w:szCs w:val="24"/>
        </w:rPr>
        <w:t>Fukuoka, Japan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20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24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May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6F698B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B398C90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FD190A">
        <w:rPr>
          <w:rFonts w:ascii="Arial" w:hAnsi="Arial" w:cs="Arial"/>
          <w:bCs/>
          <w:sz w:val="24"/>
          <w:szCs w:val="24"/>
        </w:rPr>
        <w:t>7.</w:t>
      </w:r>
      <w:r w:rsidR="00D72411">
        <w:rPr>
          <w:rFonts w:ascii="Arial" w:hAnsi="Arial" w:cs="Arial"/>
          <w:bCs/>
          <w:sz w:val="24"/>
          <w:szCs w:val="24"/>
        </w:rPr>
        <w:t>19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A718CA">
        <w:rPr>
          <w:rFonts w:ascii="Arial" w:hAnsi="Arial" w:cs="Arial"/>
          <w:bCs/>
          <w:sz w:val="24"/>
          <w:szCs w:val="24"/>
        </w:rPr>
        <w:t>2.1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06D82806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on</w:t>
      </w:r>
      <w:r w:rsidR="002F5473" w:rsidRPr="002F5473">
        <w:t xml:space="preserve"> </w:t>
      </w:r>
      <w:r w:rsidR="00A718CA" w:rsidRPr="00A718CA">
        <w:rPr>
          <w:rFonts w:ascii="Arial" w:hAnsi="Arial" w:cs="Arial"/>
          <w:sz w:val="24"/>
          <w:szCs w:val="24"/>
        </w:rPr>
        <w:t>RRM tests of TDCP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C965D01" w14:textId="05DD3C6C" w:rsidR="007F2793" w:rsidRPr="007F2793" w:rsidRDefault="007F2793" w:rsidP="007F2793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7F2793">
        <w:rPr>
          <w:rFonts w:ascii="Times New Roman" w:hAnsi="Times New Roman" w:cs="Times New Roman"/>
          <w:sz w:val="20"/>
          <w:szCs w:val="20"/>
        </w:rPr>
        <w:t xml:space="preserve">In last RAN4#110-bis meeting, RAN4 discussed performance part of Rel-18 MIMO and WF has been approved in [1]. In this contribution, we continue to discuss the RRM tests </w:t>
      </w:r>
      <w:r>
        <w:rPr>
          <w:rFonts w:ascii="Times New Roman" w:hAnsi="Times New Roman" w:cs="Times New Roman"/>
          <w:sz w:val="20"/>
          <w:szCs w:val="20"/>
        </w:rPr>
        <w:t>of TDCP</w:t>
      </w:r>
      <w:r w:rsidRPr="007F2793">
        <w:rPr>
          <w:rFonts w:ascii="Times New Roman" w:hAnsi="Times New Roman" w:cs="Times New Roman"/>
          <w:sz w:val="20"/>
          <w:szCs w:val="20"/>
        </w:rPr>
        <w:t>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7A10623D" w14:textId="6A7FE844" w:rsidR="00F80098" w:rsidRPr="00B637F0" w:rsidRDefault="00CD5CED" w:rsidP="00440BB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637F0">
        <w:rPr>
          <w:rFonts w:ascii="Times New Roman" w:hAnsi="Times New Roman" w:cs="Times New Roman"/>
          <w:sz w:val="20"/>
          <w:szCs w:val="20"/>
        </w:rPr>
        <w:t xml:space="preserve">In last RAN4#110-bis meeting, </w:t>
      </w:r>
      <w:r w:rsidR="00B637F0">
        <w:rPr>
          <w:rFonts w:ascii="Times New Roman" w:hAnsi="Times New Roman" w:cs="Times New Roman"/>
          <w:sz w:val="20"/>
          <w:szCs w:val="20"/>
        </w:rPr>
        <w:t>the agreements for the test case definition are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5CED" w14:paraId="740B7560" w14:textId="77777777" w:rsidTr="00CD5CED">
        <w:tc>
          <w:tcPr>
            <w:tcW w:w="9629" w:type="dxa"/>
          </w:tcPr>
          <w:p w14:paraId="476B2927" w14:textId="77777777" w:rsidR="00CD5CED" w:rsidRDefault="00CD5CED" w:rsidP="00CD5CED">
            <w:pPr>
              <w:pStyle w:val="B10"/>
              <w:ind w:left="0" w:firstLine="0"/>
              <w:rPr>
                <w:b/>
                <w:sz w:val="21"/>
                <w:szCs w:val="21"/>
                <w:u w:val="single"/>
                <w:lang w:eastAsia="ko-KR"/>
              </w:rPr>
            </w:pPr>
            <w:r w:rsidRPr="00AE0F77">
              <w:rPr>
                <w:b/>
                <w:sz w:val="21"/>
                <w:szCs w:val="21"/>
                <w:u w:val="single"/>
                <w:lang w:eastAsia="ko-KR"/>
              </w:rPr>
              <w:t>Issue 2-1-1: Test metric of TDCP test cases:</w:t>
            </w:r>
          </w:p>
          <w:p w14:paraId="75169295" w14:textId="77777777" w:rsidR="00CD5CED" w:rsidRPr="00F96950" w:rsidRDefault="00CD5CED" w:rsidP="00CD5CED">
            <w:pPr>
              <w:spacing w:after="120"/>
              <w:rPr>
                <w:b/>
                <w:u w:val="single"/>
              </w:rPr>
            </w:pPr>
            <w:r w:rsidRPr="000406AE">
              <w:rPr>
                <w:b/>
              </w:rPr>
              <w:t>&lt; Agreement&gt;</w:t>
            </w:r>
            <w:r w:rsidRPr="000406AE">
              <w:tab/>
            </w:r>
            <w:r w:rsidRPr="00EF3FF4">
              <w:rPr>
                <w:b/>
              </w:rPr>
              <w:t>:</w:t>
            </w:r>
          </w:p>
          <w:p w14:paraId="7E026106" w14:textId="77777777" w:rsidR="00CD5CED" w:rsidRPr="00EF2422" w:rsidRDefault="00CD5CED" w:rsidP="00CD5CED">
            <w:pPr>
              <w:rPr>
                <w:sz w:val="21"/>
                <w:szCs w:val="21"/>
              </w:rPr>
            </w:pPr>
            <w:r w:rsidRPr="00EF2422">
              <w:rPr>
                <w:rFonts w:hint="eastAsia"/>
                <w:sz w:val="21"/>
                <w:szCs w:val="21"/>
              </w:rPr>
              <w:t>A</w:t>
            </w:r>
            <w:r w:rsidRPr="00EF2422">
              <w:rPr>
                <w:sz w:val="21"/>
                <w:szCs w:val="21"/>
              </w:rPr>
              <w:t>greements for the test case definition:</w:t>
            </w:r>
          </w:p>
          <w:p w14:paraId="3C512FF8" w14:textId="2AFB497F" w:rsidR="00CD5CED" w:rsidRPr="00EF2422" w:rsidRDefault="00CD5CED" w:rsidP="00CD5CED">
            <w:pPr>
              <w:pStyle w:val="B1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F2422">
              <w:rPr>
                <w:rFonts w:eastAsia="Malgun Gothic"/>
                <w:lang w:eastAsia="zh-CN"/>
              </w:rPr>
              <w:t>Define</w:t>
            </w:r>
            <w:r w:rsidRPr="00EF2422">
              <w:rPr>
                <w:szCs w:val="21"/>
              </w:rPr>
              <w:t xml:space="preserve"> the same test case for both 15kHz with FDD and 30kHz with TDD in the same sub-clause.</w:t>
            </w:r>
          </w:p>
          <w:p w14:paraId="11AA22A0" w14:textId="77777777" w:rsidR="00CD5CED" w:rsidRPr="00EF2422" w:rsidRDefault="00CD5CED" w:rsidP="00CD5CED">
            <w:pPr>
              <w:pStyle w:val="B1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F2422">
              <w:rPr>
                <w:szCs w:val="21"/>
              </w:rPr>
              <w:t>Channel models: TDL-A30</w:t>
            </w:r>
          </w:p>
          <w:p w14:paraId="46FF0C52" w14:textId="77777777" w:rsidR="00CD5CED" w:rsidRPr="00EF2422" w:rsidRDefault="00CD5CED" w:rsidP="00CD5CED">
            <w:pPr>
              <w:pStyle w:val="B1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F2422">
              <w:rPr>
                <w:szCs w:val="21"/>
              </w:rPr>
              <w:t xml:space="preserve">Doppler: </w:t>
            </w:r>
          </w:p>
          <w:p w14:paraId="41888878" w14:textId="77777777" w:rsidR="00CD5CED" w:rsidRPr="00EF2422" w:rsidRDefault="00CD5CED" w:rsidP="00CD5CED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 xml:space="preserve">Two TCs </w:t>
            </w:r>
            <w:r w:rsidRPr="00EF2422">
              <w:rPr>
                <w:rFonts w:eastAsiaTheme="minorEastAsia"/>
                <w:lang w:eastAsia="zh-CN"/>
              </w:rPr>
              <w:t>with</w:t>
            </w:r>
            <w:r w:rsidRPr="00EF2422">
              <w:rPr>
                <w:szCs w:val="21"/>
              </w:rPr>
              <w:t xml:space="preserve"> low and high Doppler</w:t>
            </w:r>
          </w:p>
          <w:p w14:paraId="2DE845E7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TC1: low (10) for both 15kHz and 30kHz</w:t>
            </w:r>
          </w:p>
          <w:p w14:paraId="42CE6E62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TC2: high</w:t>
            </w:r>
          </w:p>
          <w:p w14:paraId="046D79AD" w14:textId="77777777" w:rsidR="00CD5CED" w:rsidRPr="00EF2422" w:rsidRDefault="00CD5CED" w:rsidP="00CD5CED">
            <w:pPr>
              <w:pStyle w:val="a8"/>
              <w:numPr>
                <w:ilvl w:val="4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Option 1: high (300)</w:t>
            </w:r>
          </w:p>
          <w:p w14:paraId="76E18DAD" w14:textId="77777777" w:rsidR="00CD5CED" w:rsidRPr="00EF2422" w:rsidRDefault="00CD5CED" w:rsidP="00CD5CED">
            <w:pPr>
              <w:pStyle w:val="a8"/>
              <w:numPr>
                <w:ilvl w:val="4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Option 2: 100 for 15kHz SCS, and 200 for 30kHz SCS</w:t>
            </w:r>
          </w:p>
          <w:p w14:paraId="46053004" w14:textId="77777777" w:rsidR="00CD5CED" w:rsidRPr="00EF2422" w:rsidRDefault="00CD5CED" w:rsidP="00CD5CED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rFonts w:hint="eastAsia"/>
                <w:szCs w:val="21"/>
              </w:rPr>
              <w:t>B</w:t>
            </w:r>
            <w:r w:rsidRPr="00EF2422">
              <w:rPr>
                <w:szCs w:val="21"/>
              </w:rPr>
              <w:t xml:space="preserve">W: </w:t>
            </w:r>
          </w:p>
          <w:p w14:paraId="500FE132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10MHz for FDD and TDD</w:t>
            </w:r>
          </w:p>
          <w:p w14:paraId="0C3F098B" w14:textId="77777777" w:rsidR="00CD5CED" w:rsidRPr="00EF2422" w:rsidRDefault="00CD5CED" w:rsidP="00CD5CED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SNR:</w:t>
            </w:r>
          </w:p>
          <w:p w14:paraId="695DCCD2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Option 1: 20dB for TC1</w:t>
            </w:r>
          </w:p>
          <w:p w14:paraId="4E877E63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Option 2: 10dB or 20dB for TC2</w:t>
            </w:r>
          </w:p>
          <w:p w14:paraId="3F087D99" w14:textId="77777777" w:rsidR="00CD5CED" w:rsidRPr="00EF2422" w:rsidRDefault="00CD5CED" w:rsidP="00CD5CED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</w:rPr>
            </w:pPr>
            <w:r w:rsidRPr="00EF2422">
              <w:rPr>
                <w:szCs w:val="21"/>
              </w:rPr>
              <w:t>The distance between two TRSs: 1</w:t>
            </w:r>
          </w:p>
          <w:p w14:paraId="43C7240F" w14:textId="77777777" w:rsidR="00CD5CED" w:rsidRPr="00EF2422" w:rsidRDefault="00CD5CED" w:rsidP="00CD5CED">
            <w:pPr>
              <w:pStyle w:val="B1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1"/>
                <w:szCs w:val="21"/>
                <w:lang w:eastAsia="zh-CN"/>
              </w:rPr>
            </w:pPr>
            <w:r w:rsidRPr="00EF2422">
              <w:rPr>
                <w:rFonts w:hint="eastAsia"/>
                <w:sz w:val="21"/>
                <w:szCs w:val="21"/>
                <w:lang w:eastAsia="zh-CN"/>
              </w:rPr>
              <w:t>Rep</w:t>
            </w:r>
            <w:r w:rsidRPr="00EF2422">
              <w:rPr>
                <w:sz w:val="21"/>
                <w:szCs w:val="21"/>
                <w:lang w:eastAsia="zh-CN"/>
              </w:rPr>
              <w:t>ort index: Bring CR for both options, make decision in the next meting</w:t>
            </w:r>
          </w:p>
          <w:p w14:paraId="49BF263F" w14:textId="77777777" w:rsidR="00CD5CED" w:rsidRPr="00EF2422" w:rsidRDefault="00CD5CED" w:rsidP="00CD5CED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 w:val="21"/>
                <w:szCs w:val="21"/>
                <w:lang w:eastAsia="zh-CN"/>
              </w:rPr>
            </w:pPr>
            <w:r w:rsidRPr="00CD5CED">
              <w:rPr>
                <w:szCs w:val="21"/>
              </w:rPr>
              <w:t>Option</w:t>
            </w:r>
            <w:r w:rsidRPr="00EF2422">
              <w:rPr>
                <w:sz w:val="21"/>
                <w:szCs w:val="21"/>
                <w:lang w:eastAsia="zh-CN"/>
              </w:rPr>
              <w:t xml:space="preserve"> 1:</w:t>
            </w:r>
          </w:p>
          <w:p w14:paraId="452B0DB6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  <w:szCs w:val="21"/>
              </w:rPr>
            </w:pPr>
            <w:r w:rsidRPr="00EF2422">
              <w:rPr>
                <w:szCs w:val="21"/>
              </w:rPr>
              <w:t>lower</w:t>
            </w:r>
            <w:r w:rsidRPr="00EF2422">
              <w:rPr>
                <w:bCs/>
                <w:szCs w:val="21"/>
              </w:rPr>
              <w:t xml:space="preserve"> </w:t>
            </w:r>
            <w:r w:rsidRPr="00EF2422">
              <w:rPr>
                <w:szCs w:val="21"/>
              </w:rPr>
              <w:t>Doppler</w:t>
            </w:r>
            <w:r w:rsidRPr="00EF2422">
              <w:rPr>
                <w:bCs/>
                <w:szCs w:val="21"/>
              </w:rPr>
              <w:t xml:space="preserve">: CDP at X1 is higher than Y1 = </w:t>
            </w:r>
            <w:r w:rsidRPr="00EF2422">
              <w:rPr>
                <w:rFonts w:ascii="等线" w:eastAsia="等线" w:hAnsi="等线" w:hint="eastAsia"/>
                <w:bCs/>
                <w:szCs w:val="21"/>
              </w:rPr>
              <w:t>[</w:t>
            </w:r>
            <w:r w:rsidRPr="00EF2422">
              <w:rPr>
                <w:bCs/>
                <w:szCs w:val="21"/>
              </w:rPr>
              <w:t>90] %</w:t>
            </w:r>
          </w:p>
          <w:p w14:paraId="1FB9DC41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  <w:szCs w:val="21"/>
              </w:rPr>
            </w:pPr>
            <w:r w:rsidRPr="00EF2422">
              <w:rPr>
                <w:bCs/>
                <w:szCs w:val="21"/>
              </w:rPr>
              <w:t xml:space="preserve">high Doppler: CDP at X2 is lower than Y2= [10] % </w:t>
            </w:r>
          </w:p>
          <w:p w14:paraId="38437AFC" w14:textId="77777777" w:rsidR="00CD5CED" w:rsidRPr="00EF2422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  <w:szCs w:val="21"/>
              </w:rPr>
            </w:pPr>
            <w:r w:rsidRPr="00EF2422">
              <w:rPr>
                <w:bCs/>
                <w:szCs w:val="21"/>
              </w:rPr>
              <w:t>X1, X2, Y1, and Y2 can be different for TDD and FDD</w:t>
            </w:r>
          </w:p>
          <w:p w14:paraId="0FD1F96E" w14:textId="77777777" w:rsidR="00CD5CED" w:rsidRPr="00EF2422" w:rsidRDefault="00CD5CED" w:rsidP="00CD5CED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bCs/>
                <w:szCs w:val="21"/>
              </w:rPr>
            </w:pPr>
            <w:r w:rsidRPr="00EF2422">
              <w:rPr>
                <w:rFonts w:hint="eastAsia"/>
                <w:sz w:val="21"/>
                <w:szCs w:val="21"/>
                <w:lang w:eastAsia="zh-CN"/>
              </w:rPr>
              <w:t>O</w:t>
            </w:r>
            <w:r w:rsidRPr="00EF2422">
              <w:rPr>
                <w:sz w:val="21"/>
                <w:szCs w:val="21"/>
                <w:lang w:eastAsia="zh-CN"/>
              </w:rPr>
              <w:t>ption</w:t>
            </w:r>
            <w:r w:rsidRPr="00EF2422">
              <w:rPr>
                <w:rFonts w:eastAsia="等线"/>
                <w:bCs/>
                <w:szCs w:val="21"/>
              </w:rPr>
              <w:t xml:space="preserve"> 2:</w:t>
            </w:r>
          </w:p>
          <w:p w14:paraId="4F791AF1" w14:textId="055AA950" w:rsidR="00CD5CED" w:rsidRDefault="00CD5CED" w:rsidP="00CD5CED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/>
                <w:bCs/>
              </w:rPr>
            </w:pPr>
            <w:r w:rsidRPr="00EF2422">
              <w:rPr>
                <w:bCs/>
                <w:szCs w:val="21"/>
              </w:rPr>
              <w:t>[X1, X2] for Y2= FFS</w:t>
            </w:r>
          </w:p>
        </w:tc>
      </w:tr>
    </w:tbl>
    <w:p w14:paraId="61DD18D1" w14:textId="53AC8191" w:rsidR="00CD5CED" w:rsidRDefault="00AC232A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C232A">
        <w:rPr>
          <w:rFonts w:ascii="Times New Roman" w:eastAsia="宋体" w:hAnsi="Times New Roman" w:cs="Times New Roman"/>
          <w:sz w:val="20"/>
          <w:szCs w:val="20"/>
        </w:rPr>
        <w:lastRenderedPageBreak/>
        <w:t>For the ideal TDCP value, it is calculated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C2554" w14:paraId="1C90BAB5" w14:textId="77777777" w:rsidTr="00123087">
        <w:tc>
          <w:tcPr>
            <w:tcW w:w="1925" w:type="dxa"/>
            <w:vMerge w:val="restart"/>
          </w:tcPr>
          <w:p w14:paraId="31E8B391" w14:textId="77777777" w:rsidR="00DC2554" w:rsidRDefault="00DC2554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</w:p>
        </w:tc>
        <w:tc>
          <w:tcPr>
            <w:tcW w:w="3852" w:type="dxa"/>
            <w:gridSpan w:val="2"/>
          </w:tcPr>
          <w:p w14:paraId="2110EDCD" w14:textId="7970BF2E" w:rsidR="00DC2554" w:rsidRDefault="00DC2554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S</w:t>
            </w:r>
            <w:r>
              <w:t xml:space="preserve">CS = 30kHz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=0.0005</m:t>
              </m:r>
            </m:oMath>
            <w:r>
              <w:rPr>
                <w:rFonts w:hint="eastAsia"/>
              </w:rPr>
              <w:t>s</w:t>
            </w:r>
            <w:r>
              <w:t xml:space="preserve"> for 1slot</w:t>
            </w:r>
          </w:p>
        </w:tc>
        <w:tc>
          <w:tcPr>
            <w:tcW w:w="3852" w:type="dxa"/>
            <w:gridSpan w:val="2"/>
          </w:tcPr>
          <w:p w14:paraId="35BFDD12" w14:textId="02F750D3" w:rsidR="00DC2554" w:rsidRDefault="00DC2554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S</w:t>
            </w:r>
            <w:r>
              <w:t xml:space="preserve">CS = </w:t>
            </w:r>
            <w:r>
              <w:t>15</w:t>
            </w:r>
            <w:r>
              <w:t xml:space="preserve">kHz </w:t>
            </w:r>
            <m:oMath>
              <m:r>
                <w:rPr>
                  <w:rFonts w:ascii="Cambria Math" w:hAnsi="Cambria Math"/>
                </w:rPr>
                <m:t>∆T=0.00</m:t>
              </m:r>
              <m:r>
                <w:rPr>
                  <w:rFonts w:ascii="Cambria Math" w:hAnsi="Cambria Math"/>
                </w:rPr>
                <m:t>1</m:t>
              </m:r>
            </m:oMath>
            <w:r>
              <w:rPr>
                <w:rFonts w:hint="eastAsia"/>
              </w:rPr>
              <w:t>s</w:t>
            </w:r>
            <w:r>
              <w:t xml:space="preserve"> for 1slot</w:t>
            </w:r>
          </w:p>
        </w:tc>
      </w:tr>
      <w:tr w:rsidR="00DC2554" w14:paraId="39E51609" w14:textId="77777777" w:rsidTr="004A0679">
        <w:tc>
          <w:tcPr>
            <w:tcW w:w="1925" w:type="dxa"/>
            <w:vMerge/>
          </w:tcPr>
          <w:p w14:paraId="00345C1C" w14:textId="77777777" w:rsidR="00DC2554" w:rsidRDefault="00DC2554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</w:p>
        </w:tc>
        <w:tc>
          <w:tcPr>
            <w:tcW w:w="1926" w:type="dxa"/>
          </w:tcPr>
          <w:p w14:paraId="30FDA1DB" w14:textId="67C06E7C" w:rsidR="00DC2554" w:rsidRDefault="009174A9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N</w:t>
            </w:r>
            <w:r w:rsidRPr="009174A9">
              <w:t>on-quantized</w:t>
            </w:r>
          </w:p>
        </w:tc>
        <w:tc>
          <w:tcPr>
            <w:tcW w:w="1926" w:type="dxa"/>
          </w:tcPr>
          <w:p w14:paraId="73BE5624" w14:textId="596989FA" w:rsidR="00DC2554" w:rsidRDefault="0090758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Q</w:t>
            </w:r>
            <w:r>
              <w:t>uantized</w:t>
            </w:r>
            <w:r>
              <w:rPr>
                <w:rFonts w:hint="eastAsia"/>
              </w:rPr>
              <w:t xml:space="preserve"> </w:t>
            </w:r>
            <w:r w:rsidR="00050026">
              <w:rPr>
                <w:rFonts w:hint="eastAsia"/>
              </w:rPr>
              <w:t>I</w:t>
            </w:r>
            <w:r w:rsidR="00050026">
              <w:t>ndex</w:t>
            </w:r>
          </w:p>
        </w:tc>
        <w:tc>
          <w:tcPr>
            <w:tcW w:w="1926" w:type="dxa"/>
          </w:tcPr>
          <w:p w14:paraId="25FF8EC9" w14:textId="14815C57" w:rsidR="00DC2554" w:rsidRDefault="009174A9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N</w:t>
            </w:r>
            <w:r w:rsidRPr="009174A9">
              <w:t>on-quantized</w:t>
            </w:r>
          </w:p>
        </w:tc>
        <w:tc>
          <w:tcPr>
            <w:tcW w:w="1926" w:type="dxa"/>
          </w:tcPr>
          <w:p w14:paraId="67FB9737" w14:textId="20DABD67" w:rsidR="00DC2554" w:rsidRDefault="0090758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Quantized</w:t>
            </w:r>
            <w:r>
              <w:rPr>
                <w:rFonts w:hint="eastAsia"/>
              </w:rPr>
              <w:t xml:space="preserve"> </w:t>
            </w:r>
            <w:r w:rsidR="00050026">
              <w:rPr>
                <w:rFonts w:hint="eastAsia"/>
              </w:rPr>
              <w:t>I</w:t>
            </w:r>
            <w:r w:rsidR="00050026">
              <w:t>ndex</w:t>
            </w:r>
          </w:p>
        </w:tc>
      </w:tr>
      <w:tr w:rsidR="00050026" w14:paraId="137331D4" w14:textId="77777777" w:rsidTr="00AC232A">
        <w:tc>
          <w:tcPr>
            <w:tcW w:w="1925" w:type="dxa"/>
          </w:tcPr>
          <w:p w14:paraId="775769F2" w14:textId="617BDF79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0Hz</w:t>
            </w:r>
          </w:p>
        </w:tc>
        <w:tc>
          <w:tcPr>
            <w:tcW w:w="1926" w:type="dxa"/>
          </w:tcPr>
          <w:p w14:paraId="6F8871F5" w14:textId="2552F0AB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.999753278</w:t>
            </w:r>
          </w:p>
        </w:tc>
        <w:tc>
          <w:tcPr>
            <w:tcW w:w="1926" w:type="dxa"/>
          </w:tcPr>
          <w:p w14:paraId="6088A662" w14:textId="56EDC22E" w:rsidR="00050026" w:rsidRDefault="00145B93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926" w:type="dxa"/>
          </w:tcPr>
          <w:p w14:paraId="7563EA78" w14:textId="2F55FD55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.999013286</w:t>
            </w:r>
          </w:p>
        </w:tc>
        <w:tc>
          <w:tcPr>
            <w:tcW w:w="1926" w:type="dxa"/>
          </w:tcPr>
          <w:p w14:paraId="1526FAE0" w14:textId="7A3F54A5" w:rsidR="00050026" w:rsidRDefault="00145B93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050026" w14:paraId="41119B24" w14:textId="77777777" w:rsidTr="00AC232A">
        <w:tc>
          <w:tcPr>
            <w:tcW w:w="1925" w:type="dxa"/>
          </w:tcPr>
          <w:p w14:paraId="454B4C4F" w14:textId="6DCD347A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0Hz</w:t>
            </w:r>
          </w:p>
        </w:tc>
        <w:tc>
          <w:tcPr>
            <w:tcW w:w="1926" w:type="dxa"/>
          </w:tcPr>
          <w:p w14:paraId="74BB58AC" w14:textId="27BA83BA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.997780574</w:t>
            </w:r>
          </w:p>
        </w:tc>
        <w:tc>
          <w:tcPr>
            <w:tcW w:w="1926" w:type="dxa"/>
          </w:tcPr>
          <w:p w14:paraId="5245C6DA" w14:textId="6A9F3A65" w:rsidR="00050026" w:rsidRDefault="00145B93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926" w:type="dxa"/>
          </w:tcPr>
          <w:p w14:paraId="59EA8983" w14:textId="10E47D19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.991137064</w:t>
            </w:r>
          </w:p>
        </w:tc>
        <w:tc>
          <w:tcPr>
            <w:tcW w:w="1926" w:type="dxa"/>
          </w:tcPr>
          <w:p w14:paraId="15AA4B26" w14:textId="41C0397E" w:rsidR="00050026" w:rsidRDefault="009174A9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050026" w14:paraId="6D8B006E" w14:textId="77777777" w:rsidTr="00AC232A">
        <w:tc>
          <w:tcPr>
            <w:tcW w:w="1925" w:type="dxa"/>
          </w:tcPr>
          <w:p w14:paraId="5B797F9B" w14:textId="07A040CB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00Hz</w:t>
            </w:r>
          </w:p>
        </w:tc>
        <w:tc>
          <w:tcPr>
            <w:tcW w:w="1926" w:type="dxa"/>
          </w:tcPr>
          <w:p w14:paraId="5F213ABE" w14:textId="574AC55B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.97547776</w:t>
            </w:r>
          </w:p>
        </w:tc>
        <w:tc>
          <w:tcPr>
            <w:tcW w:w="1926" w:type="dxa"/>
          </w:tcPr>
          <w:p w14:paraId="18D77846" w14:textId="066A5FFB" w:rsidR="00050026" w:rsidRDefault="009174A9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926" w:type="dxa"/>
          </w:tcPr>
          <w:p w14:paraId="1D2DC277" w14:textId="289FEC0B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.903712641</w:t>
            </w:r>
          </w:p>
        </w:tc>
        <w:tc>
          <w:tcPr>
            <w:tcW w:w="1926" w:type="dxa"/>
          </w:tcPr>
          <w:p w14:paraId="7F8A0912" w14:textId="0F3B204F" w:rsidR="00050026" w:rsidRDefault="00A13EAE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</w:tr>
      <w:tr w:rsidR="00050026" w14:paraId="566099C6" w14:textId="77777777" w:rsidTr="00AC232A">
        <w:tc>
          <w:tcPr>
            <w:tcW w:w="1925" w:type="dxa"/>
          </w:tcPr>
          <w:p w14:paraId="089C76C6" w14:textId="625C5904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00Hz</w:t>
            </w:r>
          </w:p>
        </w:tc>
        <w:tc>
          <w:tcPr>
            <w:tcW w:w="1926" w:type="dxa"/>
          </w:tcPr>
          <w:p w14:paraId="75853250" w14:textId="28E846E0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.903712641</w:t>
            </w:r>
          </w:p>
        </w:tc>
        <w:tc>
          <w:tcPr>
            <w:tcW w:w="1926" w:type="dxa"/>
          </w:tcPr>
          <w:p w14:paraId="11E82399" w14:textId="6A532035" w:rsidR="00050026" w:rsidRDefault="00A13EAE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926" w:type="dxa"/>
          </w:tcPr>
          <w:p w14:paraId="11AA53DD" w14:textId="1A2F322C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.64251834</w:t>
            </w:r>
          </w:p>
        </w:tc>
        <w:tc>
          <w:tcPr>
            <w:tcW w:w="1926" w:type="dxa"/>
          </w:tcPr>
          <w:p w14:paraId="4E60105D" w14:textId="5AC6947B" w:rsidR="00050026" w:rsidRDefault="00A13EAE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</w:tr>
      <w:tr w:rsidR="00050026" w14:paraId="5E5D892E" w14:textId="77777777" w:rsidTr="00AC232A">
        <w:tc>
          <w:tcPr>
            <w:tcW w:w="1925" w:type="dxa"/>
          </w:tcPr>
          <w:p w14:paraId="52F8208A" w14:textId="273F830C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00Hz</w:t>
            </w:r>
          </w:p>
        </w:tc>
        <w:tc>
          <w:tcPr>
            <w:tcW w:w="1926" w:type="dxa"/>
          </w:tcPr>
          <w:p w14:paraId="14051F48" w14:textId="144EABF9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.789962231</w:t>
            </w:r>
          </w:p>
        </w:tc>
        <w:tc>
          <w:tcPr>
            <w:tcW w:w="1926" w:type="dxa"/>
          </w:tcPr>
          <w:p w14:paraId="238DDC22" w14:textId="4541DFBF" w:rsidR="00050026" w:rsidRDefault="00A13EAE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926" w:type="dxa"/>
          </w:tcPr>
          <w:p w14:paraId="1442C910" w14:textId="1FA48319" w:rsidR="00050026" w:rsidRDefault="00050026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.290564216</w:t>
            </w:r>
          </w:p>
        </w:tc>
        <w:tc>
          <w:tcPr>
            <w:tcW w:w="1926" w:type="dxa"/>
          </w:tcPr>
          <w:p w14:paraId="612833F1" w14:textId="231704C8" w:rsidR="00050026" w:rsidRDefault="00A13EAE" w:rsidP="0005002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</w:tbl>
    <w:p w14:paraId="475F3F50" w14:textId="07D10F42" w:rsidR="00087D6C" w:rsidRPr="00087D6C" w:rsidRDefault="00D73614" w:rsidP="00087D6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>or the purpose of TC1 and TC2 is for the</w:t>
      </w:r>
      <w:r w:rsidR="000E62CA">
        <w:rPr>
          <w:rFonts w:ascii="Times New Roman" w:eastAsia="宋体" w:hAnsi="Times New Roman" w:cs="Times New Roman"/>
          <w:sz w:val="20"/>
          <w:szCs w:val="20"/>
        </w:rPr>
        <w:t xml:space="preserve"> report index are not overlapped as much as possible. Meanwhile, </w:t>
      </w:r>
      <w:r w:rsidR="00087D6C">
        <w:rPr>
          <w:rFonts w:ascii="Times New Roman" w:eastAsia="宋体" w:hAnsi="Times New Roman" w:cs="Times New Roman"/>
          <w:sz w:val="20"/>
          <w:szCs w:val="20"/>
        </w:rPr>
        <w:t>a</w:t>
      </w:r>
      <w:r w:rsidR="00087D6C" w:rsidRPr="00087D6C">
        <w:rPr>
          <w:rFonts w:ascii="Times New Roman" w:eastAsia="宋体" w:hAnsi="Times New Roman" w:cs="Times New Roman"/>
          <w:sz w:val="20"/>
          <w:szCs w:val="20"/>
        </w:rPr>
        <w:t xml:space="preserve">ccording to the doppler f = fc*v/c, take fc = 4GHz as the example, 80km/h as the speed, the high doppler is about 300Hz. v= 3km/h is about 10Hz for low doppler condition. </w:t>
      </w:r>
      <w:r w:rsidR="00087D6C" w:rsidRPr="00087D6C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087D6C" w:rsidRPr="00087D6C">
        <w:rPr>
          <w:rFonts w:ascii="Times New Roman" w:eastAsia="宋体" w:hAnsi="Times New Roman" w:cs="Times New Roman"/>
          <w:sz w:val="20"/>
          <w:szCs w:val="20"/>
        </w:rPr>
        <w:t>DL-A30ns 10Hz and TDL-A30ns 300Hz.</w:t>
      </w:r>
      <w:r w:rsidR="00087D6C">
        <w:rPr>
          <w:rFonts w:ascii="Times New Roman" w:eastAsia="宋体" w:hAnsi="Times New Roman" w:cs="Times New Roman"/>
          <w:sz w:val="20"/>
          <w:szCs w:val="20"/>
        </w:rPr>
        <w:t xml:space="preserve"> 300Hz is a typical speed in RAN1 scenario to use TDCP as high doppler condition. </w:t>
      </w:r>
    </w:p>
    <w:p w14:paraId="5F380494" w14:textId="7C716C9A" w:rsidR="00F903F4" w:rsidRPr="00F903F4" w:rsidRDefault="00F903F4" w:rsidP="00F903F4">
      <w:pPr>
        <w:spacing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1: </w:t>
      </w:r>
      <w:r w:rsidRPr="00F903F4">
        <w:rPr>
          <w:rFonts w:ascii="Times New Roman" w:hAnsi="Times New Roman" w:cs="Times New Roman"/>
          <w:b/>
          <w:bCs/>
          <w:sz w:val="20"/>
          <w:szCs w:val="20"/>
        </w:rPr>
        <w:t>TC1: low (10Hz) for both 15kHz and 30kHz; TC2: high (300Hz) for both 15kHz and 30kHz.</w:t>
      </w:r>
      <w:r w:rsidR="00DE035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8FE43C6" w14:textId="6E04FC02" w:rsidR="002E38CD" w:rsidRDefault="00AB4AAB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B4AAB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AB4AAB">
        <w:rPr>
          <w:rFonts w:ascii="Times New Roman" w:eastAsia="宋体" w:hAnsi="Times New Roman" w:cs="Times New Roman"/>
          <w:sz w:val="20"/>
          <w:szCs w:val="20"/>
        </w:rPr>
        <w:t>or the two options in report index</w:t>
      </w:r>
      <w:r w:rsidR="002E38CD">
        <w:rPr>
          <w:rFonts w:ascii="Times New Roman" w:eastAsia="宋体" w:hAnsi="Times New Roman" w:cs="Times New Roman"/>
          <w:sz w:val="20"/>
          <w:szCs w:val="20"/>
        </w:rPr>
        <w:t>:</w:t>
      </w:r>
    </w:p>
    <w:p w14:paraId="5044DA6D" w14:textId="5F6F821D" w:rsidR="002E38CD" w:rsidRDefault="002E38C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Take our simulation results as example (10Hz; SCS=30kHz</w:t>
      </w:r>
      <w:r w:rsidR="00DE0354">
        <w:rPr>
          <w:rFonts w:ascii="Times New Roman" w:eastAsia="宋体" w:hAnsi="Times New Roman" w:cs="Times New Roman"/>
          <w:sz w:val="20"/>
          <w:szCs w:val="20"/>
        </w:rPr>
        <w:t>, SNR = 20dB</w:t>
      </w:r>
      <w:r>
        <w:rPr>
          <w:rFonts w:ascii="Times New Roman" w:eastAsia="宋体" w:hAnsi="Times New Roman" w:cs="Times New Roman"/>
          <w:sz w:val="20"/>
          <w:szCs w:val="20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27"/>
        <w:gridCol w:w="2526"/>
        <w:gridCol w:w="2288"/>
        <w:gridCol w:w="2288"/>
      </w:tblGrid>
      <w:tr w:rsidR="002E38CD" w14:paraId="1E71BE7D" w14:textId="075F1873" w:rsidTr="002E38CD">
        <w:tc>
          <w:tcPr>
            <w:tcW w:w="2527" w:type="dxa"/>
          </w:tcPr>
          <w:p w14:paraId="767C168F" w14:textId="62B8190C" w:rsid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 xml:space="preserve">0% point of </w:t>
            </w:r>
            <w:r>
              <w:t>N</w:t>
            </w:r>
            <w:r w:rsidRPr="009174A9">
              <w:t>on-quantized</w:t>
            </w:r>
            <w:r>
              <w:t xml:space="preserve"> CDF</w:t>
            </w:r>
          </w:p>
        </w:tc>
        <w:tc>
          <w:tcPr>
            <w:tcW w:w="2526" w:type="dxa"/>
          </w:tcPr>
          <w:p w14:paraId="117A5DEB" w14:textId="0133782C" w:rsid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Quantized</w:t>
            </w:r>
            <w:r>
              <w:rPr>
                <w:rFonts w:hint="eastAsia"/>
              </w:rPr>
              <w:t xml:space="preserve"> I</w:t>
            </w:r>
            <w:r>
              <w:t>ndex</w:t>
            </w:r>
          </w:p>
        </w:tc>
        <w:tc>
          <w:tcPr>
            <w:tcW w:w="2288" w:type="dxa"/>
          </w:tcPr>
          <w:p w14:paraId="044628F8" w14:textId="4EB4D4D3" w:rsidR="002E38CD" w:rsidRP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90% point of N</w:t>
            </w:r>
            <w:r w:rsidRPr="009174A9">
              <w:t>on-quantized</w:t>
            </w:r>
            <w:r>
              <w:t xml:space="preserve"> CDF</w:t>
            </w:r>
          </w:p>
        </w:tc>
        <w:tc>
          <w:tcPr>
            <w:tcW w:w="2288" w:type="dxa"/>
          </w:tcPr>
          <w:p w14:paraId="6639BA48" w14:textId="2E95E70F" w:rsidR="002E38CD" w:rsidRP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Quantized</w:t>
            </w:r>
            <w:r>
              <w:rPr>
                <w:rFonts w:hint="eastAsia"/>
              </w:rPr>
              <w:t xml:space="preserve"> I</w:t>
            </w:r>
            <w:r>
              <w:t>ndex</w:t>
            </w:r>
          </w:p>
        </w:tc>
      </w:tr>
      <w:tr w:rsidR="002E38CD" w14:paraId="7F16C3A1" w14:textId="4FAC5970" w:rsidTr="002E38CD">
        <w:tc>
          <w:tcPr>
            <w:tcW w:w="2527" w:type="dxa"/>
          </w:tcPr>
          <w:p w14:paraId="0CA58B25" w14:textId="00564D57" w:rsid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.9632</w:t>
            </w:r>
          </w:p>
        </w:tc>
        <w:tc>
          <w:tcPr>
            <w:tcW w:w="2526" w:type="dxa"/>
          </w:tcPr>
          <w:p w14:paraId="45D7B3BA" w14:textId="372997FB" w:rsid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288" w:type="dxa"/>
          </w:tcPr>
          <w:p w14:paraId="6326D2A3" w14:textId="563AAE87" w:rsid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.9907</w:t>
            </w:r>
          </w:p>
        </w:tc>
        <w:tc>
          <w:tcPr>
            <w:tcW w:w="2288" w:type="dxa"/>
          </w:tcPr>
          <w:p w14:paraId="21EFEC24" w14:textId="2446474A" w:rsidR="002E38CD" w:rsidRDefault="002E38CD" w:rsidP="00440BB6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</w:tbl>
    <w:p w14:paraId="7D8AE99F" w14:textId="553165EE" w:rsidR="009E3CFB" w:rsidRDefault="009E3CFB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63204E53" w14:textId="7125F90C" w:rsidR="009E3CFB" w:rsidRDefault="009E3CFB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H</w:t>
      </w:r>
      <w:r>
        <w:rPr>
          <w:rFonts w:ascii="Times New Roman" w:eastAsia="宋体" w:hAnsi="Times New Roman" w:cs="Times New Roman"/>
          <w:sz w:val="20"/>
          <w:szCs w:val="20"/>
        </w:rPr>
        <w:t>igh doppler (300Hz, SCS=30kHz</w:t>
      </w:r>
      <w:r w:rsidR="00DE0354">
        <w:rPr>
          <w:rFonts w:ascii="Times New Roman" w:eastAsia="宋体" w:hAnsi="Times New Roman" w:cs="Times New Roman"/>
          <w:sz w:val="20"/>
          <w:szCs w:val="20"/>
        </w:rPr>
        <w:t>, SNR = 20dB</w:t>
      </w:r>
      <w:r>
        <w:rPr>
          <w:rFonts w:ascii="Times New Roman" w:eastAsia="宋体" w:hAnsi="Times New Roman" w:cs="Times New Roman"/>
          <w:sz w:val="20"/>
          <w:szCs w:val="20"/>
        </w:rPr>
        <w:t>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27"/>
        <w:gridCol w:w="2526"/>
        <w:gridCol w:w="2288"/>
        <w:gridCol w:w="2288"/>
      </w:tblGrid>
      <w:tr w:rsidR="001C2E1A" w14:paraId="3493D3A8" w14:textId="77777777" w:rsidTr="005B4FE5">
        <w:tc>
          <w:tcPr>
            <w:tcW w:w="2527" w:type="dxa"/>
          </w:tcPr>
          <w:p w14:paraId="143B450F" w14:textId="77777777" w:rsidR="001C2E1A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0% point of N</w:t>
            </w:r>
            <w:r w:rsidRPr="009174A9">
              <w:t>on-quantized</w:t>
            </w:r>
            <w:r>
              <w:t xml:space="preserve"> CDF</w:t>
            </w:r>
          </w:p>
        </w:tc>
        <w:tc>
          <w:tcPr>
            <w:tcW w:w="2526" w:type="dxa"/>
          </w:tcPr>
          <w:p w14:paraId="40D51A41" w14:textId="77777777" w:rsidR="001C2E1A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Quantized</w:t>
            </w:r>
            <w:r>
              <w:rPr>
                <w:rFonts w:hint="eastAsia"/>
              </w:rPr>
              <w:t xml:space="preserve"> I</w:t>
            </w:r>
            <w:r>
              <w:t>ndex</w:t>
            </w:r>
          </w:p>
        </w:tc>
        <w:tc>
          <w:tcPr>
            <w:tcW w:w="2288" w:type="dxa"/>
          </w:tcPr>
          <w:p w14:paraId="4A5D063B" w14:textId="77777777" w:rsidR="001C2E1A" w:rsidRPr="002E38CD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90% point of N</w:t>
            </w:r>
            <w:r w:rsidRPr="009174A9">
              <w:t>on-quantized</w:t>
            </w:r>
            <w:r>
              <w:t xml:space="preserve"> CDF</w:t>
            </w:r>
          </w:p>
        </w:tc>
        <w:tc>
          <w:tcPr>
            <w:tcW w:w="2288" w:type="dxa"/>
          </w:tcPr>
          <w:p w14:paraId="6DC4DE5F" w14:textId="77777777" w:rsidR="001C2E1A" w:rsidRPr="002E38CD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Quantized</w:t>
            </w:r>
            <w:r>
              <w:rPr>
                <w:rFonts w:hint="eastAsia"/>
              </w:rPr>
              <w:t xml:space="preserve"> I</w:t>
            </w:r>
            <w:r>
              <w:t>ndex</w:t>
            </w:r>
          </w:p>
        </w:tc>
      </w:tr>
      <w:tr w:rsidR="001C2E1A" w14:paraId="691F42D6" w14:textId="77777777" w:rsidTr="005B4FE5">
        <w:tc>
          <w:tcPr>
            <w:tcW w:w="2527" w:type="dxa"/>
          </w:tcPr>
          <w:p w14:paraId="262B924C" w14:textId="132F5E8E" w:rsidR="001C2E1A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t>6534</w:t>
            </w:r>
          </w:p>
        </w:tc>
        <w:tc>
          <w:tcPr>
            <w:tcW w:w="2526" w:type="dxa"/>
          </w:tcPr>
          <w:p w14:paraId="70984546" w14:textId="51AF8E96" w:rsidR="001C2E1A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288" w:type="dxa"/>
          </w:tcPr>
          <w:p w14:paraId="1CA67C34" w14:textId="45F99DFC" w:rsidR="001C2E1A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t>0.8926</w:t>
            </w:r>
          </w:p>
        </w:tc>
        <w:tc>
          <w:tcPr>
            <w:tcW w:w="2288" w:type="dxa"/>
          </w:tcPr>
          <w:p w14:paraId="39F78E6A" w14:textId="56FE01B5" w:rsidR="001C2E1A" w:rsidRDefault="001C2E1A" w:rsidP="005B4FE5">
            <w:pPr>
              <w:spacing w:beforeLines="50" w:before="120" w:afterLines="50" w:after="1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</w:tr>
    </w:tbl>
    <w:p w14:paraId="293448C9" w14:textId="77777777" w:rsidR="009E3CFB" w:rsidRDefault="009E3CFB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</w:p>
    <w:p w14:paraId="022DB1AB" w14:textId="77777777" w:rsidR="001C2E1A" w:rsidRDefault="001C2E1A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option 1: </w:t>
      </w:r>
    </w:p>
    <w:p w14:paraId="103E632A" w14:textId="730820C7" w:rsidR="002E38CD" w:rsidRDefault="001C2E1A" w:rsidP="001C2E1A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</w:rPr>
      </w:pPr>
      <w:r>
        <w:rPr>
          <w:rFonts w:eastAsia="宋体"/>
        </w:rPr>
        <w:t>I</w:t>
      </w:r>
      <w:r w:rsidRPr="001C2E1A">
        <w:rPr>
          <w:rFonts w:eastAsia="宋体"/>
        </w:rPr>
        <w:t>t means for low doppler condition, 90% of the reported index is less than 6 (within [0 6]).</w:t>
      </w:r>
    </w:p>
    <w:p w14:paraId="45430050" w14:textId="70E79C99" w:rsidR="001C2E1A" w:rsidRPr="001C2E1A" w:rsidRDefault="001C2E1A" w:rsidP="001C2E1A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</w:rPr>
      </w:pPr>
      <w:r>
        <w:rPr>
          <w:rFonts w:eastAsia="宋体"/>
        </w:rPr>
        <w:t>I</w:t>
      </w:r>
      <w:r w:rsidRPr="001C2E1A">
        <w:rPr>
          <w:rFonts w:eastAsia="宋体"/>
        </w:rPr>
        <w:t xml:space="preserve">t means for </w:t>
      </w:r>
      <w:r w:rsidR="004C5747">
        <w:rPr>
          <w:rFonts w:eastAsia="宋体"/>
        </w:rPr>
        <w:t>high</w:t>
      </w:r>
      <w:r w:rsidRPr="001C2E1A">
        <w:rPr>
          <w:rFonts w:eastAsia="宋体"/>
        </w:rPr>
        <w:t xml:space="preserve"> doppler condition, 90% of the reported index is </w:t>
      </w:r>
      <w:r w:rsidR="004C5747">
        <w:rPr>
          <w:rFonts w:eastAsia="宋体"/>
        </w:rPr>
        <w:t>larger</w:t>
      </w:r>
      <w:r w:rsidRPr="001C2E1A">
        <w:rPr>
          <w:rFonts w:eastAsia="宋体"/>
        </w:rPr>
        <w:t xml:space="preserve"> than </w:t>
      </w:r>
      <w:r w:rsidR="004C5747">
        <w:rPr>
          <w:rFonts w:eastAsia="宋体"/>
        </w:rPr>
        <w:t>9</w:t>
      </w:r>
      <w:r w:rsidRPr="001C2E1A">
        <w:rPr>
          <w:rFonts w:eastAsia="宋体"/>
        </w:rPr>
        <w:t xml:space="preserve"> (within [</w:t>
      </w:r>
      <w:r w:rsidR="004C5747">
        <w:rPr>
          <w:rFonts w:eastAsia="宋体"/>
        </w:rPr>
        <w:t>9</w:t>
      </w:r>
      <w:r w:rsidRPr="001C2E1A">
        <w:rPr>
          <w:rFonts w:eastAsia="宋体"/>
        </w:rPr>
        <w:t xml:space="preserve"> </w:t>
      </w:r>
      <w:r w:rsidR="004C5747">
        <w:rPr>
          <w:rFonts w:eastAsia="宋体"/>
        </w:rPr>
        <w:t>15</w:t>
      </w:r>
      <w:r w:rsidRPr="001C2E1A">
        <w:rPr>
          <w:rFonts w:eastAsia="宋体"/>
        </w:rPr>
        <w:t>])</w:t>
      </w:r>
      <w:r w:rsidR="00BD651E">
        <w:rPr>
          <w:rFonts w:eastAsia="宋体"/>
        </w:rPr>
        <w:t xml:space="preserve">, 10% of the reported index is lower than 9. </w:t>
      </w:r>
    </w:p>
    <w:p w14:paraId="33E0CCA0" w14:textId="07F7D2EA" w:rsidR="009E3CFB" w:rsidRDefault="005E7B5E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or option 2:</w:t>
      </w:r>
    </w:p>
    <w:p w14:paraId="78B6D6FD" w14:textId="627F1C70" w:rsidR="005E7B5E" w:rsidRDefault="005E7B5E" w:rsidP="005E7B5E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</w:rPr>
      </w:pPr>
      <w:r>
        <w:rPr>
          <w:rFonts w:eastAsia="宋体"/>
        </w:rPr>
        <w:t>I</w:t>
      </w:r>
      <w:r w:rsidRPr="001C2E1A">
        <w:rPr>
          <w:rFonts w:eastAsia="宋体"/>
        </w:rPr>
        <w:t xml:space="preserve">t means for low doppler condition, </w:t>
      </w:r>
      <w:r>
        <w:rPr>
          <w:rFonts w:eastAsia="宋体"/>
        </w:rPr>
        <w:t>8</w:t>
      </w:r>
      <w:r w:rsidRPr="001C2E1A">
        <w:rPr>
          <w:rFonts w:eastAsia="宋体"/>
        </w:rPr>
        <w:t>0% of the reported index is within [</w:t>
      </w:r>
      <w:r>
        <w:rPr>
          <w:rFonts w:eastAsia="宋体"/>
        </w:rPr>
        <w:t>2</w:t>
      </w:r>
      <w:r w:rsidRPr="001C2E1A">
        <w:rPr>
          <w:rFonts w:eastAsia="宋体"/>
        </w:rPr>
        <w:t xml:space="preserve"> 6].</w:t>
      </w:r>
    </w:p>
    <w:p w14:paraId="49632244" w14:textId="706374EE" w:rsidR="005E7B5E" w:rsidRPr="009E3CFB" w:rsidRDefault="005E7B5E" w:rsidP="005E7B5E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 w:hint="eastAsia"/>
        </w:rPr>
      </w:pPr>
      <w:r>
        <w:rPr>
          <w:rFonts w:eastAsia="宋体"/>
        </w:rPr>
        <w:t>I</w:t>
      </w:r>
      <w:r w:rsidRPr="001C2E1A">
        <w:rPr>
          <w:rFonts w:eastAsia="宋体"/>
        </w:rPr>
        <w:t xml:space="preserve">t means for </w:t>
      </w:r>
      <w:r>
        <w:rPr>
          <w:rFonts w:eastAsia="宋体"/>
        </w:rPr>
        <w:t>high</w:t>
      </w:r>
      <w:r w:rsidRPr="001C2E1A">
        <w:rPr>
          <w:rFonts w:eastAsia="宋体"/>
        </w:rPr>
        <w:t xml:space="preserve"> doppler condition, </w:t>
      </w:r>
      <w:r>
        <w:rPr>
          <w:rFonts w:eastAsia="宋体"/>
        </w:rPr>
        <w:t>8</w:t>
      </w:r>
      <w:r w:rsidRPr="001C2E1A">
        <w:rPr>
          <w:rFonts w:eastAsia="宋体"/>
        </w:rPr>
        <w:t>0% of the reported index is within [</w:t>
      </w:r>
      <w:r>
        <w:rPr>
          <w:rFonts w:eastAsia="宋体"/>
        </w:rPr>
        <w:t>9</w:t>
      </w:r>
      <w:r w:rsidRPr="001C2E1A">
        <w:rPr>
          <w:rFonts w:eastAsia="宋体"/>
        </w:rPr>
        <w:t xml:space="preserve"> </w:t>
      </w:r>
      <w:r>
        <w:rPr>
          <w:rFonts w:eastAsia="宋体"/>
        </w:rPr>
        <w:t>12</w:t>
      </w:r>
      <w:r w:rsidRPr="001C2E1A">
        <w:rPr>
          <w:rFonts w:eastAsia="宋体"/>
        </w:rPr>
        <w:t>].</w:t>
      </w:r>
    </w:p>
    <w:p w14:paraId="37FE9BBF" w14:textId="5D3A5635" w:rsidR="006F3D67" w:rsidRDefault="00F03EEC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220A1B9A" w14:textId="26C2B220" w:rsidR="00F03EEC" w:rsidRPr="006046AC" w:rsidRDefault="00F03EEC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r w:rsidR="006046AC"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>Observation by our results, f</w:t>
      </w: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>or report index of SCS30kHz</w:t>
      </w:r>
      <w:r w:rsidR="00DE0354">
        <w:rPr>
          <w:rFonts w:ascii="Times New Roman" w:eastAsia="宋体" w:hAnsi="Times New Roman" w:cs="Times New Roman"/>
          <w:b/>
          <w:bCs/>
          <w:sz w:val="20"/>
          <w:szCs w:val="20"/>
        </w:rPr>
        <w:t>, SNR = 20dB</w:t>
      </w: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</w:p>
    <w:p w14:paraId="60197DD1" w14:textId="06666FF5" w:rsidR="00F03EEC" w:rsidRPr="006046AC" w:rsidRDefault="00F03EEC" w:rsidP="00F03EEC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t>low doppler condition</w:t>
      </w:r>
      <w:r w:rsidR="00DE0354">
        <w:rPr>
          <w:rFonts w:eastAsia="宋体"/>
          <w:b/>
          <w:bCs/>
        </w:rPr>
        <w:t xml:space="preserve"> (10Hz)</w:t>
      </w:r>
      <w:r w:rsidRPr="006046AC">
        <w:rPr>
          <w:rFonts w:eastAsia="宋体"/>
          <w:b/>
          <w:bCs/>
        </w:rPr>
        <w:t>, 90% of the reported index is less than 6 (within [0 6])</w:t>
      </w:r>
    </w:p>
    <w:p w14:paraId="51924F3B" w14:textId="2F1FCB0B" w:rsidR="00F03EEC" w:rsidRPr="006046AC" w:rsidRDefault="00F03EEC" w:rsidP="00F03EEC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t>high doppler condition</w:t>
      </w:r>
      <w:r w:rsidR="00DE0354">
        <w:rPr>
          <w:rFonts w:eastAsia="宋体"/>
          <w:b/>
          <w:bCs/>
        </w:rPr>
        <w:t xml:space="preserve"> (300Hz)</w:t>
      </w:r>
      <w:r w:rsidRPr="006046AC">
        <w:rPr>
          <w:rFonts w:eastAsia="宋体"/>
          <w:b/>
          <w:bCs/>
        </w:rPr>
        <w:t>, 90% of the reported index is larger than 9 (within [9 15])</w:t>
      </w:r>
      <w:r w:rsidR="00BD651E" w:rsidRPr="006046AC">
        <w:rPr>
          <w:rFonts w:eastAsia="宋体"/>
          <w:b/>
          <w:bCs/>
        </w:rPr>
        <w:t xml:space="preserve">, </w:t>
      </w:r>
      <w:r w:rsidR="00BD651E" w:rsidRPr="006046AC">
        <w:rPr>
          <w:rFonts w:eastAsia="宋体"/>
          <w:b/>
          <w:bCs/>
        </w:rPr>
        <w:t>10% of the reported index is lower than 9.</w:t>
      </w:r>
    </w:p>
    <w:p w14:paraId="4CB8675B" w14:textId="72FED577" w:rsidR="000F7A43" w:rsidRPr="006046AC" w:rsidRDefault="000F7A43" w:rsidP="000F7A43">
      <w:pPr>
        <w:spacing w:beforeLines="50" w:before="120" w:afterLines="50" w:after="120"/>
        <w:ind w:left="284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>To cover most of the results from different companies</w:t>
      </w:r>
      <w:r w:rsidR="001D6759"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(summarized in RAN4#109 meeting)</w:t>
      </w: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a margin is added as: </w:t>
      </w:r>
    </w:p>
    <w:p w14:paraId="5FAFC461" w14:textId="77777777" w:rsidR="006046AC" w:rsidRPr="006046AC" w:rsidRDefault="006046AC" w:rsidP="006046AC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lastRenderedPageBreak/>
        <w:t>low doppler condition, 90% of the reported index is less than 6 (within [0 6])</w:t>
      </w:r>
    </w:p>
    <w:p w14:paraId="35502BDE" w14:textId="632C667B" w:rsidR="006046AC" w:rsidRDefault="006046AC" w:rsidP="006046AC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t xml:space="preserve">high doppler condition, 90% of the reported index is larger than </w:t>
      </w:r>
      <w:r w:rsidRPr="006046AC">
        <w:rPr>
          <w:rFonts w:eastAsia="宋体"/>
          <w:b/>
          <w:bCs/>
        </w:rPr>
        <w:t>6</w:t>
      </w:r>
      <w:r w:rsidRPr="006046AC">
        <w:rPr>
          <w:rFonts w:eastAsia="宋体"/>
          <w:b/>
          <w:bCs/>
        </w:rPr>
        <w:t xml:space="preserve"> (within [</w:t>
      </w:r>
      <w:r w:rsidRPr="006046AC">
        <w:rPr>
          <w:rFonts w:eastAsia="宋体"/>
          <w:b/>
          <w:bCs/>
        </w:rPr>
        <w:t>7</w:t>
      </w:r>
      <w:r w:rsidRPr="006046AC">
        <w:rPr>
          <w:rFonts w:eastAsia="宋体"/>
          <w:b/>
          <w:bCs/>
        </w:rPr>
        <w:t xml:space="preserve"> 15]), 10% of the reported index is lower than </w:t>
      </w:r>
      <w:r w:rsidRPr="006046AC">
        <w:rPr>
          <w:rFonts w:eastAsia="宋体"/>
          <w:b/>
          <w:bCs/>
        </w:rPr>
        <w:t>6</w:t>
      </w:r>
      <w:r w:rsidRPr="006046AC">
        <w:rPr>
          <w:rFonts w:eastAsia="宋体"/>
          <w:b/>
          <w:bCs/>
        </w:rPr>
        <w:t>.</w:t>
      </w:r>
    </w:p>
    <w:p w14:paraId="39647877" w14:textId="6B5ABEA0" w:rsidR="004E3CD1" w:rsidRDefault="004E3CD1" w:rsidP="00A335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3359E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A3359E">
        <w:rPr>
          <w:rFonts w:ascii="Times New Roman" w:eastAsia="宋体" w:hAnsi="Times New Roman" w:cs="Times New Roman"/>
          <w:sz w:val="20"/>
          <w:szCs w:val="20"/>
        </w:rPr>
        <w:t xml:space="preserve">or the question </w:t>
      </w:r>
      <w:r w:rsidR="00A3359E">
        <w:rPr>
          <w:rFonts w:ascii="Times New Roman" w:eastAsia="宋体" w:hAnsi="Times New Roman" w:cs="Times New Roman"/>
          <w:sz w:val="20"/>
          <w:szCs w:val="20"/>
        </w:rPr>
        <w:t>of repeated tests, in current RAN5 RRM test: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59E" w14:paraId="3FD107D9" w14:textId="77777777" w:rsidTr="00A3359E">
        <w:tc>
          <w:tcPr>
            <w:tcW w:w="9629" w:type="dxa"/>
          </w:tcPr>
          <w:p w14:paraId="785DC164" w14:textId="40EA250E" w:rsidR="00A3359E" w:rsidRPr="00A3359E" w:rsidRDefault="00A3359E" w:rsidP="00A3359E">
            <w:pPr>
              <w:rPr>
                <w:rFonts w:hint="eastAsia"/>
              </w:rPr>
            </w:pPr>
            <w:r w:rsidRPr="00D0162F">
              <w:t xml:space="preserve">The RRM tests are either of deterministic or of statistical nature. The </w:t>
            </w:r>
            <w:proofErr w:type="gramStart"/>
            <w:r w:rsidRPr="00D0162F">
              <w:t>pass fail</w:t>
            </w:r>
            <w:proofErr w:type="gramEnd"/>
            <w:r w:rsidRPr="00D0162F">
              <w:t xml:space="preserve"> limits in tests of statistical nature are expressed as a limit (e.g. delay limit) and a success ratio applicable for the limit. The success ratio is 90% uniform (the complement is the error ratio ER = 10%).</w:t>
            </w:r>
          </w:p>
        </w:tc>
      </w:tr>
    </w:tbl>
    <w:p w14:paraId="134FDDDD" w14:textId="2A82E205" w:rsidR="00A3359E" w:rsidRDefault="00A3359E" w:rsidP="00A335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59E" w14:paraId="0B0BF0F1" w14:textId="77777777" w:rsidTr="00A3359E">
        <w:tc>
          <w:tcPr>
            <w:tcW w:w="9629" w:type="dxa"/>
          </w:tcPr>
          <w:p w14:paraId="64270572" w14:textId="77777777" w:rsidR="00A3359E" w:rsidRPr="00D0162F" w:rsidRDefault="00A3359E" w:rsidP="00A3359E">
            <w:pPr>
              <w:pStyle w:val="2"/>
              <w:outlineLvl w:val="1"/>
            </w:pPr>
            <w:r w:rsidRPr="00D0162F">
              <w:t>Pass fail decision rules</w:t>
            </w:r>
          </w:p>
          <w:p w14:paraId="4808D396" w14:textId="77777777" w:rsidR="00A3359E" w:rsidRPr="00D0162F" w:rsidRDefault="00A3359E" w:rsidP="00A3359E">
            <w:r w:rsidRPr="00D0162F">
              <w:t xml:space="preserve">The </w:t>
            </w:r>
            <w:proofErr w:type="gramStart"/>
            <w:r w:rsidRPr="00D0162F">
              <w:t>pass fail</w:t>
            </w:r>
            <w:proofErr w:type="gramEnd"/>
            <w:r w:rsidRPr="00D0162F">
              <w:t xml:space="preserve"> decision rules apply for a single test, comprising one component in the test vector. The </w:t>
            </w:r>
            <w:proofErr w:type="spellStart"/>
            <w:r w:rsidRPr="00D0162F">
              <w:t>over all</w:t>
            </w:r>
            <w:proofErr w:type="spellEnd"/>
            <w:r w:rsidRPr="00D0162F">
              <w:t xml:space="preserve"> Pass /Fail conditions are defined in clause G.2.6 </w:t>
            </w:r>
          </w:p>
          <w:p w14:paraId="15A9EDEC" w14:textId="77777777" w:rsidR="00A3359E" w:rsidRPr="00D0162F" w:rsidRDefault="00A3359E" w:rsidP="00A3359E">
            <w:r w:rsidRPr="00D0162F">
              <w:t>Having observed 0 errors, pass the test at 33+ samples, otherwise continue</w:t>
            </w:r>
          </w:p>
          <w:p w14:paraId="331934B4" w14:textId="77777777" w:rsidR="00A3359E" w:rsidRPr="00D0162F" w:rsidRDefault="00A3359E" w:rsidP="00A3359E">
            <w:r w:rsidRPr="00D0162F">
              <w:t>Having observed 1 error, pass the test at 46+ samples, otherwise continue</w:t>
            </w:r>
          </w:p>
          <w:p w14:paraId="6907992E" w14:textId="77777777" w:rsidR="00A3359E" w:rsidRPr="00D0162F" w:rsidRDefault="00A3359E" w:rsidP="00A3359E">
            <w:r w:rsidRPr="00D0162F">
              <w:t>Having observed 2 errors, pass the test at 58+ samples, otherwise continue</w:t>
            </w:r>
          </w:p>
          <w:p w14:paraId="638C77F7" w14:textId="77777777" w:rsidR="00A3359E" w:rsidRPr="00D0162F" w:rsidRDefault="00A3359E" w:rsidP="00A3359E">
            <w:r w:rsidRPr="00D0162F">
              <w:t>Having observed 10 errors, pass the test at 136+ samples, fail the test at 39 samples, otherwise continue</w:t>
            </w:r>
          </w:p>
          <w:p w14:paraId="1EE31B0B" w14:textId="77777777" w:rsidR="00A3359E" w:rsidRPr="00D0162F" w:rsidRDefault="00A3359E" w:rsidP="00A3359E">
            <w:r w:rsidRPr="00D0162F">
              <w:t>Having observed 146 errors, pass the test at 1181+ samples, fail the test at 1173- samples, otherwise continue</w:t>
            </w:r>
          </w:p>
          <w:p w14:paraId="09914672" w14:textId="77777777" w:rsidR="00A3359E" w:rsidRPr="00D0162F" w:rsidRDefault="00A3359E" w:rsidP="00A3359E">
            <w:r w:rsidRPr="00D0162F">
              <w:t>Having observed 147 errors, fail the test at 1182- samples,</w:t>
            </w:r>
          </w:p>
          <w:p w14:paraId="254847E7" w14:textId="77777777" w:rsidR="00A3359E" w:rsidRPr="00D0162F" w:rsidRDefault="00A3359E" w:rsidP="00A3359E">
            <w:r w:rsidRPr="00D0162F">
              <w:t>Where x+ means: x or more, x- means x or less</w:t>
            </w:r>
          </w:p>
          <w:p w14:paraId="60FB1D24" w14:textId="77777777" w:rsidR="00A3359E" w:rsidRPr="00D0162F" w:rsidRDefault="00A3359E" w:rsidP="00A3359E">
            <w:pPr>
              <w:pStyle w:val="NO"/>
            </w:pPr>
            <w:r w:rsidRPr="00D0162F">
              <w:t>NOTE 1: an ideal DUT passes after 33 samples. The maximum test time is 1181 samples.</w:t>
            </w:r>
          </w:p>
          <w:p w14:paraId="6190CCC1" w14:textId="77777777" w:rsidR="00A3359E" w:rsidRPr="00A3359E" w:rsidRDefault="00A3359E" w:rsidP="00A3359E">
            <w:pPr>
              <w:spacing w:beforeLines="50" w:before="120" w:afterLines="50" w:after="120"/>
              <w:jc w:val="left"/>
              <w:rPr>
                <w:rFonts w:hint="eastAsia"/>
                <w:lang w:val="en-GB"/>
              </w:rPr>
            </w:pPr>
          </w:p>
        </w:tc>
      </w:tr>
    </w:tbl>
    <w:p w14:paraId="7A25A976" w14:textId="2AD94245" w:rsidR="00A3359E" w:rsidRDefault="004F733D" w:rsidP="00A335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 xml:space="preserve">he overall number of the repeated test is defined in RAN5 as above. If </w:t>
      </w:r>
      <w:r w:rsidRPr="004F733D">
        <w:rPr>
          <w:rFonts w:ascii="Times New Roman" w:eastAsia="宋体" w:hAnsi="Times New Roman" w:cs="Times New Roman"/>
          <w:sz w:val="20"/>
          <w:szCs w:val="20"/>
        </w:rPr>
        <w:t xml:space="preserve">success ratio is </w:t>
      </w:r>
      <w:r>
        <w:rPr>
          <w:rFonts w:ascii="Times New Roman" w:eastAsia="宋体" w:hAnsi="Times New Roman" w:cs="Times New Roman"/>
          <w:sz w:val="20"/>
          <w:szCs w:val="20"/>
        </w:rPr>
        <w:t xml:space="preserve">still </w:t>
      </w:r>
      <w:r w:rsidRPr="004F733D">
        <w:rPr>
          <w:rFonts w:ascii="Times New Roman" w:eastAsia="宋体" w:hAnsi="Times New Roman" w:cs="Times New Roman"/>
          <w:sz w:val="20"/>
          <w:szCs w:val="20"/>
        </w:rPr>
        <w:t>90%</w:t>
      </w:r>
      <w:r>
        <w:rPr>
          <w:rFonts w:ascii="Times New Roman" w:eastAsia="宋体" w:hAnsi="Times New Roman" w:cs="Times New Roman"/>
          <w:sz w:val="20"/>
          <w:szCs w:val="20"/>
        </w:rPr>
        <w:t>, the statistical testing can be reused. If other value</w:t>
      </w:r>
      <w:r w:rsidR="00FB0644">
        <w:rPr>
          <w:rFonts w:ascii="Times New Roman" w:eastAsia="宋体" w:hAnsi="Times New Roman" w:cs="Times New Roman"/>
          <w:sz w:val="20"/>
          <w:szCs w:val="20"/>
        </w:rPr>
        <w:t xml:space="preserve">s are agreed finally, it depends on RAN5 to define the new numerical values of the repeated test. </w:t>
      </w:r>
    </w:p>
    <w:p w14:paraId="6BD012A0" w14:textId="74326174" w:rsidR="007341C5" w:rsidRPr="00A3359E" w:rsidRDefault="007341C5" w:rsidP="00A3359E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statistical testing in RAN5 38.533 can be reused if success ratio is still 90%.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30163C99" w:rsidR="00B41191" w:rsidRDefault="00E50B9C" w:rsidP="00B41191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>our proposals for</w:t>
      </w:r>
      <w:r w:rsidR="00160E1E">
        <w:rPr>
          <w:rFonts w:ascii="Times New Roman" w:hAnsi="Times New Roman" w:cs="Times New Roman"/>
          <w:sz w:val="20"/>
          <w:szCs w:val="20"/>
        </w:rPr>
        <w:t xml:space="preserve"> TDCP tests</w:t>
      </w:r>
      <w:r w:rsidR="009C58BC">
        <w:rPr>
          <w:rFonts w:ascii="Times New Roman" w:hAnsi="Times New Roman" w:cs="Times New Roman"/>
          <w:sz w:val="20"/>
          <w:szCs w:val="20"/>
        </w:rPr>
        <w:t>:</w:t>
      </w:r>
    </w:p>
    <w:p w14:paraId="601F9944" w14:textId="37479DD2" w:rsidR="00DE0354" w:rsidRPr="00DF3B48" w:rsidRDefault="00DE0354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1: </w:t>
      </w:r>
      <w:r w:rsidRPr="00F903F4">
        <w:rPr>
          <w:rFonts w:ascii="Times New Roman" w:hAnsi="Times New Roman" w:cs="Times New Roman"/>
          <w:b/>
          <w:bCs/>
          <w:sz w:val="20"/>
          <w:szCs w:val="20"/>
        </w:rPr>
        <w:t>TC1: low (10Hz) for both 15kHz and 30kHz; TC2: high (300Hz) for both 15kHz and 30kHz.</w:t>
      </w:r>
    </w:p>
    <w:p w14:paraId="3D4C4CBB" w14:textId="77777777" w:rsidR="00DE0354" w:rsidRDefault="00DE0354" w:rsidP="00DE035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33287A20" w14:textId="77777777" w:rsidR="00DE0354" w:rsidRPr="006046AC" w:rsidRDefault="00DE0354" w:rsidP="00DE035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>Observation by our results, for report index of SCS30kHz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SNR = 20dB</w:t>
      </w: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</w:p>
    <w:p w14:paraId="32E1EF73" w14:textId="77777777" w:rsidR="00DE0354" w:rsidRPr="006046AC" w:rsidRDefault="00DE0354" w:rsidP="00DE0354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t>low doppler condition</w:t>
      </w:r>
      <w:r>
        <w:rPr>
          <w:rFonts w:eastAsia="宋体"/>
          <w:b/>
          <w:bCs/>
        </w:rPr>
        <w:t xml:space="preserve"> (10Hz)</w:t>
      </w:r>
      <w:r w:rsidRPr="006046AC">
        <w:rPr>
          <w:rFonts w:eastAsia="宋体"/>
          <w:b/>
          <w:bCs/>
        </w:rPr>
        <w:t>, 90% of the reported index is less than 6 (within [0 6])</w:t>
      </w:r>
    </w:p>
    <w:p w14:paraId="20ABCFBE" w14:textId="77777777" w:rsidR="00DE0354" w:rsidRPr="006046AC" w:rsidRDefault="00DE0354" w:rsidP="00DE0354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t>high doppler condition</w:t>
      </w:r>
      <w:r>
        <w:rPr>
          <w:rFonts w:eastAsia="宋体"/>
          <w:b/>
          <w:bCs/>
        </w:rPr>
        <w:t xml:space="preserve"> (300Hz)</w:t>
      </w:r>
      <w:r w:rsidRPr="006046AC">
        <w:rPr>
          <w:rFonts w:eastAsia="宋体"/>
          <w:b/>
          <w:bCs/>
        </w:rPr>
        <w:t>, 90% of the reported index is larger than 9 (within [9 15]), 10% of the reported index is lower than 9.</w:t>
      </w:r>
    </w:p>
    <w:p w14:paraId="7A4D7201" w14:textId="77777777" w:rsidR="00DE0354" w:rsidRPr="006046AC" w:rsidRDefault="00DE0354" w:rsidP="00DE0354">
      <w:pPr>
        <w:spacing w:beforeLines="50" w:before="120" w:afterLines="50" w:after="120"/>
        <w:ind w:left="284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6046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To cover most of the results from different companies (summarized in RAN4#109 meeting), a margin is added as: </w:t>
      </w:r>
    </w:p>
    <w:p w14:paraId="081B833B" w14:textId="77777777" w:rsidR="00DE0354" w:rsidRPr="006046AC" w:rsidRDefault="00DE0354" w:rsidP="00DE0354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6046AC">
        <w:rPr>
          <w:rFonts w:eastAsia="宋体"/>
          <w:b/>
          <w:bCs/>
        </w:rPr>
        <w:t>low doppler condition, 90% of the reported index is less than 6 (within [0 6])</w:t>
      </w:r>
    </w:p>
    <w:p w14:paraId="059D87E9" w14:textId="0995E0FC" w:rsidR="00B3281A" w:rsidRPr="00E764F8" w:rsidRDefault="00DE0354" w:rsidP="00DE0354">
      <w:pPr>
        <w:pStyle w:val="a8"/>
        <w:numPr>
          <w:ilvl w:val="0"/>
          <w:numId w:val="16"/>
        </w:numPr>
        <w:spacing w:beforeLines="50" w:before="120" w:afterLines="50" w:after="120"/>
        <w:ind w:firstLineChars="0"/>
        <w:rPr>
          <w:rFonts w:eastAsia="宋体"/>
        </w:rPr>
      </w:pPr>
      <w:r w:rsidRPr="006046AC">
        <w:rPr>
          <w:rFonts w:eastAsia="宋体"/>
          <w:b/>
          <w:bCs/>
        </w:rPr>
        <w:t>high doppler condition, 90% of the reported index is larger than 6 (within [7 15]), 10% of the reported index is lower than 6.</w:t>
      </w:r>
    </w:p>
    <w:p w14:paraId="55E4DD2A" w14:textId="4805883F" w:rsidR="00E764F8" w:rsidRPr="00440BB6" w:rsidRDefault="00E764F8" w:rsidP="00E764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F903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statistical testing in RAN5 38.533 can be reused if success ratio is still 90%.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08168974" w:rsidR="00837413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R4-</w:t>
      </w:r>
      <w:r w:rsidR="00FF06BC">
        <w:rPr>
          <w:rFonts w:ascii="Times New Roman" w:eastAsia="宋体" w:hAnsi="Times New Roman" w:cs="Times New Roman"/>
          <w:sz w:val="20"/>
          <w:szCs w:val="20"/>
        </w:rPr>
        <w:t>2406503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966B6" w:rsidRPr="006966B6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="006966B6" w:rsidRPr="006966B6">
        <w:rPr>
          <w:rFonts w:ascii="Times New Roman" w:eastAsia="宋体" w:hAnsi="Times New Roman" w:cs="Times New Roman"/>
          <w:sz w:val="20"/>
          <w:szCs w:val="20"/>
        </w:rPr>
        <w:t>NR_MIMO_evo_DL_UL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>, Samsung</w:t>
      </w:r>
    </w:p>
    <w:sectPr w:rsidR="00837413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7F13" w14:textId="77777777" w:rsidR="003A52AF" w:rsidRDefault="003A52AF" w:rsidP="00F57816">
      <w:r>
        <w:separator/>
      </w:r>
    </w:p>
  </w:endnote>
  <w:endnote w:type="continuationSeparator" w:id="0">
    <w:p w14:paraId="37696A4A" w14:textId="77777777" w:rsidR="003A52AF" w:rsidRDefault="003A52AF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CB0CD" w14:textId="77777777" w:rsidR="003A52AF" w:rsidRDefault="003A52AF" w:rsidP="00F57816">
      <w:r>
        <w:separator/>
      </w:r>
    </w:p>
  </w:footnote>
  <w:footnote w:type="continuationSeparator" w:id="0">
    <w:p w14:paraId="15FF23B2" w14:textId="77777777" w:rsidR="003A52AF" w:rsidRDefault="003A52AF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646016"/>
    <w:multiLevelType w:val="hybridMultilevel"/>
    <w:tmpl w:val="0CB60DEA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3FD74A30"/>
    <w:multiLevelType w:val="hybridMultilevel"/>
    <w:tmpl w:val="07F0CE4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563DD2"/>
    <w:multiLevelType w:val="hybridMultilevel"/>
    <w:tmpl w:val="A7783B0E"/>
    <w:lvl w:ilvl="0" w:tplc="3FF87B6A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68F1677"/>
    <w:multiLevelType w:val="hybridMultilevel"/>
    <w:tmpl w:val="C38A2B1E"/>
    <w:lvl w:ilvl="0" w:tplc="D10A199C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C800EBE"/>
    <w:multiLevelType w:val="hybridMultilevel"/>
    <w:tmpl w:val="643264AE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3"/>
  </w:num>
  <w:num w:numId="7">
    <w:abstractNumId w:val="15"/>
  </w:num>
  <w:num w:numId="8">
    <w:abstractNumId w:val="11"/>
  </w:num>
  <w:num w:numId="9">
    <w:abstractNumId w:val="0"/>
  </w:num>
  <w:num w:numId="10">
    <w:abstractNumId w:val="12"/>
  </w:num>
  <w:num w:numId="11">
    <w:abstractNumId w:val="14"/>
  </w:num>
  <w:num w:numId="12">
    <w:abstractNumId w:val="2"/>
  </w:num>
  <w:num w:numId="13">
    <w:abstractNumId w:val="6"/>
  </w:num>
  <w:num w:numId="14">
    <w:abstractNumId w:val="5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6DD9"/>
    <w:rsid w:val="00012F9D"/>
    <w:rsid w:val="00015DAB"/>
    <w:rsid w:val="00026B9A"/>
    <w:rsid w:val="00041171"/>
    <w:rsid w:val="00050026"/>
    <w:rsid w:val="00052CA4"/>
    <w:rsid w:val="00053818"/>
    <w:rsid w:val="00057C23"/>
    <w:rsid w:val="00073F55"/>
    <w:rsid w:val="00074587"/>
    <w:rsid w:val="00081F1F"/>
    <w:rsid w:val="00087D6C"/>
    <w:rsid w:val="00096EF2"/>
    <w:rsid w:val="000A1902"/>
    <w:rsid w:val="000D3C85"/>
    <w:rsid w:val="000E5597"/>
    <w:rsid w:val="000E58AC"/>
    <w:rsid w:val="000E62CA"/>
    <w:rsid w:val="000E7C20"/>
    <w:rsid w:val="000F374B"/>
    <w:rsid w:val="000F7A43"/>
    <w:rsid w:val="00100486"/>
    <w:rsid w:val="001026F0"/>
    <w:rsid w:val="00112570"/>
    <w:rsid w:val="00112A34"/>
    <w:rsid w:val="0011584F"/>
    <w:rsid w:val="001178E9"/>
    <w:rsid w:val="001458A1"/>
    <w:rsid w:val="00145B93"/>
    <w:rsid w:val="00160E1E"/>
    <w:rsid w:val="00165C69"/>
    <w:rsid w:val="0017202C"/>
    <w:rsid w:val="001726B2"/>
    <w:rsid w:val="00196022"/>
    <w:rsid w:val="001A7751"/>
    <w:rsid w:val="001C2E1A"/>
    <w:rsid w:val="001C48EF"/>
    <w:rsid w:val="001D1A6A"/>
    <w:rsid w:val="001D4F2C"/>
    <w:rsid w:val="001D6759"/>
    <w:rsid w:val="001E2D51"/>
    <w:rsid w:val="001E739A"/>
    <w:rsid w:val="001F1761"/>
    <w:rsid w:val="001F6AC6"/>
    <w:rsid w:val="00214063"/>
    <w:rsid w:val="0023072D"/>
    <w:rsid w:val="00245EDD"/>
    <w:rsid w:val="00276972"/>
    <w:rsid w:val="00296592"/>
    <w:rsid w:val="002A5B0E"/>
    <w:rsid w:val="002A7244"/>
    <w:rsid w:val="002B66D0"/>
    <w:rsid w:val="002C4587"/>
    <w:rsid w:val="002D4402"/>
    <w:rsid w:val="002E38CD"/>
    <w:rsid w:val="002F5473"/>
    <w:rsid w:val="00300FDE"/>
    <w:rsid w:val="00303839"/>
    <w:rsid w:val="003038C7"/>
    <w:rsid w:val="00327BA9"/>
    <w:rsid w:val="00341B29"/>
    <w:rsid w:val="00355717"/>
    <w:rsid w:val="0037214B"/>
    <w:rsid w:val="0037245B"/>
    <w:rsid w:val="00391015"/>
    <w:rsid w:val="00392A13"/>
    <w:rsid w:val="00393BA4"/>
    <w:rsid w:val="003947EF"/>
    <w:rsid w:val="003A5115"/>
    <w:rsid w:val="003A52AF"/>
    <w:rsid w:val="003B08A2"/>
    <w:rsid w:val="003B7F90"/>
    <w:rsid w:val="003C30BC"/>
    <w:rsid w:val="003C5D6B"/>
    <w:rsid w:val="003D3480"/>
    <w:rsid w:val="003D417F"/>
    <w:rsid w:val="003D4695"/>
    <w:rsid w:val="003F3A6C"/>
    <w:rsid w:val="003F50CD"/>
    <w:rsid w:val="003F698A"/>
    <w:rsid w:val="00400715"/>
    <w:rsid w:val="004165ED"/>
    <w:rsid w:val="004240B9"/>
    <w:rsid w:val="00434EDB"/>
    <w:rsid w:val="00440BB6"/>
    <w:rsid w:val="00443D60"/>
    <w:rsid w:val="00463876"/>
    <w:rsid w:val="00471F53"/>
    <w:rsid w:val="00482145"/>
    <w:rsid w:val="00483FE7"/>
    <w:rsid w:val="004A6914"/>
    <w:rsid w:val="004B1AE1"/>
    <w:rsid w:val="004C3E0B"/>
    <w:rsid w:val="004C4FED"/>
    <w:rsid w:val="004C5279"/>
    <w:rsid w:val="004C5747"/>
    <w:rsid w:val="004C6CD5"/>
    <w:rsid w:val="004D7374"/>
    <w:rsid w:val="004E3CD1"/>
    <w:rsid w:val="004F31BC"/>
    <w:rsid w:val="004F733D"/>
    <w:rsid w:val="00503393"/>
    <w:rsid w:val="005058B0"/>
    <w:rsid w:val="00506CD8"/>
    <w:rsid w:val="00512B6A"/>
    <w:rsid w:val="00523EA1"/>
    <w:rsid w:val="00526F1B"/>
    <w:rsid w:val="00533C74"/>
    <w:rsid w:val="00545A98"/>
    <w:rsid w:val="0055605A"/>
    <w:rsid w:val="00570CF6"/>
    <w:rsid w:val="00576B45"/>
    <w:rsid w:val="00586C22"/>
    <w:rsid w:val="005A12DD"/>
    <w:rsid w:val="005B53B3"/>
    <w:rsid w:val="005C4511"/>
    <w:rsid w:val="005D5477"/>
    <w:rsid w:val="005E4A63"/>
    <w:rsid w:val="005E7B5E"/>
    <w:rsid w:val="00601D78"/>
    <w:rsid w:val="006046AC"/>
    <w:rsid w:val="00631E71"/>
    <w:rsid w:val="0064391C"/>
    <w:rsid w:val="0064730C"/>
    <w:rsid w:val="00652015"/>
    <w:rsid w:val="00652CAA"/>
    <w:rsid w:val="0065643C"/>
    <w:rsid w:val="006624A9"/>
    <w:rsid w:val="0067344B"/>
    <w:rsid w:val="00692CA4"/>
    <w:rsid w:val="006966B6"/>
    <w:rsid w:val="006B5F86"/>
    <w:rsid w:val="006B7867"/>
    <w:rsid w:val="006C20A4"/>
    <w:rsid w:val="006D15A5"/>
    <w:rsid w:val="006D53A2"/>
    <w:rsid w:val="006D70D2"/>
    <w:rsid w:val="006D7360"/>
    <w:rsid w:val="006D7FBA"/>
    <w:rsid w:val="006F1C44"/>
    <w:rsid w:val="006F3D67"/>
    <w:rsid w:val="006F698B"/>
    <w:rsid w:val="007117D5"/>
    <w:rsid w:val="007246E9"/>
    <w:rsid w:val="007341C5"/>
    <w:rsid w:val="00741CE8"/>
    <w:rsid w:val="007546BD"/>
    <w:rsid w:val="00755947"/>
    <w:rsid w:val="00773571"/>
    <w:rsid w:val="007749B6"/>
    <w:rsid w:val="00777D0A"/>
    <w:rsid w:val="0078027D"/>
    <w:rsid w:val="00785662"/>
    <w:rsid w:val="00786FE3"/>
    <w:rsid w:val="007B0F65"/>
    <w:rsid w:val="007D0AA7"/>
    <w:rsid w:val="007E4DED"/>
    <w:rsid w:val="007F2793"/>
    <w:rsid w:val="00813663"/>
    <w:rsid w:val="00837413"/>
    <w:rsid w:val="00843655"/>
    <w:rsid w:val="008525C5"/>
    <w:rsid w:val="00865AB8"/>
    <w:rsid w:val="00873F19"/>
    <w:rsid w:val="00887377"/>
    <w:rsid w:val="008C522B"/>
    <w:rsid w:val="008E6C0B"/>
    <w:rsid w:val="008F3910"/>
    <w:rsid w:val="00900EB0"/>
    <w:rsid w:val="0090758D"/>
    <w:rsid w:val="00910075"/>
    <w:rsid w:val="00912107"/>
    <w:rsid w:val="00915831"/>
    <w:rsid w:val="009174A9"/>
    <w:rsid w:val="00917FB2"/>
    <w:rsid w:val="00921160"/>
    <w:rsid w:val="00927F7D"/>
    <w:rsid w:val="009538A0"/>
    <w:rsid w:val="009739F0"/>
    <w:rsid w:val="00974A23"/>
    <w:rsid w:val="009767E7"/>
    <w:rsid w:val="00980C2C"/>
    <w:rsid w:val="00986E1D"/>
    <w:rsid w:val="009C3146"/>
    <w:rsid w:val="009C3A8B"/>
    <w:rsid w:val="009C58BC"/>
    <w:rsid w:val="009E3CFB"/>
    <w:rsid w:val="009F6EF0"/>
    <w:rsid w:val="00A0726B"/>
    <w:rsid w:val="00A13EAE"/>
    <w:rsid w:val="00A24246"/>
    <w:rsid w:val="00A3359E"/>
    <w:rsid w:val="00A55248"/>
    <w:rsid w:val="00A65BBA"/>
    <w:rsid w:val="00A718CA"/>
    <w:rsid w:val="00A823F0"/>
    <w:rsid w:val="00A85332"/>
    <w:rsid w:val="00A85CB9"/>
    <w:rsid w:val="00A87A40"/>
    <w:rsid w:val="00A92D96"/>
    <w:rsid w:val="00AA009D"/>
    <w:rsid w:val="00AA4BE9"/>
    <w:rsid w:val="00AB4AAB"/>
    <w:rsid w:val="00AC232A"/>
    <w:rsid w:val="00AC489F"/>
    <w:rsid w:val="00AC61FB"/>
    <w:rsid w:val="00AF3C60"/>
    <w:rsid w:val="00B11EF7"/>
    <w:rsid w:val="00B13C26"/>
    <w:rsid w:val="00B149C9"/>
    <w:rsid w:val="00B22117"/>
    <w:rsid w:val="00B3281A"/>
    <w:rsid w:val="00B3285E"/>
    <w:rsid w:val="00B41191"/>
    <w:rsid w:val="00B413DA"/>
    <w:rsid w:val="00B453FB"/>
    <w:rsid w:val="00B55024"/>
    <w:rsid w:val="00B637F0"/>
    <w:rsid w:val="00B8025D"/>
    <w:rsid w:val="00BB7153"/>
    <w:rsid w:val="00BD651E"/>
    <w:rsid w:val="00BD7BB9"/>
    <w:rsid w:val="00BE3587"/>
    <w:rsid w:val="00C00A30"/>
    <w:rsid w:val="00C02404"/>
    <w:rsid w:val="00C260AF"/>
    <w:rsid w:val="00C260F5"/>
    <w:rsid w:val="00C2786D"/>
    <w:rsid w:val="00C3200E"/>
    <w:rsid w:val="00C33EB8"/>
    <w:rsid w:val="00C45319"/>
    <w:rsid w:val="00C54619"/>
    <w:rsid w:val="00C56036"/>
    <w:rsid w:val="00C670B2"/>
    <w:rsid w:val="00C72589"/>
    <w:rsid w:val="00C739CC"/>
    <w:rsid w:val="00C77489"/>
    <w:rsid w:val="00C84AA7"/>
    <w:rsid w:val="00CD5CED"/>
    <w:rsid w:val="00CE06E6"/>
    <w:rsid w:val="00CE5AEB"/>
    <w:rsid w:val="00CE6961"/>
    <w:rsid w:val="00CF06BB"/>
    <w:rsid w:val="00D23ECE"/>
    <w:rsid w:val="00D3570E"/>
    <w:rsid w:val="00D35804"/>
    <w:rsid w:val="00D450A6"/>
    <w:rsid w:val="00D46823"/>
    <w:rsid w:val="00D47DB9"/>
    <w:rsid w:val="00D61093"/>
    <w:rsid w:val="00D630CC"/>
    <w:rsid w:val="00D72411"/>
    <w:rsid w:val="00D732E5"/>
    <w:rsid w:val="00D73614"/>
    <w:rsid w:val="00D76039"/>
    <w:rsid w:val="00D80EFF"/>
    <w:rsid w:val="00D8309A"/>
    <w:rsid w:val="00DA5CDF"/>
    <w:rsid w:val="00DA71A7"/>
    <w:rsid w:val="00DC14C6"/>
    <w:rsid w:val="00DC2554"/>
    <w:rsid w:val="00DD44CA"/>
    <w:rsid w:val="00DE0354"/>
    <w:rsid w:val="00DE12E5"/>
    <w:rsid w:val="00DF03CD"/>
    <w:rsid w:val="00DF0CA7"/>
    <w:rsid w:val="00DF3B48"/>
    <w:rsid w:val="00E113CA"/>
    <w:rsid w:val="00E140A1"/>
    <w:rsid w:val="00E42BCF"/>
    <w:rsid w:val="00E50B9C"/>
    <w:rsid w:val="00E57D89"/>
    <w:rsid w:val="00E67234"/>
    <w:rsid w:val="00E6778E"/>
    <w:rsid w:val="00E764F8"/>
    <w:rsid w:val="00E778F9"/>
    <w:rsid w:val="00E92A89"/>
    <w:rsid w:val="00EA0182"/>
    <w:rsid w:val="00EA0D2D"/>
    <w:rsid w:val="00EA7A4F"/>
    <w:rsid w:val="00EC48C7"/>
    <w:rsid w:val="00EC4A18"/>
    <w:rsid w:val="00EE74EC"/>
    <w:rsid w:val="00EF3874"/>
    <w:rsid w:val="00F006CF"/>
    <w:rsid w:val="00F03EEC"/>
    <w:rsid w:val="00F150B5"/>
    <w:rsid w:val="00F26510"/>
    <w:rsid w:val="00F3059E"/>
    <w:rsid w:val="00F342A7"/>
    <w:rsid w:val="00F3469B"/>
    <w:rsid w:val="00F479E8"/>
    <w:rsid w:val="00F50A2C"/>
    <w:rsid w:val="00F57816"/>
    <w:rsid w:val="00F6127D"/>
    <w:rsid w:val="00F75060"/>
    <w:rsid w:val="00F80098"/>
    <w:rsid w:val="00F81A34"/>
    <w:rsid w:val="00F903F4"/>
    <w:rsid w:val="00F948A5"/>
    <w:rsid w:val="00FA6BAD"/>
    <w:rsid w:val="00FB0644"/>
    <w:rsid w:val="00FB33E3"/>
    <w:rsid w:val="00FB48BC"/>
    <w:rsid w:val="00FB725F"/>
    <w:rsid w:val="00FC3662"/>
    <w:rsid w:val="00FD190A"/>
    <w:rsid w:val="00FD5630"/>
    <w:rsid w:val="00FE2F71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Char"/>
    <w:rsid w:val="00A3359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A3359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RAN4#111</cp:lastModifiedBy>
  <cp:revision>143</cp:revision>
  <dcterms:created xsi:type="dcterms:W3CDTF">2024-01-08T02:26:00Z</dcterms:created>
  <dcterms:modified xsi:type="dcterms:W3CDTF">2024-05-13T13:19:00Z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