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11F07667"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8D0A45">
        <w:rPr>
          <w:rFonts w:cs="Arial"/>
          <w:sz w:val="24"/>
        </w:rPr>
        <w:t>1</w:t>
      </w:r>
      <w:r>
        <w:rPr>
          <w:rFonts w:cs="Arial"/>
          <w:i/>
          <w:sz w:val="24"/>
        </w:rPr>
        <w:tab/>
      </w:r>
      <w:r w:rsidRPr="00D15A40">
        <w:rPr>
          <w:rFonts w:cs="Arial"/>
          <w:iCs/>
          <w:sz w:val="24"/>
        </w:rPr>
        <w:t>R4-</w:t>
      </w:r>
      <w:r w:rsidR="00D15A40" w:rsidRPr="00D15A40">
        <w:rPr>
          <w:rFonts w:cs="Arial"/>
          <w:iCs/>
          <w:sz w:val="24"/>
        </w:rPr>
        <w:t>2408086</w:t>
      </w:r>
    </w:p>
    <w:p w14:paraId="225BCA78" w14:textId="285F5748" w:rsidR="00070795" w:rsidRDefault="008D0A45" w:rsidP="00070795">
      <w:pPr>
        <w:pStyle w:val="Header"/>
        <w:tabs>
          <w:tab w:val="right" w:pos="10206"/>
        </w:tabs>
        <w:spacing w:after="120"/>
        <w:rPr>
          <w:rFonts w:cs="Arial"/>
          <w:sz w:val="24"/>
        </w:rPr>
      </w:pPr>
      <w:r>
        <w:rPr>
          <w:rFonts w:cs="Arial"/>
          <w:sz w:val="24"/>
        </w:rPr>
        <w:t>Fukuoka, Japan</w:t>
      </w:r>
      <w:r w:rsidR="00070795">
        <w:rPr>
          <w:rFonts w:cs="Arial"/>
          <w:sz w:val="24"/>
        </w:rPr>
        <w:t>,</w:t>
      </w:r>
      <w:r w:rsidR="00E01242">
        <w:rPr>
          <w:rFonts w:cs="Arial"/>
          <w:sz w:val="24"/>
        </w:rPr>
        <w:t xml:space="preserve"> </w:t>
      </w:r>
      <w:r w:rsidR="00F73192">
        <w:rPr>
          <w:rFonts w:cs="Arial"/>
          <w:sz w:val="24"/>
        </w:rPr>
        <w:t>20</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73192">
        <w:rPr>
          <w:rFonts w:cs="Arial"/>
          <w:sz w:val="24"/>
        </w:rPr>
        <w:t>2</w:t>
      </w:r>
      <w:r w:rsidR="00126E2F">
        <w:rPr>
          <w:rFonts w:cs="Arial"/>
          <w:sz w:val="24"/>
        </w:rPr>
        <w:t>4</w:t>
      </w:r>
      <w:r w:rsidR="00F73192" w:rsidRPr="006D7B5D">
        <w:rPr>
          <w:rFonts w:cs="Arial"/>
          <w:sz w:val="24"/>
          <w:vertAlign w:val="superscript"/>
        </w:rPr>
        <w:t>th</w:t>
      </w:r>
      <w:r w:rsidR="00F73192">
        <w:rPr>
          <w:rFonts w:cs="Arial"/>
          <w:sz w:val="24"/>
        </w:rPr>
        <w:t xml:space="preserve"> </w:t>
      </w:r>
      <w:r w:rsidR="00763249">
        <w:rPr>
          <w:rFonts w:cs="Arial"/>
          <w:sz w:val="24"/>
        </w:rPr>
        <w:t>Ma</w:t>
      </w:r>
      <w:r w:rsidR="000D3699">
        <w:rPr>
          <w:rFonts w:cs="Arial"/>
          <w:sz w:val="24"/>
        </w:rPr>
        <w:t>y</w:t>
      </w:r>
      <w:r w:rsidR="00763249">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CA42D76"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048FA">
        <w:rPr>
          <w:rFonts w:ascii="Arial" w:hAnsi="Arial" w:cs="Arial"/>
        </w:rPr>
        <w:t>Evolution of BS co-location requirements</w:t>
      </w:r>
    </w:p>
    <w:p w14:paraId="72798C4E" w14:textId="57BBBB70" w:rsidR="003B61A8" w:rsidRPr="000742FD"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0742FD" w:rsidRPr="00F6697B">
        <w:rPr>
          <w:rFonts w:ascii="Arial" w:hAnsi="Arial" w:cs="Arial"/>
          <w:bCs/>
          <w:lang w:val="en-US"/>
        </w:rPr>
        <w:t>10.2.3</w:t>
      </w:r>
    </w:p>
    <w:p w14:paraId="3C088A4A" w14:textId="7170EC91" w:rsidR="003B61A8" w:rsidRDefault="003B61A8" w:rsidP="003B61A8">
      <w:pPr>
        <w:spacing w:after="120"/>
        <w:ind w:left="1985" w:hanging="1985"/>
        <w:rPr>
          <w:rFonts w:ascii="Arial" w:hAnsi="Arial" w:cs="Arial"/>
          <w:bCs/>
          <w:color w:val="FF0000"/>
        </w:rPr>
      </w:pPr>
      <w:r w:rsidRPr="000742FD">
        <w:rPr>
          <w:rFonts w:ascii="Arial" w:hAnsi="Arial" w:cs="Arial"/>
          <w:b/>
        </w:rPr>
        <w:t>Document for:</w:t>
      </w:r>
      <w:r w:rsidRPr="000742FD">
        <w:rPr>
          <w:rFonts w:ascii="Arial" w:hAnsi="Arial" w:cs="Arial"/>
          <w:b/>
        </w:rPr>
        <w:tab/>
      </w:r>
      <w:r w:rsidRPr="000742FD">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68DA47F" w14:textId="7A557FE9" w:rsidR="00843454" w:rsidRDefault="0062745C" w:rsidP="00155B44">
      <w:pPr>
        <w:pStyle w:val="BodyText"/>
      </w:pPr>
      <w:r>
        <w:t>At the last RAN4 meeting (RAN4#</w:t>
      </w:r>
      <w:r w:rsidR="007E3E7B">
        <w:t xml:space="preserve">110-bis </w:t>
      </w:r>
      <w:r>
        <w:t xml:space="preserve">in </w:t>
      </w:r>
      <w:r w:rsidR="007E3E7B">
        <w:t>Changsha</w:t>
      </w:r>
      <w:r>
        <w:t>)</w:t>
      </w:r>
      <w:r w:rsidR="00155B44">
        <w:t xml:space="preserve"> </w:t>
      </w:r>
      <w:r w:rsidR="005A51AF">
        <w:t xml:space="preserve">a new </w:t>
      </w:r>
      <w:r w:rsidR="00A369C4">
        <w:t>W</w:t>
      </w:r>
      <w:r w:rsidR="005A51AF">
        <w:t xml:space="preserve">ork </w:t>
      </w:r>
      <w:r w:rsidR="00A369C4">
        <w:t>I</w:t>
      </w:r>
      <w:r w:rsidR="005A51AF">
        <w:t>tem</w:t>
      </w:r>
      <w:r w:rsidR="006C5D63">
        <w:t xml:space="preserve"> (WI) referred to as</w:t>
      </w:r>
      <w:r w:rsidR="00CF2023">
        <w:t xml:space="preserve"> </w:t>
      </w:r>
      <w:proofErr w:type="spellStart"/>
      <w:r w:rsidR="008C7578" w:rsidRPr="008C7578">
        <w:t>NR_BS_RF_req_evo</w:t>
      </w:r>
      <w:proofErr w:type="spellEnd"/>
      <w:r w:rsidR="00CF2023">
        <w:t xml:space="preserve"> to evolve BS RF requirements started.</w:t>
      </w:r>
      <w:r w:rsidR="00A369C4">
        <w:t xml:space="preserve"> Part of the objective in this WI</w:t>
      </w:r>
      <w:r w:rsidR="00D974EE">
        <w:t xml:space="preserve"> to study possible wa</w:t>
      </w:r>
      <w:r w:rsidR="004664E2">
        <w:t xml:space="preserve">ys to evolve BS co-location requirements with the intention to resolve issues identified in previous contribution [1]. </w:t>
      </w:r>
    </w:p>
    <w:p w14:paraId="52EC68F0" w14:textId="5C880CA7" w:rsidR="00843454" w:rsidRPr="007D610C" w:rsidRDefault="00C628DE" w:rsidP="0062745C">
      <w:pPr>
        <w:pStyle w:val="BodyText"/>
      </w:pPr>
      <w:r>
        <w:t>In t</w:t>
      </w:r>
      <w:r w:rsidR="00843454">
        <w:t>his contribution</w:t>
      </w:r>
      <w:r w:rsidR="00B16166">
        <w:t xml:space="preserve"> we present some further details on how to progress the work</w:t>
      </w:r>
      <w:r w:rsidR="001D4DBD">
        <w:t xml:space="preserve"> </w:t>
      </w:r>
      <w:r w:rsidR="003A5BB0">
        <w:t xml:space="preserve">with the goal to evolve </w:t>
      </w:r>
      <w:r w:rsidR="00B34B6E">
        <w:t>the con-location concept used for BS-to-BS colocation requirements.</w:t>
      </w:r>
      <w:r w:rsidR="001D4DBD">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01312431" w14:textId="6A5A41D3" w:rsidR="00407F7C" w:rsidRDefault="006B7DFD" w:rsidP="0062745C">
      <w:pPr>
        <w:pStyle w:val="BodyText"/>
      </w:pPr>
      <w:r>
        <w:t xml:space="preserve">Currently, </w:t>
      </w:r>
      <w:r w:rsidR="008239D7">
        <w:t xml:space="preserve">the </w:t>
      </w:r>
      <w:r w:rsidRPr="006D7B5D">
        <w:rPr>
          <w:i/>
          <w:iCs/>
        </w:rPr>
        <w:t xml:space="preserve">co-location reference antenna </w:t>
      </w:r>
      <w:r w:rsidR="00CF74E1">
        <w:t xml:space="preserve">and </w:t>
      </w:r>
      <w:r w:rsidR="008D6122">
        <w:t>relation to the BS type 1-O</w:t>
      </w:r>
      <w:r w:rsidR="00A229D1">
        <w:t>,</w:t>
      </w:r>
      <w:r w:rsidR="008D6122">
        <w:t xml:space="preserve"> for which requirement is defined for</w:t>
      </w:r>
      <w:r w:rsidR="00A229D1">
        <w:t>,</w:t>
      </w:r>
      <w:r w:rsidR="008D6122">
        <w:t xml:space="preserve"> </w:t>
      </w:r>
      <w:r w:rsidR="00CF74E1">
        <w:t>is d</w:t>
      </w:r>
      <w:r w:rsidR="00C20130">
        <w:t xml:space="preserve">efined in TS 38.104, subclause </w:t>
      </w:r>
      <w:r w:rsidR="00780AEC">
        <w:t>4.9</w:t>
      </w:r>
      <w:r w:rsidR="00C20130">
        <w:t>. Th</w:t>
      </w:r>
      <w:r w:rsidR="002E7160">
        <w:t>e</w:t>
      </w:r>
      <w:r w:rsidR="00C20130">
        <w:t xml:space="preserve"> </w:t>
      </w:r>
      <w:r w:rsidR="002E7160">
        <w:t xml:space="preserve">co-location reference </w:t>
      </w:r>
      <w:r w:rsidR="00C20130">
        <w:t xml:space="preserve">antenna is used as reference point </w:t>
      </w:r>
      <w:r w:rsidR="00423DF6">
        <w:t xml:space="preserve">for measuring emission </w:t>
      </w:r>
      <w:r w:rsidR="002E7160">
        <w:t xml:space="preserve">power levels </w:t>
      </w:r>
      <w:r w:rsidR="00423DF6">
        <w:t xml:space="preserve">and injecting </w:t>
      </w:r>
      <w:r w:rsidR="0027115B">
        <w:t xml:space="preserve">specified </w:t>
      </w:r>
      <w:r w:rsidR="00423DF6">
        <w:t>interferer signal</w:t>
      </w:r>
      <w:r w:rsidR="0027115B">
        <w:t xml:space="preserve"> power levels at a conducted RF interface</w:t>
      </w:r>
      <w:r w:rsidR="002C552D">
        <w:t xml:space="preserve">. </w:t>
      </w:r>
      <w:r w:rsidR="00BB4E59">
        <w:t>The background for t</w:t>
      </w:r>
      <w:r w:rsidR="002C552D">
        <w:t xml:space="preserve">he </w:t>
      </w:r>
      <w:r w:rsidR="00CB0517">
        <w:t xml:space="preserve">current </w:t>
      </w:r>
      <w:r w:rsidR="002C552D">
        <w:t xml:space="preserve">co-location </w:t>
      </w:r>
      <w:r w:rsidR="00BB4E59">
        <w:t>reference</w:t>
      </w:r>
      <w:r w:rsidR="002C552D">
        <w:t xml:space="preserve"> antenna </w:t>
      </w:r>
      <w:r w:rsidR="00BB4E59">
        <w:t xml:space="preserve">concept </w:t>
      </w:r>
      <w:r w:rsidR="00CB0517">
        <w:t>i</w:t>
      </w:r>
      <w:r w:rsidR="00A71716">
        <w:t xml:space="preserve">s that the antenna </w:t>
      </w:r>
      <w:r w:rsidR="002C552D">
        <w:t xml:space="preserve">and the </w:t>
      </w:r>
      <w:r w:rsidR="00407F7C">
        <w:t xml:space="preserve">placement </w:t>
      </w:r>
      <w:r w:rsidR="00332C51">
        <w:t xml:space="preserve">of the </w:t>
      </w:r>
      <w:r w:rsidR="00407F7C">
        <w:t>antenna</w:t>
      </w:r>
      <w:r w:rsidR="002C552D">
        <w:t xml:space="preserve"> to</w:t>
      </w:r>
      <w:r w:rsidR="00A71716">
        <w:t>gether</w:t>
      </w:r>
      <w:r w:rsidR="002C552D">
        <w:t xml:space="preserve"> </w:t>
      </w:r>
      <w:r w:rsidR="00407F7C">
        <w:t>mimic</w:t>
      </w:r>
      <w:r w:rsidR="00BB4E59">
        <w:t xml:space="preserve"> a relevant co-location scenario</w:t>
      </w:r>
      <w:r w:rsidR="00A71716">
        <w:t xml:space="preserve"> between an AAS BS and a non-AAS BS using a single column passive BS antenna</w:t>
      </w:r>
      <w:r w:rsidR="00BB4E59">
        <w:t>.</w:t>
      </w:r>
      <w:r w:rsidR="00332C51">
        <w:t xml:space="preserve"> Within the time frame of Rel-15 the scenario </w:t>
      </w:r>
      <w:r w:rsidR="002465F2">
        <w:t>described in TS 38.104, subclause 4.9 was seen a</w:t>
      </w:r>
      <w:r w:rsidR="00DD0BD1">
        <w:t xml:space="preserve">s </w:t>
      </w:r>
      <w:r w:rsidR="002465F2">
        <w:t>a relevant co-location scenario for AAS BS</w:t>
      </w:r>
      <w:r w:rsidR="00446C47">
        <w:t xml:space="preserve"> type 1-O</w:t>
      </w:r>
      <w:r w:rsidR="002465F2">
        <w:t>.</w:t>
      </w:r>
      <w:r w:rsidR="00BB4E59">
        <w:t xml:space="preserve"> </w:t>
      </w:r>
      <w:r w:rsidR="003B61A8">
        <w:t xml:space="preserve">  </w:t>
      </w:r>
    </w:p>
    <w:p w14:paraId="543F4C26" w14:textId="5DF7CFB7" w:rsidR="00DC1E75" w:rsidRDefault="0033418C" w:rsidP="00DC1E75">
      <w:pPr>
        <w:pStyle w:val="BodyText"/>
      </w:pPr>
      <w:r>
        <w:t xml:space="preserve">For AAS </w:t>
      </w:r>
      <w:r w:rsidR="00DC1E75">
        <w:t xml:space="preserve">BS </w:t>
      </w:r>
      <w:r w:rsidR="00EA397B">
        <w:t xml:space="preserve">type 1-O, </w:t>
      </w:r>
      <w:r w:rsidR="00DC1E75">
        <w:t>co-location requirements are requirements which are based on assuming the BS is co-located with another BS of the same base station class</w:t>
      </w:r>
      <w:r w:rsidR="004302C0">
        <w:t>. The requirements</w:t>
      </w:r>
      <w:r w:rsidR="00DC1E75">
        <w:t xml:space="preserve"> ensure that both co-located systems can operate with minimal degradation to each other.</w:t>
      </w:r>
      <w:r w:rsidR="00A346FF">
        <w:t xml:space="preserve"> In Table 2-1, all the requirements </w:t>
      </w:r>
      <w:r w:rsidR="00AD3895">
        <w:t>related to co-location of base station is listed.</w:t>
      </w:r>
    </w:p>
    <w:p w14:paraId="6FE8E3C6" w14:textId="0CB33F50" w:rsidR="007E7FD6" w:rsidRPr="003C0B2F" w:rsidRDefault="007E7FD6" w:rsidP="007E7FD6">
      <w:pPr>
        <w:keepNext/>
        <w:keepLines/>
        <w:spacing w:after="0"/>
        <w:jc w:val="center"/>
        <w:rPr>
          <w:rFonts w:ascii="Arial" w:eastAsia="SimSun" w:hAnsi="Arial"/>
          <w:b/>
        </w:rPr>
      </w:pPr>
      <w:r w:rsidRPr="003C0B2F">
        <w:rPr>
          <w:rFonts w:ascii="Arial" w:eastAsia="SimSun" w:hAnsi="Arial"/>
          <w:b/>
        </w:rPr>
        <w:t xml:space="preserve">Table 2-1: </w:t>
      </w:r>
      <w:r w:rsidR="00AD3895">
        <w:rPr>
          <w:rFonts w:ascii="Arial" w:eastAsia="SimSun" w:hAnsi="Arial"/>
          <w:b/>
        </w:rPr>
        <w:t>BS co-location requirements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406"/>
        <w:gridCol w:w="1912"/>
        <w:gridCol w:w="6313"/>
      </w:tblGrid>
      <w:tr w:rsidR="007E7FD6" w:rsidRPr="000C0827" w14:paraId="1B61D199" w14:textId="77777777" w:rsidTr="006D7B5D">
        <w:trPr>
          <w:tblHeader/>
          <w:jc w:val="center"/>
        </w:trPr>
        <w:tc>
          <w:tcPr>
            <w:tcW w:w="0" w:type="auto"/>
          </w:tcPr>
          <w:p w14:paraId="759D8E5C" w14:textId="693D852A" w:rsidR="007E7FD6" w:rsidRDefault="00AD3895">
            <w:pPr>
              <w:keepNext/>
              <w:keepLines/>
              <w:spacing w:after="0"/>
              <w:jc w:val="center"/>
              <w:rPr>
                <w:rFonts w:ascii="Arial" w:hAnsi="Arial"/>
                <w:b/>
                <w:sz w:val="18"/>
              </w:rPr>
            </w:pPr>
            <w:r>
              <w:rPr>
                <w:rFonts w:ascii="Arial" w:hAnsi="Arial"/>
                <w:b/>
                <w:sz w:val="18"/>
              </w:rPr>
              <w:t>Requirement</w:t>
            </w:r>
          </w:p>
        </w:tc>
        <w:tc>
          <w:tcPr>
            <w:tcW w:w="0" w:type="auto"/>
            <w:shd w:val="clear" w:color="auto" w:fill="auto"/>
          </w:tcPr>
          <w:p w14:paraId="08EA3E31" w14:textId="6AB75EA6" w:rsidR="007E7FD6" w:rsidRPr="000C0827" w:rsidRDefault="001C53F4">
            <w:pPr>
              <w:keepNext/>
              <w:keepLines/>
              <w:spacing w:after="0"/>
              <w:jc w:val="center"/>
              <w:rPr>
                <w:rFonts w:ascii="Arial" w:hAnsi="Arial"/>
                <w:b/>
                <w:sz w:val="18"/>
              </w:rPr>
            </w:pPr>
            <w:r>
              <w:rPr>
                <w:rFonts w:ascii="Arial" w:hAnsi="Arial"/>
                <w:b/>
                <w:sz w:val="18"/>
              </w:rPr>
              <w:t>Type</w:t>
            </w:r>
          </w:p>
        </w:tc>
        <w:tc>
          <w:tcPr>
            <w:tcW w:w="0" w:type="auto"/>
          </w:tcPr>
          <w:p w14:paraId="1D608883" w14:textId="34E0D446" w:rsidR="007E7FD6" w:rsidRDefault="001C53F4">
            <w:pPr>
              <w:keepNext/>
              <w:keepLines/>
              <w:spacing w:after="0"/>
              <w:jc w:val="center"/>
              <w:rPr>
                <w:rFonts w:ascii="Arial" w:hAnsi="Arial"/>
                <w:b/>
                <w:sz w:val="18"/>
              </w:rPr>
            </w:pPr>
            <w:r>
              <w:rPr>
                <w:rFonts w:ascii="Arial" w:hAnsi="Arial"/>
                <w:b/>
                <w:sz w:val="18"/>
              </w:rPr>
              <w:t>Note</w:t>
            </w:r>
          </w:p>
        </w:tc>
      </w:tr>
      <w:tr w:rsidR="007E7FD6" w:rsidRPr="000C0827" w14:paraId="28F803AF" w14:textId="77777777" w:rsidTr="006D7B5D">
        <w:trPr>
          <w:jc w:val="center"/>
        </w:trPr>
        <w:tc>
          <w:tcPr>
            <w:tcW w:w="0" w:type="auto"/>
          </w:tcPr>
          <w:p w14:paraId="12B2A36A" w14:textId="36901FA4" w:rsidR="007E7FD6" w:rsidRDefault="00AD3895">
            <w:pPr>
              <w:keepNext/>
              <w:keepLines/>
              <w:spacing w:after="0"/>
              <w:jc w:val="center"/>
              <w:rPr>
                <w:rFonts w:ascii="Arial" w:hAnsi="Arial"/>
                <w:sz w:val="18"/>
                <w:szCs w:val="18"/>
                <w:lang w:eastAsia="zh-CN"/>
              </w:rPr>
            </w:pPr>
            <w:r>
              <w:rPr>
                <w:rFonts w:ascii="Arial" w:hAnsi="Arial"/>
                <w:sz w:val="18"/>
                <w:szCs w:val="18"/>
                <w:lang w:eastAsia="zh-CN"/>
              </w:rPr>
              <w:t>Unwanted emission</w:t>
            </w:r>
          </w:p>
        </w:tc>
        <w:tc>
          <w:tcPr>
            <w:tcW w:w="0" w:type="auto"/>
            <w:shd w:val="clear" w:color="auto" w:fill="auto"/>
          </w:tcPr>
          <w:p w14:paraId="6A33E243" w14:textId="2A6F8873" w:rsidR="007E7FD6" w:rsidRPr="000C0827" w:rsidRDefault="001C53F4">
            <w:pPr>
              <w:keepNext/>
              <w:keepLines/>
              <w:spacing w:after="0"/>
              <w:jc w:val="center"/>
              <w:rPr>
                <w:rFonts w:ascii="Arial" w:hAnsi="Arial"/>
                <w:sz w:val="18"/>
                <w:szCs w:val="18"/>
                <w:lang w:eastAsia="zh-CN"/>
              </w:rPr>
            </w:pPr>
            <w:r>
              <w:rPr>
                <w:rFonts w:ascii="Arial" w:hAnsi="Arial"/>
                <w:sz w:val="18"/>
                <w:szCs w:val="18"/>
                <w:lang w:eastAsia="zh-CN"/>
              </w:rPr>
              <w:t>Optional requirements based on declaration</w:t>
            </w:r>
          </w:p>
        </w:tc>
        <w:tc>
          <w:tcPr>
            <w:tcW w:w="0" w:type="auto"/>
          </w:tcPr>
          <w:p w14:paraId="637C0C7D" w14:textId="1DEF43BE" w:rsidR="007E7FD6" w:rsidRDefault="001C53F4">
            <w:pPr>
              <w:keepNext/>
              <w:keepLines/>
              <w:spacing w:after="0"/>
              <w:jc w:val="center"/>
              <w:rPr>
                <w:rFonts w:ascii="Arial" w:hAnsi="Arial"/>
                <w:sz w:val="18"/>
                <w:szCs w:val="18"/>
                <w:lang w:eastAsia="zh-CN"/>
              </w:rPr>
            </w:pPr>
            <w:r>
              <w:rPr>
                <w:rFonts w:ascii="Arial" w:hAnsi="Arial"/>
                <w:sz w:val="18"/>
                <w:szCs w:val="18"/>
                <w:lang w:eastAsia="zh-CN"/>
              </w:rPr>
              <w:t xml:space="preserve">Protection </w:t>
            </w:r>
            <w:r w:rsidR="002A620A">
              <w:rPr>
                <w:rFonts w:ascii="Arial" w:hAnsi="Arial"/>
                <w:sz w:val="18"/>
                <w:szCs w:val="18"/>
                <w:lang w:eastAsia="zh-CN"/>
              </w:rPr>
              <w:t>of other 3GPP bands</w:t>
            </w:r>
          </w:p>
        </w:tc>
      </w:tr>
      <w:tr w:rsidR="007E7FD6" w:rsidRPr="000C0827" w14:paraId="7B5FF8B8" w14:textId="77777777" w:rsidTr="006D7B5D">
        <w:trPr>
          <w:jc w:val="center"/>
        </w:trPr>
        <w:tc>
          <w:tcPr>
            <w:tcW w:w="0" w:type="auto"/>
          </w:tcPr>
          <w:p w14:paraId="4DB2161B" w14:textId="199E47F3" w:rsidR="007E7FD6" w:rsidRDefault="00AD3895">
            <w:pPr>
              <w:keepNext/>
              <w:keepLines/>
              <w:spacing w:after="0"/>
              <w:jc w:val="center"/>
              <w:rPr>
                <w:rFonts w:ascii="Arial" w:hAnsi="Arial"/>
                <w:sz w:val="18"/>
                <w:lang w:eastAsia="x-none"/>
              </w:rPr>
            </w:pPr>
            <w:r>
              <w:rPr>
                <w:rFonts w:ascii="Arial" w:hAnsi="Arial"/>
                <w:sz w:val="18"/>
                <w:lang w:eastAsia="x-none"/>
              </w:rPr>
              <w:t>Out-of-band blocking</w:t>
            </w:r>
          </w:p>
        </w:tc>
        <w:tc>
          <w:tcPr>
            <w:tcW w:w="0" w:type="auto"/>
            <w:shd w:val="clear" w:color="auto" w:fill="auto"/>
          </w:tcPr>
          <w:p w14:paraId="4406F93A" w14:textId="70F1DDB3" w:rsidR="007E7FD6" w:rsidRPr="000C0827" w:rsidRDefault="001C53F4">
            <w:pPr>
              <w:keepNext/>
              <w:keepLines/>
              <w:spacing w:after="0"/>
              <w:jc w:val="center"/>
              <w:rPr>
                <w:rFonts w:ascii="Arial" w:hAnsi="Arial"/>
                <w:sz w:val="18"/>
                <w:lang w:eastAsia="x-none"/>
              </w:rPr>
            </w:pPr>
            <w:r>
              <w:rPr>
                <w:rFonts w:ascii="Arial" w:hAnsi="Arial"/>
                <w:sz w:val="18"/>
                <w:szCs w:val="18"/>
                <w:lang w:eastAsia="zh-CN"/>
              </w:rPr>
              <w:t>Optional requirements based on declaration</w:t>
            </w:r>
          </w:p>
        </w:tc>
        <w:tc>
          <w:tcPr>
            <w:tcW w:w="0" w:type="auto"/>
          </w:tcPr>
          <w:p w14:paraId="5A9403BB" w14:textId="13CC4A86" w:rsidR="007E7FD6" w:rsidRDefault="00C82C96">
            <w:pPr>
              <w:keepNext/>
              <w:keepLines/>
              <w:spacing w:after="0"/>
              <w:jc w:val="center"/>
              <w:rPr>
                <w:rFonts w:ascii="Arial" w:hAnsi="Arial"/>
                <w:sz w:val="18"/>
                <w:lang w:eastAsia="x-none"/>
              </w:rPr>
            </w:pPr>
            <w:r>
              <w:rPr>
                <w:rFonts w:ascii="Arial" w:hAnsi="Arial"/>
                <w:sz w:val="18"/>
                <w:lang w:eastAsia="x-none"/>
              </w:rPr>
              <w:t xml:space="preserve">Ability to operate close to </w:t>
            </w:r>
            <w:r w:rsidR="00163662">
              <w:rPr>
                <w:rFonts w:ascii="Arial" w:hAnsi="Arial"/>
                <w:sz w:val="18"/>
                <w:lang w:eastAsia="x-none"/>
              </w:rPr>
              <w:t>another</w:t>
            </w:r>
            <w:r>
              <w:rPr>
                <w:rFonts w:ascii="Arial" w:hAnsi="Arial"/>
                <w:sz w:val="18"/>
                <w:lang w:eastAsia="x-none"/>
              </w:rPr>
              <w:t xml:space="preserve"> </w:t>
            </w:r>
            <w:r w:rsidR="00163662">
              <w:rPr>
                <w:rFonts w:ascii="Arial" w:hAnsi="Arial"/>
                <w:sz w:val="18"/>
                <w:lang w:eastAsia="x-none"/>
              </w:rPr>
              <w:t xml:space="preserve">3GPP </w:t>
            </w:r>
            <w:r>
              <w:rPr>
                <w:rFonts w:ascii="Arial" w:hAnsi="Arial"/>
                <w:sz w:val="18"/>
                <w:lang w:eastAsia="x-none"/>
              </w:rPr>
              <w:t>band</w:t>
            </w:r>
          </w:p>
        </w:tc>
      </w:tr>
      <w:tr w:rsidR="007E7FD6" w:rsidRPr="000C0827" w14:paraId="6E0C4FF0" w14:textId="77777777" w:rsidTr="006D7B5D">
        <w:trPr>
          <w:jc w:val="center"/>
        </w:trPr>
        <w:tc>
          <w:tcPr>
            <w:tcW w:w="0" w:type="auto"/>
          </w:tcPr>
          <w:p w14:paraId="2BD5983E" w14:textId="274B0F20" w:rsidR="007E7FD6" w:rsidRDefault="00B10962">
            <w:pPr>
              <w:keepNext/>
              <w:keepLines/>
              <w:spacing w:after="0"/>
              <w:jc w:val="center"/>
              <w:rPr>
                <w:rFonts w:ascii="Arial" w:hAnsi="Arial"/>
                <w:sz w:val="18"/>
                <w:lang w:eastAsia="x-none"/>
              </w:rPr>
            </w:pPr>
            <w:r>
              <w:rPr>
                <w:rFonts w:ascii="Arial" w:hAnsi="Arial"/>
                <w:sz w:val="18"/>
                <w:lang w:eastAsia="x-none"/>
              </w:rPr>
              <w:t>TX OFF</w:t>
            </w:r>
          </w:p>
        </w:tc>
        <w:tc>
          <w:tcPr>
            <w:tcW w:w="0" w:type="auto"/>
            <w:shd w:val="clear" w:color="auto" w:fill="auto"/>
          </w:tcPr>
          <w:p w14:paraId="3C3E3D7E" w14:textId="6A20EA57" w:rsidR="007E7FD6" w:rsidRDefault="00B8149B">
            <w:pPr>
              <w:keepNext/>
              <w:keepLines/>
              <w:spacing w:after="0"/>
              <w:jc w:val="center"/>
              <w:rPr>
                <w:rFonts w:ascii="Arial" w:hAnsi="Arial"/>
                <w:sz w:val="18"/>
                <w:lang w:eastAsia="x-none"/>
              </w:rPr>
            </w:pPr>
            <w:r>
              <w:rPr>
                <w:rFonts w:ascii="Arial" w:hAnsi="Arial"/>
                <w:sz w:val="18"/>
                <w:lang w:eastAsia="x-none"/>
              </w:rPr>
              <w:t>Mandatory</w:t>
            </w:r>
          </w:p>
        </w:tc>
        <w:tc>
          <w:tcPr>
            <w:tcW w:w="0" w:type="auto"/>
          </w:tcPr>
          <w:p w14:paraId="3AC9E2BD" w14:textId="6BCE57BE" w:rsidR="007E7FD6" w:rsidRDefault="00B8149B">
            <w:pPr>
              <w:keepNext/>
              <w:keepLines/>
              <w:spacing w:after="0"/>
              <w:jc w:val="center"/>
              <w:rPr>
                <w:rFonts w:ascii="Arial" w:hAnsi="Arial"/>
                <w:sz w:val="18"/>
                <w:lang w:eastAsia="x-none"/>
              </w:rPr>
            </w:pPr>
            <w:r>
              <w:rPr>
                <w:rFonts w:ascii="Arial" w:hAnsi="Arial"/>
                <w:sz w:val="18"/>
                <w:lang w:eastAsia="x-none"/>
              </w:rPr>
              <w:t>Protect other base stations in the same network</w:t>
            </w:r>
            <w:r w:rsidR="00A5110B">
              <w:t xml:space="preserve"> </w:t>
            </w:r>
            <w:r w:rsidR="00A5110B" w:rsidRPr="00A5110B">
              <w:rPr>
                <w:rFonts w:ascii="Arial" w:hAnsi="Arial"/>
                <w:sz w:val="18"/>
                <w:lang w:eastAsia="x-none"/>
              </w:rPr>
              <w:t>and have the form of a co-location requirement as it represents the worst-case scenario of all the interference cases.</w:t>
            </w:r>
          </w:p>
        </w:tc>
      </w:tr>
      <w:tr w:rsidR="00B10962" w:rsidRPr="000C0827" w14:paraId="52095BB4" w14:textId="77777777" w:rsidTr="006D7B5D">
        <w:trPr>
          <w:jc w:val="center"/>
        </w:trPr>
        <w:tc>
          <w:tcPr>
            <w:tcW w:w="0" w:type="auto"/>
          </w:tcPr>
          <w:p w14:paraId="02D42064" w14:textId="239C2FB8" w:rsidR="00B10962" w:rsidRDefault="00B10962">
            <w:pPr>
              <w:keepNext/>
              <w:keepLines/>
              <w:spacing w:after="0"/>
              <w:jc w:val="center"/>
              <w:rPr>
                <w:rFonts w:ascii="Arial" w:hAnsi="Arial"/>
                <w:sz w:val="18"/>
                <w:lang w:eastAsia="x-none"/>
              </w:rPr>
            </w:pPr>
            <w:r>
              <w:rPr>
                <w:rFonts w:ascii="Arial" w:hAnsi="Arial"/>
                <w:sz w:val="18"/>
                <w:lang w:eastAsia="x-none"/>
              </w:rPr>
              <w:t>TX IM</w:t>
            </w:r>
          </w:p>
        </w:tc>
        <w:tc>
          <w:tcPr>
            <w:tcW w:w="0" w:type="auto"/>
            <w:shd w:val="clear" w:color="auto" w:fill="auto"/>
          </w:tcPr>
          <w:p w14:paraId="1EEB3BE0" w14:textId="512416F6" w:rsidR="00B10962" w:rsidRDefault="00B8149B">
            <w:pPr>
              <w:keepNext/>
              <w:keepLines/>
              <w:spacing w:after="0"/>
              <w:jc w:val="center"/>
              <w:rPr>
                <w:rFonts w:ascii="Arial" w:hAnsi="Arial"/>
                <w:sz w:val="18"/>
                <w:lang w:eastAsia="x-none"/>
              </w:rPr>
            </w:pPr>
            <w:r>
              <w:rPr>
                <w:rFonts w:ascii="Arial" w:hAnsi="Arial"/>
                <w:sz w:val="18"/>
                <w:lang w:eastAsia="x-none"/>
              </w:rPr>
              <w:t>Mandatory</w:t>
            </w:r>
          </w:p>
        </w:tc>
        <w:tc>
          <w:tcPr>
            <w:tcW w:w="0" w:type="auto"/>
          </w:tcPr>
          <w:p w14:paraId="4164C5E9" w14:textId="0B7D9C24" w:rsidR="00B10962" w:rsidRDefault="007903C6">
            <w:pPr>
              <w:keepNext/>
              <w:keepLines/>
              <w:spacing w:after="0"/>
              <w:jc w:val="center"/>
              <w:rPr>
                <w:rFonts w:ascii="Arial" w:hAnsi="Arial"/>
                <w:sz w:val="18"/>
                <w:lang w:eastAsia="x-none"/>
              </w:rPr>
            </w:pPr>
            <w:r>
              <w:rPr>
                <w:rFonts w:ascii="Arial" w:hAnsi="Arial"/>
                <w:sz w:val="18"/>
                <w:lang w:eastAsia="x-none"/>
              </w:rPr>
              <w:t xml:space="preserve">Robustness of transmitter to meet unwanted emission requirements </w:t>
            </w:r>
            <w:r w:rsidR="00B13A17">
              <w:rPr>
                <w:rFonts w:ascii="Arial" w:hAnsi="Arial"/>
                <w:sz w:val="18"/>
                <w:lang w:eastAsia="x-none"/>
              </w:rPr>
              <w:t>in an environment close to a strong interferer</w:t>
            </w:r>
            <w:r w:rsidR="00A5110B">
              <w:t xml:space="preserve"> </w:t>
            </w:r>
            <w:r w:rsidR="00A5110B" w:rsidRPr="00A5110B">
              <w:rPr>
                <w:rFonts w:ascii="Arial" w:hAnsi="Arial"/>
                <w:sz w:val="18"/>
                <w:lang w:eastAsia="x-none"/>
              </w:rPr>
              <w:t>and have the form of a co-location requirement as it represents the worst-case scenario of all the interference cases.</w:t>
            </w:r>
          </w:p>
        </w:tc>
      </w:tr>
    </w:tbl>
    <w:p w14:paraId="69639DE0" w14:textId="77777777" w:rsidR="007E7FD6" w:rsidRDefault="007E7FD6" w:rsidP="007E7FD6">
      <w:pPr>
        <w:pStyle w:val="BodyText"/>
      </w:pPr>
    </w:p>
    <w:p w14:paraId="5FEB591F" w14:textId="39DF672F" w:rsidR="00DC1E75" w:rsidRDefault="00DC1E75" w:rsidP="00DC1E75">
      <w:pPr>
        <w:pStyle w:val="BodyText"/>
      </w:pPr>
      <w:r>
        <w:t xml:space="preserve">The co-location reference antenna </w:t>
      </w:r>
      <w:r w:rsidR="005A50DB">
        <w:t>is currently specifi</w:t>
      </w:r>
      <w:r w:rsidR="00D602ED">
        <w:t>ed</w:t>
      </w:r>
      <w:r w:rsidR="005A50DB">
        <w:t xml:space="preserve"> as</w:t>
      </w:r>
      <w:r>
        <w:t xml:space="preserve"> a single column passive antenna which has the same vertical radiating dimension (</w:t>
      </w:r>
      <w:r w:rsidRPr="009643C0">
        <w:rPr>
          <w:rFonts w:ascii="Cambria Math" w:hAnsi="Cambria Math"/>
          <w:i/>
          <w:iCs/>
        </w:rPr>
        <w:t>h</w:t>
      </w:r>
      <w:r>
        <w:t xml:space="preserve">), frequency range, polarization, as the composite antenna of the BS and nominal 65° horizontal half-power beamwidth (suitable for 3-sector deployment) and is placed at a distance </w:t>
      </w:r>
      <w:r w:rsidRPr="009643C0">
        <w:rPr>
          <w:rFonts w:ascii="Cambria Math" w:hAnsi="Cambria Math"/>
          <w:i/>
          <w:iCs/>
        </w:rPr>
        <w:t>d</w:t>
      </w:r>
      <w:r>
        <w:t xml:space="preserve"> from the edge of the BS, as shown in </w:t>
      </w:r>
      <w:r w:rsidR="00C76013">
        <w:t>F</w:t>
      </w:r>
      <w:r>
        <w:t xml:space="preserve">igure </w:t>
      </w:r>
      <w:r w:rsidR="00C76013">
        <w:t>2</w:t>
      </w:r>
      <w:r>
        <w:t>-1.</w:t>
      </w:r>
    </w:p>
    <w:p w14:paraId="4F2FE5D6" w14:textId="77777777" w:rsidR="005A50DB" w:rsidRDefault="005A50DB" w:rsidP="00DC1E75">
      <w:pPr>
        <w:pStyle w:val="BodyText"/>
      </w:pPr>
    </w:p>
    <w:p w14:paraId="62C6E02A" w14:textId="533AD440" w:rsidR="00DC1E75" w:rsidRDefault="006A010C" w:rsidP="006D7B5D">
      <w:pPr>
        <w:pStyle w:val="BodyText"/>
        <w:tabs>
          <w:tab w:val="left" w:pos="3675"/>
        </w:tabs>
        <w:jc w:val="center"/>
      </w:pPr>
      <w:r>
        <w:rPr>
          <w:noProof/>
        </w:rPr>
        <w:lastRenderedPageBreak/>
        <w:drawing>
          <wp:inline distT="0" distB="0" distL="0" distR="0" wp14:anchorId="0C9CBBFC" wp14:editId="54540E5B">
            <wp:extent cx="4345364" cy="2628900"/>
            <wp:effectExtent l="0" t="0" r="0" b="0"/>
            <wp:docPr id="17115" name="Picture 17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 name="Picture 17115"/>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53175" cy="2633626"/>
                    </a:xfrm>
                    <a:prstGeom prst="rect">
                      <a:avLst/>
                    </a:prstGeom>
                    <a:noFill/>
                    <a:ln>
                      <a:noFill/>
                    </a:ln>
                  </pic:spPr>
                </pic:pic>
              </a:graphicData>
            </a:graphic>
          </wp:inline>
        </w:drawing>
      </w:r>
    </w:p>
    <w:p w14:paraId="0292864D" w14:textId="22DAAD73" w:rsidR="00DC1E75" w:rsidRPr="006D7B5D" w:rsidRDefault="00DC1E75" w:rsidP="006D7B5D">
      <w:pPr>
        <w:pStyle w:val="BodyText"/>
        <w:jc w:val="center"/>
        <w:rPr>
          <w:rFonts w:ascii="Arial" w:hAnsi="Arial" w:cs="Arial"/>
          <w:b/>
          <w:bCs/>
        </w:rPr>
      </w:pPr>
      <w:r w:rsidRPr="006D7B5D">
        <w:rPr>
          <w:rFonts w:ascii="Arial" w:hAnsi="Arial" w:cs="Arial"/>
          <w:b/>
          <w:bCs/>
        </w:rPr>
        <w:t xml:space="preserve">Figure </w:t>
      </w:r>
      <w:r w:rsidR="00C76013">
        <w:rPr>
          <w:rFonts w:ascii="Arial" w:hAnsi="Arial" w:cs="Arial"/>
          <w:b/>
          <w:bCs/>
        </w:rPr>
        <w:t>2</w:t>
      </w:r>
      <w:r w:rsidRPr="006D7B5D">
        <w:rPr>
          <w:rFonts w:ascii="Arial" w:hAnsi="Arial" w:cs="Arial"/>
          <w:b/>
          <w:bCs/>
        </w:rPr>
        <w:t>-1: Illustration of BS enclosure and co-location reference antenna</w:t>
      </w:r>
    </w:p>
    <w:p w14:paraId="4A36DFAF" w14:textId="3A3CCE8C" w:rsidR="00DC1E75" w:rsidRDefault="001D2202" w:rsidP="00DC1E75">
      <w:pPr>
        <w:pStyle w:val="BodyText"/>
      </w:pPr>
      <w:r>
        <w:t>The e</w:t>
      </w:r>
      <w:r w:rsidR="00DC1E75">
        <w:t>dge-to-edge separation</w:t>
      </w:r>
      <w:r>
        <w:t>,</w:t>
      </w:r>
      <w:r w:rsidR="00DC1E75">
        <w:t xml:space="preserve"> </w:t>
      </w:r>
      <w:r w:rsidR="00DC1E75" w:rsidRPr="009643C0">
        <w:rPr>
          <w:rFonts w:ascii="Cambria Math" w:hAnsi="Cambria Math"/>
          <w:i/>
          <w:iCs/>
        </w:rPr>
        <w:t>d</w:t>
      </w:r>
      <w:r w:rsidR="00DC1E75">
        <w:t xml:space="preserve"> between the BS and the co-location reference antenna </w:t>
      </w:r>
      <w:r w:rsidR="00C76013">
        <w:t>is specified to</w:t>
      </w:r>
      <w:r w:rsidR="00DC1E75">
        <w:t xml:space="preserve"> 0.1 m.</w:t>
      </w:r>
    </w:p>
    <w:p w14:paraId="6D92B43C" w14:textId="770B7391" w:rsidR="00DC1E75" w:rsidRDefault="00DC1E75" w:rsidP="00DC1E75">
      <w:pPr>
        <w:pStyle w:val="BodyText"/>
      </w:pPr>
      <w:r>
        <w:t xml:space="preserve">The BS and the co-location reference antenna shall be aligned in a common plane perpendicular to the mechanical bore-sight direction, as shown in </w:t>
      </w:r>
      <w:r w:rsidR="00B83844">
        <w:t>F</w:t>
      </w:r>
      <w:r>
        <w:t xml:space="preserve">igure </w:t>
      </w:r>
      <w:r w:rsidR="00B83844">
        <w:t>2</w:t>
      </w:r>
      <w:r>
        <w:t>-1.</w:t>
      </w:r>
      <w:r w:rsidR="00B83844">
        <w:t xml:space="preserve"> </w:t>
      </w:r>
      <w:r>
        <w:t>The vertical radiating regions of the co-location reference antenna and the BS composite antenna shall be aligned.</w:t>
      </w:r>
      <w:r w:rsidR="00D61514">
        <w:t xml:space="preserve"> </w:t>
      </w:r>
      <w:r>
        <w:t>For co-location requirements where the frequency range of the signal at the co-location reference antenna is different from the BS, a co-location reference antenna suitable for the frequency stated in the requirement is assumed.</w:t>
      </w:r>
    </w:p>
    <w:p w14:paraId="6CF72D1C" w14:textId="2D20256F" w:rsidR="00407F7C" w:rsidRDefault="00DC1E75" w:rsidP="00DC1E75">
      <w:pPr>
        <w:pStyle w:val="BodyText"/>
      </w:pPr>
      <w:r>
        <w:t>OTA co-location requirements are based on the power at the conducted interface of a co-location reference antenna</w:t>
      </w:r>
      <w:r w:rsidR="00CB4F3B">
        <w:t>.</w:t>
      </w:r>
      <w:r>
        <w:t xml:space="preserve"> </w:t>
      </w:r>
      <w:r w:rsidR="00CB4F3B">
        <w:t>D</w:t>
      </w:r>
      <w:r>
        <w:t xml:space="preserve">epending on the requirement this interface is either an input or an output. For </w:t>
      </w:r>
      <w:r w:rsidR="002C349A">
        <w:t>a</w:t>
      </w:r>
      <w:r>
        <w:t xml:space="preserve"> BS with dual polarization the co-location reference antenna has two conducted interfaces representing </w:t>
      </w:r>
      <w:r w:rsidR="00224B2F">
        <w:t xml:space="preserve">each </w:t>
      </w:r>
      <w:r>
        <w:t>polarization.</w:t>
      </w:r>
    </w:p>
    <w:p w14:paraId="05F7A582" w14:textId="26DFB710" w:rsidR="006746D6" w:rsidRDefault="0061331C" w:rsidP="0062745C">
      <w:pPr>
        <w:pStyle w:val="BodyText"/>
      </w:pPr>
      <w:r>
        <w:t xml:space="preserve">In current </w:t>
      </w:r>
      <w:r w:rsidR="009A424F">
        <w:t xml:space="preserve">specification, the requirement levels are defined as power level at the co-location reference antenna ports. This concept was seen as a convenient solution to handle the co-location requirements for BS </w:t>
      </w:r>
      <w:r w:rsidR="00227C7A">
        <w:t xml:space="preserve">during Rel-15. Now with much more </w:t>
      </w:r>
      <w:r w:rsidR="00DF5099">
        <w:t>experience</w:t>
      </w:r>
      <w:r w:rsidR="00227C7A">
        <w:t xml:space="preserve"> designing AAS BS and deploying AAS BS in network </w:t>
      </w:r>
      <w:r w:rsidR="00EC49F7">
        <w:t xml:space="preserve">at new bands introduced after Rel-15 </w:t>
      </w:r>
      <w:proofErr w:type="gramStart"/>
      <w:r w:rsidR="00EC49F7">
        <w:t>it is clear that the</w:t>
      </w:r>
      <w:proofErr w:type="gramEnd"/>
      <w:r w:rsidR="00EC49F7">
        <w:t xml:space="preserve"> co-location requirement concept </w:t>
      </w:r>
      <w:r w:rsidR="005209D2">
        <w:t>needs</w:t>
      </w:r>
      <w:r w:rsidR="00EC49F7">
        <w:t xml:space="preserve"> to be evolved</w:t>
      </w:r>
      <w:r w:rsidR="00DF5099">
        <w:t xml:space="preserve">. </w:t>
      </w:r>
      <w:r w:rsidR="005209D2">
        <w:t xml:space="preserve">In </w:t>
      </w:r>
      <w:r w:rsidR="00774C11">
        <w:t>a</w:t>
      </w:r>
      <w:r w:rsidR="005209D2">
        <w:t xml:space="preserve"> previous contribution [1] some issues have </w:t>
      </w:r>
      <w:r w:rsidR="00D43E12">
        <w:t>been</w:t>
      </w:r>
      <w:r w:rsidR="005209D2">
        <w:t xml:space="preserve"> listed.</w:t>
      </w:r>
      <w:r w:rsidR="00741447">
        <w:t xml:space="preserve"> </w:t>
      </w:r>
    </w:p>
    <w:p w14:paraId="2F09CAF7" w14:textId="1774D051" w:rsidR="006F16A4" w:rsidRDefault="005209D2" w:rsidP="0062745C">
      <w:pPr>
        <w:pStyle w:val="BodyText"/>
      </w:pPr>
      <w:r>
        <w:t>A solution to get away from the co-location reference antenna concept would be to define requirement</w:t>
      </w:r>
      <w:r w:rsidR="00781AF0">
        <w:t xml:space="preserve"> levels a</w:t>
      </w:r>
      <w:r w:rsidR="00C908B9">
        <w:t>s</w:t>
      </w:r>
      <w:r w:rsidR="00781AF0">
        <w:t xml:space="preserve"> field strength or power density </w:t>
      </w:r>
      <w:r w:rsidR="00414776">
        <w:t>outside the antenna aperture.</w:t>
      </w:r>
      <w:r w:rsidR="00D43E12">
        <w:t xml:space="preserve"> Such ideas have been presented in previous contribution</w:t>
      </w:r>
      <w:r w:rsidR="009101F6">
        <w:t>s</w:t>
      </w:r>
      <w:r w:rsidR="006F16A4">
        <w:t xml:space="preserve"> [</w:t>
      </w:r>
      <w:r w:rsidR="00D52400">
        <w:t xml:space="preserve">1, </w:t>
      </w:r>
      <w:r w:rsidR="00741447">
        <w:t>2</w:t>
      </w:r>
      <w:r w:rsidR="006F16A4">
        <w:t xml:space="preserve">]. Such approach </w:t>
      </w:r>
      <w:r w:rsidR="0070116E">
        <w:t>would have the benefit o</w:t>
      </w:r>
      <w:r w:rsidR="009D6504">
        <w:t>f</w:t>
      </w:r>
      <w:r w:rsidR="0070116E">
        <w:t xml:space="preserve"> be</w:t>
      </w:r>
      <w:r w:rsidR="009D6504">
        <w:t>ing</w:t>
      </w:r>
      <w:r w:rsidR="0070116E">
        <w:t xml:space="preserve"> more general</w:t>
      </w:r>
      <w:r w:rsidR="00602EFD">
        <w:t xml:space="preserve"> and </w:t>
      </w:r>
      <w:proofErr w:type="gramStart"/>
      <w:r w:rsidR="00602EFD">
        <w:t>open up</w:t>
      </w:r>
      <w:proofErr w:type="gramEnd"/>
      <w:r w:rsidR="00602EFD">
        <w:t xml:space="preserve"> for more flexibility in conformance testing. </w:t>
      </w:r>
    </w:p>
    <w:p w14:paraId="43E4F085" w14:textId="0A497758" w:rsidR="00D82538" w:rsidRDefault="005A5359" w:rsidP="0062745C">
      <w:pPr>
        <w:pStyle w:val="BodyText"/>
      </w:pPr>
      <w:r>
        <w:t xml:space="preserve">Instead of defining a co-location reference antenna and corresponding </w:t>
      </w:r>
      <w:r w:rsidR="00EB6D05">
        <w:t xml:space="preserve">placement as currently defined in TS 38.104, subclause </w:t>
      </w:r>
      <w:r w:rsidR="008E4BAE">
        <w:t>4.9.</w:t>
      </w:r>
      <w:r w:rsidR="00273CDA">
        <w:t xml:space="preserve"> The requirement level could be expressed as field strength </w:t>
      </w:r>
      <w:r w:rsidR="00E34DEC">
        <w:t xml:space="preserve">per band for both emission and blocking. </w:t>
      </w:r>
    </w:p>
    <w:p w14:paraId="04F12191" w14:textId="77686327" w:rsidR="007C46C6" w:rsidRDefault="007C46C6" w:rsidP="0062745C">
      <w:pPr>
        <w:pStyle w:val="BodyText"/>
      </w:pPr>
      <w:r>
        <w:t xml:space="preserve">Moving forward </w:t>
      </w:r>
      <w:r w:rsidR="008248A6">
        <w:t xml:space="preserve">with the </w:t>
      </w:r>
      <w:r w:rsidR="00274973">
        <w:t>discussion</w:t>
      </w:r>
      <w:r w:rsidR="008248A6">
        <w:t xml:space="preserve"> related to how to evolve the co-location requirements there are two fundamental aspects t</w:t>
      </w:r>
      <w:r w:rsidR="00C96B61">
        <w:t>o</w:t>
      </w:r>
      <w:r w:rsidR="008248A6">
        <w:t xml:space="preserve"> further consider: </w:t>
      </w:r>
    </w:p>
    <w:p w14:paraId="6A3CC68B" w14:textId="02DA87E6" w:rsidR="00C96B61" w:rsidRDefault="001212FB" w:rsidP="00C96B61">
      <w:pPr>
        <w:pStyle w:val="BodyText"/>
        <w:numPr>
          <w:ilvl w:val="0"/>
          <w:numId w:val="8"/>
        </w:numPr>
      </w:pPr>
      <w:r>
        <w:t xml:space="preserve">BS-to-BS </w:t>
      </w:r>
      <w:r w:rsidR="00C96B61">
        <w:t>co-location scenari</w:t>
      </w:r>
      <w:r w:rsidR="00707B90">
        <w:t>o evaluation</w:t>
      </w:r>
      <w:r w:rsidR="00674F04">
        <w:t>.</w:t>
      </w:r>
    </w:p>
    <w:p w14:paraId="3BDF9A14" w14:textId="36C5EBB5" w:rsidR="00C96B61" w:rsidRDefault="00274973" w:rsidP="006D7B5D">
      <w:pPr>
        <w:pStyle w:val="BodyText"/>
        <w:numPr>
          <w:ilvl w:val="0"/>
          <w:numId w:val="8"/>
        </w:numPr>
      </w:pPr>
      <w:r>
        <w:t>Isolation assumption</w:t>
      </w:r>
      <w:r w:rsidR="003A39D1">
        <w:t xml:space="preserve"> </w:t>
      </w:r>
      <w:r w:rsidR="001212FB">
        <w:t xml:space="preserve">used </w:t>
      </w:r>
      <w:r w:rsidR="003A39D1">
        <w:t xml:space="preserve">for requirement </w:t>
      </w:r>
      <w:r w:rsidR="00C15A60">
        <w:t>derivation.</w:t>
      </w:r>
    </w:p>
    <w:p w14:paraId="7447FD6E" w14:textId="7AB0C40E" w:rsidR="00F76834" w:rsidRDefault="00274973" w:rsidP="0062745C">
      <w:pPr>
        <w:pStyle w:val="BodyText"/>
      </w:pPr>
      <w:r>
        <w:t>The</w:t>
      </w:r>
      <w:r w:rsidR="00943666">
        <w:t>se</w:t>
      </w:r>
      <w:r>
        <w:t xml:space="preserve"> aspects are related to each other but </w:t>
      </w:r>
      <w:r w:rsidR="00A0731C">
        <w:t>are here</w:t>
      </w:r>
      <w:r>
        <w:t xml:space="preserve"> discussed separately. </w:t>
      </w:r>
    </w:p>
    <w:p w14:paraId="77179495" w14:textId="77777777" w:rsidR="00AA1170" w:rsidRDefault="00AA1170" w:rsidP="0062745C">
      <w:pPr>
        <w:pStyle w:val="BodyText"/>
      </w:pPr>
    </w:p>
    <w:p w14:paraId="387C56C2" w14:textId="77777777" w:rsidR="00AA1170" w:rsidRDefault="00AA1170" w:rsidP="0062745C">
      <w:pPr>
        <w:pStyle w:val="BodyText"/>
      </w:pPr>
    </w:p>
    <w:p w14:paraId="4E7AB22A" w14:textId="77777777" w:rsidR="00AA1170" w:rsidRDefault="00AA1170" w:rsidP="0062745C">
      <w:pPr>
        <w:pStyle w:val="BodyText"/>
      </w:pPr>
    </w:p>
    <w:p w14:paraId="6D7AE3A7" w14:textId="77777777" w:rsidR="00AA1170" w:rsidRDefault="00AA1170" w:rsidP="0062745C">
      <w:pPr>
        <w:pStyle w:val="BodyText"/>
      </w:pPr>
    </w:p>
    <w:p w14:paraId="46D9FA27" w14:textId="77777777" w:rsidR="00AA1170" w:rsidRDefault="00AA1170" w:rsidP="0062745C">
      <w:pPr>
        <w:pStyle w:val="BodyText"/>
      </w:pPr>
    </w:p>
    <w:p w14:paraId="7764B770" w14:textId="77777777" w:rsidR="009643C0" w:rsidRDefault="009643C0" w:rsidP="0062745C">
      <w:pPr>
        <w:pStyle w:val="BodyText"/>
      </w:pPr>
    </w:p>
    <w:p w14:paraId="5CE9D187" w14:textId="77777777" w:rsidR="00AA1170" w:rsidRDefault="00AA1170" w:rsidP="0062745C">
      <w:pPr>
        <w:pStyle w:val="BodyText"/>
      </w:pPr>
    </w:p>
    <w:p w14:paraId="3E2E9132" w14:textId="77777777" w:rsidR="00274973" w:rsidRDefault="00274973" w:rsidP="0062745C">
      <w:pPr>
        <w:pStyle w:val="BodyText"/>
      </w:pPr>
    </w:p>
    <w:p w14:paraId="71D6359D" w14:textId="0D47B440" w:rsidR="00055A22" w:rsidRPr="006D7B5D" w:rsidRDefault="00F76834" w:rsidP="006D7B5D">
      <w:pPr>
        <w:pStyle w:val="BodyText"/>
        <w:numPr>
          <w:ilvl w:val="1"/>
          <w:numId w:val="5"/>
        </w:numPr>
        <w:ind w:left="709" w:hanging="709"/>
        <w:rPr>
          <w:rFonts w:ascii="Arial" w:hAnsi="Arial" w:cs="Arial"/>
          <w:sz w:val="28"/>
          <w:szCs w:val="28"/>
        </w:rPr>
      </w:pPr>
      <w:r w:rsidRPr="006D7B5D">
        <w:rPr>
          <w:rFonts w:ascii="Arial" w:hAnsi="Arial" w:cs="Arial"/>
          <w:sz w:val="28"/>
          <w:szCs w:val="28"/>
        </w:rPr>
        <w:lastRenderedPageBreak/>
        <w:t xml:space="preserve">Co-location </w:t>
      </w:r>
      <w:r w:rsidR="00055A22" w:rsidRPr="006D7B5D">
        <w:rPr>
          <w:rFonts w:ascii="Arial" w:hAnsi="Arial" w:cs="Arial"/>
          <w:sz w:val="28"/>
          <w:szCs w:val="28"/>
        </w:rPr>
        <w:t>scenario</w:t>
      </w:r>
    </w:p>
    <w:p w14:paraId="43C6FC29" w14:textId="74D7BAED" w:rsidR="001C3F7A" w:rsidRDefault="00564BA2" w:rsidP="001A7FEC">
      <w:r>
        <w:t>In Rel-15</w:t>
      </w:r>
      <w:r w:rsidR="002C2026">
        <w:t xml:space="preserve"> when the original colocation concept with a co-location reference antenna was defined</w:t>
      </w:r>
      <w:r w:rsidR="00BD1376">
        <w:t>,</w:t>
      </w:r>
      <w:r>
        <w:t xml:space="preserve"> </w:t>
      </w:r>
      <w:r w:rsidR="002C2026">
        <w:t>frequencies</w:t>
      </w:r>
      <w:r>
        <w:t xml:space="preserve"> up to 2.5 GHz</w:t>
      </w:r>
      <w:r w:rsidR="002C2026">
        <w:t xml:space="preserve"> w</w:t>
      </w:r>
      <w:r w:rsidR="00BD1376">
        <w:t>ere</w:t>
      </w:r>
      <w:r w:rsidR="002C2026">
        <w:t xml:space="preserve"> considered</w:t>
      </w:r>
      <w:r w:rsidR="009C62A0">
        <w:t>. Now in Rel-19 we have bands defined up to 7125 MHz in FR1</w:t>
      </w:r>
      <w:r w:rsidR="006A181E">
        <w:t>. Moving towards 6G</w:t>
      </w:r>
      <w:r w:rsidR="003344FC">
        <w:t>,</w:t>
      </w:r>
      <w:r w:rsidR="006A181E">
        <w:t xml:space="preserve"> </w:t>
      </w:r>
      <w:r w:rsidR="001C455E">
        <w:t xml:space="preserve">frequencies far above 7125 MHz </w:t>
      </w:r>
      <w:r w:rsidR="003344FC">
        <w:t>are</w:t>
      </w:r>
      <w:r w:rsidR="001C455E">
        <w:t xml:space="preserve"> considered. </w:t>
      </w:r>
      <w:r w:rsidR="004B69A8">
        <w:t xml:space="preserve">RAN4 needs to evaluate what deployment scenario that would be </w:t>
      </w:r>
      <w:r w:rsidR="002F4E36">
        <w:t xml:space="preserve">used for the requirement derivation. With AAS BS with larger antennas </w:t>
      </w:r>
      <w:r w:rsidR="004737EA">
        <w:t xml:space="preserve">operating at high frequencies co-located with other </w:t>
      </w:r>
      <w:r w:rsidR="00E24426">
        <w:t xml:space="preserve">non-AAS or AAS BS at lower frequencies </w:t>
      </w:r>
      <w:r w:rsidR="002F4E36">
        <w:t>it is not obvious that the side-by-side</w:t>
      </w:r>
      <w:r w:rsidR="00E24426">
        <w:t xml:space="preserve"> scenario assumed in Rel-15 </w:t>
      </w:r>
      <w:r w:rsidR="00244D25">
        <w:t xml:space="preserve">is the most suitable </w:t>
      </w:r>
      <w:r w:rsidR="00BC102F">
        <w:t xml:space="preserve">one </w:t>
      </w:r>
      <w:r w:rsidR="00244D25">
        <w:t xml:space="preserve">for requirement derivation. </w:t>
      </w:r>
      <w:r w:rsidR="001A7FEC">
        <w:t xml:space="preserve">Also, other scenarios could be of interest to evaluate, such as </w:t>
      </w:r>
      <w:r w:rsidR="009423A6" w:rsidRPr="009423A6">
        <w:t>on top</w:t>
      </w:r>
      <w:r w:rsidR="009423A6">
        <w:t xml:space="preserve"> </w:t>
      </w:r>
      <w:r w:rsidR="007F5037">
        <w:t>of</w:t>
      </w:r>
      <w:r w:rsidR="009423A6" w:rsidRPr="009423A6">
        <w:t xml:space="preserve"> each other, in different sites pointing towards each other (Used as baseline before Rel-15), or any other relevant scenario. </w:t>
      </w:r>
      <w:r w:rsidR="002E1687">
        <w:t>In Figure 2.1-1 a</w:t>
      </w:r>
      <w:r w:rsidR="005553A7">
        <w:t>n</w:t>
      </w:r>
      <w:r w:rsidR="002E1687">
        <w:t xml:space="preserve"> example of a new </w:t>
      </w:r>
      <w:r w:rsidR="0069443E">
        <w:t xml:space="preserve">BS-to-BS co-location scenario is </w:t>
      </w:r>
      <w:r w:rsidR="00ED689C">
        <w:t>visualized</w:t>
      </w:r>
      <w:r w:rsidR="0069443E">
        <w:t>.</w:t>
      </w:r>
      <w:r w:rsidR="00ED689C">
        <w:t xml:space="preserve"> With AAS </w:t>
      </w:r>
      <w:r w:rsidR="00D95649">
        <w:t xml:space="preserve">the isolation between the aggressor (green) and victim (blue) will vary depending on </w:t>
      </w:r>
      <w:r w:rsidR="005D5692">
        <w:t xml:space="preserve">beam pointing directions. </w:t>
      </w:r>
      <w:r w:rsidR="00291384">
        <w:t>Here, the purple and orange beams indicate the beam directions at two instances of time</w:t>
      </w:r>
      <w:r w:rsidR="005D5692">
        <w:t xml:space="preserve">. </w:t>
      </w:r>
      <w:r w:rsidR="00270CC3">
        <w:t xml:space="preserve">In a </w:t>
      </w:r>
      <w:r w:rsidR="00490B8E">
        <w:t>real scenario the bea</w:t>
      </w:r>
      <w:r w:rsidR="009D7ED5">
        <w:t xml:space="preserve">m directions used in the two systems </w:t>
      </w:r>
      <w:r w:rsidR="003D5B17">
        <w:t xml:space="preserve">will </w:t>
      </w:r>
      <w:r w:rsidR="00F225D1">
        <w:t xml:space="preserve">be </w:t>
      </w:r>
      <w:r w:rsidR="00752E74">
        <w:t>differen</w:t>
      </w:r>
      <w:r w:rsidR="00B274EA">
        <w:t>t</w:t>
      </w:r>
      <w:r w:rsidR="005D5692">
        <w:t xml:space="preserve">. </w:t>
      </w:r>
      <w:r w:rsidR="00BF52DF">
        <w:t xml:space="preserve">With dynamic beamforming </w:t>
      </w:r>
      <w:r w:rsidR="000F3F39">
        <w:t>in</w:t>
      </w:r>
      <w:r w:rsidR="00BF52DF">
        <w:t xml:space="preserve"> the systems</w:t>
      </w:r>
      <w:r w:rsidR="00ED07F7">
        <w:t xml:space="preserve"> the isolation </w:t>
      </w:r>
      <w:r w:rsidR="00BF52DF">
        <w:t xml:space="preserve">will no longer </w:t>
      </w:r>
      <w:r w:rsidR="002A3FBB">
        <w:t>be a constant number but rather a distribution of levels. This distribution will depend on the scenario</w:t>
      </w:r>
      <w:r w:rsidR="0093478B">
        <w:t xml:space="preserve">. </w:t>
      </w:r>
      <w:r w:rsidR="005D5692">
        <w:t xml:space="preserve">Hence, to establish </w:t>
      </w:r>
      <w:r w:rsidR="005553A7">
        <w:t xml:space="preserve">proper </w:t>
      </w:r>
      <w:r w:rsidR="003F7B55">
        <w:t>levels of</w:t>
      </w:r>
      <w:r w:rsidR="005553A7">
        <w:t xml:space="preserve"> isolation </w:t>
      </w:r>
      <w:r w:rsidR="0D7FC5F4">
        <w:t>other</w:t>
      </w:r>
      <w:r w:rsidR="005553A7">
        <w:t xml:space="preserve"> approach</w:t>
      </w:r>
      <w:r w:rsidR="00005316">
        <w:t>e</w:t>
      </w:r>
      <w:r w:rsidR="2CB35CE4">
        <w:t>s such as averaging over limited number of beams or possibly statistical</w:t>
      </w:r>
      <w:r w:rsidR="005553A7">
        <w:t xml:space="preserve"> approach based on simulation</w:t>
      </w:r>
      <w:r w:rsidR="0067090B">
        <w:t xml:space="preserve"> or</w:t>
      </w:r>
      <w:r w:rsidR="005553A7">
        <w:t xml:space="preserve"> </w:t>
      </w:r>
      <w:r w:rsidR="0067090B" w:rsidRPr="0067090B">
        <w:t>an analysis of the effect of the dynamic beamforming of the two systems is needed. This is analysis should be based on relevant assumptions on user location distributions</w:t>
      </w:r>
      <w:r w:rsidR="0067090B">
        <w:t xml:space="preserve"> </w:t>
      </w:r>
      <w:r w:rsidR="7B8D6D98">
        <w:t>might be</w:t>
      </w:r>
      <w:r w:rsidR="005553A7">
        <w:t xml:space="preserve"> required. </w:t>
      </w:r>
      <w:r w:rsidR="0069443E">
        <w:t xml:space="preserve"> </w:t>
      </w:r>
    </w:p>
    <w:p w14:paraId="74119539" w14:textId="2BA3CC8D" w:rsidR="00FD0DA1" w:rsidRDefault="009423A6" w:rsidP="001A7FEC">
      <w:r w:rsidRPr="009423A6">
        <w:t>The scenario considered for Rel-15 may not be representative for many deployed networks now (Rel-1</w:t>
      </w:r>
      <w:r w:rsidR="001C3F7A">
        <w:t>9</w:t>
      </w:r>
      <w:r w:rsidRPr="009423A6">
        <w:t>). The antenna arrays used at higher frequencies are typically electrically larger than what was assumed for Rel-15.</w:t>
      </w:r>
      <w:r w:rsidR="00D558BA">
        <w:t xml:space="preserve"> This means that the isolation between </w:t>
      </w:r>
      <w:r w:rsidR="007E1C9E">
        <w:t>two co-located BS</w:t>
      </w:r>
      <w:r w:rsidR="00D558BA">
        <w:t xml:space="preserve"> will most probably depend on</w:t>
      </w:r>
      <w:r w:rsidR="007E1C9E">
        <w:t xml:space="preserve"> used beam directions</w:t>
      </w:r>
      <w:r w:rsidR="001463F3">
        <w:t>.</w:t>
      </w:r>
      <w:r w:rsidR="00642932">
        <w:t xml:space="preserve"> With AAS BS the isolation between t</w:t>
      </w:r>
      <w:r w:rsidR="00B94DA8">
        <w:t>w</w:t>
      </w:r>
      <w:r w:rsidR="00642932">
        <w:t>o base station</w:t>
      </w:r>
      <w:r w:rsidR="00B94DA8">
        <w:t>s</w:t>
      </w:r>
      <w:r w:rsidR="00642932">
        <w:t xml:space="preserve"> mounted edge-to-edge</w:t>
      </w:r>
      <w:r w:rsidR="00E96857">
        <w:t xml:space="preserve"> will experience coupling due to </w:t>
      </w:r>
      <w:r w:rsidR="00604881">
        <w:t>side</w:t>
      </w:r>
      <w:r w:rsidR="473CBAAC">
        <w:t xml:space="preserve"> and grating</w:t>
      </w:r>
      <w:r w:rsidR="00604881">
        <w:t>-lo</w:t>
      </w:r>
      <w:r w:rsidR="008521C8">
        <w:t>b</w:t>
      </w:r>
      <w:r w:rsidR="00604881">
        <w:t xml:space="preserve">es to each other due to the array factor in the horizontal domain. </w:t>
      </w:r>
    </w:p>
    <w:p w14:paraId="06F030DD" w14:textId="0894FF78" w:rsidR="00642932" w:rsidRDefault="00642932" w:rsidP="006D7B5D">
      <w:pPr>
        <w:contextualSpacing/>
        <w:rPr>
          <w:rFonts w:eastAsia="SimSun"/>
        </w:rPr>
      </w:pPr>
      <w:r w:rsidRPr="00D82538">
        <w:rPr>
          <w:rFonts w:eastAsia="SimSun"/>
        </w:rPr>
        <w:t>The Rel-15 co-location scenario consider</w:t>
      </w:r>
      <w:r w:rsidR="00480D8E">
        <w:rPr>
          <w:rFonts w:eastAsia="SimSun"/>
        </w:rPr>
        <w:t xml:space="preserve"> only case</w:t>
      </w:r>
      <w:r w:rsidR="006A7AE8">
        <w:rPr>
          <w:rFonts w:eastAsia="SimSun"/>
        </w:rPr>
        <w:t xml:space="preserve"> considering</w:t>
      </w:r>
      <w:r w:rsidRPr="00D82538">
        <w:rPr>
          <w:rFonts w:eastAsia="SimSun"/>
        </w:rPr>
        <w:t xml:space="preserve"> an AAS co-located with a non-AAS with a passive single column antenna.</w:t>
      </w:r>
      <w:r w:rsidR="006A7AE8">
        <w:rPr>
          <w:rFonts w:eastAsia="SimSun"/>
        </w:rPr>
        <w:t xml:space="preserve"> In the future it would be reasonable to also consider co-location scenarios between two AAS BS. </w:t>
      </w:r>
    </w:p>
    <w:p w14:paraId="51EBA4AC" w14:textId="77777777" w:rsidR="00A10068" w:rsidRDefault="00A10068" w:rsidP="006D7B5D">
      <w:pPr>
        <w:contextualSpacing/>
        <w:rPr>
          <w:rFonts w:eastAsia="SimSun"/>
        </w:rPr>
      </w:pPr>
    </w:p>
    <w:p w14:paraId="00B67672" w14:textId="688CB79F" w:rsidR="00A10068" w:rsidRDefault="00A10068" w:rsidP="00A10068">
      <w:pPr>
        <w:contextualSpacing/>
        <w:jc w:val="center"/>
        <w:rPr>
          <w:rFonts w:eastAsia="SimSun"/>
        </w:rPr>
      </w:pPr>
      <w:r>
        <w:rPr>
          <w:noProof/>
        </w:rPr>
        <w:drawing>
          <wp:inline distT="0" distB="0" distL="0" distR="0" wp14:anchorId="796D3B68" wp14:editId="620A06DC">
            <wp:extent cx="1865257" cy="1864534"/>
            <wp:effectExtent l="0" t="0" r="0" b="0"/>
            <wp:docPr id="34" name="Graphic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raphic 34"/>
                    <pic:cNvPicPr/>
                  </pic:nvPicPr>
                  <pic:blipFill rotWithShape="1">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rcRect l="11227" t="10459" r="9077" b="12748"/>
                    <a:stretch/>
                  </pic:blipFill>
                  <pic:spPr bwMode="auto">
                    <a:xfrm>
                      <a:off x="0" y="0"/>
                      <a:ext cx="1899042" cy="1898306"/>
                    </a:xfrm>
                    <a:prstGeom prst="rect">
                      <a:avLst/>
                    </a:prstGeom>
                    <a:ln>
                      <a:noFill/>
                    </a:ln>
                    <a:extLst>
                      <a:ext uri="{53640926-AAD7-44D8-BBD7-CCE9431645EC}">
                        <a14:shadowObscured xmlns:a14="http://schemas.microsoft.com/office/drawing/2010/main"/>
                      </a:ext>
                    </a:extLst>
                  </pic:spPr>
                </pic:pic>
              </a:graphicData>
            </a:graphic>
          </wp:inline>
        </w:drawing>
      </w:r>
    </w:p>
    <w:p w14:paraId="7F392AF3" w14:textId="40CAAE8D" w:rsidR="00A10068" w:rsidRPr="00290669" w:rsidRDefault="00D10545" w:rsidP="00290669">
      <w:pPr>
        <w:keepLines/>
        <w:spacing w:after="240"/>
        <w:jc w:val="center"/>
        <w:outlineLvl w:val="0"/>
        <w:rPr>
          <w:rFonts w:ascii="Arial" w:eastAsia="SimSun" w:hAnsi="Arial"/>
          <w:b/>
          <w:lang w:eastAsia="x-none"/>
        </w:rPr>
      </w:pPr>
      <w:r>
        <w:rPr>
          <w:rFonts w:ascii="Arial" w:hAnsi="Arial"/>
          <w:b/>
          <w:lang w:eastAsia="x-none"/>
        </w:rPr>
        <w:t>Figure 2.1</w:t>
      </w:r>
      <w:r w:rsidRPr="009D1119">
        <w:rPr>
          <w:rFonts w:ascii="Arial" w:hAnsi="Arial"/>
          <w:b/>
          <w:lang w:eastAsia="x-none"/>
        </w:rPr>
        <w:t>-1:</w:t>
      </w:r>
      <w:r>
        <w:rPr>
          <w:rFonts w:ascii="Arial" w:hAnsi="Arial"/>
          <w:b/>
          <w:lang w:eastAsia="x-none"/>
        </w:rPr>
        <w:t xml:space="preserve"> Example</w:t>
      </w:r>
      <w:r w:rsidR="00825752">
        <w:rPr>
          <w:rFonts w:ascii="Arial" w:hAnsi="Arial"/>
          <w:b/>
          <w:lang w:eastAsia="x-none"/>
        </w:rPr>
        <w:t xml:space="preserve"> </w:t>
      </w:r>
      <w:r w:rsidR="009D36BD">
        <w:rPr>
          <w:rFonts w:ascii="Arial" w:hAnsi="Arial"/>
          <w:b/>
          <w:lang w:eastAsia="x-none"/>
        </w:rPr>
        <w:t>BS-to-BS co-location scenario</w:t>
      </w:r>
    </w:p>
    <w:p w14:paraId="2903CE6C" w14:textId="77777777" w:rsidR="005437E3" w:rsidRDefault="005437E3" w:rsidP="00D54D2D">
      <w:pPr>
        <w:contextualSpacing/>
      </w:pPr>
    </w:p>
    <w:p w14:paraId="6139C2B0" w14:textId="1FAF6855" w:rsidR="00055A22" w:rsidRDefault="00D54D2D" w:rsidP="007C46C6">
      <w:pPr>
        <w:contextualSpacing/>
        <w:rPr>
          <w:rFonts w:eastAsia="SimSun"/>
        </w:rPr>
      </w:pPr>
      <w:r w:rsidRPr="00D82538">
        <w:rPr>
          <w:rFonts w:eastAsia="SimSun"/>
        </w:rPr>
        <w:t>The Rel-15 co-location scenario is focused on wide area deployment. Its relevance for other BS classes like medium range BS and local area BS, etc. is not clear. Eventually, new co-location antennas or scenario may be needed for those BS classes to make specifications complete</w:t>
      </w:r>
      <w:r>
        <w:rPr>
          <w:rFonts w:eastAsia="SimSun"/>
        </w:rPr>
        <w:t xml:space="preserve"> or </w:t>
      </w:r>
      <w:r w:rsidR="005437E3">
        <w:rPr>
          <w:rFonts w:eastAsia="SimSun"/>
        </w:rPr>
        <w:t>establish a requirement level not depende</w:t>
      </w:r>
      <w:r w:rsidR="003818DB">
        <w:rPr>
          <w:rFonts w:eastAsia="SimSun"/>
        </w:rPr>
        <w:t>nt</w:t>
      </w:r>
      <w:r w:rsidR="005437E3">
        <w:rPr>
          <w:rFonts w:eastAsia="SimSun"/>
        </w:rPr>
        <w:t xml:space="preserve"> on a specific antenna.</w:t>
      </w:r>
    </w:p>
    <w:p w14:paraId="1607AAE9" w14:textId="77777777" w:rsidR="00707B90" w:rsidRDefault="00707B90" w:rsidP="007C46C6">
      <w:pPr>
        <w:contextualSpacing/>
        <w:rPr>
          <w:rFonts w:eastAsia="SimSun"/>
        </w:rPr>
      </w:pPr>
    </w:p>
    <w:p w14:paraId="769A331C" w14:textId="62C1AAE5" w:rsidR="00EC6122" w:rsidRDefault="00707B90" w:rsidP="00EC6122">
      <w:pPr>
        <w:contextualSpacing/>
        <w:rPr>
          <w:rFonts w:eastAsia="SimSun"/>
        </w:rPr>
      </w:pPr>
      <w:r>
        <w:rPr>
          <w:rFonts w:eastAsia="SimSun"/>
        </w:rPr>
        <w:t>There are two different co-location scenario</w:t>
      </w:r>
      <w:r w:rsidR="00926D2F">
        <w:rPr>
          <w:rFonts w:eastAsia="SimSun"/>
        </w:rPr>
        <w:t xml:space="preserve"> types require different types of models to </w:t>
      </w:r>
      <w:r w:rsidR="00EC6122">
        <w:rPr>
          <w:rFonts w:eastAsia="SimSun"/>
        </w:rPr>
        <w:t>evaluate isolation:</w:t>
      </w:r>
    </w:p>
    <w:p w14:paraId="0240C425" w14:textId="7238C6DA" w:rsidR="00E77724" w:rsidRDefault="00230900" w:rsidP="00E77724">
      <w:pPr>
        <w:pStyle w:val="ListParagraph"/>
        <w:numPr>
          <w:ilvl w:val="0"/>
          <w:numId w:val="8"/>
        </w:numPr>
        <w:rPr>
          <w:rFonts w:eastAsia="SimSun"/>
        </w:rPr>
      </w:pPr>
      <w:r>
        <w:rPr>
          <w:rFonts w:eastAsia="SimSun"/>
        </w:rPr>
        <w:t>Isolation between base stations co-located is two separate towers close to each other</w:t>
      </w:r>
      <w:r w:rsidR="004F60B7">
        <w:rPr>
          <w:rFonts w:eastAsia="SimSun"/>
        </w:rPr>
        <w:t xml:space="preserve">. For this case traditional link budget </w:t>
      </w:r>
      <w:r w:rsidR="001B53AA">
        <w:rPr>
          <w:rFonts w:eastAsia="SimSun"/>
        </w:rPr>
        <w:t xml:space="preserve">far-field </w:t>
      </w:r>
      <w:r w:rsidR="004F60B7">
        <w:rPr>
          <w:rFonts w:eastAsia="SimSun"/>
        </w:rPr>
        <w:t>calculation</w:t>
      </w:r>
      <w:r w:rsidR="001B53AA">
        <w:rPr>
          <w:rFonts w:eastAsia="SimSun"/>
        </w:rPr>
        <w:t>s</w:t>
      </w:r>
      <w:r w:rsidR="004F60B7">
        <w:rPr>
          <w:rFonts w:eastAsia="SimSun"/>
        </w:rPr>
        <w:t xml:space="preserve"> can be used. </w:t>
      </w:r>
    </w:p>
    <w:p w14:paraId="6994AC91" w14:textId="1ECB301B" w:rsidR="00EC6122" w:rsidRPr="006D7B5D" w:rsidRDefault="00E77724" w:rsidP="00E77724">
      <w:pPr>
        <w:pStyle w:val="ListParagraph"/>
        <w:numPr>
          <w:ilvl w:val="0"/>
          <w:numId w:val="8"/>
        </w:numPr>
        <w:rPr>
          <w:rFonts w:eastAsia="SimSun"/>
        </w:rPr>
      </w:pPr>
      <w:r>
        <w:rPr>
          <w:rFonts w:eastAsia="SimSun"/>
        </w:rPr>
        <w:t xml:space="preserve">Isolation between base stations co-located </w:t>
      </w:r>
      <w:r w:rsidR="00175C93">
        <w:rPr>
          <w:rFonts w:eastAsia="SimSun"/>
        </w:rPr>
        <w:t xml:space="preserve">edge-by-edge as described in TS 38.104, </w:t>
      </w:r>
      <w:r w:rsidR="00175C93">
        <w:t xml:space="preserve">subclause 4.9. To evaluate isolation </w:t>
      </w:r>
      <w:r w:rsidR="00761C1D">
        <w:t>models capable of modelling near-field effect is required.</w:t>
      </w:r>
      <w:r w:rsidR="005922F5">
        <w:t xml:space="preserve"> For this case </w:t>
      </w:r>
      <w:r w:rsidR="00A86ACB">
        <w:t xml:space="preserve">the </w:t>
      </w:r>
      <w:r w:rsidR="005922F5">
        <w:t xml:space="preserve">isolation can be </w:t>
      </w:r>
      <w:r w:rsidR="00A86ACB">
        <w:t xml:space="preserve">evaluated based on measured </w:t>
      </w:r>
      <w:r w:rsidR="00B74FFD">
        <w:t xml:space="preserve">data, since near-field modelling tends to be very complex. </w:t>
      </w:r>
    </w:p>
    <w:p w14:paraId="0083E5FD" w14:textId="2BD422F5" w:rsidR="001B53AA" w:rsidRDefault="0008450D" w:rsidP="006D7B5D">
      <w:pPr>
        <w:rPr>
          <w:rFonts w:eastAsia="SimSun"/>
        </w:rPr>
      </w:pPr>
      <w:r>
        <w:rPr>
          <w:rFonts w:eastAsia="SimSun"/>
        </w:rPr>
        <w:t xml:space="preserve">To understand what case is most relevant both cases should be evaluated for some relevant network deployment situations. </w:t>
      </w:r>
    </w:p>
    <w:p w14:paraId="6C8264D5" w14:textId="402D957E" w:rsidR="00BD3668" w:rsidRDefault="00BD3668" w:rsidP="006D7B5D">
      <w:pPr>
        <w:rPr>
          <w:rFonts w:eastAsia="SimSun"/>
        </w:rPr>
      </w:pPr>
      <w:r w:rsidRPr="009643C0">
        <w:rPr>
          <w:rFonts w:eastAsia="SimSun"/>
          <w:b/>
          <w:bCs/>
          <w:u w:val="single"/>
        </w:rPr>
        <w:t>Proposal 1:</w:t>
      </w:r>
      <w:r>
        <w:rPr>
          <w:rFonts w:eastAsia="SimSun"/>
        </w:rPr>
        <w:t xml:space="preserve"> RAN4 </w:t>
      </w:r>
      <w:r w:rsidR="003060FF">
        <w:rPr>
          <w:rFonts w:eastAsia="SimSun"/>
        </w:rPr>
        <w:t>need to establish general deployment scenario</w:t>
      </w:r>
      <w:r w:rsidR="007F0B7A">
        <w:rPr>
          <w:rFonts w:eastAsia="SimSun"/>
        </w:rPr>
        <w:t xml:space="preserve"> parameters</w:t>
      </w:r>
      <w:r w:rsidR="00E8339C">
        <w:rPr>
          <w:rFonts w:eastAsia="SimSun"/>
        </w:rPr>
        <w:t>, including ISD, mast height</w:t>
      </w:r>
      <w:r w:rsidR="007F0B7A">
        <w:rPr>
          <w:rFonts w:eastAsia="SimSun"/>
        </w:rPr>
        <w:t>, grid-shift</w:t>
      </w:r>
      <w:r w:rsidR="00A55AEA">
        <w:rPr>
          <w:rFonts w:eastAsia="SimSun"/>
        </w:rPr>
        <w:t>, BS-to-BS propagation model needed</w:t>
      </w:r>
      <w:r w:rsidR="00CF261D">
        <w:rPr>
          <w:rFonts w:eastAsia="SimSun"/>
        </w:rPr>
        <w:t xml:space="preserve"> to </w:t>
      </w:r>
      <w:r w:rsidR="00A55AEA">
        <w:rPr>
          <w:rFonts w:eastAsia="SimSun"/>
        </w:rPr>
        <w:t>evaluate</w:t>
      </w:r>
      <w:r w:rsidR="00CF261D">
        <w:rPr>
          <w:rFonts w:eastAsia="SimSun"/>
        </w:rPr>
        <w:t xml:space="preserve"> </w:t>
      </w:r>
      <w:r w:rsidR="00A55AEA">
        <w:rPr>
          <w:rFonts w:eastAsia="SimSun"/>
        </w:rPr>
        <w:t xml:space="preserve">the isolation </w:t>
      </w:r>
      <w:r w:rsidR="00FC6D68">
        <w:rPr>
          <w:rFonts w:eastAsia="SimSun"/>
        </w:rPr>
        <w:t xml:space="preserve">statistics </w:t>
      </w:r>
      <w:r w:rsidR="00A55AEA">
        <w:rPr>
          <w:rFonts w:eastAsia="SimSun"/>
        </w:rPr>
        <w:t>between aggressor and victim base station</w:t>
      </w:r>
      <w:r w:rsidR="000E4C5B">
        <w:rPr>
          <w:rFonts w:eastAsia="SimSun"/>
        </w:rPr>
        <w:t>.</w:t>
      </w:r>
      <w:r w:rsidR="00CF261D">
        <w:rPr>
          <w:rFonts w:eastAsia="SimSun"/>
        </w:rPr>
        <w:t xml:space="preserve"> </w:t>
      </w:r>
    </w:p>
    <w:p w14:paraId="73EC3F5F" w14:textId="77777777" w:rsidR="00FC6D68" w:rsidRDefault="00FC6D68" w:rsidP="006D7B5D">
      <w:pPr>
        <w:rPr>
          <w:rFonts w:eastAsia="SimSun"/>
        </w:rPr>
      </w:pPr>
    </w:p>
    <w:p w14:paraId="4F59ABD4" w14:textId="7E3A0C86" w:rsidR="00B75B1F" w:rsidRPr="006D7B5D" w:rsidRDefault="00B75B1F" w:rsidP="006D7B5D">
      <w:pPr>
        <w:rPr>
          <w:rFonts w:eastAsia="SimSun"/>
        </w:rPr>
      </w:pPr>
      <w:r w:rsidRPr="0018311B">
        <w:rPr>
          <w:rFonts w:eastAsia="SimSun"/>
          <w:b/>
          <w:bCs/>
          <w:u w:val="single"/>
        </w:rPr>
        <w:lastRenderedPageBreak/>
        <w:t>Proposal 2:</w:t>
      </w:r>
      <w:r>
        <w:rPr>
          <w:rFonts w:eastAsia="SimSun"/>
        </w:rPr>
        <w:t xml:space="preserve"> </w:t>
      </w:r>
      <w:r w:rsidR="00A30145">
        <w:rPr>
          <w:rFonts w:eastAsia="SimSun"/>
        </w:rPr>
        <w:t xml:space="preserve">Evaluate BS-to-BS isolation from a network simulation. </w:t>
      </w:r>
    </w:p>
    <w:p w14:paraId="70B0EF86" w14:textId="77777777" w:rsidR="00055A22" w:rsidRDefault="00055A22" w:rsidP="0062745C">
      <w:pPr>
        <w:pStyle w:val="BodyText"/>
      </w:pPr>
    </w:p>
    <w:p w14:paraId="077B4D1C" w14:textId="2D07C171" w:rsidR="00055A22" w:rsidRPr="006D7B5D" w:rsidRDefault="00997E77" w:rsidP="006D7B5D">
      <w:pPr>
        <w:pStyle w:val="BodyText"/>
        <w:numPr>
          <w:ilvl w:val="1"/>
          <w:numId w:val="5"/>
        </w:numPr>
        <w:ind w:hanging="720"/>
        <w:rPr>
          <w:rFonts w:ascii="Arial" w:hAnsi="Arial" w:cs="Arial"/>
          <w:sz w:val="28"/>
          <w:szCs w:val="28"/>
        </w:rPr>
      </w:pPr>
      <w:r>
        <w:rPr>
          <w:rFonts w:ascii="Arial" w:hAnsi="Arial" w:cs="Arial"/>
          <w:sz w:val="28"/>
          <w:szCs w:val="28"/>
        </w:rPr>
        <w:t>Requirement derivation</w:t>
      </w:r>
    </w:p>
    <w:p w14:paraId="362D07EE" w14:textId="59C995D6" w:rsidR="009B26E1" w:rsidRDefault="009B26E1" w:rsidP="00274973">
      <w:pPr>
        <w:rPr>
          <w:rFonts w:eastAsia="SimSun"/>
        </w:rPr>
      </w:pPr>
      <w:r>
        <w:rPr>
          <w:rFonts w:eastAsia="SimSun"/>
        </w:rPr>
        <w:t>Traditionally, a</w:t>
      </w:r>
      <w:r w:rsidR="00274973" w:rsidRPr="00D82538">
        <w:rPr>
          <w:rFonts w:eastAsia="SimSun"/>
        </w:rPr>
        <w:t xml:space="preserve">ll </w:t>
      </w:r>
      <w:r>
        <w:rPr>
          <w:rFonts w:eastAsia="SimSun"/>
        </w:rPr>
        <w:t xml:space="preserve">co-location </w:t>
      </w:r>
      <w:r w:rsidR="00274973" w:rsidRPr="00D82538">
        <w:rPr>
          <w:rFonts w:eastAsia="SimSun"/>
        </w:rPr>
        <w:t xml:space="preserve">requirement levels are derived based on an assumed port-to-port isolation </w:t>
      </w:r>
      <w:r w:rsidR="001051B6">
        <w:rPr>
          <w:rFonts w:eastAsia="SimSun"/>
        </w:rPr>
        <w:t xml:space="preserve">of 30 dB </w:t>
      </w:r>
      <w:r>
        <w:rPr>
          <w:rFonts w:eastAsia="SimSun"/>
        </w:rPr>
        <w:t>independent of frequency</w:t>
      </w:r>
      <w:r w:rsidR="005776C0">
        <w:rPr>
          <w:rFonts w:eastAsia="SimSun"/>
        </w:rPr>
        <w:t xml:space="preserve"> and frequency offset between victim and aggressor</w:t>
      </w:r>
      <w:r w:rsidR="00274973" w:rsidRPr="00D82538">
        <w:rPr>
          <w:rFonts w:eastAsia="SimSun"/>
        </w:rPr>
        <w:t>.</w:t>
      </w:r>
      <w:r w:rsidR="002736B0">
        <w:rPr>
          <w:rFonts w:eastAsia="SimSun"/>
        </w:rPr>
        <w:t xml:space="preserve"> </w:t>
      </w:r>
      <w:r w:rsidR="005776C0">
        <w:rPr>
          <w:rFonts w:eastAsia="SimSun"/>
        </w:rPr>
        <w:t xml:space="preserve">The value 30 dB can be traced back to 900 MHz and co-location between </w:t>
      </w:r>
      <w:r w:rsidR="00C268CD">
        <w:rPr>
          <w:rFonts w:eastAsia="SimSun"/>
        </w:rPr>
        <w:t xml:space="preserve">fixed beam </w:t>
      </w:r>
      <w:r w:rsidR="00D55842">
        <w:rPr>
          <w:rFonts w:eastAsia="SimSun"/>
        </w:rPr>
        <w:t>BS</w:t>
      </w:r>
      <w:r w:rsidR="00CB6D45">
        <w:rPr>
          <w:rFonts w:eastAsia="SimSun"/>
        </w:rPr>
        <w:t>s</w:t>
      </w:r>
      <w:r w:rsidR="00D55842">
        <w:rPr>
          <w:rFonts w:eastAsia="SimSun"/>
        </w:rPr>
        <w:t xml:space="preserve"> in two separate masts with antenna apertures pointing towards each other. </w:t>
      </w:r>
    </w:p>
    <w:p w14:paraId="13FF046F" w14:textId="5B3D1C7F" w:rsidR="002655F0" w:rsidRDefault="00FF57F3" w:rsidP="00274973">
      <w:pPr>
        <w:rPr>
          <w:rFonts w:eastAsia="SimSun"/>
        </w:rPr>
      </w:pPr>
      <w:r>
        <w:rPr>
          <w:rFonts w:eastAsia="SimSun"/>
        </w:rPr>
        <w:t>For AAS BS in Rel-15, w</w:t>
      </w:r>
      <w:r w:rsidR="00274973" w:rsidRPr="00D82538">
        <w:rPr>
          <w:rFonts w:eastAsia="SimSun"/>
        </w:rPr>
        <w:t xml:space="preserve">hen 30 dB was assumed, the isolation between a single column antenna and a AAS with few branches was considered. </w:t>
      </w:r>
      <w:r>
        <w:rPr>
          <w:rFonts w:eastAsia="SimSun"/>
        </w:rPr>
        <w:t xml:space="preserve">At the time for considered frequency bands (up to 2.5 GHz) 30 dB </w:t>
      </w:r>
      <w:r w:rsidR="002655F0">
        <w:rPr>
          <w:rFonts w:eastAsia="SimSun"/>
        </w:rPr>
        <w:t xml:space="preserve">appeared </w:t>
      </w:r>
      <w:r>
        <w:rPr>
          <w:rFonts w:eastAsia="SimSun"/>
        </w:rPr>
        <w:t xml:space="preserve">to be a relevant </w:t>
      </w:r>
      <w:r w:rsidR="002655F0">
        <w:rPr>
          <w:rFonts w:eastAsia="SimSun"/>
        </w:rPr>
        <w:t xml:space="preserve">isolation value to assume. </w:t>
      </w:r>
    </w:p>
    <w:p w14:paraId="019024B3" w14:textId="23163C5F" w:rsidR="00724339" w:rsidRDefault="00274973" w:rsidP="00274973">
      <w:pPr>
        <w:rPr>
          <w:rFonts w:eastAsia="SimSun"/>
        </w:rPr>
      </w:pPr>
      <w:r w:rsidRPr="00D82538">
        <w:rPr>
          <w:rFonts w:eastAsia="SimSun"/>
        </w:rPr>
        <w:t xml:space="preserve">Now RAN4 consider higher frequencies and much larger array structures. The isolation value to assume above 2.5 GHz with more than 32 transceiver branches and considering array excitations should be further studied. </w:t>
      </w:r>
      <w:r w:rsidR="002655F0">
        <w:rPr>
          <w:rFonts w:eastAsia="SimSun"/>
        </w:rPr>
        <w:t xml:space="preserve">It is reasonable to </w:t>
      </w:r>
      <w:r w:rsidR="00724339">
        <w:rPr>
          <w:rFonts w:eastAsia="SimSun"/>
        </w:rPr>
        <w:t>believe</w:t>
      </w:r>
      <w:r w:rsidR="002655F0">
        <w:rPr>
          <w:rFonts w:eastAsia="SimSun"/>
        </w:rPr>
        <w:t xml:space="preserve"> that the isolation </w:t>
      </w:r>
      <w:r w:rsidR="00E856EE">
        <w:rPr>
          <w:rFonts w:eastAsia="SimSun"/>
        </w:rPr>
        <w:t xml:space="preserve">will increase for higher frequencies. This means that RAN4 need to find a </w:t>
      </w:r>
      <w:r w:rsidR="00724339">
        <w:rPr>
          <w:rFonts w:eastAsia="SimSun"/>
        </w:rPr>
        <w:t>mechanism</w:t>
      </w:r>
      <w:r w:rsidR="00E856EE">
        <w:rPr>
          <w:rFonts w:eastAsia="SimSun"/>
        </w:rPr>
        <w:t xml:space="preserve"> to allow for having </w:t>
      </w:r>
      <w:r w:rsidR="00724339">
        <w:rPr>
          <w:rFonts w:eastAsia="SimSun"/>
        </w:rPr>
        <w:t xml:space="preserve">the isolation varying </w:t>
      </w:r>
      <w:r w:rsidR="000112E7">
        <w:rPr>
          <w:rFonts w:eastAsia="SimSun"/>
        </w:rPr>
        <w:t xml:space="preserve">with </w:t>
      </w:r>
      <w:r w:rsidR="00724339">
        <w:rPr>
          <w:rFonts w:eastAsia="SimSun"/>
        </w:rPr>
        <w:t xml:space="preserve">frequency. </w:t>
      </w:r>
    </w:p>
    <w:p w14:paraId="5A70B4B0" w14:textId="66C4BE32" w:rsidR="00E12C7D" w:rsidRDefault="00274973" w:rsidP="00274973">
      <w:pPr>
        <w:rPr>
          <w:rFonts w:eastAsia="SimSun"/>
        </w:rPr>
      </w:pPr>
      <w:r w:rsidRPr="00D82538">
        <w:rPr>
          <w:rFonts w:eastAsia="SimSun"/>
        </w:rPr>
        <w:t xml:space="preserve">To find a relevant isolation </w:t>
      </w:r>
      <w:r w:rsidR="007727EF">
        <w:rPr>
          <w:rFonts w:eastAsia="SimSun"/>
        </w:rPr>
        <w:t>values for different frequencies</w:t>
      </w:r>
      <w:r w:rsidR="008F6D5B">
        <w:rPr>
          <w:rFonts w:eastAsia="SimSun"/>
        </w:rPr>
        <w:t xml:space="preserve"> RAN4 need to define some example </w:t>
      </w:r>
      <w:r w:rsidR="002A3E58">
        <w:rPr>
          <w:rFonts w:eastAsia="SimSun"/>
        </w:rPr>
        <w:t>frequencies</w:t>
      </w:r>
      <w:r w:rsidR="008F6D5B">
        <w:rPr>
          <w:rFonts w:eastAsia="SimSun"/>
        </w:rPr>
        <w:t xml:space="preserve"> which can be used for the study. An example would be 900 MHz, 2000 MHz, 2500 MHz, 3500 </w:t>
      </w:r>
      <w:proofErr w:type="gramStart"/>
      <w:r w:rsidR="008F6D5B">
        <w:rPr>
          <w:rFonts w:eastAsia="SimSun"/>
        </w:rPr>
        <w:t>MHz</w:t>
      </w:r>
      <w:proofErr w:type="gramEnd"/>
      <w:r w:rsidR="008E25F4">
        <w:rPr>
          <w:rFonts w:eastAsia="SimSun"/>
        </w:rPr>
        <w:t xml:space="preserve"> and </w:t>
      </w:r>
      <w:r w:rsidR="008F6D5B">
        <w:rPr>
          <w:rFonts w:eastAsia="SimSun"/>
        </w:rPr>
        <w:t xml:space="preserve">7000 </w:t>
      </w:r>
      <w:proofErr w:type="spellStart"/>
      <w:r w:rsidR="008F6D5B">
        <w:rPr>
          <w:rFonts w:eastAsia="SimSun"/>
        </w:rPr>
        <w:t>MHz</w:t>
      </w:r>
      <w:r w:rsidR="00807778">
        <w:rPr>
          <w:rFonts w:eastAsia="SimSun"/>
        </w:rPr>
        <w:t>.</w:t>
      </w:r>
      <w:proofErr w:type="spellEnd"/>
      <w:r w:rsidR="002A3E58">
        <w:rPr>
          <w:rFonts w:eastAsia="SimSun"/>
        </w:rPr>
        <w:t xml:space="preserve"> Based on </w:t>
      </w:r>
      <w:r w:rsidR="00E12C7D">
        <w:rPr>
          <w:rFonts w:eastAsia="SimSun"/>
        </w:rPr>
        <w:t xml:space="preserve">considered </w:t>
      </w:r>
      <w:r w:rsidR="002A3E58">
        <w:rPr>
          <w:rFonts w:eastAsia="SimSun"/>
        </w:rPr>
        <w:t xml:space="preserve">co-location scenario </w:t>
      </w:r>
      <w:r w:rsidR="00E8115C">
        <w:rPr>
          <w:rFonts w:eastAsia="SimSun"/>
        </w:rPr>
        <w:t>the isolation can be evaluated via a network systems simulation.</w:t>
      </w:r>
      <w:r w:rsidR="00415BF8">
        <w:rPr>
          <w:rFonts w:eastAsia="SimSun"/>
        </w:rPr>
        <w:t xml:space="preserve"> </w:t>
      </w:r>
      <w:r w:rsidR="00E8115C">
        <w:rPr>
          <w:rFonts w:eastAsia="SimSun"/>
        </w:rPr>
        <w:t xml:space="preserve">This would give sufficient </w:t>
      </w:r>
      <w:r w:rsidR="00415BF8">
        <w:rPr>
          <w:rFonts w:eastAsia="SimSun"/>
        </w:rPr>
        <w:t xml:space="preserve">of information for </w:t>
      </w:r>
      <w:r w:rsidRPr="00D82538">
        <w:rPr>
          <w:rFonts w:eastAsia="SimSun"/>
        </w:rPr>
        <w:t>a statistical analysis including beamforming aspects on both victim and aggressor</w:t>
      </w:r>
      <w:r w:rsidR="00415BF8">
        <w:rPr>
          <w:rFonts w:eastAsia="SimSun"/>
        </w:rPr>
        <w:t xml:space="preserve"> to determine the isolation</w:t>
      </w:r>
      <w:r w:rsidRPr="00D82538">
        <w:rPr>
          <w:rFonts w:eastAsia="SimSun"/>
        </w:rPr>
        <w:t xml:space="preserve">. </w:t>
      </w:r>
    </w:p>
    <w:p w14:paraId="75F51ED9" w14:textId="2716CE46" w:rsidR="004C04B0" w:rsidRDefault="004C04B0" w:rsidP="00274973">
      <w:pPr>
        <w:rPr>
          <w:rFonts w:eastAsia="SimSun"/>
        </w:rPr>
      </w:pPr>
      <w:r w:rsidRPr="009643C0">
        <w:rPr>
          <w:rFonts w:eastAsia="SimSun"/>
          <w:b/>
          <w:bCs/>
          <w:u w:val="single"/>
        </w:rPr>
        <w:t xml:space="preserve">Proposal </w:t>
      </w:r>
      <w:r w:rsidR="0018311B">
        <w:rPr>
          <w:rFonts w:eastAsia="SimSun"/>
          <w:b/>
          <w:bCs/>
          <w:u w:val="single"/>
        </w:rPr>
        <w:t>3</w:t>
      </w:r>
      <w:r w:rsidRPr="009643C0">
        <w:rPr>
          <w:rFonts w:eastAsia="SimSun"/>
          <w:b/>
          <w:bCs/>
          <w:u w:val="single"/>
        </w:rPr>
        <w:t>:</w:t>
      </w:r>
      <w:r>
        <w:rPr>
          <w:rFonts w:eastAsia="SimSun"/>
        </w:rPr>
        <w:t xml:space="preserve"> RAN4 need to establish the criteria for selecting the isolation used for requirement derivation based on</w:t>
      </w:r>
      <w:r w:rsidR="009643C0">
        <w:rPr>
          <w:rFonts w:eastAsia="SimSun"/>
        </w:rPr>
        <w:t xml:space="preserve"> statistics. </w:t>
      </w:r>
    </w:p>
    <w:p w14:paraId="3A7BBBE9" w14:textId="0992C1F3" w:rsidR="00274973" w:rsidRPr="00D82538" w:rsidRDefault="00137B0E" w:rsidP="006D7B5D">
      <w:pPr>
        <w:rPr>
          <w:rFonts w:eastAsia="SimSun"/>
        </w:rPr>
      </w:pPr>
      <w:r>
        <w:rPr>
          <w:rFonts w:eastAsia="SimSun"/>
        </w:rPr>
        <w:t xml:space="preserve">Based on the </w:t>
      </w:r>
      <w:r w:rsidR="00FC126A">
        <w:rPr>
          <w:rFonts w:eastAsia="SimSun"/>
        </w:rPr>
        <w:t xml:space="preserve">isolation for a given frequency the requirement level can be established properly as a field strength level or power density level.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479BA868" w14:textId="6596AED9" w:rsidR="00503A27" w:rsidRDefault="007917C2" w:rsidP="003B61A8">
      <w:pPr>
        <w:pStyle w:val="BodyText"/>
      </w:pPr>
      <w:r>
        <w:t xml:space="preserve">The 30 dB </w:t>
      </w:r>
      <w:r w:rsidR="006E067A">
        <w:t>isolation value have been used</w:t>
      </w:r>
      <w:r w:rsidR="00921228">
        <w:t xml:space="preserve"> as </w:t>
      </w:r>
      <w:r w:rsidR="00F33353">
        <w:t>isolation assumption</w:t>
      </w:r>
      <w:r w:rsidR="006E067A">
        <w:t xml:space="preserve"> </w:t>
      </w:r>
      <w:r w:rsidR="00E51160">
        <w:t>for BS-to-BS co-location requirement since the start of 3GPP. Now with high</w:t>
      </w:r>
      <w:r w:rsidR="00F63651">
        <w:t>er frequencies and larger antennas</w:t>
      </w:r>
      <w:r w:rsidR="00571DCC">
        <w:t xml:space="preserve"> supporting </w:t>
      </w:r>
      <w:r w:rsidR="00C065F5">
        <w:t xml:space="preserve">MIMO </w:t>
      </w:r>
      <w:r w:rsidR="00F33353">
        <w:t>transmission</w:t>
      </w:r>
      <w:r w:rsidR="00C065F5">
        <w:t xml:space="preserve"> </w:t>
      </w:r>
      <w:r w:rsidR="00F33353">
        <w:t>schemes</w:t>
      </w:r>
      <w:r w:rsidR="00C065F5">
        <w:t xml:space="preserve"> </w:t>
      </w:r>
      <w:r w:rsidR="00B21F74">
        <w:t xml:space="preserve">it is time to </w:t>
      </w:r>
      <w:r w:rsidR="00F33353">
        <w:t>re</w:t>
      </w:r>
      <w:r w:rsidR="00143605">
        <w:t>-</w:t>
      </w:r>
      <w:r w:rsidR="00F33353">
        <w:t>evaluate</w:t>
      </w:r>
      <w:r w:rsidR="00B37208">
        <w:t xml:space="preserve"> the assumptio</w:t>
      </w:r>
      <w:r w:rsidR="00F33353">
        <w:t>n</w:t>
      </w:r>
      <w:r w:rsidR="00AC2699">
        <w:t xml:space="preserve"> and check if it is still relevant</w:t>
      </w:r>
      <w:r w:rsidR="00A13C75">
        <w:t xml:space="preserve">. </w:t>
      </w:r>
    </w:p>
    <w:p w14:paraId="188A849B" w14:textId="3C85AA5B" w:rsidR="003B61A8" w:rsidRDefault="00503A27" w:rsidP="003B61A8">
      <w:pPr>
        <w:pStyle w:val="BodyText"/>
      </w:pPr>
      <w:r>
        <w:t xml:space="preserve">To find </w:t>
      </w:r>
      <w:r w:rsidR="001C15DE">
        <w:t xml:space="preserve">a more relevant </w:t>
      </w:r>
      <w:r w:rsidR="00097062">
        <w:t xml:space="preserve">assumptions for co-location requirements </w:t>
      </w:r>
      <w:r w:rsidR="00B64C0F">
        <w:t xml:space="preserve">simulations considering different co-location </w:t>
      </w:r>
      <w:r w:rsidR="00F11D30">
        <w:t>scenarios</w:t>
      </w:r>
      <w:r w:rsidR="00B64C0F">
        <w:t xml:space="preserve"> are require</w:t>
      </w:r>
      <w:r w:rsidR="00F11D30">
        <w:t xml:space="preserve">d. </w:t>
      </w:r>
      <w:r w:rsidR="006637CC">
        <w:t xml:space="preserve">Based on simulation results </w:t>
      </w:r>
      <w:r w:rsidR="00521ACE">
        <w:t xml:space="preserve">the </w:t>
      </w:r>
      <w:r w:rsidR="00895628">
        <w:t>statistics</w:t>
      </w:r>
      <w:r w:rsidR="00521ACE">
        <w:t xml:space="preserve"> can be </w:t>
      </w:r>
      <w:r w:rsidR="00D87557">
        <w:t>evaluated,</w:t>
      </w:r>
      <w:r w:rsidR="00521ACE">
        <w:t xml:space="preserve"> and proper isolation can be defined</w:t>
      </w:r>
      <w:r w:rsidR="00DE521E">
        <w:t xml:space="preserve"> for specific </w:t>
      </w:r>
      <w:r w:rsidR="00396540">
        <w:t xml:space="preserve">frequency </w:t>
      </w:r>
      <w:r w:rsidR="00DE73F4">
        <w:t xml:space="preserve">and </w:t>
      </w:r>
      <w:r w:rsidR="00895628">
        <w:t xml:space="preserve">frequency offset between aggressor and victim. </w:t>
      </w:r>
    </w:p>
    <w:p w14:paraId="25B33AD6" w14:textId="4FAE8C7B" w:rsidR="00895628" w:rsidRDefault="00895628" w:rsidP="003B61A8">
      <w:pPr>
        <w:pStyle w:val="BodyText"/>
      </w:pPr>
      <w:r>
        <w:t xml:space="preserve">Based on discussion in this contribution </w:t>
      </w:r>
      <w:r w:rsidR="00D87557">
        <w:t xml:space="preserve">we propose </w:t>
      </w:r>
      <w:r w:rsidR="00194EF0">
        <w:t xml:space="preserve">the </w:t>
      </w:r>
      <w:r w:rsidR="00D87557">
        <w:t>following:</w:t>
      </w:r>
    </w:p>
    <w:p w14:paraId="6D980BD0" w14:textId="77777777" w:rsidR="00D87557" w:rsidRDefault="00D87557" w:rsidP="00D87557">
      <w:pPr>
        <w:rPr>
          <w:rFonts w:eastAsia="SimSun"/>
        </w:rPr>
      </w:pPr>
      <w:r w:rsidRPr="009643C0">
        <w:rPr>
          <w:rFonts w:eastAsia="SimSun"/>
          <w:b/>
          <w:bCs/>
          <w:u w:val="single"/>
        </w:rPr>
        <w:t>Proposal 1:</w:t>
      </w:r>
      <w:r>
        <w:rPr>
          <w:rFonts w:eastAsia="SimSun"/>
        </w:rPr>
        <w:t xml:space="preserve"> RAN4 need to establish general deployment scenario parameters, including ISD, mast height, grid-shift, BS-to-BS propagation model needed to evaluate the isolation statistics between aggressor and victim base station. </w:t>
      </w:r>
    </w:p>
    <w:p w14:paraId="4AA30787" w14:textId="77777777" w:rsidR="00D87557" w:rsidRPr="006D7B5D" w:rsidRDefault="00D87557" w:rsidP="00D87557">
      <w:pPr>
        <w:rPr>
          <w:rFonts w:eastAsia="SimSun"/>
        </w:rPr>
      </w:pPr>
      <w:r w:rsidRPr="0018311B">
        <w:rPr>
          <w:rFonts w:eastAsia="SimSun"/>
          <w:b/>
          <w:bCs/>
          <w:u w:val="single"/>
        </w:rPr>
        <w:t>Proposal 2:</w:t>
      </w:r>
      <w:r>
        <w:rPr>
          <w:rFonts w:eastAsia="SimSun"/>
        </w:rPr>
        <w:t xml:space="preserve"> Evaluate BS-to-BS isolation from a network simulation. </w:t>
      </w:r>
    </w:p>
    <w:p w14:paraId="4C7CBAB6" w14:textId="77777777" w:rsidR="00D87557" w:rsidRDefault="00D87557" w:rsidP="00D87557">
      <w:pPr>
        <w:rPr>
          <w:rFonts w:eastAsia="SimSun"/>
        </w:rPr>
      </w:pPr>
      <w:r w:rsidRPr="009643C0">
        <w:rPr>
          <w:rFonts w:eastAsia="SimSun"/>
          <w:b/>
          <w:bCs/>
          <w:u w:val="single"/>
        </w:rPr>
        <w:t xml:space="preserve">Proposal </w:t>
      </w:r>
      <w:r>
        <w:rPr>
          <w:rFonts w:eastAsia="SimSun"/>
          <w:b/>
          <w:bCs/>
          <w:u w:val="single"/>
        </w:rPr>
        <w:t>3</w:t>
      </w:r>
      <w:r w:rsidRPr="009643C0">
        <w:rPr>
          <w:rFonts w:eastAsia="SimSun"/>
          <w:b/>
          <w:bCs/>
          <w:u w:val="single"/>
        </w:rPr>
        <w:t>:</w:t>
      </w:r>
      <w:r>
        <w:rPr>
          <w:rFonts w:eastAsia="SimSun"/>
        </w:rPr>
        <w:t xml:space="preserve"> RAN4 need to establish the criteria for selecting the isolation used for requirement derivation based on statistics. </w:t>
      </w:r>
    </w:p>
    <w:p w14:paraId="0229B32C" w14:textId="77777777" w:rsidR="00C77E87" w:rsidRDefault="00C77E87" w:rsidP="003B61A8">
      <w:pPr>
        <w:pStyle w:val="BodyText"/>
      </w:pPr>
    </w:p>
    <w:p w14:paraId="30E6BDD6" w14:textId="77777777" w:rsidR="008E25F4" w:rsidRDefault="008E25F4" w:rsidP="003B61A8">
      <w:pPr>
        <w:pStyle w:val="BodyText"/>
      </w:pPr>
    </w:p>
    <w:p w14:paraId="156CEF3E" w14:textId="77777777" w:rsidR="008E25F4" w:rsidRDefault="008E25F4" w:rsidP="003B61A8">
      <w:pPr>
        <w:pStyle w:val="BodyText"/>
      </w:pPr>
    </w:p>
    <w:p w14:paraId="1C8951CC" w14:textId="77777777" w:rsidR="008E25F4" w:rsidRDefault="008E25F4" w:rsidP="003B61A8">
      <w:pPr>
        <w:pStyle w:val="BodyText"/>
      </w:pPr>
    </w:p>
    <w:p w14:paraId="41921825" w14:textId="77777777" w:rsidR="008E25F4" w:rsidRDefault="008E25F4" w:rsidP="003B61A8">
      <w:pPr>
        <w:pStyle w:val="BodyText"/>
      </w:pPr>
    </w:p>
    <w:p w14:paraId="403DD301" w14:textId="77777777" w:rsidR="008E25F4" w:rsidRDefault="008E25F4" w:rsidP="003B61A8">
      <w:pPr>
        <w:pStyle w:val="BodyText"/>
      </w:pPr>
    </w:p>
    <w:p w14:paraId="1FA04E37" w14:textId="77777777" w:rsidR="00C77E87" w:rsidRPr="007D610C" w:rsidRDefault="00C77E87" w:rsidP="003B61A8">
      <w:pPr>
        <w:pStyle w:val="BodyText"/>
      </w:pP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7BCABC0F" w:rsidR="003B61A8" w:rsidRDefault="003B61A8" w:rsidP="003B61A8">
      <w:pPr>
        <w:ind w:left="709" w:hanging="709"/>
      </w:pPr>
      <w:r>
        <w:t>[1]</w:t>
      </w:r>
      <w:r>
        <w:tab/>
      </w:r>
      <w:r w:rsidR="00155517">
        <w:t>R4-2404984, “</w:t>
      </w:r>
      <w:r w:rsidR="007E3E7B" w:rsidRPr="007E3E7B">
        <w:t>Overview of BS OTA co-location requirements</w:t>
      </w:r>
      <w:r w:rsidR="00155517">
        <w:t>”, Ericsson</w:t>
      </w:r>
    </w:p>
    <w:p w14:paraId="443F7703" w14:textId="511F99DC" w:rsidR="005A4B3D" w:rsidRDefault="003B61A8" w:rsidP="003B61A8">
      <w:pPr>
        <w:ind w:left="709" w:hanging="709"/>
      </w:pPr>
      <w:r>
        <w:t xml:space="preserve">[2] </w:t>
      </w:r>
      <w:r>
        <w:tab/>
      </w:r>
      <w:r w:rsidR="000F34A7">
        <w:t>R4-191</w:t>
      </w:r>
      <w:r w:rsidR="00F02E2C">
        <w:t>4522, “</w:t>
      </w:r>
      <w:r w:rsidR="00826912" w:rsidRPr="00826912">
        <w:t>On interferer signal aspects for co-location requirement</w:t>
      </w:r>
      <w:r w:rsidR="00F02E2C">
        <w:t>”, Ericsson</w:t>
      </w:r>
    </w:p>
    <w:bookmarkEnd w:id="0"/>
    <w:p w14:paraId="7185828F" w14:textId="77777777" w:rsidR="005C7173" w:rsidRDefault="005C7173" w:rsidP="005C7173"/>
    <w:sectPr w:rsidR="005C7173">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6366" w14:textId="77777777" w:rsidR="000D45CA" w:rsidRDefault="000D45CA">
      <w:r>
        <w:separator/>
      </w:r>
    </w:p>
  </w:endnote>
  <w:endnote w:type="continuationSeparator" w:id="0">
    <w:p w14:paraId="6A9F17FF" w14:textId="77777777" w:rsidR="000D45CA" w:rsidRDefault="000D45CA">
      <w:r>
        <w:continuationSeparator/>
      </w:r>
    </w:p>
  </w:endnote>
  <w:endnote w:type="continuationNotice" w:id="1">
    <w:p w14:paraId="65F86D18" w14:textId="77777777" w:rsidR="000D45CA" w:rsidRDefault="000D45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5142F" w14:textId="77777777" w:rsidR="000D45CA" w:rsidRDefault="000D45CA">
      <w:r>
        <w:separator/>
      </w:r>
    </w:p>
  </w:footnote>
  <w:footnote w:type="continuationSeparator" w:id="0">
    <w:p w14:paraId="36E60118" w14:textId="77777777" w:rsidR="000D45CA" w:rsidRDefault="000D45CA">
      <w:r>
        <w:continuationSeparator/>
      </w:r>
    </w:p>
  </w:footnote>
  <w:footnote w:type="continuationNotice" w:id="1">
    <w:p w14:paraId="08951B8C" w14:textId="77777777" w:rsidR="000D45CA" w:rsidRDefault="000D45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2A930506"/>
    <w:multiLevelType w:val="hybridMultilevel"/>
    <w:tmpl w:val="9E221C46"/>
    <w:lvl w:ilvl="0" w:tplc="DEE0C54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65A52D3"/>
    <w:multiLevelType w:val="hybridMultilevel"/>
    <w:tmpl w:val="C460514A"/>
    <w:lvl w:ilvl="0" w:tplc="2000000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48B209C6"/>
    <w:multiLevelType w:val="multilevel"/>
    <w:tmpl w:val="DE9204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5"/>
  </w:num>
  <w:num w:numId="6" w16cid:durableId="1466200772">
    <w:abstractNumId w:val="6"/>
  </w:num>
  <w:num w:numId="7" w16cid:durableId="1885022374">
    <w:abstractNumId w:val="4"/>
  </w:num>
  <w:num w:numId="8" w16cid:durableId="4347873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95"/>
    <w:rsid w:val="000012C9"/>
    <w:rsid w:val="0000238C"/>
    <w:rsid w:val="00005316"/>
    <w:rsid w:val="00005593"/>
    <w:rsid w:val="00006791"/>
    <w:rsid w:val="0000772C"/>
    <w:rsid w:val="000110B3"/>
    <w:rsid w:val="000112E7"/>
    <w:rsid w:val="00011C1E"/>
    <w:rsid w:val="00013D68"/>
    <w:rsid w:val="00016095"/>
    <w:rsid w:val="000167AD"/>
    <w:rsid w:val="00017087"/>
    <w:rsid w:val="00017FFA"/>
    <w:rsid w:val="00020BEB"/>
    <w:rsid w:val="000214A4"/>
    <w:rsid w:val="00023433"/>
    <w:rsid w:val="000234FE"/>
    <w:rsid w:val="00024763"/>
    <w:rsid w:val="000268F2"/>
    <w:rsid w:val="00031720"/>
    <w:rsid w:val="000331F5"/>
    <w:rsid w:val="000332AC"/>
    <w:rsid w:val="00033397"/>
    <w:rsid w:val="00034CC8"/>
    <w:rsid w:val="0003624E"/>
    <w:rsid w:val="000375B7"/>
    <w:rsid w:val="00040095"/>
    <w:rsid w:val="00040DA7"/>
    <w:rsid w:val="0004150D"/>
    <w:rsid w:val="00043358"/>
    <w:rsid w:val="000440C1"/>
    <w:rsid w:val="00050960"/>
    <w:rsid w:val="00050AE1"/>
    <w:rsid w:val="00051834"/>
    <w:rsid w:val="00052331"/>
    <w:rsid w:val="00052721"/>
    <w:rsid w:val="00053924"/>
    <w:rsid w:val="000544AC"/>
    <w:rsid w:val="00054847"/>
    <w:rsid w:val="00054A22"/>
    <w:rsid w:val="000558E9"/>
    <w:rsid w:val="00055A22"/>
    <w:rsid w:val="000560CC"/>
    <w:rsid w:val="00056A83"/>
    <w:rsid w:val="00056B8E"/>
    <w:rsid w:val="0005761A"/>
    <w:rsid w:val="000608A1"/>
    <w:rsid w:val="00060D06"/>
    <w:rsid w:val="00061279"/>
    <w:rsid w:val="00061D41"/>
    <w:rsid w:val="0006264C"/>
    <w:rsid w:val="000645C2"/>
    <w:rsid w:val="00064C91"/>
    <w:rsid w:val="000655A6"/>
    <w:rsid w:val="000659CF"/>
    <w:rsid w:val="00065B63"/>
    <w:rsid w:val="00066639"/>
    <w:rsid w:val="00067684"/>
    <w:rsid w:val="00070795"/>
    <w:rsid w:val="000718F2"/>
    <w:rsid w:val="0007411E"/>
    <w:rsid w:val="000742FD"/>
    <w:rsid w:val="00074538"/>
    <w:rsid w:val="00074EE5"/>
    <w:rsid w:val="00075B74"/>
    <w:rsid w:val="00080512"/>
    <w:rsid w:val="000825F6"/>
    <w:rsid w:val="0008450D"/>
    <w:rsid w:val="000873B1"/>
    <w:rsid w:val="00087E8F"/>
    <w:rsid w:val="000900F3"/>
    <w:rsid w:val="00090B53"/>
    <w:rsid w:val="00091EA0"/>
    <w:rsid w:val="0009254F"/>
    <w:rsid w:val="00094568"/>
    <w:rsid w:val="00094D53"/>
    <w:rsid w:val="00094F21"/>
    <w:rsid w:val="00096009"/>
    <w:rsid w:val="00097062"/>
    <w:rsid w:val="000A0963"/>
    <w:rsid w:val="000A0AEB"/>
    <w:rsid w:val="000A399B"/>
    <w:rsid w:val="000A6B09"/>
    <w:rsid w:val="000B0CA1"/>
    <w:rsid w:val="000B201C"/>
    <w:rsid w:val="000B3526"/>
    <w:rsid w:val="000B39B7"/>
    <w:rsid w:val="000B39D3"/>
    <w:rsid w:val="000B4447"/>
    <w:rsid w:val="000B5A4B"/>
    <w:rsid w:val="000B7DC6"/>
    <w:rsid w:val="000C01DF"/>
    <w:rsid w:val="000C089F"/>
    <w:rsid w:val="000C20D2"/>
    <w:rsid w:val="000C249A"/>
    <w:rsid w:val="000C37B3"/>
    <w:rsid w:val="000C3BE3"/>
    <w:rsid w:val="000C636F"/>
    <w:rsid w:val="000D074E"/>
    <w:rsid w:val="000D0E86"/>
    <w:rsid w:val="000D3699"/>
    <w:rsid w:val="000D4224"/>
    <w:rsid w:val="000D45CA"/>
    <w:rsid w:val="000D58AB"/>
    <w:rsid w:val="000D59CF"/>
    <w:rsid w:val="000D696C"/>
    <w:rsid w:val="000E1DEA"/>
    <w:rsid w:val="000E2208"/>
    <w:rsid w:val="000E3821"/>
    <w:rsid w:val="000E4C5B"/>
    <w:rsid w:val="000E632F"/>
    <w:rsid w:val="000E71A8"/>
    <w:rsid w:val="000E7CB7"/>
    <w:rsid w:val="000E7F42"/>
    <w:rsid w:val="000F0805"/>
    <w:rsid w:val="000F34A7"/>
    <w:rsid w:val="000F3F39"/>
    <w:rsid w:val="000F5008"/>
    <w:rsid w:val="000F6DEB"/>
    <w:rsid w:val="00101236"/>
    <w:rsid w:val="00101525"/>
    <w:rsid w:val="0010222F"/>
    <w:rsid w:val="00102358"/>
    <w:rsid w:val="00103D57"/>
    <w:rsid w:val="001051B6"/>
    <w:rsid w:val="00106F91"/>
    <w:rsid w:val="00107AF0"/>
    <w:rsid w:val="001102A5"/>
    <w:rsid w:val="001141EB"/>
    <w:rsid w:val="00116B00"/>
    <w:rsid w:val="00117227"/>
    <w:rsid w:val="001172DD"/>
    <w:rsid w:val="0012020E"/>
    <w:rsid w:val="001212FB"/>
    <w:rsid w:val="00121E6B"/>
    <w:rsid w:val="00122FF3"/>
    <w:rsid w:val="001240B3"/>
    <w:rsid w:val="00126E2F"/>
    <w:rsid w:val="00127447"/>
    <w:rsid w:val="00127554"/>
    <w:rsid w:val="001315EA"/>
    <w:rsid w:val="00132E0D"/>
    <w:rsid w:val="001337A9"/>
    <w:rsid w:val="0013656B"/>
    <w:rsid w:val="00137B0E"/>
    <w:rsid w:val="00140EA5"/>
    <w:rsid w:val="00141F44"/>
    <w:rsid w:val="0014318F"/>
    <w:rsid w:val="00143605"/>
    <w:rsid w:val="00143D55"/>
    <w:rsid w:val="00143F95"/>
    <w:rsid w:val="00144784"/>
    <w:rsid w:val="001463F3"/>
    <w:rsid w:val="00151F66"/>
    <w:rsid w:val="001553B6"/>
    <w:rsid w:val="00155517"/>
    <w:rsid w:val="00155B44"/>
    <w:rsid w:val="00161CDF"/>
    <w:rsid w:val="00163662"/>
    <w:rsid w:val="001657F9"/>
    <w:rsid w:val="0016777D"/>
    <w:rsid w:val="001702CA"/>
    <w:rsid w:val="0017111E"/>
    <w:rsid w:val="00172A21"/>
    <w:rsid w:val="00172CA2"/>
    <w:rsid w:val="00173746"/>
    <w:rsid w:val="00173BD7"/>
    <w:rsid w:val="00175C93"/>
    <w:rsid w:val="00176C71"/>
    <w:rsid w:val="001776A1"/>
    <w:rsid w:val="00180AA1"/>
    <w:rsid w:val="001810FA"/>
    <w:rsid w:val="00181936"/>
    <w:rsid w:val="00181D6A"/>
    <w:rsid w:val="00182D1E"/>
    <w:rsid w:val="00183060"/>
    <w:rsid w:val="0018311B"/>
    <w:rsid w:val="0018437E"/>
    <w:rsid w:val="001845C1"/>
    <w:rsid w:val="00185631"/>
    <w:rsid w:val="001862BC"/>
    <w:rsid w:val="001863C7"/>
    <w:rsid w:val="00187B43"/>
    <w:rsid w:val="001900EF"/>
    <w:rsid w:val="00191E6B"/>
    <w:rsid w:val="00193CD6"/>
    <w:rsid w:val="00194EF0"/>
    <w:rsid w:val="00196273"/>
    <w:rsid w:val="001A0843"/>
    <w:rsid w:val="001A168B"/>
    <w:rsid w:val="001A168E"/>
    <w:rsid w:val="001A4798"/>
    <w:rsid w:val="001A4F05"/>
    <w:rsid w:val="001A56A3"/>
    <w:rsid w:val="001A70E7"/>
    <w:rsid w:val="001A7FEC"/>
    <w:rsid w:val="001B0597"/>
    <w:rsid w:val="001B3107"/>
    <w:rsid w:val="001B3783"/>
    <w:rsid w:val="001B405D"/>
    <w:rsid w:val="001B53AA"/>
    <w:rsid w:val="001B779A"/>
    <w:rsid w:val="001C15DE"/>
    <w:rsid w:val="001C1D58"/>
    <w:rsid w:val="001C1DF4"/>
    <w:rsid w:val="001C3F7A"/>
    <w:rsid w:val="001C455E"/>
    <w:rsid w:val="001C4E32"/>
    <w:rsid w:val="001C5350"/>
    <w:rsid w:val="001C53F4"/>
    <w:rsid w:val="001D02C2"/>
    <w:rsid w:val="001D2202"/>
    <w:rsid w:val="001D4DBD"/>
    <w:rsid w:val="001D567D"/>
    <w:rsid w:val="001D7553"/>
    <w:rsid w:val="001E031B"/>
    <w:rsid w:val="001E21E2"/>
    <w:rsid w:val="001E4B7D"/>
    <w:rsid w:val="001E5A61"/>
    <w:rsid w:val="001E62AA"/>
    <w:rsid w:val="001E68C0"/>
    <w:rsid w:val="001F168B"/>
    <w:rsid w:val="001F33FD"/>
    <w:rsid w:val="001F635E"/>
    <w:rsid w:val="001F6752"/>
    <w:rsid w:val="0020117D"/>
    <w:rsid w:val="00206132"/>
    <w:rsid w:val="00211969"/>
    <w:rsid w:val="00212767"/>
    <w:rsid w:val="00212B3D"/>
    <w:rsid w:val="00214458"/>
    <w:rsid w:val="002170FE"/>
    <w:rsid w:val="0022022B"/>
    <w:rsid w:val="00220410"/>
    <w:rsid w:val="002230E9"/>
    <w:rsid w:val="00223CC8"/>
    <w:rsid w:val="00224B2F"/>
    <w:rsid w:val="00224F5C"/>
    <w:rsid w:val="002255A8"/>
    <w:rsid w:val="00226B51"/>
    <w:rsid w:val="002270E6"/>
    <w:rsid w:val="0022752E"/>
    <w:rsid w:val="00227C7A"/>
    <w:rsid w:val="00227F99"/>
    <w:rsid w:val="00230043"/>
    <w:rsid w:val="002306EF"/>
    <w:rsid w:val="00230900"/>
    <w:rsid w:val="00231DE5"/>
    <w:rsid w:val="0023254C"/>
    <w:rsid w:val="00233528"/>
    <w:rsid w:val="00234137"/>
    <w:rsid w:val="00234384"/>
    <w:rsid w:val="002347A2"/>
    <w:rsid w:val="00235393"/>
    <w:rsid w:val="00235A31"/>
    <w:rsid w:val="00235EAB"/>
    <w:rsid w:val="00237FE1"/>
    <w:rsid w:val="00240D31"/>
    <w:rsid w:val="0024155B"/>
    <w:rsid w:val="00241946"/>
    <w:rsid w:val="00241A80"/>
    <w:rsid w:val="00241D49"/>
    <w:rsid w:val="00241D8F"/>
    <w:rsid w:val="0024226D"/>
    <w:rsid w:val="00242671"/>
    <w:rsid w:val="002430C0"/>
    <w:rsid w:val="00243290"/>
    <w:rsid w:val="00243727"/>
    <w:rsid w:val="00244D25"/>
    <w:rsid w:val="00245CE9"/>
    <w:rsid w:val="0024622E"/>
    <w:rsid w:val="002463AA"/>
    <w:rsid w:val="002465F2"/>
    <w:rsid w:val="0024687C"/>
    <w:rsid w:val="002479A5"/>
    <w:rsid w:val="002505DC"/>
    <w:rsid w:val="0025150C"/>
    <w:rsid w:val="002517EE"/>
    <w:rsid w:val="002524BE"/>
    <w:rsid w:val="00254377"/>
    <w:rsid w:val="0025527F"/>
    <w:rsid w:val="0026100D"/>
    <w:rsid w:val="00264B07"/>
    <w:rsid w:val="00265569"/>
    <w:rsid w:val="002655F0"/>
    <w:rsid w:val="00267DA9"/>
    <w:rsid w:val="00270386"/>
    <w:rsid w:val="00270CC3"/>
    <w:rsid w:val="00270CF6"/>
    <w:rsid w:val="0027115B"/>
    <w:rsid w:val="002736B0"/>
    <w:rsid w:val="00273CDA"/>
    <w:rsid w:val="00274973"/>
    <w:rsid w:val="00274AF3"/>
    <w:rsid w:val="00274B10"/>
    <w:rsid w:val="00274B15"/>
    <w:rsid w:val="0027544E"/>
    <w:rsid w:val="0027787D"/>
    <w:rsid w:val="00280B3E"/>
    <w:rsid w:val="00280CDB"/>
    <w:rsid w:val="00281B98"/>
    <w:rsid w:val="0028369C"/>
    <w:rsid w:val="00283987"/>
    <w:rsid w:val="00284FBE"/>
    <w:rsid w:val="002850C2"/>
    <w:rsid w:val="00285C47"/>
    <w:rsid w:val="00287053"/>
    <w:rsid w:val="0028740E"/>
    <w:rsid w:val="00290669"/>
    <w:rsid w:val="00290B47"/>
    <w:rsid w:val="00291384"/>
    <w:rsid w:val="002931A2"/>
    <w:rsid w:val="00293A20"/>
    <w:rsid w:val="00293DA6"/>
    <w:rsid w:val="00294AB3"/>
    <w:rsid w:val="00294C82"/>
    <w:rsid w:val="002A0978"/>
    <w:rsid w:val="002A3AB6"/>
    <w:rsid w:val="002A3E58"/>
    <w:rsid w:val="002A3FBB"/>
    <w:rsid w:val="002A620A"/>
    <w:rsid w:val="002A682D"/>
    <w:rsid w:val="002B067D"/>
    <w:rsid w:val="002B0AA9"/>
    <w:rsid w:val="002B0B48"/>
    <w:rsid w:val="002B1F3B"/>
    <w:rsid w:val="002B2F7B"/>
    <w:rsid w:val="002B3245"/>
    <w:rsid w:val="002B407B"/>
    <w:rsid w:val="002B5D24"/>
    <w:rsid w:val="002B67D5"/>
    <w:rsid w:val="002C0053"/>
    <w:rsid w:val="002C2026"/>
    <w:rsid w:val="002C349A"/>
    <w:rsid w:val="002C552D"/>
    <w:rsid w:val="002C56EC"/>
    <w:rsid w:val="002C5F8B"/>
    <w:rsid w:val="002C6399"/>
    <w:rsid w:val="002D0EF3"/>
    <w:rsid w:val="002D1F29"/>
    <w:rsid w:val="002E0F5C"/>
    <w:rsid w:val="002E13B2"/>
    <w:rsid w:val="002E1687"/>
    <w:rsid w:val="002E2D39"/>
    <w:rsid w:val="002E3EA3"/>
    <w:rsid w:val="002E4050"/>
    <w:rsid w:val="002E41AB"/>
    <w:rsid w:val="002E547B"/>
    <w:rsid w:val="002E5A4B"/>
    <w:rsid w:val="002E7160"/>
    <w:rsid w:val="002F0ACC"/>
    <w:rsid w:val="002F1C4F"/>
    <w:rsid w:val="002F1E03"/>
    <w:rsid w:val="002F311F"/>
    <w:rsid w:val="002F44E1"/>
    <w:rsid w:val="002F4568"/>
    <w:rsid w:val="002F4E36"/>
    <w:rsid w:val="002F54B7"/>
    <w:rsid w:val="002F5DBC"/>
    <w:rsid w:val="002F6FF9"/>
    <w:rsid w:val="002F7548"/>
    <w:rsid w:val="003048FA"/>
    <w:rsid w:val="00304F29"/>
    <w:rsid w:val="00305ED1"/>
    <w:rsid w:val="003060FF"/>
    <w:rsid w:val="00307656"/>
    <w:rsid w:val="003077DC"/>
    <w:rsid w:val="00307DF7"/>
    <w:rsid w:val="00307FA7"/>
    <w:rsid w:val="0031038F"/>
    <w:rsid w:val="0031171C"/>
    <w:rsid w:val="00311AEF"/>
    <w:rsid w:val="00311ED0"/>
    <w:rsid w:val="0031225E"/>
    <w:rsid w:val="00312573"/>
    <w:rsid w:val="00312EFF"/>
    <w:rsid w:val="003136EB"/>
    <w:rsid w:val="00313F15"/>
    <w:rsid w:val="00315272"/>
    <w:rsid w:val="00316C12"/>
    <w:rsid w:val="003172DC"/>
    <w:rsid w:val="0031794C"/>
    <w:rsid w:val="00317B02"/>
    <w:rsid w:val="00320D98"/>
    <w:rsid w:val="00324D48"/>
    <w:rsid w:val="00324FA8"/>
    <w:rsid w:val="003309F5"/>
    <w:rsid w:val="00330EA1"/>
    <w:rsid w:val="003311B6"/>
    <w:rsid w:val="00331F75"/>
    <w:rsid w:val="0033206F"/>
    <w:rsid w:val="00332C51"/>
    <w:rsid w:val="00332D64"/>
    <w:rsid w:val="0033418C"/>
    <w:rsid w:val="003344FC"/>
    <w:rsid w:val="00334640"/>
    <w:rsid w:val="003348D7"/>
    <w:rsid w:val="00334F44"/>
    <w:rsid w:val="00335AB1"/>
    <w:rsid w:val="0033665E"/>
    <w:rsid w:val="00337A80"/>
    <w:rsid w:val="00337C86"/>
    <w:rsid w:val="00340321"/>
    <w:rsid w:val="00340FEF"/>
    <w:rsid w:val="0034177A"/>
    <w:rsid w:val="00341976"/>
    <w:rsid w:val="00343D4F"/>
    <w:rsid w:val="003446E8"/>
    <w:rsid w:val="00344BF5"/>
    <w:rsid w:val="00345B77"/>
    <w:rsid w:val="00345C8A"/>
    <w:rsid w:val="00346EF6"/>
    <w:rsid w:val="00347063"/>
    <w:rsid w:val="003477FF"/>
    <w:rsid w:val="003523D1"/>
    <w:rsid w:val="0035462D"/>
    <w:rsid w:val="0035751B"/>
    <w:rsid w:val="00357A19"/>
    <w:rsid w:val="0036132C"/>
    <w:rsid w:val="00361E87"/>
    <w:rsid w:val="0036206C"/>
    <w:rsid w:val="003624DA"/>
    <w:rsid w:val="003624FD"/>
    <w:rsid w:val="00364AEE"/>
    <w:rsid w:val="00365B71"/>
    <w:rsid w:val="003664AC"/>
    <w:rsid w:val="003668BA"/>
    <w:rsid w:val="00367B5A"/>
    <w:rsid w:val="00370F0D"/>
    <w:rsid w:val="0037129E"/>
    <w:rsid w:val="0037179F"/>
    <w:rsid w:val="0037222C"/>
    <w:rsid w:val="00372AA0"/>
    <w:rsid w:val="003732EF"/>
    <w:rsid w:val="00374218"/>
    <w:rsid w:val="003743A7"/>
    <w:rsid w:val="00374FB0"/>
    <w:rsid w:val="0037596B"/>
    <w:rsid w:val="003806F2"/>
    <w:rsid w:val="00381280"/>
    <w:rsid w:val="00381656"/>
    <w:rsid w:val="003818DB"/>
    <w:rsid w:val="00382063"/>
    <w:rsid w:val="00382455"/>
    <w:rsid w:val="00383121"/>
    <w:rsid w:val="00383205"/>
    <w:rsid w:val="00383268"/>
    <w:rsid w:val="00383611"/>
    <w:rsid w:val="003848C4"/>
    <w:rsid w:val="00385A67"/>
    <w:rsid w:val="00386E88"/>
    <w:rsid w:val="00390608"/>
    <w:rsid w:val="003921BE"/>
    <w:rsid w:val="003927E5"/>
    <w:rsid w:val="00396540"/>
    <w:rsid w:val="003A2093"/>
    <w:rsid w:val="003A2576"/>
    <w:rsid w:val="003A2845"/>
    <w:rsid w:val="003A2896"/>
    <w:rsid w:val="003A34AE"/>
    <w:rsid w:val="003A39D1"/>
    <w:rsid w:val="003A4E2E"/>
    <w:rsid w:val="003A5BB0"/>
    <w:rsid w:val="003A5FE0"/>
    <w:rsid w:val="003B1515"/>
    <w:rsid w:val="003B19FC"/>
    <w:rsid w:val="003B1D4A"/>
    <w:rsid w:val="003B1E68"/>
    <w:rsid w:val="003B31FC"/>
    <w:rsid w:val="003B43CD"/>
    <w:rsid w:val="003B4737"/>
    <w:rsid w:val="003B61A8"/>
    <w:rsid w:val="003B631D"/>
    <w:rsid w:val="003B6D39"/>
    <w:rsid w:val="003B6F40"/>
    <w:rsid w:val="003B71D2"/>
    <w:rsid w:val="003C05F8"/>
    <w:rsid w:val="003C0B2F"/>
    <w:rsid w:val="003C3971"/>
    <w:rsid w:val="003C4A58"/>
    <w:rsid w:val="003C520A"/>
    <w:rsid w:val="003C60AA"/>
    <w:rsid w:val="003C6CB5"/>
    <w:rsid w:val="003C798D"/>
    <w:rsid w:val="003D1DD0"/>
    <w:rsid w:val="003D3110"/>
    <w:rsid w:val="003D3747"/>
    <w:rsid w:val="003D5B17"/>
    <w:rsid w:val="003D5B37"/>
    <w:rsid w:val="003D5B9F"/>
    <w:rsid w:val="003D68F2"/>
    <w:rsid w:val="003D7F8D"/>
    <w:rsid w:val="003E1AA0"/>
    <w:rsid w:val="003E1BA8"/>
    <w:rsid w:val="003E2624"/>
    <w:rsid w:val="003E2E6F"/>
    <w:rsid w:val="003E32FE"/>
    <w:rsid w:val="003E58C5"/>
    <w:rsid w:val="003E5B10"/>
    <w:rsid w:val="003E6D67"/>
    <w:rsid w:val="003F0F66"/>
    <w:rsid w:val="003F17A2"/>
    <w:rsid w:val="003F243F"/>
    <w:rsid w:val="003F2940"/>
    <w:rsid w:val="003F299C"/>
    <w:rsid w:val="003F5259"/>
    <w:rsid w:val="003F5D16"/>
    <w:rsid w:val="003F7077"/>
    <w:rsid w:val="003F74CF"/>
    <w:rsid w:val="003F7B55"/>
    <w:rsid w:val="00400B46"/>
    <w:rsid w:val="00401AC1"/>
    <w:rsid w:val="00401F42"/>
    <w:rsid w:val="0040402C"/>
    <w:rsid w:val="0040459D"/>
    <w:rsid w:val="0040521F"/>
    <w:rsid w:val="004069D7"/>
    <w:rsid w:val="00407873"/>
    <w:rsid w:val="00407F7C"/>
    <w:rsid w:val="00410C68"/>
    <w:rsid w:val="00410E91"/>
    <w:rsid w:val="00411200"/>
    <w:rsid w:val="004124FD"/>
    <w:rsid w:val="004139DD"/>
    <w:rsid w:val="00413A69"/>
    <w:rsid w:val="00414776"/>
    <w:rsid w:val="00415BF8"/>
    <w:rsid w:val="00416538"/>
    <w:rsid w:val="004169CA"/>
    <w:rsid w:val="00416C0A"/>
    <w:rsid w:val="00423391"/>
    <w:rsid w:val="004239C7"/>
    <w:rsid w:val="00423DF6"/>
    <w:rsid w:val="00423FEE"/>
    <w:rsid w:val="00424BFB"/>
    <w:rsid w:val="0042591E"/>
    <w:rsid w:val="00426E3F"/>
    <w:rsid w:val="004302C0"/>
    <w:rsid w:val="0043271B"/>
    <w:rsid w:val="004346D0"/>
    <w:rsid w:val="004348B2"/>
    <w:rsid w:val="004378A7"/>
    <w:rsid w:val="00437B75"/>
    <w:rsid w:val="00443129"/>
    <w:rsid w:val="00443559"/>
    <w:rsid w:val="00445137"/>
    <w:rsid w:val="00445D88"/>
    <w:rsid w:val="00446329"/>
    <w:rsid w:val="00446C47"/>
    <w:rsid w:val="00447D41"/>
    <w:rsid w:val="00447FA1"/>
    <w:rsid w:val="0045144E"/>
    <w:rsid w:val="00451C80"/>
    <w:rsid w:val="0045223E"/>
    <w:rsid w:val="004528E7"/>
    <w:rsid w:val="00455161"/>
    <w:rsid w:val="00456F1F"/>
    <w:rsid w:val="00460A2E"/>
    <w:rsid w:val="00460B47"/>
    <w:rsid w:val="00460E9A"/>
    <w:rsid w:val="004611FF"/>
    <w:rsid w:val="004636DE"/>
    <w:rsid w:val="00463D61"/>
    <w:rsid w:val="00464A81"/>
    <w:rsid w:val="00465BD3"/>
    <w:rsid w:val="00465D9D"/>
    <w:rsid w:val="00466096"/>
    <w:rsid w:val="004664E2"/>
    <w:rsid w:val="004724D2"/>
    <w:rsid w:val="004737EA"/>
    <w:rsid w:val="00473F9F"/>
    <w:rsid w:val="004746EA"/>
    <w:rsid w:val="00474C2C"/>
    <w:rsid w:val="004773D0"/>
    <w:rsid w:val="004805E9"/>
    <w:rsid w:val="00480D8E"/>
    <w:rsid w:val="004815F8"/>
    <w:rsid w:val="0048305E"/>
    <w:rsid w:val="00485015"/>
    <w:rsid w:val="00485642"/>
    <w:rsid w:val="00486561"/>
    <w:rsid w:val="00486CCA"/>
    <w:rsid w:val="004901D7"/>
    <w:rsid w:val="004909B6"/>
    <w:rsid w:val="00490B8E"/>
    <w:rsid w:val="0049140D"/>
    <w:rsid w:val="00492441"/>
    <w:rsid w:val="0049500D"/>
    <w:rsid w:val="004954B9"/>
    <w:rsid w:val="004973C9"/>
    <w:rsid w:val="004A0A57"/>
    <w:rsid w:val="004A19EF"/>
    <w:rsid w:val="004A2C7D"/>
    <w:rsid w:val="004A31F1"/>
    <w:rsid w:val="004A4210"/>
    <w:rsid w:val="004A481D"/>
    <w:rsid w:val="004A4F45"/>
    <w:rsid w:val="004A5955"/>
    <w:rsid w:val="004A6A93"/>
    <w:rsid w:val="004B24D0"/>
    <w:rsid w:val="004B32EA"/>
    <w:rsid w:val="004B372C"/>
    <w:rsid w:val="004B3A60"/>
    <w:rsid w:val="004B5078"/>
    <w:rsid w:val="004B5716"/>
    <w:rsid w:val="004B69A8"/>
    <w:rsid w:val="004C0384"/>
    <w:rsid w:val="004C04B0"/>
    <w:rsid w:val="004C0E78"/>
    <w:rsid w:val="004C105C"/>
    <w:rsid w:val="004C15A7"/>
    <w:rsid w:val="004C2F67"/>
    <w:rsid w:val="004C3312"/>
    <w:rsid w:val="004C332A"/>
    <w:rsid w:val="004C4303"/>
    <w:rsid w:val="004C43A9"/>
    <w:rsid w:val="004C453B"/>
    <w:rsid w:val="004C58E4"/>
    <w:rsid w:val="004D02D7"/>
    <w:rsid w:val="004D0748"/>
    <w:rsid w:val="004D13B8"/>
    <w:rsid w:val="004D2FDA"/>
    <w:rsid w:val="004D34B2"/>
    <w:rsid w:val="004D3578"/>
    <w:rsid w:val="004D4FA4"/>
    <w:rsid w:val="004D63FC"/>
    <w:rsid w:val="004E0150"/>
    <w:rsid w:val="004E0C1D"/>
    <w:rsid w:val="004E1529"/>
    <w:rsid w:val="004E213A"/>
    <w:rsid w:val="004E2393"/>
    <w:rsid w:val="004E29CC"/>
    <w:rsid w:val="004E5744"/>
    <w:rsid w:val="004E5CE3"/>
    <w:rsid w:val="004E6AF0"/>
    <w:rsid w:val="004F055A"/>
    <w:rsid w:val="004F1E7F"/>
    <w:rsid w:val="004F1EF1"/>
    <w:rsid w:val="004F39DF"/>
    <w:rsid w:val="004F4D5A"/>
    <w:rsid w:val="004F4FDB"/>
    <w:rsid w:val="004F5EFB"/>
    <w:rsid w:val="004F60B7"/>
    <w:rsid w:val="004F6E77"/>
    <w:rsid w:val="005014C9"/>
    <w:rsid w:val="00501991"/>
    <w:rsid w:val="00501B87"/>
    <w:rsid w:val="00501FC0"/>
    <w:rsid w:val="00502C34"/>
    <w:rsid w:val="00503A27"/>
    <w:rsid w:val="0050543B"/>
    <w:rsid w:val="005064A0"/>
    <w:rsid w:val="0050713F"/>
    <w:rsid w:val="005110A2"/>
    <w:rsid w:val="0051334A"/>
    <w:rsid w:val="00515CE8"/>
    <w:rsid w:val="0051611B"/>
    <w:rsid w:val="00516AC0"/>
    <w:rsid w:val="005174C5"/>
    <w:rsid w:val="00517D78"/>
    <w:rsid w:val="0052094A"/>
    <w:rsid w:val="005209D2"/>
    <w:rsid w:val="00520EB9"/>
    <w:rsid w:val="005217BD"/>
    <w:rsid w:val="00521ACE"/>
    <w:rsid w:val="00522230"/>
    <w:rsid w:val="005222A9"/>
    <w:rsid w:val="0052651F"/>
    <w:rsid w:val="00527742"/>
    <w:rsid w:val="005308FB"/>
    <w:rsid w:val="0053160C"/>
    <w:rsid w:val="00531AF7"/>
    <w:rsid w:val="00532014"/>
    <w:rsid w:val="00536B59"/>
    <w:rsid w:val="00541BEB"/>
    <w:rsid w:val="005437E3"/>
    <w:rsid w:val="00543E6C"/>
    <w:rsid w:val="00545CB4"/>
    <w:rsid w:val="00546010"/>
    <w:rsid w:val="00546BB6"/>
    <w:rsid w:val="0055368C"/>
    <w:rsid w:val="00554F71"/>
    <w:rsid w:val="005553A7"/>
    <w:rsid w:val="0056035D"/>
    <w:rsid w:val="0056245A"/>
    <w:rsid w:val="00562810"/>
    <w:rsid w:val="00562DD4"/>
    <w:rsid w:val="00564BA2"/>
    <w:rsid w:val="00565087"/>
    <w:rsid w:val="00565A49"/>
    <w:rsid w:val="00567D27"/>
    <w:rsid w:val="00570CAD"/>
    <w:rsid w:val="00570FAD"/>
    <w:rsid w:val="00571DCC"/>
    <w:rsid w:val="00572933"/>
    <w:rsid w:val="00572F37"/>
    <w:rsid w:val="0057355E"/>
    <w:rsid w:val="00574813"/>
    <w:rsid w:val="005761A3"/>
    <w:rsid w:val="005772A7"/>
    <w:rsid w:val="005776C0"/>
    <w:rsid w:val="005815B8"/>
    <w:rsid w:val="00582ED5"/>
    <w:rsid w:val="00583F0D"/>
    <w:rsid w:val="00583F3A"/>
    <w:rsid w:val="00584493"/>
    <w:rsid w:val="0058651C"/>
    <w:rsid w:val="00587FEC"/>
    <w:rsid w:val="00591DA2"/>
    <w:rsid w:val="005922F5"/>
    <w:rsid w:val="00592A9D"/>
    <w:rsid w:val="005938AA"/>
    <w:rsid w:val="00593F2F"/>
    <w:rsid w:val="005944EE"/>
    <w:rsid w:val="00594E26"/>
    <w:rsid w:val="00595B3E"/>
    <w:rsid w:val="00595DAC"/>
    <w:rsid w:val="00597FB7"/>
    <w:rsid w:val="005A0A0A"/>
    <w:rsid w:val="005A1177"/>
    <w:rsid w:val="005A20CE"/>
    <w:rsid w:val="005A2193"/>
    <w:rsid w:val="005A4B3D"/>
    <w:rsid w:val="005A50DB"/>
    <w:rsid w:val="005A51AF"/>
    <w:rsid w:val="005A5359"/>
    <w:rsid w:val="005A7714"/>
    <w:rsid w:val="005A7F1E"/>
    <w:rsid w:val="005B1DD4"/>
    <w:rsid w:val="005B3C08"/>
    <w:rsid w:val="005B3C73"/>
    <w:rsid w:val="005B4A0A"/>
    <w:rsid w:val="005B615A"/>
    <w:rsid w:val="005B64A0"/>
    <w:rsid w:val="005B6940"/>
    <w:rsid w:val="005B7281"/>
    <w:rsid w:val="005C0C2F"/>
    <w:rsid w:val="005C2897"/>
    <w:rsid w:val="005C635A"/>
    <w:rsid w:val="005C6722"/>
    <w:rsid w:val="005C7173"/>
    <w:rsid w:val="005D0B76"/>
    <w:rsid w:val="005D19CD"/>
    <w:rsid w:val="005D26F4"/>
    <w:rsid w:val="005D2A0F"/>
    <w:rsid w:val="005D2A7A"/>
    <w:rsid w:val="005D2E01"/>
    <w:rsid w:val="005D3EE8"/>
    <w:rsid w:val="005D5692"/>
    <w:rsid w:val="005D681F"/>
    <w:rsid w:val="005D7EC5"/>
    <w:rsid w:val="005E00F8"/>
    <w:rsid w:val="005E0AC0"/>
    <w:rsid w:val="005E26A6"/>
    <w:rsid w:val="005E3CCF"/>
    <w:rsid w:val="005E63B2"/>
    <w:rsid w:val="005E782B"/>
    <w:rsid w:val="005F18FB"/>
    <w:rsid w:val="005F443F"/>
    <w:rsid w:val="005F501D"/>
    <w:rsid w:val="005F61DE"/>
    <w:rsid w:val="005F6D1C"/>
    <w:rsid w:val="005F6E42"/>
    <w:rsid w:val="00600CC4"/>
    <w:rsid w:val="006021BD"/>
    <w:rsid w:val="00602EFD"/>
    <w:rsid w:val="00603156"/>
    <w:rsid w:val="00603839"/>
    <w:rsid w:val="0060422D"/>
    <w:rsid w:val="00604881"/>
    <w:rsid w:val="006118DA"/>
    <w:rsid w:val="006118E3"/>
    <w:rsid w:val="00612061"/>
    <w:rsid w:val="00612325"/>
    <w:rsid w:val="0061298C"/>
    <w:rsid w:val="0061331C"/>
    <w:rsid w:val="0061347C"/>
    <w:rsid w:val="00613F92"/>
    <w:rsid w:val="0061478C"/>
    <w:rsid w:val="00614FDF"/>
    <w:rsid w:val="00616984"/>
    <w:rsid w:val="00617D47"/>
    <w:rsid w:val="00621D02"/>
    <w:rsid w:val="006239F1"/>
    <w:rsid w:val="00623AC3"/>
    <w:rsid w:val="00625621"/>
    <w:rsid w:val="00626DDC"/>
    <w:rsid w:val="0062745C"/>
    <w:rsid w:val="00640134"/>
    <w:rsid w:val="00641B3D"/>
    <w:rsid w:val="00641C79"/>
    <w:rsid w:val="00642641"/>
    <w:rsid w:val="00642932"/>
    <w:rsid w:val="006437A9"/>
    <w:rsid w:val="00647309"/>
    <w:rsid w:val="0065003C"/>
    <w:rsid w:val="006504D2"/>
    <w:rsid w:val="0065069B"/>
    <w:rsid w:val="0065142D"/>
    <w:rsid w:val="00652521"/>
    <w:rsid w:val="00652641"/>
    <w:rsid w:val="00653E79"/>
    <w:rsid w:val="00654BF9"/>
    <w:rsid w:val="0065674B"/>
    <w:rsid w:val="00656C40"/>
    <w:rsid w:val="00660E24"/>
    <w:rsid w:val="0066115D"/>
    <w:rsid w:val="0066244F"/>
    <w:rsid w:val="006637CC"/>
    <w:rsid w:val="006639DB"/>
    <w:rsid w:val="0067090B"/>
    <w:rsid w:val="006734AF"/>
    <w:rsid w:val="00674032"/>
    <w:rsid w:val="006746D6"/>
    <w:rsid w:val="00674E7D"/>
    <w:rsid w:val="00674F04"/>
    <w:rsid w:val="00675A2A"/>
    <w:rsid w:val="00677761"/>
    <w:rsid w:val="00677A05"/>
    <w:rsid w:val="00681422"/>
    <w:rsid w:val="00683B94"/>
    <w:rsid w:val="00684131"/>
    <w:rsid w:val="00684BAD"/>
    <w:rsid w:val="00684EED"/>
    <w:rsid w:val="0068586B"/>
    <w:rsid w:val="00687FC5"/>
    <w:rsid w:val="00690A1D"/>
    <w:rsid w:val="0069124C"/>
    <w:rsid w:val="0069443E"/>
    <w:rsid w:val="00694682"/>
    <w:rsid w:val="00694BB1"/>
    <w:rsid w:val="00695F47"/>
    <w:rsid w:val="006A010C"/>
    <w:rsid w:val="006A0402"/>
    <w:rsid w:val="006A0ADE"/>
    <w:rsid w:val="006A181E"/>
    <w:rsid w:val="006A1D0A"/>
    <w:rsid w:val="006A7AE8"/>
    <w:rsid w:val="006B2B96"/>
    <w:rsid w:val="006B348E"/>
    <w:rsid w:val="006B40F3"/>
    <w:rsid w:val="006B5030"/>
    <w:rsid w:val="006B64BC"/>
    <w:rsid w:val="006B6CE7"/>
    <w:rsid w:val="006B6F79"/>
    <w:rsid w:val="006B727C"/>
    <w:rsid w:val="006B7DFD"/>
    <w:rsid w:val="006B7E8B"/>
    <w:rsid w:val="006C1D56"/>
    <w:rsid w:val="006C394F"/>
    <w:rsid w:val="006C4B9C"/>
    <w:rsid w:val="006C4D2E"/>
    <w:rsid w:val="006C5D63"/>
    <w:rsid w:val="006C6021"/>
    <w:rsid w:val="006C791A"/>
    <w:rsid w:val="006D0E99"/>
    <w:rsid w:val="006D1100"/>
    <w:rsid w:val="006D2166"/>
    <w:rsid w:val="006D278F"/>
    <w:rsid w:val="006D47AB"/>
    <w:rsid w:val="006D5E06"/>
    <w:rsid w:val="006D60B5"/>
    <w:rsid w:val="006D6CEF"/>
    <w:rsid w:val="006D7B5D"/>
    <w:rsid w:val="006E067A"/>
    <w:rsid w:val="006E3198"/>
    <w:rsid w:val="006E4216"/>
    <w:rsid w:val="006E4222"/>
    <w:rsid w:val="006E4F63"/>
    <w:rsid w:val="006E5C86"/>
    <w:rsid w:val="006E6858"/>
    <w:rsid w:val="006E7DD1"/>
    <w:rsid w:val="006F0145"/>
    <w:rsid w:val="006F06DD"/>
    <w:rsid w:val="006F08DB"/>
    <w:rsid w:val="006F0F71"/>
    <w:rsid w:val="006F14C0"/>
    <w:rsid w:val="006F16A4"/>
    <w:rsid w:val="006F26D0"/>
    <w:rsid w:val="006F2BDA"/>
    <w:rsid w:val="006F2C55"/>
    <w:rsid w:val="006F2C8B"/>
    <w:rsid w:val="006F3C96"/>
    <w:rsid w:val="006F548B"/>
    <w:rsid w:val="006F7F6A"/>
    <w:rsid w:val="0070114F"/>
    <w:rsid w:val="0070116E"/>
    <w:rsid w:val="00701801"/>
    <w:rsid w:val="00701AF2"/>
    <w:rsid w:val="00701D48"/>
    <w:rsid w:val="00702C00"/>
    <w:rsid w:val="0070600F"/>
    <w:rsid w:val="00707B90"/>
    <w:rsid w:val="00707EA0"/>
    <w:rsid w:val="00712421"/>
    <w:rsid w:val="007141AD"/>
    <w:rsid w:val="007148E4"/>
    <w:rsid w:val="00714AB4"/>
    <w:rsid w:val="00714AEA"/>
    <w:rsid w:val="007161C9"/>
    <w:rsid w:val="007170B2"/>
    <w:rsid w:val="007170D6"/>
    <w:rsid w:val="00717163"/>
    <w:rsid w:val="00717D38"/>
    <w:rsid w:val="00723574"/>
    <w:rsid w:val="00724339"/>
    <w:rsid w:val="00725818"/>
    <w:rsid w:val="007311F5"/>
    <w:rsid w:val="007323A8"/>
    <w:rsid w:val="00732BC5"/>
    <w:rsid w:val="00733879"/>
    <w:rsid w:val="00734A5B"/>
    <w:rsid w:val="007353F4"/>
    <w:rsid w:val="00736D04"/>
    <w:rsid w:val="0074062F"/>
    <w:rsid w:val="00740FEA"/>
    <w:rsid w:val="00741168"/>
    <w:rsid w:val="00741447"/>
    <w:rsid w:val="00741D03"/>
    <w:rsid w:val="00742897"/>
    <w:rsid w:val="00744658"/>
    <w:rsid w:val="00744E76"/>
    <w:rsid w:val="00744F31"/>
    <w:rsid w:val="0074529B"/>
    <w:rsid w:val="00745897"/>
    <w:rsid w:val="00746F88"/>
    <w:rsid w:val="0075054E"/>
    <w:rsid w:val="0075088E"/>
    <w:rsid w:val="0075128C"/>
    <w:rsid w:val="0075223E"/>
    <w:rsid w:val="0075224B"/>
    <w:rsid w:val="00752E74"/>
    <w:rsid w:val="007539D1"/>
    <w:rsid w:val="00753D7C"/>
    <w:rsid w:val="0075415C"/>
    <w:rsid w:val="00755423"/>
    <w:rsid w:val="007574C5"/>
    <w:rsid w:val="007577CB"/>
    <w:rsid w:val="00757E28"/>
    <w:rsid w:val="00760613"/>
    <w:rsid w:val="00760846"/>
    <w:rsid w:val="00760A12"/>
    <w:rsid w:val="00761948"/>
    <w:rsid w:val="00761C1D"/>
    <w:rsid w:val="00762F09"/>
    <w:rsid w:val="0076318C"/>
    <w:rsid w:val="007631D3"/>
    <w:rsid w:val="00763249"/>
    <w:rsid w:val="00766DAC"/>
    <w:rsid w:val="007708D1"/>
    <w:rsid w:val="00770C48"/>
    <w:rsid w:val="00771315"/>
    <w:rsid w:val="007727EF"/>
    <w:rsid w:val="007729B2"/>
    <w:rsid w:val="00772B7C"/>
    <w:rsid w:val="00774C11"/>
    <w:rsid w:val="007766DE"/>
    <w:rsid w:val="00777417"/>
    <w:rsid w:val="007774A7"/>
    <w:rsid w:val="00777D04"/>
    <w:rsid w:val="00780126"/>
    <w:rsid w:val="00780AEC"/>
    <w:rsid w:val="00781411"/>
    <w:rsid w:val="00781671"/>
    <w:rsid w:val="007817BC"/>
    <w:rsid w:val="00781AF0"/>
    <w:rsid w:val="00781F0F"/>
    <w:rsid w:val="00782168"/>
    <w:rsid w:val="007859E6"/>
    <w:rsid w:val="007860B5"/>
    <w:rsid w:val="00786D7B"/>
    <w:rsid w:val="0079007F"/>
    <w:rsid w:val="007903C6"/>
    <w:rsid w:val="00790FD9"/>
    <w:rsid w:val="007917C2"/>
    <w:rsid w:val="00791E14"/>
    <w:rsid w:val="007921FF"/>
    <w:rsid w:val="00792ABA"/>
    <w:rsid w:val="00793376"/>
    <w:rsid w:val="007955DB"/>
    <w:rsid w:val="007969C6"/>
    <w:rsid w:val="00796FCC"/>
    <w:rsid w:val="00797988"/>
    <w:rsid w:val="007A055D"/>
    <w:rsid w:val="007A0F21"/>
    <w:rsid w:val="007A13A2"/>
    <w:rsid w:val="007A2BF6"/>
    <w:rsid w:val="007A2E78"/>
    <w:rsid w:val="007A2EDD"/>
    <w:rsid w:val="007A4401"/>
    <w:rsid w:val="007A5310"/>
    <w:rsid w:val="007A5C31"/>
    <w:rsid w:val="007A6573"/>
    <w:rsid w:val="007A7930"/>
    <w:rsid w:val="007B0170"/>
    <w:rsid w:val="007B020A"/>
    <w:rsid w:val="007B03D9"/>
    <w:rsid w:val="007B0699"/>
    <w:rsid w:val="007B212F"/>
    <w:rsid w:val="007B2F38"/>
    <w:rsid w:val="007B4A73"/>
    <w:rsid w:val="007B50FF"/>
    <w:rsid w:val="007C1762"/>
    <w:rsid w:val="007C1BB0"/>
    <w:rsid w:val="007C3D29"/>
    <w:rsid w:val="007C4050"/>
    <w:rsid w:val="007C40D1"/>
    <w:rsid w:val="007C46C6"/>
    <w:rsid w:val="007C4B29"/>
    <w:rsid w:val="007C4C45"/>
    <w:rsid w:val="007C72CE"/>
    <w:rsid w:val="007D0291"/>
    <w:rsid w:val="007D3F16"/>
    <w:rsid w:val="007E1C9E"/>
    <w:rsid w:val="007E2686"/>
    <w:rsid w:val="007E3E7B"/>
    <w:rsid w:val="007E42DE"/>
    <w:rsid w:val="007E5278"/>
    <w:rsid w:val="007E5769"/>
    <w:rsid w:val="007E7283"/>
    <w:rsid w:val="007E7FD6"/>
    <w:rsid w:val="007F095D"/>
    <w:rsid w:val="007F0B7A"/>
    <w:rsid w:val="007F4944"/>
    <w:rsid w:val="007F5037"/>
    <w:rsid w:val="007F52D4"/>
    <w:rsid w:val="007F58B0"/>
    <w:rsid w:val="007F64D1"/>
    <w:rsid w:val="007F6D3F"/>
    <w:rsid w:val="007F74D6"/>
    <w:rsid w:val="007F7731"/>
    <w:rsid w:val="008028A4"/>
    <w:rsid w:val="00804ABC"/>
    <w:rsid w:val="00805820"/>
    <w:rsid w:val="00807778"/>
    <w:rsid w:val="00807E05"/>
    <w:rsid w:val="00810313"/>
    <w:rsid w:val="00811E90"/>
    <w:rsid w:val="00814314"/>
    <w:rsid w:val="00820794"/>
    <w:rsid w:val="0082202D"/>
    <w:rsid w:val="008224B6"/>
    <w:rsid w:val="008235ED"/>
    <w:rsid w:val="00823749"/>
    <w:rsid w:val="008239D7"/>
    <w:rsid w:val="008241FD"/>
    <w:rsid w:val="008248A6"/>
    <w:rsid w:val="008256A2"/>
    <w:rsid w:val="00825752"/>
    <w:rsid w:val="00825F61"/>
    <w:rsid w:val="00826912"/>
    <w:rsid w:val="00826F97"/>
    <w:rsid w:val="008302A0"/>
    <w:rsid w:val="008315E9"/>
    <w:rsid w:val="00831881"/>
    <w:rsid w:val="00832057"/>
    <w:rsid w:val="00832295"/>
    <w:rsid w:val="00833582"/>
    <w:rsid w:val="008341EE"/>
    <w:rsid w:val="00836DE6"/>
    <w:rsid w:val="00840E5B"/>
    <w:rsid w:val="00841B7A"/>
    <w:rsid w:val="008425D7"/>
    <w:rsid w:val="00843454"/>
    <w:rsid w:val="00843707"/>
    <w:rsid w:val="00843F23"/>
    <w:rsid w:val="00846E97"/>
    <w:rsid w:val="00850051"/>
    <w:rsid w:val="00850C18"/>
    <w:rsid w:val="008521C8"/>
    <w:rsid w:val="00853DF9"/>
    <w:rsid w:val="00854E5A"/>
    <w:rsid w:val="008579FF"/>
    <w:rsid w:val="00860947"/>
    <w:rsid w:val="00860E05"/>
    <w:rsid w:val="00862D9A"/>
    <w:rsid w:val="00863BE2"/>
    <w:rsid w:val="00863DBE"/>
    <w:rsid w:val="008659F6"/>
    <w:rsid w:val="008664D0"/>
    <w:rsid w:val="00866CD3"/>
    <w:rsid w:val="008707CA"/>
    <w:rsid w:val="00872A77"/>
    <w:rsid w:val="00872E34"/>
    <w:rsid w:val="00873CD4"/>
    <w:rsid w:val="008766E5"/>
    <w:rsid w:val="008768CA"/>
    <w:rsid w:val="00877A67"/>
    <w:rsid w:val="00880686"/>
    <w:rsid w:val="008811EA"/>
    <w:rsid w:val="008818FF"/>
    <w:rsid w:val="00881EAD"/>
    <w:rsid w:val="00881F6F"/>
    <w:rsid w:val="008839D2"/>
    <w:rsid w:val="00884829"/>
    <w:rsid w:val="00886119"/>
    <w:rsid w:val="00886F27"/>
    <w:rsid w:val="008877E6"/>
    <w:rsid w:val="00891517"/>
    <w:rsid w:val="00891FA2"/>
    <w:rsid w:val="00891FDE"/>
    <w:rsid w:val="008947E2"/>
    <w:rsid w:val="0089486F"/>
    <w:rsid w:val="00894DDC"/>
    <w:rsid w:val="00895628"/>
    <w:rsid w:val="00896D75"/>
    <w:rsid w:val="008A046D"/>
    <w:rsid w:val="008A4602"/>
    <w:rsid w:val="008A5CFA"/>
    <w:rsid w:val="008A6C61"/>
    <w:rsid w:val="008A7F2B"/>
    <w:rsid w:val="008B13E1"/>
    <w:rsid w:val="008B34EA"/>
    <w:rsid w:val="008B58B7"/>
    <w:rsid w:val="008B5C0A"/>
    <w:rsid w:val="008B5D5B"/>
    <w:rsid w:val="008B604E"/>
    <w:rsid w:val="008B673D"/>
    <w:rsid w:val="008B735F"/>
    <w:rsid w:val="008C0085"/>
    <w:rsid w:val="008C015A"/>
    <w:rsid w:val="008C0DA0"/>
    <w:rsid w:val="008C2529"/>
    <w:rsid w:val="008C307C"/>
    <w:rsid w:val="008C59BE"/>
    <w:rsid w:val="008C6393"/>
    <w:rsid w:val="008C7578"/>
    <w:rsid w:val="008D0A45"/>
    <w:rsid w:val="008D113C"/>
    <w:rsid w:val="008D21A0"/>
    <w:rsid w:val="008D3D06"/>
    <w:rsid w:val="008D4CC3"/>
    <w:rsid w:val="008D5A3F"/>
    <w:rsid w:val="008D6122"/>
    <w:rsid w:val="008E145B"/>
    <w:rsid w:val="008E25F4"/>
    <w:rsid w:val="008E3806"/>
    <w:rsid w:val="008E3DB3"/>
    <w:rsid w:val="008E4BAE"/>
    <w:rsid w:val="008E6424"/>
    <w:rsid w:val="008E6548"/>
    <w:rsid w:val="008E762C"/>
    <w:rsid w:val="008F3337"/>
    <w:rsid w:val="008F369F"/>
    <w:rsid w:val="008F6371"/>
    <w:rsid w:val="008F6912"/>
    <w:rsid w:val="008F6D5B"/>
    <w:rsid w:val="008F71D1"/>
    <w:rsid w:val="008F73EF"/>
    <w:rsid w:val="0090047D"/>
    <w:rsid w:val="00900AB9"/>
    <w:rsid w:val="0090271F"/>
    <w:rsid w:val="00902B07"/>
    <w:rsid w:val="00902E23"/>
    <w:rsid w:val="009056FA"/>
    <w:rsid w:val="00905864"/>
    <w:rsid w:val="0090598A"/>
    <w:rsid w:val="009063E2"/>
    <w:rsid w:val="009075EC"/>
    <w:rsid w:val="00907978"/>
    <w:rsid w:val="009101F6"/>
    <w:rsid w:val="0091222B"/>
    <w:rsid w:val="0091266C"/>
    <w:rsid w:val="0091348E"/>
    <w:rsid w:val="009146D6"/>
    <w:rsid w:val="00914F97"/>
    <w:rsid w:val="009151E1"/>
    <w:rsid w:val="009161F7"/>
    <w:rsid w:val="00917421"/>
    <w:rsid w:val="00917CCB"/>
    <w:rsid w:val="00921228"/>
    <w:rsid w:val="009215FB"/>
    <w:rsid w:val="00922642"/>
    <w:rsid w:val="009228DF"/>
    <w:rsid w:val="009239B5"/>
    <w:rsid w:val="00926D2F"/>
    <w:rsid w:val="0092774C"/>
    <w:rsid w:val="00931E2E"/>
    <w:rsid w:val="00933947"/>
    <w:rsid w:val="00934489"/>
    <w:rsid w:val="0093478B"/>
    <w:rsid w:val="00935A7A"/>
    <w:rsid w:val="00935BAB"/>
    <w:rsid w:val="00935FFF"/>
    <w:rsid w:val="00936874"/>
    <w:rsid w:val="009376F4"/>
    <w:rsid w:val="00937B72"/>
    <w:rsid w:val="009423A6"/>
    <w:rsid w:val="00942532"/>
    <w:rsid w:val="00942EC2"/>
    <w:rsid w:val="00943666"/>
    <w:rsid w:val="00943BAA"/>
    <w:rsid w:val="00944C13"/>
    <w:rsid w:val="00944CAE"/>
    <w:rsid w:val="00945184"/>
    <w:rsid w:val="00945E5B"/>
    <w:rsid w:val="009461D9"/>
    <w:rsid w:val="00947398"/>
    <w:rsid w:val="00950A6C"/>
    <w:rsid w:val="00951033"/>
    <w:rsid w:val="00951A04"/>
    <w:rsid w:val="00955D78"/>
    <w:rsid w:val="00956B61"/>
    <w:rsid w:val="00962678"/>
    <w:rsid w:val="009635E4"/>
    <w:rsid w:val="009643C0"/>
    <w:rsid w:val="00966242"/>
    <w:rsid w:val="00967329"/>
    <w:rsid w:val="009674F1"/>
    <w:rsid w:val="0096767C"/>
    <w:rsid w:val="00971274"/>
    <w:rsid w:val="0097265C"/>
    <w:rsid w:val="00972686"/>
    <w:rsid w:val="00974355"/>
    <w:rsid w:val="0098029B"/>
    <w:rsid w:val="009805D3"/>
    <w:rsid w:val="009818DA"/>
    <w:rsid w:val="00981DC1"/>
    <w:rsid w:val="0098202D"/>
    <w:rsid w:val="009824F7"/>
    <w:rsid w:val="00982D59"/>
    <w:rsid w:val="00983553"/>
    <w:rsid w:val="00983B6B"/>
    <w:rsid w:val="00986135"/>
    <w:rsid w:val="009872DE"/>
    <w:rsid w:val="00991736"/>
    <w:rsid w:val="00991C7A"/>
    <w:rsid w:val="00995836"/>
    <w:rsid w:val="0099596F"/>
    <w:rsid w:val="00997E77"/>
    <w:rsid w:val="009A0A2A"/>
    <w:rsid w:val="009A1244"/>
    <w:rsid w:val="009A1AAE"/>
    <w:rsid w:val="009A2764"/>
    <w:rsid w:val="009A2D2D"/>
    <w:rsid w:val="009A424F"/>
    <w:rsid w:val="009A6C5C"/>
    <w:rsid w:val="009A70FB"/>
    <w:rsid w:val="009B13F6"/>
    <w:rsid w:val="009B26E1"/>
    <w:rsid w:val="009B3508"/>
    <w:rsid w:val="009B5100"/>
    <w:rsid w:val="009B558A"/>
    <w:rsid w:val="009B5DEC"/>
    <w:rsid w:val="009B5FC9"/>
    <w:rsid w:val="009B62D1"/>
    <w:rsid w:val="009B6485"/>
    <w:rsid w:val="009C1D27"/>
    <w:rsid w:val="009C2019"/>
    <w:rsid w:val="009C60C9"/>
    <w:rsid w:val="009C62A0"/>
    <w:rsid w:val="009C6F6B"/>
    <w:rsid w:val="009C7A17"/>
    <w:rsid w:val="009D36BD"/>
    <w:rsid w:val="009D6504"/>
    <w:rsid w:val="009D7820"/>
    <w:rsid w:val="009D7ED5"/>
    <w:rsid w:val="009E00FA"/>
    <w:rsid w:val="009E1AD5"/>
    <w:rsid w:val="009E1E3F"/>
    <w:rsid w:val="009E5570"/>
    <w:rsid w:val="009F0093"/>
    <w:rsid w:val="009F3009"/>
    <w:rsid w:val="009F37B7"/>
    <w:rsid w:val="009F4044"/>
    <w:rsid w:val="009F6A77"/>
    <w:rsid w:val="009F6B85"/>
    <w:rsid w:val="009F7844"/>
    <w:rsid w:val="00A017D8"/>
    <w:rsid w:val="00A0430A"/>
    <w:rsid w:val="00A04845"/>
    <w:rsid w:val="00A0654B"/>
    <w:rsid w:val="00A06B52"/>
    <w:rsid w:val="00A0731C"/>
    <w:rsid w:val="00A10068"/>
    <w:rsid w:val="00A10750"/>
    <w:rsid w:val="00A10BC7"/>
    <w:rsid w:val="00A10BED"/>
    <w:rsid w:val="00A10F02"/>
    <w:rsid w:val="00A11D91"/>
    <w:rsid w:val="00A12097"/>
    <w:rsid w:val="00A13187"/>
    <w:rsid w:val="00A13C75"/>
    <w:rsid w:val="00A1494D"/>
    <w:rsid w:val="00A15C80"/>
    <w:rsid w:val="00A15EB3"/>
    <w:rsid w:val="00A164B4"/>
    <w:rsid w:val="00A16FAF"/>
    <w:rsid w:val="00A2146F"/>
    <w:rsid w:val="00A21615"/>
    <w:rsid w:val="00A229D1"/>
    <w:rsid w:val="00A24589"/>
    <w:rsid w:val="00A258B6"/>
    <w:rsid w:val="00A26B0C"/>
    <w:rsid w:val="00A27865"/>
    <w:rsid w:val="00A30145"/>
    <w:rsid w:val="00A31C03"/>
    <w:rsid w:val="00A32297"/>
    <w:rsid w:val="00A346FF"/>
    <w:rsid w:val="00A349C1"/>
    <w:rsid w:val="00A34E8D"/>
    <w:rsid w:val="00A369C4"/>
    <w:rsid w:val="00A3796B"/>
    <w:rsid w:val="00A402C3"/>
    <w:rsid w:val="00A4169A"/>
    <w:rsid w:val="00A4191C"/>
    <w:rsid w:val="00A4235C"/>
    <w:rsid w:val="00A42512"/>
    <w:rsid w:val="00A43F9C"/>
    <w:rsid w:val="00A468A6"/>
    <w:rsid w:val="00A46EDA"/>
    <w:rsid w:val="00A47F4E"/>
    <w:rsid w:val="00A50B61"/>
    <w:rsid w:val="00A50C01"/>
    <w:rsid w:val="00A5110B"/>
    <w:rsid w:val="00A5251F"/>
    <w:rsid w:val="00A5354A"/>
    <w:rsid w:val="00A53724"/>
    <w:rsid w:val="00A545E9"/>
    <w:rsid w:val="00A54E75"/>
    <w:rsid w:val="00A55AEA"/>
    <w:rsid w:val="00A55F86"/>
    <w:rsid w:val="00A561E0"/>
    <w:rsid w:val="00A57EB9"/>
    <w:rsid w:val="00A631B4"/>
    <w:rsid w:val="00A63472"/>
    <w:rsid w:val="00A6396C"/>
    <w:rsid w:val="00A6421D"/>
    <w:rsid w:val="00A64D66"/>
    <w:rsid w:val="00A65D53"/>
    <w:rsid w:val="00A65FF0"/>
    <w:rsid w:val="00A70AC3"/>
    <w:rsid w:val="00A71716"/>
    <w:rsid w:val="00A71B4E"/>
    <w:rsid w:val="00A76FBF"/>
    <w:rsid w:val="00A7779E"/>
    <w:rsid w:val="00A813CD"/>
    <w:rsid w:val="00A818EC"/>
    <w:rsid w:val="00A81D3C"/>
    <w:rsid w:val="00A82346"/>
    <w:rsid w:val="00A86ACB"/>
    <w:rsid w:val="00A87200"/>
    <w:rsid w:val="00A8761E"/>
    <w:rsid w:val="00A87BF2"/>
    <w:rsid w:val="00A87C11"/>
    <w:rsid w:val="00A91590"/>
    <w:rsid w:val="00A94F51"/>
    <w:rsid w:val="00A95A96"/>
    <w:rsid w:val="00AA0C43"/>
    <w:rsid w:val="00AA1170"/>
    <w:rsid w:val="00AA1AA1"/>
    <w:rsid w:val="00AA51D9"/>
    <w:rsid w:val="00AA52EB"/>
    <w:rsid w:val="00AA5E0F"/>
    <w:rsid w:val="00AA7974"/>
    <w:rsid w:val="00AA7DD6"/>
    <w:rsid w:val="00AB0B6C"/>
    <w:rsid w:val="00AB20FD"/>
    <w:rsid w:val="00AB5229"/>
    <w:rsid w:val="00AC0DC7"/>
    <w:rsid w:val="00AC0EE3"/>
    <w:rsid w:val="00AC158C"/>
    <w:rsid w:val="00AC17A1"/>
    <w:rsid w:val="00AC2699"/>
    <w:rsid w:val="00AC2793"/>
    <w:rsid w:val="00AC44A5"/>
    <w:rsid w:val="00AC6C0A"/>
    <w:rsid w:val="00AC7BDF"/>
    <w:rsid w:val="00AD12FE"/>
    <w:rsid w:val="00AD37AB"/>
    <w:rsid w:val="00AD3895"/>
    <w:rsid w:val="00AD4705"/>
    <w:rsid w:val="00AD47AE"/>
    <w:rsid w:val="00AD4CFF"/>
    <w:rsid w:val="00AD4EC1"/>
    <w:rsid w:val="00AD5702"/>
    <w:rsid w:val="00AE0429"/>
    <w:rsid w:val="00AE0797"/>
    <w:rsid w:val="00AE0821"/>
    <w:rsid w:val="00AE19A1"/>
    <w:rsid w:val="00AE32B7"/>
    <w:rsid w:val="00AE3CFA"/>
    <w:rsid w:val="00AE3D8E"/>
    <w:rsid w:val="00AE5155"/>
    <w:rsid w:val="00AE711B"/>
    <w:rsid w:val="00AF09C5"/>
    <w:rsid w:val="00AF135C"/>
    <w:rsid w:val="00AF30C7"/>
    <w:rsid w:val="00AF373E"/>
    <w:rsid w:val="00AF4D3B"/>
    <w:rsid w:val="00B006AE"/>
    <w:rsid w:val="00B01A9C"/>
    <w:rsid w:val="00B03100"/>
    <w:rsid w:val="00B04530"/>
    <w:rsid w:val="00B04A33"/>
    <w:rsid w:val="00B05406"/>
    <w:rsid w:val="00B06CF4"/>
    <w:rsid w:val="00B07343"/>
    <w:rsid w:val="00B07A98"/>
    <w:rsid w:val="00B106EA"/>
    <w:rsid w:val="00B10962"/>
    <w:rsid w:val="00B1333D"/>
    <w:rsid w:val="00B1355D"/>
    <w:rsid w:val="00B13A17"/>
    <w:rsid w:val="00B14113"/>
    <w:rsid w:val="00B14246"/>
    <w:rsid w:val="00B15449"/>
    <w:rsid w:val="00B16166"/>
    <w:rsid w:val="00B16D57"/>
    <w:rsid w:val="00B2034A"/>
    <w:rsid w:val="00B21155"/>
    <w:rsid w:val="00B218BB"/>
    <w:rsid w:val="00B21F74"/>
    <w:rsid w:val="00B223A5"/>
    <w:rsid w:val="00B22B71"/>
    <w:rsid w:val="00B22C40"/>
    <w:rsid w:val="00B232C9"/>
    <w:rsid w:val="00B24682"/>
    <w:rsid w:val="00B257E4"/>
    <w:rsid w:val="00B274EA"/>
    <w:rsid w:val="00B309D2"/>
    <w:rsid w:val="00B34B6E"/>
    <w:rsid w:val="00B369C5"/>
    <w:rsid w:val="00B37208"/>
    <w:rsid w:val="00B37280"/>
    <w:rsid w:val="00B41CD2"/>
    <w:rsid w:val="00B41EAF"/>
    <w:rsid w:val="00B4345B"/>
    <w:rsid w:val="00B45C4D"/>
    <w:rsid w:val="00B476B7"/>
    <w:rsid w:val="00B50C63"/>
    <w:rsid w:val="00B5330F"/>
    <w:rsid w:val="00B55925"/>
    <w:rsid w:val="00B565D9"/>
    <w:rsid w:val="00B56B3E"/>
    <w:rsid w:val="00B57386"/>
    <w:rsid w:val="00B57A40"/>
    <w:rsid w:val="00B61FA8"/>
    <w:rsid w:val="00B621EE"/>
    <w:rsid w:val="00B64C0F"/>
    <w:rsid w:val="00B65C69"/>
    <w:rsid w:val="00B669B9"/>
    <w:rsid w:val="00B67296"/>
    <w:rsid w:val="00B67ABB"/>
    <w:rsid w:val="00B73887"/>
    <w:rsid w:val="00B74F6B"/>
    <w:rsid w:val="00B74FFD"/>
    <w:rsid w:val="00B75B1F"/>
    <w:rsid w:val="00B76DFD"/>
    <w:rsid w:val="00B8149B"/>
    <w:rsid w:val="00B83844"/>
    <w:rsid w:val="00B838E9"/>
    <w:rsid w:val="00B84DFF"/>
    <w:rsid w:val="00B90E31"/>
    <w:rsid w:val="00B9197C"/>
    <w:rsid w:val="00B93B86"/>
    <w:rsid w:val="00B9498D"/>
    <w:rsid w:val="00B94DA8"/>
    <w:rsid w:val="00B94E71"/>
    <w:rsid w:val="00B96C0C"/>
    <w:rsid w:val="00B97ABE"/>
    <w:rsid w:val="00BA0DC2"/>
    <w:rsid w:val="00BA0F34"/>
    <w:rsid w:val="00BA14F2"/>
    <w:rsid w:val="00BA1EC2"/>
    <w:rsid w:val="00BA29A9"/>
    <w:rsid w:val="00BA3B78"/>
    <w:rsid w:val="00BA6031"/>
    <w:rsid w:val="00BA76BF"/>
    <w:rsid w:val="00BB07C9"/>
    <w:rsid w:val="00BB20BA"/>
    <w:rsid w:val="00BB2B21"/>
    <w:rsid w:val="00BB4E59"/>
    <w:rsid w:val="00BB553F"/>
    <w:rsid w:val="00BB55BB"/>
    <w:rsid w:val="00BB6D37"/>
    <w:rsid w:val="00BC0F7D"/>
    <w:rsid w:val="00BC102F"/>
    <w:rsid w:val="00BC3455"/>
    <w:rsid w:val="00BC5A31"/>
    <w:rsid w:val="00BC5C22"/>
    <w:rsid w:val="00BD006E"/>
    <w:rsid w:val="00BD1376"/>
    <w:rsid w:val="00BD26B7"/>
    <w:rsid w:val="00BD2A7C"/>
    <w:rsid w:val="00BD3668"/>
    <w:rsid w:val="00BD4342"/>
    <w:rsid w:val="00BD48CF"/>
    <w:rsid w:val="00BD5877"/>
    <w:rsid w:val="00BD5C61"/>
    <w:rsid w:val="00BD6321"/>
    <w:rsid w:val="00BE4102"/>
    <w:rsid w:val="00BE4862"/>
    <w:rsid w:val="00BE6F3E"/>
    <w:rsid w:val="00BE6F9E"/>
    <w:rsid w:val="00BE79AB"/>
    <w:rsid w:val="00BF07BF"/>
    <w:rsid w:val="00BF1095"/>
    <w:rsid w:val="00BF1533"/>
    <w:rsid w:val="00BF1704"/>
    <w:rsid w:val="00BF1866"/>
    <w:rsid w:val="00BF1C81"/>
    <w:rsid w:val="00BF52DF"/>
    <w:rsid w:val="00BF55F4"/>
    <w:rsid w:val="00BF7084"/>
    <w:rsid w:val="00C00EAD"/>
    <w:rsid w:val="00C02FB5"/>
    <w:rsid w:val="00C03624"/>
    <w:rsid w:val="00C04FAD"/>
    <w:rsid w:val="00C059F2"/>
    <w:rsid w:val="00C065F5"/>
    <w:rsid w:val="00C07910"/>
    <w:rsid w:val="00C07DE2"/>
    <w:rsid w:val="00C10482"/>
    <w:rsid w:val="00C127BE"/>
    <w:rsid w:val="00C1378E"/>
    <w:rsid w:val="00C14D48"/>
    <w:rsid w:val="00C1518E"/>
    <w:rsid w:val="00C15647"/>
    <w:rsid w:val="00C15A60"/>
    <w:rsid w:val="00C17A60"/>
    <w:rsid w:val="00C20130"/>
    <w:rsid w:val="00C21F9B"/>
    <w:rsid w:val="00C233E4"/>
    <w:rsid w:val="00C24C8E"/>
    <w:rsid w:val="00C2543F"/>
    <w:rsid w:val="00C268CD"/>
    <w:rsid w:val="00C26A8B"/>
    <w:rsid w:val="00C30486"/>
    <w:rsid w:val="00C316CA"/>
    <w:rsid w:val="00C32FF6"/>
    <w:rsid w:val="00C33079"/>
    <w:rsid w:val="00C35367"/>
    <w:rsid w:val="00C37197"/>
    <w:rsid w:val="00C371B3"/>
    <w:rsid w:val="00C4082B"/>
    <w:rsid w:val="00C42538"/>
    <w:rsid w:val="00C429CC"/>
    <w:rsid w:val="00C42CF9"/>
    <w:rsid w:val="00C44D99"/>
    <w:rsid w:val="00C45231"/>
    <w:rsid w:val="00C457AD"/>
    <w:rsid w:val="00C4588A"/>
    <w:rsid w:val="00C463E0"/>
    <w:rsid w:val="00C51ABA"/>
    <w:rsid w:val="00C5233E"/>
    <w:rsid w:val="00C56D4A"/>
    <w:rsid w:val="00C6035E"/>
    <w:rsid w:val="00C6062D"/>
    <w:rsid w:val="00C628DE"/>
    <w:rsid w:val="00C63531"/>
    <w:rsid w:val="00C64E21"/>
    <w:rsid w:val="00C659A5"/>
    <w:rsid w:val="00C6642B"/>
    <w:rsid w:val="00C66C94"/>
    <w:rsid w:val="00C7043D"/>
    <w:rsid w:val="00C72833"/>
    <w:rsid w:val="00C72A6C"/>
    <w:rsid w:val="00C745B2"/>
    <w:rsid w:val="00C7581D"/>
    <w:rsid w:val="00C76013"/>
    <w:rsid w:val="00C77E2D"/>
    <w:rsid w:val="00C77E87"/>
    <w:rsid w:val="00C80196"/>
    <w:rsid w:val="00C81692"/>
    <w:rsid w:val="00C82C96"/>
    <w:rsid w:val="00C8311F"/>
    <w:rsid w:val="00C84683"/>
    <w:rsid w:val="00C8562F"/>
    <w:rsid w:val="00C87839"/>
    <w:rsid w:val="00C908B9"/>
    <w:rsid w:val="00C91B3C"/>
    <w:rsid w:val="00C92AB8"/>
    <w:rsid w:val="00C92C8B"/>
    <w:rsid w:val="00C92F95"/>
    <w:rsid w:val="00C93C5A"/>
    <w:rsid w:val="00C93F40"/>
    <w:rsid w:val="00C952F1"/>
    <w:rsid w:val="00C95533"/>
    <w:rsid w:val="00C96B61"/>
    <w:rsid w:val="00C96F07"/>
    <w:rsid w:val="00C973FC"/>
    <w:rsid w:val="00CA3B1D"/>
    <w:rsid w:val="00CA3CA6"/>
    <w:rsid w:val="00CA3D0C"/>
    <w:rsid w:val="00CA3D41"/>
    <w:rsid w:val="00CA4572"/>
    <w:rsid w:val="00CA47BF"/>
    <w:rsid w:val="00CA639B"/>
    <w:rsid w:val="00CA6BB3"/>
    <w:rsid w:val="00CA6FEF"/>
    <w:rsid w:val="00CB03CE"/>
    <w:rsid w:val="00CB0517"/>
    <w:rsid w:val="00CB2546"/>
    <w:rsid w:val="00CB2B47"/>
    <w:rsid w:val="00CB380A"/>
    <w:rsid w:val="00CB41E9"/>
    <w:rsid w:val="00CB46FF"/>
    <w:rsid w:val="00CB4F3B"/>
    <w:rsid w:val="00CB6D45"/>
    <w:rsid w:val="00CB774C"/>
    <w:rsid w:val="00CC1C1F"/>
    <w:rsid w:val="00CC2998"/>
    <w:rsid w:val="00CC2A3D"/>
    <w:rsid w:val="00CC33F4"/>
    <w:rsid w:val="00CC3BE9"/>
    <w:rsid w:val="00CC3F7F"/>
    <w:rsid w:val="00CC46A7"/>
    <w:rsid w:val="00CC4EA6"/>
    <w:rsid w:val="00CC5E78"/>
    <w:rsid w:val="00CC5FBE"/>
    <w:rsid w:val="00CC6DE9"/>
    <w:rsid w:val="00CD08BD"/>
    <w:rsid w:val="00CD110C"/>
    <w:rsid w:val="00CD18C5"/>
    <w:rsid w:val="00CD20EB"/>
    <w:rsid w:val="00CD2E52"/>
    <w:rsid w:val="00CD303B"/>
    <w:rsid w:val="00CD30F4"/>
    <w:rsid w:val="00CE189E"/>
    <w:rsid w:val="00CE4DE3"/>
    <w:rsid w:val="00CE5AE6"/>
    <w:rsid w:val="00CE6869"/>
    <w:rsid w:val="00CE6D3A"/>
    <w:rsid w:val="00CE74A2"/>
    <w:rsid w:val="00CF0E43"/>
    <w:rsid w:val="00CF2023"/>
    <w:rsid w:val="00CF261D"/>
    <w:rsid w:val="00CF452E"/>
    <w:rsid w:val="00CF4E88"/>
    <w:rsid w:val="00CF5315"/>
    <w:rsid w:val="00CF6306"/>
    <w:rsid w:val="00CF67FE"/>
    <w:rsid w:val="00CF7063"/>
    <w:rsid w:val="00CF74E1"/>
    <w:rsid w:val="00D00DA2"/>
    <w:rsid w:val="00D01090"/>
    <w:rsid w:val="00D0159B"/>
    <w:rsid w:val="00D01614"/>
    <w:rsid w:val="00D04DFC"/>
    <w:rsid w:val="00D05349"/>
    <w:rsid w:val="00D05F6C"/>
    <w:rsid w:val="00D060E0"/>
    <w:rsid w:val="00D06D06"/>
    <w:rsid w:val="00D10545"/>
    <w:rsid w:val="00D10A33"/>
    <w:rsid w:val="00D11543"/>
    <w:rsid w:val="00D11A26"/>
    <w:rsid w:val="00D11B3A"/>
    <w:rsid w:val="00D12C74"/>
    <w:rsid w:val="00D13C7C"/>
    <w:rsid w:val="00D14024"/>
    <w:rsid w:val="00D15384"/>
    <w:rsid w:val="00D15A40"/>
    <w:rsid w:val="00D202F5"/>
    <w:rsid w:val="00D209A0"/>
    <w:rsid w:val="00D224B6"/>
    <w:rsid w:val="00D2544C"/>
    <w:rsid w:val="00D2660C"/>
    <w:rsid w:val="00D27666"/>
    <w:rsid w:val="00D309E3"/>
    <w:rsid w:val="00D32A64"/>
    <w:rsid w:val="00D33DD5"/>
    <w:rsid w:val="00D3471C"/>
    <w:rsid w:val="00D34871"/>
    <w:rsid w:val="00D34A3B"/>
    <w:rsid w:val="00D37071"/>
    <w:rsid w:val="00D37157"/>
    <w:rsid w:val="00D4084E"/>
    <w:rsid w:val="00D41BF2"/>
    <w:rsid w:val="00D41C45"/>
    <w:rsid w:val="00D43C0C"/>
    <w:rsid w:val="00D43E12"/>
    <w:rsid w:val="00D45056"/>
    <w:rsid w:val="00D45658"/>
    <w:rsid w:val="00D45894"/>
    <w:rsid w:val="00D4682F"/>
    <w:rsid w:val="00D46F25"/>
    <w:rsid w:val="00D476EF"/>
    <w:rsid w:val="00D47A29"/>
    <w:rsid w:val="00D51592"/>
    <w:rsid w:val="00D52400"/>
    <w:rsid w:val="00D52B5E"/>
    <w:rsid w:val="00D5302C"/>
    <w:rsid w:val="00D532D0"/>
    <w:rsid w:val="00D53D4F"/>
    <w:rsid w:val="00D54D2D"/>
    <w:rsid w:val="00D556A5"/>
    <w:rsid w:val="00D55842"/>
    <w:rsid w:val="00D558BA"/>
    <w:rsid w:val="00D55C6E"/>
    <w:rsid w:val="00D56778"/>
    <w:rsid w:val="00D56AA7"/>
    <w:rsid w:val="00D602ED"/>
    <w:rsid w:val="00D61514"/>
    <w:rsid w:val="00D62FF0"/>
    <w:rsid w:val="00D70934"/>
    <w:rsid w:val="00D70A32"/>
    <w:rsid w:val="00D72E68"/>
    <w:rsid w:val="00D736BF"/>
    <w:rsid w:val="00D738D6"/>
    <w:rsid w:val="00D73A1B"/>
    <w:rsid w:val="00D740B8"/>
    <w:rsid w:val="00D755EB"/>
    <w:rsid w:val="00D75EF3"/>
    <w:rsid w:val="00D76553"/>
    <w:rsid w:val="00D805EA"/>
    <w:rsid w:val="00D81153"/>
    <w:rsid w:val="00D81C8A"/>
    <w:rsid w:val="00D82538"/>
    <w:rsid w:val="00D82C27"/>
    <w:rsid w:val="00D82D4C"/>
    <w:rsid w:val="00D8503B"/>
    <w:rsid w:val="00D85674"/>
    <w:rsid w:val="00D87557"/>
    <w:rsid w:val="00D878CB"/>
    <w:rsid w:val="00D87E00"/>
    <w:rsid w:val="00D9134D"/>
    <w:rsid w:val="00D91D13"/>
    <w:rsid w:val="00D942DB"/>
    <w:rsid w:val="00D94B12"/>
    <w:rsid w:val="00D9546E"/>
    <w:rsid w:val="00D95649"/>
    <w:rsid w:val="00D95FBA"/>
    <w:rsid w:val="00D96451"/>
    <w:rsid w:val="00D974EE"/>
    <w:rsid w:val="00D975BC"/>
    <w:rsid w:val="00DA0153"/>
    <w:rsid w:val="00DA1B0F"/>
    <w:rsid w:val="00DA21C0"/>
    <w:rsid w:val="00DA2DBA"/>
    <w:rsid w:val="00DA49E1"/>
    <w:rsid w:val="00DA4AC4"/>
    <w:rsid w:val="00DA747F"/>
    <w:rsid w:val="00DA7A03"/>
    <w:rsid w:val="00DB00C2"/>
    <w:rsid w:val="00DB085D"/>
    <w:rsid w:val="00DB1818"/>
    <w:rsid w:val="00DB2B81"/>
    <w:rsid w:val="00DB5D62"/>
    <w:rsid w:val="00DB6F53"/>
    <w:rsid w:val="00DB79C1"/>
    <w:rsid w:val="00DC1E75"/>
    <w:rsid w:val="00DC28A6"/>
    <w:rsid w:val="00DC309B"/>
    <w:rsid w:val="00DC3258"/>
    <w:rsid w:val="00DC4DA2"/>
    <w:rsid w:val="00DC71D8"/>
    <w:rsid w:val="00DC7D27"/>
    <w:rsid w:val="00DC7FCA"/>
    <w:rsid w:val="00DD0BD1"/>
    <w:rsid w:val="00DD12C8"/>
    <w:rsid w:val="00DD174B"/>
    <w:rsid w:val="00DD2299"/>
    <w:rsid w:val="00DD67D4"/>
    <w:rsid w:val="00DE1A22"/>
    <w:rsid w:val="00DE4275"/>
    <w:rsid w:val="00DE45AF"/>
    <w:rsid w:val="00DE4F3C"/>
    <w:rsid w:val="00DE521E"/>
    <w:rsid w:val="00DE73F4"/>
    <w:rsid w:val="00DE77B0"/>
    <w:rsid w:val="00DF168F"/>
    <w:rsid w:val="00DF1A21"/>
    <w:rsid w:val="00DF2B1F"/>
    <w:rsid w:val="00DF3140"/>
    <w:rsid w:val="00DF4AD9"/>
    <w:rsid w:val="00DF5099"/>
    <w:rsid w:val="00DF57F0"/>
    <w:rsid w:val="00DF62CD"/>
    <w:rsid w:val="00DF634C"/>
    <w:rsid w:val="00DF68AA"/>
    <w:rsid w:val="00E00602"/>
    <w:rsid w:val="00E01242"/>
    <w:rsid w:val="00E01F1F"/>
    <w:rsid w:val="00E02232"/>
    <w:rsid w:val="00E03644"/>
    <w:rsid w:val="00E03852"/>
    <w:rsid w:val="00E0385F"/>
    <w:rsid w:val="00E04EC7"/>
    <w:rsid w:val="00E05091"/>
    <w:rsid w:val="00E050EA"/>
    <w:rsid w:val="00E05469"/>
    <w:rsid w:val="00E05D3E"/>
    <w:rsid w:val="00E0656F"/>
    <w:rsid w:val="00E11CD0"/>
    <w:rsid w:val="00E12C7D"/>
    <w:rsid w:val="00E13370"/>
    <w:rsid w:val="00E14086"/>
    <w:rsid w:val="00E15756"/>
    <w:rsid w:val="00E165F5"/>
    <w:rsid w:val="00E167C8"/>
    <w:rsid w:val="00E17ABB"/>
    <w:rsid w:val="00E20B05"/>
    <w:rsid w:val="00E215F6"/>
    <w:rsid w:val="00E22134"/>
    <w:rsid w:val="00E237CB"/>
    <w:rsid w:val="00E24426"/>
    <w:rsid w:val="00E24CB8"/>
    <w:rsid w:val="00E24CD1"/>
    <w:rsid w:val="00E2681E"/>
    <w:rsid w:val="00E3283B"/>
    <w:rsid w:val="00E32A9C"/>
    <w:rsid w:val="00E34DEC"/>
    <w:rsid w:val="00E35403"/>
    <w:rsid w:val="00E35E31"/>
    <w:rsid w:val="00E360DE"/>
    <w:rsid w:val="00E3622A"/>
    <w:rsid w:val="00E41C4A"/>
    <w:rsid w:val="00E448DE"/>
    <w:rsid w:val="00E44D3B"/>
    <w:rsid w:val="00E456E8"/>
    <w:rsid w:val="00E469E1"/>
    <w:rsid w:val="00E47FEE"/>
    <w:rsid w:val="00E51160"/>
    <w:rsid w:val="00E5270B"/>
    <w:rsid w:val="00E53F61"/>
    <w:rsid w:val="00E54057"/>
    <w:rsid w:val="00E575B7"/>
    <w:rsid w:val="00E578C7"/>
    <w:rsid w:val="00E60916"/>
    <w:rsid w:val="00E6116E"/>
    <w:rsid w:val="00E6245B"/>
    <w:rsid w:val="00E62EA2"/>
    <w:rsid w:val="00E63649"/>
    <w:rsid w:val="00E63729"/>
    <w:rsid w:val="00E66F9F"/>
    <w:rsid w:val="00E72121"/>
    <w:rsid w:val="00E7248C"/>
    <w:rsid w:val="00E73AE7"/>
    <w:rsid w:val="00E73B83"/>
    <w:rsid w:val="00E7579D"/>
    <w:rsid w:val="00E757DD"/>
    <w:rsid w:val="00E77645"/>
    <w:rsid w:val="00E77724"/>
    <w:rsid w:val="00E8115C"/>
    <w:rsid w:val="00E8339C"/>
    <w:rsid w:val="00E83791"/>
    <w:rsid w:val="00E854F0"/>
    <w:rsid w:val="00E856EE"/>
    <w:rsid w:val="00E92680"/>
    <w:rsid w:val="00E95F22"/>
    <w:rsid w:val="00E96857"/>
    <w:rsid w:val="00E9734A"/>
    <w:rsid w:val="00EA138C"/>
    <w:rsid w:val="00EA1851"/>
    <w:rsid w:val="00EA1A77"/>
    <w:rsid w:val="00EA30DF"/>
    <w:rsid w:val="00EA3462"/>
    <w:rsid w:val="00EA36C8"/>
    <w:rsid w:val="00EA397B"/>
    <w:rsid w:val="00EA7C61"/>
    <w:rsid w:val="00EB10BD"/>
    <w:rsid w:val="00EB2B11"/>
    <w:rsid w:val="00EB5DDE"/>
    <w:rsid w:val="00EB6D05"/>
    <w:rsid w:val="00EB743E"/>
    <w:rsid w:val="00EC2953"/>
    <w:rsid w:val="00EC49F7"/>
    <w:rsid w:val="00EC4A25"/>
    <w:rsid w:val="00EC4DF0"/>
    <w:rsid w:val="00EC6122"/>
    <w:rsid w:val="00ED07F7"/>
    <w:rsid w:val="00ED4192"/>
    <w:rsid w:val="00ED53B4"/>
    <w:rsid w:val="00ED689C"/>
    <w:rsid w:val="00ED7A15"/>
    <w:rsid w:val="00ED7EA5"/>
    <w:rsid w:val="00EE01EA"/>
    <w:rsid w:val="00EE5D6E"/>
    <w:rsid w:val="00EF0BFE"/>
    <w:rsid w:val="00EF1994"/>
    <w:rsid w:val="00EF1FC5"/>
    <w:rsid w:val="00EF3C71"/>
    <w:rsid w:val="00EF4934"/>
    <w:rsid w:val="00EF4E06"/>
    <w:rsid w:val="00EF696B"/>
    <w:rsid w:val="00F00F28"/>
    <w:rsid w:val="00F025A2"/>
    <w:rsid w:val="00F02E2C"/>
    <w:rsid w:val="00F03195"/>
    <w:rsid w:val="00F045B5"/>
    <w:rsid w:val="00F04712"/>
    <w:rsid w:val="00F06179"/>
    <w:rsid w:val="00F07D26"/>
    <w:rsid w:val="00F07E7B"/>
    <w:rsid w:val="00F1109D"/>
    <w:rsid w:val="00F11D30"/>
    <w:rsid w:val="00F12DB2"/>
    <w:rsid w:val="00F13E6C"/>
    <w:rsid w:val="00F225D1"/>
    <w:rsid w:val="00F22EC7"/>
    <w:rsid w:val="00F235BC"/>
    <w:rsid w:val="00F23B0B"/>
    <w:rsid w:val="00F264EF"/>
    <w:rsid w:val="00F26CEE"/>
    <w:rsid w:val="00F27DD5"/>
    <w:rsid w:val="00F30FF6"/>
    <w:rsid w:val="00F33353"/>
    <w:rsid w:val="00F36F6D"/>
    <w:rsid w:val="00F41F83"/>
    <w:rsid w:val="00F41FDE"/>
    <w:rsid w:val="00F42378"/>
    <w:rsid w:val="00F42AE4"/>
    <w:rsid w:val="00F42F32"/>
    <w:rsid w:val="00F43271"/>
    <w:rsid w:val="00F461DD"/>
    <w:rsid w:val="00F465E8"/>
    <w:rsid w:val="00F4673B"/>
    <w:rsid w:val="00F4723F"/>
    <w:rsid w:val="00F5083C"/>
    <w:rsid w:val="00F51777"/>
    <w:rsid w:val="00F549D2"/>
    <w:rsid w:val="00F633D1"/>
    <w:rsid w:val="00F63651"/>
    <w:rsid w:val="00F641F6"/>
    <w:rsid w:val="00F6420C"/>
    <w:rsid w:val="00F653B8"/>
    <w:rsid w:val="00F6640B"/>
    <w:rsid w:val="00F6697B"/>
    <w:rsid w:val="00F66AFE"/>
    <w:rsid w:val="00F700B6"/>
    <w:rsid w:val="00F72061"/>
    <w:rsid w:val="00F73192"/>
    <w:rsid w:val="00F7553E"/>
    <w:rsid w:val="00F75EF7"/>
    <w:rsid w:val="00F75FF1"/>
    <w:rsid w:val="00F76834"/>
    <w:rsid w:val="00F82418"/>
    <w:rsid w:val="00F82CAC"/>
    <w:rsid w:val="00F832B8"/>
    <w:rsid w:val="00F83C70"/>
    <w:rsid w:val="00F8407F"/>
    <w:rsid w:val="00F84EE6"/>
    <w:rsid w:val="00F873FF"/>
    <w:rsid w:val="00F922B6"/>
    <w:rsid w:val="00F9489A"/>
    <w:rsid w:val="00FA1266"/>
    <w:rsid w:val="00FA215D"/>
    <w:rsid w:val="00FA236D"/>
    <w:rsid w:val="00FA266C"/>
    <w:rsid w:val="00FA332F"/>
    <w:rsid w:val="00FA34C3"/>
    <w:rsid w:val="00FA3856"/>
    <w:rsid w:val="00FA426E"/>
    <w:rsid w:val="00FA5947"/>
    <w:rsid w:val="00FA749C"/>
    <w:rsid w:val="00FA7B5D"/>
    <w:rsid w:val="00FB09BC"/>
    <w:rsid w:val="00FB2885"/>
    <w:rsid w:val="00FB3114"/>
    <w:rsid w:val="00FB3A44"/>
    <w:rsid w:val="00FB55D4"/>
    <w:rsid w:val="00FB6CBA"/>
    <w:rsid w:val="00FC1153"/>
    <w:rsid w:val="00FC1192"/>
    <w:rsid w:val="00FC126A"/>
    <w:rsid w:val="00FC22AE"/>
    <w:rsid w:val="00FC35B9"/>
    <w:rsid w:val="00FC56B3"/>
    <w:rsid w:val="00FC6D68"/>
    <w:rsid w:val="00FC7FDF"/>
    <w:rsid w:val="00FD034C"/>
    <w:rsid w:val="00FD0DA1"/>
    <w:rsid w:val="00FD2E83"/>
    <w:rsid w:val="00FD57F8"/>
    <w:rsid w:val="00FD5A44"/>
    <w:rsid w:val="00FD5B9F"/>
    <w:rsid w:val="00FD6CD0"/>
    <w:rsid w:val="00FD7455"/>
    <w:rsid w:val="00FD7A1F"/>
    <w:rsid w:val="00FD7B40"/>
    <w:rsid w:val="00FE1021"/>
    <w:rsid w:val="00FE11B9"/>
    <w:rsid w:val="00FE181B"/>
    <w:rsid w:val="00FE657C"/>
    <w:rsid w:val="00FE69E5"/>
    <w:rsid w:val="00FE6A5E"/>
    <w:rsid w:val="00FE7F9C"/>
    <w:rsid w:val="00FF0A96"/>
    <w:rsid w:val="00FF0F44"/>
    <w:rsid w:val="00FF15F3"/>
    <w:rsid w:val="00FF1659"/>
    <w:rsid w:val="00FF1F52"/>
    <w:rsid w:val="00FF312D"/>
    <w:rsid w:val="00FF4AD7"/>
    <w:rsid w:val="00FF5489"/>
    <w:rsid w:val="00FF57F3"/>
    <w:rsid w:val="00FF6233"/>
    <w:rsid w:val="00FF701C"/>
    <w:rsid w:val="0B937155"/>
    <w:rsid w:val="0D7FC5F4"/>
    <w:rsid w:val="12EAA429"/>
    <w:rsid w:val="170E7E59"/>
    <w:rsid w:val="1EF65485"/>
    <w:rsid w:val="213C6BF5"/>
    <w:rsid w:val="2CB35CE4"/>
    <w:rsid w:val="31950805"/>
    <w:rsid w:val="387CE21A"/>
    <w:rsid w:val="473CBAAC"/>
    <w:rsid w:val="4ECF293E"/>
    <w:rsid w:val="4FEF7DF6"/>
    <w:rsid w:val="723FB5EA"/>
    <w:rsid w:val="76F56C24"/>
    <w:rsid w:val="7B8D6D98"/>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A9B091B2-3EAE-4A3D-80C2-EB27B39A5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E53F61"/>
    <w:pPr>
      <w:ind w:left="720"/>
      <w:contextualSpacing/>
    </w:pPr>
  </w:style>
  <w:style w:type="character" w:styleId="CommentReference">
    <w:name w:val="annotation reference"/>
    <w:basedOn w:val="DefaultParagraphFont"/>
    <w:rsid w:val="00D2660C"/>
    <w:rPr>
      <w:sz w:val="16"/>
      <w:szCs w:val="16"/>
    </w:rPr>
  </w:style>
  <w:style w:type="paragraph" w:styleId="CommentText">
    <w:name w:val="annotation text"/>
    <w:basedOn w:val="Normal"/>
    <w:link w:val="CommentTextChar"/>
    <w:rsid w:val="00D2660C"/>
  </w:style>
  <w:style w:type="character" w:customStyle="1" w:styleId="CommentTextChar">
    <w:name w:val="Comment Text Char"/>
    <w:basedOn w:val="DefaultParagraphFont"/>
    <w:link w:val="CommentText"/>
    <w:rsid w:val="00D2660C"/>
    <w:rPr>
      <w:lang w:val="en-GB" w:eastAsia="en-US"/>
    </w:rPr>
  </w:style>
  <w:style w:type="paragraph" w:styleId="CommentSubject">
    <w:name w:val="annotation subject"/>
    <w:basedOn w:val="CommentText"/>
    <w:next w:val="CommentText"/>
    <w:link w:val="CommentSubjectChar"/>
    <w:rsid w:val="00D2660C"/>
    <w:rPr>
      <w:b/>
      <w:bCs/>
    </w:rPr>
  </w:style>
  <w:style w:type="character" w:customStyle="1" w:styleId="CommentSubjectChar">
    <w:name w:val="Comment Subject Char"/>
    <w:basedOn w:val="CommentTextChar"/>
    <w:link w:val="CommentSubject"/>
    <w:rsid w:val="00D2660C"/>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sv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5NUHHDQN7SK2-1476151046-564697</_dlc_DocId>
    <_dlc_DocIdUrl xmlns="f166a696-7b5b-4ccd-9f0c-ffde0cceec81">
      <Url>https://ericsson.sharepoint.com/sites/star/_layouts/15/DocIdRedir.aspx?ID=5NUHHDQN7SK2-1476151046-564697</Url>
      <Description>5NUHHDQN7SK2-1476151046-564697</Description>
    </_dlc_DocIdUrl>
  </documentManagement>
</p:properties>
</file>

<file path=customXml/itemProps1.xml><?xml version="1.0" encoding="utf-8"?>
<ds:datastoreItem xmlns:ds="http://schemas.openxmlformats.org/officeDocument/2006/customXml" ds:itemID="{168B4258-7615-400F-AB3D-114E54559E3E}">
  <ds:schemaRefs>
    <ds:schemaRef ds:uri="http://schemas.microsoft.com/sharepoint/events"/>
  </ds:schemaRefs>
</ds:datastoreItem>
</file>

<file path=customXml/itemProps2.xml><?xml version="1.0" encoding="utf-8"?>
<ds:datastoreItem xmlns:ds="http://schemas.openxmlformats.org/officeDocument/2006/customXml" ds:itemID="{EE5A9A8B-AD99-4A54-A26C-56140A170718}">
  <ds:schemaRefs>
    <ds:schemaRef ds:uri="http://schemas.microsoft.com/sharepoint/v3/contenttype/forms"/>
  </ds:schemaRefs>
</ds:datastoreItem>
</file>

<file path=customXml/itemProps3.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4.xml><?xml version="1.0" encoding="utf-8"?>
<ds:datastoreItem xmlns:ds="http://schemas.openxmlformats.org/officeDocument/2006/customXml" ds:itemID="{CB3EB5F3-DFE3-46D6-A306-C836254F42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BA55FC-3C09-4BB8-A029-0110BD0B05A6}">
  <ds:schemaRefs>
    <ds:schemaRef ds:uri="Microsoft.SharePoint.Taxonomy.ContentTypeSync"/>
  </ds:schemaRefs>
</ds:datastoreItem>
</file>

<file path=customXml/itemProps6.xml><?xml version="1.0" encoding="utf-8"?>
<ds:datastoreItem xmlns:ds="http://schemas.openxmlformats.org/officeDocument/2006/customXml" ds:itemID="{3A676203-2895-4CC4-8998-4AC6776417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5</Pages>
  <Words>1867</Words>
  <Characters>10352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14</cp:revision>
  <dcterms:created xsi:type="dcterms:W3CDTF">2024-05-08T11:49:00Z</dcterms:created>
  <dcterms:modified xsi:type="dcterms:W3CDTF">2024-05-13T08:21:00Z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edf69700-a97f-41f0-9005-01cf3abf2847</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