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717D416D" w:rsidR="00155C9B" w:rsidRPr="00495F8E" w:rsidRDefault="000314EE" w:rsidP="00155C9B">
      <w:pPr>
        <w:tabs>
          <w:tab w:val="right" w:pos="9072"/>
        </w:tabs>
        <w:rPr>
          <w:rFonts w:ascii="Arial" w:hAnsi="Arial" w:cs="Arial"/>
          <w:sz w:val="28"/>
        </w:rPr>
      </w:pPr>
      <w:r w:rsidRPr="00495F8E">
        <w:rPr>
          <w:rFonts w:ascii="Arial" w:hAnsi="Arial" w:cs="Arial"/>
          <w:sz w:val="28"/>
        </w:rPr>
        <w:t>3GPP TSG</w:t>
      </w:r>
      <w:r w:rsidR="00E776E8" w:rsidRPr="00495F8E">
        <w:rPr>
          <w:rFonts w:ascii="Arial" w:hAnsi="Arial" w:cs="Arial"/>
          <w:sz w:val="28"/>
        </w:rPr>
        <w:t>-RAN</w:t>
      </w:r>
      <w:r w:rsidRPr="00495F8E">
        <w:rPr>
          <w:rFonts w:ascii="Arial" w:hAnsi="Arial" w:cs="Arial"/>
          <w:sz w:val="28"/>
        </w:rPr>
        <w:t xml:space="preserve"> WG4 Meeting # 1</w:t>
      </w:r>
      <w:r w:rsidR="00815ED5" w:rsidRPr="00495F8E">
        <w:rPr>
          <w:rFonts w:ascii="Arial" w:hAnsi="Arial" w:cs="Arial"/>
          <w:sz w:val="28"/>
        </w:rPr>
        <w:t>1</w:t>
      </w:r>
      <w:r w:rsidR="00F92FF1" w:rsidRPr="00495F8E">
        <w:rPr>
          <w:rFonts w:ascii="Arial" w:hAnsi="Arial" w:cs="Arial"/>
          <w:sz w:val="28"/>
        </w:rPr>
        <w:t>1</w:t>
      </w:r>
      <w:r w:rsidR="00155C9B" w:rsidRPr="00495F8E">
        <w:rPr>
          <w:rFonts w:ascii="Arial" w:hAnsi="Arial" w:cs="Arial"/>
          <w:sz w:val="28"/>
        </w:rPr>
        <w:tab/>
        <w:t>R4-2</w:t>
      </w:r>
      <w:r w:rsidR="00815ED5" w:rsidRPr="00495F8E">
        <w:rPr>
          <w:rFonts w:ascii="Arial" w:hAnsi="Arial" w:cs="Arial"/>
          <w:sz w:val="28"/>
        </w:rPr>
        <w:t>40</w:t>
      </w:r>
      <w:r w:rsidR="005E4FA3">
        <w:rPr>
          <w:rFonts w:ascii="Arial" w:hAnsi="Arial" w:cs="Arial"/>
          <w:sz w:val="28"/>
        </w:rPr>
        <w:t>7436</w:t>
      </w:r>
    </w:p>
    <w:p w14:paraId="51C9EA69" w14:textId="63AE6BC2" w:rsidR="00155C9B" w:rsidRPr="00495F8E" w:rsidRDefault="00E470DA" w:rsidP="00155C9B">
      <w:pPr>
        <w:tabs>
          <w:tab w:val="right" w:pos="9781"/>
        </w:tabs>
        <w:rPr>
          <w:rFonts w:ascii="Arial" w:hAnsi="Arial" w:cs="Arial"/>
          <w:sz w:val="28"/>
        </w:rPr>
      </w:pPr>
      <w:r w:rsidRPr="00495F8E">
        <w:rPr>
          <w:rFonts w:ascii="Arial" w:hAnsi="Arial" w:cs="Arial"/>
          <w:sz w:val="28"/>
        </w:rPr>
        <w:t>Fukuoka, Japan</w:t>
      </w:r>
      <w:r w:rsidR="00815ED5" w:rsidRPr="00495F8E">
        <w:rPr>
          <w:rFonts w:ascii="Arial" w:hAnsi="Arial" w:cs="Arial"/>
          <w:sz w:val="28"/>
        </w:rPr>
        <w:t xml:space="preserve">, </w:t>
      </w:r>
      <w:r w:rsidRPr="00495F8E">
        <w:rPr>
          <w:rFonts w:ascii="Arial" w:hAnsi="Arial" w:cs="Arial"/>
          <w:sz w:val="28"/>
        </w:rPr>
        <w:t>20</w:t>
      </w:r>
      <w:r w:rsidR="00815ED5" w:rsidRPr="00495F8E">
        <w:rPr>
          <w:rFonts w:ascii="Arial" w:hAnsi="Arial" w:cs="Arial"/>
          <w:sz w:val="28"/>
        </w:rPr>
        <w:t xml:space="preserve"> – </w:t>
      </w:r>
      <w:r w:rsidRPr="00495F8E">
        <w:rPr>
          <w:rFonts w:ascii="Arial" w:hAnsi="Arial" w:cs="Arial"/>
          <w:sz w:val="28"/>
        </w:rPr>
        <w:t>24 May</w:t>
      </w:r>
      <w:r w:rsidR="00815ED5" w:rsidRPr="00495F8E">
        <w:rPr>
          <w:rFonts w:ascii="Arial" w:hAnsi="Arial" w:cs="Arial"/>
          <w:sz w:val="28"/>
        </w:rPr>
        <w:t xml:space="preserve"> 2024</w:t>
      </w:r>
    </w:p>
    <w:p w14:paraId="1AF3D573" w14:textId="77777777" w:rsidR="00442785" w:rsidRPr="00495F8E" w:rsidRDefault="00442785" w:rsidP="00442785">
      <w:pPr>
        <w:tabs>
          <w:tab w:val="left" w:pos="1985"/>
        </w:tabs>
        <w:rPr>
          <w:rFonts w:ascii="Arial" w:hAnsi="Arial"/>
          <w:b/>
        </w:rPr>
      </w:pPr>
    </w:p>
    <w:p w14:paraId="17504B03" w14:textId="09402973" w:rsidR="00442785" w:rsidRPr="00495F8E" w:rsidRDefault="00442785" w:rsidP="00442785">
      <w:pPr>
        <w:tabs>
          <w:tab w:val="left" w:pos="1985"/>
        </w:tabs>
        <w:rPr>
          <w:rFonts w:ascii="Arial" w:hAnsi="Arial"/>
        </w:rPr>
      </w:pPr>
      <w:r w:rsidRPr="00495F8E">
        <w:rPr>
          <w:rFonts w:ascii="Arial" w:hAnsi="Arial"/>
          <w:b/>
        </w:rPr>
        <w:t>Agenda Item:</w:t>
      </w:r>
      <w:r w:rsidRPr="00495F8E">
        <w:rPr>
          <w:rFonts w:ascii="Arial" w:hAnsi="Arial"/>
        </w:rPr>
        <w:tab/>
      </w:r>
      <w:bookmarkStart w:id="0" w:name="Source"/>
      <w:bookmarkEnd w:id="0"/>
      <w:r w:rsidR="00F92FF1" w:rsidRPr="00495F8E">
        <w:rPr>
          <w:rFonts w:ascii="Arial" w:hAnsi="Arial"/>
          <w:b/>
        </w:rPr>
        <w:t>10</w:t>
      </w:r>
      <w:r w:rsidR="0080255D" w:rsidRPr="00495F8E">
        <w:rPr>
          <w:rFonts w:ascii="Arial" w:hAnsi="Arial"/>
          <w:b/>
        </w:rPr>
        <w:t>.</w:t>
      </w:r>
      <w:r w:rsidR="00AF5C43" w:rsidRPr="00495F8E">
        <w:rPr>
          <w:rFonts w:ascii="Arial" w:hAnsi="Arial"/>
          <w:b/>
        </w:rPr>
        <w:t>3.</w:t>
      </w:r>
      <w:r w:rsidR="002F6DC2" w:rsidRPr="00495F8E">
        <w:rPr>
          <w:rFonts w:ascii="Arial" w:hAnsi="Arial"/>
          <w:b/>
        </w:rPr>
        <w:t>3</w:t>
      </w:r>
    </w:p>
    <w:p w14:paraId="2D5F8ABB" w14:textId="27B2F0D8" w:rsidR="00452885" w:rsidRPr="00495F8E" w:rsidRDefault="00452885" w:rsidP="00452885">
      <w:pPr>
        <w:tabs>
          <w:tab w:val="left" w:pos="1985"/>
        </w:tabs>
        <w:rPr>
          <w:rFonts w:ascii="Arial" w:hAnsi="Arial"/>
        </w:rPr>
      </w:pPr>
      <w:r w:rsidRPr="00495F8E">
        <w:rPr>
          <w:rFonts w:ascii="Arial" w:hAnsi="Arial"/>
          <w:b/>
        </w:rPr>
        <w:t xml:space="preserve">Source: </w:t>
      </w:r>
      <w:r w:rsidRPr="00495F8E">
        <w:rPr>
          <w:rFonts w:ascii="Arial" w:hAnsi="Arial"/>
          <w:b/>
        </w:rPr>
        <w:tab/>
      </w:r>
      <w:r w:rsidR="00A174A5" w:rsidRPr="00495F8E">
        <w:rPr>
          <w:rFonts w:ascii="Arial" w:hAnsi="Arial"/>
          <w:b/>
        </w:rPr>
        <w:t>Nokia</w:t>
      </w:r>
    </w:p>
    <w:p w14:paraId="4559FCE7" w14:textId="7888484C" w:rsidR="00452885" w:rsidRPr="00495F8E" w:rsidRDefault="00452885" w:rsidP="00452885">
      <w:pPr>
        <w:tabs>
          <w:tab w:val="left" w:pos="1985"/>
        </w:tabs>
        <w:ind w:left="1985" w:hanging="1985"/>
        <w:rPr>
          <w:rFonts w:ascii="Arial" w:hAnsi="Arial" w:cs="Arial"/>
          <w:b/>
        </w:rPr>
      </w:pPr>
      <w:r w:rsidRPr="00495F8E">
        <w:rPr>
          <w:rFonts w:ascii="Arial" w:hAnsi="Arial"/>
          <w:b/>
        </w:rPr>
        <w:t>Title:</w:t>
      </w:r>
      <w:r w:rsidRPr="00495F8E">
        <w:rPr>
          <w:rFonts w:ascii="Arial" w:hAnsi="Arial"/>
        </w:rPr>
        <w:t xml:space="preserve"> </w:t>
      </w:r>
      <w:r w:rsidRPr="00495F8E">
        <w:rPr>
          <w:rFonts w:ascii="Arial" w:hAnsi="Arial"/>
        </w:rPr>
        <w:tab/>
      </w:r>
      <w:bookmarkStart w:id="1" w:name="Title"/>
      <w:bookmarkEnd w:id="1"/>
      <w:r w:rsidR="002F6DC2" w:rsidRPr="00495F8E">
        <w:rPr>
          <w:rFonts w:ascii="Arial" w:hAnsi="Arial" w:cs="Arial"/>
          <w:b/>
        </w:rPr>
        <w:t>IMT parameters for 7125 to 8400 MHz</w:t>
      </w:r>
    </w:p>
    <w:p w14:paraId="28480302" w14:textId="56CE2BAA" w:rsidR="00452885" w:rsidRPr="00495F8E" w:rsidRDefault="00452885" w:rsidP="00452885">
      <w:pPr>
        <w:tabs>
          <w:tab w:val="left" w:pos="1985"/>
        </w:tabs>
        <w:rPr>
          <w:rFonts w:ascii="Arial" w:hAnsi="Arial"/>
          <w:b/>
        </w:rPr>
      </w:pPr>
      <w:r w:rsidRPr="00495F8E">
        <w:rPr>
          <w:rFonts w:ascii="Arial" w:hAnsi="Arial"/>
          <w:b/>
        </w:rPr>
        <w:t>Document for:</w:t>
      </w:r>
      <w:r w:rsidRPr="00495F8E">
        <w:rPr>
          <w:rFonts w:ascii="Arial" w:hAnsi="Arial"/>
        </w:rPr>
        <w:tab/>
      </w:r>
      <w:bookmarkStart w:id="2" w:name="DocumentFor"/>
      <w:bookmarkEnd w:id="2"/>
      <w:r w:rsidR="00AF5C43" w:rsidRPr="00495F8E">
        <w:rPr>
          <w:rFonts w:ascii="Arial" w:hAnsi="Arial"/>
          <w:b/>
        </w:rPr>
        <w:t>Approval</w:t>
      </w:r>
    </w:p>
    <w:p w14:paraId="6DA83C70" w14:textId="77777777" w:rsidR="00452885" w:rsidRPr="00495F8E" w:rsidRDefault="00452885" w:rsidP="00452885">
      <w:pPr>
        <w:pBdr>
          <w:bottom w:val="single" w:sz="4" w:space="1" w:color="auto"/>
        </w:pBdr>
        <w:rPr>
          <w:rFonts w:ascii="Arial" w:hAnsi="Arial" w:cs="Arial"/>
        </w:rPr>
      </w:pPr>
    </w:p>
    <w:p w14:paraId="6A239749" w14:textId="77777777" w:rsidR="00452885" w:rsidRPr="00495F8E" w:rsidRDefault="00452885" w:rsidP="00452885">
      <w:pPr>
        <w:rPr>
          <w:rFonts w:ascii="Arial" w:hAnsi="Arial" w:cs="Arial"/>
        </w:rPr>
      </w:pPr>
    </w:p>
    <w:p w14:paraId="726FBC6F" w14:textId="77777777" w:rsidR="00452885" w:rsidRPr="00495F8E" w:rsidRDefault="00452885" w:rsidP="00452885">
      <w:pPr>
        <w:keepNext/>
        <w:spacing w:after="240"/>
        <w:ind w:right="284"/>
        <w:outlineLvl w:val="0"/>
        <w:rPr>
          <w:rFonts w:ascii="Arial" w:hAnsi="Arial"/>
          <w:b/>
          <w:sz w:val="24"/>
        </w:rPr>
      </w:pPr>
      <w:r w:rsidRPr="00495F8E">
        <w:rPr>
          <w:rFonts w:ascii="Arial" w:hAnsi="Arial"/>
          <w:b/>
          <w:sz w:val="24"/>
        </w:rPr>
        <w:t>1.</w:t>
      </w:r>
      <w:r w:rsidRPr="00495F8E">
        <w:rPr>
          <w:rFonts w:ascii="Arial" w:hAnsi="Arial"/>
          <w:b/>
          <w:sz w:val="24"/>
        </w:rPr>
        <w:tab/>
        <w:t>Introduction</w:t>
      </w:r>
    </w:p>
    <w:p w14:paraId="4E78C824" w14:textId="7B2E19C8" w:rsidR="00815ED5" w:rsidRPr="00495F8E" w:rsidRDefault="00CC7709" w:rsidP="00DC28D5">
      <w:pPr>
        <w:pStyle w:val="BodyText"/>
        <w:snapToGrid w:val="0"/>
        <w:rPr>
          <w:bCs/>
        </w:rPr>
      </w:pPr>
      <w:bookmarkStart w:id="3" w:name="_Hlk67504958"/>
      <w:r w:rsidRPr="00495F8E">
        <w:rPr>
          <w:color w:val="000000"/>
          <w:szCs w:val="20"/>
        </w:rPr>
        <w:t>The</w:t>
      </w:r>
      <w:r w:rsidR="00B8550A" w:rsidRPr="00495F8E">
        <w:rPr>
          <w:color w:val="000000"/>
          <w:szCs w:val="20"/>
        </w:rPr>
        <w:t xml:space="preserve"> </w:t>
      </w:r>
      <w:r w:rsidR="00AF5C43" w:rsidRPr="00495F8E">
        <w:rPr>
          <w:color w:val="000000"/>
          <w:szCs w:val="20"/>
        </w:rPr>
        <w:t>S</w:t>
      </w:r>
      <w:r w:rsidR="00A16BC9" w:rsidRPr="00495F8E">
        <w:rPr>
          <w:color w:val="000000"/>
          <w:szCs w:val="20"/>
        </w:rPr>
        <w:t>I</w:t>
      </w:r>
      <w:r w:rsidR="00B8550A" w:rsidRPr="00495F8E">
        <w:rPr>
          <w:color w:val="000000"/>
          <w:szCs w:val="20"/>
        </w:rPr>
        <w:t xml:space="preserve"> </w:t>
      </w:r>
      <w:r w:rsidR="00AF5C43" w:rsidRPr="00495F8E">
        <w:rPr>
          <w:color w:val="000000"/>
          <w:szCs w:val="20"/>
        </w:rPr>
        <w:t xml:space="preserve">on IMT parameters for 4400 to 4800 MHz, 7125 to 8400 MHz and 14800 to 15350 MHz </w:t>
      </w:r>
      <w:r w:rsidR="00B8550A" w:rsidRPr="00495F8E">
        <w:rPr>
          <w:color w:val="000000"/>
          <w:szCs w:val="20"/>
        </w:rPr>
        <w:t>was approved at TSG RAN#</w:t>
      </w:r>
      <w:r w:rsidR="00815ED5" w:rsidRPr="00495F8E">
        <w:rPr>
          <w:color w:val="000000"/>
          <w:szCs w:val="20"/>
        </w:rPr>
        <w:t>103</w:t>
      </w:r>
      <w:r w:rsidR="00B8550A" w:rsidRPr="00495F8E">
        <w:rPr>
          <w:color w:val="000000"/>
          <w:szCs w:val="20"/>
        </w:rPr>
        <w:t xml:space="preserve"> [1</w:t>
      </w:r>
      <w:r w:rsidR="00D158C5" w:rsidRPr="00495F8E">
        <w:rPr>
          <w:color w:val="000000"/>
          <w:szCs w:val="20"/>
        </w:rPr>
        <w:t>].</w:t>
      </w:r>
      <w:r w:rsidR="00442785" w:rsidRPr="00495F8E">
        <w:rPr>
          <w:color w:val="000000"/>
          <w:szCs w:val="20"/>
        </w:rPr>
        <w:t xml:space="preserve"> </w:t>
      </w:r>
      <w:r w:rsidR="009C7F0F" w:rsidRPr="00495F8E">
        <w:rPr>
          <w:color w:val="000000"/>
          <w:szCs w:val="20"/>
        </w:rPr>
        <w:t xml:space="preserve">One of </w:t>
      </w:r>
      <w:r w:rsidRPr="00495F8E">
        <w:rPr>
          <w:color w:val="000000"/>
          <w:szCs w:val="20"/>
        </w:rPr>
        <w:t xml:space="preserve">the </w:t>
      </w:r>
      <w:r w:rsidR="009C7F0F" w:rsidRPr="00495F8E">
        <w:rPr>
          <w:color w:val="000000"/>
          <w:szCs w:val="20"/>
        </w:rPr>
        <w:t xml:space="preserve">objectives </w:t>
      </w:r>
      <w:r w:rsidR="00DC28D5" w:rsidRPr="00495F8E">
        <w:rPr>
          <w:color w:val="000000"/>
          <w:szCs w:val="20"/>
        </w:rPr>
        <w:t xml:space="preserve">of this </w:t>
      </w:r>
      <w:r w:rsidR="00AF5C43" w:rsidRPr="00495F8E">
        <w:rPr>
          <w:color w:val="000000"/>
          <w:szCs w:val="20"/>
        </w:rPr>
        <w:t>S</w:t>
      </w:r>
      <w:r w:rsidR="00A16BC9" w:rsidRPr="00495F8E">
        <w:rPr>
          <w:color w:val="000000"/>
          <w:szCs w:val="20"/>
        </w:rPr>
        <w:t>I</w:t>
      </w:r>
      <w:r w:rsidR="00DC28D5" w:rsidRPr="00495F8E">
        <w:rPr>
          <w:color w:val="000000"/>
          <w:szCs w:val="20"/>
        </w:rPr>
        <w:t xml:space="preserve"> is</w:t>
      </w:r>
      <w:r w:rsidR="00815ED5" w:rsidRPr="00495F8E">
        <w:rPr>
          <w:color w:val="000000"/>
          <w:szCs w:val="20"/>
        </w:rPr>
        <w:t xml:space="preserve"> to</w:t>
      </w:r>
      <w:r w:rsidR="00AF5C43" w:rsidRPr="00495F8E">
        <w:rPr>
          <w:color w:val="000000"/>
          <w:szCs w:val="20"/>
        </w:rPr>
        <w:t xml:space="preserve"> </w:t>
      </w:r>
      <w:r w:rsidR="00FA6650" w:rsidRPr="00495F8E">
        <w:rPr>
          <w:color w:val="000000"/>
          <w:szCs w:val="20"/>
        </w:rPr>
        <w:t>study</w:t>
      </w:r>
      <w:r w:rsidR="002F6DC2" w:rsidRPr="00495F8E">
        <w:rPr>
          <w:bCs/>
        </w:rPr>
        <w:t xml:space="preserve"> the IMT parameters relevant for sharing and compatibility for 7125 to 8400 MHz frequency range</w:t>
      </w:r>
      <w:r w:rsidR="00AF5C43" w:rsidRPr="00495F8E">
        <w:rPr>
          <w:bCs/>
        </w:rPr>
        <w:t>.</w:t>
      </w:r>
    </w:p>
    <w:p w14:paraId="77DD3F27" w14:textId="640C2C9A" w:rsidR="00AF5C43" w:rsidRPr="00495F8E" w:rsidRDefault="00AF5C43" w:rsidP="00DC28D5">
      <w:pPr>
        <w:pStyle w:val="BodyText"/>
        <w:snapToGrid w:val="0"/>
        <w:rPr>
          <w:bCs/>
        </w:rPr>
      </w:pPr>
      <w:r w:rsidRPr="00495F8E">
        <w:rPr>
          <w:bCs/>
        </w:rPr>
        <w:t xml:space="preserve">It is stated in the </w:t>
      </w:r>
      <w:r w:rsidR="00F50C2C" w:rsidRPr="00495F8E">
        <w:rPr>
          <w:bCs/>
        </w:rPr>
        <w:t>‘</w:t>
      </w:r>
      <w:r w:rsidRPr="00495F8E">
        <w:rPr>
          <w:bCs/>
        </w:rPr>
        <w:t>Justification</w:t>
      </w:r>
      <w:r w:rsidR="00F50C2C" w:rsidRPr="00495F8E">
        <w:rPr>
          <w:bCs/>
        </w:rPr>
        <w:t>’</w:t>
      </w:r>
      <w:r w:rsidRPr="00495F8E">
        <w:rPr>
          <w:bCs/>
        </w:rPr>
        <w:t xml:space="preserve"> of the approved SID that:</w:t>
      </w:r>
    </w:p>
    <w:tbl>
      <w:tblPr>
        <w:tblStyle w:val="TableGrid"/>
        <w:tblW w:w="0" w:type="auto"/>
        <w:tblLook w:val="04A0" w:firstRow="1" w:lastRow="0" w:firstColumn="1" w:lastColumn="0" w:noHBand="0" w:noVBand="1"/>
      </w:tblPr>
      <w:tblGrid>
        <w:gridCol w:w="9062"/>
      </w:tblGrid>
      <w:tr w:rsidR="00AF5C43" w:rsidRPr="00495F8E" w14:paraId="2D9BB615" w14:textId="77777777" w:rsidTr="00AF5C43">
        <w:tc>
          <w:tcPr>
            <w:tcW w:w="9062" w:type="dxa"/>
          </w:tcPr>
          <w:p w14:paraId="06B01ED6" w14:textId="37CA7BAF" w:rsidR="00AF5C43" w:rsidRPr="00495F8E" w:rsidRDefault="00F94788" w:rsidP="00AF5C43">
            <w:pPr>
              <w:pStyle w:val="BodyText"/>
              <w:rPr>
                <w:i/>
                <w:iCs/>
              </w:rPr>
            </w:pPr>
            <w:r w:rsidRPr="00495F8E">
              <w:rPr>
                <w:iCs/>
              </w:rPr>
              <w:t>Previous work e.g., SI outcomes on 7 to 24 GHz as captured in TR 38.820 or 6 to 10 GHz parameters as captured in TR 38.921</w:t>
            </w:r>
            <w:r w:rsidR="00FA6650" w:rsidRPr="00495F8E">
              <w:rPr>
                <w:iCs/>
              </w:rPr>
              <w:t xml:space="preserve"> </w:t>
            </w:r>
            <w:r w:rsidRPr="00495F8E">
              <w:rPr>
                <w:iCs/>
              </w:rPr>
              <w:t>may be taken to account, as needed.</w:t>
            </w:r>
          </w:p>
        </w:tc>
      </w:tr>
    </w:tbl>
    <w:p w14:paraId="6798906D" w14:textId="77777777" w:rsidR="00AF5C43" w:rsidRPr="00495F8E" w:rsidRDefault="00AF5C43" w:rsidP="00DC28D5">
      <w:pPr>
        <w:pStyle w:val="BodyText"/>
        <w:snapToGrid w:val="0"/>
        <w:rPr>
          <w:color w:val="000000"/>
          <w:szCs w:val="20"/>
        </w:rPr>
      </w:pPr>
    </w:p>
    <w:bookmarkEnd w:id="3"/>
    <w:p w14:paraId="150AF142" w14:textId="77777777" w:rsidR="009131F4" w:rsidRPr="00495F8E" w:rsidRDefault="009131F4" w:rsidP="009131F4">
      <w:pPr>
        <w:pStyle w:val="BodyText"/>
        <w:snapToGrid w:val="0"/>
      </w:pPr>
      <w:r w:rsidRPr="00495F8E">
        <w:t xml:space="preserve">This topic was discussed at </w:t>
      </w:r>
      <w:r w:rsidRPr="00495F8E">
        <w:rPr>
          <w:color w:val="000000"/>
          <w:szCs w:val="20"/>
        </w:rPr>
        <w:t>TSG RAN4#110bis and the WF was agreed [2].</w:t>
      </w:r>
    </w:p>
    <w:p w14:paraId="5FD62CC5" w14:textId="3F94DA3B" w:rsidR="009131F4" w:rsidRPr="00495F8E" w:rsidRDefault="009131F4" w:rsidP="009131F4">
      <w:pPr>
        <w:pStyle w:val="BodyText"/>
        <w:snapToGrid w:val="0"/>
        <w:rPr>
          <w:rFonts w:eastAsia="SimSun"/>
          <w:szCs w:val="20"/>
          <w:lang w:eastAsia="zh-CN"/>
        </w:rPr>
      </w:pPr>
      <w:r w:rsidRPr="00495F8E">
        <w:t xml:space="preserve">This contribution provides further proposals on the </w:t>
      </w:r>
      <w:r w:rsidRPr="00495F8E">
        <w:rPr>
          <w:iCs/>
        </w:rPr>
        <w:t xml:space="preserve">BS antenna parameters </w:t>
      </w:r>
      <w:r w:rsidRPr="00495F8E">
        <w:rPr>
          <w:bCs/>
        </w:rPr>
        <w:t xml:space="preserve">in </w:t>
      </w:r>
      <w:r w:rsidRPr="00495F8E">
        <w:rPr>
          <w:color w:val="000000"/>
          <w:szCs w:val="20"/>
        </w:rPr>
        <w:t xml:space="preserve">7125 to 8400 </w:t>
      </w:r>
      <w:r w:rsidRPr="00495F8E">
        <w:rPr>
          <w:bCs/>
        </w:rPr>
        <w:t xml:space="preserve">MHz </w:t>
      </w:r>
      <w:r w:rsidRPr="00495F8E">
        <w:t xml:space="preserve">based on the </w:t>
      </w:r>
      <w:r w:rsidR="0004058C" w:rsidRPr="00495F8E">
        <w:t xml:space="preserve">discussion at </w:t>
      </w:r>
      <w:r w:rsidR="0004058C" w:rsidRPr="00495F8E">
        <w:rPr>
          <w:color w:val="000000"/>
          <w:szCs w:val="20"/>
        </w:rPr>
        <w:t>TSG RAN4#110b</w:t>
      </w:r>
      <w:r w:rsidRPr="00495F8E">
        <w:t>.</w:t>
      </w:r>
    </w:p>
    <w:p w14:paraId="7729BDFE" w14:textId="77777777" w:rsidR="00291344" w:rsidRPr="00495F8E" w:rsidRDefault="00291344" w:rsidP="00DC28D5">
      <w:pPr>
        <w:pStyle w:val="BodyText"/>
        <w:snapToGrid w:val="0"/>
        <w:rPr>
          <w:rFonts w:eastAsia="SimSun"/>
          <w:szCs w:val="20"/>
          <w:lang w:eastAsia="zh-CN"/>
        </w:rPr>
      </w:pPr>
    </w:p>
    <w:p w14:paraId="1E62D3E9" w14:textId="4F4583B4" w:rsidR="003A6195" w:rsidRPr="00495F8E" w:rsidRDefault="003A6195" w:rsidP="003A6195">
      <w:pPr>
        <w:keepNext/>
        <w:spacing w:after="240"/>
        <w:ind w:right="284"/>
        <w:outlineLvl w:val="0"/>
        <w:rPr>
          <w:rFonts w:ascii="Arial" w:hAnsi="Arial"/>
          <w:b/>
          <w:sz w:val="24"/>
        </w:rPr>
      </w:pPr>
      <w:r w:rsidRPr="00495F8E">
        <w:rPr>
          <w:rFonts w:ascii="Arial" w:hAnsi="Arial"/>
          <w:b/>
          <w:sz w:val="24"/>
        </w:rPr>
        <w:t>2.</w:t>
      </w:r>
      <w:r w:rsidRPr="00495F8E">
        <w:rPr>
          <w:rFonts w:ascii="Arial" w:hAnsi="Arial"/>
          <w:b/>
          <w:sz w:val="24"/>
        </w:rPr>
        <w:tab/>
      </w:r>
      <w:r w:rsidR="00A62269" w:rsidRPr="00495F8E">
        <w:rPr>
          <w:rFonts w:ascii="Arial" w:hAnsi="Arial"/>
          <w:b/>
          <w:sz w:val="24"/>
        </w:rPr>
        <w:t>Discussion</w:t>
      </w:r>
    </w:p>
    <w:p w14:paraId="3C33B1DE" w14:textId="3067BFC5" w:rsidR="007C3E0C" w:rsidRPr="00495F8E" w:rsidRDefault="00267655" w:rsidP="007C3E0C">
      <w:pPr>
        <w:pStyle w:val="BodyText"/>
        <w:snapToGrid w:val="0"/>
      </w:pPr>
      <w:r w:rsidRPr="00495F8E">
        <w:t xml:space="preserve">The </w:t>
      </w:r>
      <w:r w:rsidR="0004058C" w:rsidRPr="00495F8E">
        <w:t xml:space="preserve">proposals from different companies on the </w:t>
      </w:r>
      <w:r w:rsidR="0004058C" w:rsidRPr="00495F8E">
        <w:rPr>
          <w:iCs/>
        </w:rPr>
        <w:t xml:space="preserve">BS antenna parameters </w:t>
      </w:r>
      <w:r w:rsidR="0004058C" w:rsidRPr="00495F8E">
        <w:rPr>
          <w:bCs/>
        </w:rPr>
        <w:t xml:space="preserve">in </w:t>
      </w:r>
      <w:r w:rsidR="0004058C" w:rsidRPr="00495F8E">
        <w:rPr>
          <w:color w:val="000000"/>
          <w:szCs w:val="20"/>
        </w:rPr>
        <w:t xml:space="preserve">7125 to 8400 </w:t>
      </w:r>
      <w:r w:rsidR="0004058C" w:rsidRPr="00495F8E">
        <w:rPr>
          <w:bCs/>
        </w:rPr>
        <w:t xml:space="preserve">MHz are summarized in </w:t>
      </w:r>
      <w:r w:rsidR="0004058C" w:rsidRPr="00495F8E">
        <w:t>the ad-hoc minutes [3]</w:t>
      </w:r>
      <w:r w:rsidRPr="00495F8E">
        <w:t>.</w:t>
      </w:r>
    </w:p>
    <w:tbl>
      <w:tblPr>
        <w:tblStyle w:val="TableGrid"/>
        <w:tblW w:w="0" w:type="auto"/>
        <w:tblLook w:val="04A0" w:firstRow="1" w:lastRow="0" w:firstColumn="1" w:lastColumn="0" w:noHBand="0" w:noVBand="1"/>
      </w:tblPr>
      <w:tblGrid>
        <w:gridCol w:w="9062"/>
      </w:tblGrid>
      <w:tr w:rsidR="007C3E0C" w:rsidRPr="00495F8E" w14:paraId="18826EAE" w14:textId="77777777" w:rsidTr="00F7526C">
        <w:tc>
          <w:tcPr>
            <w:tcW w:w="9062" w:type="dxa"/>
          </w:tcPr>
          <w:p w14:paraId="64CC5A0A" w14:textId="77777777" w:rsidR="0004058C" w:rsidRPr="00495F8E" w:rsidRDefault="0004058C" w:rsidP="0004058C">
            <w:pPr>
              <w:rPr>
                <w:b/>
                <w:u w:val="single"/>
                <w:lang w:eastAsia="ko-KR"/>
              </w:rPr>
            </w:pPr>
            <w:r w:rsidRPr="00495F8E">
              <w:rPr>
                <w:b/>
                <w:u w:val="single"/>
                <w:lang w:eastAsia="ko-KR"/>
              </w:rPr>
              <w:t>Issue 3-16: BS antenna characteristics</w:t>
            </w:r>
          </w:p>
          <w:p w14:paraId="0EA7161D" w14:textId="77777777" w:rsidR="0004058C" w:rsidRPr="00495F8E" w:rsidRDefault="0004058C" w:rsidP="0004058C">
            <w:pPr>
              <w:pStyle w:val="ListParagraph"/>
              <w:numPr>
                <w:ilvl w:val="0"/>
                <w:numId w:val="10"/>
              </w:numPr>
              <w:spacing w:after="120"/>
              <w:ind w:left="720"/>
              <w:contextualSpacing w:val="0"/>
              <w:rPr>
                <w:rFonts w:eastAsia="SimSun"/>
                <w:bCs/>
                <w:lang w:eastAsia="zh-CN"/>
              </w:rPr>
            </w:pPr>
            <w:r w:rsidRPr="00495F8E">
              <w:rPr>
                <w:rFonts w:eastAsia="SimSun"/>
                <w:bCs/>
                <w:lang w:eastAsia="zh-CN"/>
              </w:rPr>
              <w:t>Proposals</w:t>
            </w:r>
          </w:p>
          <w:p w14:paraId="3B082044" w14:textId="77777777" w:rsidR="0004058C" w:rsidRPr="00495F8E" w:rsidRDefault="0004058C" w:rsidP="0004058C">
            <w:pPr>
              <w:pStyle w:val="ListParagraph"/>
              <w:numPr>
                <w:ilvl w:val="1"/>
                <w:numId w:val="10"/>
              </w:numPr>
              <w:spacing w:after="120"/>
              <w:ind w:left="1440"/>
              <w:contextualSpacing w:val="0"/>
              <w:rPr>
                <w:rFonts w:eastAsia="SimSun"/>
                <w:bCs/>
                <w:lang w:eastAsia="zh-CN"/>
              </w:rPr>
            </w:pPr>
            <w:r w:rsidRPr="00495F8E">
              <w:rPr>
                <w:rFonts w:eastAsia="SimSun"/>
                <w:bCs/>
                <w:lang w:eastAsia="zh-CN"/>
              </w:rPr>
              <w:t>Option 1: Sub-array model</w:t>
            </w:r>
          </w:p>
          <w:p w14:paraId="41CAA05A" w14:textId="77777777" w:rsidR="0004058C" w:rsidRPr="00495F8E" w:rsidRDefault="0004058C" w:rsidP="0004058C">
            <w:pPr>
              <w:pStyle w:val="ListParagraph"/>
              <w:numPr>
                <w:ilvl w:val="2"/>
                <w:numId w:val="10"/>
              </w:numPr>
              <w:spacing w:after="120"/>
              <w:contextualSpacing w:val="0"/>
              <w:rPr>
                <w:rFonts w:eastAsia="SimSun"/>
                <w:bCs/>
                <w:lang w:eastAsia="zh-CN"/>
              </w:rPr>
            </w:pPr>
            <w:r w:rsidRPr="00495F8E">
              <w:rPr>
                <w:rFonts w:eastAsia="SimSun"/>
                <w:bCs/>
                <w:lang w:eastAsia="zh-CN"/>
              </w:rPr>
              <w:t xml:space="preserve">4x16 for rural, sub-urban, 8x8 for urban, 4x4 for micro sub-arrays, 8 rows per sub-array of elements, </w:t>
            </w:r>
            <w:proofErr w:type="gramStart"/>
            <w:r w:rsidRPr="00495F8E">
              <w:rPr>
                <w:rFonts w:eastAsia="SimSun"/>
                <w:bCs/>
                <w:lang w:eastAsia="zh-CN"/>
              </w:rPr>
              <w:t>6 degree</w:t>
            </w:r>
            <w:proofErr w:type="gramEnd"/>
            <w:r w:rsidRPr="00495F8E">
              <w:rPr>
                <w:rFonts w:eastAsia="SimSun"/>
                <w:bCs/>
                <w:lang w:eastAsia="zh-CN"/>
              </w:rPr>
              <w:t xml:space="preserve"> pre-set downtilt for rural, sub-urban (Nokia)</w:t>
            </w:r>
          </w:p>
          <w:p w14:paraId="157679C2" w14:textId="77777777" w:rsidR="0004058C" w:rsidRPr="00495F8E" w:rsidRDefault="0004058C" w:rsidP="0004058C">
            <w:pPr>
              <w:pStyle w:val="ListParagraph"/>
              <w:numPr>
                <w:ilvl w:val="2"/>
                <w:numId w:val="10"/>
              </w:numPr>
              <w:spacing w:after="120"/>
              <w:contextualSpacing w:val="0"/>
              <w:rPr>
                <w:rFonts w:eastAsia="SimSun"/>
                <w:bCs/>
                <w:lang w:eastAsia="zh-CN"/>
              </w:rPr>
            </w:pPr>
            <w:r w:rsidRPr="00495F8E">
              <w:rPr>
                <w:rFonts w:eastAsia="SimSun"/>
                <w:bCs/>
                <w:lang w:eastAsia="zh-CN"/>
              </w:rPr>
              <w:t xml:space="preserve">8x16 for rural, sub-urban, urban, 8x8 for micro sub-arrays, 3 rows per sub-array of elements, </w:t>
            </w:r>
            <w:proofErr w:type="gramStart"/>
            <w:r w:rsidRPr="00495F8E">
              <w:rPr>
                <w:rFonts w:eastAsia="SimSun"/>
                <w:bCs/>
                <w:lang w:eastAsia="zh-CN"/>
              </w:rPr>
              <w:t>3 degree</w:t>
            </w:r>
            <w:proofErr w:type="gramEnd"/>
            <w:r w:rsidRPr="00495F8E">
              <w:rPr>
                <w:rFonts w:eastAsia="SimSun"/>
                <w:bCs/>
                <w:lang w:eastAsia="zh-CN"/>
              </w:rPr>
              <w:t xml:space="preserve"> pre-set downtilt for rural, sub-urban, urban (Ericsson)</w:t>
            </w:r>
          </w:p>
          <w:p w14:paraId="7D29D1E0" w14:textId="77777777" w:rsidR="0004058C" w:rsidRPr="00495F8E" w:rsidRDefault="0004058C" w:rsidP="0004058C">
            <w:pPr>
              <w:pStyle w:val="ListParagraph"/>
              <w:numPr>
                <w:ilvl w:val="2"/>
                <w:numId w:val="10"/>
              </w:numPr>
              <w:spacing w:after="120"/>
              <w:contextualSpacing w:val="0"/>
              <w:rPr>
                <w:rFonts w:eastAsia="SimSun"/>
                <w:bCs/>
                <w:lang w:eastAsia="zh-CN"/>
              </w:rPr>
            </w:pPr>
            <w:r w:rsidRPr="00495F8E">
              <w:rPr>
                <w:rFonts w:eastAsia="SimSun"/>
                <w:bCs/>
                <w:lang w:eastAsia="zh-CN"/>
              </w:rPr>
              <w:t>2x2, 2x4, 4x4 smaller arrays for micro, indoor (CableLabs, Charter, Cox)</w:t>
            </w:r>
          </w:p>
          <w:p w14:paraId="48658CBD" w14:textId="77777777" w:rsidR="0004058C" w:rsidRPr="00495F8E" w:rsidRDefault="0004058C" w:rsidP="0004058C">
            <w:pPr>
              <w:pStyle w:val="ListParagraph"/>
              <w:numPr>
                <w:ilvl w:val="1"/>
                <w:numId w:val="10"/>
              </w:numPr>
              <w:overflowPunct w:val="0"/>
              <w:autoSpaceDE w:val="0"/>
              <w:autoSpaceDN w:val="0"/>
              <w:adjustRightInd w:val="0"/>
              <w:spacing w:after="120"/>
              <w:contextualSpacing w:val="0"/>
              <w:textAlignment w:val="baseline"/>
              <w:rPr>
                <w:bCs/>
                <w:lang w:eastAsia="zh-CN"/>
              </w:rPr>
            </w:pPr>
            <w:r w:rsidRPr="00495F8E">
              <w:rPr>
                <w:bCs/>
                <w:lang w:eastAsia="zh-CN"/>
              </w:rPr>
              <w:t>Option 2: Discuss if single element applicable and if larger number of antenna elements can be considered (Qualcomm)</w:t>
            </w:r>
          </w:p>
          <w:p w14:paraId="7AD50CFE" w14:textId="77777777" w:rsidR="0004058C" w:rsidRPr="00495F8E" w:rsidRDefault="0004058C" w:rsidP="0004058C">
            <w:pPr>
              <w:pStyle w:val="ListParagraph"/>
              <w:numPr>
                <w:ilvl w:val="1"/>
                <w:numId w:val="10"/>
              </w:numPr>
              <w:overflowPunct w:val="0"/>
              <w:autoSpaceDE w:val="0"/>
              <w:autoSpaceDN w:val="0"/>
              <w:adjustRightInd w:val="0"/>
              <w:spacing w:after="120"/>
              <w:contextualSpacing w:val="0"/>
              <w:textAlignment w:val="baseline"/>
              <w:rPr>
                <w:bCs/>
                <w:lang w:eastAsia="zh-CN"/>
              </w:rPr>
            </w:pPr>
            <w:r w:rsidRPr="00495F8E">
              <w:rPr>
                <w:bCs/>
                <w:lang w:eastAsia="zh-CN"/>
              </w:rPr>
              <w:t xml:space="preserve">Option 3: Same antenna model and power assumptions as in LS response for 6GHz in </w:t>
            </w:r>
            <w:r w:rsidRPr="00495F8E">
              <w:rPr>
                <w:rFonts w:hint="eastAsia"/>
                <w:lang w:eastAsia="zh-CN"/>
              </w:rPr>
              <w:t>LS RP-210037</w:t>
            </w:r>
            <w:r w:rsidRPr="00495F8E">
              <w:rPr>
                <w:lang w:eastAsia="zh-CN"/>
              </w:rPr>
              <w:t xml:space="preserve"> (ZTE)</w:t>
            </w:r>
          </w:p>
          <w:p w14:paraId="5A606069" w14:textId="77777777" w:rsidR="0004058C" w:rsidRPr="00495F8E" w:rsidRDefault="0004058C" w:rsidP="0004058C">
            <w:pPr>
              <w:pStyle w:val="ListParagraph"/>
              <w:numPr>
                <w:ilvl w:val="0"/>
                <w:numId w:val="10"/>
              </w:numPr>
              <w:spacing w:after="120"/>
              <w:ind w:left="720"/>
              <w:contextualSpacing w:val="0"/>
              <w:rPr>
                <w:rFonts w:eastAsia="SimSun"/>
                <w:bCs/>
                <w:lang w:eastAsia="zh-CN"/>
              </w:rPr>
            </w:pPr>
            <w:r w:rsidRPr="00495F8E">
              <w:rPr>
                <w:rFonts w:eastAsia="SimSun"/>
                <w:bCs/>
                <w:lang w:eastAsia="zh-CN"/>
              </w:rPr>
              <w:t>Recommended WF</w:t>
            </w:r>
          </w:p>
          <w:p w14:paraId="5431E09B" w14:textId="52D8341F" w:rsidR="007C3E0C" w:rsidRPr="00495F8E" w:rsidRDefault="0004058C" w:rsidP="0004058C">
            <w:pPr>
              <w:pStyle w:val="ListParagraph"/>
              <w:numPr>
                <w:ilvl w:val="1"/>
                <w:numId w:val="10"/>
              </w:numPr>
              <w:spacing w:after="120"/>
              <w:ind w:left="1440"/>
              <w:contextualSpacing w:val="0"/>
              <w:rPr>
                <w:rFonts w:eastAsia="SimSun"/>
                <w:bCs/>
                <w:lang w:eastAsia="zh-CN"/>
              </w:rPr>
            </w:pPr>
            <w:r w:rsidRPr="00495F8E">
              <w:rPr>
                <w:rFonts w:eastAsia="SimSun"/>
                <w:bCs/>
                <w:lang w:eastAsia="zh-CN"/>
              </w:rPr>
              <w:t>TBA</w:t>
            </w:r>
          </w:p>
        </w:tc>
      </w:tr>
    </w:tbl>
    <w:p w14:paraId="31BC3648" w14:textId="77777777" w:rsidR="00D31606" w:rsidRPr="00495F8E" w:rsidRDefault="00D31606" w:rsidP="007C3E0C">
      <w:pPr>
        <w:pStyle w:val="BodyText"/>
        <w:snapToGrid w:val="0"/>
      </w:pPr>
    </w:p>
    <w:p w14:paraId="3CC1B3A2" w14:textId="77777777" w:rsidR="001F6B1F" w:rsidRPr="00495F8E" w:rsidRDefault="000216D0" w:rsidP="001F6B1F">
      <w:pPr>
        <w:spacing w:after="120"/>
        <w:rPr>
          <w:rFonts w:cstheme="minorHAnsi"/>
        </w:rPr>
      </w:pPr>
      <w:r w:rsidRPr="00495F8E">
        <w:rPr>
          <w:rFonts w:cstheme="minorHAnsi"/>
        </w:rPr>
        <w:t>Different antenna pattern will be generated by the sub-array model options list above, and another</w:t>
      </w:r>
      <w:r w:rsidR="00543977" w:rsidRPr="00495F8E">
        <w:rPr>
          <w:rFonts w:cstheme="minorHAnsi"/>
        </w:rPr>
        <w:t xml:space="preserve"> main factor that decides the antenna pattern generated by AAS is the beamforming direction (to which direction the beam is formed by the AAS).</w:t>
      </w:r>
    </w:p>
    <w:p w14:paraId="353CEA7C" w14:textId="172C8B1C" w:rsidR="00543977" w:rsidRPr="00495F8E" w:rsidRDefault="001F6B1F" w:rsidP="001F6B1F">
      <w:pPr>
        <w:spacing w:after="120"/>
        <w:rPr>
          <w:rFonts w:cstheme="minorHAnsi"/>
        </w:rPr>
      </w:pPr>
      <w:r w:rsidRPr="00495F8E">
        <w:rPr>
          <w:rFonts w:cstheme="minorHAnsi"/>
        </w:rPr>
        <w:t>F</w:t>
      </w:r>
      <w:r w:rsidR="00543977" w:rsidRPr="00495F8E">
        <w:rPr>
          <w:rFonts w:cstheme="minorHAnsi"/>
        </w:rPr>
        <w:t xml:space="preserve">igure 1 below show the vertical antenna pattern at the azimuth angle of 0° when the AAS with the parameters given for the </w:t>
      </w:r>
      <w:r w:rsidR="000216D0" w:rsidRPr="00495F8E">
        <w:rPr>
          <w:rFonts w:eastAsia="SimSun"/>
          <w:bCs/>
          <w:lang w:eastAsia="zh-CN"/>
        </w:rPr>
        <w:t xml:space="preserve">4x16 for </w:t>
      </w:r>
      <w:r w:rsidR="007C524B" w:rsidRPr="00495F8E">
        <w:rPr>
          <w:rFonts w:eastAsia="SimSun"/>
          <w:bCs/>
          <w:lang w:eastAsia="zh-CN"/>
        </w:rPr>
        <w:t>sub-urban</w:t>
      </w:r>
      <w:r w:rsidR="000216D0" w:rsidRPr="00495F8E">
        <w:rPr>
          <w:rFonts w:cstheme="minorHAnsi"/>
        </w:rPr>
        <w:t xml:space="preserve"> in option 1 is used </w:t>
      </w:r>
      <w:r w:rsidR="00543977" w:rsidRPr="00495F8E">
        <w:rPr>
          <w:rFonts w:cstheme="minorHAnsi"/>
        </w:rPr>
        <w:t xml:space="preserve">to form a beam pointing at the azimuth angle of 0° and the vertical angle </w:t>
      </w:r>
      <w:r w:rsidRPr="00495F8E">
        <w:rPr>
          <w:rFonts w:cstheme="minorHAnsi"/>
        </w:rPr>
        <w:t xml:space="preserve">of </w:t>
      </w:r>
      <w:r w:rsidR="00543977" w:rsidRPr="00495F8E">
        <w:rPr>
          <w:rFonts w:cstheme="minorHAnsi"/>
        </w:rPr>
        <w:t>1</w:t>
      </w:r>
      <w:r w:rsidR="000216D0" w:rsidRPr="00495F8E">
        <w:rPr>
          <w:rFonts w:cstheme="minorHAnsi"/>
        </w:rPr>
        <w:t>0</w:t>
      </w:r>
      <w:r w:rsidR="00543977" w:rsidRPr="00495F8E">
        <w:rPr>
          <w:rFonts w:cstheme="minorHAnsi"/>
        </w:rPr>
        <w:t xml:space="preserve">0° </w:t>
      </w:r>
      <w:r w:rsidR="000216D0" w:rsidRPr="00495F8E">
        <w:rPr>
          <w:rFonts w:cstheme="minorHAnsi"/>
        </w:rPr>
        <w:t xml:space="preserve">together with </w:t>
      </w:r>
      <w:r w:rsidR="00D846D4" w:rsidRPr="00495F8E">
        <w:rPr>
          <w:rFonts w:cstheme="minorHAnsi"/>
        </w:rPr>
        <w:t xml:space="preserve">6° </w:t>
      </w:r>
      <w:r w:rsidR="000216D0" w:rsidRPr="00495F8E">
        <w:rPr>
          <w:rFonts w:cs="Arial"/>
          <w:lang w:eastAsia="x-none"/>
        </w:rPr>
        <w:t>mechanical downtilt</w:t>
      </w:r>
      <w:r w:rsidR="000216D0" w:rsidRPr="00495F8E">
        <w:rPr>
          <w:rFonts w:cstheme="minorHAnsi"/>
        </w:rPr>
        <w:t xml:space="preserve"> </w:t>
      </w:r>
      <w:r w:rsidR="00D846D4" w:rsidRPr="00495F8E">
        <w:rPr>
          <w:rFonts w:cstheme="minorHAnsi"/>
        </w:rPr>
        <w:t xml:space="preserve">(i.e., 4° </w:t>
      </w:r>
      <w:r w:rsidRPr="00495F8E">
        <w:rPr>
          <w:rFonts w:cstheme="minorHAnsi"/>
        </w:rPr>
        <w:t>electrical downtilt</w:t>
      </w:r>
      <w:r w:rsidR="00D846D4" w:rsidRPr="00495F8E">
        <w:rPr>
          <w:rFonts w:cstheme="minorHAnsi"/>
        </w:rPr>
        <w:t>)</w:t>
      </w:r>
      <w:r w:rsidRPr="00495F8E">
        <w:rPr>
          <w:rFonts w:cstheme="minorHAnsi"/>
        </w:rPr>
        <w:t>.</w:t>
      </w:r>
    </w:p>
    <w:p w14:paraId="7CFC5888" w14:textId="70358643" w:rsidR="00543977" w:rsidRPr="00495F8E" w:rsidRDefault="001D5A62" w:rsidP="00A34F25">
      <w:pPr>
        <w:jc w:val="center"/>
        <w:rPr>
          <w:rFonts w:cstheme="minorHAnsi"/>
        </w:rPr>
      </w:pPr>
      <w:r w:rsidRPr="00495F8E">
        <w:rPr>
          <w:rFonts w:cstheme="minorHAnsi"/>
          <w:noProof/>
        </w:rPr>
        <w:lastRenderedPageBreak/>
        <w:drawing>
          <wp:inline distT="0" distB="0" distL="0" distR="0" wp14:anchorId="11AB814A" wp14:editId="3BFEB62A">
            <wp:extent cx="5038725" cy="3776790"/>
            <wp:effectExtent l="0" t="0" r="0" b="0"/>
            <wp:docPr id="477247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7595" cy="3783439"/>
                    </a:xfrm>
                    <a:prstGeom prst="rect">
                      <a:avLst/>
                    </a:prstGeom>
                    <a:noFill/>
                    <a:ln>
                      <a:noFill/>
                    </a:ln>
                  </pic:spPr>
                </pic:pic>
              </a:graphicData>
            </a:graphic>
          </wp:inline>
        </w:drawing>
      </w:r>
    </w:p>
    <w:p w14:paraId="77DD672B" w14:textId="0B437D71" w:rsidR="00543977" w:rsidRPr="00495F8E" w:rsidRDefault="00543977" w:rsidP="00A34F25">
      <w:pPr>
        <w:jc w:val="center"/>
        <w:rPr>
          <w:rFonts w:cstheme="minorHAnsi"/>
        </w:rPr>
      </w:pPr>
      <w:r w:rsidRPr="00495F8E">
        <w:rPr>
          <w:rFonts w:cstheme="minorHAnsi"/>
        </w:rPr>
        <w:t xml:space="preserve">Figure 1: Vertical antenna pattern with </w:t>
      </w:r>
      <w:r w:rsidR="007C524B" w:rsidRPr="00495F8E">
        <w:rPr>
          <w:bCs/>
          <w:lang w:eastAsia="zh-CN" w:bidi="ar"/>
        </w:rPr>
        <w:t xml:space="preserve">4x16 </w:t>
      </w:r>
      <w:r w:rsidR="007C524B" w:rsidRPr="00495F8E">
        <w:rPr>
          <w:rFonts w:eastAsia="SimSun"/>
          <w:bCs/>
          <w:lang w:eastAsia="zh-CN"/>
        </w:rPr>
        <w:t xml:space="preserve">sub-arrays (8 rows of elements per sub-array) pointing </w:t>
      </w:r>
      <w:r w:rsidRPr="00495F8E">
        <w:rPr>
          <w:rFonts w:cstheme="minorHAnsi"/>
        </w:rPr>
        <w:t xml:space="preserve">at </w:t>
      </w:r>
      <w:r w:rsidR="00A96591" w:rsidRPr="00495F8E">
        <w:rPr>
          <w:rFonts w:cstheme="minorHAnsi"/>
        </w:rPr>
        <w:t>10</w:t>
      </w:r>
      <w:r w:rsidRPr="00495F8E">
        <w:rPr>
          <w:rFonts w:cstheme="minorHAnsi"/>
        </w:rPr>
        <w:t>0°.</w:t>
      </w:r>
    </w:p>
    <w:p w14:paraId="2551ADFB" w14:textId="77777777" w:rsidR="001F6B1F" w:rsidRPr="00495F8E" w:rsidRDefault="001F6B1F" w:rsidP="00A34F25">
      <w:pPr>
        <w:jc w:val="center"/>
        <w:rPr>
          <w:rFonts w:cstheme="minorHAnsi"/>
        </w:rPr>
      </w:pPr>
    </w:p>
    <w:p w14:paraId="710E7EC0" w14:textId="3C606028" w:rsidR="001F6B1F" w:rsidRPr="00495F8E" w:rsidRDefault="001F6B1F" w:rsidP="001F6B1F">
      <w:pPr>
        <w:spacing w:after="120"/>
        <w:rPr>
          <w:rFonts w:cstheme="minorHAnsi"/>
        </w:rPr>
      </w:pPr>
      <w:r w:rsidRPr="00495F8E">
        <w:rPr>
          <w:rFonts w:cstheme="minorHAnsi"/>
        </w:rPr>
        <w:t xml:space="preserve">Figure 2 below show the vertical antenna pattern at the azimuth angle of 0° when the AAS with the parameters given for the </w:t>
      </w:r>
      <w:r w:rsidRPr="00495F8E">
        <w:rPr>
          <w:rFonts w:eastAsia="SimSun"/>
          <w:bCs/>
          <w:lang w:eastAsia="zh-CN"/>
        </w:rPr>
        <w:t xml:space="preserve">8x16 for </w:t>
      </w:r>
      <w:r w:rsidR="007C524B" w:rsidRPr="00495F8E">
        <w:rPr>
          <w:rFonts w:eastAsia="SimSun"/>
          <w:bCs/>
          <w:lang w:eastAsia="zh-CN"/>
        </w:rPr>
        <w:t>sub-urban</w:t>
      </w:r>
      <w:r w:rsidRPr="00495F8E">
        <w:rPr>
          <w:rFonts w:cstheme="minorHAnsi"/>
        </w:rPr>
        <w:t xml:space="preserve"> in option 1 is used to form a beam pointing at the azimuth angle of 0° and the vertical angle of 100° together with 3° </w:t>
      </w:r>
      <w:r w:rsidRPr="00495F8E">
        <w:rPr>
          <w:rFonts w:cs="Arial"/>
          <w:lang w:eastAsia="x-none"/>
        </w:rPr>
        <w:t>mechanical downtilt</w:t>
      </w:r>
      <w:r w:rsidRPr="00495F8E">
        <w:rPr>
          <w:rFonts w:cstheme="minorHAnsi"/>
        </w:rPr>
        <w:t xml:space="preserve"> (i.e., 7° electrical downtilt).</w:t>
      </w:r>
    </w:p>
    <w:p w14:paraId="65FE8A5A" w14:textId="77777777" w:rsidR="001F6B1F" w:rsidRPr="00495F8E" w:rsidRDefault="001F6B1F" w:rsidP="001F6B1F">
      <w:pPr>
        <w:rPr>
          <w:rFonts w:cstheme="minorHAnsi"/>
        </w:rPr>
      </w:pPr>
    </w:p>
    <w:p w14:paraId="03CBCFF1" w14:textId="64E67274" w:rsidR="00543977" w:rsidRPr="00495F8E" w:rsidRDefault="00996680" w:rsidP="00A34F25">
      <w:pPr>
        <w:jc w:val="center"/>
        <w:rPr>
          <w:rFonts w:cstheme="minorHAnsi"/>
        </w:rPr>
      </w:pPr>
      <w:r w:rsidRPr="00996680">
        <w:rPr>
          <w:rFonts w:cstheme="minorHAnsi"/>
          <w:noProof/>
        </w:rPr>
        <w:drawing>
          <wp:inline distT="0" distB="0" distL="0" distR="0" wp14:anchorId="67E41914" wp14:editId="4F6D7F6A">
            <wp:extent cx="5048250" cy="3783930"/>
            <wp:effectExtent l="0" t="0" r="0" b="0"/>
            <wp:docPr id="4479296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6207" cy="3789894"/>
                    </a:xfrm>
                    <a:prstGeom prst="rect">
                      <a:avLst/>
                    </a:prstGeom>
                    <a:noFill/>
                    <a:ln>
                      <a:noFill/>
                    </a:ln>
                  </pic:spPr>
                </pic:pic>
              </a:graphicData>
            </a:graphic>
          </wp:inline>
        </w:drawing>
      </w:r>
    </w:p>
    <w:p w14:paraId="3CF4F2A5" w14:textId="1449F25A" w:rsidR="00543977" w:rsidRPr="00495F8E" w:rsidRDefault="00543977" w:rsidP="00C26E75">
      <w:pPr>
        <w:spacing w:after="120"/>
        <w:jc w:val="center"/>
        <w:rPr>
          <w:rFonts w:cstheme="minorHAnsi"/>
        </w:rPr>
      </w:pPr>
      <w:r w:rsidRPr="00495F8E">
        <w:rPr>
          <w:rFonts w:cstheme="minorHAnsi"/>
        </w:rPr>
        <w:t xml:space="preserve">Figure 2: Vertical antenna pattern with </w:t>
      </w:r>
      <w:r w:rsidR="007C524B" w:rsidRPr="00495F8E">
        <w:rPr>
          <w:bCs/>
          <w:lang w:eastAsia="zh-CN" w:bidi="ar"/>
        </w:rPr>
        <w:t xml:space="preserve">8x16 </w:t>
      </w:r>
      <w:r w:rsidR="007C524B" w:rsidRPr="00495F8E">
        <w:rPr>
          <w:rFonts w:eastAsia="SimSun"/>
          <w:bCs/>
          <w:lang w:eastAsia="zh-CN"/>
        </w:rPr>
        <w:t>sub-arrays (3 rows of elements per sub-array)</w:t>
      </w:r>
      <w:r w:rsidR="001F6B1F" w:rsidRPr="00495F8E">
        <w:rPr>
          <w:rFonts w:cstheme="minorHAnsi"/>
        </w:rPr>
        <w:t xml:space="preserve"> </w:t>
      </w:r>
      <w:r w:rsidR="007C524B" w:rsidRPr="00495F8E">
        <w:rPr>
          <w:rFonts w:cstheme="minorHAnsi"/>
        </w:rPr>
        <w:t xml:space="preserve">pointing </w:t>
      </w:r>
      <w:r w:rsidRPr="00495F8E">
        <w:rPr>
          <w:rFonts w:cstheme="minorHAnsi"/>
        </w:rPr>
        <w:t xml:space="preserve">at </w:t>
      </w:r>
      <w:proofErr w:type="gramStart"/>
      <w:r w:rsidR="001F6B1F" w:rsidRPr="00495F8E">
        <w:rPr>
          <w:rFonts w:cstheme="minorHAnsi"/>
        </w:rPr>
        <w:t>100</w:t>
      </w:r>
      <w:r w:rsidRPr="00495F8E">
        <w:rPr>
          <w:rFonts w:cstheme="minorHAnsi"/>
        </w:rPr>
        <w:t>°</w:t>
      </w:r>
      <w:proofErr w:type="gramEnd"/>
    </w:p>
    <w:p w14:paraId="259703C0" w14:textId="79E500E9" w:rsidR="00234C04" w:rsidRPr="00495F8E" w:rsidRDefault="00C26E75" w:rsidP="007C3E0C">
      <w:pPr>
        <w:pStyle w:val="BodyText"/>
        <w:snapToGrid w:val="0"/>
        <w:rPr>
          <w:lang w:eastAsia="ko-KR"/>
        </w:rPr>
      </w:pPr>
      <w:r w:rsidRPr="00495F8E">
        <w:rPr>
          <w:bCs/>
          <w:lang w:eastAsia="zh-CN" w:bidi="ar"/>
        </w:rPr>
        <w:lastRenderedPageBreak/>
        <w:t xml:space="preserve">It can be seen in figures 1 and 2 that the beamforming gain in the main lobe and side-lobes with 4x16 </w:t>
      </w:r>
      <w:r w:rsidRPr="00495F8E">
        <w:rPr>
          <w:rFonts w:eastAsia="SimSun"/>
          <w:bCs/>
          <w:lang w:eastAsia="zh-CN"/>
        </w:rPr>
        <w:t xml:space="preserve">sub-arrays (8 rows of elements per sub-array) are higher than those with </w:t>
      </w:r>
      <w:r w:rsidRPr="00495F8E">
        <w:rPr>
          <w:bCs/>
          <w:lang w:eastAsia="zh-CN" w:bidi="ar"/>
        </w:rPr>
        <w:t xml:space="preserve">8x16 </w:t>
      </w:r>
      <w:r w:rsidRPr="00495F8E">
        <w:rPr>
          <w:rFonts w:eastAsia="SimSun"/>
          <w:bCs/>
          <w:lang w:eastAsia="zh-CN"/>
        </w:rPr>
        <w:t>sub-arrays (3 rows of elements per sub-array)</w:t>
      </w:r>
      <w:r w:rsidR="00D31606" w:rsidRPr="00495F8E">
        <w:rPr>
          <w:lang w:eastAsia="ko-KR"/>
        </w:rPr>
        <w:t>.</w:t>
      </w:r>
      <w:r w:rsidRPr="00495F8E">
        <w:rPr>
          <w:lang w:eastAsia="ko-KR"/>
        </w:rPr>
        <w:t xml:space="preserve"> Having a higher beamforming gain in the main lobe is beneficial to enlarge the cell coverage, but higher side-lobes is </w:t>
      </w:r>
      <w:r w:rsidR="00495F8E" w:rsidRPr="00495F8E">
        <w:rPr>
          <w:lang w:eastAsia="ko-KR"/>
        </w:rPr>
        <w:t>unfavourable</w:t>
      </w:r>
      <w:r w:rsidRPr="00495F8E">
        <w:rPr>
          <w:lang w:eastAsia="ko-KR"/>
        </w:rPr>
        <w:t xml:space="preserve"> in term of interference impact to other services in the same geographic area.</w:t>
      </w:r>
    </w:p>
    <w:p w14:paraId="0F93ACE4" w14:textId="503EDD74" w:rsidR="007C524B" w:rsidRPr="00495F8E" w:rsidRDefault="007C524B" w:rsidP="007C524B">
      <w:pPr>
        <w:spacing w:after="120"/>
        <w:rPr>
          <w:rFonts w:cstheme="minorHAnsi"/>
        </w:rPr>
      </w:pPr>
      <w:r w:rsidRPr="00495F8E">
        <w:rPr>
          <w:lang w:eastAsia="ko-KR"/>
        </w:rPr>
        <w:t xml:space="preserve">As a trade-off between cell coverage and interference impact, it is proposed to </w:t>
      </w:r>
      <w:bookmarkStart w:id="4" w:name="_Hlk166088009"/>
      <w:bookmarkStart w:id="5" w:name="_Hlk166088281"/>
      <w:r w:rsidRPr="00495F8E">
        <w:rPr>
          <w:lang w:eastAsia="ko-KR"/>
        </w:rPr>
        <w:t xml:space="preserve">use an AAS with </w:t>
      </w:r>
      <w:r w:rsidRPr="00495F8E">
        <w:rPr>
          <w:bCs/>
          <w:lang w:eastAsia="zh-CN" w:bidi="ar"/>
        </w:rPr>
        <w:t xml:space="preserve">8x16 </w:t>
      </w:r>
      <w:r w:rsidRPr="00495F8E">
        <w:rPr>
          <w:rFonts w:eastAsia="SimSun"/>
          <w:bCs/>
          <w:lang w:eastAsia="zh-CN"/>
        </w:rPr>
        <w:t>sub-arrays (4 rows of elements per sub-array)</w:t>
      </w:r>
      <w:bookmarkEnd w:id="4"/>
      <w:r w:rsidRPr="00495F8E">
        <w:rPr>
          <w:rFonts w:eastAsia="SimSun"/>
          <w:bCs/>
          <w:lang w:eastAsia="zh-CN"/>
        </w:rPr>
        <w:t xml:space="preserve"> </w:t>
      </w:r>
      <w:r w:rsidR="00F002CC" w:rsidRPr="00495F8E">
        <w:rPr>
          <w:rFonts w:eastAsia="SimSun"/>
          <w:bCs/>
          <w:lang w:eastAsia="zh-CN"/>
        </w:rPr>
        <w:t>in</w:t>
      </w:r>
      <w:r w:rsidRPr="00495F8E">
        <w:rPr>
          <w:rFonts w:eastAsia="SimSun"/>
          <w:bCs/>
          <w:lang w:eastAsia="zh-CN"/>
        </w:rPr>
        <w:t xml:space="preserve"> sub-urban and urban</w:t>
      </w:r>
      <w:r w:rsidR="00F002CC" w:rsidRPr="00495F8E">
        <w:rPr>
          <w:rFonts w:eastAsia="SimSun"/>
          <w:bCs/>
          <w:lang w:eastAsia="zh-CN"/>
        </w:rPr>
        <w:t xml:space="preserve"> macro</w:t>
      </w:r>
      <w:bookmarkEnd w:id="5"/>
      <w:r w:rsidR="00F002CC" w:rsidRPr="00495F8E">
        <w:rPr>
          <w:rFonts w:eastAsia="SimSun"/>
          <w:bCs/>
          <w:lang w:eastAsia="zh-CN"/>
        </w:rPr>
        <w:t xml:space="preserve"> cases</w:t>
      </w:r>
      <w:r w:rsidRPr="00495F8E">
        <w:rPr>
          <w:rFonts w:eastAsia="SimSun"/>
          <w:bCs/>
          <w:lang w:eastAsia="zh-CN"/>
        </w:rPr>
        <w:t xml:space="preserve">. </w:t>
      </w:r>
      <w:r w:rsidRPr="00495F8E">
        <w:rPr>
          <w:rFonts w:cstheme="minorHAnsi"/>
        </w:rPr>
        <w:t xml:space="preserve">Figure 3 below show the vertical antenna pattern at the azimuth angle of 0° when the AAS with </w:t>
      </w:r>
      <w:r w:rsidRPr="00495F8E">
        <w:rPr>
          <w:bCs/>
          <w:lang w:eastAsia="zh-CN" w:bidi="ar"/>
        </w:rPr>
        <w:t xml:space="preserve">8x16 </w:t>
      </w:r>
      <w:r w:rsidRPr="00495F8E">
        <w:rPr>
          <w:rFonts w:eastAsia="SimSun"/>
          <w:bCs/>
          <w:lang w:eastAsia="zh-CN"/>
        </w:rPr>
        <w:t xml:space="preserve">sub-arrays (4 rows of elements per sub-array) </w:t>
      </w:r>
      <w:r w:rsidRPr="00495F8E">
        <w:rPr>
          <w:rFonts w:cstheme="minorHAnsi"/>
        </w:rPr>
        <w:t xml:space="preserve">is used to form a beam pointing at the azimuth angle of 0° and the vertical angle of 100° together with 3° </w:t>
      </w:r>
      <w:r w:rsidRPr="00495F8E">
        <w:rPr>
          <w:rFonts w:cs="Arial"/>
          <w:lang w:eastAsia="x-none"/>
        </w:rPr>
        <w:t>mechanical downtilt</w:t>
      </w:r>
      <w:r w:rsidRPr="00495F8E">
        <w:rPr>
          <w:rFonts w:cstheme="minorHAnsi"/>
        </w:rPr>
        <w:t xml:space="preserve"> (i.e., 7° electrical downtilt).</w:t>
      </w:r>
    </w:p>
    <w:p w14:paraId="114DC181" w14:textId="7754C4A9" w:rsidR="007C524B" w:rsidRPr="00495F8E" w:rsidRDefault="00996680" w:rsidP="007C524B">
      <w:pPr>
        <w:jc w:val="center"/>
        <w:rPr>
          <w:rFonts w:cstheme="minorHAnsi"/>
        </w:rPr>
      </w:pPr>
      <w:r w:rsidRPr="00996680">
        <w:rPr>
          <w:rFonts w:cstheme="minorHAnsi"/>
          <w:noProof/>
        </w:rPr>
        <w:drawing>
          <wp:inline distT="0" distB="0" distL="0" distR="0" wp14:anchorId="7C879033" wp14:editId="7C08CB68">
            <wp:extent cx="5038725" cy="3776790"/>
            <wp:effectExtent l="0" t="0" r="0" b="0"/>
            <wp:docPr id="255718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5267" cy="3781694"/>
                    </a:xfrm>
                    <a:prstGeom prst="rect">
                      <a:avLst/>
                    </a:prstGeom>
                    <a:noFill/>
                    <a:ln>
                      <a:noFill/>
                    </a:ln>
                  </pic:spPr>
                </pic:pic>
              </a:graphicData>
            </a:graphic>
          </wp:inline>
        </w:drawing>
      </w:r>
    </w:p>
    <w:p w14:paraId="36C565C4" w14:textId="53F88A39" w:rsidR="007C524B" w:rsidRPr="00495F8E" w:rsidRDefault="007C524B" w:rsidP="007C524B">
      <w:pPr>
        <w:spacing w:after="120"/>
        <w:jc w:val="center"/>
        <w:rPr>
          <w:rFonts w:cstheme="minorHAnsi"/>
        </w:rPr>
      </w:pPr>
      <w:r w:rsidRPr="00495F8E">
        <w:rPr>
          <w:rFonts w:cstheme="minorHAnsi"/>
        </w:rPr>
        <w:t xml:space="preserve">Figure 2: Vertical antenna pattern with </w:t>
      </w:r>
      <w:r w:rsidRPr="00495F8E">
        <w:rPr>
          <w:bCs/>
          <w:lang w:eastAsia="zh-CN" w:bidi="ar"/>
        </w:rPr>
        <w:t xml:space="preserve">8x16 </w:t>
      </w:r>
      <w:r w:rsidRPr="00495F8E">
        <w:rPr>
          <w:rFonts w:eastAsia="SimSun"/>
          <w:bCs/>
          <w:lang w:eastAsia="zh-CN"/>
        </w:rPr>
        <w:t>sub-arrays (4 rows of elements per sub-array)</w:t>
      </w:r>
      <w:r w:rsidRPr="00495F8E">
        <w:rPr>
          <w:rFonts w:cstheme="minorHAnsi"/>
        </w:rPr>
        <w:t xml:space="preserve"> pointing at </w:t>
      </w:r>
      <w:proofErr w:type="gramStart"/>
      <w:r w:rsidRPr="00495F8E">
        <w:rPr>
          <w:rFonts w:cstheme="minorHAnsi"/>
        </w:rPr>
        <w:t>100°</w:t>
      </w:r>
      <w:proofErr w:type="gramEnd"/>
    </w:p>
    <w:p w14:paraId="57380005" w14:textId="2F5C6672" w:rsidR="007C524B" w:rsidRPr="00495F8E" w:rsidRDefault="007C524B" w:rsidP="007C3E0C">
      <w:pPr>
        <w:pStyle w:val="BodyText"/>
        <w:snapToGrid w:val="0"/>
        <w:rPr>
          <w:lang w:eastAsia="ko-KR"/>
        </w:rPr>
      </w:pPr>
    </w:p>
    <w:p w14:paraId="53D5397E" w14:textId="31F794AC" w:rsidR="00371F93" w:rsidRPr="00495F8E" w:rsidRDefault="00D31606" w:rsidP="007C524B">
      <w:pPr>
        <w:pStyle w:val="BodyText"/>
        <w:snapToGrid w:val="0"/>
        <w:rPr>
          <w:b/>
          <w:bCs/>
          <w:lang w:eastAsia="zh-CN" w:bidi="ar"/>
        </w:rPr>
      </w:pPr>
      <w:r w:rsidRPr="00495F8E">
        <w:rPr>
          <w:b/>
          <w:bCs/>
          <w:lang w:eastAsia="ko-KR"/>
        </w:rPr>
        <w:t xml:space="preserve">Proposal 1: </w:t>
      </w:r>
      <w:r w:rsidR="00F002CC" w:rsidRPr="00495F8E">
        <w:rPr>
          <w:b/>
          <w:bCs/>
          <w:lang w:eastAsia="ko-KR"/>
        </w:rPr>
        <w:t>Use an AAS with 8x16 sub-arrays (4 rows of elements per sub-array) for sub-urban and urban macro</w:t>
      </w:r>
      <w:r w:rsidR="00371F93" w:rsidRPr="00495F8E">
        <w:rPr>
          <w:b/>
          <w:bCs/>
          <w:lang w:eastAsia="ko-KR"/>
        </w:rPr>
        <w:t>.</w:t>
      </w:r>
    </w:p>
    <w:p w14:paraId="4D70CB28" w14:textId="503ED8B3" w:rsidR="001D5A62" w:rsidRPr="00495F8E" w:rsidRDefault="001D5A62" w:rsidP="001D5A62">
      <w:pPr>
        <w:pStyle w:val="BodyText"/>
        <w:snapToGrid w:val="0"/>
        <w:rPr>
          <w:lang w:eastAsia="ko-KR"/>
        </w:rPr>
      </w:pPr>
      <w:r w:rsidRPr="00495F8E">
        <w:t xml:space="preserve">Moreover, the </w:t>
      </w:r>
      <w:r w:rsidRPr="00495F8E">
        <w:rPr>
          <w:rStyle w:val="normaltextrun"/>
          <w:color w:val="000000"/>
          <w:szCs w:val="20"/>
          <w:bdr w:val="none" w:sz="0" w:space="0" w:color="auto" w:frame="1"/>
        </w:rPr>
        <w:t>element gain, vertical 3 dB beam width of single element, and vertical coverage range are different for the Suburban macro and</w:t>
      </w:r>
      <w:r w:rsidRPr="00495F8E">
        <w:t xml:space="preserve"> </w:t>
      </w:r>
      <w:r w:rsidRPr="00495F8E">
        <w:rPr>
          <w:rStyle w:val="normaltextrun"/>
          <w:color w:val="000000"/>
          <w:szCs w:val="20"/>
          <w:bdr w:val="none" w:sz="0" w:space="0" w:color="auto" w:frame="1"/>
        </w:rPr>
        <w:t>Urban macro scenarios</w:t>
      </w:r>
      <w:r w:rsidRPr="00495F8E">
        <w:rPr>
          <w:lang w:eastAsia="ko-KR"/>
        </w:rPr>
        <w:t xml:space="preserve"> in [3]. However, the same AAS </w:t>
      </w:r>
      <w:r w:rsidR="00225D72" w:rsidRPr="00495F8E">
        <w:rPr>
          <w:lang w:eastAsia="ko-KR"/>
        </w:rPr>
        <w:t xml:space="preserve">design </w:t>
      </w:r>
      <w:r w:rsidRPr="00495F8E">
        <w:rPr>
          <w:lang w:eastAsia="ko-KR"/>
        </w:rPr>
        <w:t xml:space="preserve">would </w:t>
      </w:r>
      <w:r w:rsidR="00225D72" w:rsidRPr="00495F8E">
        <w:rPr>
          <w:lang w:eastAsia="ko-KR"/>
        </w:rPr>
        <w:t xml:space="preserve">usually </w:t>
      </w:r>
      <w:r w:rsidRPr="00495F8E">
        <w:rPr>
          <w:lang w:eastAsia="ko-KR"/>
        </w:rPr>
        <w:t xml:space="preserve">be used in both scenarios </w:t>
      </w:r>
      <w:r w:rsidR="00225D72" w:rsidRPr="00495F8E">
        <w:rPr>
          <w:lang w:eastAsia="ko-KR"/>
        </w:rPr>
        <w:t>with differen</w:t>
      </w:r>
      <w:r w:rsidR="00164C5E">
        <w:rPr>
          <w:lang w:eastAsia="ko-KR"/>
        </w:rPr>
        <w:t>t</w:t>
      </w:r>
      <w:r w:rsidRPr="00495F8E">
        <w:rPr>
          <w:lang w:eastAsia="ko-KR"/>
        </w:rPr>
        <w:t xml:space="preserve"> deployment related parameters</w:t>
      </w:r>
      <w:r w:rsidR="00225D72" w:rsidRPr="00495F8E">
        <w:rPr>
          <w:lang w:eastAsia="ko-KR"/>
        </w:rPr>
        <w:t>,</w:t>
      </w:r>
      <w:r w:rsidRPr="00495F8E">
        <w:rPr>
          <w:lang w:eastAsia="ko-KR"/>
        </w:rPr>
        <w:t xml:space="preserve"> such as the mechanical downtilt.</w:t>
      </w:r>
      <w:r w:rsidR="00225D72" w:rsidRPr="00495F8E">
        <w:rPr>
          <w:lang w:eastAsia="ko-KR"/>
        </w:rPr>
        <w:t xml:space="preserve"> Therefore, it is proposed to use </w:t>
      </w:r>
      <w:r w:rsidR="00225D72" w:rsidRPr="00495F8E">
        <w:t xml:space="preserve">the same </w:t>
      </w:r>
      <w:r w:rsidR="00225D72" w:rsidRPr="00495F8E">
        <w:rPr>
          <w:rStyle w:val="normaltextrun"/>
          <w:color w:val="000000"/>
          <w:szCs w:val="20"/>
          <w:bdr w:val="none" w:sz="0" w:space="0" w:color="auto" w:frame="1"/>
        </w:rPr>
        <w:t>element gain, vertical</w:t>
      </w:r>
      <w:r w:rsidR="00164C5E">
        <w:rPr>
          <w:rStyle w:val="normaltextrun"/>
          <w:color w:val="000000"/>
          <w:szCs w:val="20"/>
          <w:bdr w:val="none" w:sz="0" w:space="0" w:color="auto" w:frame="1"/>
        </w:rPr>
        <w:t xml:space="preserve"> and horizontal</w:t>
      </w:r>
      <w:r w:rsidR="00225D72" w:rsidRPr="00495F8E">
        <w:rPr>
          <w:rStyle w:val="normaltextrun"/>
          <w:color w:val="000000"/>
          <w:szCs w:val="20"/>
          <w:bdr w:val="none" w:sz="0" w:space="0" w:color="auto" w:frame="1"/>
        </w:rPr>
        <w:t xml:space="preserve"> 3 dB beam width of single element, and vertical coverage range for the Suburban macro and</w:t>
      </w:r>
      <w:r w:rsidR="00225D72" w:rsidRPr="00495F8E">
        <w:t xml:space="preserve"> </w:t>
      </w:r>
      <w:r w:rsidR="00225D72" w:rsidRPr="00495F8E">
        <w:rPr>
          <w:rStyle w:val="normaltextrun"/>
          <w:color w:val="000000"/>
          <w:szCs w:val="20"/>
          <w:bdr w:val="none" w:sz="0" w:space="0" w:color="auto" w:frame="1"/>
        </w:rPr>
        <w:t>Urban macro scenarios.</w:t>
      </w:r>
    </w:p>
    <w:p w14:paraId="7B2EA228" w14:textId="553869A4" w:rsidR="001D5A62" w:rsidRPr="00495F8E" w:rsidRDefault="001D5A62" w:rsidP="001D5A62">
      <w:pPr>
        <w:pStyle w:val="BodyText"/>
        <w:snapToGrid w:val="0"/>
        <w:rPr>
          <w:b/>
          <w:bCs/>
          <w:lang w:eastAsia="zh-CN" w:bidi="ar"/>
        </w:rPr>
      </w:pPr>
      <w:r w:rsidRPr="00495F8E">
        <w:rPr>
          <w:b/>
          <w:bCs/>
          <w:lang w:eastAsia="ko-KR"/>
        </w:rPr>
        <w:t xml:space="preserve">Proposal 2: </w:t>
      </w:r>
      <w:r w:rsidR="00225D72" w:rsidRPr="00495F8E">
        <w:rPr>
          <w:b/>
          <w:bCs/>
          <w:lang w:eastAsia="ko-KR"/>
        </w:rPr>
        <w:t xml:space="preserve">Use the same element gain, vertical </w:t>
      </w:r>
      <w:r w:rsidR="00164C5E">
        <w:rPr>
          <w:b/>
          <w:bCs/>
          <w:lang w:eastAsia="ko-KR"/>
        </w:rPr>
        <w:t xml:space="preserve">and horizontal </w:t>
      </w:r>
      <w:r w:rsidR="00225D72" w:rsidRPr="00495F8E">
        <w:rPr>
          <w:b/>
          <w:bCs/>
          <w:lang w:eastAsia="ko-KR"/>
        </w:rPr>
        <w:t>3 dB beam width of single element, and vertical coverage range for the Suburban macro and Urban macro scenarios</w:t>
      </w:r>
      <w:r w:rsidRPr="00495F8E">
        <w:rPr>
          <w:b/>
          <w:bCs/>
          <w:lang w:eastAsia="ko-KR"/>
        </w:rPr>
        <w:t>.</w:t>
      </w:r>
    </w:p>
    <w:p w14:paraId="063193AE" w14:textId="77777777" w:rsidR="002649DC" w:rsidRPr="00495F8E" w:rsidRDefault="002649DC" w:rsidP="00C40FC6">
      <w:pPr>
        <w:pStyle w:val="BodyText"/>
        <w:snapToGrid w:val="0"/>
      </w:pPr>
    </w:p>
    <w:p w14:paraId="2C826C92" w14:textId="6BEAA16C" w:rsidR="008D5F98" w:rsidRPr="00495F8E" w:rsidRDefault="00C40FC6" w:rsidP="008D5F98">
      <w:pPr>
        <w:keepNext/>
        <w:spacing w:after="240"/>
        <w:ind w:right="284"/>
        <w:outlineLvl w:val="0"/>
        <w:rPr>
          <w:rFonts w:ascii="Arial" w:hAnsi="Arial"/>
          <w:b/>
          <w:sz w:val="24"/>
        </w:rPr>
      </w:pPr>
      <w:r w:rsidRPr="00495F8E">
        <w:rPr>
          <w:rFonts w:ascii="Arial" w:hAnsi="Arial"/>
          <w:b/>
          <w:sz w:val="24"/>
        </w:rPr>
        <w:t>3</w:t>
      </w:r>
      <w:r w:rsidR="008D5F98" w:rsidRPr="00495F8E">
        <w:rPr>
          <w:rFonts w:ascii="Arial" w:hAnsi="Arial"/>
          <w:b/>
          <w:sz w:val="24"/>
        </w:rPr>
        <w:t>.</w:t>
      </w:r>
      <w:r w:rsidR="008D5F98" w:rsidRPr="00495F8E">
        <w:rPr>
          <w:rFonts w:ascii="Arial" w:hAnsi="Arial"/>
          <w:b/>
          <w:sz w:val="24"/>
        </w:rPr>
        <w:tab/>
        <w:t>Conclusion</w:t>
      </w:r>
    </w:p>
    <w:p w14:paraId="2E7E7903" w14:textId="579138E9" w:rsidR="00C40FC6" w:rsidRPr="00495F8E" w:rsidRDefault="002400FE" w:rsidP="0009065B">
      <w:pPr>
        <w:pStyle w:val="BodyText"/>
        <w:snapToGrid w:val="0"/>
        <w:rPr>
          <w:b/>
          <w:bCs/>
          <w:color w:val="000000"/>
          <w:szCs w:val="20"/>
        </w:rPr>
      </w:pPr>
      <w:r w:rsidRPr="00495F8E">
        <w:rPr>
          <w:color w:val="000000"/>
          <w:szCs w:val="20"/>
        </w:rPr>
        <w:t xml:space="preserve">This contribution </w:t>
      </w:r>
      <w:r w:rsidR="00960C56" w:rsidRPr="00495F8E">
        <w:rPr>
          <w:color w:val="000000"/>
          <w:szCs w:val="20"/>
        </w:rPr>
        <w:t xml:space="preserve">has </w:t>
      </w:r>
      <w:r w:rsidR="00F002CC" w:rsidRPr="00495F8E">
        <w:rPr>
          <w:color w:val="000000"/>
          <w:szCs w:val="20"/>
        </w:rPr>
        <w:t xml:space="preserve">provided </w:t>
      </w:r>
      <w:r w:rsidR="00F002CC" w:rsidRPr="00495F8E">
        <w:t xml:space="preserve">further proposals on the </w:t>
      </w:r>
      <w:r w:rsidR="00F002CC" w:rsidRPr="00495F8E">
        <w:rPr>
          <w:iCs/>
        </w:rPr>
        <w:t xml:space="preserve">BS antenna parameters </w:t>
      </w:r>
      <w:r w:rsidR="00F002CC" w:rsidRPr="00495F8E">
        <w:rPr>
          <w:bCs/>
        </w:rPr>
        <w:t xml:space="preserve">in </w:t>
      </w:r>
      <w:r w:rsidR="00F002CC" w:rsidRPr="00495F8E">
        <w:rPr>
          <w:color w:val="000000"/>
          <w:szCs w:val="20"/>
        </w:rPr>
        <w:t xml:space="preserve">7125 to 8400 </w:t>
      </w:r>
      <w:r w:rsidR="00F002CC" w:rsidRPr="00495F8E">
        <w:rPr>
          <w:bCs/>
        </w:rPr>
        <w:t xml:space="preserve">MHz </w:t>
      </w:r>
      <w:r w:rsidR="00F002CC" w:rsidRPr="00495F8E">
        <w:t xml:space="preserve">based on the discussion at </w:t>
      </w:r>
      <w:r w:rsidR="00F002CC" w:rsidRPr="00495F8E">
        <w:rPr>
          <w:color w:val="000000"/>
          <w:szCs w:val="20"/>
        </w:rPr>
        <w:t>TSG RAN4#110b</w:t>
      </w:r>
      <w:r w:rsidR="0009065B" w:rsidRPr="00495F8E">
        <w:rPr>
          <w:bCs/>
          <w:lang w:eastAsia="zh-CN" w:bidi="ar"/>
        </w:rPr>
        <w:t>.</w:t>
      </w:r>
    </w:p>
    <w:p w14:paraId="6381917D" w14:textId="3E540474" w:rsidR="00767A81" w:rsidRPr="00495F8E" w:rsidRDefault="00767A81" w:rsidP="00767A81">
      <w:pPr>
        <w:pStyle w:val="BodyText"/>
        <w:snapToGrid w:val="0"/>
        <w:rPr>
          <w:b/>
          <w:bCs/>
          <w:lang w:eastAsia="zh-CN" w:bidi="ar"/>
        </w:rPr>
      </w:pPr>
      <w:r w:rsidRPr="00495F8E">
        <w:rPr>
          <w:b/>
          <w:bCs/>
          <w:lang w:eastAsia="ko-KR"/>
        </w:rPr>
        <w:t xml:space="preserve">Proposal 1: </w:t>
      </w:r>
      <w:r w:rsidR="00F002CC" w:rsidRPr="00495F8E">
        <w:rPr>
          <w:b/>
          <w:bCs/>
          <w:lang w:eastAsia="ko-KR"/>
        </w:rPr>
        <w:t>Use an AAS with 8x16 sub-arrays (4 rows of elements per sub-array) in sub-urban and urban macro cases</w:t>
      </w:r>
      <w:r w:rsidRPr="00495F8E">
        <w:rPr>
          <w:b/>
          <w:bCs/>
          <w:lang w:eastAsia="ko-KR"/>
        </w:rPr>
        <w:t>.</w:t>
      </w:r>
    </w:p>
    <w:p w14:paraId="3C5E5834" w14:textId="590CE9E2" w:rsidR="00225D72" w:rsidRPr="00495F8E" w:rsidRDefault="00225D72" w:rsidP="00225D72">
      <w:pPr>
        <w:pStyle w:val="BodyText"/>
        <w:snapToGrid w:val="0"/>
        <w:rPr>
          <w:b/>
          <w:bCs/>
          <w:lang w:eastAsia="zh-CN" w:bidi="ar"/>
        </w:rPr>
      </w:pPr>
      <w:r w:rsidRPr="00495F8E">
        <w:rPr>
          <w:b/>
          <w:bCs/>
          <w:lang w:eastAsia="ko-KR"/>
        </w:rPr>
        <w:t xml:space="preserve">Proposal 2: Use the same element gain, vertical </w:t>
      </w:r>
      <w:r w:rsidR="00164C5E">
        <w:rPr>
          <w:b/>
          <w:bCs/>
          <w:lang w:eastAsia="ko-KR"/>
        </w:rPr>
        <w:t xml:space="preserve">and horizontal </w:t>
      </w:r>
      <w:r w:rsidRPr="00495F8E">
        <w:rPr>
          <w:b/>
          <w:bCs/>
          <w:lang w:eastAsia="ko-KR"/>
        </w:rPr>
        <w:t>3 dB beam width of single element, and vertical coverage range for the Suburban macro and Urban macro scenarios.</w:t>
      </w:r>
    </w:p>
    <w:p w14:paraId="77EA8191" w14:textId="0A6A9F22" w:rsidR="00A62614" w:rsidRPr="00495F8E" w:rsidRDefault="006E7E97" w:rsidP="00A62614">
      <w:pPr>
        <w:pStyle w:val="BodyText"/>
        <w:snapToGrid w:val="0"/>
      </w:pPr>
      <w:r w:rsidRPr="00495F8E">
        <w:lastRenderedPageBreak/>
        <w:t>The proposals above are implemented in the table below using the template in [1</w:t>
      </w:r>
      <w:r w:rsidR="00767A81" w:rsidRPr="00495F8E">
        <w:t>], where the updates compared to [</w:t>
      </w:r>
      <w:r w:rsidR="00F002CC" w:rsidRPr="00495F8E">
        <w:t>3</w:t>
      </w:r>
      <w:r w:rsidR="00767A81" w:rsidRPr="00495F8E">
        <w:t>] are highlighted in yellow</w:t>
      </w:r>
      <w:r w:rsidRPr="00495F8E">
        <w:t>.</w:t>
      </w:r>
    </w:p>
    <w:p w14:paraId="0ED4B117" w14:textId="77777777" w:rsidR="00225D72" w:rsidRPr="00495F8E" w:rsidRDefault="00225D72" w:rsidP="00225D72">
      <w:pPr>
        <w:keepNext/>
        <w:keepLines/>
        <w:jc w:val="center"/>
        <w:rPr>
          <w:rFonts w:ascii="Arial" w:eastAsia="SimSun" w:hAnsi="Arial"/>
          <w:b/>
        </w:rPr>
      </w:pPr>
      <w:r w:rsidRPr="00495F8E">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225D72" w:rsidRPr="00495F8E" w14:paraId="1DEC9340" w14:textId="77777777" w:rsidTr="00657DCF">
        <w:trPr>
          <w:tblHeader/>
          <w:jc w:val="center"/>
        </w:trPr>
        <w:tc>
          <w:tcPr>
            <w:tcW w:w="1838" w:type="dxa"/>
          </w:tcPr>
          <w:p w14:paraId="2735511F" w14:textId="77777777" w:rsidR="00225D72" w:rsidRPr="00495F8E" w:rsidRDefault="00225D72" w:rsidP="00657DCF">
            <w:pPr>
              <w:keepNext/>
              <w:keepLines/>
              <w:jc w:val="center"/>
              <w:rPr>
                <w:rFonts w:ascii="Arial" w:hAnsi="Arial"/>
                <w:b/>
                <w:sz w:val="18"/>
              </w:rPr>
            </w:pPr>
            <w:r w:rsidRPr="00495F8E">
              <w:rPr>
                <w:rFonts w:ascii="Arial" w:hAnsi="Arial"/>
                <w:b/>
                <w:sz w:val="18"/>
              </w:rPr>
              <w:t>Description</w:t>
            </w:r>
          </w:p>
        </w:tc>
        <w:tc>
          <w:tcPr>
            <w:tcW w:w="7796" w:type="dxa"/>
            <w:shd w:val="clear" w:color="auto" w:fill="auto"/>
          </w:tcPr>
          <w:p w14:paraId="4375EC07" w14:textId="77777777" w:rsidR="00225D72" w:rsidRPr="00495F8E" w:rsidRDefault="00225D72" w:rsidP="00657DCF">
            <w:pPr>
              <w:keepNext/>
              <w:keepLines/>
              <w:jc w:val="center"/>
              <w:rPr>
                <w:rFonts w:ascii="Arial" w:hAnsi="Arial"/>
                <w:b/>
                <w:sz w:val="18"/>
              </w:rPr>
            </w:pPr>
            <w:r w:rsidRPr="00495F8E">
              <w:rPr>
                <w:rFonts w:ascii="Arial" w:hAnsi="Arial"/>
                <w:b/>
                <w:sz w:val="18"/>
              </w:rPr>
              <w:t>Equation</w:t>
            </w:r>
          </w:p>
        </w:tc>
      </w:tr>
      <w:tr w:rsidR="00225D72" w:rsidRPr="00495F8E" w14:paraId="36305E2B" w14:textId="77777777" w:rsidTr="00657DCF">
        <w:trPr>
          <w:jc w:val="center"/>
        </w:trPr>
        <w:tc>
          <w:tcPr>
            <w:tcW w:w="1838" w:type="dxa"/>
          </w:tcPr>
          <w:p w14:paraId="17D9B566" w14:textId="77777777" w:rsidR="00225D72" w:rsidRPr="00495F8E" w:rsidRDefault="00225D72" w:rsidP="00657DCF">
            <w:pPr>
              <w:keepNext/>
              <w:keepLines/>
              <w:jc w:val="center"/>
              <w:rPr>
                <w:rFonts w:ascii="Arial" w:hAnsi="Arial"/>
                <w:sz w:val="18"/>
                <w:szCs w:val="18"/>
                <w:lang w:eastAsia="zh-CN"/>
              </w:rPr>
            </w:pPr>
            <w:r w:rsidRPr="00495F8E">
              <w:rPr>
                <w:rFonts w:ascii="Arial" w:hAnsi="Arial"/>
                <w:sz w:val="18"/>
                <w:szCs w:val="18"/>
                <w:lang w:eastAsia="zh-CN"/>
              </w:rPr>
              <w:t>Peak normalized element radiation pattern</w:t>
            </w:r>
          </w:p>
        </w:tc>
        <w:tc>
          <w:tcPr>
            <w:tcW w:w="7796" w:type="dxa"/>
            <w:shd w:val="clear" w:color="auto" w:fill="auto"/>
          </w:tcPr>
          <w:p w14:paraId="1610D7E8" w14:textId="77777777" w:rsidR="00225D72" w:rsidRPr="00495F8E" w:rsidRDefault="00225D72" w:rsidP="00657DCF">
            <w:pPr>
              <w:keepNext/>
              <w:keepLines/>
              <w:jc w:val="center"/>
              <w:rPr>
                <w:rFonts w:ascii="Arial" w:hAnsi="Arial"/>
                <w:sz w:val="18"/>
                <w:szCs w:val="18"/>
                <w:lang w:eastAsia="zh-CN"/>
              </w:rPr>
            </w:pPr>
            <m:oMathPara>
              <m:oMathParaPr>
                <m:jc m:val="centerGroup"/>
              </m:oMathParaPr>
              <m:oMath>
                <m:r>
                  <w:rPr>
                    <w:rFonts w:ascii="Cambria Math" w:hAnsi="Cambria Math"/>
                    <w:sz w:val="18"/>
                    <w:szCs w:val="18"/>
                    <w:lang w:eastAsia="zh-CN"/>
                  </w:rPr>
                  <m:t>A</m:t>
                </m:r>
                <m:d>
                  <m:dPr>
                    <m:ctrlPr>
                      <w:rPr>
                        <w:rFonts w:ascii="Cambria Math" w:hAnsi="Cambria Math"/>
                        <w:i/>
                        <w:iCs/>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m:t>
                    </m:r>
                    <m:d>
                      <m:dPr>
                        <m:ctrlPr>
                          <w:rPr>
                            <w:rFonts w:ascii="Cambria Math" w:hAnsi="Cambria Math"/>
                            <w:i/>
                            <w:iCs/>
                            <w:sz w:val="18"/>
                            <w:szCs w:val="18"/>
                            <w:lang w:eastAsia="zh-CN"/>
                          </w:rPr>
                        </m:ctrlPr>
                      </m:dPr>
                      <m:e>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φ</m:t>
                                        </m:r>
                                      </m:num>
                                      <m:den>
                                        <m:sSub>
                                          <m:sSubPr>
                                            <m:ctrlPr>
                                              <w:rPr>
                                                <w:rFonts w:ascii="Cambria Math" w:hAnsi="Cambria Math"/>
                                                <w:i/>
                                                <w:iCs/>
                                                <w:sz w:val="18"/>
                                                <w:szCs w:val="18"/>
                                                <w:lang w:eastAsia="zh-CN"/>
                                              </w:rPr>
                                            </m:ctrlPr>
                                          </m:sSubPr>
                                          <m:e>
                                            <m:r>
                                              <w:rPr>
                                                <w:rFonts w:ascii="Cambria Math" w:hAnsi="Cambria Math"/>
                                                <w:sz w:val="18"/>
                                                <w:szCs w:val="18"/>
                                                <w:lang w:eastAsia="zh-CN"/>
                                              </w:rPr>
                                              <m:t>φ</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w:rPr>
                                            <w:rFonts w:ascii="Cambria Math" w:hAnsi="Cambria Math"/>
                                            <w:sz w:val="18"/>
                                            <w:szCs w:val="18"/>
                                            <w:lang w:eastAsia="zh-CN"/>
                                          </w:rPr>
                                          <m:t>θ-90</m:t>
                                        </m:r>
                                      </m:num>
                                      <m:den>
                                        <m:sSub>
                                          <m:sSubPr>
                                            <m:ctrlPr>
                                              <w:rPr>
                                                <w:rFonts w:ascii="Cambria Math" w:hAnsi="Cambria Math"/>
                                                <w:i/>
                                                <w:iCs/>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e>
                              <m:sup>
                                <m:r>
                                  <w:rPr>
                                    <w:rFonts w:ascii="Cambria Math" w:hAnsi="Cambria Math"/>
                                    <w:sz w:val="18"/>
                                    <w:szCs w:val="18"/>
                                    <w:lang w:eastAsia="zh-CN"/>
                                  </w:rPr>
                                  <m:t>2</m:t>
                                </m:r>
                              </m:sup>
                            </m:sSup>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SLA</m:t>
                                </m:r>
                              </m:e>
                              <m:sub>
                                <m:r>
                                  <w:rPr>
                                    <w:rFonts w:ascii="Cambria Math" w:hAnsi="Cambria Math"/>
                                    <w:sz w:val="18"/>
                                    <w:szCs w:val="18"/>
                                    <w:lang w:eastAsia="zh-CN"/>
                                  </w:rPr>
                                  <m:t>v</m:t>
                                </m:r>
                              </m:sub>
                            </m:sSub>
                          </m:e>
                        </m:d>
                        <m:r>
                          <m:rPr>
                            <m:sty m:val="p"/>
                          </m:rPr>
                          <w:rPr>
                            <w:rFonts w:ascii="Cambria Math" w:hAnsi="Cambria Math"/>
                            <w:sz w:val="18"/>
                            <w:szCs w:val="18"/>
                            <w:lang w:eastAsia="zh-CN"/>
                          </w:rPr>
                          <m:t> </m:t>
                        </m:r>
                      </m:e>
                    </m:d>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A</m:t>
                        </m:r>
                      </m:e>
                      <m:sub>
                        <m:r>
                          <w:rPr>
                            <w:rFonts w:ascii="Cambria Math" w:hAnsi="Cambria Math"/>
                            <w:sz w:val="18"/>
                            <w:szCs w:val="18"/>
                            <w:lang w:eastAsia="zh-CN"/>
                          </w:rPr>
                          <m:t>m</m:t>
                        </m:r>
                      </m:sub>
                    </m:sSub>
                  </m:e>
                </m:d>
              </m:oMath>
            </m:oMathPara>
          </w:p>
          <w:p w14:paraId="1F37AE8F" w14:textId="77777777" w:rsidR="00225D72" w:rsidRPr="00495F8E" w:rsidRDefault="00225D72" w:rsidP="00657DCF">
            <w:pPr>
              <w:keepNext/>
              <w:keepLines/>
              <w:jc w:val="center"/>
              <w:rPr>
                <w:rFonts w:ascii="Arial" w:hAnsi="Arial"/>
                <w:sz w:val="18"/>
                <w:szCs w:val="18"/>
                <w:lang w:eastAsia="zh-CN"/>
              </w:rPr>
            </w:pPr>
          </w:p>
        </w:tc>
      </w:tr>
      <w:tr w:rsidR="00225D72" w:rsidRPr="00495F8E" w14:paraId="7D174B0D" w14:textId="77777777" w:rsidTr="00657DCF">
        <w:trPr>
          <w:jc w:val="center"/>
        </w:trPr>
        <w:tc>
          <w:tcPr>
            <w:tcW w:w="1838" w:type="dxa"/>
          </w:tcPr>
          <w:p w14:paraId="789976A1" w14:textId="77777777" w:rsidR="00225D72" w:rsidRPr="00495F8E" w:rsidRDefault="00225D72" w:rsidP="00657DCF">
            <w:pPr>
              <w:keepNext/>
              <w:keepLines/>
              <w:jc w:val="center"/>
              <w:rPr>
                <w:rFonts w:ascii="Arial" w:hAnsi="Arial"/>
                <w:sz w:val="18"/>
                <w:lang w:eastAsia="zh-CN"/>
              </w:rPr>
            </w:pPr>
            <w:r w:rsidRPr="00495F8E">
              <w:rPr>
                <w:rFonts w:ascii="Arial" w:hAnsi="Arial"/>
                <w:sz w:val="18"/>
                <w:lang w:eastAsia="zh-CN"/>
              </w:rPr>
              <w:t>Peak gain normalized element radiation pattern</w:t>
            </w:r>
          </w:p>
        </w:tc>
        <w:tc>
          <w:tcPr>
            <w:tcW w:w="7796" w:type="dxa"/>
            <w:shd w:val="clear" w:color="auto" w:fill="auto"/>
          </w:tcPr>
          <w:p w14:paraId="3268E49E" w14:textId="77777777" w:rsidR="00225D72" w:rsidRPr="00495F8E" w:rsidRDefault="00000000" w:rsidP="00657DCF">
            <w:pPr>
              <w:keepNext/>
              <w:keepLines/>
              <w:jc w:val="center"/>
              <w:rPr>
                <w:rFonts w:ascii="Arial" w:hAnsi="Arial"/>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225D72" w:rsidRPr="00495F8E" w14:paraId="4DD2BFBC" w14:textId="77777777" w:rsidTr="00657DCF">
        <w:trPr>
          <w:jc w:val="center"/>
        </w:trPr>
        <w:tc>
          <w:tcPr>
            <w:tcW w:w="1838" w:type="dxa"/>
          </w:tcPr>
          <w:p w14:paraId="01A720C5" w14:textId="77777777" w:rsidR="00225D72" w:rsidRPr="00495F8E" w:rsidRDefault="00225D72" w:rsidP="00657DCF">
            <w:pPr>
              <w:keepNext/>
              <w:keepLines/>
              <w:jc w:val="center"/>
              <w:rPr>
                <w:rFonts w:ascii="Arial" w:hAnsi="Arial"/>
                <w:sz w:val="18"/>
                <w:lang w:eastAsia="zh-CN"/>
              </w:rPr>
            </w:pPr>
            <w:r w:rsidRPr="00495F8E">
              <w:rPr>
                <w:rFonts w:ascii="Arial" w:hAnsi="Arial"/>
                <w:sz w:val="18"/>
                <w:lang w:eastAsia="zh-CN"/>
              </w:rPr>
              <w:t>Sub-array excitation</w:t>
            </w:r>
          </w:p>
        </w:tc>
        <w:tc>
          <w:tcPr>
            <w:tcW w:w="7796" w:type="dxa"/>
            <w:shd w:val="clear" w:color="auto" w:fill="auto"/>
          </w:tcPr>
          <w:p w14:paraId="03A0E08A" w14:textId="77777777" w:rsidR="00225D72" w:rsidRPr="00495F8E" w:rsidRDefault="00000000" w:rsidP="00657DCF">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225D72" w:rsidRPr="00495F8E" w14:paraId="23C22883" w14:textId="77777777" w:rsidTr="00657DCF">
        <w:trPr>
          <w:jc w:val="center"/>
        </w:trPr>
        <w:tc>
          <w:tcPr>
            <w:tcW w:w="1838" w:type="dxa"/>
          </w:tcPr>
          <w:p w14:paraId="29127E13" w14:textId="77777777" w:rsidR="00225D72" w:rsidRPr="00495F8E" w:rsidRDefault="00225D72" w:rsidP="00657DCF">
            <w:pPr>
              <w:keepNext/>
              <w:keepLines/>
              <w:jc w:val="center"/>
              <w:rPr>
                <w:rFonts w:ascii="Arial" w:hAnsi="Arial"/>
                <w:sz w:val="18"/>
                <w:lang w:eastAsia="zh-CN"/>
              </w:rPr>
            </w:pPr>
            <w:r w:rsidRPr="00495F8E">
              <w:rPr>
                <w:rFonts w:ascii="Arial" w:hAnsi="Arial"/>
                <w:sz w:val="18"/>
                <w:lang w:eastAsia="zh-CN"/>
              </w:rPr>
              <w:t>Sub-array radiation pattern</w:t>
            </w:r>
          </w:p>
        </w:tc>
        <w:tc>
          <w:tcPr>
            <w:tcW w:w="7796" w:type="dxa"/>
            <w:shd w:val="clear" w:color="auto" w:fill="auto"/>
          </w:tcPr>
          <w:p w14:paraId="457B7346" w14:textId="77777777" w:rsidR="00225D72" w:rsidRPr="00495F8E" w:rsidRDefault="00000000" w:rsidP="00657DCF">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2C020C23" w14:textId="77777777" w:rsidR="00225D72" w:rsidRPr="00495F8E" w:rsidRDefault="00225D72" w:rsidP="00657DCF">
            <w:pPr>
              <w:keepNext/>
              <w:keepLines/>
              <w:jc w:val="center"/>
              <w:rPr>
                <w:rFonts w:ascii="Arial" w:hAnsi="Arial"/>
                <w:iCs/>
                <w:sz w:val="18"/>
                <w:lang w:eastAsia="zh-CN"/>
              </w:rPr>
            </w:pPr>
            <w:r w:rsidRPr="00495F8E">
              <w:rPr>
                <w:rFonts w:ascii="Arial" w:hAnsi="Arial"/>
                <w:iCs/>
                <w:sz w:val="18"/>
                <w:lang w:eastAsia="zh-CN"/>
              </w:rPr>
              <w:t xml:space="preserve">, </w:t>
            </w:r>
            <w:proofErr w:type="gramStart"/>
            <w:r w:rsidRPr="00495F8E">
              <w:rPr>
                <w:rFonts w:ascii="Arial" w:hAnsi="Arial"/>
                <w:iCs/>
                <w:sz w:val="18"/>
                <w:lang w:eastAsia="zh-CN"/>
              </w:rPr>
              <w:t>where</w:t>
            </w:r>
            <w:proofErr w:type="gramEnd"/>
          </w:p>
          <w:p w14:paraId="65986E08" w14:textId="77777777" w:rsidR="00225D72" w:rsidRPr="00495F8E" w:rsidRDefault="00000000" w:rsidP="00657DCF">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225D72" w:rsidRPr="00495F8E" w14:paraId="0CDB679C" w14:textId="77777777" w:rsidTr="00657DCF">
        <w:trPr>
          <w:jc w:val="center"/>
        </w:trPr>
        <w:tc>
          <w:tcPr>
            <w:tcW w:w="1838" w:type="dxa"/>
          </w:tcPr>
          <w:p w14:paraId="6A98E9E0" w14:textId="77777777" w:rsidR="00225D72" w:rsidRPr="00495F8E" w:rsidRDefault="00225D72" w:rsidP="00657DCF">
            <w:pPr>
              <w:keepNext/>
              <w:keepLines/>
              <w:jc w:val="center"/>
              <w:rPr>
                <w:rFonts w:ascii="Arial" w:hAnsi="Arial"/>
                <w:sz w:val="18"/>
                <w:lang w:eastAsia="zh-CN"/>
              </w:rPr>
            </w:pPr>
            <w:r w:rsidRPr="00495F8E">
              <w:rPr>
                <w:rFonts w:ascii="Arial" w:hAnsi="Arial"/>
                <w:sz w:val="18"/>
                <w:lang w:eastAsia="zh-CN"/>
              </w:rPr>
              <w:t>Array excitation</w:t>
            </w:r>
          </w:p>
        </w:tc>
        <w:tc>
          <w:tcPr>
            <w:tcW w:w="7796" w:type="dxa"/>
            <w:shd w:val="clear" w:color="auto" w:fill="auto"/>
          </w:tcPr>
          <w:p w14:paraId="075130BD" w14:textId="77777777" w:rsidR="00225D72" w:rsidRPr="00495F8E" w:rsidRDefault="00000000" w:rsidP="00657DCF">
            <w:pPr>
              <w:keepNext/>
              <w:keepLines/>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p w14:paraId="50C76786" w14:textId="77777777" w:rsidR="00225D72" w:rsidRPr="00495F8E" w:rsidRDefault="00225D72" w:rsidP="00657DCF">
            <w:pPr>
              <w:keepNext/>
              <w:keepLines/>
              <w:jc w:val="center"/>
              <w:rPr>
                <w:rFonts w:ascii="Arial" w:eastAsia="SimSun" w:hAnsi="Arial" w:cs="Arial"/>
                <w:iCs/>
                <w:sz w:val="18"/>
                <w:szCs w:val="18"/>
                <w:lang w:eastAsia="zh-CN"/>
              </w:rPr>
            </w:pPr>
            <w:r w:rsidRPr="00495F8E">
              <w:rPr>
                <w:rFonts w:ascii="Arial" w:hAnsi="Arial" w:cs="Arial"/>
                <w:iCs/>
                <w:sz w:val="18"/>
                <w:szCs w:val="18"/>
                <w:lang w:eastAsia="zh-CN"/>
              </w:rPr>
              <w:t xml:space="preserve">Where </w:t>
            </w:r>
            <w:r w:rsidRPr="00495F8E">
              <w:rPr>
                <w:rFonts w:ascii="Cambria Math" w:hAnsi="Cambria Math" w:cs="Arial"/>
                <w:i/>
                <w:sz w:val="18"/>
                <w:szCs w:val="18"/>
                <w:lang w:eastAsia="zh-CN"/>
              </w:rPr>
              <w:t>M</w:t>
            </w:r>
            <w:r w:rsidRPr="00495F8E">
              <w:rPr>
                <w:rFonts w:ascii="Arial" w:hAnsi="Arial" w:cs="Arial"/>
                <w:iCs/>
                <w:sz w:val="18"/>
                <w:szCs w:val="18"/>
                <w:lang w:eastAsia="zh-CN"/>
              </w:rPr>
              <w:t xml:space="preserve"> and </w:t>
            </w:r>
            <w:r w:rsidRPr="00495F8E">
              <w:rPr>
                <w:rFonts w:ascii="Cambria Math" w:hAnsi="Cambria Math" w:cs="Arial"/>
                <w:i/>
                <w:sz w:val="18"/>
                <w:szCs w:val="18"/>
                <w:lang w:eastAsia="zh-CN"/>
              </w:rPr>
              <w:t>N</w:t>
            </w:r>
            <w:r w:rsidRPr="00495F8E">
              <w:rPr>
                <w:rFonts w:ascii="Arial" w:hAnsi="Arial" w:cs="Arial"/>
                <w:iCs/>
                <w:sz w:val="18"/>
                <w:szCs w:val="18"/>
                <w:lang w:eastAsia="zh-CN"/>
              </w:rPr>
              <w:t xml:space="preserve"> is corresponding to </w:t>
            </w:r>
            <w:r w:rsidRPr="00495F8E">
              <w:rPr>
                <w:rFonts w:ascii="Arial" w:eastAsia="Calibri" w:hAnsi="Arial" w:cs="Arial"/>
                <w:sz w:val="18"/>
                <w:szCs w:val="18"/>
              </w:rPr>
              <w:t>(Row × Column)</w:t>
            </w:r>
            <w:r w:rsidRPr="00495F8E">
              <w:rPr>
                <w:rFonts w:ascii="Arial" w:eastAsia="Calibri" w:hAnsi="Arial" w:cs="Arial"/>
                <w:sz w:val="18"/>
                <w:szCs w:val="18"/>
                <w:lang w:eastAsia="ko-KR"/>
              </w:rPr>
              <w:t xml:space="preserve"> </w:t>
            </w:r>
            <w:r w:rsidRPr="00495F8E">
              <w:rPr>
                <w:rFonts w:ascii="Arial" w:eastAsia="SimSun" w:hAnsi="Arial" w:cs="Arial"/>
                <w:sz w:val="18"/>
                <w:szCs w:val="18"/>
                <w:lang w:eastAsia="zh-CN"/>
              </w:rPr>
              <w:t>in Table 4, row 1.6.</w:t>
            </w:r>
          </w:p>
        </w:tc>
      </w:tr>
      <w:tr w:rsidR="00225D72" w:rsidRPr="00495F8E" w14:paraId="0750F347" w14:textId="77777777" w:rsidTr="00657DCF">
        <w:trPr>
          <w:jc w:val="center"/>
        </w:trPr>
        <w:tc>
          <w:tcPr>
            <w:tcW w:w="1838" w:type="dxa"/>
          </w:tcPr>
          <w:p w14:paraId="58227CAD" w14:textId="77777777" w:rsidR="00225D72" w:rsidRPr="00495F8E" w:rsidRDefault="00225D72" w:rsidP="00657DCF">
            <w:pPr>
              <w:keepNext/>
              <w:keepLines/>
              <w:jc w:val="center"/>
              <w:rPr>
                <w:rFonts w:ascii="Arial" w:hAnsi="Arial"/>
                <w:sz w:val="18"/>
                <w:lang w:eastAsia="zh-CN"/>
              </w:rPr>
            </w:pPr>
            <w:r w:rsidRPr="00495F8E">
              <w:rPr>
                <w:rFonts w:ascii="Arial" w:hAnsi="Arial"/>
                <w:sz w:val="18"/>
                <w:lang w:eastAsia="zh-CN"/>
              </w:rPr>
              <w:t>Composite array radiation pattern</w:t>
            </w:r>
          </w:p>
        </w:tc>
        <w:tc>
          <w:tcPr>
            <w:tcW w:w="7796" w:type="dxa"/>
            <w:shd w:val="clear" w:color="auto" w:fill="auto"/>
          </w:tcPr>
          <w:p w14:paraId="3E15CABF" w14:textId="77777777" w:rsidR="00225D72" w:rsidRPr="00495F8E" w:rsidRDefault="00000000" w:rsidP="00657DCF">
            <w:pPr>
              <w:keepNext/>
              <w:keepLines/>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650FC951" w14:textId="77777777" w:rsidR="00225D72" w:rsidRPr="00495F8E" w:rsidRDefault="00225D72" w:rsidP="00657DCF">
            <w:pPr>
              <w:keepNext/>
              <w:keepLines/>
              <w:jc w:val="center"/>
              <w:rPr>
                <w:rFonts w:ascii="Arial" w:hAnsi="Arial"/>
                <w:iCs/>
                <w:sz w:val="18"/>
                <w:lang w:eastAsia="zh-CN"/>
              </w:rPr>
            </w:pPr>
            <w:r w:rsidRPr="00495F8E">
              <w:rPr>
                <w:rFonts w:ascii="Arial" w:hAnsi="Arial"/>
                <w:iCs/>
                <w:sz w:val="18"/>
                <w:lang w:eastAsia="zh-CN"/>
              </w:rPr>
              <w:t xml:space="preserve">, </w:t>
            </w:r>
            <w:proofErr w:type="gramStart"/>
            <w:r w:rsidRPr="00495F8E">
              <w:rPr>
                <w:rFonts w:ascii="Arial" w:hAnsi="Arial"/>
                <w:iCs/>
                <w:sz w:val="18"/>
                <w:lang w:eastAsia="zh-CN"/>
              </w:rPr>
              <w:t>where</w:t>
            </w:r>
            <w:proofErr w:type="gramEnd"/>
          </w:p>
          <w:p w14:paraId="29AB10A7" w14:textId="77777777" w:rsidR="00225D72" w:rsidRPr="00495F8E" w:rsidRDefault="00000000" w:rsidP="00657DCF">
            <w:pPr>
              <w:keepNext/>
              <w:keepLines/>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p w14:paraId="22AAA38C" w14:textId="77777777" w:rsidR="00225D72" w:rsidRPr="00495F8E" w:rsidRDefault="00225D72" w:rsidP="00657DCF">
            <w:pPr>
              <w:keepNext/>
              <w:keepLines/>
              <w:jc w:val="center"/>
              <w:rPr>
                <w:rFonts w:ascii="Arial" w:hAnsi="Arial" w:cs="Arial"/>
                <w:iCs/>
                <w:sz w:val="18"/>
                <w:szCs w:val="18"/>
                <w:lang w:eastAsia="zh-CN"/>
              </w:rPr>
            </w:pPr>
            <w:r w:rsidRPr="00495F8E">
              <w:rPr>
                <w:rFonts w:ascii="Arial" w:hAnsi="Arial" w:cs="Arial"/>
                <w:iCs/>
                <w:sz w:val="18"/>
                <w:szCs w:val="18"/>
                <w:lang w:eastAsia="zh-CN"/>
              </w:rPr>
              <w:t xml:space="preserve">Where </w:t>
            </w:r>
            <w:r w:rsidRPr="00495F8E">
              <w:rPr>
                <w:rFonts w:ascii="Cambria Math" w:hAnsi="Cambria Math" w:cs="Arial"/>
                <w:i/>
                <w:sz w:val="18"/>
                <w:szCs w:val="18"/>
                <w:lang w:eastAsia="zh-CN"/>
              </w:rPr>
              <w:t>M</w:t>
            </w:r>
            <w:r w:rsidRPr="00495F8E">
              <w:rPr>
                <w:rFonts w:ascii="Arial" w:hAnsi="Arial" w:cs="Arial"/>
                <w:iCs/>
                <w:sz w:val="18"/>
                <w:szCs w:val="18"/>
                <w:lang w:eastAsia="zh-CN"/>
              </w:rPr>
              <w:t xml:space="preserve"> and </w:t>
            </w:r>
            <w:r w:rsidRPr="00495F8E">
              <w:rPr>
                <w:rFonts w:ascii="Cambria Math" w:hAnsi="Cambria Math" w:cs="Arial"/>
                <w:i/>
                <w:sz w:val="18"/>
                <w:szCs w:val="18"/>
                <w:lang w:eastAsia="zh-CN"/>
              </w:rPr>
              <w:t>N</w:t>
            </w:r>
            <w:r w:rsidRPr="00495F8E">
              <w:rPr>
                <w:rFonts w:ascii="Arial" w:hAnsi="Arial" w:cs="Arial"/>
                <w:iCs/>
                <w:sz w:val="18"/>
                <w:szCs w:val="18"/>
                <w:lang w:eastAsia="zh-CN"/>
              </w:rPr>
              <w:t xml:space="preserve"> is corresponding to </w:t>
            </w:r>
            <w:r w:rsidRPr="00495F8E">
              <w:rPr>
                <w:rFonts w:ascii="Arial" w:eastAsia="Calibri" w:hAnsi="Arial" w:cs="Arial"/>
                <w:sz w:val="18"/>
                <w:szCs w:val="18"/>
              </w:rPr>
              <w:t>(Row × Column)</w:t>
            </w:r>
            <w:r w:rsidRPr="00495F8E">
              <w:rPr>
                <w:rFonts w:ascii="Arial" w:eastAsia="Calibri" w:hAnsi="Arial" w:cs="Arial"/>
                <w:sz w:val="18"/>
                <w:szCs w:val="18"/>
                <w:lang w:eastAsia="ko-KR"/>
              </w:rPr>
              <w:t xml:space="preserve"> </w:t>
            </w:r>
            <w:r w:rsidRPr="00495F8E">
              <w:rPr>
                <w:rFonts w:ascii="Arial" w:eastAsia="SimSun" w:hAnsi="Arial" w:cs="Arial"/>
                <w:sz w:val="18"/>
                <w:szCs w:val="18"/>
                <w:lang w:eastAsia="zh-CN"/>
              </w:rPr>
              <w:t>in Table 4, row 1.6.</w:t>
            </w:r>
          </w:p>
        </w:tc>
      </w:tr>
    </w:tbl>
    <w:p w14:paraId="47918DDC" w14:textId="77777777" w:rsidR="00225D72" w:rsidRPr="00495F8E" w:rsidRDefault="00225D72" w:rsidP="00225D72">
      <w:pPr>
        <w:rPr>
          <w:lang w:eastAsia="zh-CN"/>
        </w:rPr>
      </w:pPr>
    </w:p>
    <w:p w14:paraId="2F3807D1" w14:textId="57D23B18" w:rsidR="00225D72" w:rsidRPr="00495F8E" w:rsidRDefault="00225D72" w:rsidP="00225D72">
      <w:pPr>
        <w:keepNext/>
        <w:keepLines/>
        <w:jc w:val="center"/>
        <w:rPr>
          <w:rFonts w:ascii="Arial" w:eastAsia="SimSun" w:hAnsi="Arial"/>
          <w:b/>
        </w:rPr>
      </w:pPr>
      <w:r w:rsidRPr="00495F8E">
        <w:rPr>
          <w:rFonts w:ascii="Arial" w:eastAsia="SimSun" w:hAnsi="Arial"/>
          <w:b/>
        </w:rPr>
        <w:t>Table 4:</w:t>
      </w:r>
      <w:r w:rsidRPr="00495F8E">
        <w:t xml:space="preserve"> </w:t>
      </w:r>
      <w:r w:rsidRPr="00495F8E">
        <w:rPr>
          <w:rFonts w:ascii="Arial" w:eastAsia="SimSun" w:hAnsi="Arial"/>
          <w:b/>
        </w:rPr>
        <w:t xml:space="preserve">Beamforming antenna characteristics for IMT in 7125 to 8400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8"/>
        <w:gridCol w:w="2102"/>
        <w:gridCol w:w="1465"/>
        <w:gridCol w:w="1701"/>
        <w:gridCol w:w="1280"/>
        <w:gridCol w:w="1845"/>
        <w:gridCol w:w="1558"/>
      </w:tblGrid>
      <w:tr w:rsidR="00730342" w:rsidRPr="00495F8E" w14:paraId="1A2ACA49" w14:textId="77777777" w:rsidTr="00225D72">
        <w:trPr>
          <w:tblHeade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1E4D184" w14:textId="77777777" w:rsidR="00730342" w:rsidRPr="00495F8E" w:rsidRDefault="00730342" w:rsidP="001D0704">
            <w:pPr>
              <w:keepNext/>
              <w:spacing w:before="80" w:after="80"/>
              <w:jc w:val="center"/>
              <w:rPr>
                <w:rFonts w:ascii="Times New Roman Bold" w:eastAsia="MS Mincho" w:hAnsi="Times New Roman Bold" w:cs="Times New Roman Bold"/>
                <w:b/>
              </w:rPr>
            </w:pPr>
            <w:bookmarkStart w:id="6" w:name="_Hlk163129317"/>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32467FF5" w14:textId="77777777" w:rsidR="00730342" w:rsidRPr="00495F8E" w:rsidRDefault="00730342" w:rsidP="001D0704">
            <w:pPr>
              <w:keepNext/>
              <w:spacing w:before="80" w:after="80"/>
              <w:jc w:val="center"/>
              <w:rPr>
                <w:rFonts w:ascii="Times New Roman Bold" w:eastAsia="MS Mincho" w:hAnsi="Times New Roman Bold" w:cs="Times New Roman Bold"/>
                <w:b/>
              </w:rPr>
            </w:pPr>
          </w:p>
        </w:tc>
        <w:tc>
          <w:tcPr>
            <w:tcW w:w="689" w:type="pct"/>
            <w:tcBorders>
              <w:top w:val="single" w:sz="4" w:space="0" w:color="auto"/>
              <w:left w:val="single" w:sz="4" w:space="0" w:color="auto"/>
              <w:bottom w:val="single" w:sz="4" w:space="0" w:color="auto"/>
              <w:right w:val="single" w:sz="4" w:space="0" w:color="auto"/>
            </w:tcBorders>
            <w:vAlign w:val="center"/>
          </w:tcPr>
          <w:p w14:paraId="55A7AD06" w14:textId="77777777" w:rsidR="00730342" w:rsidRPr="00495F8E" w:rsidRDefault="00730342" w:rsidP="001D0704">
            <w:pPr>
              <w:keepNext/>
              <w:spacing w:before="80" w:after="80"/>
              <w:jc w:val="center"/>
              <w:rPr>
                <w:rFonts w:ascii="Times New Roman Bold" w:eastAsia="MS Mincho" w:hAnsi="Times New Roman Bold" w:cs="Times New Roman Bold"/>
                <w:b/>
              </w:rPr>
            </w:pPr>
            <w:r w:rsidRPr="00495F8E">
              <w:rPr>
                <w:rFonts w:ascii="Times New Roman Bold" w:eastAsia="MS Mincho" w:hAnsi="Times New Roman Bold" w:cs="Times New Roman Bold"/>
                <w:b/>
              </w:rPr>
              <w:t>Rural macro</w:t>
            </w:r>
          </w:p>
          <w:p w14:paraId="1CA5A2E9" w14:textId="77777777" w:rsidR="00730342" w:rsidRPr="00495F8E" w:rsidRDefault="00730342" w:rsidP="001D0704">
            <w:pPr>
              <w:keepNext/>
              <w:spacing w:before="80" w:after="80"/>
              <w:jc w:val="center"/>
              <w:rPr>
                <w:rFonts w:ascii="Times New Roman Bold" w:eastAsia="MS Mincho" w:hAnsi="Times New Roman Bold" w:cs="Times New Roman Bold"/>
                <w:b/>
              </w:rPr>
            </w:pPr>
            <w:r w:rsidRPr="00495F8E">
              <w:rPr>
                <w:rFonts w:ascii="Times New Roman Bold" w:eastAsia="MS Mincho" w:hAnsi="Times New Roman Bold" w:cs="Times New Roman Bold"/>
                <w:b/>
              </w:rPr>
              <w:t>(If it’s available)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967956B" w14:textId="77777777" w:rsidR="00730342" w:rsidRPr="00495F8E" w:rsidRDefault="00730342" w:rsidP="001D0704">
            <w:pPr>
              <w:keepNext/>
              <w:spacing w:before="80" w:after="80"/>
              <w:jc w:val="center"/>
              <w:rPr>
                <w:rFonts w:ascii="Times New Roman Bold" w:eastAsia="MS Mincho" w:hAnsi="Times New Roman Bold" w:cs="Times New Roman Bold"/>
                <w:b/>
              </w:rPr>
            </w:pPr>
            <w:r w:rsidRPr="00495F8E">
              <w:rPr>
                <w:rFonts w:ascii="Times New Roman Bold" w:eastAsia="MS Mincho" w:hAnsi="Times New Roman Bold" w:cs="Times New Roman Bold"/>
                <w:b/>
              </w:rPr>
              <w:t>Suburban macro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5DBFC5E" w14:textId="77777777" w:rsidR="00730342" w:rsidRPr="00495F8E" w:rsidRDefault="00730342" w:rsidP="001D0704">
            <w:pPr>
              <w:keepNext/>
              <w:spacing w:before="80" w:after="80"/>
              <w:jc w:val="center"/>
              <w:rPr>
                <w:rFonts w:ascii="Times New Roman Bold" w:eastAsia="MS Mincho" w:hAnsi="Times New Roman Bold" w:cs="Times New Roman Bold"/>
                <w:b/>
              </w:rPr>
            </w:pPr>
            <w:bookmarkStart w:id="7" w:name="_Hlk166237202"/>
            <w:r w:rsidRPr="00495F8E">
              <w:rPr>
                <w:rFonts w:ascii="Times New Roman Bold" w:eastAsia="MS Mincho" w:hAnsi="Times New Roman Bold" w:cs="Times New Roman Bold"/>
                <w:b/>
              </w:rPr>
              <w:t>Urban macro</w:t>
            </w:r>
            <w:bookmarkEnd w:id="7"/>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536D7B76" w14:textId="77777777" w:rsidR="00730342" w:rsidRPr="00495F8E" w:rsidRDefault="00730342" w:rsidP="001D0704">
            <w:pPr>
              <w:keepNext/>
              <w:spacing w:before="80" w:after="80"/>
              <w:jc w:val="center"/>
              <w:rPr>
                <w:rFonts w:ascii="Times New Roman Bold" w:eastAsia="MS Mincho" w:hAnsi="Times New Roman Bold" w:cs="Times New Roman Bold"/>
                <w:b/>
              </w:rPr>
            </w:pPr>
            <w:r w:rsidRPr="00495F8E">
              <w:rPr>
                <w:rFonts w:ascii="Times New Roman Bold" w:eastAsia="MS Mincho" w:hAnsi="Times New Roman Bold" w:cs="Times New Roman Bold"/>
                <w:b/>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A264B7D" w14:textId="77777777" w:rsidR="00730342" w:rsidRPr="00495F8E" w:rsidRDefault="00730342" w:rsidP="001D0704">
            <w:pPr>
              <w:keepNext/>
              <w:spacing w:before="80" w:after="80"/>
              <w:jc w:val="center"/>
              <w:rPr>
                <w:rFonts w:ascii="Times New Roman Bold" w:eastAsia="MS Mincho" w:hAnsi="Times New Roman Bold" w:cs="Times New Roman Bold"/>
                <w:b/>
              </w:rPr>
            </w:pPr>
            <w:r w:rsidRPr="00495F8E">
              <w:rPr>
                <w:rFonts w:ascii="Times New Roman Bold" w:eastAsia="MS Mincho" w:hAnsi="Times New Roman Bold" w:cs="Times New Roman Bold"/>
                <w:b/>
              </w:rPr>
              <w:t xml:space="preserve">Indoor </w:t>
            </w:r>
            <w:r w:rsidRPr="00495F8E">
              <w:rPr>
                <w:rFonts w:ascii="Times New Roman Bold" w:eastAsia="MS Mincho" w:hAnsi="Times New Roman Bold" w:cs="Times New Roman Bold"/>
                <w:b/>
              </w:rPr>
              <w:br/>
              <w:t>(small cell)</w:t>
            </w:r>
          </w:p>
        </w:tc>
      </w:tr>
      <w:tr w:rsidR="00730342" w:rsidRPr="00495F8E" w14:paraId="08EFB5E3"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69F1E1F" w14:textId="77777777" w:rsidR="00730342" w:rsidRPr="00495F8E" w:rsidRDefault="00730342" w:rsidP="001D07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b/>
                <w:bCs/>
              </w:rPr>
              <w:t>1</w:t>
            </w:r>
          </w:p>
        </w:tc>
        <w:tc>
          <w:tcPr>
            <w:tcW w:w="4681" w:type="pct"/>
            <w:gridSpan w:val="6"/>
            <w:tcBorders>
              <w:top w:val="single" w:sz="4" w:space="0" w:color="auto"/>
              <w:left w:val="single" w:sz="4" w:space="0" w:color="auto"/>
              <w:bottom w:val="single" w:sz="4" w:space="0" w:color="auto"/>
              <w:right w:val="single" w:sz="4" w:space="0" w:color="auto"/>
            </w:tcBorders>
            <w:shd w:val="clear" w:color="auto" w:fill="auto"/>
          </w:tcPr>
          <w:p w14:paraId="51536FAA" w14:textId="77777777" w:rsidR="00730342" w:rsidRPr="00495F8E" w:rsidRDefault="00730342" w:rsidP="001D07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b/>
                <w:bCs/>
              </w:rPr>
              <w:t>Base station antenna characteristics</w:t>
            </w:r>
          </w:p>
        </w:tc>
      </w:tr>
      <w:tr w:rsidR="00164C5E" w:rsidRPr="00495F8E" w14:paraId="6C92DBAD" w14:textId="77777777" w:rsidTr="00164C5E">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F2172DE" w14:textId="77777777" w:rsidR="00164C5E" w:rsidRPr="00495F8E" w:rsidRDefault="00164C5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140B1B2" w14:textId="77777777" w:rsidR="00164C5E" w:rsidRPr="00495F8E" w:rsidRDefault="00164C5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rFonts w:eastAsia="MS Mincho"/>
              </w:rPr>
              <w:t xml:space="preserve">Antenna pattern </w:t>
            </w:r>
          </w:p>
        </w:tc>
        <w:tc>
          <w:tcPr>
            <w:tcW w:w="689" w:type="pct"/>
            <w:tcBorders>
              <w:top w:val="single" w:sz="4" w:space="0" w:color="auto"/>
              <w:left w:val="single" w:sz="4" w:space="0" w:color="auto"/>
              <w:bottom w:val="single" w:sz="4" w:space="0" w:color="auto"/>
              <w:right w:val="single" w:sz="4" w:space="0" w:color="auto"/>
            </w:tcBorders>
          </w:tcPr>
          <w:p w14:paraId="34332AFD" w14:textId="63A2AA63" w:rsidR="00164C5E" w:rsidRPr="00495F8E" w:rsidRDefault="00164C5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1402" w:type="pct"/>
            <w:gridSpan w:val="2"/>
            <w:tcBorders>
              <w:top w:val="single" w:sz="4" w:space="0" w:color="auto"/>
              <w:left w:val="single" w:sz="4" w:space="0" w:color="auto"/>
              <w:bottom w:val="single" w:sz="4" w:space="0" w:color="auto"/>
              <w:right w:val="single" w:sz="4" w:space="0" w:color="auto"/>
            </w:tcBorders>
          </w:tcPr>
          <w:p w14:paraId="468F2664" w14:textId="77777777" w:rsidR="00164C5E" w:rsidRPr="00495F8E" w:rsidRDefault="00164C5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highlight w:val="yellow"/>
              </w:rPr>
            </w:pPr>
            <w:r w:rsidRPr="00495F8E">
              <w:rPr>
                <w:highlight w:val="yellow"/>
              </w:rPr>
              <w:t>Refer to</w:t>
            </w:r>
            <w:r w:rsidRPr="00495F8E">
              <w:rPr>
                <w:rFonts w:eastAsia="Calibri"/>
                <w:szCs w:val="22"/>
                <w:highlight w:val="yellow"/>
              </w:rPr>
              <w:t xml:space="preserve"> </w:t>
            </w:r>
            <w:r w:rsidRPr="00495F8E">
              <w:rPr>
                <w:highlight w:val="yellow"/>
              </w:rPr>
              <w:t>Table 3</w:t>
            </w:r>
          </w:p>
        </w:tc>
        <w:tc>
          <w:tcPr>
            <w:tcW w:w="1601" w:type="pct"/>
            <w:gridSpan w:val="2"/>
            <w:tcBorders>
              <w:top w:val="single" w:sz="4" w:space="0" w:color="auto"/>
              <w:left w:val="single" w:sz="4" w:space="0" w:color="auto"/>
              <w:bottom w:val="single" w:sz="4" w:space="0" w:color="auto"/>
              <w:right w:val="single" w:sz="4" w:space="0" w:color="auto"/>
            </w:tcBorders>
          </w:tcPr>
          <w:p w14:paraId="31ED02D8" w14:textId="10AD77C8" w:rsidR="00164C5E" w:rsidRPr="00495F8E" w:rsidRDefault="00164C5E" w:rsidP="00164C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highlight w:val="yellow"/>
              </w:rPr>
            </w:pPr>
            <w:r w:rsidRPr="00495F8E">
              <w:rPr>
                <w:highlight w:val="yellow"/>
              </w:rPr>
              <w:t xml:space="preserve">Refer to Recommendation </w:t>
            </w:r>
            <w:hyperlink r:id="rId11" w:history="1">
              <w:r w:rsidRPr="00495F8E">
                <w:rPr>
                  <w:rStyle w:val="Hyperlink"/>
                  <w:highlight w:val="yellow"/>
                </w:rPr>
                <w:t>ITU-R M.2101</w:t>
              </w:r>
            </w:hyperlink>
          </w:p>
        </w:tc>
      </w:tr>
      <w:tr w:rsidR="00463A9E" w:rsidRPr="00495F8E" w14:paraId="43C7B92A"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902796D"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EF934EC" w14:textId="1BBFD073"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rFonts w:eastAsia="MS Mincho"/>
              </w:rPr>
              <w:t xml:space="preserve">Element gain (dBi) </w:t>
            </w:r>
            <w:r w:rsidRPr="00495F8E">
              <w:rPr>
                <w:rFonts w:eastAsia="Calibri"/>
                <w:szCs w:val="22"/>
                <w:vertAlign w:val="superscript"/>
                <w:lang w:eastAsia="ko-KR"/>
              </w:rPr>
              <w:t>(Note 2)</w:t>
            </w:r>
          </w:p>
        </w:tc>
        <w:tc>
          <w:tcPr>
            <w:tcW w:w="689" w:type="pct"/>
            <w:tcBorders>
              <w:top w:val="single" w:sz="4" w:space="0" w:color="auto"/>
              <w:left w:val="single" w:sz="4" w:space="0" w:color="auto"/>
              <w:bottom w:val="single" w:sz="4" w:space="0" w:color="auto"/>
              <w:right w:val="single" w:sz="4" w:space="0" w:color="auto"/>
            </w:tcBorders>
          </w:tcPr>
          <w:p w14:paraId="497011E8" w14:textId="3C7E4EB1"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6B6BD8C1" w14:textId="66B84855"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6.4</w:t>
            </w: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3675E66" w14:textId="57686C2C" w:rsidR="00463A9E" w:rsidRPr="00495F8E" w:rsidRDefault="00225D72"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highlight w:val="yellow"/>
              </w:rPr>
              <w:t>6.4</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4F9D3350" w14:textId="7D71760F"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5.5</w:t>
            </w: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5CC6701C" w14:textId="559708AC"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5.5</w:t>
            </w:r>
          </w:p>
        </w:tc>
      </w:tr>
      <w:tr w:rsidR="00463A9E" w:rsidRPr="00495F8E" w14:paraId="3ECD1CBB"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01755AD"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A3EAA62"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rFonts w:eastAsia="MS Mincho"/>
              </w:rPr>
              <w:t xml:space="preserve">Horizontal/vertical 3 dB beam width of single element (degree) </w:t>
            </w:r>
          </w:p>
        </w:tc>
        <w:tc>
          <w:tcPr>
            <w:tcW w:w="689" w:type="pct"/>
            <w:tcBorders>
              <w:top w:val="single" w:sz="4" w:space="0" w:color="auto"/>
              <w:left w:val="single" w:sz="4" w:space="0" w:color="auto"/>
              <w:bottom w:val="single" w:sz="4" w:space="0" w:color="auto"/>
              <w:right w:val="single" w:sz="4" w:space="0" w:color="auto"/>
            </w:tcBorders>
            <w:vAlign w:val="center"/>
          </w:tcPr>
          <w:p w14:paraId="511B57F4" w14:textId="41F6CE06"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10A0A47" w14:textId="50125B82"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90</w:t>
            </w:r>
            <w:r w:rsidRPr="00495F8E">
              <w:rPr>
                <w:lang w:eastAsia="ko-KR"/>
              </w:rPr>
              <w:t xml:space="preserve">º </w:t>
            </w:r>
            <w:r w:rsidRPr="00495F8E">
              <w:t xml:space="preserve">for </w:t>
            </w:r>
            <w:r w:rsidRPr="00495F8E">
              <w:rPr>
                <w:lang w:eastAsia="ko-KR"/>
              </w:rPr>
              <w:t>H</w:t>
            </w:r>
            <w:r w:rsidRPr="00495F8E">
              <w:rPr>
                <w:lang w:eastAsia="ko-KR"/>
              </w:rPr>
              <w:br/>
              <w:t>65º</w:t>
            </w:r>
            <w:r w:rsidRPr="00495F8E">
              <w:rPr>
                <w:rFonts w:eastAsia="Malgun Gothic"/>
                <w:lang w:eastAsia="ko-KR"/>
              </w:rPr>
              <w:t xml:space="preserve"> </w:t>
            </w:r>
            <w:r w:rsidRPr="00495F8E">
              <w:t xml:space="preserve">for </w:t>
            </w:r>
            <w:r w:rsidRPr="00495F8E">
              <w:rPr>
                <w:lang w:eastAsia="ko-KR"/>
              </w:rPr>
              <w:t>V</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9390915" w14:textId="4D825B49"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90</w:t>
            </w:r>
            <w:r w:rsidRPr="00495F8E">
              <w:rPr>
                <w:lang w:eastAsia="ko-KR"/>
              </w:rPr>
              <w:t xml:space="preserve">º </w:t>
            </w:r>
            <w:r w:rsidRPr="00495F8E">
              <w:t xml:space="preserve">for </w:t>
            </w:r>
            <w:r w:rsidRPr="00495F8E">
              <w:rPr>
                <w:lang w:eastAsia="ko-KR"/>
              </w:rPr>
              <w:t>H</w:t>
            </w:r>
            <w:r w:rsidRPr="00495F8E">
              <w:rPr>
                <w:lang w:eastAsia="ko-KR"/>
              </w:rPr>
              <w:br/>
            </w:r>
            <w:r w:rsidR="00225D72" w:rsidRPr="00495F8E">
              <w:rPr>
                <w:highlight w:val="yellow"/>
                <w:lang w:eastAsia="ko-KR"/>
              </w:rPr>
              <w:t>65</w:t>
            </w:r>
            <w:r w:rsidRPr="00495F8E">
              <w:rPr>
                <w:highlight w:val="yellow"/>
                <w:lang w:eastAsia="ko-KR"/>
              </w:rPr>
              <w:t>º</w:t>
            </w:r>
            <w:r w:rsidRPr="00495F8E">
              <w:rPr>
                <w:rFonts w:eastAsia="Malgun Gothic"/>
                <w:lang w:eastAsia="ko-KR"/>
              </w:rPr>
              <w:t xml:space="preserve"> </w:t>
            </w:r>
            <w:r w:rsidRPr="00495F8E">
              <w:t xml:space="preserve">for </w:t>
            </w:r>
            <w:r w:rsidRPr="00495F8E">
              <w:rPr>
                <w:lang w:eastAsia="ko-KR"/>
              </w:rPr>
              <w:t>V</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3C1E2273" w14:textId="20EA951E"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90</w:t>
            </w:r>
            <w:r w:rsidRPr="00495F8E">
              <w:rPr>
                <w:lang w:eastAsia="ko-KR"/>
              </w:rPr>
              <w:t xml:space="preserve">º </w:t>
            </w:r>
            <w:r w:rsidRPr="00495F8E">
              <w:t xml:space="preserve">for </w:t>
            </w:r>
            <w:r w:rsidRPr="00495F8E">
              <w:rPr>
                <w:lang w:eastAsia="ko-KR"/>
              </w:rPr>
              <w:t>H</w:t>
            </w:r>
            <w:r w:rsidRPr="00495F8E">
              <w:rPr>
                <w:lang w:eastAsia="ko-KR"/>
              </w:rPr>
              <w:br/>
              <w:t>90º</w:t>
            </w:r>
            <w:r w:rsidRPr="00495F8E">
              <w:rPr>
                <w:rFonts w:eastAsia="Malgun Gothic"/>
                <w:lang w:eastAsia="ko-KR"/>
              </w:rPr>
              <w:t xml:space="preserve"> </w:t>
            </w:r>
            <w:r w:rsidRPr="00495F8E">
              <w:t xml:space="preserve">for </w:t>
            </w:r>
            <w:r w:rsidRPr="00495F8E">
              <w:rPr>
                <w:lang w:eastAsia="ko-KR"/>
              </w:rPr>
              <w:t>V</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B1C7BFA" w14:textId="5F370DD5"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90</w:t>
            </w:r>
            <w:r w:rsidRPr="00495F8E">
              <w:rPr>
                <w:lang w:eastAsia="ko-KR"/>
              </w:rPr>
              <w:t xml:space="preserve">º </w:t>
            </w:r>
            <w:r w:rsidRPr="00495F8E">
              <w:t xml:space="preserve">for </w:t>
            </w:r>
            <w:r w:rsidRPr="00495F8E">
              <w:rPr>
                <w:lang w:eastAsia="ko-KR"/>
              </w:rPr>
              <w:t>H</w:t>
            </w:r>
            <w:r w:rsidRPr="00495F8E">
              <w:rPr>
                <w:lang w:eastAsia="ko-KR"/>
              </w:rPr>
              <w:br/>
              <w:t>90º</w:t>
            </w:r>
            <w:r w:rsidRPr="00495F8E">
              <w:rPr>
                <w:rFonts w:eastAsia="Malgun Gothic"/>
                <w:lang w:eastAsia="ko-KR"/>
              </w:rPr>
              <w:t xml:space="preserve"> </w:t>
            </w:r>
            <w:r w:rsidRPr="00495F8E">
              <w:t xml:space="preserve">for </w:t>
            </w:r>
            <w:r w:rsidRPr="00495F8E">
              <w:rPr>
                <w:lang w:eastAsia="ko-KR"/>
              </w:rPr>
              <w:t>V</w:t>
            </w:r>
          </w:p>
        </w:tc>
      </w:tr>
      <w:tr w:rsidR="00463A9E" w:rsidRPr="00495F8E" w14:paraId="7550DBEE"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DD415F6"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C5B6B04"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rFonts w:eastAsia="MS Mincho"/>
              </w:rPr>
              <w:t>Horizontal/vertical front</w:t>
            </w:r>
            <w:r w:rsidRPr="00495F8E">
              <w:rPr>
                <w:rFonts w:eastAsia="MS Mincho"/>
              </w:rPr>
              <w:noBreakHyphen/>
              <w:t>to</w:t>
            </w:r>
            <w:r w:rsidRPr="00495F8E">
              <w:rPr>
                <w:rFonts w:eastAsia="MS Mincho"/>
              </w:rPr>
              <w:noBreakHyphen/>
              <w:t>back ratio (dB)</w:t>
            </w:r>
          </w:p>
        </w:tc>
        <w:tc>
          <w:tcPr>
            <w:tcW w:w="689" w:type="pct"/>
            <w:tcBorders>
              <w:top w:val="single" w:sz="4" w:space="0" w:color="auto"/>
              <w:left w:val="single" w:sz="4" w:space="0" w:color="auto"/>
              <w:bottom w:val="single" w:sz="4" w:space="0" w:color="auto"/>
              <w:right w:val="single" w:sz="4" w:space="0" w:color="auto"/>
            </w:tcBorders>
            <w:vAlign w:val="center"/>
          </w:tcPr>
          <w:p w14:paraId="4A253A77" w14:textId="2EBA34D9"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140C20C" w14:textId="76DABCDC"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30 for both H/V</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C60FF87" w14:textId="408C319E"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30 for both H/V</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3037CE96" w14:textId="5D58513D"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30 for both H/V</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7FD23BC" w14:textId="14F07A1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30 for both H/V</w:t>
            </w:r>
          </w:p>
        </w:tc>
      </w:tr>
      <w:tr w:rsidR="00463A9E" w:rsidRPr="00495F8E" w14:paraId="485BA227"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A12243C"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504E57D"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rFonts w:eastAsia="MS Mincho"/>
              </w:rPr>
              <w:t xml:space="preserve">Antenna polarization </w:t>
            </w:r>
          </w:p>
        </w:tc>
        <w:tc>
          <w:tcPr>
            <w:tcW w:w="689" w:type="pct"/>
            <w:tcBorders>
              <w:top w:val="single" w:sz="4" w:space="0" w:color="auto"/>
              <w:left w:val="single" w:sz="4" w:space="0" w:color="auto"/>
              <w:bottom w:val="single" w:sz="4" w:space="0" w:color="auto"/>
              <w:right w:val="single" w:sz="4" w:space="0" w:color="auto"/>
            </w:tcBorders>
            <w:vAlign w:val="center"/>
          </w:tcPr>
          <w:p w14:paraId="07E4E87F" w14:textId="2A5D9B78"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3B7FBD1" w14:textId="63E7C448"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Linear ±45</w:t>
            </w:r>
            <w:r w:rsidRPr="00495F8E">
              <w:rPr>
                <w:lang w:eastAsia="ko-KR"/>
              </w:rPr>
              <w:t>º</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4447D27" w14:textId="4D61E209"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Linear ±45</w:t>
            </w:r>
            <w:r w:rsidRPr="00495F8E">
              <w:rPr>
                <w:lang w:eastAsia="ko-KR"/>
              </w:rPr>
              <w:t>º</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028247AB" w14:textId="3F2951FB"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Linear ±45</w:t>
            </w:r>
            <w:r w:rsidRPr="00495F8E">
              <w:rPr>
                <w:lang w:eastAsia="ko-KR"/>
              </w:rPr>
              <w:t>º</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B042065" w14:textId="3273F1DC"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Linear ±45</w:t>
            </w:r>
            <w:r w:rsidRPr="00495F8E">
              <w:rPr>
                <w:lang w:eastAsia="ko-KR"/>
              </w:rPr>
              <w:t>º</w:t>
            </w:r>
          </w:p>
        </w:tc>
      </w:tr>
      <w:tr w:rsidR="00463A9E" w:rsidRPr="00495F8E" w14:paraId="15058B80"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E688C61"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BDE59C1" w14:textId="20A8CEB1"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rFonts w:eastAsia="MS Mincho"/>
              </w:rPr>
              <w:t xml:space="preserve">Antenna array configuration (Row × Column) </w:t>
            </w:r>
            <w:r w:rsidRPr="00495F8E">
              <w:rPr>
                <w:rFonts w:eastAsia="Calibri"/>
                <w:szCs w:val="22"/>
                <w:vertAlign w:val="superscript"/>
                <w:lang w:eastAsia="ko-KR"/>
              </w:rPr>
              <w:t>(Note 4)</w:t>
            </w:r>
          </w:p>
        </w:tc>
        <w:tc>
          <w:tcPr>
            <w:tcW w:w="689" w:type="pct"/>
            <w:tcBorders>
              <w:top w:val="single" w:sz="4" w:space="0" w:color="auto"/>
              <w:left w:val="single" w:sz="4" w:space="0" w:color="auto"/>
              <w:bottom w:val="single" w:sz="4" w:space="0" w:color="auto"/>
              <w:right w:val="single" w:sz="4" w:space="0" w:color="auto"/>
            </w:tcBorders>
            <w:vAlign w:val="center"/>
          </w:tcPr>
          <w:p w14:paraId="6C2605F8" w14:textId="0B445A5D"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9BFF887" w14:textId="3E8C72E5" w:rsidR="00463A9E" w:rsidRPr="00495F8E" w:rsidRDefault="00F002CC"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highlight w:val="yellow"/>
              </w:rPr>
              <w:t>8</w:t>
            </w:r>
            <w:r w:rsidR="00463A9E" w:rsidRPr="00495F8E">
              <w:rPr>
                <w:highlight w:val="yellow"/>
              </w:rPr>
              <w:t> × </w:t>
            </w:r>
            <w:r w:rsidR="001A3FE9" w:rsidRPr="00495F8E">
              <w:rPr>
                <w:highlight w:val="yellow"/>
              </w:rPr>
              <w:t>16</w:t>
            </w:r>
          </w:p>
        </w:tc>
        <w:tc>
          <w:tcPr>
            <w:tcW w:w="602" w:type="pct"/>
            <w:tcBorders>
              <w:top w:val="single" w:sz="4" w:space="0" w:color="auto"/>
              <w:left w:val="single" w:sz="4" w:space="0" w:color="auto"/>
              <w:bottom w:val="single" w:sz="4" w:space="0" w:color="auto"/>
            </w:tcBorders>
            <w:shd w:val="clear" w:color="auto" w:fill="auto"/>
            <w:vAlign w:val="center"/>
          </w:tcPr>
          <w:p w14:paraId="24AE0938" w14:textId="53B20038" w:rsidR="00463A9E" w:rsidRPr="00495F8E" w:rsidRDefault="00F002CC"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highlight w:val="yellow"/>
              </w:rPr>
              <w:t>8</w:t>
            </w:r>
            <w:r w:rsidR="001A3FE9" w:rsidRPr="00495F8E">
              <w:rPr>
                <w:highlight w:val="yellow"/>
              </w:rPr>
              <w:t> × 16</w:t>
            </w:r>
          </w:p>
        </w:tc>
        <w:tc>
          <w:tcPr>
            <w:tcW w:w="868" w:type="pct"/>
            <w:tcBorders>
              <w:top w:val="single" w:sz="4" w:space="0" w:color="auto"/>
              <w:left w:val="single" w:sz="4" w:space="0" w:color="auto"/>
              <w:bottom w:val="single" w:sz="4" w:space="0" w:color="auto"/>
            </w:tcBorders>
            <w:shd w:val="clear" w:color="auto" w:fill="auto"/>
            <w:vAlign w:val="center"/>
          </w:tcPr>
          <w:p w14:paraId="43A46955" w14:textId="1700823E"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8 × 8</w:t>
            </w:r>
          </w:p>
        </w:tc>
        <w:tc>
          <w:tcPr>
            <w:tcW w:w="733" w:type="pct"/>
            <w:tcBorders>
              <w:top w:val="single" w:sz="4" w:space="0" w:color="auto"/>
              <w:left w:val="single" w:sz="4" w:space="0" w:color="auto"/>
              <w:bottom w:val="single" w:sz="4" w:space="0" w:color="auto"/>
            </w:tcBorders>
            <w:shd w:val="clear" w:color="auto" w:fill="auto"/>
            <w:vAlign w:val="center"/>
          </w:tcPr>
          <w:p w14:paraId="1569C05E" w14:textId="144EB874"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4 × 4</w:t>
            </w:r>
          </w:p>
        </w:tc>
      </w:tr>
      <w:tr w:rsidR="00463A9E" w:rsidRPr="00495F8E" w14:paraId="74013737"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0C56D91"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10912C5" w14:textId="4DB0A2E0"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rFonts w:eastAsia="MS Mincho"/>
              </w:rPr>
              <w:t xml:space="preserve">Horizontal/Vertical radiating element/sub-array spacing, </w:t>
            </w:r>
            <w:r w:rsidRPr="00495F8E">
              <w:rPr>
                <w:rFonts w:eastAsia="MS Mincho"/>
                <w:i/>
                <w:iCs/>
              </w:rPr>
              <w:t>d</w:t>
            </w:r>
            <w:r w:rsidRPr="00495F8E">
              <w:rPr>
                <w:rFonts w:eastAsia="MS Mincho"/>
                <w:i/>
                <w:iCs/>
                <w:vertAlign w:val="subscript"/>
              </w:rPr>
              <w:t>h</w:t>
            </w:r>
            <w:r w:rsidRPr="00495F8E">
              <w:rPr>
                <w:rFonts w:eastAsia="MS Mincho"/>
                <w:i/>
                <w:iCs/>
              </w:rPr>
              <w:t xml:space="preserve"> </w:t>
            </w:r>
            <w:r w:rsidRPr="00495F8E">
              <w:rPr>
                <w:rFonts w:eastAsia="MS Mincho"/>
              </w:rPr>
              <w:t>/</w:t>
            </w:r>
            <w:r w:rsidRPr="00495F8E">
              <w:rPr>
                <w:rFonts w:eastAsia="MS Mincho"/>
                <w:i/>
                <w:iCs/>
              </w:rPr>
              <w:t>d</w:t>
            </w:r>
            <w:r w:rsidRPr="00495F8E">
              <w:rPr>
                <w:rFonts w:eastAsia="MS Mincho"/>
                <w:i/>
                <w:iCs/>
                <w:vertAlign w:val="subscript"/>
              </w:rPr>
              <w:t>v</w:t>
            </w:r>
            <w:r w:rsidRPr="00495F8E">
              <w:rPr>
                <w:rFonts w:eastAsia="MS Mincho"/>
              </w:rPr>
              <w:t xml:space="preserve"> </w:t>
            </w:r>
            <w:r w:rsidRPr="00495F8E">
              <w:rPr>
                <w:rFonts w:eastAsia="Calibri"/>
                <w:szCs w:val="22"/>
                <w:highlight w:val="yellow"/>
                <w:vertAlign w:val="superscript"/>
                <w:lang w:eastAsia="ko-KR"/>
              </w:rPr>
              <w:t>(Note 5)</w:t>
            </w:r>
          </w:p>
          <w:p w14:paraId="5421C0CB"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689" w:type="pct"/>
            <w:tcBorders>
              <w:top w:val="single" w:sz="4" w:space="0" w:color="auto"/>
              <w:left w:val="single" w:sz="4" w:space="0" w:color="auto"/>
              <w:bottom w:val="single" w:sz="4" w:space="0" w:color="auto"/>
              <w:right w:val="single" w:sz="4" w:space="0" w:color="auto"/>
            </w:tcBorders>
            <w:vAlign w:val="center"/>
          </w:tcPr>
          <w:p w14:paraId="2DEE128D" w14:textId="5E772CF9" w:rsidR="00463A9E" w:rsidRPr="00495F8E" w:rsidRDefault="00463A9E" w:rsidP="00463A9E">
            <w:pPr>
              <w:spacing w:before="40" w:after="20"/>
              <w:jc w:val="center"/>
              <w:rPr>
                <w:rFonts w:eastAsia="Calibri" w:cs="Arial"/>
                <w:szCs w:val="22"/>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14A7242" w14:textId="2323B66D" w:rsidR="00463A9E" w:rsidRPr="00495F8E" w:rsidRDefault="00463A9E" w:rsidP="00463A9E">
            <w:pPr>
              <w:spacing w:before="40" w:after="20"/>
              <w:jc w:val="center"/>
              <w:rPr>
                <w:rFonts w:eastAsia="Calibri" w:cs="Arial"/>
                <w:szCs w:val="22"/>
              </w:rPr>
            </w:pPr>
            <w:r w:rsidRPr="00495F8E">
              <w:t xml:space="preserve">0.5 of wavelength for H, </w:t>
            </w:r>
            <w:r w:rsidR="00F002CC" w:rsidRPr="00495F8E">
              <w:rPr>
                <w:highlight w:val="yellow"/>
              </w:rPr>
              <w:t>2.8</w:t>
            </w:r>
            <w:r w:rsidRPr="00495F8E">
              <w:t xml:space="preserve"> of wavelength for V</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400E08F2" w14:textId="3AC9D576" w:rsidR="00463A9E" w:rsidRPr="00495F8E" w:rsidRDefault="00463A9E" w:rsidP="00463A9E">
            <w:pPr>
              <w:spacing w:before="40" w:after="20"/>
              <w:jc w:val="center"/>
              <w:rPr>
                <w:rFonts w:eastAsia="Calibri" w:cs="Arial"/>
                <w:szCs w:val="22"/>
              </w:rPr>
            </w:pPr>
            <w:r w:rsidRPr="00495F8E">
              <w:t xml:space="preserve">0.5 of wavelength for H, </w:t>
            </w:r>
            <w:r w:rsidR="00F002CC" w:rsidRPr="00495F8E">
              <w:rPr>
                <w:highlight w:val="yellow"/>
              </w:rPr>
              <w:t>2.8</w:t>
            </w:r>
            <w:r w:rsidRPr="00495F8E">
              <w:t xml:space="preserve"> of wavelength for V</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757A03E0" w14:textId="0A02919B" w:rsidR="00463A9E" w:rsidRPr="00495F8E" w:rsidRDefault="00463A9E" w:rsidP="00463A9E">
            <w:pPr>
              <w:spacing w:before="40" w:after="20"/>
              <w:jc w:val="center"/>
              <w:rPr>
                <w:rFonts w:eastAsia="Calibri" w:cs="Arial"/>
                <w:szCs w:val="22"/>
              </w:rPr>
            </w:pPr>
            <w:r w:rsidRPr="00495F8E">
              <w:t>0.5 of wavelength for H, 0.7 of wavelength for V</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4F3B204" w14:textId="28EA5AF9"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0.5 of wavelength for H, 0.7 of wavelength for V</w:t>
            </w:r>
          </w:p>
        </w:tc>
      </w:tr>
      <w:tr w:rsidR="00463A9E" w:rsidRPr="00495F8E" w14:paraId="4D7D518C"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DB02B2B"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cs="Calibri"/>
              </w:rPr>
              <w:lastRenderedPageBreak/>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A7509EF"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rFonts w:cs="Calibri"/>
                <w:lang w:eastAsia="ko-KR"/>
              </w:rPr>
              <w:t>Number of element rows in sub-array</w:t>
            </w:r>
            <w:r w:rsidRPr="00495F8E">
              <w:rPr>
                <w:lang w:eastAsia="ko-KR"/>
              </w:rPr>
              <w:t xml:space="preserve">, </w:t>
            </w:r>
            <w:r w:rsidRPr="00495F8E">
              <w:rPr>
                <w:i/>
                <w:iCs/>
                <w:lang w:eastAsia="ko-KR"/>
              </w:rPr>
              <w:t>M</w:t>
            </w:r>
            <w:r w:rsidRPr="00495F8E">
              <w:rPr>
                <w:i/>
                <w:iCs/>
                <w:vertAlign w:val="subscript"/>
                <w:lang w:eastAsia="ko-KR"/>
              </w:rPr>
              <w:t>sub</w:t>
            </w:r>
          </w:p>
        </w:tc>
        <w:tc>
          <w:tcPr>
            <w:tcW w:w="689" w:type="pct"/>
            <w:tcBorders>
              <w:top w:val="single" w:sz="4" w:space="0" w:color="auto"/>
              <w:left w:val="single" w:sz="4" w:space="0" w:color="auto"/>
              <w:bottom w:val="single" w:sz="4" w:space="0" w:color="auto"/>
              <w:right w:val="single" w:sz="4" w:space="0" w:color="auto"/>
            </w:tcBorders>
            <w:vAlign w:val="center"/>
          </w:tcPr>
          <w:p w14:paraId="170ACC4D" w14:textId="6D72170D"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44C5B79" w14:textId="1253E000" w:rsidR="00463A9E" w:rsidRPr="00495F8E" w:rsidRDefault="00F002CC"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highlight w:val="yellow"/>
              </w:rPr>
            </w:pPr>
            <w:r w:rsidRPr="00495F8E">
              <w:rPr>
                <w:rFonts w:eastAsia="Calibri" w:cs="Arial"/>
                <w:szCs w:val="22"/>
                <w:highlight w:val="yellow"/>
                <w:lang w:eastAsia="ko-KR"/>
              </w:rPr>
              <w:t>4</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505DFEF5" w14:textId="412D0521" w:rsidR="00463A9E" w:rsidRPr="00495F8E" w:rsidRDefault="00F002CC"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highlight w:val="yellow"/>
              </w:rPr>
            </w:pPr>
            <w:r w:rsidRPr="00495F8E">
              <w:rPr>
                <w:rFonts w:eastAsia="Calibri" w:cs="Arial"/>
                <w:szCs w:val="22"/>
                <w:highlight w:val="yellow"/>
                <w:lang w:eastAsia="ko-KR"/>
              </w:rPr>
              <w:t>4</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410ADA37" w14:textId="336CE9C9"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8624852" w14:textId="61E71984"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r>
      <w:tr w:rsidR="00463A9E" w:rsidRPr="00495F8E" w14:paraId="304B16B5"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BAE46F1"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cs="Calibri"/>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7E478A5"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vertAlign w:val="subscript"/>
              </w:rPr>
            </w:pPr>
            <w:r w:rsidRPr="00495F8E">
              <w:rPr>
                <w:rFonts w:cs="Calibri"/>
                <w:lang w:eastAsia="ko-KR"/>
              </w:rPr>
              <w:t xml:space="preserve">Vertical radiating element spacing in sub-array, </w:t>
            </w:r>
            <w:proofErr w:type="gramStart"/>
            <w:r w:rsidRPr="00495F8E">
              <w:rPr>
                <w:rFonts w:cs="Calibri"/>
                <w:i/>
                <w:iCs/>
                <w:lang w:eastAsia="ko-KR"/>
              </w:rPr>
              <w:t>d</w:t>
            </w:r>
            <w:r w:rsidRPr="00495F8E">
              <w:rPr>
                <w:rFonts w:cs="Calibri"/>
                <w:i/>
                <w:iCs/>
                <w:vertAlign w:val="subscript"/>
                <w:lang w:eastAsia="ko-KR"/>
              </w:rPr>
              <w:t>v,sub</w:t>
            </w:r>
            <w:proofErr w:type="gramEnd"/>
          </w:p>
        </w:tc>
        <w:tc>
          <w:tcPr>
            <w:tcW w:w="689" w:type="pct"/>
            <w:tcBorders>
              <w:top w:val="single" w:sz="4" w:space="0" w:color="auto"/>
              <w:left w:val="single" w:sz="4" w:space="0" w:color="auto"/>
              <w:bottom w:val="single" w:sz="4" w:space="0" w:color="auto"/>
              <w:right w:val="single" w:sz="4" w:space="0" w:color="auto"/>
            </w:tcBorders>
            <w:vAlign w:val="center"/>
          </w:tcPr>
          <w:p w14:paraId="22F53DC4" w14:textId="75C98081"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54F4A4A" w14:textId="363848A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cs="Arial"/>
                <w:szCs w:val="22"/>
                <w:lang w:eastAsia="ko-KR"/>
              </w:rPr>
              <w:t>0.7 of wavelength of V</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DE1DAAA" w14:textId="394EA465"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cs="Arial"/>
                <w:szCs w:val="22"/>
                <w:lang w:eastAsia="ko-KR"/>
              </w:rPr>
              <w:t>0.7 of wavelength of V</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1C8E872C" w14:textId="0A04B06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2E46D8A" w14:textId="79CAD68F"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r>
      <w:tr w:rsidR="00463A9E" w:rsidRPr="00495F8E" w14:paraId="44F69EB8"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BB2F3D9"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cs="Calibri"/>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B419A5C"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lang w:eastAsia="ko-KR"/>
              </w:rPr>
              <w:t xml:space="preserve">Pre-set sub-array down-tilt, </w:t>
            </w:r>
            <w:r w:rsidRPr="00495F8E">
              <w:rPr>
                <w:i/>
                <w:iCs/>
                <w:lang w:eastAsia="ko-KR"/>
              </w:rPr>
              <w:t>θ</w:t>
            </w:r>
            <w:r w:rsidRPr="00495F8E">
              <w:rPr>
                <w:i/>
                <w:iCs/>
                <w:vertAlign w:val="subscript"/>
                <w:lang w:eastAsia="ko-KR"/>
              </w:rPr>
              <w:t>subtilt</w:t>
            </w:r>
            <w:r w:rsidRPr="00495F8E">
              <w:rPr>
                <w:lang w:eastAsia="ko-KR"/>
              </w:rPr>
              <w:t xml:space="preserve"> (degrees)</w:t>
            </w:r>
          </w:p>
        </w:tc>
        <w:tc>
          <w:tcPr>
            <w:tcW w:w="689" w:type="pct"/>
            <w:tcBorders>
              <w:top w:val="single" w:sz="4" w:space="0" w:color="auto"/>
              <w:left w:val="single" w:sz="4" w:space="0" w:color="auto"/>
              <w:bottom w:val="single" w:sz="4" w:space="0" w:color="auto"/>
              <w:right w:val="single" w:sz="4" w:space="0" w:color="auto"/>
            </w:tcBorders>
            <w:vAlign w:val="center"/>
          </w:tcPr>
          <w:p w14:paraId="0ECB7CB0" w14:textId="7DCC056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F7B276F" w14:textId="3B41E67F" w:rsidR="00463A9E" w:rsidRPr="00495F8E" w:rsidRDefault="00F002CC"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cs="Arial"/>
                <w:szCs w:val="22"/>
                <w:lang w:eastAsia="ko-KR"/>
              </w:rPr>
              <w:t>3</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2A48958" w14:textId="764037F1" w:rsidR="00463A9E" w:rsidRPr="00495F8E" w:rsidRDefault="00F002CC"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cs="Arial"/>
                <w:szCs w:val="22"/>
                <w:lang w:eastAsia="ko-KR"/>
              </w:rPr>
              <w:t>3</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1D35BB67" w14:textId="4584A7B1"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1632E5E" w14:textId="75962495"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r>
      <w:tr w:rsidR="00463A9E" w:rsidRPr="00495F8E" w14:paraId="05F88E27"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433D920"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41D8A21" w14:textId="1E180D38"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rFonts w:eastAsia="MS Mincho"/>
              </w:rPr>
              <w:t xml:space="preserve">Array Ohmic loss (dB) </w:t>
            </w:r>
            <w:r w:rsidRPr="00495F8E">
              <w:rPr>
                <w:rFonts w:eastAsia="Calibri"/>
                <w:szCs w:val="22"/>
                <w:vertAlign w:val="superscript"/>
                <w:lang w:eastAsia="ko-KR"/>
              </w:rPr>
              <w:t>(Note 2)</w:t>
            </w:r>
          </w:p>
        </w:tc>
        <w:tc>
          <w:tcPr>
            <w:tcW w:w="689" w:type="pct"/>
            <w:tcBorders>
              <w:top w:val="single" w:sz="4" w:space="0" w:color="auto"/>
              <w:left w:val="single" w:sz="4" w:space="0" w:color="auto"/>
              <w:bottom w:val="single" w:sz="4" w:space="0" w:color="auto"/>
              <w:right w:val="single" w:sz="4" w:space="0" w:color="auto"/>
            </w:tcBorders>
            <w:vAlign w:val="center"/>
          </w:tcPr>
          <w:p w14:paraId="4C48BDDF" w14:textId="4E4C74A4"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DA90275" w14:textId="6C226FED"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cs="Arial"/>
                <w:szCs w:val="22"/>
                <w:lang w:eastAsia="ko-KR"/>
              </w:rPr>
              <w:t>2</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7D0124D" w14:textId="039AF932"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cs="Arial"/>
                <w:szCs w:val="22"/>
                <w:lang w:eastAsia="ko-KR"/>
              </w:rPr>
              <w:t>2</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045AFEF9" w14:textId="6845452F"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cs="Arial"/>
                <w:szCs w:val="22"/>
                <w:lang w:eastAsia="ko-KR"/>
              </w:rPr>
              <w:t>2</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1F4589F" w14:textId="6C51C9EC"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2</w:t>
            </w:r>
          </w:p>
        </w:tc>
      </w:tr>
      <w:tr w:rsidR="00463A9E" w:rsidRPr="00495F8E" w14:paraId="6A19E38E"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B721F19"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41FCD02" w14:textId="099C9091"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rFonts w:eastAsia="MS Mincho"/>
              </w:rPr>
              <w:t>Conducted power (before Ohmic loss) per antenna element/sub-array (dBm)</w:t>
            </w:r>
            <w:r w:rsidRPr="00495F8E">
              <w:rPr>
                <w:rFonts w:eastAsia="Calibri"/>
                <w:szCs w:val="22"/>
                <w:vertAlign w:val="superscript"/>
                <w:lang w:eastAsia="ko-KR"/>
              </w:rPr>
              <w:t xml:space="preserve"> (Note 3)</w:t>
            </w:r>
            <w:r w:rsidRPr="00495F8E">
              <w:rPr>
                <w:rFonts w:eastAsia="MS Mincho"/>
              </w:rPr>
              <w:t xml:space="preserve"> </w:t>
            </w:r>
          </w:p>
        </w:tc>
        <w:tc>
          <w:tcPr>
            <w:tcW w:w="689" w:type="pct"/>
            <w:tcBorders>
              <w:top w:val="single" w:sz="4" w:space="0" w:color="auto"/>
              <w:left w:val="single" w:sz="4" w:space="0" w:color="auto"/>
              <w:bottom w:val="single" w:sz="4" w:space="0" w:color="auto"/>
              <w:right w:val="single" w:sz="4" w:space="0" w:color="auto"/>
            </w:tcBorders>
            <w:vAlign w:val="center"/>
          </w:tcPr>
          <w:p w14:paraId="6308B824" w14:textId="7F29950C"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08D24ED" w14:textId="02225F7B" w:rsidR="00463A9E" w:rsidRPr="00495F8E" w:rsidRDefault="001A3FE9"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highlight w:val="yellow"/>
              </w:rPr>
            </w:pPr>
            <w:r w:rsidRPr="00495F8E">
              <w:t>22</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1CE8EDC" w14:textId="1E8A1CDF" w:rsidR="00463A9E" w:rsidRPr="00495F8E" w:rsidRDefault="001A3FE9"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highlight w:val="yellow"/>
              </w:rPr>
            </w:pPr>
            <w:r w:rsidRPr="00495F8E">
              <w:t>22</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0C4B63F1" w14:textId="2998A46F"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t>16</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345DC1C" w14:textId="490B4B3E"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9</w:t>
            </w:r>
          </w:p>
        </w:tc>
      </w:tr>
      <w:tr w:rsidR="00463A9E" w:rsidRPr="00495F8E" w14:paraId="2C9C3781"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E3BA010"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0789214"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rFonts w:eastAsia="MS Mincho"/>
              </w:rPr>
              <w:t>Base station horizontal coverage range (degrees)</w:t>
            </w:r>
          </w:p>
        </w:tc>
        <w:tc>
          <w:tcPr>
            <w:tcW w:w="689" w:type="pct"/>
            <w:tcBorders>
              <w:top w:val="single" w:sz="4" w:space="0" w:color="auto"/>
              <w:left w:val="single" w:sz="4" w:space="0" w:color="auto"/>
              <w:bottom w:val="single" w:sz="4" w:space="0" w:color="auto"/>
              <w:right w:val="single" w:sz="4" w:space="0" w:color="auto"/>
            </w:tcBorders>
            <w:vAlign w:val="center"/>
          </w:tcPr>
          <w:p w14:paraId="3C88E44E" w14:textId="554C77AF"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AAB5269" w14:textId="50137BC3"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cs="Arial"/>
                <w:szCs w:val="22"/>
                <w:lang w:eastAsia="ko-KR"/>
              </w:rPr>
              <w:t>+/-60</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49856A53" w14:textId="7851BB95"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cs="Arial"/>
                <w:szCs w:val="22"/>
                <w:lang w:eastAsia="ko-KR"/>
              </w:rPr>
              <w:t>+/-60</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1E4CC660" w14:textId="6405D320"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cs="Arial"/>
                <w:szCs w:val="22"/>
                <w:lang w:eastAsia="ko-KR"/>
              </w:rPr>
              <w:t>+/-60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2630AA6" w14:textId="3C339F89"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r>
      <w:tr w:rsidR="00463A9E" w:rsidRPr="00495F8E" w14:paraId="34C58922"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00A285C"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0BB0965" w14:textId="462F6CE5"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rFonts w:eastAsia="MS Mincho"/>
              </w:rPr>
              <w:t>Base station vertical coverage range (degrees)</w:t>
            </w:r>
            <w:r w:rsidRPr="00495F8E">
              <w:rPr>
                <w:rFonts w:eastAsia="Calibri"/>
                <w:szCs w:val="22"/>
                <w:vertAlign w:val="superscript"/>
                <w:lang w:eastAsia="ko-KR"/>
              </w:rPr>
              <w:t xml:space="preserve"> (Note 1)</w:t>
            </w:r>
            <w:r w:rsidRPr="00495F8E">
              <w:rPr>
                <w:rFonts w:eastAsia="MS Mincho"/>
              </w:rPr>
              <w:t xml:space="preserve"> </w:t>
            </w:r>
          </w:p>
        </w:tc>
        <w:tc>
          <w:tcPr>
            <w:tcW w:w="689" w:type="pct"/>
            <w:tcBorders>
              <w:top w:val="single" w:sz="4" w:space="0" w:color="auto"/>
              <w:left w:val="single" w:sz="4" w:space="0" w:color="auto"/>
              <w:bottom w:val="single" w:sz="4" w:space="0" w:color="auto"/>
              <w:right w:val="single" w:sz="4" w:space="0" w:color="auto"/>
            </w:tcBorders>
            <w:vAlign w:val="center"/>
          </w:tcPr>
          <w:p w14:paraId="42643578" w14:textId="7DF0688D"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964128A" w14:textId="167FBAB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lang w:eastAsia="zh-CN"/>
              </w:rPr>
              <w:t>90-100</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F27F8B9" w14:textId="77FE7332"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lang w:eastAsia="zh-CN"/>
              </w:rPr>
              <w:t>90-</w:t>
            </w:r>
            <w:r w:rsidRPr="00495F8E">
              <w:rPr>
                <w:highlight w:val="yellow"/>
                <w:lang w:eastAsia="zh-CN"/>
              </w:rPr>
              <w:t>1</w:t>
            </w:r>
            <w:r w:rsidR="00225D72" w:rsidRPr="00495F8E">
              <w:rPr>
                <w:highlight w:val="yellow"/>
                <w:lang w:eastAsia="zh-CN"/>
              </w:rPr>
              <w:t>0</w:t>
            </w:r>
            <w:r w:rsidRPr="00495F8E">
              <w:rPr>
                <w:highlight w:val="yellow"/>
                <w:lang w:eastAsia="zh-CN"/>
              </w:rPr>
              <w:t>0</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2B7D9AB7" w14:textId="596661D5"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lang w:eastAsia="zh-CN"/>
              </w:rPr>
              <w:t>90-1</w:t>
            </w:r>
            <w:r w:rsidR="00D16CF0" w:rsidRPr="00495F8E">
              <w:rPr>
                <w:lang w:eastAsia="zh-CN"/>
              </w:rPr>
              <w:t>2</w:t>
            </w:r>
            <w:r w:rsidRPr="00495F8E">
              <w:rPr>
                <w:lang w:eastAsia="zh-CN"/>
              </w:rPr>
              <w:t>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CA5193A" w14:textId="237C1D91"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r>
      <w:tr w:rsidR="00463A9E" w:rsidRPr="00495F8E" w14:paraId="3DF10B6C"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92AA6A2"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447610E"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rFonts w:eastAsia="MS Mincho"/>
              </w:rPr>
              <w:t xml:space="preserve">Mechanical downtilt (degrees) </w:t>
            </w:r>
          </w:p>
        </w:tc>
        <w:tc>
          <w:tcPr>
            <w:tcW w:w="689" w:type="pct"/>
            <w:tcBorders>
              <w:top w:val="single" w:sz="4" w:space="0" w:color="auto"/>
              <w:left w:val="single" w:sz="4" w:space="0" w:color="auto"/>
              <w:bottom w:val="single" w:sz="4" w:space="0" w:color="auto"/>
              <w:right w:val="single" w:sz="4" w:space="0" w:color="auto"/>
            </w:tcBorders>
            <w:vAlign w:val="center"/>
          </w:tcPr>
          <w:p w14:paraId="11632583" w14:textId="7E4EC834"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3A2DABF" w14:textId="7E3E51F6" w:rsidR="00463A9E" w:rsidRPr="00495F8E" w:rsidRDefault="00D16CF0"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lang w:eastAsia="zh-CN"/>
              </w:rPr>
              <w:t>0</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9AEA828" w14:textId="734CCED6" w:rsidR="00463A9E" w:rsidRPr="00495F8E" w:rsidRDefault="00D16CF0"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lang w:eastAsia="zh-CN"/>
              </w:rPr>
              <w:t>4</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7C75C70B" w14:textId="6860133B" w:rsidR="00463A9E" w:rsidRPr="00495F8E" w:rsidRDefault="00D16CF0"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D61D9E5" w14:textId="6B87127F"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r>
      <w:tr w:rsidR="00463A9E" w:rsidRPr="00495F8E" w14:paraId="2C92FABA" w14:textId="77777777" w:rsidTr="00225D72">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34FF0EB"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CDA5A8A" w14:textId="77777777"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495F8E">
              <w:rPr>
                <w:rFonts w:eastAsia="MS Mincho"/>
              </w:rPr>
              <w:t>Maximum base station output power/sector (e.i.r.p.) (dBm)</w:t>
            </w:r>
          </w:p>
        </w:tc>
        <w:tc>
          <w:tcPr>
            <w:tcW w:w="689" w:type="pct"/>
            <w:tcBorders>
              <w:top w:val="single" w:sz="4" w:space="0" w:color="auto"/>
              <w:left w:val="single" w:sz="4" w:space="0" w:color="auto"/>
              <w:bottom w:val="single" w:sz="4" w:space="0" w:color="auto"/>
              <w:right w:val="single" w:sz="4" w:space="0" w:color="auto"/>
            </w:tcBorders>
            <w:vAlign w:val="center"/>
          </w:tcPr>
          <w:p w14:paraId="2FD01A94" w14:textId="13B96343"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D986D51" w14:textId="23631598" w:rsidR="00463A9E" w:rsidRPr="00495F8E" w:rsidRDefault="001A3FE9"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highlight w:val="yellow"/>
              </w:rPr>
              <w:t>7</w:t>
            </w:r>
            <w:r w:rsidR="009613C7" w:rsidRPr="00495F8E">
              <w:rPr>
                <w:rFonts w:eastAsia="MS Mincho"/>
                <w:highlight w:val="yellow"/>
              </w:rPr>
              <w:t>9</w:t>
            </w:r>
            <w:r w:rsidR="00D16CF0" w:rsidRPr="00495F8E">
              <w:rPr>
                <w:rFonts w:eastAsia="MS Mincho"/>
                <w:highlight w:val="yellow"/>
              </w:rPr>
              <w:t>.5</w:t>
            </w:r>
            <w:r w:rsidR="009613C7" w:rsidRPr="00495F8E">
              <w:rPr>
                <w:rFonts w:eastAsia="MS Mincho"/>
                <w:highlight w:val="yellow"/>
              </w:rPr>
              <w:t>8</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BA69631" w14:textId="2D57C393" w:rsidR="00463A9E" w:rsidRPr="00495F8E" w:rsidRDefault="00225D72"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highlight w:val="yellow"/>
              </w:rPr>
              <w:t>79.58</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00DCA082" w14:textId="66B5D890"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MS Mincho"/>
              </w:rPr>
              <w:t>60.</w:t>
            </w:r>
            <w:r w:rsidR="009C13FD" w:rsidRPr="00495F8E">
              <w:rPr>
                <w:rFonts w:eastAsia="MS Mincho"/>
              </w:rPr>
              <w:t>63</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B065260" w14:textId="37DD95A3" w:rsidR="00463A9E" w:rsidRPr="00495F8E"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495F8E">
              <w:rPr>
                <w:rFonts w:eastAsia="Calibri"/>
                <w:szCs w:val="22"/>
              </w:rPr>
              <w:t>N/A</w:t>
            </w:r>
          </w:p>
        </w:tc>
      </w:tr>
    </w:tbl>
    <w:bookmarkEnd w:id="6"/>
    <w:p w14:paraId="77A71DBE" w14:textId="77777777" w:rsidR="00225D72" w:rsidRPr="00495F8E" w:rsidRDefault="00225D72" w:rsidP="00225D72">
      <w:pPr>
        <w:tabs>
          <w:tab w:val="left" w:pos="709"/>
        </w:tabs>
        <w:ind w:left="709" w:hanging="709"/>
        <w:rPr>
          <w:lang w:eastAsia="zh-CN"/>
        </w:rPr>
      </w:pPr>
      <w:r w:rsidRPr="00495F8E">
        <w:rPr>
          <w:lang w:eastAsia="zh-CN"/>
        </w:rPr>
        <w:t>Note 1:</w:t>
      </w:r>
      <w:r w:rsidRPr="00495F8E">
        <w:rPr>
          <w:lang w:eastAsia="zh-CN"/>
        </w:rPr>
        <w:tab/>
        <w:t>The vertical coverage range is given in global coordinate system, i.e., 90° being at the horizon. This range includes the mechanical downtilt given in row 1.12.</w:t>
      </w:r>
    </w:p>
    <w:p w14:paraId="612CF689" w14:textId="77777777" w:rsidR="00225D72" w:rsidRPr="00495F8E" w:rsidRDefault="00225D72" w:rsidP="00225D72">
      <w:pPr>
        <w:tabs>
          <w:tab w:val="left" w:pos="709"/>
        </w:tabs>
        <w:ind w:left="709" w:hanging="709"/>
        <w:rPr>
          <w:lang w:eastAsia="zh-CN"/>
        </w:rPr>
      </w:pPr>
      <w:r w:rsidRPr="00495F8E">
        <w:rPr>
          <w:lang w:eastAsia="zh-CN"/>
        </w:rPr>
        <w:t>Note 2:</w:t>
      </w:r>
      <w:r w:rsidRPr="00495F8E">
        <w:rPr>
          <w:lang w:eastAsia="zh-CN"/>
        </w:rPr>
        <w:tab/>
        <w:t xml:space="preserve">The element </w:t>
      </w:r>
      <w:proofErr w:type="gramStart"/>
      <w:r w:rsidRPr="00495F8E">
        <w:rPr>
          <w:lang w:eastAsia="zh-CN"/>
        </w:rPr>
        <w:t>gain</w:t>
      </w:r>
      <w:proofErr w:type="gramEnd"/>
      <w:r w:rsidRPr="00495F8E">
        <w:rPr>
          <w:lang w:eastAsia="zh-CN"/>
        </w:rPr>
        <w:t xml:space="preserve"> in row 1.2 includes the loss given in row 1.8 and is per polarization.</w:t>
      </w:r>
    </w:p>
    <w:p w14:paraId="14FAD0FF" w14:textId="721327A6" w:rsidR="00225D72" w:rsidRPr="00495F8E" w:rsidRDefault="00225D72" w:rsidP="00225D72">
      <w:pPr>
        <w:tabs>
          <w:tab w:val="left" w:pos="709"/>
        </w:tabs>
        <w:ind w:left="709" w:hanging="709"/>
        <w:rPr>
          <w:lang w:eastAsia="zh-CN"/>
        </w:rPr>
      </w:pPr>
      <w:r w:rsidRPr="00495F8E">
        <w:rPr>
          <w:lang w:eastAsia="zh-CN"/>
        </w:rPr>
        <w:t>Note 3:</w:t>
      </w:r>
      <w:r w:rsidRPr="00495F8E">
        <w:rPr>
          <w:lang w:eastAsia="zh-CN"/>
        </w:rPr>
        <w:tab/>
        <w:t xml:space="preserve">Conducted power values are per polarization. The conducted power per sub-array assumes 8 × 16 sub-arrays and 2 polarizations for the rural, </w:t>
      </w:r>
      <w:proofErr w:type="gramStart"/>
      <w:r w:rsidRPr="00495F8E">
        <w:rPr>
          <w:lang w:eastAsia="zh-CN"/>
        </w:rPr>
        <w:t>suburban</w:t>
      </w:r>
      <w:proofErr w:type="gramEnd"/>
      <w:r w:rsidRPr="00495F8E">
        <w:rPr>
          <w:lang w:eastAsia="zh-CN"/>
        </w:rPr>
        <w:t xml:space="preserve"> and urban macro cases; the conducted power per element assumes 8 × 8 elements and 2 polarizations for the small cell outdoor/micro urban case.</w:t>
      </w:r>
    </w:p>
    <w:p w14:paraId="75307756" w14:textId="659CD7B1" w:rsidR="00225D72" w:rsidRPr="00495F8E" w:rsidRDefault="00225D72" w:rsidP="00225D72">
      <w:pPr>
        <w:tabs>
          <w:tab w:val="left" w:pos="709"/>
        </w:tabs>
        <w:ind w:left="709" w:hanging="709"/>
        <w:rPr>
          <w:lang w:eastAsia="zh-CN"/>
        </w:rPr>
      </w:pPr>
      <w:r w:rsidRPr="00495F8E">
        <w:rPr>
          <w:lang w:eastAsia="zh-CN"/>
        </w:rPr>
        <w:t>Note 4:</w:t>
      </w:r>
      <w:r w:rsidRPr="00495F8E">
        <w:rPr>
          <w:lang w:eastAsia="zh-CN"/>
        </w:rPr>
        <w:tab/>
        <w:t>8 × 16 means there are 8 rows and 16 columns of radiating sub-arrays for rural, macro suburban and macro urban cases. 8 × 8 means there are 8 rows and 8 columns of radiating elements for the small cell outdoor/micro urban case.</w:t>
      </w:r>
    </w:p>
    <w:p w14:paraId="5F5F20FE" w14:textId="2CE82563" w:rsidR="00225D72" w:rsidRPr="00495F8E" w:rsidRDefault="00225D72" w:rsidP="00225D72">
      <w:pPr>
        <w:tabs>
          <w:tab w:val="left" w:pos="709"/>
        </w:tabs>
        <w:ind w:left="709" w:hanging="709"/>
        <w:rPr>
          <w:lang w:eastAsia="zh-CN"/>
        </w:rPr>
      </w:pPr>
      <w:r w:rsidRPr="00495F8E">
        <w:rPr>
          <w:lang w:eastAsia="zh-CN"/>
        </w:rPr>
        <w:t xml:space="preserve">Note 5: </w:t>
      </w:r>
      <w:r w:rsidRPr="00495F8E">
        <w:rPr>
          <w:lang w:eastAsia="zh-CN"/>
        </w:rPr>
        <w:tab/>
        <w:t xml:space="preserve">For the case of 4 elements per sub-array, vertical sub-array spacing will be 2.8 wavelengths. </w:t>
      </w:r>
    </w:p>
    <w:p w14:paraId="5F8188C3" w14:textId="77777777" w:rsidR="00225D72" w:rsidRPr="00495F8E" w:rsidRDefault="00225D72" w:rsidP="00225D72">
      <w:pPr>
        <w:tabs>
          <w:tab w:val="left" w:pos="709"/>
        </w:tabs>
        <w:ind w:left="709" w:hanging="709"/>
        <w:rPr>
          <w:lang w:eastAsia="zh-CN"/>
        </w:rPr>
      </w:pPr>
      <w:r w:rsidRPr="00495F8E">
        <w:rPr>
          <w:lang w:eastAsia="zh-CN"/>
        </w:rPr>
        <w:t>Note 6:</w:t>
      </w:r>
      <w:r w:rsidRPr="00495F8E">
        <w:rPr>
          <w:lang w:eastAsia="zh-CN"/>
        </w:rPr>
        <w:tab/>
        <w:t xml:space="preserve">The pre-set sub array down-tilt is a fixed design parameter for a base station. It is envisaged as a passive fixed (non-varying) electrical tilt within the sub-array elements. </w:t>
      </w:r>
    </w:p>
    <w:p w14:paraId="07688E8A" w14:textId="77777777" w:rsidR="00225D72" w:rsidRPr="00495F8E" w:rsidRDefault="00225D72" w:rsidP="00225D72">
      <w:pPr>
        <w:tabs>
          <w:tab w:val="left" w:pos="709"/>
        </w:tabs>
        <w:ind w:left="709" w:hanging="709"/>
        <w:rPr>
          <w:lang w:eastAsia="zh-CN"/>
        </w:rPr>
      </w:pPr>
      <w:r w:rsidRPr="00495F8E">
        <w:rPr>
          <w:lang w:eastAsia="zh-CN"/>
        </w:rPr>
        <w:t>Note 7:</w:t>
      </w:r>
      <w:r w:rsidRPr="00495F8E">
        <w:rPr>
          <w:lang w:eastAsia="zh-CN"/>
        </w:rPr>
        <w:tab/>
        <w:t>The maximum base station e.i.r.p per sector is calculated as total power (including power from two orthogonal polarizations).</w:t>
      </w:r>
    </w:p>
    <w:p w14:paraId="5130F49C" w14:textId="79013B5D" w:rsidR="00225D72" w:rsidRPr="00495F8E" w:rsidRDefault="00225D72" w:rsidP="00225D72">
      <w:pPr>
        <w:tabs>
          <w:tab w:val="left" w:pos="709"/>
        </w:tabs>
        <w:ind w:left="709" w:hanging="709"/>
      </w:pPr>
      <w:r w:rsidRPr="00495F8E">
        <w:rPr>
          <w:lang w:eastAsia="zh-CN"/>
        </w:rPr>
        <w:t xml:space="preserve">Note 8: </w:t>
      </w:r>
      <w:r w:rsidRPr="00495F8E">
        <w:rPr>
          <w:lang w:eastAsia="zh-CN"/>
        </w:rPr>
        <w:tab/>
      </w:r>
      <w:r w:rsidRPr="00495F8E">
        <w:t>Mechanical down-tilt is handled by a coordinate system transformation described in 3GPP TR 36.814 section A2.1.6.2.</w:t>
      </w:r>
    </w:p>
    <w:p w14:paraId="5E24F284" w14:textId="3494D248" w:rsidR="00225D72" w:rsidRPr="00495F8E" w:rsidRDefault="00225D72" w:rsidP="00225D72">
      <w:pPr>
        <w:tabs>
          <w:tab w:val="left" w:pos="709"/>
        </w:tabs>
        <w:ind w:left="709" w:hanging="709"/>
        <w:rPr>
          <w:lang w:eastAsia="zh-CN"/>
        </w:rPr>
      </w:pPr>
      <w:r w:rsidRPr="00495F8E">
        <w:t>Note 9:</w:t>
      </w:r>
      <w:r w:rsidRPr="00495F8E">
        <w:rPr>
          <w:lang w:eastAsia="zh-CN"/>
        </w:rPr>
        <w:tab/>
      </w:r>
      <m:oMath>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oMath>
      <w:r w:rsidRPr="00495F8E">
        <w:t xml:space="preserve"> and </w:t>
      </w:r>
      <m:oMath>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oMath>
      <w:r w:rsidRPr="00495F8E">
        <w:t xml:space="preserve"> is the BS array antenna beam steering direction used in Table 3, they should be set so that the beam steering direction is within the vertical and horizontal coverage ranges in row 1.11 and row 1.10, respectively.</w:t>
      </w:r>
    </w:p>
    <w:p w14:paraId="6C8AB9F7" w14:textId="77777777" w:rsidR="004A67B6" w:rsidRPr="00495F8E" w:rsidRDefault="004A67B6" w:rsidP="004A67B6">
      <w:pPr>
        <w:pStyle w:val="BodyText"/>
        <w:snapToGrid w:val="0"/>
      </w:pPr>
    </w:p>
    <w:p w14:paraId="5C9B67A5" w14:textId="77777777" w:rsidR="00D733BA" w:rsidRPr="00495F8E" w:rsidRDefault="00D733BA" w:rsidP="00D733BA">
      <w:pPr>
        <w:keepNext/>
        <w:spacing w:after="240"/>
        <w:ind w:left="1985" w:right="284" w:hanging="1985"/>
        <w:outlineLvl w:val="0"/>
        <w:rPr>
          <w:rFonts w:ascii="Arial" w:hAnsi="Arial"/>
          <w:b/>
          <w:sz w:val="24"/>
        </w:rPr>
      </w:pPr>
      <w:r w:rsidRPr="00495F8E">
        <w:rPr>
          <w:rFonts w:ascii="Arial" w:hAnsi="Arial"/>
          <w:b/>
          <w:sz w:val="24"/>
        </w:rPr>
        <w:t>References</w:t>
      </w:r>
    </w:p>
    <w:p w14:paraId="58D7C7C0" w14:textId="7491783E" w:rsidR="00B8550A" w:rsidRPr="00495F8E" w:rsidRDefault="00B8550A" w:rsidP="00B8550A">
      <w:pPr>
        <w:tabs>
          <w:tab w:val="center" w:pos="4153"/>
          <w:tab w:val="right" w:pos="8306"/>
        </w:tabs>
        <w:ind w:left="567" w:hanging="567"/>
        <w:rPr>
          <w:szCs w:val="20"/>
        </w:rPr>
      </w:pPr>
      <w:r w:rsidRPr="00495F8E">
        <w:rPr>
          <w:szCs w:val="20"/>
        </w:rPr>
        <w:t>[1]</w:t>
      </w:r>
      <w:r w:rsidRPr="00495F8E">
        <w:rPr>
          <w:szCs w:val="20"/>
        </w:rPr>
        <w:tab/>
        <w:t>RP-2</w:t>
      </w:r>
      <w:r w:rsidR="00A62269" w:rsidRPr="00495F8E">
        <w:rPr>
          <w:szCs w:val="20"/>
        </w:rPr>
        <w:t>40</w:t>
      </w:r>
      <w:r w:rsidR="00267655" w:rsidRPr="00495F8E">
        <w:rPr>
          <w:szCs w:val="20"/>
        </w:rPr>
        <w:t>787</w:t>
      </w:r>
      <w:r w:rsidRPr="00495F8E">
        <w:rPr>
          <w:szCs w:val="20"/>
        </w:rPr>
        <w:t>, “</w:t>
      </w:r>
      <w:r w:rsidR="00267655" w:rsidRPr="00495F8E">
        <w:rPr>
          <w:szCs w:val="20"/>
        </w:rPr>
        <w:t>New SI proposal: Study on IMT parameters for 4400 to 4800 MHz, 7125 to 8400 MHz and 14800 to 15350 MHz</w:t>
      </w:r>
      <w:r w:rsidRPr="00495F8E">
        <w:rPr>
          <w:szCs w:val="20"/>
        </w:rPr>
        <w:t xml:space="preserve">”, </w:t>
      </w:r>
      <w:r w:rsidR="00CC7709" w:rsidRPr="00495F8E">
        <w:rPr>
          <w:szCs w:val="20"/>
        </w:rPr>
        <w:t>Ericsson</w:t>
      </w:r>
      <w:r w:rsidRPr="00495F8E">
        <w:rPr>
          <w:szCs w:val="20"/>
        </w:rPr>
        <w:t>.</w:t>
      </w:r>
    </w:p>
    <w:p w14:paraId="43AE4C31" w14:textId="7AF105CE" w:rsidR="00F50C2C" w:rsidRPr="00495F8E" w:rsidRDefault="00F50C2C" w:rsidP="00F50C2C">
      <w:pPr>
        <w:ind w:left="567" w:hanging="567"/>
      </w:pPr>
      <w:r w:rsidRPr="00495F8E">
        <w:t>[2]</w:t>
      </w:r>
      <w:r w:rsidRPr="00495F8E">
        <w:tab/>
      </w:r>
      <w:r w:rsidR="009131F4" w:rsidRPr="00495F8E">
        <w:rPr>
          <w:szCs w:val="20"/>
        </w:rPr>
        <w:t>R4-2406615, “WF on IMT parameters for other frequency ranges”, CATT</w:t>
      </w:r>
      <w:r w:rsidRPr="00495F8E">
        <w:t>.</w:t>
      </w:r>
    </w:p>
    <w:p w14:paraId="4C9FCF00" w14:textId="5CA886C3" w:rsidR="009C3424" w:rsidRPr="00495F8E" w:rsidRDefault="009C3424" w:rsidP="009C3424">
      <w:pPr>
        <w:tabs>
          <w:tab w:val="center" w:pos="4153"/>
          <w:tab w:val="right" w:pos="8306"/>
        </w:tabs>
        <w:ind w:left="567" w:hanging="567"/>
        <w:rPr>
          <w:szCs w:val="20"/>
        </w:rPr>
      </w:pPr>
      <w:r w:rsidRPr="00495F8E">
        <w:rPr>
          <w:szCs w:val="20"/>
        </w:rPr>
        <w:t>[</w:t>
      </w:r>
      <w:r w:rsidR="00371F93" w:rsidRPr="00495F8E">
        <w:rPr>
          <w:szCs w:val="20"/>
        </w:rPr>
        <w:t>3</w:t>
      </w:r>
      <w:r w:rsidRPr="00495F8E">
        <w:rPr>
          <w:szCs w:val="20"/>
        </w:rPr>
        <w:t>]</w:t>
      </w:r>
      <w:r w:rsidRPr="00495F8E">
        <w:rPr>
          <w:szCs w:val="20"/>
        </w:rPr>
        <w:tab/>
      </w:r>
      <w:r w:rsidR="00F50C2C" w:rsidRPr="00495F8E">
        <w:t xml:space="preserve">3GPP TR 38.921-1 </w:t>
      </w:r>
      <w:r w:rsidR="00F50C2C" w:rsidRPr="00495F8E">
        <w:rPr>
          <w:szCs w:val="20"/>
        </w:rPr>
        <w:t>v17.1.0</w:t>
      </w:r>
      <w:r w:rsidR="00F50C2C" w:rsidRPr="00495F8E">
        <w:t>: “NR; Study on International Mobile Telecommunications (IMT) parameters for 6.425-7.025GHz, 7.025-7.125GHz and 10.0-10.5 GHz”.</w:t>
      </w:r>
    </w:p>
    <w:p w14:paraId="1EEB8663" w14:textId="77777777" w:rsidR="00595D46" w:rsidRPr="00B27937" w:rsidRDefault="00595D46" w:rsidP="00DB63BC">
      <w:pPr>
        <w:tabs>
          <w:tab w:val="center" w:pos="4153"/>
          <w:tab w:val="right" w:pos="8306"/>
        </w:tabs>
        <w:ind w:left="567" w:hanging="567"/>
        <w:rPr>
          <w:szCs w:val="20"/>
        </w:rPr>
      </w:pPr>
    </w:p>
    <w:sectPr w:rsidR="00595D46" w:rsidRPr="00B27937" w:rsidSect="0014462D">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23891" w14:textId="77777777" w:rsidR="0014462D" w:rsidRPr="00495F8E" w:rsidRDefault="0014462D" w:rsidP="00DA44AD">
      <w:pPr>
        <w:rPr>
          <w:rFonts w:eastAsia="SimSun" w:cs="Arial"/>
          <w:color w:val="0000FF"/>
          <w:kern w:val="2"/>
          <w:lang w:eastAsia="zh-CN"/>
        </w:rPr>
      </w:pPr>
      <w:r w:rsidRPr="00495F8E">
        <w:separator/>
      </w:r>
    </w:p>
  </w:endnote>
  <w:endnote w:type="continuationSeparator" w:id="0">
    <w:p w14:paraId="7784ADC3" w14:textId="77777777" w:rsidR="0014462D" w:rsidRPr="00495F8E" w:rsidRDefault="0014462D" w:rsidP="00DA44AD">
      <w:pPr>
        <w:rPr>
          <w:rFonts w:eastAsia="SimSun" w:cs="Arial"/>
          <w:color w:val="0000FF"/>
          <w:kern w:val="2"/>
          <w:lang w:eastAsia="zh-CN"/>
        </w:rPr>
      </w:pPr>
      <w:r w:rsidRPr="00495F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Pr="00495F8E" w:rsidRDefault="00B12F84">
    <w:pPr>
      <w:pStyle w:val="Footer"/>
      <w:jc w:val="center"/>
    </w:pPr>
    <w:r w:rsidRPr="00495F8E">
      <w:fldChar w:fldCharType="begin"/>
    </w:r>
    <w:r w:rsidRPr="00495F8E">
      <w:instrText xml:space="preserve"> PAGE   \* MERGEFORMAT </w:instrText>
    </w:r>
    <w:r w:rsidRPr="00495F8E">
      <w:fldChar w:fldCharType="separate"/>
    </w:r>
    <w:r w:rsidRPr="00495F8E">
      <w:t>5</w:t>
    </w:r>
    <w:r w:rsidRPr="00495F8E">
      <w:fldChar w:fldCharType="end"/>
    </w:r>
  </w:p>
  <w:p w14:paraId="42429C87" w14:textId="77777777" w:rsidR="00B12F84" w:rsidRPr="00495F8E"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19364" w14:textId="77777777" w:rsidR="0014462D" w:rsidRPr="00495F8E" w:rsidRDefault="0014462D" w:rsidP="00DA44AD">
      <w:pPr>
        <w:rPr>
          <w:rFonts w:eastAsia="SimSun" w:cs="Arial"/>
          <w:color w:val="0000FF"/>
          <w:kern w:val="2"/>
          <w:lang w:eastAsia="zh-CN"/>
        </w:rPr>
      </w:pPr>
      <w:r w:rsidRPr="00495F8E">
        <w:separator/>
      </w:r>
    </w:p>
  </w:footnote>
  <w:footnote w:type="continuationSeparator" w:id="0">
    <w:p w14:paraId="5BE1D1FC" w14:textId="77777777" w:rsidR="0014462D" w:rsidRPr="00495F8E" w:rsidRDefault="0014462D" w:rsidP="00DA44AD">
      <w:pPr>
        <w:rPr>
          <w:rFonts w:eastAsia="SimSun" w:cs="Arial"/>
          <w:color w:val="0000FF"/>
          <w:kern w:val="2"/>
          <w:lang w:eastAsia="zh-CN"/>
        </w:rPr>
      </w:pPr>
      <w:r w:rsidRPr="00495F8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Pr="00495F8E"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304CE7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5"/>
  </w:num>
  <w:num w:numId="2" w16cid:durableId="1378358345">
    <w:abstractNumId w:val="23"/>
  </w:num>
  <w:num w:numId="3" w16cid:durableId="312832844">
    <w:abstractNumId w:val="22"/>
  </w:num>
  <w:num w:numId="4" w16cid:durableId="1464615844">
    <w:abstractNumId w:val="1"/>
  </w:num>
  <w:num w:numId="5" w16cid:durableId="67966147">
    <w:abstractNumId w:val="9"/>
  </w:num>
  <w:num w:numId="6" w16cid:durableId="1362168526">
    <w:abstractNumId w:val="8"/>
  </w:num>
  <w:num w:numId="7" w16cid:durableId="1289357492">
    <w:abstractNumId w:val="5"/>
  </w:num>
  <w:num w:numId="8" w16cid:durableId="1733504785">
    <w:abstractNumId w:val="11"/>
  </w:num>
  <w:num w:numId="9" w16cid:durableId="2032032018">
    <w:abstractNumId w:val="21"/>
  </w:num>
  <w:num w:numId="10" w16cid:durableId="382291291">
    <w:abstractNumId w:val="17"/>
  </w:num>
  <w:num w:numId="11" w16cid:durableId="1113943285">
    <w:abstractNumId w:val="3"/>
  </w:num>
  <w:num w:numId="12" w16cid:durableId="657197586">
    <w:abstractNumId w:val="6"/>
  </w:num>
  <w:num w:numId="13" w16cid:durableId="628901087">
    <w:abstractNumId w:val="13"/>
  </w:num>
  <w:num w:numId="14" w16cid:durableId="1966306107">
    <w:abstractNumId w:val="10"/>
  </w:num>
  <w:num w:numId="15" w16cid:durableId="529800094">
    <w:abstractNumId w:val="12"/>
  </w:num>
  <w:num w:numId="16" w16cid:durableId="1401561338">
    <w:abstractNumId w:val="24"/>
  </w:num>
  <w:num w:numId="17" w16cid:durableId="1190682149">
    <w:abstractNumId w:val="16"/>
  </w:num>
  <w:num w:numId="18" w16cid:durableId="1690646213">
    <w:abstractNumId w:val="20"/>
  </w:num>
  <w:num w:numId="19" w16cid:durableId="711656470">
    <w:abstractNumId w:val="7"/>
  </w:num>
  <w:num w:numId="20" w16cid:durableId="1007638519">
    <w:abstractNumId w:val="18"/>
  </w:num>
  <w:num w:numId="21" w16cid:durableId="11612647">
    <w:abstractNumId w:val="15"/>
  </w:num>
  <w:num w:numId="22" w16cid:durableId="521011901">
    <w:abstractNumId w:val="17"/>
  </w:num>
  <w:num w:numId="23" w16cid:durableId="1382483309">
    <w:abstractNumId w:val="2"/>
  </w:num>
  <w:num w:numId="24" w16cid:durableId="1049761175">
    <w:abstractNumId w:val="2"/>
  </w:num>
  <w:num w:numId="25" w16cid:durableId="544098482">
    <w:abstractNumId w:val="19"/>
  </w:num>
  <w:num w:numId="26" w16cid:durableId="2060395324">
    <w:abstractNumId w:val="14"/>
  </w:num>
  <w:num w:numId="27" w16cid:durableId="1333558635">
    <w:abstractNumId w:val="0"/>
  </w:num>
  <w:num w:numId="28" w16cid:durableId="182832479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062F6"/>
    <w:rsid w:val="00011961"/>
    <w:rsid w:val="00011C73"/>
    <w:rsid w:val="000121A8"/>
    <w:rsid w:val="000131F1"/>
    <w:rsid w:val="00014829"/>
    <w:rsid w:val="00015043"/>
    <w:rsid w:val="0001518B"/>
    <w:rsid w:val="00015683"/>
    <w:rsid w:val="00016253"/>
    <w:rsid w:val="000164B7"/>
    <w:rsid w:val="000177C2"/>
    <w:rsid w:val="00017839"/>
    <w:rsid w:val="000216D0"/>
    <w:rsid w:val="0002170E"/>
    <w:rsid w:val="00021A4A"/>
    <w:rsid w:val="0002245D"/>
    <w:rsid w:val="00024882"/>
    <w:rsid w:val="00025CE8"/>
    <w:rsid w:val="00025DAB"/>
    <w:rsid w:val="00026358"/>
    <w:rsid w:val="00027DA7"/>
    <w:rsid w:val="00027ECA"/>
    <w:rsid w:val="00030788"/>
    <w:rsid w:val="000314EE"/>
    <w:rsid w:val="00032440"/>
    <w:rsid w:val="000324EE"/>
    <w:rsid w:val="0003256F"/>
    <w:rsid w:val="00034F99"/>
    <w:rsid w:val="0003706E"/>
    <w:rsid w:val="000370E0"/>
    <w:rsid w:val="00037BCA"/>
    <w:rsid w:val="0004058C"/>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065B"/>
    <w:rsid w:val="000915CB"/>
    <w:rsid w:val="0009465C"/>
    <w:rsid w:val="00095014"/>
    <w:rsid w:val="00096219"/>
    <w:rsid w:val="000A11C9"/>
    <w:rsid w:val="000A15C9"/>
    <w:rsid w:val="000A1AE0"/>
    <w:rsid w:val="000A3B75"/>
    <w:rsid w:val="000A40A0"/>
    <w:rsid w:val="000A40B2"/>
    <w:rsid w:val="000A62A7"/>
    <w:rsid w:val="000A73B7"/>
    <w:rsid w:val="000B2C03"/>
    <w:rsid w:val="000B378E"/>
    <w:rsid w:val="000B3E94"/>
    <w:rsid w:val="000B4FB9"/>
    <w:rsid w:val="000B50A0"/>
    <w:rsid w:val="000B5EC0"/>
    <w:rsid w:val="000B77B1"/>
    <w:rsid w:val="000B7932"/>
    <w:rsid w:val="000B7DD9"/>
    <w:rsid w:val="000C0FDB"/>
    <w:rsid w:val="000C1F71"/>
    <w:rsid w:val="000C2832"/>
    <w:rsid w:val="000C2D48"/>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4BD1"/>
    <w:rsid w:val="00125EC1"/>
    <w:rsid w:val="0012680F"/>
    <w:rsid w:val="00126CF8"/>
    <w:rsid w:val="00126F81"/>
    <w:rsid w:val="00130B11"/>
    <w:rsid w:val="00131431"/>
    <w:rsid w:val="0013170F"/>
    <w:rsid w:val="001322E7"/>
    <w:rsid w:val="00134AB1"/>
    <w:rsid w:val="00140453"/>
    <w:rsid w:val="00141310"/>
    <w:rsid w:val="001442DC"/>
    <w:rsid w:val="0014462D"/>
    <w:rsid w:val="0014630D"/>
    <w:rsid w:val="00146776"/>
    <w:rsid w:val="001469CC"/>
    <w:rsid w:val="001507B9"/>
    <w:rsid w:val="0015193D"/>
    <w:rsid w:val="00152480"/>
    <w:rsid w:val="00154F33"/>
    <w:rsid w:val="00155C9B"/>
    <w:rsid w:val="00156634"/>
    <w:rsid w:val="00156C3C"/>
    <w:rsid w:val="0015709B"/>
    <w:rsid w:val="00157BE6"/>
    <w:rsid w:val="00160BA0"/>
    <w:rsid w:val="00164C1F"/>
    <w:rsid w:val="00164C5E"/>
    <w:rsid w:val="001652F2"/>
    <w:rsid w:val="00165384"/>
    <w:rsid w:val="00165467"/>
    <w:rsid w:val="00165996"/>
    <w:rsid w:val="00165AB4"/>
    <w:rsid w:val="00166067"/>
    <w:rsid w:val="001664E6"/>
    <w:rsid w:val="00170984"/>
    <w:rsid w:val="001712BA"/>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45F"/>
    <w:rsid w:val="00196C84"/>
    <w:rsid w:val="001A03B2"/>
    <w:rsid w:val="001A0E45"/>
    <w:rsid w:val="001A2597"/>
    <w:rsid w:val="001A3FE9"/>
    <w:rsid w:val="001A46B9"/>
    <w:rsid w:val="001A5284"/>
    <w:rsid w:val="001A60EB"/>
    <w:rsid w:val="001A62E2"/>
    <w:rsid w:val="001A7B13"/>
    <w:rsid w:val="001B0A89"/>
    <w:rsid w:val="001B25C4"/>
    <w:rsid w:val="001B3135"/>
    <w:rsid w:val="001B32EF"/>
    <w:rsid w:val="001B5AEE"/>
    <w:rsid w:val="001B7072"/>
    <w:rsid w:val="001C1228"/>
    <w:rsid w:val="001C139A"/>
    <w:rsid w:val="001C2C6E"/>
    <w:rsid w:val="001C40F0"/>
    <w:rsid w:val="001C4ACA"/>
    <w:rsid w:val="001C5287"/>
    <w:rsid w:val="001C5DD1"/>
    <w:rsid w:val="001D0753"/>
    <w:rsid w:val="001D1299"/>
    <w:rsid w:val="001D2ADD"/>
    <w:rsid w:val="001D31B6"/>
    <w:rsid w:val="001D31C9"/>
    <w:rsid w:val="001D50C6"/>
    <w:rsid w:val="001D5A62"/>
    <w:rsid w:val="001D6297"/>
    <w:rsid w:val="001E5C65"/>
    <w:rsid w:val="001E6C67"/>
    <w:rsid w:val="001F0E70"/>
    <w:rsid w:val="001F10E1"/>
    <w:rsid w:val="001F1F9E"/>
    <w:rsid w:val="001F410B"/>
    <w:rsid w:val="001F54F4"/>
    <w:rsid w:val="001F5EEB"/>
    <w:rsid w:val="001F67B7"/>
    <w:rsid w:val="001F6B1F"/>
    <w:rsid w:val="001F6BB2"/>
    <w:rsid w:val="0020177C"/>
    <w:rsid w:val="002026FB"/>
    <w:rsid w:val="00202846"/>
    <w:rsid w:val="00202BA2"/>
    <w:rsid w:val="00202C39"/>
    <w:rsid w:val="002038D1"/>
    <w:rsid w:val="0020392E"/>
    <w:rsid w:val="002103A8"/>
    <w:rsid w:val="0022458B"/>
    <w:rsid w:val="00225D72"/>
    <w:rsid w:val="00227C62"/>
    <w:rsid w:val="0023039C"/>
    <w:rsid w:val="00230538"/>
    <w:rsid w:val="002312C1"/>
    <w:rsid w:val="00232498"/>
    <w:rsid w:val="002326C8"/>
    <w:rsid w:val="00234C04"/>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9DC"/>
    <w:rsid w:val="00264FF8"/>
    <w:rsid w:val="002668EF"/>
    <w:rsid w:val="002671C3"/>
    <w:rsid w:val="00267655"/>
    <w:rsid w:val="00271638"/>
    <w:rsid w:val="002752A7"/>
    <w:rsid w:val="00275312"/>
    <w:rsid w:val="002762C1"/>
    <w:rsid w:val="002764DE"/>
    <w:rsid w:val="00277ECF"/>
    <w:rsid w:val="00280810"/>
    <w:rsid w:val="00280D82"/>
    <w:rsid w:val="00281226"/>
    <w:rsid w:val="00281778"/>
    <w:rsid w:val="00281795"/>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4F3A"/>
    <w:rsid w:val="002E7817"/>
    <w:rsid w:val="002E7D24"/>
    <w:rsid w:val="002F2015"/>
    <w:rsid w:val="002F21AD"/>
    <w:rsid w:val="002F530E"/>
    <w:rsid w:val="002F6246"/>
    <w:rsid w:val="002F6843"/>
    <w:rsid w:val="002F68B0"/>
    <w:rsid w:val="002F6DC2"/>
    <w:rsid w:val="003000CC"/>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F93"/>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24C2"/>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1BDB"/>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2EC1"/>
    <w:rsid w:val="00444CFE"/>
    <w:rsid w:val="004463A2"/>
    <w:rsid w:val="004467A8"/>
    <w:rsid w:val="00450693"/>
    <w:rsid w:val="0045109B"/>
    <w:rsid w:val="00452624"/>
    <w:rsid w:val="00452885"/>
    <w:rsid w:val="004528AA"/>
    <w:rsid w:val="00454E07"/>
    <w:rsid w:val="00456CFD"/>
    <w:rsid w:val="00457108"/>
    <w:rsid w:val="00457A1E"/>
    <w:rsid w:val="00463A9E"/>
    <w:rsid w:val="00464D33"/>
    <w:rsid w:val="00465A4A"/>
    <w:rsid w:val="00466247"/>
    <w:rsid w:val="00467165"/>
    <w:rsid w:val="0046724B"/>
    <w:rsid w:val="00467BEB"/>
    <w:rsid w:val="00470773"/>
    <w:rsid w:val="00470FE3"/>
    <w:rsid w:val="00471C2A"/>
    <w:rsid w:val="00471C2F"/>
    <w:rsid w:val="00473BA3"/>
    <w:rsid w:val="00476129"/>
    <w:rsid w:val="004767E5"/>
    <w:rsid w:val="00480440"/>
    <w:rsid w:val="00480441"/>
    <w:rsid w:val="00480AE7"/>
    <w:rsid w:val="00480C88"/>
    <w:rsid w:val="00480E54"/>
    <w:rsid w:val="00481B02"/>
    <w:rsid w:val="00482222"/>
    <w:rsid w:val="004823C4"/>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5F8E"/>
    <w:rsid w:val="00497F99"/>
    <w:rsid w:val="004A01F0"/>
    <w:rsid w:val="004A11F1"/>
    <w:rsid w:val="004A227F"/>
    <w:rsid w:val="004A263B"/>
    <w:rsid w:val="004A2ED0"/>
    <w:rsid w:val="004A51F2"/>
    <w:rsid w:val="004A54DB"/>
    <w:rsid w:val="004A67B6"/>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3A03"/>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283"/>
    <w:rsid w:val="00520514"/>
    <w:rsid w:val="00520B98"/>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3977"/>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3E5F"/>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4FA3"/>
    <w:rsid w:val="005E52E7"/>
    <w:rsid w:val="005E645F"/>
    <w:rsid w:val="005F0878"/>
    <w:rsid w:val="005F2396"/>
    <w:rsid w:val="005F48FA"/>
    <w:rsid w:val="00600C52"/>
    <w:rsid w:val="00600E1C"/>
    <w:rsid w:val="00601B23"/>
    <w:rsid w:val="00601B35"/>
    <w:rsid w:val="00601D2D"/>
    <w:rsid w:val="00602D5C"/>
    <w:rsid w:val="006039AD"/>
    <w:rsid w:val="006042FD"/>
    <w:rsid w:val="00604A72"/>
    <w:rsid w:val="006052F6"/>
    <w:rsid w:val="00606385"/>
    <w:rsid w:val="00610146"/>
    <w:rsid w:val="006147A1"/>
    <w:rsid w:val="0061524E"/>
    <w:rsid w:val="0061601E"/>
    <w:rsid w:val="006162E9"/>
    <w:rsid w:val="00616DC4"/>
    <w:rsid w:val="006177BA"/>
    <w:rsid w:val="00617CA9"/>
    <w:rsid w:val="00617F87"/>
    <w:rsid w:val="00621499"/>
    <w:rsid w:val="0062176F"/>
    <w:rsid w:val="0062177E"/>
    <w:rsid w:val="00622EEE"/>
    <w:rsid w:val="006233D7"/>
    <w:rsid w:val="00623751"/>
    <w:rsid w:val="0062438A"/>
    <w:rsid w:val="00624FC2"/>
    <w:rsid w:val="0062548E"/>
    <w:rsid w:val="00625BA1"/>
    <w:rsid w:val="00626432"/>
    <w:rsid w:val="00626464"/>
    <w:rsid w:val="00630A84"/>
    <w:rsid w:val="006321FA"/>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0078"/>
    <w:rsid w:val="00661F0E"/>
    <w:rsid w:val="006625B6"/>
    <w:rsid w:val="00663DA7"/>
    <w:rsid w:val="00664045"/>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E9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32D"/>
    <w:rsid w:val="00723995"/>
    <w:rsid w:val="00724A32"/>
    <w:rsid w:val="007259BE"/>
    <w:rsid w:val="00730342"/>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176"/>
    <w:rsid w:val="00767A81"/>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15B"/>
    <w:rsid w:val="007A7510"/>
    <w:rsid w:val="007A7C5F"/>
    <w:rsid w:val="007B0EFE"/>
    <w:rsid w:val="007B15B1"/>
    <w:rsid w:val="007B1BB9"/>
    <w:rsid w:val="007B24B7"/>
    <w:rsid w:val="007B54E7"/>
    <w:rsid w:val="007B648C"/>
    <w:rsid w:val="007B6589"/>
    <w:rsid w:val="007B7060"/>
    <w:rsid w:val="007C0EAC"/>
    <w:rsid w:val="007C3E0C"/>
    <w:rsid w:val="007C4E42"/>
    <w:rsid w:val="007C5220"/>
    <w:rsid w:val="007C524B"/>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36D34"/>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4E85"/>
    <w:rsid w:val="00875532"/>
    <w:rsid w:val="00875609"/>
    <w:rsid w:val="00875969"/>
    <w:rsid w:val="00876959"/>
    <w:rsid w:val="00876E47"/>
    <w:rsid w:val="00880245"/>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73F"/>
    <w:rsid w:val="008E389A"/>
    <w:rsid w:val="008E419A"/>
    <w:rsid w:val="008E540F"/>
    <w:rsid w:val="008E58F5"/>
    <w:rsid w:val="008E592B"/>
    <w:rsid w:val="008E5ABC"/>
    <w:rsid w:val="008E6990"/>
    <w:rsid w:val="008E71AC"/>
    <w:rsid w:val="008F26BF"/>
    <w:rsid w:val="008F376C"/>
    <w:rsid w:val="008F4C4C"/>
    <w:rsid w:val="008F65A8"/>
    <w:rsid w:val="009013B4"/>
    <w:rsid w:val="00901AAC"/>
    <w:rsid w:val="00902F40"/>
    <w:rsid w:val="00903904"/>
    <w:rsid w:val="00904269"/>
    <w:rsid w:val="009061B8"/>
    <w:rsid w:val="00906699"/>
    <w:rsid w:val="009103A6"/>
    <w:rsid w:val="00912525"/>
    <w:rsid w:val="009131F4"/>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4416"/>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13C7"/>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3E8"/>
    <w:rsid w:val="00995995"/>
    <w:rsid w:val="00996680"/>
    <w:rsid w:val="00996989"/>
    <w:rsid w:val="009A14BC"/>
    <w:rsid w:val="009A17AC"/>
    <w:rsid w:val="009A205B"/>
    <w:rsid w:val="009A2177"/>
    <w:rsid w:val="009A306A"/>
    <w:rsid w:val="009A3361"/>
    <w:rsid w:val="009A37F5"/>
    <w:rsid w:val="009A4F7F"/>
    <w:rsid w:val="009A5BF8"/>
    <w:rsid w:val="009B426B"/>
    <w:rsid w:val="009B67E2"/>
    <w:rsid w:val="009B7298"/>
    <w:rsid w:val="009B7904"/>
    <w:rsid w:val="009C13FD"/>
    <w:rsid w:val="009C1E83"/>
    <w:rsid w:val="009C296F"/>
    <w:rsid w:val="009C2B5B"/>
    <w:rsid w:val="009C3424"/>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17"/>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460"/>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6162F"/>
    <w:rsid w:val="00A62269"/>
    <w:rsid w:val="00A6237B"/>
    <w:rsid w:val="00A62614"/>
    <w:rsid w:val="00A626EC"/>
    <w:rsid w:val="00A62D41"/>
    <w:rsid w:val="00A64B69"/>
    <w:rsid w:val="00A672D1"/>
    <w:rsid w:val="00A678E2"/>
    <w:rsid w:val="00A72CE0"/>
    <w:rsid w:val="00A73988"/>
    <w:rsid w:val="00A7412A"/>
    <w:rsid w:val="00A74381"/>
    <w:rsid w:val="00A75895"/>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591"/>
    <w:rsid w:val="00A96611"/>
    <w:rsid w:val="00A96A22"/>
    <w:rsid w:val="00A97415"/>
    <w:rsid w:val="00AA12C7"/>
    <w:rsid w:val="00AA21C4"/>
    <w:rsid w:val="00AA4970"/>
    <w:rsid w:val="00AA5A4E"/>
    <w:rsid w:val="00AA74CC"/>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1368"/>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AF5C43"/>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28D1"/>
    <w:rsid w:val="00B63D9A"/>
    <w:rsid w:val="00B64CBF"/>
    <w:rsid w:val="00B66487"/>
    <w:rsid w:val="00B67EE8"/>
    <w:rsid w:val="00B704B5"/>
    <w:rsid w:val="00B724DE"/>
    <w:rsid w:val="00B72C95"/>
    <w:rsid w:val="00B731AA"/>
    <w:rsid w:val="00B75123"/>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E33"/>
    <w:rsid w:val="00B96174"/>
    <w:rsid w:val="00B9695F"/>
    <w:rsid w:val="00BA0648"/>
    <w:rsid w:val="00BA09C5"/>
    <w:rsid w:val="00BA0B33"/>
    <w:rsid w:val="00BA1109"/>
    <w:rsid w:val="00BA167B"/>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5606"/>
    <w:rsid w:val="00C063F5"/>
    <w:rsid w:val="00C069F0"/>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26E75"/>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709"/>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13D"/>
    <w:rsid w:val="00D07B9A"/>
    <w:rsid w:val="00D07E78"/>
    <w:rsid w:val="00D104B6"/>
    <w:rsid w:val="00D1184F"/>
    <w:rsid w:val="00D11AF2"/>
    <w:rsid w:val="00D11BBF"/>
    <w:rsid w:val="00D12005"/>
    <w:rsid w:val="00D136DF"/>
    <w:rsid w:val="00D1389A"/>
    <w:rsid w:val="00D158C5"/>
    <w:rsid w:val="00D16777"/>
    <w:rsid w:val="00D16CF0"/>
    <w:rsid w:val="00D17DA6"/>
    <w:rsid w:val="00D23C1B"/>
    <w:rsid w:val="00D255C1"/>
    <w:rsid w:val="00D25CC1"/>
    <w:rsid w:val="00D301EB"/>
    <w:rsid w:val="00D31306"/>
    <w:rsid w:val="00D316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6D4"/>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02C6"/>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470DA"/>
    <w:rsid w:val="00E501D7"/>
    <w:rsid w:val="00E51B94"/>
    <w:rsid w:val="00E51BC5"/>
    <w:rsid w:val="00E530F1"/>
    <w:rsid w:val="00E533F3"/>
    <w:rsid w:val="00E53D09"/>
    <w:rsid w:val="00E545F9"/>
    <w:rsid w:val="00E559DD"/>
    <w:rsid w:val="00E55E8F"/>
    <w:rsid w:val="00E5637A"/>
    <w:rsid w:val="00E60383"/>
    <w:rsid w:val="00E60D5F"/>
    <w:rsid w:val="00E61717"/>
    <w:rsid w:val="00E629AE"/>
    <w:rsid w:val="00E62A2E"/>
    <w:rsid w:val="00E636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957C7"/>
    <w:rsid w:val="00E95AB8"/>
    <w:rsid w:val="00EA02E8"/>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2CC"/>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5F3"/>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C2C"/>
    <w:rsid w:val="00F50DDC"/>
    <w:rsid w:val="00F50EAE"/>
    <w:rsid w:val="00F51684"/>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3A28"/>
    <w:rsid w:val="00F748F4"/>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2FF1"/>
    <w:rsid w:val="00F9373C"/>
    <w:rsid w:val="00F94788"/>
    <w:rsid w:val="00F95155"/>
    <w:rsid w:val="00F97567"/>
    <w:rsid w:val="00FA074B"/>
    <w:rsid w:val="00FA0956"/>
    <w:rsid w:val="00FA2072"/>
    <w:rsid w:val="00FA2CBF"/>
    <w:rsid w:val="00FA4172"/>
    <w:rsid w:val="00FA491A"/>
    <w:rsid w:val="00FA6650"/>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348B"/>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rPr>
  </w:style>
  <w:style w:type="paragraph" w:customStyle="1" w:styleId="TAL">
    <w:name w:val="TAL"/>
    <w:basedOn w:val="Normal"/>
    <w:link w:val="TALChar"/>
    <w:qFormat/>
    <w:rsid w:val="00291E61"/>
    <w:pPr>
      <w:keepNext/>
      <w:keepLines/>
    </w:pPr>
    <w:rPr>
      <w:rFonts w:ascii="Arial" w:eastAsia="Malgun Gothic" w:hAnsi="Arial"/>
      <w:sz w:val="18"/>
      <w:szCs w:val="20"/>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rPr>
  </w:style>
  <w:style w:type="paragraph" w:customStyle="1" w:styleId="TableNo">
    <w:name w:val="Table_No"/>
    <w:basedOn w:val="Normal"/>
    <w:next w:val="Normal"/>
    <w:link w:val="TableNoChar"/>
    <w:qFormat/>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rPr>
  </w:style>
  <w:style w:type="paragraph" w:customStyle="1" w:styleId="Tabletitle">
    <w:name w:val="Table_title"/>
    <w:basedOn w:val="Normal"/>
    <w:next w:val="Tabletext"/>
    <w:link w:val="TabletitleChar"/>
    <w:qForma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rPr>
  </w:style>
  <w:style w:type="paragraph" w:customStyle="1" w:styleId="Tablefin">
    <w:name w:val="Table_fin"/>
    <w:basedOn w:val="Normal"/>
    <w:next w:val="Normal"/>
    <w:rsid w:val="00515918"/>
    <w:pPr>
      <w:suppressAutoHyphens/>
      <w:autoSpaceDN w:val="0"/>
      <w:jc w:val="both"/>
    </w:pPr>
    <w:rPr>
      <w:rFonts w:eastAsia="Batang"/>
      <w:szCs w:val="20"/>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rPr>
  </w:style>
  <w:style w:type="character" w:customStyle="1" w:styleId="H6Char">
    <w:name w:val="H6 Char"/>
    <w:link w:val="H6"/>
    <w:qFormat/>
    <w:rsid w:val="004767E5"/>
    <w:rPr>
      <w:rFonts w:ascii="Arial" w:eastAsia="Times New Roman" w:hAnsi="Arial"/>
      <w:lang w:eastAsia="en-US"/>
    </w:rPr>
  </w:style>
  <w:style w:type="paragraph" w:customStyle="1" w:styleId="ZT">
    <w:name w:val="ZT"/>
    <w:qFormat/>
    <w:rsid w:val="00617F87"/>
    <w:pPr>
      <w:framePr w:wrap="notBeside" w:hAnchor="margin" w:yAlign="center"/>
      <w:widowControl w:val="0"/>
      <w:spacing w:line="240" w:lineRule="atLeast"/>
      <w:jc w:val="right"/>
    </w:pPr>
    <w:rPr>
      <w:rFonts w:ascii="Arial" w:eastAsiaTheme="minorEastAsia" w:hAnsi="Arial"/>
      <w:b/>
      <w:sz w:val="34"/>
      <w:lang w:eastAsia="en-US"/>
    </w:rPr>
  </w:style>
  <w:style w:type="character" w:styleId="Hyperlink">
    <w:name w:val="Hyperlink"/>
    <w:uiPriority w:val="99"/>
    <w:unhideWhenUsed/>
    <w:qFormat/>
    <w:rsid w:val="00267655"/>
    <w:rPr>
      <w:color w:val="0000FF"/>
      <w:u w:val="single"/>
    </w:rPr>
  </w:style>
  <w:style w:type="character" w:customStyle="1" w:styleId="TableheadChar">
    <w:name w:val="Table_head Char"/>
    <w:link w:val="Tablehead"/>
    <w:qFormat/>
    <w:locked/>
    <w:rsid w:val="00267655"/>
    <w:rPr>
      <w:rFonts w:ascii="Times New Roman Bold" w:eastAsia="Times New Roman" w:hAnsi="Times New Roman Bold" w:cs="Times New Roman Bold"/>
      <w:b/>
      <w:lang w:eastAsia="en-US"/>
    </w:rPr>
  </w:style>
  <w:style w:type="paragraph" w:customStyle="1" w:styleId="Tablehead">
    <w:name w:val="Table_head"/>
    <w:basedOn w:val="Normal"/>
    <w:link w:val="TableheadChar"/>
    <w:qFormat/>
    <w:rsid w:val="00267655"/>
    <w:pPr>
      <w:keepNext/>
      <w:tabs>
        <w:tab w:val="left" w:pos="1134"/>
        <w:tab w:val="left" w:pos="1871"/>
        <w:tab w:val="left" w:pos="2268"/>
      </w:tabs>
      <w:overflowPunct w:val="0"/>
      <w:autoSpaceDE w:val="0"/>
      <w:autoSpaceDN w:val="0"/>
      <w:adjustRightInd w:val="0"/>
      <w:spacing w:before="80" w:after="80"/>
      <w:jc w:val="center"/>
    </w:pPr>
    <w:rPr>
      <w:rFonts w:ascii="Times New Roman Bold" w:hAnsi="Times New Roman Bold" w:cs="Times New Roman Bold"/>
      <w:b/>
      <w:szCs w:val="20"/>
    </w:rPr>
  </w:style>
  <w:style w:type="character" w:customStyle="1" w:styleId="TableNoChar">
    <w:name w:val="Table_No Char"/>
    <w:link w:val="TableNo"/>
    <w:qFormat/>
    <w:locked/>
    <w:rsid w:val="009C3424"/>
    <w:rPr>
      <w:rFonts w:ascii="Times New Roman" w:eastAsia="Times New Roman" w:hAnsi="Times New Roman"/>
      <w:caps/>
      <w:lang w:eastAsia="en-US"/>
    </w:rPr>
  </w:style>
  <w:style w:type="character" w:customStyle="1" w:styleId="TabletitleChar">
    <w:name w:val="Table_title Char"/>
    <w:link w:val="Tabletitle"/>
    <w:qFormat/>
    <w:locked/>
    <w:rsid w:val="006E7E97"/>
    <w:rPr>
      <w:rFonts w:ascii="Times New Roman Bold" w:eastAsia="Times New Roman" w:hAnsi="Times New Roman Bold"/>
      <w:b/>
      <w:lang w:eastAsia="en-US"/>
    </w:rPr>
  </w:style>
  <w:style w:type="character" w:customStyle="1" w:styleId="TFChar">
    <w:name w:val="TF Char"/>
    <w:link w:val="TF"/>
    <w:qFormat/>
    <w:rsid w:val="005B3E5F"/>
    <w:rPr>
      <w:rFonts w:ascii="Arial" w:eastAsia="Times New Roman" w:hAnsi="Arial"/>
      <w:b/>
      <w:lang w:eastAsia="en-GB"/>
    </w:rPr>
  </w:style>
  <w:style w:type="character" w:customStyle="1" w:styleId="normaltextrun">
    <w:name w:val="normaltextrun"/>
    <w:basedOn w:val="DefaultParagraphFont"/>
    <w:rsid w:val="001D5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4828793">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2255219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pubrec/itu-r/rec/m/R-REC-M.2101-0-201702-I!!PDF-E.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5</Pages>
  <Words>1523</Words>
  <Characters>8685</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19</cp:revision>
  <dcterms:created xsi:type="dcterms:W3CDTF">2024-05-08T13:41:00Z</dcterms:created>
  <dcterms:modified xsi:type="dcterms:W3CDTF">2024-05-13T15:18:00Z</dcterms:modified>
</cp:coreProperties>
</file>