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50FDB" w14:textId="70171673" w:rsidR="00461087" w:rsidRPr="00311765" w:rsidRDefault="00461087" w:rsidP="00461087">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11765" w:rsidRPr="00311765">
        <w:rPr>
          <w:rFonts w:ascii="Arial" w:hAnsi="Arial" w:cs="Arial"/>
          <w:b/>
          <w:noProof/>
          <w:sz w:val="24"/>
          <w:lang w:val="en-CN"/>
        </w:rPr>
        <w:t>R4-2318593</w:t>
      </w:r>
    </w:p>
    <w:p w14:paraId="699E0E23" w14:textId="77777777" w:rsidR="00461087" w:rsidRDefault="00461087" w:rsidP="00461087">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58A54CA9"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87236">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w:t>
      </w:r>
      <w:r w:rsidR="00B11567">
        <w:rPr>
          <w:rFonts w:ascii="Arial" w:hAnsi="Arial" w:cs="Arial"/>
          <w:b/>
          <w:sz w:val="22"/>
          <w:szCs w:val="22"/>
          <w:lang w:val="en-US"/>
        </w:rPr>
        <w:t>3</w:t>
      </w:r>
      <w:r w:rsidR="00265A85" w:rsidRPr="00B66FBB">
        <w:rPr>
          <w:rFonts w:ascii="Arial" w:hAnsi="Arial" w:cs="Arial"/>
          <w:b/>
          <w:sz w:val="22"/>
          <w:szCs w:val="22"/>
          <w:lang w:val="en-US"/>
        </w:rPr>
        <w:t>.</w:t>
      </w:r>
      <w:r w:rsidR="00B11567">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12D5A98"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0113F" w:rsidRPr="0000113F">
        <w:rPr>
          <w:rFonts w:ascii="Arial" w:hAnsi="Arial" w:cs="Arial"/>
          <w:b/>
          <w:sz w:val="22"/>
          <w:szCs w:val="22"/>
          <w:lang w:val="en-CN"/>
        </w:rPr>
        <w:t>Discussion on measurement without gaps for UEs reporting NeedForGapsInfoNR</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114F1EB" w:rsidR="005D3D35" w:rsidRPr="000D5DC6" w:rsidRDefault="00976F59" w:rsidP="005D3D35">
      <w:r w:rsidRPr="002F7F54">
        <w:rPr>
          <w:lang w:val="en-US" w:eastAsia="zh-CN"/>
        </w:rPr>
        <w:t xml:space="preserve">NeedForGaps RRM requirement </w:t>
      </w:r>
      <w:r w:rsidRPr="002F7F54">
        <w:rPr>
          <w:lang w:val="en-US"/>
        </w:rPr>
        <w:t>was widely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FEF6928" w14:textId="77777777" w:rsidR="00C077F6" w:rsidRDefault="00C077F6" w:rsidP="00C077F6">
      <w:pPr>
        <w:rPr>
          <w:b/>
          <w:u w:val="single"/>
          <w:lang w:eastAsia="ko-KR"/>
        </w:rPr>
      </w:pPr>
      <w:r>
        <w:rPr>
          <w:b/>
          <w:u w:val="single"/>
          <w:lang w:eastAsia="ko-KR"/>
        </w:rPr>
        <w:t xml:space="preserve">Issue 1-1-1: Tcycle definition on a certain configured carrier i: lower bound 80ms. </w:t>
      </w:r>
    </w:p>
    <w:p w14:paraId="2EA2169F" w14:textId="77777777" w:rsidR="00C077F6" w:rsidRDefault="00C077F6" w:rsidP="00C077F6">
      <w:pPr>
        <w:pStyle w:val="ListParagraph"/>
        <w:widowControl/>
        <w:numPr>
          <w:ilvl w:val="0"/>
          <w:numId w:val="26"/>
        </w:numPr>
        <w:autoSpaceDE/>
        <w:adjustRightInd/>
        <w:spacing w:after="120" w:line="240" w:lineRule="auto"/>
        <w:ind w:left="720" w:firstLineChars="0"/>
        <w:rPr>
          <w:b/>
          <w:bCs/>
          <w:i/>
          <w:iCs/>
          <w:szCs w:val="24"/>
          <w:lang w:eastAsia="zh-CN"/>
        </w:rPr>
      </w:pPr>
      <w:r>
        <w:rPr>
          <w:b/>
          <w:bCs/>
          <w:i/>
          <w:iCs/>
          <w:szCs w:val="24"/>
          <w:lang w:eastAsia="zh-CN"/>
        </w:rPr>
        <w:t>Background</w:t>
      </w:r>
    </w:p>
    <w:p w14:paraId="1B4AAB9A" w14:textId="77777777" w:rsidR="00C077F6" w:rsidRDefault="00C077F6" w:rsidP="00C077F6">
      <w:pPr>
        <w:pStyle w:val="ListParagraph"/>
        <w:widowControl/>
        <w:numPr>
          <w:ilvl w:val="1"/>
          <w:numId w:val="26"/>
        </w:numPr>
        <w:autoSpaceDE/>
        <w:adjustRightInd/>
        <w:spacing w:after="120" w:line="240" w:lineRule="auto"/>
        <w:ind w:firstLineChars="0"/>
        <w:rPr>
          <w:b/>
          <w:bCs/>
          <w:i/>
          <w:iCs/>
          <w:szCs w:val="24"/>
          <w:lang w:eastAsia="zh-CN"/>
        </w:rPr>
      </w:pPr>
      <w:r>
        <w:rPr>
          <w:b/>
          <w:bCs/>
          <w:i/>
          <w:iCs/>
          <w:szCs w:val="24"/>
          <w:lang w:eastAsia="zh-CN"/>
        </w:rPr>
        <w:t>Tcycle is used for interruption requirements specification implementation.</w:t>
      </w:r>
    </w:p>
    <w:p w14:paraId="1AA6049F" w14:textId="77777777" w:rsidR="00C077F6" w:rsidRDefault="00C077F6" w:rsidP="00C077F6">
      <w:pPr>
        <w:pStyle w:val="ListParagraph"/>
        <w:widowControl/>
        <w:numPr>
          <w:ilvl w:val="1"/>
          <w:numId w:val="26"/>
        </w:numPr>
        <w:autoSpaceDE/>
        <w:adjustRightInd/>
        <w:spacing w:after="120" w:line="240" w:lineRule="auto"/>
        <w:ind w:firstLineChars="0"/>
        <w:rPr>
          <w:b/>
          <w:bCs/>
          <w:i/>
          <w:iCs/>
          <w:szCs w:val="24"/>
          <w:lang w:eastAsia="zh-CN"/>
        </w:rPr>
      </w:pPr>
      <w:r>
        <w:rPr>
          <w:b/>
          <w:bCs/>
          <w:i/>
          <w:iCs/>
          <w:szCs w:val="24"/>
          <w:lang w:eastAsia="zh-CN"/>
        </w:rPr>
        <w:t>The UE is allowed to cause a certain interruption length every Tcycle period.</w:t>
      </w:r>
    </w:p>
    <w:p w14:paraId="6E0BFAC9" w14:textId="77777777" w:rsidR="00C077F6" w:rsidRDefault="00C077F6" w:rsidP="00C077F6">
      <w:pPr>
        <w:pStyle w:val="ListParagraph"/>
        <w:widowControl/>
        <w:numPr>
          <w:ilvl w:val="1"/>
          <w:numId w:val="26"/>
        </w:numPr>
        <w:autoSpaceDE/>
        <w:adjustRightInd/>
        <w:spacing w:after="120" w:line="252" w:lineRule="auto"/>
        <w:ind w:firstLineChars="0"/>
        <w:rPr>
          <w:szCs w:val="24"/>
          <w:lang w:val="en-US" w:eastAsia="zh-CN"/>
        </w:rPr>
      </w:pPr>
      <w:r>
        <w:rPr>
          <w:szCs w:val="24"/>
          <w:lang w:val="en-US" w:eastAsia="zh-CN"/>
        </w:rPr>
        <w:t>Previous agreements</w:t>
      </w:r>
    </w:p>
    <w:p w14:paraId="5CA0E59B" w14:textId="77777777" w:rsidR="00C077F6" w:rsidRDefault="00C077F6" w:rsidP="00C077F6">
      <w:pPr>
        <w:pStyle w:val="ListParagraph"/>
        <w:widowControl/>
        <w:numPr>
          <w:ilvl w:val="2"/>
          <w:numId w:val="26"/>
        </w:numPr>
        <w:autoSpaceDE/>
        <w:adjustRightInd/>
        <w:spacing w:after="120" w:line="252" w:lineRule="auto"/>
        <w:ind w:firstLineChars="0"/>
      </w:pPr>
      <w:r>
        <w:t>Tcycle per MO/frequency layer is the same as UE measurement cycle.</w:t>
      </w:r>
    </w:p>
    <w:p w14:paraId="23955D6D" w14:textId="77777777" w:rsidR="00C077F6" w:rsidRDefault="00C077F6" w:rsidP="00C077F6">
      <w:pPr>
        <w:pStyle w:val="ListParagraph"/>
        <w:widowControl/>
        <w:numPr>
          <w:ilvl w:val="1"/>
          <w:numId w:val="26"/>
        </w:numPr>
        <w:autoSpaceDE/>
        <w:adjustRightInd/>
        <w:spacing w:after="120" w:line="252" w:lineRule="auto"/>
        <w:ind w:firstLineChars="0"/>
        <w:rPr>
          <w:szCs w:val="24"/>
          <w:lang w:val="en-US" w:eastAsia="zh-CN"/>
        </w:rPr>
      </w:pPr>
      <w:r>
        <w:rPr>
          <w:szCs w:val="24"/>
          <w:lang w:val="en-US" w:eastAsia="zh-CN"/>
        </w:rPr>
        <w:t>Previous agreements</w:t>
      </w:r>
    </w:p>
    <w:p w14:paraId="342DEA93" w14:textId="77777777" w:rsidR="00C077F6" w:rsidRDefault="00C077F6" w:rsidP="00C077F6">
      <w:pPr>
        <w:pStyle w:val="ListParagraph"/>
        <w:widowControl/>
        <w:numPr>
          <w:ilvl w:val="2"/>
          <w:numId w:val="26"/>
        </w:numPr>
        <w:overflowPunct w:val="0"/>
        <w:spacing w:after="120" w:line="240" w:lineRule="auto"/>
        <w:ind w:firstLineChars="0"/>
        <w:rPr>
          <w:szCs w:val="24"/>
          <w:lang w:eastAsia="zh-CN"/>
        </w:rPr>
      </w:pPr>
      <w:r>
        <w:rPr>
          <w:szCs w:val="24"/>
          <w:lang w:eastAsia="zh-CN"/>
        </w:rPr>
        <w:t>Scaling factor to derive UE measurement period.</w:t>
      </w:r>
    </w:p>
    <w:p w14:paraId="608CEA48" w14:textId="77777777" w:rsidR="00C077F6" w:rsidRDefault="00C077F6" w:rsidP="00C077F6">
      <w:pPr>
        <w:pStyle w:val="ListParagraph"/>
        <w:widowControl/>
        <w:numPr>
          <w:ilvl w:val="3"/>
          <w:numId w:val="26"/>
        </w:numPr>
        <w:overflowPunct w:val="0"/>
        <w:spacing w:after="120" w:line="240" w:lineRule="auto"/>
        <w:ind w:firstLineChars="0"/>
        <w:rPr>
          <w:szCs w:val="24"/>
          <w:lang w:eastAsia="zh-CN"/>
        </w:rPr>
      </w:pPr>
      <w:r>
        <w:rPr>
          <w:szCs w:val="24"/>
          <w:lang w:eastAsia="zh-CN"/>
        </w:rPr>
        <w:t>Use CSSF within gap to scale the configured SMTC period value when MG is configured and SMTC partially or fully overlaps with MG.</w:t>
      </w:r>
    </w:p>
    <w:p w14:paraId="1904C70B" w14:textId="77777777" w:rsidR="00C077F6" w:rsidRDefault="00C077F6" w:rsidP="00C077F6">
      <w:pPr>
        <w:pStyle w:val="ListParagraph"/>
        <w:widowControl/>
        <w:numPr>
          <w:ilvl w:val="3"/>
          <w:numId w:val="26"/>
        </w:numPr>
        <w:overflowPunct w:val="0"/>
        <w:spacing w:after="120" w:line="240" w:lineRule="auto"/>
        <w:ind w:firstLineChars="0"/>
        <w:rPr>
          <w:szCs w:val="24"/>
          <w:lang w:eastAsia="zh-CN"/>
        </w:rPr>
      </w:pPr>
      <w:r>
        <w:rPr>
          <w:szCs w:val="24"/>
          <w:lang w:eastAsia="zh-CN"/>
        </w:rPr>
        <w:t>Use CSSF outside gap to scale the configured SMTC period value when MG is configured and SMTC does not overlap with MG.</w:t>
      </w:r>
    </w:p>
    <w:p w14:paraId="6754A046" w14:textId="77777777" w:rsidR="00C077F6" w:rsidRDefault="00C077F6" w:rsidP="00C077F6">
      <w:pPr>
        <w:pStyle w:val="ListParagraph"/>
        <w:widowControl/>
        <w:numPr>
          <w:ilvl w:val="3"/>
          <w:numId w:val="26"/>
        </w:numPr>
        <w:overflowPunct w:val="0"/>
        <w:spacing w:after="120" w:line="240" w:lineRule="auto"/>
        <w:ind w:firstLineChars="0"/>
        <w:rPr>
          <w:szCs w:val="24"/>
          <w:lang w:eastAsia="zh-CN"/>
        </w:rPr>
      </w:pPr>
      <w:r>
        <w:rPr>
          <w:szCs w:val="24"/>
          <w:lang w:eastAsia="zh-CN"/>
        </w:rPr>
        <w:t>FFS for scaling factor when MG is not configured.</w:t>
      </w:r>
    </w:p>
    <w:p w14:paraId="34958EDF" w14:textId="77777777" w:rsidR="00C077F6" w:rsidRDefault="00C077F6" w:rsidP="00C077F6">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6896DB00" w14:textId="77777777" w:rsidR="00C077F6" w:rsidRDefault="00C077F6" w:rsidP="00C077F6">
      <w:pPr>
        <w:pStyle w:val="ListParagraph"/>
        <w:widowControl/>
        <w:numPr>
          <w:ilvl w:val="1"/>
          <w:numId w:val="26"/>
        </w:numPr>
        <w:overflowPunct w:val="0"/>
        <w:spacing w:after="120" w:line="240" w:lineRule="auto"/>
        <w:ind w:firstLineChars="0"/>
        <w:rPr>
          <w:szCs w:val="24"/>
          <w:lang w:eastAsia="zh-CN"/>
        </w:rPr>
      </w:pPr>
      <w:r>
        <w:rPr>
          <w:szCs w:val="24"/>
          <w:lang w:eastAsia="zh-CN"/>
        </w:rPr>
        <w:t>Option 1: Tcycle,i = scaling factors * max (80ms, SMTC period).</w:t>
      </w:r>
    </w:p>
    <w:p w14:paraId="7E5C6E9B" w14:textId="77777777" w:rsidR="00C077F6" w:rsidRDefault="00C077F6" w:rsidP="00C077F6">
      <w:pPr>
        <w:pStyle w:val="ListParagraph"/>
        <w:widowControl/>
        <w:numPr>
          <w:ilvl w:val="1"/>
          <w:numId w:val="26"/>
        </w:numPr>
        <w:overflowPunct w:val="0"/>
        <w:spacing w:after="120" w:line="240" w:lineRule="auto"/>
        <w:ind w:firstLineChars="0"/>
        <w:rPr>
          <w:szCs w:val="24"/>
          <w:lang w:eastAsia="zh-CN"/>
        </w:rPr>
      </w:pPr>
      <w:r>
        <w:rPr>
          <w:szCs w:val="24"/>
          <w:lang w:eastAsia="zh-CN"/>
        </w:rPr>
        <w:t>Option 2: Tcycle,i = max (80ms, scaling factors * SMTC period).</w:t>
      </w:r>
    </w:p>
    <w:p w14:paraId="3B0C27D2" w14:textId="77777777" w:rsidR="00C077F6" w:rsidRDefault="00C077F6" w:rsidP="00C077F6">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3: Tcycle = max(80ms, SMTCmin), where SMTCmin is smallest SMTC among multiple MO/frequency layers. </w:t>
      </w:r>
    </w:p>
    <w:p w14:paraId="412F96C9" w14:textId="77777777" w:rsidR="00414434" w:rsidRPr="00AA5F53" w:rsidRDefault="00414434" w:rsidP="00414434">
      <w:pPr>
        <w:rPr>
          <w:b/>
          <w:bCs/>
          <w:u w:val="single"/>
        </w:rPr>
      </w:pPr>
      <w:r w:rsidRPr="00AA5F53">
        <w:rPr>
          <w:b/>
          <w:bCs/>
          <w:u w:val="single"/>
        </w:rPr>
        <w:t>Issue 1-2-2: Total interruption ratio considering maximum 2L interruption caused every time UE carries out measurements</w:t>
      </w:r>
    </w:p>
    <w:p w14:paraId="59B8762F" w14:textId="77777777" w:rsidR="00414434" w:rsidRPr="00CA003E" w:rsidRDefault="00414434" w:rsidP="00414434">
      <w:pPr>
        <w:numPr>
          <w:ilvl w:val="0"/>
          <w:numId w:val="62"/>
        </w:numPr>
        <w:spacing w:after="120"/>
        <w:rPr>
          <w:szCs w:val="22"/>
        </w:rPr>
      </w:pPr>
      <w:r w:rsidRPr="00CA003E">
        <w:rPr>
          <w:szCs w:val="22"/>
        </w:rPr>
        <w:t>Proposals</w:t>
      </w:r>
    </w:p>
    <w:p w14:paraId="149AC8C3" w14:textId="77777777" w:rsidR="00414434" w:rsidRPr="00CA003E" w:rsidRDefault="00414434" w:rsidP="00414434">
      <w:pPr>
        <w:numPr>
          <w:ilvl w:val="1"/>
          <w:numId w:val="62"/>
        </w:numPr>
        <w:spacing w:after="120"/>
        <w:rPr>
          <w:szCs w:val="22"/>
        </w:rPr>
      </w:pPr>
      <w:r w:rsidRPr="00CA003E">
        <w:rPr>
          <w:szCs w:val="22"/>
        </w:rPr>
        <w:t>Option 1: Sum among all possible maximum interruptions caused on applicable carriers during a pre-defined window, and</w:t>
      </w:r>
    </w:p>
    <w:p w14:paraId="11149298" w14:textId="77777777" w:rsidR="00414434" w:rsidRPr="00CA003E" w:rsidRDefault="00414434" w:rsidP="00414434">
      <w:pPr>
        <w:numPr>
          <w:ilvl w:val="2"/>
          <w:numId w:val="62"/>
        </w:numPr>
        <w:spacing w:after="120"/>
        <w:rPr>
          <w:szCs w:val="22"/>
        </w:rPr>
      </w:pPr>
      <w:r w:rsidRPr="00CA003E">
        <w:rPr>
          <w:szCs w:val="22"/>
        </w:rPr>
        <w:t>Specify the window length and calculate the exact maximum interruption length.</w:t>
      </w:r>
    </w:p>
    <w:p w14:paraId="5D489C12" w14:textId="77777777" w:rsidR="00414434" w:rsidRPr="00CA003E" w:rsidRDefault="00414434" w:rsidP="00414434">
      <w:pPr>
        <w:numPr>
          <w:ilvl w:val="2"/>
          <w:numId w:val="62"/>
        </w:numPr>
        <w:spacing w:after="120"/>
        <w:rPr>
          <w:szCs w:val="22"/>
        </w:rPr>
      </w:pPr>
      <w:r w:rsidRPr="00CA003E">
        <w:rPr>
          <w:szCs w:val="22"/>
        </w:rPr>
        <w:t>Total interruption ratio is the total sum divided by window length.</w:t>
      </w:r>
    </w:p>
    <w:p w14:paraId="459849FC" w14:textId="77777777" w:rsidR="00414434" w:rsidRPr="00CA003E" w:rsidRDefault="00414434" w:rsidP="00414434">
      <w:pPr>
        <w:numPr>
          <w:ilvl w:val="1"/>
          <w:numId w:val="62"/>
        </w:numPr>
        <w:spacing w:after="120"/>
        <w:rPr>
          <w:szCs w:val="22"/>
        </w:rPr>
      </w:pPr>
      <w:r w:rsidRPr="00CA003E">
        <w:rPr>
          <w:szCs w:val="22"/>
        </w:rPr>
        <w:t>Option 2: Do not sum up but to consider the smallest Tcycle,i among all applicable carriers, and</w:t>
      </w:r>
    </w:p>
    <w:p w14:paraId="7E5B3484" w14:textId="77777777" w:rsidR="00414434" w:rsidRPr="00CA003E" w:rsidRDefault="00414434" w:rsidP="00414434">
      <w:pPr>
        <w:numPr>
          <w:ilvl w:val="2"/>
          <w:numId w:val="62"/>
        </w:numPr>
        <w:spacing w:after="120"/>
        <w:rPr>
          <w:szCs w:val="22"/>
        </w:rPr>
      </w:pPr>
      <w:r w:rsidRPr="00CA003E">
        <w:rPr>
          <w:szCs w:val="22"/>
        </w:rPr>
        <w:lastRenderedPageBreak/>
        <w:t>Total interruption ratio is 2L divided by smallest Tcycle,i among all applicable carriers.</w:t>
      </w:r>
    </w:p>
    <w:p w14:paraId="0BFAA258" w14:textId="77777777" w:rsidR="00414434" w:rsidRPr="00D54074" w:rsidRDefault="00414434" w:rsidP="00414434">
      <w:pPr>
        <w:pStyle w:val="ListParagraph"/>
        <w:widowControl/>
        <w:numPr>
          <w:ilvl w:val="0"/>
          <w:numId w:val="62"/>
        </w:numPr>
        <w:overflowPunct w:val="0"/>
        <w:spacing w:after="180" w:line="240" w:lineRule="auto"/>
        <w:ind w:firstLineChars="0"/>
        <w:textAlignment w:val="baseline"/>
        <w:rPr>
          <w:rFonts w:eastAsia="DengXian"/>
          <w:highlight w:val="green"/>
        </w:rPr>
      </w:pPr>
      <w:r w:rsidRPr="00D54074">
        <w:rPr>
          <w:rFonts w:eastAsia="DengXian" w:hint="eastAsia"/>
          <w:highlight w:val="green"/>
        </w:rPr>
        <w:t>A</w:t>
      </w:r>
      <w:r w:rsidRPr="00D54074">
        <w:rPr>
          <w:rFonts w:eastAsia="DengXian"/>
          <w:highlight w:val="green"/>
        </w:rPr>
        <w:t>greement:</w:t>
      </w:r>
    </w:p>
    <w:p w14:paraId="2932BD26" w14:textId="77777777" w:rsidR="00414434" w:rsidRPr="00D54074" w:rsidRDefault="00414434" w:rsidP="00414434">
      <w:pPr>
        <w:pStyle w:val="ListParagraph"/>
        <w:widowControl/>
        <w:numPr>
          <w:ilvl w:val="1"/>
          <w:numId w:val="62"/>
        </w:numPr>
        <w:overflowPunct w:val="0"/>
        <w:spacing w:after="180" w:line="240" w:lineRule="auto"/>
        <w:ind w:firstLineChars="0"/>
        <w:textAlignment w:val="baseline"/>
        <w:rPr>
          <w:rFonts w:eastAsia="DengXian"/>
        </w:rPr>
      </w:pPr>
      <w:r w:rsidRPr="00D54074">
        <w:rPr>
          <w:rFonts w:eastAsia="DengXian"/>
        </w:rPr>
        <w:t xml:space="preserve">Take option 1 as baseline for CR drafting, and go with option 2 if option 1 is not feasible from CR draft perspective. </w:t>
      </w:r>
    </w:p>
    <w:p w14:paraId="3F6FDAF4" w14:textId="1F621A0E" w:rsidR="00414434" w:rsidRPr="008D412E" w:rsidRDefault="00414434" w:rsidP="00C077F6">
      <w:pPr>
        <w:pStyle w:val="ListParagraph"/>
        <w:widowControl/>
        <w:numPr>
          <w:ilvl w:val="1"/>
          <w:numId w:val="62"/>
        </w:numPr>
        <w:overflowPunct w:val="0"/>
        <w:spacing w:after="180" w:line="240" w:lineRule="auto"/>
        <w:ind w:firstLineChars="0"/>
        <w:textAlignment w:val="baseline"/>
        <w:rPr>
          <w:rFonts w:eastAsia="DengXian"/>
        </w:rPr>
      </w:pPr>
      <w:r w:rsidRPr="00D54074">
        <w:rPr>
          <w:rFonts w:eastAsia="DengXian"/>
        </w:rPr>
        <w:t>Review the draft CR in this meeting.</w:t>
      </w:r>
    </w:p>
    <w:p w14:paraId="24F2C532" w14:textId="6E4746B1" w:rsidR="00694C9E" w:rsidRDefault="00694C9E" w:rsidP="00C077F6">
      <w:pPr>
        <w:rPr>
          <w:lang w:val="en-US" w:eastAsia="zh-CN"/>
        </w:rPr>
      </w:pPr>
      <w:r>
        <w:rPr>
          <w:lang w:val="en-US" w:eastAsia="x-none"/>
        </w:rPr>
        <w:t>Based on the big CR from RAN4#108 [2], T</w:t>
      </w:r>
      <w:r w:rsidRPr="00694C9E">
        <w:rPr>
          <w:vertAlign w:val="subscript"/>
          <w:lang w:val="en-US" w:eastAsia="x-none"/>
        </w:rPr>
        <w:t>cycle,i</w:t>
      </w:r>
      <w:r>
        <w:rPr>
          <w:lang w:val="en-US" w:eastAsia="x-none"/>
        </w:rPr>
        <w:t xml:space="preserve"> is </w:t>
      </w:r>
      <w:r w:rsidR="00422F0B">
        <w:rPr>
          <w:rFonts w:hint="eastAsia"/>
          <w:lang w:val="en-US" w:eastAsia="zh-CN"/>
        </w:rPr>
        <w:t>dire</w:t>
      </w:r>
      <w:r w:rsidR="00422F0B">
        <w:rPr>
          <w:lang w:val="en-US" w:eastAsia="zh-CN"/>
        </w:rPr>
        <w:t>ctly used in interruption requirements:</w:t>
      </w:r>
    </w:p>
    <w:tbl>
      <w:tblPr>
        <w:tblStyle w:val="TableGrid"/>
        <w:tblW w:w="0" w:type="auto"/>
        <w:tblLook w:val="04A0" w:firstRow="1" w:lastRow="0" w:firstColumn="1" w:lastColumn="0" w:noHBand="0" w:noVBand="1"/>
      </w:tblPr>
      <w:tblGrid>
        <w:gridCol w:w="9629"/>
      </w:tblGrid>
      <w:tr w:rsidR="00694C9E" w14:paraId="7B11876D" w14:textId="77777777" w:rsidTr="00694C9E">
        <w:tc>
          <w:tcPr>
            <w:tcW w:w="9629" w:type="dxa"/>
          </w:tcPr>
          <w:p w14:paraId="06E08F97" w14:textId="77777777" w:rsidR="00694C9E" w:rsidRDefault="00694C9E" w:rsidP="00694C9E">
            <w:pPr>
              <w:rPr>
                <w:lang w:eastAsia="en-GB"/>
              </w:rPr>
            </w:pPr>
            <w:r>
              <w:rPr>
                <w:lang w:eastAsia="en-GB"/>
              </w:rPr>
              <w:t>The UE is allowed to cause</w:t>
            </w:r>
            <w:r>
              <w:rPr>
                <w:lang w:eastAsia="zh-CN"/>
              </w:rPr>
              <w:t xml:space="preserve"> </w:t>
            </w:r>
            <w:r>
              <w:rPr>
                <w:lang w:eastAsia="en-GB"/>
              </w:rPr>
              <w:t xml:space="preserve">interruption with </w:t>
            </w:r>
            <w:r>
              <w:rPr>
                <w:lang w:eastAsia="zh-CN"/>
              </w:rPr>
              <w:t xml:space="preserve">interruption ratio no more than the requirements specified below </w:t>
            </w:r>
            <w:r>
              <w:rPr>
                <w:lang w:eastAsia="en-GB"/>
              </w:rPr>
              <w:t>upon UE measurements on a specific frequency layer that corresponds to the configured MO</w:t>
            </w:r>
            <w:r>
              <w:rPr>
                <w:lang w:val="en-US" w:eastAsia="zh-CN"/>
              </w:rPr>
              <w:t>, where T</w:t>
            </w:r>
            <w:r w:rsidRPr="002964CE">
              <w:rPr>
                <w:vertAlign w:val="subscript"/>
                <w:lang w:val="en-US" w:eastAsia="zh-CN"/>
              </w:rPr>
              <w:t>cycle,i</w:t>
            </w:r>
            <w:r>
              <w:rPr>
                <w:lang w:val="en-US" w:eastAsia="zh-CN"/>
              </w:rPr>
              <w:t xml:space="preserve"> is the measurement cycle on a certain frequency layer i according to the network configuration, specified in sub-clause [TBD]</w:t>
            </w:r>
            <w:r>
              <w:rPr>
                <w:lang w:eastAsia="en-GB"/>
              </w:rPr>
              <w:t>.</w:t>
            </w:r>
          </w:p>
          <w:p w14:paraId="6FF15531" w14:textId="77777777" w:rsidR="00694C9E" w:rsidRDefault="00694C9E" w:rsidP="00694C9E">
            <w:pPr>
              <w:rPr>
                <w:lang w:eastAsia="en-GB"/>
              </w:rPr>
            </w:pPr>
            <w:r>
              <w:rPr>
                <w:lang w:eastAsia="en-GB"/>
              </w:rPr>
              <w:t>UE is allowed to cause interruption on a certain frequency layer i:</w:t>
            </w:r>
          </w:p>
          <w:p w14:paraId="185E2D21" w14:textId="77777777" w:rsidR="00694C9E" w:rsidRDefault="00694C9E" w:rsidP="00694C9E">
            <w:pPr>
              <w:rPr>
                <w:rFonts w:cs="v4.2.0"/>
                <w:iCs/>
                <w:lang w:eastAsia="en-GB"/>
              </w:rPr>
            </w:pPr>
            <w:r>
              <w:rPr>
                <w:lang w:eastAsia="zh-CN"/>
              </w:rPr>
              <w:t>-</w:t>
            </w:r>
            <w:r>
              <w:rPr>
                <w:lang w:eastAsia="zh-CN"/>
              </w:rPr>
              <w:tab/>
            </w:r>
            <w:r>
              <w:rPr>
                <w:lang w:eastAsia="en-GB"/>
              </w:rPr>
              <w:t>up to [2</w:t>
            </w:r>
            <w:r>
              <w:rPr>
                <w:lang w:val="en-US" w:eastAsia="zh-CN"/>
              </w:rPr>
              <w:t>.</w:t>
            </w:r>
            <w:r>
              <w:rPr>
                <w:lang w:eastAsia="en-GB"/>
              </w:rPr>
              <w:t>50%] probability of missed ACK/NACK when 80ms ≤ T</w:t>
            </w:r>
            <w:r w:rsidRPr="002964CE">
              <w:rPr>
                <w:vertAlign w:val="subscript"/>
                <w:lang w:eastAsia="en-GB"/>
              </w:rPr>
              <w:t>cycle,i</w:t>
            </w:r>
            <w:r>
              <w:rPr>
                <w:lang w:eastAsia="en-GB"/>
              </w:rPr>
              <w:t xml:space="preserve"> &lt; 160ms</w:t>
            </w:r>
            <w:r>
              <w:rPr>
                <w:rFonts w:cs="v4.2.0"/>
                <w:iCs/>
                <w:lang w:eastAsia="en-GB"/>
              </w:rPr>
              <w:t>, or</w:t>
            </w:r>
          </w:p>
          <w:p w14:paraId="6FF611A5" w14:textId="77777777" w:rsidR="00694C9E" w:rsidRDefault="00694C9E" w:rsidP="00694C9E">
            <w:pPr>
              <w:rPr>
                <w:lang w:eastAsia="en-GB"/>
              </w:rPr>
            </w:pPr>
            <w:r>
              <w:rPr>
                <w:lang w:eastAsia="zh-CN"/>
              </w:rPr>
              <w:t>-</w:t>
            </w:r>
            <w:r>
              <w:rPr>
                <w:lang w:eastAsia="zh-CN"/>
              </w:rPr>
              <w:tab/>
            </w:r>
            <w:r>
              <w:rPr>
                <w:lang w:eastAsia="en-GB"/>
              </w:rPr>
              <w:t>up to [1.25%] probability of missed ACK/NACK when 160ms ≤ T</w:t>
            </w:r>
            <w:r w:rsidRPr="002964CE">
              <w:rPr>
                <w:vertAlign w:val="subscript"/>
                <w:lang w:eastAsia="en-GB"/>
              </w:rPr>
              <w:t xml:space="preserve">cycle,i </w:t>
            </w:r>
            <w:r>
              <w:rPr>
                <w:lang w:eastAsia="en-GB"/>
              </w:rPr>
              <w:t>&lt; 320ms, or</w:t>
            </w:r>
          </w:p>
          <w:p w14:paraId="4E0FCBCB" w14:textId="77777777" w:rsidR="00694C9E" w:rsidRDefault="00694C9E" w:rsidP="00694C9E">
            <w:pPr>
              <w:rPr>
                <w:lang w:eastAsia="en-GB"/>
              </w:rPr>
            </w:pPr>
            <w:r>
              <w:rPr>
                <w:lang w:eastAsia="zh-CN"/>
              </w:rPr>
              <w:t>-</w:t>
            </w:r>
            <w:r>
              <w:rPr>
                <w:lang w:eastAsia="zh-CN"/>
              </w:rPr>
              <w:tab/>
            </w:r>
            <w:r>
              <w:rPr>
                <w:lang w:eastAsia="en-GB"/>
              </w:rPr>
              <w:t>up to [0.</w:t>
            </w:r>
            <w:r>
              <w:rPr>
                <w:lang w:val="en-US" w:eastAsia="zh-CN"/>
              </w:rPr>
              <w:t>6</w:t>
            </w:r>
            <w:r>
              <w:rPr>
                <w:lang w:eastAsia="en-GB"/>
              </w:rPr>
              <w:t>25%] probability of missed ACK/NACK when 320ms ≤ T</w:t>
            </w:r>
            <w:r w:rsidRPr="002964CE">
              <w:rPr>
                <w:vertAlign w:val="subscript"/>
                <w:lang w:eastAsia="en-GB"/>
              </w:rPr>
              <w:t>cycle</w:t>
            </w:r>
            <w:r>
              <w:rPr>
                <w:vertAlign w:val="subscript"/>
                <w:lang w:eastAsia="en-GB"/>
              </w:rPr>
              <w:t>,i</w:t>
            </w:r>
            <w:r w:rsidRPr="002964CE">
              <w:rPr>
                <w:vertAlign w:val="subscript"/>
                <w:lang w:eastAsia="en-GB"/>
              </w:rPr>
              <w:t>.</w:t>
            </w:r>
          </w:p>
          <w:p w14:paraId="5D17F4A7" w14:textId="039A5025" w:rsidR="00694C9E" w:rsidRDefault="00694C9E" w:rsidP="00C077F6">
            <w:pPr>
              <w:rPr>
                <w:lang w:val="en-US" w:eastAsia="zh-CN"/>
              </w:rPr>
            </w:pPr>
            <w:r>
              <w:rPr>
                <w:lang w:val="en-US" w:eastAsia="zh-CN"/>
              </w:rPr>
              <w:t xml:space="preserve">If measurement gap is configured and the gap occasions are partially or fully overlapped with the SMTC occasions on a certain frequency layer that UE indicates </w:t>
            </w:r>
            <w:r w:rsidRPr="002964CE">
              <w:rPr>
                <w:i/>
                <w:iCs/>
                <w:lang w:val="en-US" w:eastAsia="zh-CN"/>
              </w:rPr>
              <w:t>[no-gap-with-interruption]</w:t>
            </w:r>
            <w:r>
              <w:rPr>
                <w:lang w:val="en-US" w:eastAsia="zh-CN"/>
              </w:rPr>
              <w:t>, no interruption from measurements on such layer is allowed.</w:t>
            </w:r>
          </w:p>
        </w:tc>
      </w:tr>
    </w:tbl>
    <w:p w14:paraId="429BA924" w14:textId="3B418D24" w:rsidR="00461067" w:rsidRPr="00A353F1" w:rsidRDefault="00422F0B" w:rsidP="00422F0B">
      <w:pPr>
        <w:rPr>
          <w:b/>
          <w:bCs/>
          <w:szCs w:val="24"/>
          <w:lang w:val="en-US" w:eastAsia="zh-CN"/>
        </w:rPr>
      </w:pPr>
      <w:r>
        <w:rPr>
          <w:lang w:val="en-US" w:eastAsia="x-none"/>
        </w:rPr>
        <w:t xml:space="preserve">Therefore, </w:t>
      </w:r>
      <w:r>
        <w:rPr>
          <w:rFonts w:eastAsia="SimSun"/>
          <w:szCs w:val="24"/>
          <w:lang w:eastAsia="zh-CN"/>
        </w:rPr>
        <w:t>T</w:t>
      </w:r>
      <w:r w:rsidRPr="00422F0B">
        <w:rPr>
          <w:rFonts w:eastAsia="SimSun"/>
          <w:szCs w:val="24"/>
          <w:vertAlign w:val="subscript"/>
          <w:lang w:eastAsia="zh-CN"/>
        </w:rPr>
        <w:t xml:space="preserve">cycle,i </w:t>
      </w:r>
      <w:r>
        <w:rPr>
          <w:lang w:val="en-US" w:eastAsia="x-none"/>
        </w:rPr>
        <w:t>is not used to simply</w:t>
      </w:r>
      <w:r w:rsidR="003E3AE0">
        <w:rPr>
          <w:lang w:val="en-US" w:eastAsia="x-none"/>
        </w:rPr>
        <w:t xml:space="preserve"> </w:t>
      </w:r>
      <w:r>
        <w:rPr>
          <w:lang w:val="en-US" w:eastAsia="x-none"/>
        </w:rPr>
        <w:t>replace SMTC in measurement requirement. Other scaling factor</w:t>
      </w:r>
      <w:r w:rsidR="00A353F1">
        <w:rPr>
          <w:lang w:val="en-US" w:eastAsia="x-none"/>
        </w:rPr>
        <w:t xml:space="preserve"> such as Kp, CSSF</w:t>
      </w:r>
      <w:r>
        <w:rPr>
          <w:lang w:val="en-US" w:eastAsia="x-none"/>
        </w:rPr>
        <w:t xml:space="preserve"> and dependency of DRX also need to be considered. </w:t>
      </w:r>
      <w:r w:rsidR="00461067">
        <w:rPr>
          <w:lang w:val="en-US" w:eastAsia="x-none"/>
        </w:rPr>
        <w:t>Compared with only defining interruption due to measurement on each carrier, we prefer to define a total interruption ratio by accommodating MO that may or may not cause interruption. This could be done by an effective Tcycle. Thus we propose:</w:t>
      </w:r>
    </w:p>
    <w:p w14:paraId="13B64A85" w14:textId="270524B8" w:rsidR="00C077F6" w:rsidRDefault="00C077F6" w:rsidP="00C077F6">
      <w:pPr>
        <w:pStyle w:val="Caption"/>
        <w:rPr>
          <w:szCs w:val="24"/>
          <w:lang w:eastAsia="zh-CN"/>
        </w:rPr>
      </w:pPr>
      <w:bookmarkStart w:id="4" w:name="_Ref149298880"/>
      <w:r>
        <w:t xml:space="preserve">Proposal </w:t>
      </w:r>
      <w:r>
        <w:fldChar w:fldCharType="begin"/>
      </w:r>
      <w:r>
        <w:instrText xml:space="preserve"> SEQ Proposal \* ARABIC </w:instrText>
      </w:r>
      <w:r>
        <w:fldChar w:fldCharType="separate"/>
      </w:r>
      <w:r w:rsidR="000C62BC">
        <w:rPr>
          <w:noProof/>
        </w:rPr>
        <w:t>1</w:t>
      </w:r>
      <w:r>
        <w:fldChar w:fldCharType="end"/>
      </w:r>
      <w:r>
        <w:t xml:space="preserve">: </w:t>
      </w:r>
      <w:r w:rsidR="001E4674">
        <w:t xml:space="preserve">as agreed in RAN4#108bis issue 1-2-2, RAN4 needs to </w:t>
      </w:r>
      <w:r w:rsidR="001E4674">
        <w:rPr>
          <w:szCs w:val="22"/>
        </w:rPr>
        <w:t>s</w:t>
      </w:r>
      <w:r w:rsidR="001E4674" w:rsidRPr="00CA003E">
        <w:rPr>
          <w:szCs w:val="22"/>
        </w:rPr>
        <w:t>um among all possible maximum interruptions caused on applicable carriers</w:t>
      </w:r>
      <w:r w:rsidR="009B1C22">
        <w:t xml:space="preserve">. It is proposed to define </w:t>
      </w:r>
      <w:r>
        <w:t>an e</w:t>
      </w:r>
      <w:r w:rsidRPr="00D92565">
        <w:t xml:space="preserve">ffective Tcycle across multiple MO/frequency layers </w:t>
      </w:r>
      <w:r w:rsidR="007536FA">
        <w:t>so that the total interruption ratio can be reflected</w:t>
      </w:r>
      <w:r>
        <w:t>:</w:t>
      </w:r>
      <w:bookmarkEnd w:id="4"/>
    </w:p>
    <w:p w14:paraId="53558957" w14:textId="77777777" w:rsidR="00C077F6" w:rsidRPr="002E03FA" w:rsidRDefault="00C077F6" w:rsidP="00C077F6">
      <w:pPr>
        <w:numPr>
          <w:ilvl w:val="1"/>
          <w:numId w:val="25"/>
        </w:numPr>
        <w:overflowPunct/>
        <w:autoSpaceDE/>
        <w:autoSpaceDN/>
        <w:adjustRightInd/>
        <w:spacing w:after="120"/>
        <w:textAlignment w:val="auto"/>
        <w:rPr>
          <w:b/>
          <w:szCs w:val="24"/>
          <w:lang w:val="en-US" w:eastAsia="zh-CN"/>
        </w:rPr>
      </w:pPr>
      <m:oMath>
        <m:r>
          <m:rPr>
            <m:sty m:val="bi"/>
          </m:rPr>
          <w:rPr>
            <w:rFonts w:ascii="Cambria Math" w:hAnsi="Cambria Math"/>
            <w:szCs w:val="24"/>
            <w:lang w:val="en-US" w:eastAsia="zh-CN"/>
          </w:rPr>
          <m:t>Tcycle_effective=ceil(</m:t>
        </m:r>
        <m:f>
          <m:fPr>
            <m:ctrlPr>
              <w:rPr>
                <w:rFonts w:ascii="Cambria Math" w:hAnsi="Cambria Math"/>
                <w:b/>
                <w:szCs w:val="24"/>
                <w:lang w:val="en-US" w:eastAsia="zh-CN"/>
              </w:rPr>
            </m:ctrlPr>
          </m:fPr>
          <m:num>
            <m:r>
              <m:rPr>
                <m:sty m:val="bi"/>
              </m:rPr>
              <w:rPr>
                <w:rFonts w:ascii="Cambria Math" w:hAnsi="Cambria Math"/>
                <w:szCs w:val="24"/>
                <w:lang w:val="en-US" w:eastAsia="zh-CN"/>
              </w:rPr>
              <m:t>M</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r>
          <m:rPr>
            <m:sty m:val="bi"/>
          </m:rPr>
          <w:rPr>
            <w:rFonts w:ascii="Cambria Math" w:hAnsi="Cambria Math"/>
            <w:szCs w:val="24"/>
            <w:lang w:val="en-US" w:eastAsia="zh-CN"/>
          </w:rPr>
          <m:t>*</m:t>
        </m:r>
        <m:f>
          <m:fPr>
            <m:ctrlPr>
              <w:rPr>
                <w:rFonts w:ascii="Cambria Math" w:hAnsi="Cambria Math"/>
                <w:b/>
                <w:szCs w:val="24"/>
                <w:lang w:val="en-US" w:eastAsia="zh-CN"/>
              </w:rPr>
            </m:ctrlPr>
          </m:fPr>
          <m:num>
            <m:r>
              <m:rPr>
                <m:sty m:val="bi"/>
              </m:rPr>
              <w:rPr>
                <w:rFonts w:ascii="Cambria Math" w:hAnsi="Cambria Math"/>
                <w:szCs w:val="24"/>
                <w:lang w:val="en-US" w:eastAsia="zh-CN"/>
              </w:rPr>
              <m:t>1</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nary>
          <m:naryPr>
            <m:chr m:val="∑"/>
            <m:ctrlPr>
              <w:rPr>
                <w:rFonts w:ascii="Cambria Math" w:hAnsi="Cambria Math"/>
                <w:b/>
                <w:szCs w:val="24"/>
                <w:lang w:val="en-US" w:eastAsia="zh-CN"/>
              </w:rPr>
            </m:ctrlPr>
          </m:naryPr>
          <m:sub>
            <m:r>
              <m:rPr>
                <m:sty m:val="bi"/>
              </m:rPr>
              <w:rPr>
                <w:rFonts w:ascii="Cambria Math" w:hAnsi="Cambria Math"/>
                <w:szCs w:val="24"/>
                <w:lang w:val="en-US" w:eastAsia="zh-CN"/>
              </w:rPr>
              <m:t>i=1</m:t>
            </m:r>
            <m:ctrlPr>
              <w:rPr>
                <w:rFonts w:ascii="Cambria Math" w:hAnsi="Cambria Math"/>
                <w:b/>
                <w:i/>
                <w:szCs w:val="24"/>
                <w:lang w:val="en-US" w:eastAsia="zh-CN"/>
              </w:rPr>
            </m:ctrlPr>
          </m:sub>
          <m:sup>
            <m:r>
              <m:rPr>
                <m:sty m:val="bi"/>
              </m:rPr>
              <w:rPr>
                <w:rFonts w:ascii="Cambria Math" w:hAnsi="Cambria Math"/>
                <w:szCs w:val="24"/>
                <w:lang w:val="en-US" w:eastAsia="zh-CN"/>
              </w:rPr>
              <m:t>N</m:t>
            </m:r>
            <m:ctrlPr>
              <w:rPr>
                <w:rFonts w:ascii="Cambria Math" w:hAnsi="Cambria Math"/>
                <w:b/>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i/>
                <w:szCs w:val="24"/>
                <w:lang w:val="en-US" w:eastAsia="zh-CN"/>
              </w:rPr>
            </m:ctrlPr>
          </m:e>
        </m:nary>
      </m:oMath>
      <w:r w:rsidRPr="002E03FA">
        <w:rPr>
          <w:b/>
          <w:szCs w:val="24"/>
          <w:lang w:val="en-US" w:eastAsia="zh-CN"/>
        </w:rPr>
        <w:t xml:space="preserve"> , where</w:t>
      </w:r>
    </w:p>
    <w:p w14:paraId="1382A1DB" w14:textId="77777777" w:rsidR="00C077F6" w:rsidRPr="00D9265E" w:rsidRDefault="00C077F6" w:rsidP="00C077F6">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N is number of carriers which are measured with interruption,</w:t>
      </w:r>
    </w:p>
    <w:p w14:paraId="1587FA78" w14:textId="77777777" w:rsidR="00C077F6" w:rsidRPr="00D9265E" w:rsidRDefault="00C077F6" w:rsidP="00C077F6">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M is total number of carriers</w:t>
      </w:r>
      <w:r>
        <w:rPr>
          <w:b/>
          <w:bCs/>
          <w:szCs w:val="24"/>
          <w:lang w:val="en-US" w:eastAsia="zh-CN"/>
        </w:rPr>
        <w:t xml:space="preserve"> which are measured outside MG, including carriers that are measured with and without interruption,</w:t>
      </w:r>
    </w:p>
    <w:p w14:paraId="1CA09201" w14:textId="77777777" w:rsidR="00C077F6" w:rsidRPr="00D9265E" w:rsidRDefault="00C077F6" w:rsidP="00C077F6">
      <w:pPr>
        <w:numPr>
          <w:ilvl w:val="2"/>
          <w:numId w:val="25"/>
        </w:numPr>
        <w:overflowPunct/>
        <w:autoSpaceDE/>
        <w:autoSpaceDN/>
        <w:adjustRightInd/>
        <w:spacing w:after="120"/>
        <w:textAlignment w:val="auto"/>
        <w:rPr>
          <w:b/>
          <w:bCs/>
          <w:szCs w:val="24"/>
          <w:lang w:val="en-US" w:eastAsia="zh-CN"/>
        </w:rPr>
      </w:pPr>
      <w:r w:rsidRPr="00D9265E">
        <w:rPr>
          <w:b/>
          <w:bCs/>
          <w:szCs w:val="24"/>
          <w:lang w:val="en-US" w:eastAsia="zh-CN"/>
        </w:rPr>
        <w:t>Tcycle</w:t>
      </w:r>
      <w:r w:rsidRPr="00D9265E">
        <w:rPr>
          <w:b/>
          <w:bCs/>
          <w:szCs w:val="24"/>
          <w:vertAlign w:val="subscript"/>
          <w:lang w:val="en-US" w:eastAsia="zh-CN"/>
        </w:rPr>
        <w:t>i</w:t>
      </w:r>
      <w:r w:rsidRPr="00D9265E">
        <w:rPr>
          <w:b/>
          <w:bCs/>
          <w:szCs w:val="24"/>
          <w:lang w:val="en-US" w:eastAsia="zh-CN"/>
        </w:rPr>
        <w:t xml:space="preserve"> is the interruption cycle of the i</w:t>
      </w:r>
      <w:r w:rsidRPr="00D9265E">
        <w:rPr>
          <w:b/>
          <w:bCs/>
          <w:szCs w:val="24"/>
          <w:vertAlign w:val="superscript"/>
          <w:lang w:val="en-US" w:eastAsia="zh-CN"/>
        </w:rPr>
        <w:t>th</w:t>
      </w:r>
      <w:r w:rsidRPr="00D9265E">
        <w:rPr>
          <w:b/>
          <w:bCs/>
          <w:szCs w:val="24"/>
          <w:lang w:val="en-US" w:eastAsia="zh-CN"/>
        </w:rPr>
        <w:t xml:space="preserve"> carrier which is measured with interruption: </w:t>
      </w:r>
    </w:p>
    <w:p w14:paraId="570E03FB" w14:textId="77777777" w:rsidR="00C077F6" w:rsidRPr="00D9265E" w:rsidRDefault="00C077F6" w:rsidP="00C077F6">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no DRX is used: Tcycle</w:t>
      </w:r>
      <w:r w:rsidRPr="00D9265E">
        <w:rPr>
          <w:b/>
          <w:bCs/>
          <w:szCs w:val="24"/>
          <w:vertAlign w:val="subscript"/>
          <w:lang w:val="en-US" w:eastAsia="zh-CN"/>
        </w:rPr>
        <w:t>i</w:t>
      </w:r>
      <w:r w:rsidRPr="00D9265E">
        <w:rPr>
          <w:b/>
          <w:bCs/>
          <w:szCs w:val="24"/>
          <w:lang w:val="en-US" w:eastAsia="zh-CN"/>
        </w:rPr>
        <w:t xml:space="preserve"> = max{80ms, SMTC}</w:t>
      </w:r>
      <w:r w:rsidRPr="008D3357">
        <w:rPr>
          <w:b/>
          <w:bCs/>
          <w:szCs w:val="24"/>
          <w:lang w:val="en-US" w:eastAsia="zh-CN"/>
        </w:rPr>
        <w:t xml:space="preserve"> </w:t>
      </w:r>
      <w:r>
        <w:rPr>
          <w:b/>
          <w:bCs/>
          <w:szCs w:val="24"/>
          <w:lang w:val="en-US" w:eastAsia="zh-CN"/>
        </w:rPr>
        <w:t>*</w:t>
      </w:r>
      <w:r w:rsidRPr="00D9265E">
        <w:rPr>
          <w:b/>
          <w:bCs/>
          <w:szCs w:val="24"/>
          <w:lang w:val="en-US" w:eastAsia="zh-CN"/>
        </w:rPr>
        <w:t xml:space="preserve"> Kp</w:t>
      </w:r>
    </w:p>
    <w:p w14:paraId="4FBBA94C" w14:textId="77777777" w:rsidR="00C077F6" w:rsidRPr="00D9265E" w:rsidRDefault="00C077F6" w:rsidP="00C077F6">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DRX cycle ≤ 320ms, Tcycle</w:t>
      </w:r>
      <w:r w:rsidRPr="00D9265E">
        <w:rPr>
          <w:b/>
          <w:bCs/>
          <w:szCs w:val="24"/>
          <w:vertAlign w:val="subscript"/>
          <w:lang w:val="en-US" w:eastAsia="zh-CN"/>
        </w:rPr>
        <w:t>i</w:t>
      </w:r>
      <w:r w:rsidRPr="00D9265E">
        <w:rPr>
          <w:b/>
          <w:bCs/>
          <w:szCs w:val="24"/>
          <w:lang w:val="en-US" w:eastAsia="zh-CN"/>
        </w:rPr>
        <w:t xml:space="preserve"> = max{1.5 </w:t>
      </w:r>
      <w:r>
        <w:rPr>
          <w:b/>
          <w:bCs/>
          <w:szCs w:val="24"/>
          <w:lang w:val="en-US" w:eastAsia="zh-CN"/>
        </w:rPr>
        <w:t>*</w:t>
      </w:r>
      <w:r w:rsidRPr="00D9265E">
        <w:rPr>
          <w:b/>
          <w:bCs/>
          <w:szCs w:val="24"/>
          <w:lang w:val="en-US" w:eastAsia="zh-CN"/>
        </w:rPr>
        <w:t xml:space="preserve"> max(80ms</w:t>
      </w:r>
      <w:r>
        <w:rPr>
          <w:b/>
          <w:bCs/>
          <w:szCs w:val="24"/>
          <w:lang w:val="en-US" w:eastAsia="zh-CN"/>
        </w:rPr>
        <w:t>,</w:t>
      </w:r>
      <w:r w:rsidRPr="00D9265E">
        <w:rPr>
          <w:b/>
          <w:bCs/>
          <w:szCs w:val="24"/>
          <w:lang w:val="en-US" w:eastAsia="zh-CN"/>
        </w:rPr>
        <w:t xml:space="preserve"> SMTC, DRX)</w:t>
      </w:r>
      <w:r w:rsidRPr="008D3357">
        <w:rPr>
          <w:b/>
          <w:bCs/>
          <w:szCs w:val="24"/>
          <w:lang w:val="en-US" w:eastAsia="zh-CN"/>
        </w:rPr>
        <w:t xml:space="preserve"> </w:t>
      </w:r>
      <w:r>
        <w:rPr>
          <w:b/>
          <w:bCs/>
          <w:szCs w:val="24"/>
          <w:lang w:val="en-US" w:eastAsia="zh-CN"/>
        </w:rPr>
        <w:t>*</w:t>
      </w:r>
      <w:r w:rsidRPr="00D9265E">
        <w:rPr>
          <w:b/>
          <w:bCs/>
          <w:szCs w:val="24"/>
          <w:lang w:val="en-US" w:eastAsia="zh-CN"/>
        </w:rPr>
        <w:t xml:space="preserve"> Kp }</w:t>
      </w:r>
    </w:p>
    <w:p w14:paraId="6D5A9EC6" w14:textId="77777777" w:rsidR="00C077F6" w:rsidRPr="00AF2339" w:rsidRDefault="00C077F6" w:rsidP="00C077F6">
      <w:pPr>
        <w:numPr>
          <w:ilvl w:val="3"/>
          <w:numId w:val="25"/>
        </w:numPr>
        <w:overflowPunct/>
        <w:autoSpaceDE/>
        <w:autoSpaceDN/>
        <w:adjustRightInd/>
        <w:spacing w:after="120"/>
        <w:textAlignment w:val="auto"/>
        <w:rPr>
          <w:b/>
          <w:bCs/>
          <w:szCs w:val="24"/>
          <w:lang w:val="en-US" w:eastAsia="zh-CN"/>
        </w:rPr>
      </w:pPr>
      <w:r w:rsidRPr="00D9265E">
        <w:rPr>
          <w:b/>
          <w:bCs/>
          <w:szCs w:val="24"/>
          <w:lang w:val="en-US" w:eastAsia="zh-CN"/>
        </w:rPr>
        <w:t>When DRX cycle &gt; 320ms, Tcycle</w:t>
      </w:r>
      <w:r w:rsidRPr="00D9265E">
        <w:rPr>
          <w:b/>
          <w:bCs/>
          <w:szCs w:val="24"/>
          <w:vertAlign w:val="subscript"/>
          <w:lang w:val="en-US" w:eastAsia="zh-CN"/>
        </w:rPr>
        <w:t>i</w:t>
      </w:r>
      <w:r w:rsidRPr="00D9265E">
        <w:rPr>
          <w:b/>
          <w:bCs/>
          <w:szCs w:val="24"/>
          <w:lang w:val="en-US" w:eastAsia="zh-CN"/>
        </w:rPr>
        <w:t xml:space="preserve"> = DRX cycle </w:t>
      </w:r>
      <w:r>
        <w:rPr>
          <w:b/>
          <w:bCs/>
          <w:szCs w:val="24"/>
          <w:lang w:val="en-US" w:eastAsia="zh-CN"/>
        </w:rPr>
        <w:t>*</w:t>
      </w:r>
      <w:r w:rsidRPr="00D9265E">
        <w:rPr>
          <w:b/>
          <w:bCs/>
          <w:szCs w:val="24"/>
          <w:lang w:val="en-US" w:eastAsia="zh-CN"/>
        </w:rPr>
        <w:t xml:space="preserve"> Kp</w:t>
      </w:r>
    </w:p>
    <w:p w14:paraId="07BF3115" w14:textId="77777777" w:rsidR="00731CBB" w:rsidRDefault="00731CBB" w:rsidP="006545AE">
      <w:pPr>
        <w:spacing w:line="252" w:lineRule="auto"/>
        <w:rPr>
          <w:b/>
          <w:bCs/>
          <w:u w:val="single"/>
        </w:rPr>
      </w:pPr>
    </w:p>
    <w:p w14:paraId="308E70A1" w14:textId="77777777" w:rsidR="008315EB" w:rsidRDefault="008315EB" w:rsidP="008315EB">
      <w:pPr>
        <w:rPr>
          <w:b/>
          <w:u w:val="single"/>
          <w:lang w:eastAsia="ko-KR"/>
        </w:rPr>
      </w:pPr>
      <w:r>
        <w:rPr>
          <w:b/>
          <w:u w:val="single"/>
          <w:lang w:eastAsia="ko-KR"/>
        </w:rPr>
        <w:t xml:space="preserve">Issue 1-1-2: Scaling factor definition when measurement gap is not configured </w:t>
      </w:r>
    </w:p>
    <w:p w14:paraId="6383944C" w14:textId="77777777" w:rsidR="008315EB" w:rsidRDefault="008315EB" w:rsidP="008315EB">
      <w:pPr>
        <w:pStyle w:val="ListParagraph"/>
        <w:widowControl/>
        <w:numPr>
          <w:ilvl w:val="0"/>
          <w:numId w:val="26"/>
        </w:numPr>
        <w:autoSpaceDE/>
        <w:adjustRightInd/>
        <w:spacing w:after="120" w:line="240" w:lineRule="auto"/>
        <w:ind w:left="720" w:firstLineChars="0"/>
        <w:rPr>
          <w:b/>
          <w:bCs/>
          <w:i/>
          <w:iCs/>
          <w:szCs w:val="24"/>
          <w:lang w:eastAsia="zh-CN"/>
        </w:rPr>
      </w:pPr>
      <w:r>
        <w:rPr>
          <w:b/>
          <w:bCs/>
          <w:i/>
          <w:iCs/>
          <w:szCs w:val="24"/>
          <w:lang w:eastAsia="zh-CN"/>
        </w:rPr>
        <w:t>Background</w:t>
      </w:r>
    </w:p>
    <w:p w14:paraId="49DD1036" w14:textId="77777777" w:rsidR="008315EB" w:rsidRDefault="008315EB" w:rsidP="008315EB">
      <w:pPr>
        <w:pStyle w:val="ListParagraph"/>
        <w:widowControl/>
        <w:numPr>
          <w:ilvl w:val="1"/>
          <w:numId w:val="26"/>
        </w:numPr>
        <w:overflowPunct w:val="0"/>
        <w:spacing w:after="120" w:line="240" w:lineRule="auto"/>
        <w:ind w:firstLineChars="0"/>
        <w:rPr>
          <w:szCs w:val="24"/>
          <w:lang w:eastAsia="zh-CN"/>
        </w:rPr>
      </w:pPr>
      <w:r>
        <w:rPr>
          <w:szCs w:val="24"/>
          <w:lang w:eastAsia="zh-CN"/>
        </w:rPr>
        <w:t>Previous agreements</w:t>
      </w:r>
    </w:p>
    <w:p w14:paraId="40C3B0F9" w14:textId="77777777" w:rsidR="008315EB" w:rsidRDefault="008315EB" w:rsidP="008315EB">
      <w:pPr>
        <w:pStyle w:val="ListParagraph"/>
        <w:widowControl/>
        <w:numPr>
          <w:ilvl w:val="2"/>
          <w:numId w:val="26"/>
        </w:numPr>
        <w:overflowPunct w:val="0"/>
        <w:spacing w:after="120" w:line="240" w:lineRule="auto"/>
        <w:ind w:firstLineChars="0"/>
        <w:rPr>
          <w:szCs w:val="24"/>
          <w:lang w:eastAsia="zh-CN"/>
        </w:rPr>
      </w:pPr>
      <w:r>
        <w:rPr>
          <w:szCs w:val="24"/>
          <w:lang w:eastAsia="zh-CN"/>
        </w:rPr>
        <w:t>All NFG measurements with interruptions are carried within the MG(s), when MGs are configured and SMTC partially or fully overlaps with MG(s).</w:t>
      </w:r>
    </w:p>
    <w:p w14:paraId="2E6913A1" w14:textId="77777777" w:rsidR="008315EB" w:rsidRDefault="008315EB" w:rsidP="008315EB">
      <w:pPr>
        <w:pStyle w:val="ListParagraph"/>
        <w:widowControl/>
        <w:numPr>
          <w:ilvl w:val="2"/>
          <w:numId w:val="26"/>
        </w:numPr>
        <w:overflowPunct w:val="0"/>
        <w:spacing w:after="120" w:line="240" w:lineRule="auto"/>
        <w:ind w:firstLineChars="0"/>
        <w:rPr>
          <w:szCs w:val="24"/>
          <w:lang w:eastAsia="zh-CN"/>
        </w:rPr>
      </w:pPr>
      <w:r>
        <w:rPr>
          <w:szCs w:val="24"/>
          <w:lang w:eastAsia="zh-CN"/>
        </w:rPr>
        <w:t>Scaling factor to derive UE measurement period.</w:t>
      </w:r>
    </w:p>
    <w:p w14:paraId="1022D2CB" w14:textId="77777777" w:rsidR="008315EB" w:rsidRDefault="008315EB" w:rsidP="008315EB">
      <w:pPr>
        <w:pStyle w:val="ListParagraph"/>
        <w:widowControl/>
        <w:numPr>
          <w:ilvl w:val="3"/>
          <w:numId w:val="26"/>
        </w:numPr>
        <w:overflowPunct w:val="0"/>
        <w:spacing w:after="120" w:line="240" w:lineRule="auto"/>
        <w:ind w:firstLineChars="0"/>
        <w:rPr>
          <w:szCs w:val="24"/>
          <w:lang w:eastAsia="zh-CN"/>
        </w:rPr>
      </w:pPr>
      <w:r>
        <w:rPr>
          <w:szCs w:val="24"/>
          <w:lang w:eastAsia="zh-CN"/>
        </w:rPr>
        <w:t>Use CSSF within gap to scale the configured SMTC period value when MG is configured and SMTC partially or fully overlaps with MG.</w:t>
      </w:r>
    </w:p>
    <w:p w14:paraId="22FD7E47" w14:textId="77777777" w:rsidR="008315EB" w:rsidRDefault="008315EB" w:rsidP="008315EB">
      <w:pPr>
        <w:pStyle w:val="ListParagraph"/>
        <w:widowControl/>
        <w:numPr>
          <w:ilvl w:val="3"/>
          <w:numId w:val="26"/>
        </w:numPr>
        <w:overflowPunct w:val="0"/>
        <w:spacing w:after="120" w:line="240" w:lineRule="auto"/>
        <w:ind w:firstLineChars="0"/>
        <w:rPr>
          <w:szCs w:val="24"/>
          <w:lang w:eastAsia="zh-CN"/>
        </w:rPr>
      </w:pPr>
      <w:r>
        <w:rPr>
          <w:szCs w:val="24"/>
          <w:lang w:eastAsia="zh-CN"/>
        </w:rPr>
        <w:lastRenderedPageBreak/>
        <w:t>Use CSSF outside gap to scale the configured SMTC period value when MG is configured and SMTC does not overlap with MG.</w:t>
      </w:r>
    </w:p>
    <w:p w14:paraId="71E23D09" w14:textId="77777777" w:rsidR="008315EB" w:rsidRDefault="008315EB" w:rsidP="008315EB">
      <w:pPr>
        <w:pStyle w:val="ListParagraph"/>
        <w:widowControl/>
        <w:numPr>
          <w:ilvl w:val="3"/>
          <w:numId w:val="26"/>
        </w:numPr>
        <w:overflowPunct w:val="0"/>
        <w:spacing w:after="120" w:line="240" w:lineRule="auto"/>
        <w:ind w:firstLineChars="0"/>
        <w:rPr>
          <w:szCs w:val="24"/>
          <w:lang w:eastAsia="zh-CN"/>
        </w:rPr>
      </w:pPr>
      <w:r>
        <w:rPr>
          <w:szCs w:val="24"/>
          <w:lang w:eastAsia="zh-CN"/>
        </w:rPr>
        <w:t>FFS for scaling factor when MG is not configured.</w:t>
      </w:r>
    </w:p>
    <w:p w14:paraId="0F4C7AE8" w14:textId="77777777" w:rsidR="008315EB" w:rsidRDefault="008315EB" w:rsidP="008315EB">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0413DAD8" w14:textId="77777777" w:rsidR="008315EB" w:rsidRDefault="008315EB" w:rsidP="008315EB">
      <w:pPr>
        <w:pStyle w:val="ListParagraph"/>
        <w:widowControl/>
        <w:numPr>
          <w:ilvl w:val="1"/>
          <w:numId w:val="26"/>
        </w:numPr>
        <w:overflowPunct w:val="0"/>
        <w:spacing w:after="120" w:line="240" w:lineRule="auto"/>
        <w:ind w:firstLineChars="0"/>
        <w:rPr>
          <w:szCs w:val="24"/>
          <w:lang w:eastAsia="zh-CN"/>
        </w:rPr>
      </w:pPr>
      <w:r>
        <w:rPr>
          <w:szCs w:val="24"/>
          <w:lang w:eastAsia="zh-CN"/>
        </w:rPr>
        <w:t>Option 1: Use CSSF outside gap to scale SMTC period when MG is not configured.</w:t>
      </w:r>
    </w:p>
    <w:p w14:paraId="08BF4BAA" w14:textId="77777777" w:rsidR="008315EB" w:rsidRDefault="008315EB" w:rsidP="008315EB">
      <w:pPr>
        <w:pStyle w:val="ListParagraph"/>
        <w:widowControl/>
        <w:numPr>
          <w:ilvl w:val="2"/>
          <w:numId w:val="26"/>
        </w:numPr>
        <w:overflowPunct w:val="0"/>
        <w:spacing w:after="120" w:line="240" w:lineRule="auto"/>
        <w:ind w:firstLineChars="0"/>
        <w:rPr>
          <w:szCs w:val="24"/>
          <w:lang w:eastAsia="zh-CN"/>
        </w:rPr>
      </w:pPr>
      <w:r>
        <w:rPr>
          <w:szCs w:val="24"/>
          <w:lang w:eastAsia="zh-CN"/>
        </w:rPr>
        <w:t>Note: This means that the measurements are shared between NFG measurements and legacy measurements outside gap.</w:t>
      </w:r>
    </w:p>
    <w:p w14:paraId="2DC67F44" w14:textId="77777777" w:rsidR="008315EB" w:rsidRDefault="008315EB" w:rsidP="008315EB">
      <w:pPr>
        <w:pStyle w:val="ListParagraph"/>
        <w:widowControl/>
        <w:numPr>
          <w:ilvl w:val="1"/>
          <w:numId w:val="26"/>
        </w:numPr>
        <w:overflowPunct w:val="0"/>
        <w:spacing w:after="120" w:line="240" w:lineRule="auto"/>
        <w:ind w:firstLineChars="0"/>
        <w:rPr>
          <w:szCs w:val="24"/>
          <w:lang w:eastAsia="zh-CN"/>
        </w:rPr>
      </w:pPr>
      <w:r>
        <w:rPr>
          <w:szCs w:val="24"/>
          <w:lang w:eastAsia="zh-CN"/>
        </w:rPr>
        <w:t>Option 2: Use Nfx which is the scaling factor due to sharing only among all the frequency layers where the frequencies are configured as target frequencies for measurements without gap from UE supporting NFG.</w:t>
      </w:r>
    </w:p>
    <w:p w14:paraId="330D2A9F" w14:textId="77777777" w:rsidR="008315EB" w:rsidRDefault="008315EB" w:rsidP="008315EB">
      <w:pPr>
        <w:pStyle w:val="ListParagraph"/>
        <w:widowControl/>
        <w:numPr>
          <w:ilvl w:val="2"/>
          <w:numId w:val="26"/>
        </w:numPr>
        <w:overflowPunct w:val="0"/>
        <w:spacing w:after="120" w:line="240" w:lineRule="auto"/>
        <w:ind w:firstLineChars="0"/>
        <w:rPr>
          <w:szCs w:val="24"/>
          <w:lang w:eastAsia="zh-CN"/>
        </w:rPr>
      </w:pPr>
      <w:r>
        <w:rPr>
          <w:szCs w:val="24"/>
          <w:lang w:eastAsia="zh-CN"/>
        </w:rPr>
        <w:t>Note: This means that NFG measurements are in parallel with legacy measurements outside gap.</w:t>
      </w:r>
    </w:p>
    <w:p w14:paraId="174D14B9" w14:textId="78691A32" w:rsidR="00731CBB" w:rsidRDefault="00CA5945" w:rsidP="006545AE">
      <w:pPr>
        <w:spacing w:line="252" w:lineRule="auto"/>
        <w:rPr>
          <w:lang w:val="en-US"/>
        </w:rPr>
      </w:pPr>
      <w:r w:rsidRPr="00CA5945">
        <w:rPr>
          <w:lang w:val="en-US"/>
        </w:rPr>
        <w:t xml:space="preserve">Option 1 is supported. </w:t>
      </w:r>
      <w:r w:rsidR="0019541C">
        <w:rPr>
          <w:lang w:val="en-US"/>
        </w:rPr>
        <w:t>When UE supports this feature and no measurement gap is configured, then the measurement is similar to legacy measurement outside gap, for which RAN4 already has very stable requirements.</w:t>
      </w:r>
    </w:p>
    <w:p w14:paraId="283B3E39" w14:textId="6BA1BE97" w:rsidR="00806E2D" w:rsidRPr="00CA5945" w:rsidRDefault="00806E2D" w:rsidP="00806E2D">
      <w:pPr>
        <w:pStyle w:val="Caption"/>
        <w:rPr>
          <w:lang w:val="en-US"/>
        </w:rPr>
      </w:pPr>
      <w:bookmarkStart w:id="5" w:name="_Ref149298883"/>
      <w:r>
        <w:t xml:space="preserve">Proposal </w:t>
      </w:r>
      <w:r>
        <w:fldChar w:fldCharType="begin"/>
      </w:r>
      <w:r>
        <w:instrText xml:space="preserve"> SEQ Proposal \* ARABIC </w:instrText>
      </w:r>
      <w:r>
        <w:fldChar w:fldCharType="separate"/>
      </w:r>
      <w:r w:rsidR="000C62BC">
        <w:rPr>
          <w:noProof/>
        </w:rPr>
        <w:t>2</w:t>
      </w:r>
      <w:r>
        <w:fldChar w:fldCharType="end"/>
      </w:r>
      <w:r>
        <w:t>:</w:t>
      </w:r>
      <w:r w:rsidRPr="00806E2D">
        <w:t xml:space="preserve"> when measurement gap is not configured Use CSSF outside gap to scale SMTC period.</w:t>
      </w:r>
      <w:bookmarkEnd w:id="5"/>
    </w:p>
    <w:p w14:paraId="189FB5D1" w14:textId="77777777" w:rsidR="00731CBB" w:rsidRDefault="00731CBB" w:rsidP="006545AE">
      <w:pPr>
        <w:spacing w:line="252" w:lineRule="auto"/>
        <w:rPr>
          <w:b/>
          <w:bCs/>
          <w:u w:val="single"/>
        </w:rPr>
      </w:pPr>
    </w:p>
    <w:p w14:paraId="4E9BA689" w14:textId="77777777" w:rsidR="00731CBB" w:rsidRDefault="00731CBB" w:rsidP="006545AE">
      <w:pPr>
        <w:spacing w:line="252" w:lineRule="auto"/>
        <w:rPr>
          <w:b/>
          <w:bCs/>
          <w:u w:val="single"/>
        </w:rPr>
      </w:pPr>
    </w:p>
    <w:p w14:paraId="194662A2" w14:textId="77777777" w:rsidR="00024755" w:rsidRDefault="00024755" w:rsidP="00024755">
      <w:pPr>
        <w:rPr>
          <w:b/>
          <w:u w:val="single"/>
          <w:lang w:eastAsia="ko-KR"/>
        </w:rPr>
      </w:pPr>
      <w:r>
        <w:rPr>
          <w:b/>
          <w:u w:val="single"/>
          <w:lang w:eastAsia="ko-KR"/>
        </w:rPr>
        <w:t>Issue 1-1-3: Scaling factor definition for Kp when measurement gap is configured</w:t>
      </w:r>
    </w:p>
    <w:p w14:paraId="3C428D0F" w14:textId="77777777" w:rsidR="00024755" w:rsidRDefault="00024755" w:rsidP="00024755">
      <w:pPr>
        <w:pStyle w:val="ListParagraph"/>
        <w:widowControl/>
        <w:numPr>
          <w:ilvl w:val="0"/>
          <w:numId w:val="26"/>
        </w:numPr>
        <w:autoSpaceDE/>
        <w:adjustRightInd/>
        <w:spacing w:after="120" w:line="240" w:lineRule="auto"/>
        <w:ind w:left="720" w:firstLineChars="0"/>
        <w:rPr>
          <w:b/>
          <w:bCs/>
          <w:i/>
          <w:iCs/>
          <w:szCs w:val="24"/>
          <w:lang w:eastAsia="zh-CN"/>
        </w:rPr>
      </w:pPr>
      <w:r>
        <w:rPr>
          <w:b/>
          <w:bCs/>
          <w:i/>
          <w:iCs/>
          <w:szCs w:val="24"/>
          <w:lang w:eastAsia="zh-CN"/>
        </w:rPr>
        <w:t>Background</w:t>
      </w:r>
    </w:p>
    <w:p w14:paraId="602A58BB" w14:textId="77777777" w:rsidR="00024755" w:rsidRDefault="00024755" w:rsidP="00024755">
      <w:pPr>
        <w:pStyle w:val="ListParagraph"/>
        <w:widowControl/>
        <w:numPr>
          <w:ilvl w:val="1"/>
          <w:numId w:val="26"/>
        </w:numPr>
        <w:autoSpaceDE/>
        <w:adjustRightInd/>
        <w:spacing w:after="120" w:line="240" w:lineRule="auto"/>
        <w:ind w:firstLineChars="0"/>
        <w:rPr>
          <w:b/>
          <w:bCs/>
          <w:i/>
          <w:iCs/>
          <w:szCs w:val="24"/>
          <w:lang w:eastAsia="zh-CN"/>
        </w:rPr>
      </w:pPr>
      <w:r>
        <w:rPr>
          <w:b/>
          <w:bCs/>
          <w:i/>
          <w:iCs/>
          <w:szCs w:val="24"/>
          <w:lang w:eastAsia="zh-CN"/>
        </w:rPr>
        <w:t>Kp is the scaling factor introduced in legacy releases, applied to the cases where the target SSB is within the UE active bandwidth part and measurement gap is not needed in nature, but since measurement gap is configured the measurements only happen outside gap occasions; Kp is calculated by dividing the total number of SMTCs by available SMTC number outside gap during window length max(SMTC, MGRP); Kp = 1 when SMTC occasion is always overlapped with gap.</w:t>
      </w:r>
    </w:p>
    <w:p w14:paraId="539AE76F" w14:textId="77777777" w:rsidR="00024755" w:rsidRDefault="00024755" w:rsidP="00024755">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78AD5D92" w14:textId="77777777" w:rsidR="00024755" w:rsidRDefault="00024755" w:rsidP="00024755">
      <w:pPr>
        <w:pStyle w:val="ListParagraph"/>
        <w:widowControl/>
        <w:numPr>
          <w:ilvl w:val="1"/>
          <w:numId w:val="26"/>
        </w:numPr>
        <w:overflowPunct w:val="0"/>
        <w:spacing w:after="120" w:line="240" w:lineRule="auto"/>
        <w:ind w:firstLineChars="0"/>
        <w:rPr>
          <w:szCs w:val="24"/>
          <w:lang w:eastAsia="zh-CN"/>
        </w:rPr>
      </w:pPr>
      <w:r>
        <w:rPr>
          <w:szCs w:val="24"/>
          <w:lang w:eastAsia="zh-CN"/>
        </w:rPr>
        <w:t>Option 1: Do not apply Kp to Tcycle,i / measurement period.</w:t>
      </w:r>
    </w:p>
    <w:p w14:paraId="698A0185" w14:textId="4DEEC8D5" w:rsidR="00731CBB" w:rsidRPr="00A71C77" w:rsidRDefault="00024755" w:rsidP="00A71C77">
      <w:pPr>
        <w:pStyle w:val="ListParagraph"/>
        <w:widowControl/>
        <w:numPr>
          <w:ilvl w:val="1"/>
          <w:numId w:val="26"/>
        </w:numPr>
        <w:overflowPunct w:val="0"/>
        <w:spacing w:after="120" w:line="240" w:lineRule="auto"/>
        <w:ind w:firstLineChars="0"/>
        <w:rPr>
          <w:szCs w:val="24"/>
          <w:lang w:eastAsia="zh-CN"/>
        </w:rPr>
      </w:pPr>
      <w:r>
        <w:rPr>
          <w:szCs w:val="24"/>
          <w:lang w:eastAsia="zh-CN"/>
        </w:rPr>
        <w:t>Option 2: Apply Kp to Tcycle,i / measurement period.</w:t>
      </w:r>
    </w:p>
    <w:p w14:paraId="60CAE4C4" w14:textId="77777777" w:rsidR="00A71C77" w:rsidRDefault="00A71C77" w:rsidP="00A71C77">
      <w:pPr>
        <w:rPr>
          <w:lang w:eastAsia="x-none"/>
        </w:rPr>
      </w:pPr>
      <w:r>
        <w:rPr>
          <w:lang w:eastAsia="x-none"/>
        </w:rPr>
        <w:t xml:space="preserve">One of the fundamental issues is whether UE is allowed to perform interruption-based measurement on carriers outside MG, when MG is configured. There are pros and cons. Allowing UE to perform interruption-based measurement outside can facilitate RRM measurement, since two searchers are assumed outside MG while only one layer is assumed to be measured within MG. However, this would result in some additional interruption. </w:t>
      </w:r>
    </w:p>
    <w:p w14:paraId="62B724F1" w14:textId="77777777" w:rsidR="00A71C77" w:rsidRDefault="00A71C77" w:rsidP="00A71C77">
      <w:pPr>
        <w:rPr>
          <w:lang w:eastAsia="x-none"/>
        </w:rPr>
      </w:pPr>
      <w:r>
        <w:rPr>
          <w:lang w:eastAsia="x-none"/>
        </w:rPr>
        <w:t xml:space="preserve">Note that the total interruption ratio sometimes can be extremely low according to Tcycle_effective in proposal 1 above, e.g. N is small while M is large. So, we do see some benefit of allowing UE to perform interruption-based measurement outside MG, at least under some scenarios. </w:t>
      </w:r>
    </w:p>
    <w:p w14:paraId="2711276A" w14:textId="77777777" w:rsidR="00A71C77" w:rsidRDefault="00A71C77" w:rsidP="00A71C77">
      <w:pPr>
        <w:rPr>
          <w:lang w:eastAsia="x-none"/>
        </w:rPr>
      </w:pPr>
      <w:r>
        <w:rPr>
          <w:lang w:eastAsia="x-none"/>
        </w:rPr>
        <w:t>On the other hand, to make sure total interruption ratio is acceptable, we can let network control when UE shall perform interruption-based measurement outside MG.</w:t>
      </w:r>
    </w:p>
    <w:p w14:paraId="5821DCA2" w14:textId="0FD94537" w:rsidR="00A71C77" w:rsidRDefault="00A71C77" w:rsidP="00A71C77">
      <w:pPr>
        <w:pStyle w:val="Caption"/>
      </w:pPr>
      <w:bookmarkStart w:id="6" w:name="_Ref149298904"/>
      <w:r>
        <w:t xml:space="preserve">Observation </w:t>
      </w:r>
      <w:r>
        <w:fldChar w:fldCharType="begin"/>
      </w:r>
      <w:r>
        <w:instrText xml:space="preserve"> SEQ Observation \* ARABIC </w:instrText>
      </w:r>
      <w:r>
        <w:fldChar w:fldCharType="separate"/>
      </w:r>
      <w:r w:rsidR="000C62BC">
        <w:rPr>
          <w:noProof/>
        </w:rPr>
        <w:t>1</w:t>
      </w:r>
      <w:r>
        <w:fldChar w:fldCharType="end"/>
      </w:r>
      <w:r>
        <w:t>: allowing UE to perform interruption-based measurement outside MG can facilitate RRM measurement.</w:t>
      </w:r>
      <w:bookmarkEnd w:id="6"/>
      <w:r>
        <w:t xml:space="preserve"> </w:t>
      </w:r>
    </w:p>
    <w:p w14:paraId="261A0580" w14:textId="2A19C7D1" w:rsidR="00A71C77" w:rsidRPr="00274F51" w:rsidRDefault="00A71C77" w:rsidP="00A71C77">
      <w:pPr>
        <w:pStyle w:val="Caption"/>
        <w:rPr>
          <w:lang w:val="en-US"/>
        </w:rPr>
      </w:pPr>
      <w:bookmarkStart w:id="7" w:name="_Ref149298886"/>
      <w:r>
        <w:t xml:space="preserve">Proposal </w:t>
      </w:r>
      <w:r>
        <w:fldChar w:fldCharType="begin"/>
      </w:r>
      <w:r>
        <w:instrText xml:space="preserve"> SEQ Proposal \* ARABIC </w:instrText>
      </w:r>
      <w:r>
        <w:fldChar w:fldCharType="separate"/>
      </w:r>
      <w:r w:rsidR="000C62BC">
        <w:rPr>
          <w:noProof/>
        </w:rPr>
        <w:t>3</w:t>
      </w:r>
      <w:r>
        <w:fldChar w:fldCharType="end"/>
      </w:r>
      <w:r>
        <w:t xml:space="preserve">: to make sure total interruption ratio is acceptable, network can control </w:t>
      </w:r>
      <w:r w:rsidR="000C62BC" w:rsidRPr="000C62BC">
        <w:rPr>
          <w:lang w:val="en-US"/>
        </w:rPr>
        <w:t>whether</w:t>
      </w:r>
      <w:r w:rsidR="000C62BC">
        <w:rPr>
          <w:lang w:val="en-US"/>
        </w:rPr>
        <w:t xml:space="preserve"> </w:t>
      </w:r>
      <w:r>
        <w:t>UE shall perform interruption-based measurement outside MG.</w:t>
      </w:r>
      <w:bookmarkEnd w:id="7"/>
      <w:r>
        <w:t xml:space="preserve"> </w:t>
      </w:r>
    </w:p>
    <w:p w14:paraId="541951D0" w14:textId="77777777" w:rsidR="00731CBB" w:rsidRDefault="00731CBB" w:rsidP="006545AE">
      <w:pPr>
        <w:spacing w:line="252" w:lineRule="auto"/>
        <w:rPr>
          <w:b/>
          <w:bCs/>
          <w:u w:val="single"/>
        </w:rPr>
      </w:pPr>
    </w:p>
    <w:p w14:paraId="71576102" w14:textId="77777777" w:rsidR="004C12D4" w:rsidRDefault="004C12D4" w:rsidP="004C12D4">
      <w:pPr>
        <w:rPr>
          <w:b/>
          <w:u w:val="single"/>
          <w:lang w:eastAsia="ko-KR"/>
        </w:rPr>
      </w:pPr>
      <w:r>
        <w:rPr>
          <w:b/>
          <w:u w:val="single"/>
          <w:lang w:eastAsia="ko-KR"/>
        </w:rPr>
        <w:t>Issue 1-3-1: Measurement sample number for PSS/SSS detection without AGC</w:t>
      </w:r>
    </w:p>
    <w:p w14:paraId="40317925" w14:textId="77777777" w:rsidR="004C12D4" w:rsidRDefault="004C12D4" w:rsidP="004C12D4">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45015E2D"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lastRenderedPageBreak/>
        <w:t>Option 1: 5.</w:t>
      </w:r>
    </w:p>
    <w:p w14:paraId="6086C71A" w14:textId="77777777" w:rsidR="004C12D4" w:rsidRDefault="004C12D4" w:rsidP="004C12D4">
      <w:pPr>
        <w:rPr>
          <w:b/>
          <w:u w:val="single"/>
          <w:lang w:eastAsia="ko-KR"/>
        </w:rPr>
      </w:pPr>
      <w:r>
        <w:rPr>
          <w:b/>
          <w:u w:val="single"/>
          <w:lang w:eastAsia="ko-KR"/>
        </w:rPr>
        <w:t>Issue 1-3-2: Measurement sample number for Measurements without AGC</w:t>
      </w:r>
    </w:p>
    <w:p w14:paraId="2D9119B9" w14:textId="77777777" w:rsidR="004C12D4" w:rsidRDefault="004C12D4" w:rsidP="004C12D4">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3294898D"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t>Option 1: 5.</w:t>
      </w:r>
    </w:p>
    <w:p w14:paraId="076DBAAC" w14:textId="77777777" w:rsidR="004C12D4" w:rsidRDefault="004C12D4" w:rsidP="004C12D4">
      <w:pPr>
        <w:rPr>
          <w:b/>
          <w:u w:val="single"/>
          <w:lang w:eastAsia="ko-KR"/>
        </w:rPr>
      </w:pPr>
      <w:r>
        <w:rPr>
          <w:b/>
          <w:u w:val="single"/>
          <w:lang w:eastAsia="ko-KR"/>
        </w:rPr>
        <w:t>Issue 1-3-3: Measurement sample number for SSB index detection without AGC</w:t>
      </w:r>
    </w:p>
    <w:p w14:paraId="179F00CC" w14:textId="77777777" w:rsidR="004C12D4" w:rsidRDefault="004C12D4" w:rsidP="004C12D4">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49EE614F"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t>Option 1: 3.</w:t>
      </w:r>
    </w:p>
    <w:p w14:paraId="5917ED50" w14:textId="77777777" w:rsidR="004C12D4" w:rsidRDefault="004C12D4" w:rsidP="004C12D4">
      <w:pPr>
        <w:rPr>
          <w:b/>
          <w:u w:val="single"/>
          <w:lang w:eastAsia="ko-KR"/>
        </w:rPr>
      </w:pPr>
      <w:r>
        <w:rPr>
          <w:b/>
          <w:u w:val="single"/>
          <w:lang w:eastAsia="ko-KR"/>
        </w:rPr>
        <w:t>Issue 1-3-4: Measurement sample number when AGC is needed</w:t>
      </w:r>
    </w:p>
    <w:p w14:paraId="05F7F932" w14:textId="77777777" w:rsidR="004C12D4" w:rsidRDefault="004C12D4" w:rsidP="004C12D4">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151FB28E"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t>Option 1: 3 samples are added.</w:t>
      </w:r>
    </w:p>
    <w:p w14:paraId="7C11BEAF" w14:textId="77777777" w:rsidR="004C12D4" w:rsidRDefault="004C12D4" w:rsidP="004C12D4">
      <w:pPr>
        <w:rPr>
          <w:b/>
          <w:u w:val="single"/>
          <w:lang w:eastAsia="ko-KR"/>
        </w:rPr>
      </w:pPr>
      <w:r>
        <w:rPr>
          <w:b/>
          <w:u w:val="single"/>
          <w:lang w:eastAsia="ko-KR"/>
        </w:rPr>
        <w:t xml:space="preserve">Issue 1-3-5: Lower bounds </w:t>
      </w:r>
    </w:p>
    <w:p w14:paraId="4FCD3C41" w14:textId="77777777" w:rsidR="004C12D4" w:rsidRDefault="004C12D4" w:rsidP="004C12D4">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0F8D6D0C"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t>Option 1: reuse all existing values.</w:t>
      </w:r>
    </w:p>
    <w:p w14:paraId="3F9D1A42" w14:textId="77777777" w:rsidR="004C12D4" w:rsidRDefault="004C12D4" w:rsidP="004C12D4">
      <w:pPr>
        <w:pStyle w:val="ListParagraph"/>
        <w:widowControl/>
        <w:numPr>
          <w:ilvl w:val="1"/>
          <w:numId w:val="26"/>
        </w:numPr>
        <w:overflowPunct w:val="0"/>
        <w:spacing w:after="120" w:line="240" w:lineRule="auto"/>
        <w:ind w:firstLineChars="0"/>
        <w:rPr>
          <w:szCs w:val="24"/>
          <w:lang w:eastAsia="zh-CN"/>
        </w:rPr>
      </w:pPr>
      <w:r>
        <w:rPr>
          <w:szCs w:val="24"/>
          <w:lang w:eastAsia="zh-CN"/>
        </w:rPr>
        <w:t>Option 2: other values.</w:t>
      </w:r>
    </w:p>
    <w:p w14:paraId="090538F6" w14:textId="77777777" w:rsidR="004C12D4" w:rsidRDefault="004C12D4" w:rsidP="004C12D4">
      <w:pPr>
        <w:rPr>
          <w:lang w:eastAsia="x-none"/>
        </w:rPr>
      </w:pPr>
      <w:r>
        <w:rPr>
          <w:lang w:eastAsia="x-none"/>
        </w:rPr>
        <w:t>It is straightforward to us that number of measurement sample under similar scenarios in existing RRM requirement can be reused, as well as the lower bounds and applicability condition of additional samples due to AGC.</w:t>
      </w:r>
    </w:p>
    <w:p w14:paraId="2866E6D2" w14:textId="54DDB450" w:rsidR="004C12D4" w:rsidRDefault="004C12D4" w:rsidP="004C12D4">
      <w:pPr>
        <w:pStyle w:val="Caption"/>
      </w:pPr>
      <w:bookmarkStart w:id="8" w:name="_Ref149298888"/>
      <w:r>
        <w:t xml:space="preserve">Proposal </w:t>
      </w:r>
      <w:r>
        <w:fldChar w:fldCharType="begin"/>
      </w:r>
      <w:r>
        <w:instrText xml:space="preserve"> SEQ Proposal \* ARABIC </w:instrText>
      </w:r>
      <w:r>
        <w:fldChar w:fldCharType="separate"/>
      </w:r>
      <w:r w:rsidR="000C62BC">
        <w:rPr>
          <w:noProof/>
        </w:rPr>
        <w:t>4</w:t>
      </w:r>
      <w:r>
        <w:fldChar w:fldCharType="end"/>
      </w:r>
      <w:r>
        <w:t>: number of measurement sample under similar scenarios in existing RRM requirement can be reused, as well as the lower bounds and applicability condition of additional samples due to AGC.</w:t>
      </w:r>
      <w:bookmarkEnd w:id="8"/>
    </w:p>
    <w:p w14:paraId="2BB65D62" w14:textId="77777777" w:rsidR="00731CBB" w:rsidRDefault="00731CBB" w:rsidP="006545AE">
      <w:pPr>
        <w:spacing w:line="252" w:lineRule="auto"/>
        <w:rPr>
          <w:b/>
          <w:bCs/>
          <w:u w:val="single"/>
        </w:rPr>
      </w:pPr>
    </w:p>
    <w:p w14:paraId="4F8FA4E5" w14:textId="77777777" w:rsidR="002831E3" w:rsidRDefault="002831E3" w:rsidP="002831E3">
      <w:pPr>
        <w:rPr>
          <w:b/>
          <w:u w:val="single"/>
          <w:lang w:eastAsia="ko-KR"/>
        </w:rPr>
      </w:pPr>
      <w:r>
        <w:rPr>
          <w:b/>
          <w:u w:val="single"/>
          <w:lang w:eastAsia="ko-KR"/>
        </w:rPr>
        <w:t>Issue 1-4-1: Interruption caused when DRX is configured larger than 320ms</w:t>
      </w:r>
    </w:p>
    <w:p w14:paraId="54B5B91C" w14:textId="77777777" w:rsidR="002831E3" w:rsidRDefault="002831E3" w:rsidP="002831E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5A8B51CB" w14:textId="77777777" w:rsidR="002831E3" w:rsidRDefault="002831E3" w:rsidP="002831E3">
      <w:pPr>
        <w:pStyle w:val="ListParagraph"/>
        <w:widowControl/>
        <w:numPr>
          <w:ilvl w:val="1"/>
          <w:numId w:val="26"/>
        </w:numPr>
        <w:overflowPunct w:val="0"/>
        <w:spacing w:after="120" w:line="240" w:lineRule="auto"/>
        <w:ind w:firstLineChars="0"/>
        <w:rPr>
          <w:szCs w:val="24"/>
          <w:lang w:eastAsia="zh-CN"/>
        </w:rPr>
      </w:pPr>
      <w:r>
        <w:rPr>
          <w:szCs w:val="24"/>
          <w:lang w:eastAsia="zh-CN"/>
        </w:rPr>
        <w:t>Option 1: No interruption is expected when DRX is configured larger than 320ms on the serving cell.</w:t>
      </w:r>
    </w:p>
    <w:p w14:paraId="6002251A" w14:textId="6207EFCF" w:rsidR="00731CBB" w:rsidRPr="002831E3" w:rsidRDefault="002831E3" w:rsidP="002831E3">
      <w:pPr>
        <w:pStyle w:val="ListParagraph"/>
        <w:widowControl/>
        <w:numPr>
          <w:ilvl w:val="1"/>
          <w:numId w:val="26"/>
        </w:numPr>
        <w:overflowPunct w:val="0"/>
        <w:spacing w:after="120" w:line="240" w:lineRule="auto"/>
        <w:ind w:firstLineChars="0"/>
        <w:rPr>
          <w:szCs w:val="24"/>
          <w:lang w:eastAsia="zh-CN"/>
        </w:rPr>
      </w:pPr>
      <w:r>
        <w:rPr>
          <w:szCs w:val="24"/>
          <w:lang w:eastAsia="zh-CN"/>
        </w:rPr>
        <w:t>Option 2: Interruption is allowed, and it is according to Tcycle.</w:t>
      </w:r>
    </w:p>
    <w:p w14:paraId="4C93DD7F" w14:textId="77777777" w:rsidR="002831E3" w:rsidRDefault="002831E3" w:rsidP="002831E3">
      <w:pPr>
        <w:spacing w:after="120"/>
        <w:rPr>
          <w:szCs w:val="24"/>
          <w:lang w:eastAsia="zh-CN"/>
        </w:rPr>
      </w:pPr>
      <w:r>
        <w:rPr>
          <w:szCs w:val="24"/>
          <w:lang w:eastAsia="zh-CN"/>
        </w:rPr>
        <w:t xml:space="preserve">We do NOT support option 1. Technically, even when DRX is larger than 320ms, it is not easy for UE to completely avoid interruption when there are large number of carriers to measure. </w:t>
      </w:r>
    </w:p>
    <w:p w14:paraId="5FA5201C" w14:textId="17872CB9" w:rsidR="002831E3" w:rsidRDefault="002831E3" w:rsidP="002831E3">
      <w:pPr>
        <w:pStyle w:val="Caption"/>
        <w:rPr>
          <w:szCs w:val="24"/>
          <w:lang w:eastAsia="zh-CN"/>
        </w:rPr>
      </w:pPr>
      <w:bookmarkStart w:id="9" w:name="_Ref149298890"/>
      <w:r>
        <w:t xml:space="preserve">Proposal </w:t>
      </w:r>
      <w:r>
        <w:fldChar w:fldCharType="begin"/>
      </w:r>
      <w:r>
        <w:instrText xml:space="preserve"> SEQ Proposal \* ARABIC </w:instrText>
      </w:r>
      <w:r>
        <w:fldChar w:fldCharType="separate"/>
      </w:r>
      <w:r w:rsidR="000C62BC">
        <w:rPr>
          <w:noProof/>
        </w:rPr>
        <w:t>5</w:t>
      </w:r>
      <w:r>
        <w:fldChar w:fldCharType="end"/>
      </w:r>
      <w:r>
        <w:t xml:space="preserve">: even when DRX is larger than 320ms, </w:t>
      </w:r>
      <w:r>
        <w:rPr>
          <w:rFonts w:eastAsia="SimSun"/>
          <w:szCs w:val="24"/>
          <w:lang w:eastAsia="zh-CN"/>
        </w:rPr>
        <w:t>interruption is still allowed, and it is according to Tcycle.</w:t>
      </w:r>
      <w:bookmarkEnd w:id="9"/>
    </w:p>
    <w:p w14:paraId="03B73672" w14:textId="77777777" w:rsidR="00731CBB" w:rsidRDefault="00731CBB" w:rsidP="006545AE">
      <w:pPr>
        <w:spacing w:line="252" w:lineRule="auto"/>
        <w:rPr>
          <w:b/>
          <w:bCs/>
          <w:u w:val="single"/>
        </w:rPr>
      </w:pPr>
    </w:p>
    <w:p w14:paraId="22E67FEC" w14:textId="77777777" w:rsidR="00BC5053" w:rsidRDefault="00BC5053" w:rsidP="00BC5053">
      <w:pPr>
        <w:rPr>
          <w:b/>
          <w:u w:val="single"/>
          <w:lang w:eastAsia="ko-KR"/>
        </w:rPr>
      </w:pPr>
      <w:r>
        <w:rPr>
          <w:b/>
          <w:u w:val="single"/>
          <w:lang w:eastAsia="ko-KR"/>
        </w:rPr>
        <w:t>Issue 1-4-2: Interruption caused when DRX is configured smaller than 320ms</w:t>
      </w:r>
    </w:p>
    <w:p w14:paraId="7FC64331" w14:textId="77777777" w:rsidR="00BC5053" w:rsidRDefault="00BC5053" w:rsidP="00BC5053">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740CB36C" w14:textId="77777777" w:rsidR="00BC5053" w:rsidRDefault="00BC5053" w:rsidP="00BC5053">
      <w:pPr>
        <w:pStyle w:val="ListParagraph"/>
        <w:widowControl/>
        <w:numPr>
          <w:ilvl w:val="1"/>
          <w:numId w:val="26"/>
        </w:numPr>
        <w:overflowPunct w:val="0"/>
        <w:spacing w:after="120" w:line="240" w:lineRule="auto"/>
        <w:ind w:firstLineChars="0"/>
        <w:rPr>
          <w:szCs w:val="24"/>
          <w:lang w:eastAsia="zh-CN"/>
        </w:rPr>
      </w:pPr>
      <w:r>
        <w:rPr>
          <w:szCs w:val="24"/>
          <w:lang w:eastAsia="zh-CN"/>
        </w:rPr>
        <w:t>Option 1: No interruption is expected when SMTC is during DRX-off and UE uses such SMTC to measure NFG measurements with interruption on a certain MO; otherwise interruption is allowed.</w:t>
      </w:r>
    </w:p>
    <w:p w14:paraId="264C238F" w14:textId="77777777" w:rsidR="00BC5053" w:rsidRDefault="00BC5053" w:rsidP="00BC5053">
      <w:pPr>
        <w:pStyle w:val="ListParagraph"/>
        <w:widowControl/>
        <w:numPr>
          <w:ilvl w:val="1"/>
          <w:numId w:val="26"/>
        </w:numPr>
        <w:overflowPunct w:val="0"/>
        <w:spacing w:after="120" w:line="240" w:lineRule="auto"/>
        <w:ind w:firstLineChars="0"/>
        <w:rPr>
          <w:szCs w:val="24"/>
          <w:lang w:eastAsia="zh-CN"/>
        </w:rPr>
      </w:pPr>
      <w:r>
        <w:rPr>
          <w:szCs w:val="24"/>
          <w:lang w:eastAsia="zh-CN"/>
        </w:rPr>
        <w:t>Option 2: Interruption is always allowed, and it is according to Tcycle.</w:t>
      </w:r>
    </w:p>
    <w:p w14:paraId="5A78F2B4" w14:textId="187C9551" w:rsidR="00731CBB" w:rsidRPr="00BC5053" w:rsidRDefault="00BC5053" w:rsidP="00BC5053">
      <w:pPr>
        <w:pStyle w:val="ListParagraph"/>
        <w:widowControl/>
        <w:numPr>
          <w:ilvl w:val="1"/>
          <w:numId w:val="26"/>
        </w:numPr>
        <w:autoSpaceDE/>
        <w:adjustRightInd/>
        <w:spacing w:after="120" w:line="240" w:lineRule="auto"/>
        <w:ind w:firstLineChars="0"/>
        <w:rPr>
          <w:szCs w:val="24"/>
          <w:lang w:eastAsia="zh-CN"/>
        </w:rPr>
      </w:pPr>
      <w:r>
        <w:rPr>
          <w:szCs w:val="24"/>
          <w:lang w:eastAsia="zh-CN"/>
        </w:rPr>
        <w:t>Option 3: No interruption is expected during DRX activity time (DRX ON duration extended by inactivity-timer after each PDCCH reception); otherwise interruption is allowed.</w:t>
      </w:r>
    </w:p>
    <w:p w14:paraId="44C7035D" w14:textId="1CB3F774" w:rsidR="00731CBB" w:rsidRDefault="00BC5053" w:rsidP="006545AE">
      <w:pPr>
        <w:spacing w:line="252" w:lineRule="auto"/>
      </w:pPr>
      <w:r>
        <w:t>System throughput can be guaranteed by defining interruption ratio.</w:t>
      </w:r>
      <w:r w:rsidR="00EF2BE4">
        <w:t xml:space="preserve"> Note that the interruption ratio is much lower than measurement gap or NCSG.</w:t>
      </w:r>
      <w:r>
        <w:t xml:space="preserve"> We don’t see necessity to introduce further restriction on UE measurement behaviour. </w:t>
      </w:r>
    </w:p>
    <w:p w14:paraId="3587EB71" w14:textId="5C4B1CD4" w:rsidR="00531921" w:rsidRDefault="00531921" w:rsidP="00531921">
      <w:pPr>
        <w:pStyle w:val="Caption"/>
      </w:pPr>
      <w:bookmarkStart w:id="10" w:name="_Ref149298907"/>
      <w:r>
        <w:t xml:space="preserve">Observation </w:t>
      </w:r>
      <w:r>
        <w:fldChar w:fldCharType="begin"/>
      </w:r>
      <w:r>
        <w:instrText xml:space="preserve"> SEQ Observation \* ARABIC </w:instrText>
      </w:r>
      <w:r>
        <w:fldChar w:fldCharType="separate"/>
      </w:r>
      <w:r w:rsidR="000C62BC">
        <w:rPr>
          <w:noProof/>
        </w:rPr>
        <w:t>2</w:t>
      </w:r>
      <w:r>
        <w:fldChar w:fldCharType="end"/>
      </w:r>
      <w:r>
        <w:t xml:space="preserve">: interruption ratio being discussed is already much lower than measurement gap overhead and VIL overhead in NCSG. </w:t>
      </w:r>
      <w:r w:rsidR="00BB69D5">
        <w:t>It is NOT agreeable</w:t>
      </w:r>
      <w:r>
        <w:t xml:space="preserve"> to introduce restriction on UE measurement behaviour to further lower interruption ratio.</w:t>
      </w:r>
      <w:bookmarkEnd w:id="10"/>
    </w:p>
    <w:p w14:paraId="450D2A3D" w14:textId="590EB8A0" w:rsidR="002936A8" w:rsidRDefault="002936A8" w:rsidP="002936A8">
      <w:pPr>
        <w:pStyle w:val="Caption"/>
        <w:rPr>
          <w:rFonts w:eastAsia="SimSun"/>
          <w:szCs w:val="24"/>
          <w:lang w:eastAsia="zh-CN"/>
        </w:rPr>
      </w:pPr>
      <w:bookmarkStart w:id="11" w:name="_Ref149298892"/>
      <w:r>
        <w:lastRenderedPageBreak/>
        <w:t xml:space="preserve">Proposal </w:t>
      </w:r>
      <w:r>
        <w:fldChar w:fldCharType="begin"/>
      </w:r>
      <w:r>
        <w:instrText xml:space="preserve"> SEQ Proposal \* ARABIC </w:instrText>
      </w:r>
      <w:r>
        <w:fldChar w:fldCharType="separate"/>
      </w:r>
      <w:r w:rsidR="000C62BC">
        <w:rPr>
          <w:noProof/>
        </w:rPr>
        <w:t>6</w:t>
      </w:r>
      <w:r>
        <w:fldChar w:fldCharType="end"/>
      </w:r>
      <w:r>
        <w:t xml:space="preserve">: even when DRX is smaller than 320ms, </w:t>
      </w:r>
      <w:r>
        <w:rPr>
          <w:rFonts w:eastAsia="SimSun"/>
          <w:szCs w:val="24"/>
          <w:lang w:eastAsia="zh-CN"/>
        </w:rPr>
        <w:t>interruption is allowed, and it is according to Tcycle.</w:t>
      </w:r>
      <w:bookmarkEnd w:id="11"/>
    </w:p>
    <w:p w14:paraId="15E26E7C" w14:textId="77777777" w:rsidR="00F25EFF" w:rsidRDefault="00F25EFF" w:rsidP="00F25EFF">
      <w:pPr>
        <w:rPr>
          <w:lang w:eastAsia="zh-CN"/>
        </w:rPr>
      </w:pPr>
    </w:p>
    <w:p w14:paraId="0BFB4D83" w14:textId="77777777" w:rsidR="00974712" w:rsidRDefault="00974712" w:rsidP="00974712">
      <w:pPr>
        <w:rPr>
          <w:b/>
          <w:u w:val="single"/>
          <w:lang w:eastAsia="ko-KR"/>
        </w:rPr>
      </w:pPr>
      <w:r>
        <w:rPr>
          <w:b/>
          <w:u w:val="single"/>
          <w:lang w:eastAsia="ko-KR"/>
        </w:rPr>
        <w:t>Issue 1-4-3: Scaling factor 1.5</w:t>
      </w:r>
    </w:p>
    <w:p w14:paraId="42D956D5" w14:textId="77777777" w:rsidR="00974712" w:rsidRDefault="00974712" w:rsidP="00974712">
      <w:pPr>
        <w:pStyle w:val="ListParagraph"/>
        <w:widowControl/>
        <w:numPr>
          <w:ilvl w:val="0"/>
          <w:numId w:val="26"/>
        </w:numPr>
        <w:autoSpaceDE/>
        <w:adjustRightInd/>
        <w:spacing w:after="120" w:line="240" w:lineRule="auto"/>
        <w:ind w:left="720" w:firstLineChars="0"/>
        <w:rPr>
          <w:b/>
          <w:bCs/>
          <w:i/>
          <w:iCs/>
          <w:szCs w:val="24"/>
          <w:lang w:eastAsia="zh-CN"/>
        </w:rPr>
      </w:pPr>
      <w:r>
        <w:rPr>
          <w:b/>
          <w:bCs/>
          <w:i/>
          <w:iCs/>
          <w:szCs w:val="24"/>
          <w:lang w:eastAsia="zh-CN"/>
        </w:rPr>
        <w:t>Background</w:t>
      </w:r>
    </w:p>
    <w:p w14:paraId="26E504B8" w14:textId="77777777" w:rsidR="00974712" w:rsidRDefault="00974712" w:rsidP="00974712">
      <w:pPr>
        <w:pStyle w:val="ListParagraph"/>
        <w:widowControl/>
        <w:numPr>
          <w:ilvl w:val="1"/>
          <w:numId w:val="26"/>
        </w:numPr>
        <w:autoSpaceDE/>
        <w:adjustRightInd/>
        <w:spacing w:after="120" w:line="240" w:lineRule="auto"/>
        <w:ind w:firstLineChars="0"/>
        <w:rPr>
          <w:b/>
          <w:bCs/>
          <w:i/>
          <w:iCs/>
          <w:szCs w:val="24"/>
          <w:lang w:eastAsia="zh-CN"/>
        </w:rPr>
      </w:pPr>
      <w:r>
        <w:rPr>
          <w:b/>
          <w:bCs/>
          <w:i/>
          <w:iCs/>
          <w:szCs w:val="24"/>
          <w:lang w:eastAsia="zh-CN"/>
        </w:rPr>
        <w:t>1.5 is to address frequent measurements in legacy releases when DRX cycle length is smaller than 320ms.</w:t>
      </w:r>
    </w:p>
    <w:p w14:paraId="3AF2CA6E" w14:textId="77777777" w:rsidR="00974712" w:rsidRDefault="00974712" w:rsidP="00974712">
      <w:pPr>
        <w:pStyle w:val="ListParagraph"/>
        <w:widowControl/>
        <w:numPr>
          <w:ilvl w:val="0"/>
          <w:numId w:val="26"/>
        </w:numPr>
        <w:autoSpaceDE/>
        <w:adjustRightInd/>
        <w:spacing w:after="120" w:line="240" w:lineRule="auto"/>
        <w:ind w:left="720" w:firstLineChars="0"/>
        <w:rPr>
          <w:szCs w:val="24"/>
          <w:lang w:eastAsia="zh-CN"/>
        </w:rPr>
      </w:pPr>
      <w:r>
        <w:rPr>
          <w:szCs w:val="24"/>
          <w:lang w:eastAsia="zh-CN"/>
        </w:rPr>
        <w:t>Proposals</w:t>
      </w:r>
    </w:p>
    <w:p w14:paraId="0F4CB1A9" w14:textId="77777777" w:rsidR="00974712" w:rsidRDefault="00974712" w:rsidP="00974712">
      <w:pPr>
        <w:pStyle w:val="ListParagraph"/>
        <w:widowControl/>
        <w:numPr>
          <w:ilvl w:val="1"/>
          <w:numId w:val="26"/>
        </w:numPr>
        <w:overflowPunct w:val="0"/>
        <w:spacing w:after="120" w:line="240" w:lineRule="auto"/>
        <w:ind w:firstLineChars="0"/>
        <w:rPr>
          <w:szCs w:val="24"/>
          <w:lang w:eastAsia="zh-CN"/>
        </w:rPr>
      </w:pPr>
      <w:r>
        <w:rPr>
          <w:szCs w:val="24"/>
          <w:lang w:eastAsia="zh-CN"/>
        </w:rPr>
        <w:t>Option 1: Apply 1.5.</w:t>
      </w:r>
    </w:p>
    <w:p w14:paraId="0A5F7BFD" w14:textId="70C18750" w:rsidR="00F25EFF" w:rsidRDefault="00974712" w:rsidP="00F25EFF">
      <w:pPr>
        <w:rPr>
          <w:lang w:eastAsia="zh-CN"/>
        </w:rPr>
      </w:pPr>
      <w:r>
        <w:rPr>
          <w:lang w:eastAsia="zh-CN"/>
        </w:rPr>
        <w:t>Measurement latency reduction is not in scope of this objective. Existing scaling factor 1.5 shall not be removed.</w:t>
      </w:r>
    </w:p>
    <w:p w14:paraId="494B968D" w14:textId="0058458E" w:rsidR="00974712" w:rsidRPr="00F25EFF" w:rsidRDefault="00974712" w:rsidP="00974712">
      <w:pPr>
        <w:pStyle w:val="Caption"/>
        <w:rPr>
          <w:lang w:eastAsia="zh-CN"/>
        </w:rPr>
      </w:pPr>
      <w:bookmarkStart w:id="12" w:name="_Ref149298894"/>
      <w:r>
        <w:t xml:space="preserve">Proposal </w:t>
      </w:r>
      <w:r>
        <w:fldChar w:fldCharType="begin"/>
      </w:r>
      <w:r>
        <w:instrText xml:space="preserve"> SEQ Proposal \* ARABIC </w:instrText>
      </w:r>
      <w:r>
        <w:fldChar w:fldCharType="separate"/>
      </w:r>
      <w:r w:rsidR="000C62BC">
        <w:rPr>
          <w:noProof/>
        </w:rPr>
        <w:t>7</w:t>
      </w:r>
      <w:r>
        <w:fldChar w:fldCharType="end"/>
      </w:r>
      <w:r>
        <w:t xml:space="preserve">: scaling factor 1.5, which was </w:t>
      </w:r>
      <w:r w:rsidRPr="00974712">
        <w:t>introduced to address frequent measurements in legacy releases when DRX cycle length is smaller than 320ms, shall NOT be removed</w:t>
      </w:r>
      <w:r>
        <w:t>.</w:t>
      </w:r>
      <w:bookmarkEnd w:id="12"/>
    </w:p>
    <w:p w14:paraId="109FE0AF" w14:textId="2915E9BE" w:rsidR="007370EB" w:rsidRPr="007E07EE" w:rsidRDefault="007370EB"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087715D" w14:textId="10F8ECD8" w:rsidR="00ED1AC3" w:rsidRDefault="00ED1AC3" w:rsidP="00ED1AC3">
      <w:pPr>
        <w:jc w:val="both"/>
        <w:rPr>
          <w:rFonts w:cs="v4.2.0"/>
          <w:lang w:val="en-US" w:eastAsia="zh-CN"/>
        </w:rPr>
      </w:pPr>
      <w:r w:rsidRPr="00B66FBB">
        <w:rPr>
          <w:rFonts w:cs="v4.2.0"/>
          <w:lang w:val="en-US" w:eastAsia="zh-CN"/>
        </w:rPr>
        <w:t>In this contribution, we provide discussion on</w:t>
      </w:r>
      <w:r w:rsidRPr="00CB0C65">
        <w:rPr>
          <w:lang w:val="en-US" w:eastAsia="zh-CN"/>
        </w:rPr>
        <w:t xml:space="preserve"> </w:t>
      </w:r>
      <w:r w:rsidRPr="002F7F54">
        <w:rPr>
          <w:lang w:val="en-US" w:eastAsia="zh-CN"/>
        </w:rPr>
        <w:t>NeedForGaps RRM requirement</w:t>
      </w:r>
      <w:r w:rsidRPr="00B66FBB">
        <w:rPr>
          <w:rFonts w:cs="v4.2.0"/>
          <w:lang w:val="en-US" w:eastAsia="zh-CN"/>
        </w:rPr>
        <w:t>. After discussion, the following conclusions are provided:</w:t>
      </w:r>
    </w:p>
    <w:p w14:paraId="76347C80" w14:textId="547F9D3B" w:rsidR="00771F30"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_Ref149298880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1</w:t>
      </w:r>
      <w:r w:rsidR="000C62BC" w:rsidRPr="000C62BC">
        <w:rPr>
          <w:b/>
          <w:bCs/>
        </w:rPr>
        <w:t xml:space="preserve">: as agreed in RAN4#108bis issue 1-2-2, RAN4 needs to </w:t>
      </w:r>
      <w:r w:rsidR="000C62BC" w:rsidRPr="000C62BC">
        <w:rPr>
          <w:b/>
          <w:bCs/>
          <w:szCs w:val="22"/>
        </w:rPr>
        <w:t>sum among all possible maximum interruptions caused on applicable carriers</w:t>
      </w:r>
      <w:r w:rsidR="000C62BC" w:rsidRPr="000C62BC">
        <w:rPr>
          <w:b/>
          <w:bCs/>
        </w:rPr>
        <w:t>. It is proposed to define an effective Tcycle across multiple MO/frequency layers so that the total interruption ratio can be reflected:</w:t>
      </w:r>
      <w:r w:rsidRPr="00917AE1">
        <w:rPr>
          <w:rFonts w:cs="v4.2.0"/>
          <w:b/>
          <w:bCs/>
          <w:lang w:val="en-US" w:eastAsia="zh-CN"/>
        </w:rPr>
        <w:fldChar w:fldCharType="end"/>
      </w:r>
    </w:p>
    <w:p w14:paraId="0CC3FA99" w14:textId="227B7B9F" w:rsidR="00917AE1" w:rsidRPr="00917AE1" w:rsidRDefault="00917AE1" w:rsidP="00917AE1">
      <w:pPr>
        <w:numPr>
          <w:ilvl w:val="1"/>
          <w:numId w:val="25"/>
        </w:numPr>
        <w:overflowPunct/>
        <w:autoSpaceDE/>
        <w:autoSpaceDN/>
        <w:adjustRightInd/>
        <w:spacing w:after="120"/>
        <w:textAlignment w:val="auto"/>
        <w:rPr>
          <w:b/>
          <w:bCs/>
          <w:szCs w:val="24"/>
          <w:lang w:val="en-US" w:eastAsia="zh-CN"/>
        </w:rPr>
      </w:pPr>
      <m:oMath>
        <m:r>
          <m:rPr>
            <m:sty m:val="bi"/>
          </m:rPr>
          <w:rPr>
            <w:rFonts w:ascii="Cambria Math" w:hAnsi="Cambria Math"/>
            <w:szCs w:val="24"/>
            <w:lang w:val="en-US" w:eastAsia="zh-CN"/>
          </w:rPr>
          <m:t>Tcycle_effective=ceil(</m:t>
        </m:r>
        <m:f>
          <m:fPr>
            <m:ctrlPr>
              <w:rPr>
                <w:rFonts w:ascii="Cambria Math" w:hAnsi="Cambria Math"/>
                <w:b/>
                <w:bCs/>
                <w:szCs w:val="24"/>
                <w:lang w:val="en-US" w:eastAsia="zh-CN"/>
              </w:rPr>
            </m:ctrlPr>
          </m:fPr>
          <m:num>
            <m:r>
              <m:rPr>
                <m:sty m:val="bi"/>
              </m:rPr>
              <w:rPr>
                <w:rFonts w:ascii="Cambria Math" w:hAnsi="Cambria Math"/>
                <w:szCs w:val="24"/>
                <w:lang w:val="en-US" w:eastAsia="zh-CN"/>
              </w:rPr>
              <m:t>M</m:t>
            </m:r>
            <m:ctrlPr>
              <w:rPr>
                <w:rFonts w:ascii="Cambria Math" w:hAnsi="Cambria Math"/>
                <w:b/>
                <w:bCs/>
                <w:i/>
                <w:szCs w:val="24"/>
                <w:lang w:val="en-US" w:eastAsia="zh-CN"/>
              </w:rPr>
            </m:ctrlPr>
          </m:num>
          <m:den>
            <m:r>
              <m:rPr>
                <m:sty m:val="bi"/>
              </m:rPr>
              <w:rPr>
                <w:rFonts w:ascii="Cambria Math" w:hAnsi="Cambria Math"/>
                <w:szCs w:val="24"/>
                <w:lang w:val="en-US" w:eastAsia="zh-CN"/>
              </w:rPr>
              <m:t>N</m:t>
            </m:r>
            <m:ctrlPr>
              <w:rPr>
                <w:rFonts w:ascii="Cambria Math" w:hAnsi="Cambria Math"/>
                <w:b/>
                <w:bCs/>
                <w:i/>
                <w:szCs w:val="24"/>
                <w:lang w:val="en-US" w:eastAsia="zh-CN"/>
              </w:rPr>
            </m:ctrlPr>
          </m:den>
        </m:f>
        <m:r>
          <m:rPr>
            <m:sty m:val="bi"/>
          </m:rPr>
          <w:rPr>
            <w:rFonts w:ascii="Cambria Math" w:hAnsi="Cambria Math"/>
            <w:szCs w:val="24"/>
            <w:lang w:val="en-US" w:eastAsia="zh-CN"/>
          </w:rPr>
          <m:t>*</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N</m:t>
            </m:r>
            <m:ctrlPr>
              <w:rPr>
                <w:rFonts w:ascii="Cambria Math" w:hAnsi="Cambria Math"/>
                <w:b/>
                <w:bCs/>
                <w:i/>
                <w:szCs w:val="24"/>
                <w:lang w:val="en-US" w:eastAsia="zh-CN"/>
              </w:rPr>
            </m:ctrlPr>
          </m:den>
        </m:f>
        <m:nary>
          <m:naryPr>
            <m:chr m:val="∑"/>
            <m:ctrlPr>
              <w:rPr>
                <w:rFonts w:ascii="Cambria Math" w:hAnsi="Cambria Math"/>
                <w:b/>
                <w:bCs/>
                <w:szCs w:val="24"/>
                <w:lang w:val="en-US" w:eastAsia="zh-CN"/>
              </w:rPr>
            </m:ctrlPr>
          </m:naryPr>
          <m:sub>
            <m:r>
              <m:rPr>
                <m:sty m:val="bi"/>
              </m:rPr>
              <w:rPr>
                <w:rFonts w:ascii="Cambria Math" w:hAnsi="Cambria Math"/>
                <w:szCs w:val="24"/>
                <w:lang w:val="en-US" w:eastAsia="zh-CN"/>
              </w:rPr>
              <m:t>i=1</m:t>
            </m:r>
            <m:ctrlPr>
              <w:rPr>
                <w:rFonts w:ascii="Cambria Math" w:hAnsi="Cambria Math"/>
                <w:b/>
                <w:bCs/>
                <w:i/>
                <w:szCs w:val="24"/>
                <w:lang w:val="en-US" w:eastAsia="zh-CN"/>
              </w:rPr>
            </m:ctrlPr>
          </m:sub>
          <m:sup>
            <m:r>
              <m:rPr>
                <m:sty m:val="bi"/>
              </m:rPr>
              <w:rPr>
                <w:rFonts w:ascii="Cambria Math" w:hAnsi="Cambria Math"/>
                <w:szCs w:val="24"/>
                <w:lang w:val="en-US" w:eastAsia="zh-CN"/>
              </w:rPr>
              <m:t>N</m:t>
            </m:r>
            <m:ctrlPr>
              <w:rPr>
                <w:rFonts w:ascii="Cambria Math" w:hAnsi="Cambria Math"/>
                <w:b/>
                <w:bCs/>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bCs/>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bCs/>
                <w:i/>
                <w:szCs w:val="24"/>
                <w:lang w:val="en-US" w:eastAsia="zh-CN"/>
              </w:rPr>
            </m:ctrlPr>
          </m:e>
        </m:nary>
      </m:oMath>
      <w:r w:rsidRPr="00917AE1">
        <w:rPr>
          <w:b/>
          <w:bCs/>
          <w:szCs w:val="24"/>
          <w:lang w:val="en-US" w:eastAsia="zh-CN"/>
        </w:rPr>
        <w:t xml:space="preserve"> , where</w:t>
      </w:r>
    </w:p>
    <w:p w14:paraId="55717C0C" w14:textId="77777777" w:rsidR="00917AE1" w:rsidRPr="00917AE1" w:rsidRDefault="00917AE1" w:rsidP="00917AE1">
      <w:pPr>
        <w:numPr>
          <w:ilvl w:val="2"/>
          <w:numId w:val="25"/>
        </w:numPr>
        <w:overflowPunct/>
        <w:autoSpaceDE/>
        <w:autoSpaceDN/>
        <w:adjustRightInd/>
        <w:spacing w:after="120"/>
        <w:textAlignment w:val="auto"/>
        <w:rPr>
          <w:b/>
          <w:bCs/>
          <w:szCs w:val="24"/>
          <w:lang w:val="en-US" w:eastAsia="zh-CN"/>
        </w:rPr>
      </w:pPr>
      <w:r w:rsidRPr="00917AE1">
        <w:rPr>
          <w:b/>
          <w:bCs/>
          <w:szCs w:val="24"/>
          <w:lang w:val="en-US" w:eastAsia="zh-CN"/>
        </w:rPr>
        <w:t>N is number of carriers which are measured with interruption,</w:t>
      </w:r>
    </w:p>
    <w:p w14:paraId="7DB0C899" w14:textId="77777777" w:rsidR="00917AE1" w:rsidRPr="00917AE1" w:rsidRDefault="00917AE1" w:rsidP="00917AE1">
      <w:pPr>
        <w:numPr>
          <w:ilvl w:val="2"/>
          <w:numId w:val="25"/>
        </w:numPr>
        <w:overflowPunct/>
        <w:autoSpaceDE/>
        <w:autoSpaceDN/>
        <w:adjustRightInd/>
        <w:spacing w:after="120"/>
        <w:textAlignment w:val="auto"/>
        <w:rPr>
          <w:b/>
          <w:bCs/>
          <w:szCs w:val="24"/>
          <w:lang w:val="en-US" w:eastAsia="zh-CN"/>
        </w:rPr>
      </w:pPr>
      <w:r w:rsidRPr="00917AE1">
        <w:rPr>
          <w:b/>
          <w:bCs/>
          <w:szCs w:val="24"/>
          <w:lang w:val="en-US" w:eastAsia="zh-CN"/>
        </w:rPr>
        <w:t>M is total number of carriers which are measured outside MG, including carriers that are measured with and without interruption,</w:t>
      </w:r>
    </w:p>
    <w:p w14:paraId="020C9989" w14:textId="77777777" w:rsidR="00917AE1" w:rsidRPr="00917AE1" w:rsidRDefault="00917AE1" w:rsidP="00917AE1">
      <w:pPr>
        <w:numPr>
          <w:ilvl w:val="2"/>
          <w:numId w:val="25"/>
        </w:numPr>
        <w:overflowPunct/>
        <w:autoSpaceDE/>
        <w:autoSpaceDN/>
        <w:adjustRightInd/>
        <w:spacing w:after="120"/>
        <w:textAlignment w:val="auto"/>
        <w:rPr>
          <w:b/>
          <w:bCs/>
          <w:szCs w:val="24"/>
          <w:lang w:val="en-US" w:eastAsia="zh-CN"/>
        </w:rPr>
      </w:pPr>
      <w:r w:rsidRPr="00917AE1">
        <w:rPr>
          <w:b/>
          <w:bCs/>
          <w:szCs w:val="24"/>
          <w:lang w:val="en-US" w:eastAsia="zh-CN"/>
        </w:rPr>
        <w:t>Tcycle</w:t>
      </w:r>
      <w:r w:rsidRPr="00917AE1">
        <w:rPr>
          <w:b/>
          <w:bCs/>
          <w:szCs w:val="24"/>
          <w:vertAlign w:val="subscript"/>
          <w:lang w:val="en-US" w:eastAsia="zh-CN"/>
        </w:rPr>
        <w:t>i</w:t>
      </w:r>
      <w:r w:rsidRPr="00917AE1">
        <w:rPr>
          <w:b/>
          <w:bCs/>
          <w:szCs w:val="24"/>
          <w:lang w:val="en-US" w:eastAsia="zh-CN"/>
        </w:rPr>
        <w:t xml:space="preserve"> is the interruption cycle of the i</w:t>
      </w:r>
      <w:r w:rsidRPr="00917AE1">
        <w:rPr>
          <w:b/>
          <w:bCs/>
          <w:szCs w:val="24"/>
          <w:vertAlign w:val="superscript"/>
          <w:lang w:val="en-US" w:eastAsia="zh-CN"/>
        </w:rPr>
        <w:t>th</w:t>
      </w:r>
      <w:r w:rsidRPr="00917AE1">
        <w:rPr>
          <w:b/>
          <w:bCs/>
          <w:szCs w:val="24"/>
          <w:lang w:val="en-US" w:eastAsia="zh-CN"/>
        </w:rPr>
        <w:t xml:space="preserve"> carrier which is measured with interruption: </w:t>
      </w:r>
    </w:p>
    <w:p w14:paraId="386ACB4D" w14:textId="77777777" w:rsidR="00917AE1" w:rsidRPr="00917AE1" w:rsidRDefault="00917AE1" w:rsidP="00917AE1">
      <w:pPr>
        <w:numPr>
          <w:ilvl w:val="3"/>
          <w:numId w:val="25"/>
        </w:numPr>
        <w:overflowPunct/>
        <w:autoSpaceDE/>
        <w:autoSpaceDN/>
        <w:adjustRightInd/>
        <w:spacing w:after="120"/>
        <w:textAlignment w:val="auto"/>
        <w:rPr>
          <w:b/>
          <w:bCs/>
          <w:szCs w:val="24"/>
          <w:lang w:val="en-US" w:eastAsia="zh-CN"/>
        </w:rPr>
      </w:pPr>
      <w:r w:rsidRPr="00917AE1">
        <w:rPr>
          <w:b/>
          <w:bCs/>
          <w:szCs w:val="24"/>
          <w:lang w:val="en-US" w:eastAsia="zh-CN"/>
        </w:rPr>
        <w:t>When no DRX is used: Tcycle</w:t>
      </w:r>
      <w:r w:rsidRPr="00917AE1">
        <w:rPr>
          <w:b/>
          <w:bCs/>
          <w:szCs w:val="24"/>
          <w:vertAlign w:val="subscript"/>
          <w:lang w:val="en-US" w:eastAsia="zh-CN"/>
        </w:rPr>
        <w:t>i</w:t>
      </w:r>
      <w:r w:rsidRPr="00917AE1">
        <w:rPr>
          <w:b/>
          <w:bCs/>
          <w:szCs w:val="24"/>
          <w:lang w:val="en-US" w:eastAsia="zh-CN"/>
        </w:rPr>
        <w:t xml:space="preserve"> = max{80ms, SMTC} * Kp</w:t>
      </w:r>
    </w:p>
    <w:p w14:paraId="74061B18" w14:textId="77777777" w:rsidR="00917AE1" w:rsidRPr="00917AE1" w:rsidRDefault="00917AE1" w:rsidP="00917AE1">
      <w:pPr>
        <w:numPr>
          <w:ilvl w:val="3"/>
          <w:numId w:val="25"/>
        </w:numPr>
        <w:overflowPunct/>
        <w:autoSpaceDE/>
        <w:autoSpaceDN/>
        <w:adjustRightInd/>
        <w:spacing w:after="120"/>
        <w:textAlignment w:val="auto"/>
        <w:rPr>
          <w:b/>
          <w:bCs/>
          <w:szCs w:val="24"/>
          <w:lang w:val="en-US" w:eastAsia="zh-CN"/>
        </w:rPr>
      </w:pPr>
      <w:r w:rsidRPr="00917AE1">
        <w:rPr>
          <w:b/>
          <w:bCs/>
          <w:szCs w:val="24"/>
          <w:lang w:val="en-US" w:eastAsia="zh-CN"/>
        </w:rPr>
        <w:t>When DRX cycle ≤ 320ms, Tcycle</w:t>
      </w:r>
      <w:r w:rsidRPr="00917AE1">
        <w:rPr>
          <w:b/>
          <w:bCs/>
          <w:szCs w:val="24"/>
          <w:vertAlign w:val="subscript"/>
          <w:lang w:val="en-US" w:eastAsia="zh-CN"/>
        </w:rPr>
        <w:t>i</w:t>
      </w:r>
      <w:r w:rsidRPr="00917AE1">
        <w:rPr>
          <w:b/>
          <w:bCs/>
          <w:szCs w:val="24"/>
          <w:lang w:val="en-US" w:eastAsia="zh-CN"/>
        </w:rPr>
        <w:t xml:space="preserve"> = max{1.5 * max(80ms, SMTC, DRX) * Kp }</w:t>
      </w:r>
    </w:p>
    <w:p w14:paraId="294A5B8F" w14:textId="77777777" w:rsidR="00917AE1" w:rsidRPr="00917AE1" w:rsidRDefault="00917AE1" w:rsidP="00917AE1">
      <w:pPr>
        <w:numPr>
          <w:ilvl w:val="3"/>
          <w:numId w:val="25"/>
        </w:numPr>
        <w:overflowPunct/>
        <w:autoSpaceDE/>
        <w:autoSpaceDN/>
        <w:adjustRightInd/>
        <w:spacing w:after="120"/>
        <w:textAlignment w:val="auto"/>
        <w:rPr>
          <w:b/>
          <w:bCs/>
          <w:szCs w:val="24"/>
          <w:lang w:val="en-US" w:eastAsia="zh-CN"/>
        </w:rPr>
      </w:pPr>
      <w:r w:rsidRPr="00917AE1">
        <w:rPr>
          <w:b/>
          <w:bCs/>
          <w:szCs w:val="24"/>
          <w:lang w:val="en-US" w:eastAsia="zh-CN"/>
        </w:rPr>
        <w:t>When DRX cycle &gt; 320ms, Tcycle</w:t>
      </w:r>
      <w:r w:rsidRPr="00917AE1">
        <w:rPr>
          <w:b/>
          <w:bCs/>
          <w:szCs w:val="24"/>
          <w:vertAlign w:val="subscript"/>
          <w:lang w:val="en-US" w:eastAsia="zh-CN"/>
        </w:rPr>
        <w:t>i</w:t>
      </w:r>
      <w:r w:rsidRPr="00917AE1">
        <w:rPr>
          <w:b/>
          <w:bCs/>
          <w:szCs w:val="24"/>
          <w:lang w:val="en-US" w:eastAsia="zh-CN"/>
        </w:rPr>
        <w:t xml:space="preserve"> = DRX cycle * Kp</w:t>
      </w:r>
    </w:p>
    <w:p w14:paraId="3B819163" w14:textId="01A1C430" w:rsidR="00917AE1"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_Ref149298883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2</w:t>
      </w:r>
      <w:r w:rsidR="000C62BC" w:rsidRPr="000C62BC">
        <w:rPr>
          <w:b/>
          <w:bCs/>
        </w:rPr>
        <w:t>: when measurement gap is not configured Use CSSF outside gap to scale SMTC period.</w:t>
      </w:r>
      <w:r w:rsidRPr="00917AE1">
        <w:rPr>
          <w:rFonts w:cs="v4.2.0"/>
          <w:b/>
          <w:bCs/>
          <w:lang w:val="en-US" w:eastAsia="zh-CN"/>
        </w:rPr>
        <w:fldChar w:fldCharType="end"/>
      </w:r>
    </w:p>
    <w:p w14:paraId="37EA878D" w14:textId="3E313B39" w:rsidR="00917AE1" w:rsidRPr="00917AE1" w:rsidRDefault="00917AE1" w:rsidP="00917AE1">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_Ref149298904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Observation </w:t>
      </w:r>
      <w:r w:rsidR="000C62BC" w:rsidRPr="000C62BC">
        <w:rPr>
          <w:b/>
          <w:bCs/>
          <w:noProof/>
        </w:rPr>
        <w:t>1</w:t>
      </w:r>
      <w:r w:rsidR="000C62BC" w:rsidRPr="000C62BC">
        <w:rPr>
          <w:b/>
          <w:bCs/>
        </w:rPr>
        <w:t>: allowing UE to perform interruption-based measurement outside MG can facilitate RRM measurement.</w:t>
      </w:r>
      <w:r w:rsidRPr="00917AE1">
        <w:rPr>
          <w:rFonts w:cs="v4.2.0"/>
          <w:b/>
          <w:bCs/>
          <w:lang w:val="en-US" w:eastAsia="zh-CN"/>
        </w:rPr>
        <w:fldChar w:fldCharType="end"/>
      </w:r>
    </w:p>
    <w:p w14:paraId="787351AD" w14:textId="0854B964" w:rsidR="00917AE1"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_Ref149298886 \h  \* MERGEFORMAT </w:instrText>
      </w:r>
      <w:r w:rsidRPr="00917AE1">
        <w:rPr>
          <w:rFonts w:cs="v4.2.0"/>
          <w:b/>
          <w:bCs/>
          <w:lang w:val="en-US" w:eastAsia="zh-CN"/>
        </w:rPr>
      </w:r>
      <w:r w:rsidRPr="00917AE1">
        <w:rPr>
          <w:rFonts w:cs="v4.2.0"/>
          <w:b/>
          <w:bCs/>
          <w:lang w:val="en-US" w:eastAsia="zh-CN"/>
        </w:rPr>
        <w:fldChar w:fldCharType="separate"/>
      </w:r>
      <w:r w:rsidR="003A5E4E" w:rsidRPr="003A5E4E">
        <w:rPr>
          <w:b/>
          <w:bCs/>
        </w:rPr>
        <w:t xml:space="preserve">Proposal </w:t>
      </w:r>
      <w:r w:rsidR="003A5E4E" w:rsidRPr="003A5E4E">
        <w:rPr>
          <w:b/>
          <w:bCs/>
          <w:noProof/>
        </w:rPr>
        <w:t>3</w:t>
      </w:r>
      <w:r w:rsidR="003A5E4E" w:rsidRPr="003A5E4E">
        <w:rPr>
          <w:b/>
          <w:bCs/>
        </w:rPr>
        <w:t xml:space="preserve">: to make sure total interruption ratio is acceptable, network can control whether UE shall perform interruption-based measurement outside </w:t>
      </w:r>
      <w:r w:rsidR="003A5E4E">
        <w:t>MG.</w:t>
      </w:r>
      <w:r w:rsidRPr="00917AE1">
        <w:rPr>
          <w:rFonts w:cs="v4.2.0"/>
          <w:b/>
          <w:bCs/>
          <w:lang w:val="en-US" w:eastAsia="zh-CN"/>
        </w:rPr>
        <w:fldChar w:fldCharType="end"/>
      </w:r>
    </w:p>
    <w:p w14:paraId="415091CC" w14:textId="5645869C" w:rsidR="00917AE1"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_Ref149298888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4</w:t>
      </w:r>
      <w:r w:rsidR="000C62BC" w:rsidRPr="000C62BC">
        <w:rPr>
          <w:b/>
          <w:bCs/>
        </w:rPr>
        <w:t>: number of measurement sample under similar scenarios in existing RRM requirement can be reused, as well as the lower bounds and applicability condition of additional samples due to AGC.</w:t>
      </w:r>
      <w:r w:rsidRPr="00917AE1">
        <w:rPr>
          <w:rFonts w:cs="v4.2.0"/>
          <w:b/>
          <w:bCs/>
          <w:lang w:val="en-US" w:eastAsia="zh-CN"/>
        </w:rPr>
        <w:fldChar w:fldCharType="end"/>
      </w:r>
    </w:p>
    <w:p w14:paraId="39BCF7D7" w14:textId="0DD1AD6D" w:rsidR="00917AE1"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_Ref149298890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5</w:t>
      </w:r>
      <w:r w:rsidR="000C62BC" w:rsidRPr="000C62BC">
        <w:rPr>
          <w:b/>
          <w:bCs/>
        </w:rPr>
        <w:t xml:space="preserve">: even when DRX is larger than 320ms, </w:t>
      </w:r>
      <w:r w:rsidR="000C62BC" w:rsidRPr="000C62BC">
        <w:rPr>
          <w:rFonts w:eastAsia="SimSun"/>
          <w:b/>
          <w:bCs/>
          <w:szCs w:val="24"/>
          <w:lang w:eastAsia="zh-CN"/>
        </w:rPr>
        <w:t>interruption is still allowed, and it is according to Tcycle.</w:t>
      </w:r>
      <w:r w:rsidRPr="00917AE1">
        <w:rPr>
          <w:rFonts w:cs="v4.2.0"/>
          <w:b/>
          <w:bCs/>
          <w:lang w:val="en-US" w:eastAsia="zh-CN"/>
        </w:rPr>
        <w:fldChar w:fldCharType="end"/>
      </w:r>
    </w:p>
    <w:p w14:paraId="1D2A4494" w14:textId="4059417B" w:rsidR="00917AE1" w:rsidRPr="00917AE1" w:rsidRDefault="00917AE1" w:rsidP="00917AE1">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_Ref149298907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Observation </w:t>
      </w:r>
      <w:r w:rsidR="000C62BC" w:rsidRPr="000C62BC">
        <w:rPr>
          <w:b/>
          <w:bCs/>
          <w:noProof/>
        </w:rPr>
        <w:t>2</w:t>
      </w:r>
      <w:r w:rsidR="000C62BC" w:rsidRPr="000C62BC">
        <w:rPr>
          <w:b/>
          <w:bCs/>
        </w:rPr>
        <w:t>: interruption ratio being discussed is already much lower than measurement gap overhead and VIL overhead in NCSG. It is NOT agreeable to introduce restriction on UE measurement behaviour to further lower interruption ratio.</w:t>
      </w:r>
      <w:r w:rsidRPr="00917AE1">
        <w:rPr>
          <w:rFonts w:cs="v4.2.0"/>
          <w:b/>
          <w:bCs/>
          <w:lang w:val="en-US" w:eastAsia="zh-CN"/>
        </w:rPr>
        <w:fldChar w:fldCharType="end"/>
      </w:r>
    </w:p>
    <w:p w14:paraId="2E479C3D" w14:textId="2E88D3F7" w:rsidR="00917AE1" w:rsidRPr="00917AE1" w:rsidRDefault="00917AE1" w:rsidP="005636A6">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_Ref149298892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6</w:t>
      </w:r>
      <w:r w:rsidR="000C62BC" w:rsidRPr="000C62BC">
        <w:rPr>
          <w:b/>
          <w:bCs/>
        </w:rPr>
        <w:t xml:space="preserve">: even when DRX is smaller than 320ms, </w:t>
      </w:r>
      <w:r w:rsidR="000C62BC" w:rsidRPr="000C62BC">
        <w:rPr>
          <w:rFonts w:eastAsia="SimSun"/>
          <w:b/>
          <w:bCs/>
          <w:szCs w:val="24"/>
          <w:lang w:eastAsia="zh-CN"/>
        </w:rPr>
        <w:t>interruption is allowed, and it is according to Tcycle.</w:t>
      </w:r>
      <w:r w:rsidRPr="00917AE1">
        <w:rPr>
          <w:rFonts w:cs="v4.2.0"/>
          <w:b/>
          <w:bCs/>
          <w:lang w:val="en-US" w:eastAsia="zh-CN"/>
        </w:rPr>
        <w:fldChar w:fldCharType="end"/>
      </w:r>
    </w:p>
    <w:p w14:paraId="532E5503" w14:textId="71F0487D" w:rsidR="00DC2712" w:rsidRDefault="00917AE1" w:rsidP="000D3027">
      <w:pPr>
        <w:jc w:val="both"/>
        <w:rPr>
          <w:rFonts w:cs="v4.2.0"/>
          <w:b/>
          <w:bCs/>
          <w:lang w:val="en-US" w:eastAsia="zh-CN"/>
        </w:rPr>
      </w:pPr>
      <w:r w:rsidRPr="00917AE1">
        <w:rPr>
          <w:rFonts w:cs="v4.2.0"/>
          <w:b/>
          <w:bCs/>
          <w:lang w:val="en-US" w:eastAsia="zh-CN"/>
        </w:rPr>
        <w:fldChar w:fldCharType="begin"/>
      </w:r>
      <w:r w:rsidRPr="00917AE1">
        <w:rPr>
          <w:rFonts w:cs="v4.2.0"/>
          <w:b/>
          <w:bCs/>
          <w:lang w:val="en-US" w:eastAsia="zh-CN"/>
        </w:rPr>
        <w:instrText xml:space="preserve"> REF _Ref149298894 \h  \* MERGEFORMAT </w:instrText>
      </w:r>
      <w:r w:rsidRPr="00917AE1">
        <w:rPr>
          <w:rFonts w:cs="v4.2.0"/>
          <w:b/>
          <w:bCs/>
          <w:lang w:val="en-US" w:eastAsia="zh-CN"/>
        </w:rPr>
      </w:r>
      <w:r w:rsidRPr="00917AE1">
        <w:rPr>
          <w:rFonts w:cs="v4.2.0"/>
          <w:b/>
          <w:bCs/>
          <w:lang w:val="en-US" w:eastAsia="zh-CN"/>
        </w:rPr>
        <w:fldChar w:fldCharType="separate"/>
      </w:r>
      <w:r w:rsidR="000C62BC" w:rsidRPr="000C62BC">
        <w:rPr>
          <w:b/>
          <w:bCs/>
        </w:rPr>
        <w:t xml:space="preserve">Proposal </w:t>
      </w:r>
      <w:r w:rsidR="000C62BC" w:rsidRPr="000C62BC">
        <w:rPr>
          <w:b/>
          <w:bCs/>
          <w:noProof/>
        </w:rPr>
        <w:t>7</w:t>
      </w:r>
      <w:r w:rsidR="000C62BC" w:rsidRPr="000C62BC">
        <w:rPr>
          <w:b/>
          <w:bCs/>
        </w:rPr>
        <w:t>: scaling factor 1.5, which was introduced to address frequent measurements in legacy releases when DRX cycle length is smaller than 320ms, shall NOT be removed.</w:t>
      </w:r>
      <w:r w:rsidRPr="00917AE1">
        <w:rPr>
          <w:rFonts w:cs="v4.2.0"/>
          <w:b/>
          <w:bCs/>
          <w:lang w:val="en-US" w:eastAsia="zh-CN"/>
        </w:rPr>
        <w:fldChar w:fldCharType="end"/>
      </w: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1483279" w14:textId="1A5543B3" w:rsidR="003D30CD"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0EAAF63" w14:textId="085C14F2" w:rsidR="00694C9E" w:rsidRPr="00694C9E" w:rsidRDefault="00694C9E" w:rsidP="001612B9">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5ED5" w14:textId="77777777" w:rsidR="0062181D" w:rsidRDefault="0062181D">
      <w:pPr>
        <w:spacing w:after="0"/>
      </w:pPr>
      <w:r>
        <w:separator/>
      </w:r>
    </w:p>
  </w:endnote>
  <w:endnote w:type="continuationSeparator" w:id="0">
    <w:p w14:paraId="59428DA9" w14:textId="77777777" w:rsidR="0062181D" w:rsidRDefault="0062181D">
      <w:pPr>
        <w:spacing w:after="0"/>
      </w:pPr>
      <w:r>
        <w:continuationSeparator/>
      </w:r>
    </w:p>
  </w:endnote>
  <w:endnote w:type="continuationNotice" w:id="1">
    <w:p w14:paraId="0D355AE3" w14:textId="77777777" w:rsidR="0062181D" w:rsidRDefault="0062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C618" w14:textId="77777777" w:rsidR="0062181D" w:rsidRDefault="0062181D">
      <w:pPr>
        <w:spacing w:after="0"/>
      </w:pPr>
      <w:r>
        <w:separator/>
      </w:r>
    </w:p>
  </w:footnote>
  <w:footnote w:type="continuationSeparator" w:id="0">
    <w:p w14:paraId="176EB4E4" w14:textId="77777777" w:rsidR="0062181D" w:rsidRDefault="0062181D">
      <w:pPr>
        <w:spacing w:after="0"/>
      </w:pPr>
      <w:r>
        <w:continuationSeparator/>
      </w:r>
    </w:p>
  </w:footnote>
  <w:footnote w:type="continuationNotice" w:id="1">
    <w:p w14:paraId="5D4FB718" w14:textId="77777777" w:rsidR="0062181D" w:rsidRDefault="00621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6"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8"/>
  </w:num>
  <w:num w:numId="5" w16cid:durableId="648827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1"/>
  </w:num>
  <w:num w:numId="8" w16cid:durableId="1925916492">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1"/>
  </w:num>
  <w:num w:numId="12" w16cid:durableId="1175027039">
    <w:abstractNumId w:val="32"/>
  </w:num>
  <w:num w:numId="13" w16cid:durableId="665591870">
    <w:abstractNumId w:val="1"/>
  </w:num>
  <w:num w:numId="14" w16cid:durableId="1820999206">
    <w:abstractNumId w:val="38"/>
  </w:num>
  <w:num w:numId="15" w16cid:durableId="27068971">
    <w:abstractNumId w:val="18"/>
  </w:num>
  <w:num w:numId="16" w16cid:durableId="1673684540">
    <w:abstractNumId w:val="30"/>
  </w:num>
  <w:num w:numId="17" w16cid:durableId="689647860">
    <w:abstractNumId w:val="4"/>
  </w:num>
  <w:num w:numId="18" w16cid:durableId="836766221">
    <w:abstractNumId w:val="15"/>
  </w:num>
  <w:num w:numId="19" w16cid:durableId="2067408291">
    <w:abstractNumId w:val="45"/>
  </w:num>
  <w:num w:numId="20" w16cid:durableId="648173420">
    <w:abstractNumId w:val="34"/>
  </w:num>
  <w:num w:numId="21" w16cid:durableId="864829629">
    <w:abstractNumId w:val="39"/>
  </w:num>
  <w:num w:numId="22" w16cid:durableId="2002073984">
    <w:abstractNumId w:val="42"/>
  </w:num>
  <w:num w:numId="23" w16cid:durableId="1372269391">
    <w:abstractNumId w:val="2"/>
  </w:num>
  <w:num w:numId="24" w16cid:durableId="86540056">
    <w:abstractNumId w:val="33"/>
  </w:num>
  <w:num w:numId="25" w16cid:durableId="1848398925">
    <w:abstractNumId w:val="0"/>
  </w:num>
  <w:num w:numId="26" w16cid:durableId="268200992">
    <w:abstractNumId w:val="44"/>
  </w:num>
  <w:num w:numId="27" w16cid:durableId="1199899444">
    <w:abstractNumId w:val="6"/>
  </w:num>
  <w:num w:numId="28" w16cid:durableId="2124037151">
    <w:abstractNumId w:val="35"/>
  </w:num>
  <w:num w:numId="29" w16cid:durableId="1176505110">
    <w:abstractNumId w:val="46"/>
  </w:num>
  <w:num w:numId="30" w16cid:durableId="1879048688">
    <w:abstractNumId w:val="31"/>
  </w:num>
  <w:num w:numId="31" w16cid:durableId="1398741903">
    <w:abstractNumId w:val="13"/>
  </w:num>
  <w:num w:numId="32" w16cid:durableId="1789276309">
    <w:abstractNumId w:val="27"/>
  </w:num>
  <w:num w:numId="33" w16cid:durableId="193614665">
    <w:abstractNumId w:val="55"/>
  </w:num>
  <w:num w:numId="34" w16cid:durableId="23554501">
    <w:abstractNumId w:val="23"/>
  </w:num>
  <w:num w:numId="35" w16cid:durableId="57362482">
    <w:abstractNumId w:val="43"/>
  </w:num>
  <w:num w:numId="36" w16cid:durableId="747653175">
    <w:abstractNumId w:val="25"/>
  </w:num>
  <w:num w:numId="37" w16cid:durableId="1645423610">
    <w:abstractNumId w:val="56"/>
  </w:num>
  <w:num w:numId="38" w16cid:durableId="228196596">
    <w:abstractNumId w:val="9"/>
  </w:num>
  <w:num w:numId="39" w16cid:durableId="1155074632">
    <w:abstractNumId w:val="21"/>
  </w:num>
  <w:num w:numId="40" w16cid:durableId="76371087">
    <w:abstractNumId w:val="24"/>
  </w:num>
  <w:num w:numId="41" w16cid:durableId="883561841">
    <w:abstractNumId w:val="3"/>
  </w:num>
  <w:num w:numId="42" w16cid:durableId="1150681096">
    <w:abstractNumId w:val="50"/>
  </w:num>
  <w:num w:numId="43" w16cid:durableId="2099281399">
    <w:abstractNumId w:val="37"/>
  </w:num>
  <w:num w:numId="44" w16cid:durableId="98457571">
    <w:abstractNumId w:val="53"/>
  </w:num>
  <w:num w:numId="45" w16cid:durableId="1426607444">
    <w:abstractNumId w:val="52"/>
  </w:num>
  <w:num w:numId="46" w16cid:durableId="1847361239">
    <w:abstractNumId w:val="54"/>
  </w:num>
  <w:num w:numId="47" w16cid:durableId="1813063487">
    <w:abstractNumId w:val="12"/>
  </w:num>
  <w:num w:numId="48" w16cid:durableId="678047203">
    <w:abstractNumId w:val="19"/>
  </w:num>
  <w:num w:numId="49" w16cid:durableId="1638143581">
    <w:abstractNumId w:val="57"/>
  </w:num>
  <w:num w:numId="50" w16cid:durableId="2068676076">
    <w:abstractNumId w:val="29"/>
  </w:num>
  <w:num w:numId="51" w16cid:durableId="967973878">
    <w:abstractNumId w:val="16"/>
  </w:num>
  <w:num w:numId="52" w16cid:durableId="2092922003">
    <w:abstractNumId w:val="20"/>
  </w:num>
  <w:num w:numId="53" w16cid:durableId="978614604">
    <w:abstractNumId w:val="47"/>
  </w:num>
  <w:num w:numId="54" w16cid:durableId="336226724">
    <w:abstractNumId w:val="14"/>
  </w:num>
  <w:num w:numId="55" w16cid:durableId="2036074844">
    <w:abstractNumId w:val="26"/>
  </w:num>
  <w:num w:numId="56" w16cid:durableId="1360466987">
    <w:abstractNumId w:val="7"/>
  </w:num>
  <w:num w:numId="57" w16cid:durableId="1690446138">
    <w:abstractNumId w:val="48"/>
  </w:num>
  <w:num w:numId="58" w16cid:durableId="1569728080">
    <w:abstractNumId w:val="17"/>
  </w:num>
  <w:num w:numId="59" w16cid:durableId="25183376">
    <w:abstractNumId w:val="8"/>
  </w:num>
  <w:num w:numId="60" w16cid:durableId="224877665">
    <w:abstractNumId w:val="40"/>
  </w:num>
  <w:num w:numId="61" w16cid:durableId="827677162">
    <w:abstractNumId w:val="28"/>
  </w:num>
  <w:num w:numId="62" w16cid:durableId="1383673630">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755"/>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62BC"/>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5CD"/>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41C"/>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37FE"/>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674"/>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1E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780"/>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1E3"/>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6A8"/>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765"/>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236"/>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5E4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AE0"/>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34"/>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0B"/>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60A"/>
    <w:rsid w:val="00444F50"/>
    <w:rsid w:val="004453BD"/>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067"/>
    <w:rsid w:val="00461087"/>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B5F"/>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D4"/>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1921"/>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295"/>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181D"/>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C9E"/>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1E8"/>
    <w:rsid w:val="0072566B"/>
    <w:rsid w:val="00725EB5"/>
    <w:rsid w:val="00726417"/>
    <w:rsid w:val="00726549"/>
    <w:rsid w:val="00726B47"/>
    <w:rsid w:val="00726B9D"/>
    <w:rsid w:val="00727019"/>
    <w:rsid w:val="0072741B"/>
    <w:rsid w:val="00727579"/>
    <w:rsid w:val="00727CFB"/>
    <w:rsid w:val="00730084"/>
    <w:rsid w:val="007304C2"/>
    <w:rsid w:val="00731319"/>
    <w:rsid w:val="00731CBB"/>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6FA"/>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0DBB"/>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2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5EB"/>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12E"/>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3B01"/>
    <w:rsid w:val="008F4093"/>
    <w:rsid w:val="008F44DE"/>
    <w:rsid w:val="008F483B"/>
    <w:rsid w:val="008F4D6B"/>
    <w:rsid w:val="008F5154"/>
    <w:rsid w:val="008F547B"/>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17AE1"/>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712"/>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6E3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403"/>
    <w:rsid w:val="009A7955"/>
    <w:rsid w:val="009B0FF4"/>
    <w:rsid w:val="009B1815"/>
    <w:rsid w:val="009B1C2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EBB"/>
    <w:rsid w:val="009F5925"/>
    <w:rsid w:val="009F68A4"/>
    <w:rsid w:val="009F737C"/>
    <w:rsid w:val="00A00081"/>
    <w:rsid w:val="00A0076D"/>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3F1"/>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77"/>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1CB7"/>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69D5"/>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53"/>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7F6"/>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D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945"/>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BE4"/>
    <w:rsid w:val="00EF31E8"/>
    <w:rsid w:val="00EF38B8"/>
    <w:rsid w:val="00EF46CE"/>
    <w:rsid w:val="00EF4980"/>
    <w:rsid w:val="00EF4B84"/>
    <w:rsid w:val="00EF535B"/>
    <w:rsid w:val="00EF53A5"/>
    <w:rsid w:val="00EF5E6B"/>
    <w:rsid w:val="00EF646C"/>
    <w:rsid w:val="00EF67FA"/>
    <w:rsid w:val="00EF70CC"/>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5EFF"/>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27515661">
      <w:bodyDiv w:val="1"/>
      <w:marLeft w:val="0"/>
      <w:marRight w:val="0"/>
      <w:marTop w:val="0"/>
      <w:marBottom w:val="0"/>
      <w:divBdr>
        <w:top w:val="none" w:sz="0" w:space="0" w:color="auto"/>
        <w:left w:val="none" w:sz="0" w:space="0" w:color="auto"/>
        <w:bottom w:val="none" w:sz="0" w:space="0" w:color="auto"/>
        <w:right w:val="none" w:sz="0" w:space="0" w:color="auto"/>
      </w:divBdr>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486</TotalTime>
  <Pages>6</Pages>
  <Words>2105</Words>
  <Characters>12005</Characters>
  <Application>Microsoft Office Word</Application>
  <DocSecurity>0</DocSecurity>
  <Lines>100</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521</cp:revision>
  <cp:lastPrinted>2016-08-05T18:54:00Z</cp:lastPrinted>
  <dcterms:created xsi:type="dcterms:W3CDTF">2023-03-28T04:42:00Z</dcterms:created>
  <dcterms:modified xsi:type="dcterms:W3CDTF">2023-11-03T04:42:00Z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