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404C0" w14:textId="055894B1" w:rsidR="008B5996" w:rsidRPr="004B7E17" w:rsidRDefault="008B5996" w:rsidP="008B5996">
      <w:pPr>
        <w:widowControl w:val="0"/>
        <w:tabs>
          <w:tab w:val="right" w:pos="9639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r>
        <w:rPr>
          <w:rFonts w:ascii="Arial" w:hAnsi="Arial" w:cs="Arial"/>
          <w:b/>
          <w:noProof/>
          <w:sz w:val="24"/>
          <w:szCs w:val="24"/>
        </w:rPr>
        <w:t>3</w:t>
      </w:r>
      <w:r w:rsidRPr="008C6849">
        <w:rPr>
          <w:rFonts w:ascii="Arial" w:hAnsi="Arial" w:cs="Arial"/>
          <w:b/>
          <w:noProof/>
          <w:sz w:val="24"/>
          <w:szCs w:val="24"/>
        </w:rPr>
        <w:t>GPP TSG</w:t>
      </w:r>
      <w:r>
        <w:rPr>
          <w:rFonts w:ascii="Arial" w:hAnsi="Arial" w:cs="Arial"/>
          <w:b/>
          <w:noProof/>
          <w:sz w:val="24"/>
          <w:szCs w:val="24"/>
        </w:rPr>
        <w:t>-RAN5 Meeting #</w:t>
      </w:r>
      <w:r w:rsidR="00102A30">
        <w:rPr>
          <w:rFonts w:ascii="Arial" w:hAnsi="Arial" w:cs="Arial"/>
          <w:b/>
          <w:noProof/>
          <w:sz w:val="24"/>
          <w:szCs w:val="24"/>
        </w:rPr>
        <w:t>100</w:t>
      </w:r>
      <w:r>
        <w:rPr>
          <w:rFonts w:ascii="Arial" w:hAnsi="Arial" w:cs="Arial"/>
          <w:b/>
          <w:noProof/>
          <w:sz w:val="24"/>
          <w:szCs w:val="24"/>
        </w:rPr>
        <w:t xml:space="preserve">                                                 </w:t>
      </w:r>
      <w:r w:rsidR="00F05593">
        <w:rPr>
          <w:rFonts w:ascii="Arial" w:hAnsi="Arial" w:cs="Arial"/>
          <w:b/>
          <w:noProof/>
          <w:sz w:val="24"/>
          <w:szCs w:val="24"/>
        </w:rPr>
        <w:tab/>
      </w:r>
      <w:r w:rsidR="004863EF">
        <w:rPr>
          <w:rFonts w:ascii="Arial" w:hAnsi="Arial" w:cs="Arial"/>
          <w:b/>
          <w:noProof/>
          <w:sz w:val="24"/>
          <w:szCs w:val="24"/>
        </w:rPr>
        <w:t xml:space="preserve">                    </w:t>
      </w:r>
      <w:r>
        <w:rPr>
          <w:rFonts w:ascii="Arial" w:hAnsi="Arial" w:cs="Arial"/>
          <w:b/>
          <w:noProof/>
          <w:sz w:val="24"/>
          <w:szCs w:val="24"/>
        </w:rPr>
        <w:t>R5-</w:t>
      </w:r>
      <w:r w:rsidR="003D0E9F">
        <w:rPr>
          <w:rFonts w:ascii="Arial" w:hAnsi="Arial" w:cs="Arial"/>
          <w:b/>
          <w:noProof/>
          <w:sz w:val="24"/>
          <w:szCs w:val="24"/>
        </w:rPr>
        <w:t>2</w:t>
      </w:r>
      <w:r w:rsidR="00C45E26">
        <w:rPr>
          <w:rFonts w:ascii="Arial" w:hAnsi="Arial" w:cs="Arial"/>
          <w:b/>
          <w:noProof/>
          <w:sz w:val="24"/>
          <w:szCs w:val="24"/>
        </w:rPr>
        <w:t>3</w:t>
      </w:r>
      <w:r w:rsidR="00F677CE">
        <w:rPr>
          <w:rFonts w:ascii="Arial" w:hAnsi="Arial" w:cs="Arial"/>
          <w:b/>
          <w:noProof/>
          <w:sz w:val="24"/>
          <w:szCs w:val="24"/>
        </w:rPr>
        <w:t>4674</w:t>
      </w:r>
    </w:p>
    <w:p w14:paraId="73370ABF" w14:textId="64E0224D" w:rsidR="008B5996" w:rsidRDefault="00102A30" w:rsidP="008B5996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  <w:lang w:val="en-US"/>
        </w:rPr>
        <w:t>Toulouse, France</w:t>
      </w:r>
      <w:fldSimple w:instr=" DOCPROPERTY  Country  \* MERGEFORMAT "/>
      <w:r w:rsidR="008B5996">
        <w:rPr>
          <w:b/>
          <w:noProof/>
          <w:sz w:val="24"/>
        </w:rPr>
        <w:t xml:space="preserve">, </w:t>
      </w:r>
      <w:r w:rsidR="00C45E26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Pr="00102A30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August</w:t>
      </w:r>
      <w:r w:rsidR="006118CD">
        <w:rPr>
          <w:b/>
          <w:bCs/>
          <w:sz w:val="24"/>
          <w:szCs w:val="24"/>
        </w:rPr>
        <w:t xml:space="preserve"> 2023</w:t>
      </w:r>
      <w:r w:rsidR="00E17402" w:rsidRPr="00DB4547">
        <w:rPr>
          <w:b/>
          <w:bCs/>
          <w:sz w:val="24"/>
          <w:szCs w:val="24"/>
        </w:rPr>
        <w:t xml:space="preserve"> </w:t>
      </w:r>
      <w:r w:rsidR="006118CD">
        <w:rPr>
          <w:b/>
          <w:bCs/>
          <w:sz w:val="24"/>
          <w:szCs w:val="24"/>
        </w:rPr>
        <w:t>–</w:t>
      </w:r>
      <w:r w:rsidR="00E17402" w:rsidRPr="00DB4547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25</w:t>
      </w:r>
      <w:r w:rsidRPr="00102A30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August </w:t>
      </w:r>
      <w:r w:rsidR="006118CD">
        <w:rPr>
          <w:b/>
          <w:bCs/>
          <w:sz w:val="24"/>
          <w:szCs w:val="24"/>
        </w:rPr>
        <w:t>2023</w:t>
      </w:r>
    </w:p>
    <w:p w14:paraId="7A21278A" w14:textId="77777777" w:rsidR="00A611BB" w:rsidRPr="003F7F4F" w:rsidRDefault="00A611BB" w:rsidP="00A611BB">
      <w:pPr>
        <w:pStyle w:val="Header"/>
        <w:pBdr>
          <w:bottom w:val="single" w:sz="6" w:space="1" w:color="auto"/>
        </w:pBdr>
        <w:jc w:val="both"/>
        <w:rPr>
          <w:rFonts w:cs="Arial"/>
          <w:b w:val="0"/>
        </w:rPr>
      </w:pPr>
      <w:r w:rsidRPr="003F7F4F">
        <w:rPr>
          <w:rFonts w:cs="Courier New"/>
          <w:color w:val="FF0000"/>
          <w:sz w:val="24"/>
          <w:szCs w:val="24"/>
        </w:rPr>
        <w:t xml:space="preserve"> </w:t>
      </w:r>
    </w:p>
    <w:p w14:paraId="6C449243" w14:textId="2A8DC14E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8C6849">
        <w:rPr>
          <w:rFonts w:ascii="Arial" w:hAnsi="Arial"/>
          <w:b/>
          <w:sz w:val="24"/>
        </w:rPr>
        <w:t>Agenda item:</w:t>
      </w:r>
      <w:r w:rsidR="003F7F4F" w:rsidRPr="008C6849">
        <w:rPr>
          <w:rFonts w:ascii="Arial" w:hAnsi="Arial"/>
          <w:sz w:val="24"/>
        </w:rPr>
        <w:tab/>
      </w:r>
      <w:r w:rsidR="00D36BE0" w:rsidRPr="00A623D8">
        <w:rPr>
          <w:rFonts w:ascii="Arial" w:hAnsi="Arial"/>
          <w:sz w:val="24"/>
        </w:rPr>
        <w:t>5</w:t>
      </w:r>
      <w:r w:rsidR="0011774B" w:rsidRPr="00A623D8">
        <w:rPr>
          <w:rFonts w:ascii="Arial" w:hAnsi="Arial"/>
          <w:sz w:val="24"/>
        </w:rPr>
        <w:t>.</w:t>
      </w:r>
      <w:r w:rsidR="00102A30">
        <w:rPr>
          <w:rFonts w:ascii="Arial" w:hAnsi="Arial"/>
          <w:sz w:val="24"/>
        </w:rPr>
        <w:t>3.16.6</w:t>
      </w:r>
    </w:p>
    <w:p w14:paraId="1DAC1645" w14:textId="6DC04178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6032A0" w:rsidRPr="006032A0">
        <w:rPr>
          <w:rFonts w:ascii="Arial" w:hAnsi="Arial"/>
          <w:sz w:val="24"/>
        </w:rPr>
        <w:fldChar w:fldCharType="begin"/>
      </w:r>
      <w:r w:rsidR="006032A0" w:rsidRPr="006032A0">
        <w:rPr>
          <w:rFonts w:ascii="Arial" w:hAnsi="Arial"/>
          <w:sz w:val="24"/>
        </w:rPr>
        <w:instrText xml:space="preserve"> DOCPROPERTY  SourceIfWg  \* MERGEFORMAT </w:instrText>
      </w:r>
      <w:r w:rsidR="006032A0" w:rsidRPr="006032A0">
        <w:rPr>
          <w:rFonts w:ascii="Arial" w:hAnsi="Arial"/>
          <w:sz w:val="24"/>
        </w:rPr>
        <w:fldChar w:fldCharType="separate"/>
      </w:r>
      <w:r w:rsidR="008E46A1" w:rsidRPr="008E46A1">
        <w:rPr>
          <w:rFonts w:ascii="Arial" w:hAnsi="Arial"/>
          <w:sz w:val="24"/>
        </w:rPr>
        <w:t>Qualcomm India Pvt Ltd</w:t>
      </w:r>
      <w:r w:rsidR="006032A0" w:rsidRPr="006032A0">
        <w:rPr>
          <w:rFonts w:ascii="Arial" w:hAnsi="Arial"/>
          <w:sz w:val="24"/>
        </w:rPr>
        <w:fldChar w:fldCharType="end"/>
      </w:r>
    </w:p>
    <w:p w14:paraId="6DDF0757" w14:textId="7923D368" w:rsidR="0011774B" w:rsidRDefault="00A611BB" w:rsidP="00FA02DB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102A30" w:rsidRPr="00102A30">
        <w:rPr>
          <w:rFonts w:ascii="Arial" w:hAnsi="Arial"/>
          <w:sz w:val="24"/>
        </w:rPr>
        <w:t>Discussion on CG-SDT test procedure</w:t>
      </w:r>
    </w:p>
    <w:p w14:paraId="2029903D" w14:textId="77777777" w:rsidR="00A611BB" w:rsidRDefault="00A611BB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 and Endorsement</w:t>
      </w:r>
    </w:p>
    <w:p w14:paraId="758F42E8" w14:textId="371091DE" w:rsidR="00CB08DA" w:rsidRDefault="00CB08DA" w:rsidP="00A611BB">
      <w:pPr>
        <w:pBdr>
          <w:bottom w:val="single" w:sz="6" w:space="1" w:color="auto"/>
        </w:pBd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</w:p>
    <w:p w14:paraId="11B8B59D" w14:textId="5CB526B1" w:rsidR="004863EF" w:rsidRDefault="004863EF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</w:t>
      </w:r>
    </w:p>
    <w:p w14:paraId="1406BAD1" w14:textId="77777777" w:rsidR="00A611BB" w:rsidRPr="00F206D4" w:rsidRDefault="00412C16" w:rsidP="00412C16">
      <w:pPr>
        <w:pStyle w:val="Heading2"/>
        <w:numPr>
          <w:ilvl w:val="0"/>
          <w:numId w:val="0"/>
        </w:numPr>
        <w:ind w:left="576" w:hanging="576"/>
        <w:rPr>
          <w:rFonts w:cs="Arial"/>
        </w:rPr>
      </w:pPr>
      <w:bookmarkStart w:id="0" w:name="_Ref463014664"/>
      <w:r w:rsidRPr="00F206D4">
        <w:rPr>
          <w:rFonts w:cs="Arial"/>
        </w:rPr>
        <w:t>1.</w:t>
      </w:r>
      <w:r w:rsidRPr="00F206D4">
        <w:rPr>
          <w:rFonts w:cs="Arial"/>
        </w:rPr>
        <w:tab/>
      </w:r>
      <w:r w:rsidR="00A611BB" w:rsidRPr="00F206D4">
        <w:rPr>
          <w:rFonts w:cs="Arial"/>
        </w:rPr>
        <w:t>Introduction</w:t>
      </w:r>
      <w:bookmarkEnd w:id="0"/>
    </w:p>
    <w:p w14:paraId="2D34ECFC" w14:textId="3E9FB2A6" w:rsidR="00102A30" w:rsidRDefault="00102A30" w:rsidP="005C466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RAN5#99 R5-232446 [3] was presented to discuss how to enable </w:t>
      </w:r>
      <w:r w:rsidR="00563BD9">
        <w:rPr>
          <w:rFonts w:ascii="Arial" w:hAnsi="Arial" w:cs="Arial"/>
        </w:rPr>
        <w:t>testability of CG-SDT tests, in their current form. While there has been some discussion on this topic, we have not yet concluded on the proper way forward.</w:t>
      </w:r>
    </w:p>
    <w:p w14:paraId="201270A1" w14:textId="77777777" w:rsidR="00102A30" w:rsidRDefault="00102A30" w:rsidP="005C4667">
      <w:pPr>
        <w:jc w:val="both"/>
        <w:rPr>
          <w:rFonts w:ascii="Arial" w:hAnsi="Arial" w:cs="Arial"/>
        </w:rPr>
      </w:pPr>
    </w:p>
    <w:p w14:paraId="227B9BAC" w14:textId="7E1761E7" w:rsidR="00ED443F" w:rsidRDefault="00ED443F" w:rsidP="005C466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This paper presents </w:t>
      </w:r>
      <w:r w:rsidR="00563BD9">
        <w:rPr>
          <w:rFonts w:ascii="Arial" w:hAnsi="Arial" w:cs="Arial"/>
        </w:rPr>
        <w:t>our views on this topic as well as a possible way forward that could help in the resolution</w:t>
      </w:r>
      <w:r w:rsidR="00864C82">
        <w:rPr>
          <w:rFonts w:ascii="Arial" w:hAnsi="Arial" w:cs="Arial"/>
        </w:rPr>
        <w:t>.</w:t>
      </w:r>
    </w:p>
    <w:p w14:paraId="302D7F3B" w14:textId="77777777" w:rsidR="002D7AEE" w:rsidRPr="00F206D4" w:rsidRDefault="002D7AEE" w:rsidP="005C6018">
      <w:pPr>
        <w:rPr>
          <w:rFonts w:ascii="Arial" w:hAnsi="Arial" w:cs="Arial"/>
        </w:rPr>
      </w:pPr>
    </w:p>
    <w:p w14:paraId="4737BDB9" w14:textId="3008DB3C" w:rsidR="00A611BB" w:rsidRPr="00F206D4" w:rsidRDefault="00412C16" w:rsidP="00412C16">
      <w:pPr>
        <w:pStyle w:val="Heading2"/>
        <w:numPr>
          <w:ilvl w:val="0"/>
          <w:numId w:val="0"/>
        </w:numPr>
        <w:ind w:left="576" w:hanging="576"/>
        <w:rPr>
          <w:rFonts w:cs="Arial"/>
        </w:rPr>
      </w:pPr>
      <w:r w:rsidRPr="00F206D4">
        <w:rPr>
          <w:rFonts w:cs="Arial"/>
        </w:rPr>
        <w:t>2.</w:t>
      </w:r>
      <w:r w:rsidRPr="00F206D4">
        <w:rPr>
          <w:rFonts w:cs="Arial"/>
        </w:rPr>
        <w:tab/>
      </w:r>
      <w:r w:rsidR="00A611BB" w:rsidRPr="00F206D4">
        <w:rPr>
          <w:rFonts w:cs="Arial"/>
        </w:rPr>
        <w:t>Discussion</w:t>
      </w:r>
    </w:p>
    <w:p w14:paraId="46E83F23" w14:textId="749EEFE0" w:rsidR="00563BD9" w:rsidRDefault="00563BD9" w:rsidP="005C4667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There are two main checks to be performed in the </w:t>
      </w:r>
      <w:r w:rsidR="0006674B">
        <w:rPr>
          <w:rFonts w:ascii="Arial" w:hAnsi="Arial" w:cs="Arial"/>
          <w:lang w:val="en-GB"/>
        </w:rPr>
        <w:t>CG-</w:t>
      </w:r>
      <w:r>
        <w:rPr>
          <w:rFonts w:ascii="Arial" w:hAnsi="Arial" w:cs="Arial"/>
          <w:lang w:val="en-GB"/>
        </w:rPr>
        <w:t>SDT tests:</w:t>
      </w:r>
    </w:p>
    <w:p w14:paraId="206E71A5" w14:textId="463230ED" w:rsidR="00563BD9" w:rsidRDefault="00563BD9" w:rsidP="00563BD9">
      <w:pPr>
        <w:pStyle w:val="ListParagraph"/>
        <w:numPr>
          <w:ilvl w:val="0"/>
          <w:numId w:val="28"/>
        </w:num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Check that the UE correctly initiates CG-SDT operation when the RSRP is above threshold</w:t>
      </w:r>
      <w:r w:rsidR="00F677CE">
        <w:rPr>
          <w:rFonts w:ascii="Arial" w:hAnsi="Arial" w:cs="Arial"/>
          <w:lang w:val="en-GB"/>
        </w:rPr>
        <w:t xml:space="preserve"> (positive test)</w:t>
      </w:r>
      <w:r>
        <w:rPr>
          <w:rFonts w:ascii="Arial" w:hAnsi="Arial" w:cs="Arial"/>
          <w:lang w:val="en-GB"/>
        </w:rPr>
        <w:t>.</w:t>
      </w:r>
    </w:p>
    <w:p w14:paraId="46A4D70C" w14:textId="7A70557C" w:rsidR="00563BD9" w:rsidRPr="00563BD9" w:rsidRDefault="00563BD9" w:rsidP="00563BD9">
      <w:pPr>
        <w:pStyle w:val="ListParagraph"/>
        <w:numPr>
          <w:ilvl w:val="0"/>
          <w:numId w:val="28"/>
        </w:num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Check that the UE correctly does not initiate CG-SDT operation when the RSRP is below threshold</w:t>
      </w:r>
      <w:r w:rsidR="00F677CE">
        <w:rPr>
          <w:rFonts w:ascii="Arial" w:hAnsi="Arial" w:cs="Arial"/>
          <w:lang w:val="en-GB"/>
        </w:rPr>
        <w:t xml:space="preserve"> (negative test)</w:t>
      </w:r>
      <w:r>
        <w:rPr>
          <w:rFonts w:ascii="Arial" w:hAnsi="Arial" w:cs="Arial"/>
          <w:lang w:val="en-GB"/>
        </w:rPr>
        <w:t>.</w:t>
      </w:r>
    </w:p>
    <w:p w14:paraId="5C0268EA" w14:textId="77777777" w:rsidR="00102A30" w:rsidRDefault="00102A30" w:rsidP="005C4667">
      <w:pPr>
        <w:jc w:val="both"/>
        <w:rPr>
          <w:rFonts w:ascii="Arial" w:hAnsi="Arial" w:cs="Arial"/>
          <w:lang w:val="en-GB"/>
        </w:rPr>
      </w:pPr>
    </w:p>
    <w:p w14:paraId="5AB4119F" w14:textId="71A71717" w:rsidR="00563BD9" w:rsidRDefault="00563BD9" w:rsidP="005C4667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The way RAN4 decided to implement both checks in the test case is by concatenating them in a single run. In this line, the intent was to schedule two MO transmissions, so they happen at separate (and controlled) time instances</w:t>
      </w:r>
      <w:r w:rsidR="00A11478">
        <w:rPr>
          <w:rFonts w:ascii="Arial" w:hAnsi="Arial" w:cs="Arial"/>
          <w:lang w:val="en-GB"/>
        </w:rPr>
        <w:t xml:space="preserve"> (TF and TJ)</w:t>
      </w:r>
      <w:r>
        <w:rPr>
          <w:rFonts w:ascii="Arial" w:hAnsi="Arial" w:cs="Arial"/>
          <w:lang w:val="en-GB"/>
        </w:rPr>
        <w:t xml:space="preserve"> for the UE to either initiate (check 1) or decide to not initiate (check 2) CG-SDT operation, depending on the RSRP level, which varied over time.</w:t>
      </w:r>
    </w:p>
    <w:p w14:paraId="11D8F8D6" w14:textId="77777777" w:rsidR="00563BD9" w:rsidRDefault="00563BD9" w:rsidP="005C4667">
      <w:pPr>
        <w:jc w:val="both"/>
        <w:rPr>
          <w:rFonts w:ascii="Arial" w:hAnsi="Arial" w:cs="Arial"/>
          <w:lang w:val="en-GB"/>
        </w:rPr>
      </w:pPr>
    </w:p>
    <w:p w14:paraId="60AB9B22" w14:textId="70602259" w:rsidR="00563BD9" w:rsidRDefault="00563BD9" w:rsidP="00563BD9">
      <w:pPr>
        <w:jc w:val="center"/>
        <w:rPr>
          <w:rFonts w:ascii="Arial" w:hAnsi="Arial" w:cs="Arial"/>
          <w:lang w:val="en-GB"/>
        </w:rPr>
      </w:pPr>
      <w:r>
        <w:rPr>
          <w:rFonts w:eastAsia="MS Mincho"/>
          <w:noProof/>
        </w:rPr>
        <w:drawing>
          <wp:inline distT="0" distB="0" distL="0" distR="0" wp14:anchorId="3312B3C2" wp14:editId="6BC4A94C">
            <wp:extent cx="4043363" cy="2518539"/>
            <wp:effectExtent l="0" t="0" r="0" b="0"/>
            <wp:docPr id="2764" name="图片 2764" descr="A red line on a black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4" name="图片 2764" descr="A red line on a black background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3578" cy="2531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4A3D41E" w14:textId="77777777" w:rsidR="00563BD9" w:rsidRDefault="00563BD9" w:rsidP="005C4667">
      <w:pPr>
        <w:jc w:val="both"/>
        <w:rPr>
          <w:rFonts w:ascii="Arial" w:hAnsi="Arial" w:cs="Arial"/>
          <w:lang w:val="en-GB"/>
        </w:rPr>
      </w:pPr>
    </w:p>
    <w:p w14:paraId="20B40E5A" w14:textId="1E2BEB3E" w:rsidR="00CE41C4" w:rsidRDefault="00563BD9" w:rsidP="005C4667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This raised </w:t>
      </w:r>
      <w:r w:rsidR="00CE41C4">
        <w:rPr>
          <w:rFonts w:ascii="Arial" w:hAnsi="Arial" w:cs="Arial"/>
          <w:lang w:val="en-GB"/>
        </w:rPr>
        <w:t xml:space="preserve">one main </w:t>
      </w:r>
      <w:r>
        <w:rPr>
          <w:rFonts w:ascii="Arial" w:hAnsi="Arial" w:cs="Arial"/>
          <w:lang w:val="en-GB"/>
        </w:rPr>
        <w:t xml:space="preserve">problem, </w:t>
      </w:r>
      <w:r w:rsidR="00CE41C4">
        <w:rPr>
          <w:rFonts w:ascii="Arial" w:hAnsi="Arial" w:cs="Arial"/>
          <w:lang w:val="en-GB"/>
        </w:rPr>
        <w:t xml:space="preserve">as </w:t>
      </w:r>
      <w:r>
        <w:rPr>
          <w:rFonts w:ascii="Arial" w:hAnsi="Arial" w:cs="Arial"/>
          <w:lang w:val="en-GB"/>
        </w:rPr>
        <w:t>discussed in [3]</w:t>
      </w:r>
      <w:r w:rsidR="00CE41C4">
        <w:rPr>
          <w:rFonts w:ascii="Arial" w:hAnsi="Arial" w:cs="Arial"/>
          <w:lang w:val="en-GB"/>
        </w:rPr>
        <w:t>,</w:t>
      </w:r>
      <w:r>
        <w:rPr>
          <w:rFonts w:ascii="Arial" w:hAnsi="Arial" w:cs="Arial"/>
          <w:lang w:val="en-GB"/>
        </w:rPr>
        <w:t xml:space="preserve"> on how to configure </w:t>
      </w:r>
      <w:r w:rsidR="00F677CE">
        <w:rPr>
          <w:rFonts w:ascii="Arial" w:hAnsi="Arial" w:cs="Arial"/>
          <w:lang w:val="en-GB"/>
        </w:rPr>
        <w:t xml:space="preserve">the UE to perform </w:t>
      </w:r>
      <w:r>
        <w:rPr>
          <w:rFonts w:ascii="Arial" w:hAnsi="Arial" w:cs="Arial"/>
          <w:lang w:val="en-GB"/>
        </w:rPr>
        <w:t>these two MO transmissions</w:t>
      </w:r>
      <w:r w:rsidR="00CE41C4">
        <w:rPr>
          <w:rFonts w:ascii="Arial" w:hAnsi="Arial" w:cs="Arial"/>
          <w:lang w:val="en-GB"/>
        </w:rPr>
        <w:t>, without having it return to RRC_CONNECTED.</w:t>
      </w:r>
    </w:p>
    <w:p w14:paraId="68290C97" w14:textId="77777777" w:rsidR="00CE41C4" w:rsidRDefault="00CE41C4" w:rsidP="005C4667">
      <w:pPr>
        <w:jc w:val="both"/>
        <w:rPr>
          <w:rFonts w:ascii="Arial" w:hAnsi="Arial" w:cs="Arial"/>
          <w:lang w:val="en-GB"/>
        </w:rPr>
      </w:pPr>
    </w:p>
    <w:p w14:paraId="48647269" w14:textId="790CD6E5" w:rsidR="00CE41C4" w:rsidRDefault="00CE41C4" w:rsidP="00CE41C4">
      <w:pPr>
        <w:jc w:val="both"/>
        <w:rPr>
          <w:rFonts w:ascii="Arial" w:hAnsi="Arial" w:cs="Arial"/>
        </w:rPr>
      </w:pPr>
      <w:r w:rsidRPr="00917DF3">
        <w:rPr>
          <w:rFonts w:ascii="Arial" w:hAnsi="Arial" w:cs="Arial"/>
          <w:b/>
          <w:bCs/>
        </w:rPr>
        <w:t>Observation1</w:t>
      </w:r>
      <w:r>
        <w:rPr>
          <w:rFonts w:ascii="Arial" w:hAnsi="Arial" w:cs="Arial"/>
        </w:rPr>
        <w:t xml:space="preserve">: With the current CG-SDT test definition, it is not straightforward to </w:t>
      </w:r>
      <w:r w:rsidR="00F677CE">
        <w:rPr>
          <w:rFonts w:ascii="Arial" w:hAnsi="Arial" w:cs="Arial"/>
        </w:rPr>
        <w:t>trigger</w:t>
      </w:r>
      <w:r>
        <w:rPr>
          <w:rFonts w:ascii="Arial" w:hAnsi="Arial" w:cs="Arial"/>
        </w:rPr>
        <w:t xml:space="preserve"> two separate MO transmissions without returning to RRC_CONNECTED.</w:t>
      </w:r>
    </w:p>
    <w:p w14:paraId="467C4DFB" w14:textId="77777777" w:rsidR="00CE41C4" w:rsidRDefault="00CE41C4" w:rsidP="005C4667">
      <w:pPr>
        <w:jc w:val="both"/>
        <w:rPr>
          <w:rFonts w:ascii="Arial" w:hAnsi="Arial" w:cs="Arial"/>
          <w:lang w:val="en-GB"/>
        </w:rPr>
      </w:pPr>
    </w:p>
    <w:p w14:paraId="3E223DD1" w14:textId="7C64E66B" w:rsidR="00CE41C4" w:rsidRDefault="00F677CE" w:rsidP="005C4667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When evaluating t</w:t>
      </w:r>
      <w:r w:rsidR="00CE41C4">
        <w:rPr>
          <w:rFonts w:ascii="Arial" w:hAnsi="Arial" w:cs="Arial"/>
          <w:lang w:val="en-GB"/>
        </w:rPr>
        <w:t>he possible options listed in [3] and quoted here for convenience</w:t>
      </w:r>
      <w:r w:rsidR="00A11478">
        <w:rPr>
          <w:rFonts w:ascii="Arial" w:hAnsi="Arial" w:cs="Arial"/>
          <w:lang w:val="en-GB"/>
        </w:rPr>
        <w:t>, we notice that these will require very invasive changes, which we would rather avoid.</w:t>
      </w:r>
    </w:p>
    <w:p w14:paraId="1CB6470A" w14:textId="77777777" w:rsidR="00CE41C4" w:rsidRDefault="00CE41C4" w:rsidP="005C4667">
      <w:pPr>
        <w:jc w:val="both"/>
        <w:rPr>
          <w:rFonts w:ascii="Arial" w:hAnsi="Arial" w:cs="Arial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E41C4" w14:paraId="2E9AAC46" w14:textId="77777777" w:rsidTr="00CE41C4">
        <w:tc>
          <w:tcPr>
            <w:tcW w:w="9350" w:type="dxa"/>
          </w:tcPr>
          <w:p w14:paraId="7ECFBF69" w14:textId="77777777" w:rsidR="00CE41C4" w:rsidRPr="00CE41C4" w:rsidRDefault="00CE41C4" w:rsidP="00CE41C4">
            <w:pPr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  <w:r w:rsidRPr="00CE41C4">
              <w:rPr>
                <w:rFonts w:ascii="Arial" w:hAnsi="Arial" w:cs="Arial"/>
                <w:b/>
                <w:bCs/>
                <w:i/>
                <w:iCs/>
              </w:rPr>
              <w:t xml:space="preserve">Option 1: </w:t>
            </w:r>
            <w:r w:rsidRPr="00CE41C4">
              <w:rPr>
                <w:rFonts w:ascii="Arial" w:hAnsi="Arial" w:cs="Arial"/>
                <w:i/>
                <w:iCs/>
              </w:rPr>
              <w:t xml:space="preserve">Send an LS to RAN2 asking the possible solutions to support test control command(s) in RRC INACTIVE state through new RRC </w:t>
            </w:r>
            <w:proofErr w:type="spellStart"/>
            <w:r w:rsidRPr="00CE41C4">
              <w:rPr>
                <w:rFonts w:ascii="Arial" w:hAnsi="Arial" w:cs="Arial"/>
                <w:i/>
                <w:iCs/>
              </w:rPr>
              <w:t>signalling</w:t>
            </w:r>
            <w:proofErr w:type="spellEnd"/>
            <w:r w:rsidRPr="00CE41C4">
              <w:rPr>
                <w:rFonts w:ascii="Arial" w:hAnsi="Arial" w:cs="Arial"/>
                <w:i/>
                <w:iCs/>
              </w:rPr>
              <w:t>.</w:t>
            </w:r>
          </w:p>
          <w:p w14:paraId="2EFA68BD" w14:textId="77777777" w:rsidR="00CE41C4" w:rsidRPr="00CE41C4" w:rsidRDefault="00CE41C4" w:rsidP="00CE41C4">
            <w:pPr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</w:p>
          <w:p w14:paraId="02EF1203" w14:textId="77777777" w:rsidR="00CE41C4" w:rsidRPr="00CE41C4" w:rsidRDefault="00CE41C4" w:rsidP="00CE41C4">
            <w:pPr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  <w:r w:rsidRPr="00CE41C4">
              <w:rPr>
                <w:rFonts w:ascii="Arial" w:hAnsi="Arial" w:cs="Arial"/>
                <w:b/>
                <w:bCs/>
                <w:i/>
                <w:iCs/>
              </w:rPr>
              <w:t xml:space="preserve">Option 2: </w:t>
            </w:r>
            <w:r w:rsidRPr="00CE41C4">
              <w:rPr>
                <w:rFonts w:ascii="Arial" w:hAnsi="Arial" w:cs="Arial"/>
                <w:i/>
                <w:iCs/>
              </w:rPr>
              <w:t>RAN5 to add more than one timer to the UE test mode B, either repeating same IP data or even have more than one data package for SDT initiation.</w:t>
            </w:r>
          </w:p>
          <w:p w14:paraId="384B1B07" w14:textId="77777777" w:rsidR="00CE41C4" w:rsidRDefault="00CE41C4" w:rsidP="005C4667">
            <w:pPr>
              <w:jc w:val="both"/>
              <w:rPr>
                <w:rFonts w:ascii="Arial" w:hAnsi="Arial" w:cs="Arial"/>
              </w:rPr>
            </w:pPr>
          </w:p>
          <w:p w14:paraId="2864659B" w14:textId="5EF22FEB" w:rsidR="00CE41C4" w:rsidRPr="00CE41C4" w:rsidRDefault="00CE41C4" w:rsidP="00CE41C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Ref: R5-232446</w:t>
            </w:r>
            <w:r w:rsidR="00A11478">
              <w:rPr>
                <w:rFonts w:ascii="Arial" w:hAnsi="Arial" w:cs="Arial"/>
              </w:rPr>
              <w:t xml:space="preserve"> [3]</w:t>
            </w:r>
          </w:p>
        </w:tc>
      </w:tr>
    </w:tbl>
    <w:p w14:paraId="242B8920" w14:textId="77777777" w:rsidR="00CE41C4" w:rsidRDefault="00CE41C4" w:rsidP="005C4667">
      <w:pPr>
        <w:jc w:val="both"/>
        <w:rPr>
          <w:rFonts w:ascii="Arial" w:hAnsi="Arial" w:cs="Arial"/>
          <w:lang w:val="en-GB"/>
        </w:rPr>
      </w:pPr>
    </w:p>
    <w:p w14:paraId="658E53B1" w14:textId="10654B8E" w:rsidR="00A11478" w:rsidRDefault="00A11478" w:rsidP="00A11478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Both options can open a new set of issues not only in the standards front, but also in the UE support/applicability front as well. For example, how would we handle a UE that supports CG-SDT but does not support any of the above mechanisms? It seems logical to agree that none of the CG-SDT tests would apply to such UE, which basically means we would be penalizing a UE supporting any of these.</w:t>
      </w:r>
    </w:p>
    <w:p w14:paraId="4673DA66" w14:textId="77777777" w:rsidR="00A11478" w:rsidRDefault="00A11478" w:rsidP="005C4667">
      <w:pPr>
        <w:jc w:val="both"/>
        <w:rPr>
          <w:rFonts w:ascii="Arial" w:hAnsi="Arial" w:cs="Arial"/>
          <w:lang w:val="en-GB"/>
        </w:rPr>
      </w:pPr>
    </w:p>
    <w:p w14:paraId="15DE1728" w14:textId="5AFE1543" w:rsidR="00A11478" w:rsidRDefault="00A11478" w:rsidP="00A11478">
      <w:pPr>
        <w:jc w:val="both"/>
        <w:rPr>
          <w:rFonts w:ascii="Arial" w:hAnsi="Arial" w:cs="Arial"/>
        </w:rPr>
      </w:pPr>
      <w:r w:rsidRPr="00917DF3">
        <w:rPr>
          <w:rFonts w:ascii="Arial" w:hAnsi="Arial" w:cs="Arial"/>
          <w:b/>
          <w:bCs/>
        </w:rPr>
        <w:t>Observation</w:t>
      </w:r>
      <w:r>
        <w:rPr>
          <w:rFonts w:ascii="Arial" w:hAnsi="Arial" w:cs="Arial"/>
          <w:b/>
          <w:bCs/>
        </w:rPr>
        <w:t>2</w:t>
      </w:r>
      <w:r>
        <w:rPr>
          <w:rFonts w:ascii="Arial" w:hAnsi="Arial" w:cs="Arial"/>
        </w:rPr>
        <w:t xml:space="preserve">: Both options proposed in [3] are quite invasive, require additional standards and UE support, and can </w:t>
      </w:r>
      <w:r w:rsidR="00F677CE">
        <w:rPr>
          <w:rFonts w:ascii="Arial" w:hAnsi="Arial" w:cs="Arial"/>
        </w:rPr>
        <w:t>create</w:t>
      </w:r>
      <w:r>
        <w:rPr>
          <w:rFonts w:ascii="Arial" w:hAnsi="Arial" w:cs="Arial"/>
        </w:rPr>
        <w:t xml:space="preserve"> a new set of unintended issues.</w:t>
      </w:r>
    </w:p>
    <w:p w14:paraId="01544646" w14:textId="77777777" w:rsidR="00A11478" w:rsidRDefault="00A11478" w:rsidP="00A11478">
      <w:pPr>
        <w:jc w:val="both"/>
        <w:rPr>
          <w:rFonts w:ascii="Arial" w:hAnsi="Arial" w:cs="Arial"/>
        </w:rPr>
      </w:pPr>
    </w:p>
    <w:p w14:paraId="7052A0F3" w14:textId="5E1B0A6D" w:rsidR="00563BD9" w:rsidRDefault="00563BD9" w:rsidP="00563BD9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Considering the scope of the test and the different options presented, </w:t>
      </w:r>
      <w:r w:rsidR="00C220B7">
        <w:rPr>
          <w:rFonts w:ascii="Arial" w:hAnsi="Arial" w:cs="Arial"/>
          <w:lang w:val="en-GB"/>
        </w:rPr>
        <w:t>we think the simplest way to resolve this issue is by simply splitting the test into two subtests, each starting in TA and ending in TH:</w:t>
      </w:r>
    </w:p>
    <w:p w14:paraId="56DD59CA" w14:textId="3271EDD2" w:rsidR="0069158B" w:rsidRPr="0069158B" w:rsidRDefault="0069158B" w:rsidP="0069158B">
      <w:pPr>
        <w:pStyle w:val="ListParagraph"/>
        <w:numPr>
          <w:ilvl w:val="0"/>
          <w:numId w:val="29"/>
        </w:num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There would be no need for T5, and T4 could be </w:t>
      </w:r>
      <w:r w:rsidR="00106322">
        <w:rPr>
          <w:rFonts w:ascii="Arial" w:hAnsi="Arial" w:cs="Arial"/>
          <w:lang w:val="en-GB"/>
        </w:rPr>
        <w:t>truncated</w:t>
      </w:r>
      <w:r>
        <w:rPr>
          <w:rFonts w:ascii="Arial" w:hAnsi="Arial" w:cs="Arial"/>
          <w:lang w:val="en-GB"/>
        </w:rPr>
        <w:t xml:space="preserve"> accordingly if needed</w:t>
      </w:r>
      <w:r w:rsidR="00F677CE">
        <w:rPr>
          <w:rFonts w:ascii="Arial" w:hAnsi="Arial" w:cs="Arial"/>
          <w:lang w:val="en-GB"/>
        </w:rPr>
        <w:t>.</w:t>
      </w:r>
    </w:p>
    <w:p w14:paraId="40C2A5E4" w14:textId="495D5BA4" w:rsidR="00C220B7" w:rsidRDefault="00C220B7" w:rsidP="00C220B7">
      <w:pPr>
        <w:pStyle w:val="ListParagraph"/>
        <w:numPr>
          <w:ilvl w:val="0"/>
          <w:numId w:val="29"/>
        </w:num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Both subtests would be identical, except for the following:</w:t>
      </w:r>
    </w:p>
    <w:p w14:paraId="630B39F8" w14:textId="6206312F" w:rsidR="0069158B" w:rsidRDefault="0069158B" w:rsidP="00C220B7">
      <w:pPr>
        <w:pStyle w:val="ListParagraph"/>
        <w:numPr>
          <w:ilvl w:val="1"/>
          <w:numId w:val="29"/>
        </w:num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T2:</w:t>
      </w:r>
    </w:p>
    <w:p w14:paraId="7ED21E16" w14:textId="704C7F33" w:rsidR="0069158B" w:rsidRDefault="0069158B" w:rsidP="0069158B">
      <w:pPr>
        <w:pStyle w:val="ListParagraph"/>
        <w:numPr>
          <w:ilvl w:val="2"/>
          <w:numId w:val="29"/>
        </w:num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Subtest 1 power level P1</w:t>
      </w:r>
    </w:p>
    <w:p w14:paraId="6588E8A5" w14:textId="70F39539" w:rsidR="0069158B" w:rsidRDefault="0069158B" w:rsidP="0069158B">
      <w:pPr>
        <w:pStyle w:val="ListParagraph"/>
        <w:numPr>
          <w:ilvl w:val="2"/>
          <w:numId w:val="29"/>
        </w:num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Subtest 2 power level P2</w:t>
      </w:r>
    </w:p>
    <w:p w14:paraId="4F396F6F" w14:textId="42D75D70" w:rsidR="0069158B" w:rsidRDefault="0069158B" w:rsidP="0069158B">
      <w:pPr>
        <w:pStyle w:val="ListParagraph"/>
        <w:numPr>
          <w:ilvl w:val="1"/>
          <w:numId w:val="29"/>
        </w:num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T4</w:t>
      </w:r>
    </w:p>
    <w:p w14:paraId="368CE46B" w14:textId="78E14BC4" w:rsidR="0069158B" w:rsidRDefault="0069158B" w:rsidP="0069158B">
      <w:pPr>
        <w:pStyle w:val="ListParagraph"/>
        <w:numPr>
          <w:ilvl w:val="2"/>
          <w:numId w:val="29"/>
        </w:num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Subtest 1 power level P2</w:t>
      </w:r>
    </w:p>
    <w:p w14:paraId="7798799C" w14:textId="5F32BF5B" w:rsidR="0069158B" w:rsidRDefault="0069158B" w:rsidP="0069158B">
      <w:pPr>
        <w:pStyle w:val="ListParagraph"/>
        <w:numPr>
          <w:ilvl w:val="2"/>
          <w:numId w:val="29"/>
        </w:num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Subtest 2 power level P0</w:t>
      </w:r>
    </w:p>
    <w:p w14:paraId="00EB916D" w14:textId="77777777" w:rsidR="00C220B7" w:rsidRDefault="00C220B7" w:rsidP="005C4667">
      <w:pPr>
        <w:jc w:val="both"/>
        <w:rPr>
          <w:rFonts w:ascii="Arial" w:hAnsi="Arial" w:cs="Arial"/>
          <w:lang w:val="en-GB"/>
        </w:rPr>
      </w:pPr>
    </w:p>
    <w:p w14:paraId="2F2CD934" w14:textId="04A2729B" w:rsidR="0069158B" w:rsidRDefault="0069158B" w:rsidP="005C4667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One of the reasons we understand both checks were decided to be concatenated is that arguably Subtest 2</w:t>
      </w:r>
      <w:r w:rsidR="00F677CE">
        <w:rPr>
          <w:rFonts w:ascii="Arial" w:hAnsi="Arial" w:cs="Arial"/>
          <w:lang w:val="en-GB"/>
        </w:rPr>
        <w:t xml:space="preserve"> above</w:t>
      </w:r>
      <w:r>
        <w:rPr>
          <w:rFonts w:ascii="Arial" w:hAnsi="Arial" w:cs="Arial"/>
          <w:lang w:val="en-GB"/>
        </w:rPr>
        <w:t xml:space="preserve"> could be passed by a faulty UE, given that the only requirement is that the UE does not transmit during T4 (such is the nature of negative tests). </w:t>
      </w:r>
      <w:r w:rsidR="00F677CE">
        <w:rPr>
          <w:rFonts w:ascii="Arial" w:hAnsi="Arial" w:cs="Arial"/>
          <w:lang w:val="en-GB"/>
        </w:rPr>
        <w:t>However, t</w:t>
      </w:r>
      <w:r>
        <w:rPr>
          <w:rFonts w:ascii="Arial" w:hAnsi="Arial" w:cs="Arial"/>
          <w:lang w:val="en-GB"/>
        </w:rPr>
        <w:t>his can be easily resolved by making execution of Subtest 2 dependent on Subtest 1:</w:t>
      </w:r>
    </w:p>
    <w:p w14:paraId="127A1EC9" w14:textId="67134EDE" w:rsidR="0069158B" w:rsidRDefault="0069158B" w:rsidP="0069158B">
      <w:pPr>
        <w:pStyle w:val="ListParagraph"/>
        <w:numPr>
          <w:ilvl w:val="0"/>
          <w:numId w:val="30"/>
        </w:num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Subtest 2 is only performed if Subtest 1 passed</w:t>
      </w:r>
      <w:r w:rsidR="00F677CE">
        <w:rPr>
          <w:rFonts w:ascii="Arial" w:hAnsi="Arial" w:cs="Arial"/>
          <w:lang w:val="en-GB"/>
        </w:rPr>
        <w:t>.</w:t>
      </w:r>
    </w:p>
    <w:p w14:paraId="35EAD075" w14:textId="4D35864A" w:rsidR="00F677CE" w:rsidRDefault="0069158B" w:rsidP="00F677CE">
      <w:pPr>
        <w:pStyle w:val="ListParagraph"/>
        <w:numPr>
          <w:ilvl w:val="1"/>
          <w:numId w:val="30"/>
        </w:num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This way we validate, through Subtest 1, that the UE can </w:t>
      </w:r>
      <w:r w:rsidR="00F677CE">
        <w:rPr>
          <w:rFonts w:ascii="Arial" w:hAnsi="Arial" w:cs="Arial"/>
          <w:lang w:val="en-GB"/>
        </w:rPr>
        <w:t xml:space="preserve">correctly </w:t>
      </w:r>
      <w:r>
        <w:rPr>
          <w:rFonts w:ascii="Arial" w:hAnsi="Arial" w:cs="Arial"/>
          <w:lang w:val="en-GB"/>
        </w:rPr>
        <w:t>perform CG-SDT</w:t>
      </w:r>
      <w:r w:rsidR="00F677CE">
        <w:rPr>
          <w:rFonts w:ascii="Arial" w:hAnsi="Arial" w:cs="Arial"/>
          <w:lang w:val="en-GB"/>
        </w:rPr>
        <w:t xml:space="preserve"> operation when the RSRP </w:t>
      </w:r>
      <w:r w:rsidR="00106322">
        <w:rPr>
          <w:rFonts w:ascii="Arial" w:hAnsi="Arial" w:cs="Arial"/>
          <w:lang w:val="en-GB"/>
        </w:rPr>
        <w:t>level is above the threshold</w:t>
      </w:r>
      <w:r>
        <w:rPr>
          <w:rFonts w:ascii="Arial" w:hAnsi="Arial" w:cs="Arial"/>
          <w:lang w:val="en-GB"/>
        </w:rPr>
        <w:t>.</w:t>
      </w:r>
    </w:p>
    <w:p w14:paraId="06473912" w14:textId="7F77AE45" w:rsidR="0069158B" w:rsidRPr="0069158B" w:rsidRDefault="0069158B" w:rsidP="0069158B">
      <w:pPr>
        <w:pStyle w:val="ListParagraph"/>
        <w:numPr>
          <w:ilvl w:val="0"/>
          <w:numId w:val="30"/>
        </w:num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Afterwards, we perform Subtest 2 to check whether that UE can hold on</w:t>
      </w:r>
      <w:r w:rsidR="00F677CE">
        <w:rPr>
          <w:rFonts w:ascii="Arial" w:hAnsi="Arial" w:cs="Arial"/>
          <w:lang w:val="en-GB"/>
        </w:rPr>
        <w:t xml:space="preserve"> to</w:t>
      </w:r>
      <w:r>
        <w:rPr>
          <w:rFonts w:ascii="Arial" w:hAnsi="Arial" w:cs="Arial"/>
          <w:lang w:val="en-GB"/>
        </w:rPr>
        <w:t xml:space="preserve"> the transmission when the RSRP level is altered to be </w:t>
      </w:r>
      <w:r w:rsidR="00E96BE6">
        <w:rPr>
          <w:rFonts w:ascii="Arial" w:hAnsi="Arial" w:cs="Arial"/>
          <w:lang w:val="en-GB"/>
        </w:rPr>
        <w:t>below</w:t>
      </w:r>
      <w:r>
        <w:rPr>
          <w:rFonts w:ascii="Arial" w:hAnsi="Arial" w:cs="Arial"/>
          <w:lang w:val="en-GB"/>
        </w:rPr>
        <w:t xml:space="preserve"> the threshold.</w:t>
      </w:r>
    </w:p>
    <w:p w14:paraId="33621AA1" w14:textId="74148603" w:rsidR="0069158B" w:rsidRDefault="0069158B" w:rsidP="005C4667">
      <w:pPr>
        <w:jc w:val="both"/>
        <w:rPr>
          <w:rFonts w:ascii="Arial" w:hAnsi="Arial" w:cs="Arial"/>
          <w:lang w:val="en-GB"/>
        </w:rPr>
      </w:pPr>
    </w:p>
    <w:p w14:paraId="11618F99" w14:textId="4E9D1D69" w:rsidR="0069158B" w:rsidRDefault="0069158B" w:rsidP="005C4667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lastRenderedPageBreak/>
        <w:t>If Subtest 1 fails, there is no need to perform Subtest 2 anyway – the UE has already failed the test.</w:t>
      </w:r>
    </w:p>
    <w:p w14:paraId="2B4A11B4" w14:textId="77777777" w:rsidR="00F677CE" w:rsidRDefault="00F677CE" w:rsidP="005C4667">
      <w:pPr>
        <w:jc w:val="both"/>
        <w:rPr>
          <w:rFonts w:ascii="Arial" w:hAnsi="Arial" w:cs="Arial"/>
          <w:lang w:val="en-GB"/>
        </w:rPr>
      </w:pPr>
    </w:p>
    <w:p w14:paraId="51EB7797" w14:textId="1D28B34B" w:rsidR="00F677CE" w:rsidRPr="00F206D4" w:rsidRDefault="00F677CE" w:rsidP="00F677CE">
      <w:pPr>
        <w:rPr>
          <w:rFonts w:ascii="Arial" w:hAnsi="Arial" w:cs="Arial"/>
          <w:b/>
          <w:bCs/>
          <w:lang w:val="en-GB"/>
        </w:rPr>
      </w:pPr>
      <w:r w:rsidRPr="00F206D4">
        <w:rPr>
          <w:rFonts w:ascii="Arial" w:hAnsi="Arial" w:cs="Arial"/>
          <w:b/>
          <w:bCs/>
          <w:lang w:val="en-GB"/>
        </w:rPr>
        <w:t xml:space="preserve">Proposal1:  </w:t>
      </w:r>
      <w:r>
        <w:rPr>
          <w:rFonts w:ascii="Arial" w:hAnsi="Arial" w:cs="Arial"/>
        </w:rPr>
        <w:t>RAN5 to agree on this way forward and to send an LS to RAN4 asking to consider the above proposal to resolve the problem.</w:t>
      </w:r>
    </w:p>
    <w:p w14:paraId="54031F30" w14:textId="77777777" w:rsidR="00040952" w:rsidRPr="00F206D4" w:rsidRDefault="00040952" w:rsidP="009E338F">
      <w:pPr>
        <w:rPr>
          <w:rFonts w:ascii="Arial" w:hAnsi="Arial" w:cs="Arial"/>
          <w:lang w:val="en-GB"/>
        </w:rPr>
      </w:pPr>
    </w:p>
    <w:p w14:paraId="142691FC" w14:textId="063C0CFD" w:rsidR="00733950" w:rsidRPr="00F206D4" w:rsidRDefault="003C5EE6" w:rsidP="00733950">
      <w:pPr>
        <w:pStyle w:val="Heading2"/>
        <w:numPr>
          <w:ilvl w:val="0"/>
          <w:numId w:val="0"/>
        </w:numPr>
        <w:ind w:left="576" w:hanging="576"/>
        <w:rPr>
          <w:rFonts w:cs="Arial"/>
        </w:rPr>
      </w:pPr>
      <w:r w:rsidRPr="00F206D4">
        <w:rPr>
          <w:rFonts w:cs="Arial"/>
        </w:rPr>
        <w:t>3</w:t>
      </w:r>
      <w:r w:rsidR="00733950" w:rsidRPr="00F206D4">
        <w:rPr>
          <w:rFonts w:cs="Arial"/>
        </w:rPr>
        <w:t>.</w:t>
      </w:r>
      <w:r w:rsidR="00733950" w:rsidRPr="00F206D4">
        <w:rPr>
          <w:rFonts w:cs="Arial"/>
        </w:rPr>
        <w:tab/>
        <w:t>Conclusion</w:t>
      </w:r>
    </w:p>
    <w:p w14:paraId="7EFAE159" w14:textId="24866092" w:rsidR="00F677CE" w:rsidRDefault="00F677CE" w:rsidP="001E1E5D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In summary, we can extract following observations:</w:t>
      </w:r>
    </w:p>
    <w:p w14:paraId="1E487841" w14:textId="77777777" w:rsidR="00F677CE" w:rsidRDefault="00F677CE" w:rsidP="001E1E5D">
      <w:pPr>
        <w:jc w:val="both"/>
        <w:rPr>
          <w:rFonts w:ascii="Arial" w:hAnsi="Arial" w:cs="Arial"/>
          <w:lang w:val="en-GB"/>
        </w:rPr>
      </w:pPr>
    </w:p>
    <w:p w14:paraId="31B94B2C" w14:textId="175ADF89" w:rsidR="00F677CE" w:rsidRDefault="00F677CE" w:rsidP="00F677CE">
      <w:pPr>
        <w:jc w:val="both"/>
        <w:rPr>
          <w:rFonts w:ascii="Arial" w:hAnsi="Arial" w:cs="Arial"/>
        </w:rPr>
      </w:pPr>
      <w:r w:rsidRPr="00917DF3">
        <w:rPr>
          <w:rFonts w:ascii="Arial" w:hAnsi="Arial" w:cs="Arial"/>
          <w:b/>
          <w:bCs/>
        </w:rPr>
        <w:t>Observation1</w:t>
      </w:r>
      <w:r>
        <w:rPr>
          <w:rFonts w:ascii="Arial" w:hAnsi="Arial" w:cs="Arial"/>
        </w:rPr>
        <w:t>: With the current CG-SDT test definition, it is not straightforward to trigger two separate MO transmissions without returning to RRC_CONNECTED.</w:t>
      </w:r>
    </w:p>
    <w:p w14:paraId="1E4AAC1B" w14:textId="77777777" w:rsidR="00F677CE" w:rsidRPr="00F677CE" w:rsidRDefault="00F677CE" w:rsidP="001E1E5D">
      <w:pPr>
        <w:jc w:val="both"/>
        <w:rPr>
          <w:rFonts w:ascii="Arial" w:hAnsi="Arial" w:cs="Arial"/>
        </w:rPr>
      </w:pPr>
    </w:p>
    <w:p w14:paraId="1BCFAF03" w14:textId="628AC4E1" w:rsidR="00F677CE" w:rsidRDefault="00F677CE" w:rsidP="00F677CE">
      <w:pPr>
        <w:jc w:val="both"/>
        <w:rPr>
          <w:rFonts w:ascii="Arial" w:hAnsi="Arial" w:cs="Arial"/>
        </w:rPr>
      </w:pPr>
      <w:r w:rsidRPr="00917DF3">
        <w:rPr>
          <w:rFonts w:ascii="Arial" w:hAnsi="Arial" w:cs="Arial"/>
          <w:b/>
          <w:bCs/>
        </w:rPr>
        <w:t>Observation</w:t>
      </w:r>
      <w:r>
        <w:rPr>
          <w:rFonts w:ascii="Arial" w:hAnsi="Arial" w:cs="Arial"/>
          <w:b/>
          <w:bCs/>
        </w:rPr>
        <w:t>2</w:t>
      </w:r>
      <w:r>
        <w:rPr>
          <w:rFonts w:ascii="Arial" w:hAnsi="Arial" w:cs="Arial"/>
        </w:rPr>
        <w:t>: Both options proposed in [3] are quite invasive, require additional standards and UE support, and can create a new set of unintended issues.</w:t>
      </w:r>
    </w:p>
    <w:p w14:paraId="27DE9150" w14:textId="77777777" w:rsidR="00F677CE" w:rsidRDefault="00F677CE" w:rsidP="001E1E5D">
      <w:pPr>
        <w:jc w:val="both"/>
        <w:rPr>
          <w:rFonts w:ascii="Arial" w:hAnsi="Arial" w:cs="Arial"/>
        </w:rPr>
      </w:pPr>
    </w:p>
    <w:p w14:paraId="223A6E86" w14:textId="56F35BD8" w:rsidR="00F677CE" w:rsidRDefault="00F677CE" w:rsidP="001E1E5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To resolve this problem, we propose the following:</w:t>
      </w:r>
    </w:p>
    <w:p w14:paraId="6D31431E" w14:textId="77777777" w:rsidR="00F677CE" w:rsidRPr="00F677CE" w:rsidRDefault="00F677CE" w:rsidP="001E1E5D">
      <w:pPr>
        <w:jc w:val="both"/>
        <w:rPr>
          <w:rFonts w:ascii="Arial" w:hAnsi="Arial" w:cs="Arial"/>
        </w:rPr>
      </w:pPr>
    </w:p>
    <w:p w14:paraId="55AEFA76" w14:textId="77777777" w:rsidR="00F677CE" w:rsidRPr="00F206D4" w:rsidRDefault="00F677CE" w:rsidP="00F677CE">
      <w:pPr>
        <w:rPr>
          <w:rFonts w:ascii="Arial" w:hAnsi="Arial" w:cs="Arial"/>
          <w:b/>
          <w:bCs/>
          <w:lang w:val="en-GB"/>
        </w:rPr>
      </w:pPr>
      <w:r w:rsidRPr="00F206D4">
        <w:rPr>
          <w:rFonts w:ascii="Arial" w:hAnsi="Arial" w:cs="Arial"/>
          <w:b/>
          <w:bCs/>
          <w:lang w:val="en-GB"/>
        </w:rPr>
        <w:t xml:space="preserve">Proposal1:  </w:t>
      </w:r>
      <w:r>
        <w:rPr>
          <w:rFonts w:ascii="Arial" w:hAnsi="Arial" w:cs="Arial"/>
        </w:rPr>
        <w:t>RAN5 to agree on this way forward and to send an LS to RAN4 asking to consider the above proposal to resolve the problem.</w:t>
      </w:r>
    </w:p>
    <w:p w14:paraId="12682DF9" w14:textId="2D3E631B" w:rsidR="0032559D" w:rsidRPr="00F206D4" w:rsidRDefault="003C5EE6" w:rsidP="00733950">
      <w:pPr>
        <w:pStyle w:val="Heading2"/>
        <w:numPr>
          <w:ilvl w:val="0"/>
          <w:numId w:val="0"/>
        </w:numPr>
        <w:ind w:left="576" w:hanging="576"/>
        <w:rPr>
          <w:rFonts w:cs="Arial"/>
        </w:rPr>
      </w:pPr>
      <w:r w:rsidRPr="00F206D4">
        <w:rPr>
          <w:rFonts w:cs="Arial"/>
        </w:rPr>
        <w:t>4</w:t>
      </w:r>
      <w:r w:rsidR="00812647" w:rsidRPr="00F206D4">
        <w:rPr>
          <w:rFonts w:cs="Arial"/>
        </w:rPr>
        <w:t>.</w:t>
      </w:r>
      <w:r w:rsidR="00812647" w:rsidRPr="00F206D4">
        <w:rPr>
          <w:rFonts w:cs="Arial"/>
        </w:rPr>
        <w:tab/>
      </w:r>
      <w:r w:rsidR="00812647" w:rsidRPr="00F206D4">
        <w:rPr>
          <w:rFonts w:cs="Arial"/>
        </w:rPr>
        <w:tab/>
      </w:r>
      <w:r w:rsidR="00BC1A9A" w:rsidRPr="00F206D4">
        <w:rPr>
          <w:rFonts w:cs="Arial"/>
        </w:rPr>
        <w:t>References</w:t>
      </w:r>
    </w:p>
    <w:p w14:paraId="560AB41F" w14:textId="2EB658CF" w:rsidR="00512C79" w:rsidRDefault="00512C79" w:rsidP="00922CEC">
      <w:pPr>
        <w:rPr>
          <w:rFonts w:ascii="Arial" w:hAnsi="Arial" w:cs="Arial"/>
        </w:rPr>
      </w:pPr>
      <w:r w:rsidRPr="00F206D4">
        <w:rPr>
          <w:rFonts w:ascii="Arial" w:hAnsi="Arial" w:cs="Arial"/>
        </w:rPr>
        <w:t>[</w:t>
      </w:r>
      <w:r w:rsidR="00584EF6" w:rsidRPr="00F206D4">
        <w:rPr>
          <w:rFonts w:ascii="Arial" w:hAnsi="Arial" w:cs="Arial"/>
        </w:rPr>
        <w:t>1</w:t>
      </w:r>
      <w:r w:rsidRPr="00F206D4">
        <w:rPr>
          <w:rFonts w:ascii="Arial" w:hAnsi="Arial" w:cs="Arial"/>
        </w:rPr>
        <w:t xml:space="preserve">] </w:t>
      </w:r>
      <w:r w:rsidR="0003139B" w:rsidRPr="0003139B">
        <w:rPr>
          <w:rFonts w:ascii="Arial" w:hAnsi="Arial" w:cs="Arial"/>
        </w:rPr>
        <w:t>3GPP TS 38.133: "NR; Requirements for support of radio resource management".</w:t>
      </w:r>
    </w:p>
    <w:p w14:paraId="05A0402F" w14:textId="7BF181F7" w:rsidR="00B93FFF" w:rsidRDefault="00B93FFF" w:rsidP="0003139B">
      <w:pPr>
        <w:rPr>
          <w:rFonts w:ascii="Arial" w:hAnsi="Arial" w:cs="Arial"/>
        </w:rPr>
      </w:pPr>
      <w:r>
        <w:rPr>
          <w:rFonts w:ascii="Arial" w:hAnsi="Arial" w:cs="Arial"/>
        </w:rPr>
        <w:t xml:space="preserve">[2] </w:t>
      </w:r>
      <w:r w:rsidR="0003139B" w:rsidRPr="0003139B">
        <w:rPr>
          <w:rFonts w:ascii="Arial" w:hAnsi="Arial" w:cs="Arial"/>
        </w:rPr>
        <w:t>3GPP TS 38.533: "NR; User Equipment (UE) conformance specification; Radio Resource</w:t>
      </w:r>
      <w:r w:rsidR="0003139B">
        <w:rPr>
          <w:rFonts w:ascii="Arial" w:hAnsi="Arial" w:cs="Arial"/>
        </w:rPr>
        <w:t xml:space="preserve"> </w:t>
      </w:r>
      <w:r w:rsidR="0003139B" w:rsidRPr="0003139B">
        <w:rPr>
          <w:rFonts w:ascii="Arial" w:hAnsi="Arial" w:cs="Arial"/>
        </w:rPr>
        <w:t>Management (RRM)".</w:t>
      </w:r>
    </w:p>
    <w:p w14:paraId="7B13DF6E" w14:textId="1BEB1CCF" w:rsidR="00984219" w:rsidRDefault="00984219" w:rsidP="0003139B">
      <w:pPr>
        <w:rPr>
          <w:rFonts w:ascii="Arial" w:hAnsi="Arial" w:cs="Arial"/>
        </w:rPr>
      </w:pPr>
      <w:r>
        <w:rPr>
          <w:rFonts w:ascii="Arial" w:hAnsi="Arial" w:cs="Arial"/>
        </w:rPr>
        <w:t>[3]</w:t>
      </w:r>
      <w:r w:rsidR="00F677CE">
        <w:rPr>
          <w:rFonts w:ascii="Arial" w:hAnsi="Arial" w:cs="Arial"/>
        </w:rPr>
        <w:t xml:space="preserve"> R5-232446, “</w:t>
      </w:r>
      <w:r w:rsidR="00F677CE" w:rsidRPr="00F677CE">
        <w:rPr>
          <w:rFonts w:ascii="Arial" w:hAnsi="Arial" w:cs="Arial"/>
        </w:rPr>
        <w:t>Discussion on sending/receiving test mode commands/acknowledgement in RRC INACTIVE state</w:t>
      </w:r>
      <w:r w:rsidR="00F677CE">
        <w:rPr>
          <w:rFonts w:ascii="Arial" w:hAnsi="Arial" w:cs="Arial"/>
        </w:rPr>
        <w:t>”, Nokia.</w:t>
      </w:r>
    </w:p>
    <w:p w14:paraId="6809FA92" w14:textId="77777777" w:rsidR="00102A30" w:rsidRPr="00102A30" w:rsidRDefault="00102A30" w:rsidP="00922CEC">
      <w:pPr>
        <w:rPr>
          <w:rFonts w:ascii="Arial" w:hAnsi="Arial" w:cs="Arial"/>
          <w:lang w:val="en-GB"/>
        </w:rPr>
      </w:pPr>
    </w:p>
    <w:sectPr w:rsidR="00102A30" w:rsidRPr="00102A30" w:rsidSect="003B2E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1210681"/>
    <w:multiLevelType w:val="hybridMultilevel"/>
    <w:tmpl w:val="4380FD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977165"/>
    <w:multiLevelType w:val="hybridMultilevel"/>
    <w:tmpl w:val="F57AE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154327"/>
    <w:multiLevelType w:val="hybridMultilevel"/>
    <w:tmpl w:val="FBC45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2479F6"/>
    <w:multiLevelType w:val="hybridMultilevel"/>
    <w:tmpl w:val="367C95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706350"/>
    <w:multiLevelType w:val="hybridMultilevel"/>
    <w:tmpl w:val="9B324B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570720"/>
    <w:multiLevelType w:val="hybridMultilevel"/>
    <w:tmpl w:val="1CBEF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AC2C93"/>
    <w:multiLevelType w:val="hybridMultilevel"/>
    <w:tmpl w:val="0C50C5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AB0142"/>
    <w:multiLevelType w:val="hybridMultilevel"/>
    <w:tmpl w:val="DB7E0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0C06B6"/>
    <w:multiLevelType w:val="hybridMultilevel"/>
    <w:tmpl w:val="27CAB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6C130B"/>
    <w:multiLevelType w:val="hybridMultilevel"/>
    <w:tmpl w:val="43EE8108"/>
    <w:lvl w:ilvl="0" w:tplc="29CCC88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680CDC"/>
    <w:multiLevelType w:val="hybridMultilevel"/>
    <w:tmpl w:val="E6F83C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9D165A"/>
    <w:multiLevelType w:val="hybridMultilevel"/>
    <w:tmpl w:val="9B324B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BD76D6"/>
    <w:multiLevelType w:val="hybridMultilevel"/>
    <w:tmpl w:val="A942B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4F59F0"/>
    <w:multiLevelType w:val="multilevel"/>
    <w:tmpl w:val="8A32182C"/>
    <w:lvl w:ilvl="0">
      <w:start w:val="1"/>
      <w:numFmt w:val="decimal"/>
      <w:pStyle w:val="Heading1"/>
      <w:lvlText w:val="%1."/>
      <w:lvlJc w:val="left"/>
      <w:pPr>
        <w:tabs>
          <w:tab w:val="num" w:pos="1962"/>
        </w:tabs>
        <w:ind w:left="196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4CB68D1"/>
    <w:multiLevelType w:val="hybridMultilevel"/>
    <w:tmpl w:val="54F837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1A736D"/>
    <w:multiLevelType w:val="hybridMultilevel"/>
    <w:tmpl w:val="B588B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AB3CBB"/>
    <w:multiLevelType w:val="hybridMultilevel"/>
    <w:tmpl w:val="41BC1A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4F3A1F"/>
    <w:multiLevelType w:val="hybridMultilevel"/>
    <w:tmpl w:val="0A0CF2C2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1" w15:restartNumberingAfterBreak="0">
    <w:nsid w:val="5F755817"/>
    <w:multiLevelType w:val="multilevel"/>
    <w:tmpl w:val="44280D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6AEB080A"/>
    <w:multiLevelType w:val="hybridMultilevel"/>
    <w:tmpl w:val="3E62ACD8"/>
    <w:lvl w:ilvl="0" w:tplc="EF1A78F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C81390"/>
    <w:multiLevelType w:val="hybridMultilevel"/>
    <w:tmpl w:val="CF78AB3C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5" w15:restartNumberingAfterBreak="0">
    <w:nsid w:val="6F667D2D"/>
    <w:multiLevelType w:val="hybridMultilevel"/>
    <w:tmpl w:val="27A4186E"/>
    <w:lvl w:ilvl="0" w:tplc="C7047A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ED200E"/>
    <w:multiLevelType w:val="hybridMultilevel"/>
    <w:tmpl w:val="7332B3B6"/>
    <w:lvl w:ilvl="0" w:tplc="42A2AC7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D60526"/>
    <w:multiLevelType w:val="multilevel"/>
    <w:tmpl w:val="69A68C7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79602FAD"/>
    <w:multiLevelType w:val="hybridMultilevel"/>
    <w:tmpl w:val="B700E8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8508856">
    <w:abstractNumId w:val="16"/>
  </w:num>
  <w:num w:numId="2" w16cid:durableId="1490364588">
    <w:abstractNumId w:val="6"/>
  </w:num>
  <w:num w:numId="3" w16cid:durableId="1290430273">
    <w:abstractNumId w:val="14"/>
  </w:num>
  <w:num w:numId="4" w16cid:durableId="1853571449">
    <w:abstractNumId w:val="18"/>
  </w:num>
  <w:num w:numId="5" w16cid:durableId="690490490">
    <w:abstractNumId w:val="27"/>
  </w:num>
  <w:num w:numId="6" w16cid:durableId="545140020">
    <w:abstractNumId w:val="21"/>
  </w:num>
  <w:num w:numId="7" w16cid:durableId="1561211312">
    <w:abstractNumId w:val="17"/>
  </w:num>
  <w:num w:numId="8" w16cid:durableId="317006351">
    <w:abstractNumId w:val="13"/>
  </w:num>
  <w:num w:numId="9" w16cid:durableId="305354383">
    <w:abstractNumId w:val="23"/>
  </w:num>
  <w:num w:numId="10" w16cid:durableId="790519792">
    <w:abstractNumId w:val="20"/>
  </w:num>
  <w:num w:numId="11" w16cid:durableId="1149830354">
    <w:abstractNumId w:val="28"/>
  </w:num>
  <w:num w:numId="12" w16cid:durableId="1528374908">
    <w:abstractNumId w:val="8"/>
  </w:num>
  <w:num w:numId="13" w16cid:durableId="98096555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 w16cid:durableId="1297637121">
    <w:abstractNumId w:val="1"/>
  </w:num>
  <w:num w:numId="15" w16cid:durableId="1971202481">
    <w:abstractNumId w:val="25"/>
  </w:num>
  <w:num w:numId="16" w16cid:durableId="148059910">
    <w:abstractNumId w:val="15"/>
  </w:num>
  <w:num w:numId="17" w16cid:durableId="654336341">
    <w:abstractNumId w:val="19"/>
  </w:num>
  <w:num w:numId="18" w16cid:durableId="1289432556">
    <w:abstractNumId w:val="10"/>
  </w:num>
  <w:num w:numId="19" w16cid:durableId="1193376760">
    <w:abstractNumId w:val="11"/>
  </w:num>
  <w:num w:numId="20" w16cid:durableId="1466191128">
    <w:abstractNumId w:val="10"/>
  </w:num>
  <w:num w:numId="21" w16cid:durableId="877624319">
    <w:abstractNumId w:val="5"/>
  </w:num>
  <w:num w:numId="22" w16cid:durableId="1838377143">
    <w:abstractNumId w:val="3"/>
  </w:num>
  <w:num w:numId="23" w16cid:durableId="449663205">
    <w:abstractNumId w:val="26"/>
  </w:num>
  <w:num w:numId="24" w16cid:durableId="572396327">
    <w:abstractNumId w:val="9"/>
  </w:num>
  <w:num w:numId="25" w16cid:durableId="1328173288">
    <w:abstractNumId w:val="24"/>
  </w:num>
  <w:num w:numId="26" w16cid:durableId="576132330">
    <w:abstractNumId w:val="22"/>
  </w:num>
  <w:num w:numId="27" w16cid:durableId="779450466">
    <w:abstractNumId w:val="7"/>
  </w:num>
  <w:num w:numId="28" w16cid:durableId="95946245">
    <w:abstractNumId w:val="12"/>
  </w:num>
  <w:num w:numId="29" w16cid:durableId="1022122930">
    <w:abstractNumId w:val="2"/>
  </w:num>
  <w:num w:numId="30" w16cid:durableId="638998523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5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1BB"/>
    <w:rsid w:val="0000416F"/>
    <w:rsid w:val="000055B7"/>
    <w:rsid w:val="0000681A"/>
    <w:rsid w:val="0001100F"/>
    <w:rsid w:val="0001316C"/>
    <w:rsid w:val="00016650"/>
    <w:rsid w:val="00017424"/>
    <w:rsid w:val="00017F29"/>
    <w:rsid w:val="0002089C"/>
    <w:rsid w:val="00020F81"/>
    <w:rsid w:val="000210D8"/>
    <w:rsid w:val="000212C1"/>
    <w:rsid w:val="00021969"/>
    <w:rsid w:val="0002405A"/>
    <w:rsid w:val="000243A8"/>
    <w:rsid w:val="00025615"/>
    <w:rsid w:val="0002739F"/>
    <w:rsid w:val="00030888"/>
    <w:rsid w:val="0003091C"/>
    <w:rsid w:val="0003139B"/>
    <w:rsid w:val="000313B3"/>
    <w:rsid w:val="00032A25"/>
    <w:rsid w:val="00033025"/>
    <w:rsid w:val="00033442"/>
    <w:rsid w:val="00033DE8"/>
    <w:rsid w:val="00035FE9"/>
    <w:rsid w:val="00036BF5"/>
    <w:rsid w:val="0003785B"/>
    <w:rsid w:val="00040952"/>
    <w:rsid w:val="00041020"/>
    <w:rsid w:val="00041438"/>
    <w:rsid w:val="00042A62"/>
    <w:rsid w:val="000448F2"/>
    <w:rsid w:val="00044E07"/>
    <w:rsid w:val="0004580B"/>
    <w:rsid w:val="00051969"/>
    <w:rsid w:val="00052D90"/>
    <w:rsid w:val="00055ADE"/>
    <w:rsid w:val="000576A8"/>
    <w:rsid w:val="00060330"/>
    <w:rsid w:val="0006056E"/>
    <w:rsid w:val="00065810"/>
    <w:rsid w:val="0006674B"/>
    <w:rsid w:val="00066F9A"/>
    <w:rsid w:val="00067275"/>
    <w:rsid w:val="00074F35"/>
    <w:rsid w:val="000777D7"/>
    <w:rsid w:val="00077E80"/>
    <w:rsid w:val="000811A4"/>
    <w:rsid w:val="00081DA0"/>
    <w:rsid w:val="00083D1D"/>
    <w:rsid w:val="00083F12"/>
    <w:rsid w:val="000845CA"/>
    <w:rsid w:val="000847E1"/>
    <w:rsid w:val="000859DD"/>
    <w:rsid w:val="000865A6"/>
    <w:rsid w:val="00086F8D"/>
    <w:rsid w:val="00090AA3"/>
    <w:rsid w:val="0009108B"/>
    <w:rsid w:val="00091B10"/>
    <w:rsid w:val="000931C6"/>
    <w:rsid w:val="00095A12"/>
    <w:rsid w:val="00096036"/>
    <w:rsid w:val="000A0187"/>
    <w:rsid w:val="000A1AFF"/>
    <w:rsid w:val="000A1CEC"/>
    <w:rsid w:val="000A7328"/>
    <w:rsid w:val="000B05DC"/>
    <w:rsid w:val="000B640A"/>
    <w:rsid w:val="000B6EE5"/>
    <w:rsid w:val="000B735B"/>
    <w:rsid w:val="000B7E5E"/>
    <w:rsid w:val="000C2414"/>
    <w:rsid w:val="000C311C"/>
    <w:rsid w:val="000C4597"/>
    <w:rsid w:val="000C5BFB"/>
    <w:rsid w:val="000C6CB2"/>
    <w:rsid w:val="000C7B17"/>
    <w:rsid w:val="000D0B6A"/>
    <w:rsid w:val="000D14DA"/>
    <w:rsid w:val="000D227B"/>
    <w:rsid w:val="000D4581"/>
    <w:rsid w:val="000D76D7"/>
    <w:rsid w:val="000E491C"/>
    <w:rsid w:val="000F30AA"/>
    <w:rsid w:val="000F4075"/>
    <w:rsid w:val="000F7FDA"/>
    <w:rsid w:val="00100686"/>
    <w:rsid w:val="00101964"/>
    <w:rsid w:val="00102A30"/>
    <w:rsid w:val="00105712"/>
    <w:rsid w:val="00106322"/>
    <w:rsid w:val="00106A88"/>
    <w:rsid w:val="001070A6"/>
    <w:rsid w:val="00114BB0"/>
    <w:rsid w:val="0011774B"/>
    <w:rsid w:val="00120866"/>
    <w:rsid w:val="00121789"/>
    <w:rsid w:val="0012243F"/>
    <w:rsid w:val="00125CB4"/>
    <w:rsid w:val="0013180F"/>
    <w:rsid w:val="0013564E"/>
    <w:rsid w:val="001375FE"/>
    <w:rsid w:val="00137E08"/>
    <w:rsid w:val="0014010C"/>
    <w:rsid w:val="00144471"/>
    <w:rsid w:val="001447CE"/>
    <w:rsid w:val="00147C8F"/>
    <w:rsid w:val="00157F6F"/>
    <w:rsid w:val="00161E4C"/>
    <w:rsid w:val="00162799"/>
    <w:rsid w:val="00162CCD"/>
    <w:rsid w:val="00164947"/>
    <w:rsid w:val="00164AC6"/>
    <w:rsid w:val="00170B01"/>
    <w:rsid w:val="001710DB"/>
    <w:rsid w:val="00172365"/>
    <w:rsid w:val="001808BF"/>
    <w:rsid w:val="0018254B"/>
    <w:rsid w:val="00182BF5"/>
    <w:rsid w:val="0018505E"/>
    <w:rsid w:val="0018699D"/>
    <w:rsid w:val="00186E19"/>
    <w:rsid w:val="00192E29"/>
    <w:rsid w:val="00193315"/>
    <w:rsid w:val="00195113"/>
    <w:rsid w:val="001A17AA"/>
    <w:rsid w:val="001A37A0"/>
    <w:rsid w:val="001A419A"/>
    <w:rsid w:val="001A5E91"/>
    <w:rsid w:val="001B07FE"/>
    <w:rsid w:val="001B480D"/>
    <w:rsid w:val="001C2A9E"/>
    <w:rsid w:val="001C3FEB"/>
    <w:rsid w:val="001C43AC"/>
    <w:rsid w:val="001D3342"/>
    <w:rsid w:val="001D40DB"/>
    <w:rsid w:val="001D4A76"/>
    <w:rsid w:val="001D51E1"/>
    <w:rsid w:val="001E067E"/>
    <w:rsid w:val="001E1DA9"/>
    <w:rsid w:val="001E1E5D"/>
    <w:rsid w:val="001E5EBD"/>
    <w:rsid w:val="001E65D4"/>
    <w:rsid w:val="001E6FC4"/>
    <w:rsid w:val="001E7F2E"/>
    <w:rsid w:val="001F04AA"/>
    <w:rsid w:val="001F2EEE"/>
    <w:rsid w:val="001F356B"/>
    <w:rsid w:val="001F592F"/>
    <w:rsid w:val="001F6A8A"/>
    <w:rsid w:val="001F6B82"/>
    <w:rsid w:val="001F7C9F"/>
    <w:rsid w:val="00202762"/>
    <w:rsid w:val="00211E55"/>
    <w:rsid w:val="00216B60"/>
    <w:rsid w:val="00222759"/>
    <w:rsid w:val="002229F3"/>
    <w:rsid w:val="00223DDE"/>
    <w:rsid w:val="00225503"/>
    <w:rsid w:val="0022621A"/>
    <w:rsid w:val="002302F6"/>
    <w:rsid w:val="002336E7"/>
    <w:rsid w:val="002353DE"/>
    <w:rsid w:val="00241CEB"/>
    <w:rsid w:val="00242C63"/>
    <w:rsid w:val="00242E40"/>
    <w:rsid w:val="00242F12"/>
    <w:rsid w:val="0024731F"/>
    <w:rsid w:val="002475B8"/>
    <w:rsid w:val="00251693"/>
    <w:rsid w:val="00252E88"/>
    <w:rsid w:val="00260068"/>
    <w:rsid w:val="00261828"/>
    <w:rsid w:val="00262E0F"/>
    <w:rsid w:val="00262E4C"/>
    <w:rsid w:val="002645E7"/>
    <w:rsid w:val="00266A2C"/>
    <w:rsid w:val="00266AFA"/>
    <w:rsid w:val="00267B75"/>
    <w:rsid w:val="00270620"/>
    <w:rsid w:val="00271010"/>
    <w:rsid w:val="00271F57"/>
    <w:rsid w:val="002725FB"/>
    <w:rsid w:val="00274376"/>
    <w:rsid w:val="002750A7"/>
    <w:rsid w:val="00276C4A"/>
    <w:rsid w:val="00276CCF"/>
    <w:rsid w:val="00277011"/>
    <w:rsid w:val="002813FB"/>
    <w:rsid w:val="00281C29"/>
    <w:rsid w:val="00284E5D"/>
    <w:rsid w:val="002851EF"/>
    <w:rsid w:val="00287468"/>
    <w:rsid w:val="002908A2"/>
    <w:rsid w:val="00292B33"/>
    <w:rsid w:val="0029376C"/>
    <w:rsid w:val="002977BC"/>
    <w:rsid w:val="002A6B57"/>
    <w:rsid w:val="002A6F5C"/>
    <w:rsid w:val="002B025A"/>
    <w:rsid w:val="002B0C71"/>
    <w:rsid w:val="002B0FA1"/>
    <w:rsid w:val="002B449D"/>
    <w:rsid w:val="002B5B8A"/>
    <w:rsid w:val="002B690B"/>
    <w:rsid w:val="002B6C47"/>
    <w:rsid w:val="002B7AB2"/>
    <w:rsid w:val="002C00F7"/>
    <w:rsid w:val="002C2495"/>
    <w:rsid w:val="002C4065"/>
    <w:rsid w:val="002C43AC"/>
    <w:rsid w:val="002D29EF"/>
    <w:rsid w:val="002D2A18"/>
    <w:rsid w:val="002D67FC"/>
    <w:rsid w:val="002D7AEE"/>
    <w:rsid w:val="002E018A"/>
    <w:rsid w:val="002E0312"/>
    <w:rsid w:val="002E099A"/>
    <w:rsid w:val="002E148E"/>
    <w:rsid w:val="002E33F5"/>
    <w:rsid w:val="002E4AB7"/>
    <w:rsid w:val="002E718D"/>
    <w:rsid w:val="003002CF"/>
    <w:rsid w:val="0030134F"/>
    <w:rsid w:val="00302556"/>
    <w:rsid w:val="0030393C"/>
    <w:rsid w:val="0030515D"/>
    <w:rsid w:val="0030632A"/>
    <w:rsid w:val="00306753"/>
    <w:rsid w:val="003114E2"/>
    <w:rsid w:val="00312ACC"/>
    <w:rsid w:val="00313279"/>
    <w:rsid w:val="003134FA"/>
    <w:rsid w:val="00314267"/>
    <w:rsid w:val="00317077"/>
    <w:rsid w:val="00317AC5"/>
    <w:rsid w:val="00322213"/>
    <w:rsid w:val="003235C6"/>
    <w:rsid w:val="0032559D"/>
    <w:rsid w:val="00330B4F"/>
    <w:rsid w:val="00331389"/>
    <w:rsid w:val="0033210D"/>
    <w:rsid w:val="003345A1"/>
    <w:rsid w:val="00334C1A"/>
    <w:rsid w:val="00334F5D"/>
    <w:rsid w:val="00341303"/>
    <w:rsid w:val="00342C0D"/>
    <w:rsid w:val="0034380C"/>
    <w:rsid w:val="00343AAF"/>
    <w:rsid w:val="00344B0E"/>
    <w:rsid w:val="003450CF"/>
    <w:rsid w:val="003543E2"/>
    <w:rsid w:val="0035578F"/>
    <w:rsid w:val="00355924"/>
    <w:rsid w:val="00355D99"/>
    <w:rsid w:val="003601D7"/>
    <w:rsid w:val="0036043A"/>
    <w:rsid w:val="00360DB8"/>
    <w:rsid w:val="0036144C"/>
    <w:rsid w:val="0036202B"/>
    <w:rsid w:val="003641D4"/>
    <w:rsid w:val="003647A7"/>
    <w:rsid w:val="003649CF"/>
    <w:rsid w:val="00367928"/>
    <w:rsid w:val="00367FDD"/>
    <w:rsid w:val="003704D5"/>
    <w:rsid w:val="00371433"/>
    <w:rsid w:val="00372888"/>
    <w:rsid w:val="00372BAE"/>
    <w:rsid w:val="00372CE1"/>
    <w:rsid w:val="003730DD"/>
    <w:rsid w:val="00373E7D"/>
    <w:rsid w:val="0037566F"/>
    <w:rsid w:val="00387EB9"/>
    <w:rsid w:val="0039151C"/>
    <w:rsid w:val="00393306"/>
    <w:rsid w:val="00395AE9"/>
    <w:rsid w:val="0039674F"/>
    <w:rsid w:val="00396804"/>
    <w:rsid w:val="00397E7C"/>
    <w:rsid w:val="003A3F8B"/>
    <w:rsid w:val="003A76C8"/>
    <w:rsid w:val="003B03B1"/>
    <w:rsid w:val="003B0496"/>
    <w:rsid w:val="003B1110"/>
    <w:rsid w:val="003B2D48"/>
    <w:rsid w:val="003B2E9A"/>
    <w:rsid w:val="003B601D"/>
    <w:rsid w:val="003B668A"/>
    <w:rsid w:val="003B73CF"/>
    <w:rsid w:val="003B74C8"/>
    <w:rsid w:val="003C013F"/>
    <w:rsid w:val="003C0DD5"/>
    <w:rsid w:val="003C100C"/>
    <w:rsid w:val="003C2FDE"/>
    <w:rsid w:val="003C4FAD"/>
    <w:rsid w:val="003C5EE6"/>
    <w:rsid w:val="003C5EE8"/>
    <w:rsid w:val="003C5FD8"/>
    <w:rsid w:val="003C6094"/>
    <w:rsid w:val="003C6185"/>
    <w:rsid w:val="003C6BF7"/>
    <w:rsid w:val="003D051D"/>
    <w:rsid w:val="003D05A1"/>
    <w:rsid w:val="003D0E9F"/>
    <w:rsid w:val="003D355E"/>
    <w:rsid w:val="003D3C02"/>
    <w:rsid w:val="003D6995"/>
    <w:rsid w:val="003D7BA7"/>
    <w:rsid w:val="003E1B43"/>
    <w:rsid w:val="003E1C39"/>
    <w:rsid w:val="003E2531"/>
    <w:rsid w:val="003E2A0F"/>
    <w:rsid w:val="003E69D2"/>
    <w:rsid w:val="003E7283"/>
    <w:rsid w:val="003F2660"/>
    <w:rsid w:val="003F4153"/>
    <w:rsid w:val="003F4C36"/>
    <w:rsid w:val="003F7717"/>
    <w:rsid w:val="003F7F4F"/>
    <w:rsid w:val="004065EF"/>
    <w:rsid w:val="00407EF9"/>
    <w:rsid w:val="00412C16"/>
    <w:rsid w:val="0041303B"/>
    <w:rsid w:val="004211A9"/>
    <w:rsid w:val="004223E4"/>
    <w:rsid w:val="004226CF"/>
    <w:rsid w:val="004234E2"/>
    <w:rsid w:val="00424A85"/>
    <w:rsid w:val="00424C58"/>
    <w:rsid w:val="00426744"/>
    <w:rsid w:val="00426D0A"/>
    <w:rsid w:val="00430647"/>
    <w:rsid w:val="00430EC5"/>
    <w:rsid w:val="00431A2C"/>
    <w:rsid w:val="00432144"/>
    <w:rsid w:val="00432B25"/>
    <w:rsid w:val="00432BA1"/>
    <w:rsid w:val="00435152"/>
    <w:rsid w:val="00435CC1"/>
    <w:rsid w:val="00435DA6"/>
    <w:rsid w:val="0043649F"/>
    <w:rsid w:val="00437012"/>
    <w:rsid w:val="00450372"/>
    <w:rsid w:val="004601AC"/>
    <w:rsid w:val="00460799"/>
    <w:rsid w:val="00460937"/>
    <w:rsid w:val="00464E75"/>
    <w:rsid w:val="004659AA"/>
    <w:rsid w:val="004702AA"/>
    <w:rsid w:val="004712E8"/>
    <w:rsid w:val="0047278A"/>
    <w:rsid w:val="00472D30"/>
    <w:rsid w:val="00473083"/>
    <w:rsid w:val="00474A99"/>
    <w:rsid w:val="00474B4F"/>
    <w:rsid w:val="00474D6C"/>
    <w:rsid w:val="00475AC6"/>
    <w:rsid w:val="00477A42"/>
    <w:rsid w:val="00480FA9"/>
    <w:rsid w:val="00481222"/>
    <w:rsid w:val="00482CF7"/>
    <w:rsid w:val="00483186"/>
    <w:rsid w:val="00483668"/>
    <w:rsid w:val="00483C89"/>
    <w:rsid w:val="00484821"/>
    <w:rsid w:val="004863EF"/>
    <w:rsid w:val="00486579"/>
    <w:rsid w:val="00486D9C"/>
    <w:rsid w:val="00487552"/>
    <w:rsid w:val="00491D7C"/>
    <w:rsid w:val="004920F4"/>
    <w:rsid w:val="004922BA"/>
    <w:rsid w:val="004A1D15"/>
    <w:rsid w:val="004A5212"/>
    <w:rsid w:val="004A543F"/>
    <w:rsid w:val="004A56BA"/>
    <w:rsid w:val="004A58D9"/>
    <w:rsid w:val="004A6DB6"/>
    <w:rsid w:val="004B2C3B"/>
    <w:rsid w:val="004B3209"/>
    <w:rsid w:val="004B3C79"/>
    <w:rsid w:val="004B51B9"/>
    <w:rsid w:val="004B79C8"/>
    <w:rsid w:val="004C40CC"/>
    <w:rsid w:val="004D0F53"/>
    <w:rsid w:val="004D1AF4"/>
    <w:rsid w:val="004D1E24"/>
    <w:rsid w:val="004D26E4"/>
    <w:rsid w:val="004D3C3F"/>
    <w:rsid w:val="004E1028"/>
    <w:rsid w:val="004E255B"/>
    <w:rsid w:val="004E264E"/>
    <w:rsid w:val="004E29F3"/>
    <w:rsid w:val="004E6857"/>
    <w:rsid w:val="004E74ED"/>
    <w:rsid w:val="004F1C9B"/>
    <w:rsid w:val="004F251C"/>
    <w:rsid w:val="004F6D39"/>
    <w:rsid w:val="004F7412"/>
    <w:rsid w:val="004F7B35"/>
    <w:rsid w:val="00500AA2"/>
    <w:rsid w:val="00502A37"/>
    <w:rsid w:val="005050D7"/>
    <w:rsid w:val="00505244"/>
    <w:rsid w:val="00510B86"/>
    <w:rsid w:val="00511A70"/>
    <w:rsid w:val="00512C79"/>
    <w:rsid w:val="005136A3"/>
    <w:rsid w:val="0051459A"/>
    <w:rsid w:val="005158A7"/>
    <w:rsid w:val="00515BFF"/>
    <w:rsid w:val="00517BD1"/>
    <w:rsid w:val="00520FBD"/>
    <w:rsid w:val="00525A09"/>
    <w:rsid w:val="00526053"/>
    <w:rsid w:val="0052684E"/>
    <w:rsid w:val="00530337"/>
    <w:rsid w:val="0054038C"/>
    <w:rsid w:val="00540421"/>
    <w:rsid w:val="005438B1"/>
    <w:rsid w:val="00545EC9"/>
    <w:rsid w:val="0054701A"/>
    <w:rsid w:val="00547737"/>
    <w:rsid w:val="00551AE5"/>
    <w:rsid w:val="0055337C"/>
    <w:rsid w:val="005544B8"/>
    <w:rsid w:val="0055453E"/>
    <w:rsid w:val="005548F7"/>
    <w:rsid w:val="005570BF"/>
    <w:rsid w:val="00561DD3"/>
    <w:rsid w:val="0056211A"/>
    <w:rsid w:val="00562536"/>
    <w:rsid w:val="00562C97"/>
    <w:rsid w:val="00562EC0"/>
    <w:rsid w:val="005631C3"/>
    <w:rsid w:val="00563BD9"/>
    <w:rsid w:val="00566A3A"/>
    <w:rsid w:val="00567C52"/>
    <w:rsid w:val="00570FA1"/>
    <w:rsid w:val="005737C2"/>
    <w:rsid w:val="005746A9"/>
    <w:rsid w:val="005746C0"/>
    <w:rsid w:val="00575BAC"/>
    <w:rsid w:val="00577423"/>
    <w:rsid w:val="0058136F"/>
    <w:rsid w:val="005826CB"/>
    <w:rsid w:val="005841C4"/>
    <w:rsid w:val="00584EF6"/>
    <w:rsid w:val="005864C5"/>
    <w:rsid w:val="00586A67"/>
    <w:rsid w:val="00586B1F"/>
    <w:rsid w:val="0058747B"/>
    <w:rsid w:val="00587FE5"/>
    <w:rsid w:val="0059083D"/>
    <w:rsid w:val="00593A83"/>
    <w:rsid w:val="0059661B"/>
    <w:rsid w:val="005976C6"/>
    <w:rsid w:val="005A0364"/>
    <w:rsid w:val="005A3244"/>
    <w:rsid w:val="005A3A74"/>
    <w:rsid w:val="005A4A43"/>
    <w:rsid w:val="005A7C5E"/>
    <w:rsid w:val="005B151A"/>
    <w:rsid w:val="005B5027"/>
    <w:rsid w:val="005B7228"/>
    <w:rsid w:val="005B7CD2"/>
    <w:rsid w:val="005C0118"/>
    <w:rsid w:val="005C0D05"/>
    <w:rsid w:val="005C1A1F"/>
    <w:rsid w:val="005C2B19"/>
    <w:rsid w:val="005C2E1E"/>
    <w:rsid w:val="005C4667"/>
    <w:rsid w:val="005C6018"/>
    <w:rsid w:val="005C65E7"/>
    <w:rsid w:val="005C7C20"/>
    <w:rsid w:val="005D116E"/>
    <w:rsid w:val="005D3E00"/>
    <w:rsid w:val="005D3F75"/>
    <w:rsid w:val="005D5BBE"/>
    <w:rsid w:val="005D7391"/>
    <w:rsid w:val="005D7A4F"/>
    <w:rsid w:val="005E0083"/>
    <w:rsid w:val="005E065D"/>
    <w:rsid w:val="005E09FC"/>
    <w:rsid w:val="005E218D"/>
    <w:rsid w:val="005E4CA1"/>
    <w:rsid w:val="005E5BDA"/>
    <w:rsid w:val="005E5D3D"/>
    <w:rsid w:val="005E6C8B"/>
    <w:rsid w:val="005E7121"/>
    <w:rsid w:val="005E7B3C"/>
    <w:rsid w:val="005F2A7E"/>
    <w:rsid w:val="005F4C27"/>
    <w:rsid w:val="005F5919"/>
    <w:rsid w:val="005F5967"/>
    <w:rsid w:val="00600DD0"/>
    <w:rsid w:val="006019A9"/>
    <w:rsid w:val="006032A0"/>
    <w:rsid w:val="0060583D"/>
    <w:rsid w:val="006118CD"/>
    <w:rsid w:val="00612A2B"/>
    <w:rsid w:val="00614B69"/>
    <w:rsid w:val="00620111"/>
    <w:rsid w:val="00623962"/>
    <w:rsid w:val="006251EB"/>
    <w:rsid w:val="00625D8F"/>
    <w:rsid w:val="00626D06"/>
    <w:rsid w:val="00631409"/>
    <w:rsid w:val="006358D5"/>
    <w:rsid w:val="00635B95"/>
    <w:rsid w:val="0063632D"/>
    <w:rsid w:val="006404FB"/>
    <w:rsid w:val="00640D7C"/>
    <w:rsid w:val="00642253"/>
    <w:rsid w:val="00642D95"/>
    <w:rsid w:val="00647686"/>
    <w:rsid w:val="00647960"/>
    <w:rsid w:val="00647D2F"/>
    <w:rsid w:val="00647E6C"/>
    <w:rsid w:val="00650ADF"/>
    <w:rsid w:val="0065347B"/>
    <w:rsid w:val="006556A0"/>
    <w:rsid w:val="006568F8"/>
    <w:rsid w:val="006574FE"/>
    <w:rsid w:val="0066259D"/>
    <w:rsid w:val="00664032"/>
    <w:rsid w:val="00666E86"/>
    <w:rsid w:val="00670CE7"/>
    <w:rsid w:val="0067316A"/>
    <w:rsid w:val="0067320B"/>
    <w:rsid w:val="00673856"/>
    <w:rsid w:val="00674A3E"/>
    <w:rsid w:val="006753EC"/>
    <w:rsid w:val="00675E48"/>
    <w:rsid w:val="00675F8B"/>
    <w:rsid w:val="00676972"/>
    <w:rsid w:val="00676EEE"/>
    <w:rsid w:val="00677002"/>
    <w:rsid w:val="00682536"/>
    <w:rsid w:val="006829D3"/>
    <w:rsid w:val="006831D5"/>
    <w:rsid w:val="006854BC"/>
    <w:rsid w:val="00685668"/>
    <w:rsid w:val="00686722"/>
    <w:rsid w:val="00687644"/>
    <w:rsid w:val="00687A3A"/>
    <w:rsid w:val="006908AE"/>
    <w:rsid w:val="0069158B"/>
    <w:rsid w:val="006926AE"/>
    <w:rsid w:val="00692749"/>
    <w:rsid w:val="00693080"/>
    <w:rsid w:val="006952EF"/>
    <w:rsid w:val="006964B3"/>
    <w:rsid w:val="006A10C9"/>
    <w:rsid w:val="006A1250"/>
    <w:rsid w:val="006A1864"/>
    <w:rsid w:val="006A453E"/>
    <w:rsid w:val="006A5A41"/>
    <w:rsid w:val="006A6A68"/>
    <w:rsid w:val="006B037C"/>
    <w:rsid w:val="006B26E9"/>
    <w:rsid w:val="006B6036"/>
    <w:rsid w:val="006C14F2"/>
    <w:rsid w:val="006C3845"/>
    <w:rsid w:val="006C5035"/>
    <w:rsid w:val="006C5CC6"/>
    <w:rsid w:val="006C5F59"/>
    <w:rsid w:val="006D0FE2"/>
    <w:rsid w:val="006D1112"/>
    <w:rsid w:val="006D34DF"/>
    <w:rsid w:val="006D364A"/>
    <w:rsid w:val="006D3BAD"/>
    <w:rsid w:val="006D3E0E"/>
    <w:rsid w:val="006D4057"/>
    <w:rsid w:val="006D48B9"/>
    <w:rsid w:val="006D50C1"/>
    <w:rsid w:val="006E0237"/>
    <w:rsid w:val="006E03F1"/>
    <w:rsid w:val="006E4288"/>
    <w:rsid w:val="006E51E6"/>
    <w:rsid w:val="006E7230"/>
    <w:rsid w:val="006F001F"/>
    <w:rsid w:val="006F338B"/>
    <w:rsid w:val="006F43C8"/>
    <w:rsid w:val="00702E3C"/>
    <w:rsid w:val="0070491D"/>
    <w:rsid w:val="007064B7"/>
    <w:rsid w:val="00707404"/>
    <w:rsid w:val="0071069B"/>
    <w:rsid w:val="00711935"/>
    <w:rsid w:val="00714065"/>
    <w:rsid w:val="007158B7"/>
    <w:rsid w:val="00715AB4"/>
    <w:rsid w:val="00715C88"/>
    <w:rsid w:val="0071655E"/>
    <w:rsid w:val="00717B57"/>
    <w:rsid w:val="00721560"/>
    <w:rsid w:val="0072183E"/>
    <w:rsid w:val="00721CFF"/>
    <w:rsid w:val="0072224F"/>
    <w:rsid w:val="00725758"/>
    <w:rsid w:val="00727E04"/>
    <w:rsid w:val="00730657"/>
    <w:rsid w:val="00730771"/>
    <w:rsid w:val="007320FC"/>
    <w:rsid w:val="00732CA4"/>
    <w:rsid w:val="00732EEE"/>
    <w:rsid w:val="00733594"/>
    <w:rsid w:val="00733950"/>
    <w:rsid w:val="00734EB0"/>
    <w:rsid w:val="007378FB"/>
    <w:rsid w:val="007409E1"/>
    <w:rsid w:val="00745497"/>
    <w:rsid w:val="0075116A"/>
    <w:rsid w:val="00752013"/>
    <w:rsid w:val="0075418A"/>
    <w:rsid w:val="00754981"/>
    <w:rsid w:val="00761756"/>
    <w:rsid w:val="007642B5"/>
    <w:rsid w:val="00764F34"/>
    <w:rsid w:val="00765394"/>
    <w:rsid w:val="007672D5"/>
    <w:rsid w:val="00767A6E"/>
    <w:rsid w:val="00770295"/>
    <w:rsid w:val="00771058"/>
    <w:rsid w:val="007716E6"/>
    <w:rsid w:val="00773024"/>
    <w:rsid w:val="0077434F"/>
    <w:rsid w:val="00775DA6"/>
    <w:rsid w:val="00776E09"/>
    <w:rsid w:val="007809E3"/>
    <w:rsid w:val="00781F43"/>
    <w:rsid w:val="0078345D"/>
    <w:rsid w:val="00786603"/>
    <w:rsid w:val="007868B0"/>
    <w:rsid w:val="00790705"/>
    <w:rsid w:val="00793284"/>
    <w:rsid w:val="007933CB"/>
    <w:rsid w:val="00796EA7"/>
    <w:rsid w:val="0079766D"/>
    <w:rsid w:val="007A022A"/>
    <w:rsid w:val="007A2312"/>
    <w:rsid w:val="007A4754"/>
    <w:rsid w:val="007A4D44"/>
    <w:rsid w:val="007A7A41"/>
    <w:rsid w:val="007B11C7"/>
    <w:rsid w:val="007B1220"/>
    <w:rsid w:val="007B3A01"/>
    <w:rsid w:val="007B4A90"/>
    <w:rsid w:val="007C4DFE"/>
    <w:rsid w:val="007C57E5"/>
    <w:rsid w:val="007C79AC"/>
    <w:rsid w:val="007D2279"/>
    <w:rsid w:val="007D2FFA"/>
    <w:rsid w:val="007D3940"/>
    <w:rsid w:val="007D4FA0"/>
    <w:rsid w:val="007D5728"/>
    <w:rsid w:val="007D5DE7"/>
    <w:rsid w:val="007D5E35"/>
    <w:rsid w:val="007E0530"/>
    <w:rsid w:val="007E2C35"/>
    <w:rsid w:val="007E2D98"/>
    <w:rsid w:val="007E32DF"/>
    <w:rsid w:val="007E370B"/>
    <w:rsid w:val="007E4CED"/>
    <w:rsid w:val="007E58CE"/>
    <w:rsid w:val="007E5C26"/>
    <w:rsid w:val="007F3D4D"/>
    <w:rsid w:val="007F5B27"/>
    <w:rsid w:val="007F5CC5"/>
    <w:rsid w:val="007F64C8"/>
    <w:rsid w:val="00800B63"/>
    <w:rsid w:val="008011B1"/>
    <w:rsid w:val="0080241F"/>
    <w:rsid w:val="0080526C"/>
    <w:rsid w:val="00806B6F"/>
    <w:rsid w:val="00807E0C"/>
    <w:rsid w:val="008109E2"/>
    <w:rsid w:val="00812135"/>
    <w:rsid w:val="00812647"/>
    <w:rsid w:val="00813F58"/>
    <w:rsid w:val="0081461B"/>
    <w:rsid w:val="0081461F"/>
    <w:rsid w:val="0081647C"/>
    <w:rsid w:val="008165B5"/>
    <w:rsid w:val="00821C06"/>
    <w:rsid w:val="00822A39"/>
    <w:rsid w:val="00825862"/>
    <w:rsid w:val="00826043"/>
    <w:rsid w:val="00833D3C"/>
    <w:rsid w:val="008343BA"/>
    <w:rsid w:val="008378E1"/>
    <w:rsid w:val="008379B6"/>
    <w:rsid w:val="008459F6"/>
    <w:rsid w:val="00845FCD"/>
    <w:rsid w:val="008464BC"/>
    <w:rsid w:val="008472CF"/>
    <w:rsid w:val="00855805"/>
    <w:rsid w:val="00856BB2"/>
    <w:rsid w:val="008624C6"/>
    <w:rsid w:val="00863C53"/>
    <w:rsid w:val="00864C39"/>
    <w:rsid w:val="00864C82"/>
    <w:rsid w:val="00864F33"/>
    <w:rsid w:val="00864FD8"/>
    <w:rsid w:val="00865E94"/>
    <w:rsid w:val="00865FE2"/>
    <w:rsid w:val="008674C4"/>
    <w:rsid w:val="00871334"/>
    <w:rsid w:val="00875147"/>
    <w:rsid w:val="008754F3"/>
    <w:rsid w:val="00875AF0"/>
    <w:rsid w:val="00875EF7"/>
    <w:rsid w:val="008818EA"/>
    <w:rsid w:val="00881CB9"/>
    <w:rsid w:val="00882EEE"/>
    <w:rsid w:val="008843E0"/>
    <w:rsid w:val="00886BF6"/>
    <w:rsid w:val="008901B1"/>
    <w:rsid w:val="00890826"/>
    <w:rsid w:val="00890B5C"/>
    <w:rsid w:val="00892E79"/>
    <w:rsid w:val="00893623"/>
    <w:rsid w:val="00895926"/>
    <w:rsid w:val="00897C80"/>
    <w:rsid w:val="008A0333"/>
    <w:rsid w:val="008A4579"/>
    <w:rsid w:val="008A60FB"/>
    <w:rsid w:val="008A6302"/>
    <w:rsid w:val="008A6437"/>
    <w:rsid w:val="008B5996"/>
    <w:rsid w:val="008C1735"/>
    <w:rsid w:val="008C17EC"/>
    <w:rsid w:val="008C2EBB"/>
    <w:rsid w:val="008C4384"/>
    <w:rsid w:val="008C44AA"/>
    <w:rsid w:val="008C47C3"/>
    <w:rsid w:val="008C48C8"/>
    <w:rsid w:val="008C6849"/>
    <w:rsid w:val="008C79EF"/>
    <w:rsid w:val="008C7A0A"/>
    <w:rsid w:val="008C7B77"/>
    <w:rsid w:val="008D00AC"/>
    <w:rsid w:val="008D0FDC"/>
    <w:rsid w:val="008D213C"/>
    <w:rsid w:val="008D2652"/>
    <w:rsid w:val="008D63E1"/>
    <w:rsid w:val="008D687F"/>
    <w:rsid w:val="008E46A1"/>
    <w:rsid w:val="008F0238"/>
    <w:rsid w:val="008F0E17"/>
    <w:rsid w:val="008F3AED"/>
    <w:rsid w:val="008F44EF"/>
    <w:rsid w:val="008F4D23"/>
    <w:rsid w:val="008F56D3"/>
    <w:rsid w:val="008F7287"/>
    <w:rsid w:val="008F7B44"/>
    <w:rsid w:val="009001E2"/>
    <w:rsid w:val="00900453"/>
    <w:rsid w:val="0090124C"/>
    <w:rsid w:val="00907A8E"/>
    <w:rsid w:val="0091270A"/>
    <w:rsid w:val="00913518"/>
    <w:rsid w:val="00916955"/>
    <w:rsid w:val="00917DF3"/>
    <w:rsid w:val="00920341"/>
    <w:rsid w:val="00922CEC"/>
    <w:rsid w:val="00925398"/>
    <w:rsid w:val="0093065D"/>
    <w:rsid w:val="009309D1"/>
    <w:rsid w:val="00931277"/>
    <w:rsid w:val="00932A28"/>
    <w:rsid w:val="00932BDE"/>
    <w:rsid w:val="00932F75"/>
    <w:rsid w:val="00933720"/>
    <w:rsid w:val="0093432A"/>
    <w:rsid w:val="0093455D"/>
    <w:rsid w:val="00935D65"/>
    <w:rsid w:val="00942F29"/>
    <w:rsid w:val="00943463"/>
    <w:rsid w:val="00944D72"/>
    <w:rsid w:val="009451AF"/>
    <w:rsid w:val="009479D8"/>
    <w:rsid w:val="009505BC"/>
    <w:rsid w:val="00950681"/>
    <w:rsid w:val="00950EB1"/>
    <w:rsid w:val="00952421"/>
    <w:rsid w:val="00952591"/>
    <w:rsid w:val="00954435"/>
    <w:rsid w:val="009550BE"/>
    <w:rsid w:val="00956490"/>
    <w:rsid w:val="009568EE"/>
    <w:rsid w:val="00957092"/>
    <w:rsid w:val="0095781F"/>
    <w:rsid w:val="00957C3E"/>
    <w:rsid w:val="00967750"/>
    <w:rsid w:val="0097006D"/>
    <w:rsid w:val="00970D3E"/>
    <w:rsid w:val="00971DCF"/>
    <w:rsid w:val="00974031"/>
    <w:rsid w:val="0097617E"/>
    <w:rsid w:val="009761C8"/>
    <w:rsid w:val="00976FEF"/>
    <w:rsid w:val="009829DE"/>
    <w:rsid w:val="00983394"/>
    <w:rsid w:val="00984219"/>
    <w:rsid w:val="009846E7"/>
    <w:rsid w:val="00987095"/>
    <w:rsid w:val="009875E2"/>
    <w:rsid w:val="009901E7"/>
    <w:rsid w:val="00994B9C"/>
    <w:rsid w:val="00994FAE"/>
    <w:rsid w:val="00996F79"/>
    <w:rsid w:val="009A55AE"/>
    <w:rsid w:val="009A716A"/>
    <w:rsid w:val="009A72BF"/>
    <w:rsid w:val="009A74B5"/>
    <w:rsid w:val="009A77D8"/>
    <w:rsid w:val="009B4D6B"/>
    <w:rsid w:val="009B682F"/>
    <w:rsid w:val="009B7F8F"/>
    <w:rsid w:val="009C2B32"/>
    <w:rsid w:val="009C3DA7"/>
    <w:rsid w:val="009C558C"/>
    <w:rsid w:val="009C7754"/>
    <w:rsid w:val="009D0C48"/>
    <w:rsid w:val="009D165E"/>
    <w:rsid w:val="009D1734"/>
    <w:rsid w:val="009D3579"/>
    <w:rsid w:val="009D78DA"/>
    <w:rsid w:val="009E0E49"/>
    <w:rsid w:val="009E1637"/>
    <w:rsid w:val="009E28FF"/>
    <w:rsid w:val="009E338F"/>
    <w:rsid w:val="009E34A2"/>
    <w:rsid w:val="009E39DC"/>
    <w:rsid w:val="009E3CCB"/>
    <w:rsid w:val="009E439A"/>
    <w:rsid w:val="009E4B75"/>
    <w:rsid w:val="009E7310"/>
    <w:rsid w:val="009F289D"/>
    <w:rsid w:val="009F3BAF"/>
    <w:rsid w:val="009F40FE"/>
    <w:rsid w:val="009F47C2"/>
    <w:rsid w:val="009F5BC0"/>
    <w:rsid w:val="00A0031D"/>
    <w:rsid w:val="00A02C5F"/>
    <w:rsid w:val="00A06F78"/>
    <w:rsid w:val="00A070F9"/>
    <w:rsid w:val="00A11478"/>
    <w:rsid w:val="00A13AD6"/>
    <w:rsid w:val="00A14011"/>
    <w:rsid w:val="00A15262"/>
    <w:rsid w:val="00A17158"/>
    <w:rsid w:val="00A23EA4"/>
    <w:rsid w:val="00A2459E"/>
    <w:rsid w:val="00A30A8E"/>
    <w:rsid w:val="00A323DB"/>
    <w:rsid w:val="00A33823"/>
    <w:rsid w:val="00A40A56"/>
    <w:rsid w:val="00A42192"/>
    <w:rsid w:val="00A44098"/>
    <w:rsid w:val="00A46118"/>
    <w:rsid w:val="00A50E81"/>
    <w:rsid w:val="00A5154C"/>
    <w:rsid w:val="00A51DAC"/>
    <w:rsid w:val="00A54C58"/>
    <w:rsid w:val="00A54E6B"/>
    <w:rsid w:val="00A575A1"/>
    <w:rsid w:val="00A57913"/>
    <w:rsid w:val="00A605B5"/>
    <w:rsid w:val="00A611BB"/>
    <w:rsid w:val="00A623D8"/>
    <w:rsid w:val="00A65B62"/>
    <w:rsid w:val="00A66CE1"/>
    <w:rsid w:val="00A67244"/>
    <w:rsid w:val="00A67E25"/>
    <w:rsid w:val="00A70272"/>
    <w:rsid w:val="00A71FB1"/>
    <w:rsid w:val="00A727EE"/>
    <w:rsid w:val="00A73BB0"/>
    <w:rsid w:val="00A74374"/>
    <w:rsid w:val="00A748A7"/>
    <w:rsid w:val="00A75F3D"/>
    <w:rsid w:val="00A812C3"/>
    <w:rsid w:val="00A81D06"/>
    <w:rsid w:val="00A820D8"/>
    <w:rsid w:val="00A82533"/>
    <w:rsid w:val="00A82E7A"/>
    <w:rsid w:val="00A83560"/>
    <w:rsid w:val="00A83C3F"/>
    <w:rsid w:val="00A862F7"/>
    <w:rsid w:val="00A868C1"/>
    <w:rsid w:val="00A906FF"/>
    <w:rsid w:val="00A90FED"/>
    <w:rsid w:val="00A92B39"/>
    <w:rsid w:val="00A94EC4"/>
    <w:rsid w:val="00A973B0"/>
    <w:rsid w:val="00AA013D"/>
    <w:rsid w:val="00AA08A0"/>
    <w:rsid w:val="00AA1789"/>
    <w:rsid w:val="00AA3E84"/>
    <w:rsid w:val="00AA5CE3"/>
    <w:rsid w:val="00AB3037"/>
    <w:rsid w:val="00AB4FDB"/>
    <w:rsid w:val="00AB5A36"/>
    <w:rsid w:val="00AB6E3B"/>
    <w:rsid w:val="00AB6F18"/>
    <w:rsid w:val="00AC45DB"/>
    <w:rsid w:val="00AC778C"/>
    <w:rsid w:val="00AC79D2"/>
    <w:rsid w:val="00AD095B"/>
    <w:rsid w:val="00AD2523"/>
    <w:rsid w:val="00AD3497"/>
    <w:rsid w:val="00AD3BDD"/>
    <w:rsid w:val="00AD57BD"/>
    <w:rsid w:val="00AD5946"/>
    <w:rsid w:val="00AD749C"/>
    <w:rsid w:val="00AD76EF"/>
    <w:rsid w:val="00AD7A3C"/>
    <w:rsid w:val="00AE151C"/>
    <w:rsid w:val="00AE19F7"/>
    <w:rsid w:val="00AE38BE"/>
    <w:rsid w:val="00AE58C2"/>
    <w:rsid w:val="00AE5B8D"/>
    <w:rsid w:val="00AF3A04"/>
    <w:rsid w:val="00AF70BE"/>
    <w:rsid w:val="00B01034"/>
    <w:rsid w:val="00B03D31"/>
    <w:rsid w:val="00B06C5D"/>
    <w:rsid w:val="00B11773"/>
    <w:rsid w:val="00B11A4C"/>
    <w:rsid w:val="00B11E35"/>
    <w:rsid w:val="00B1476E"/>
    <w:rsid w:val="00B16F75"/>
    <w:rsid w:val="00B21ADD"/>
    <w:rsid w:val="00B23D2B"/>
    <w:rsid w:val="00B2427C"/>
    <w:rsid w:val="00B24E51"/>
    <w:rsid w:val="00B262F7"/>
    <w:rsid w:val="00B30CF4"/>
    <w:rsid w:val="00B320DC"/>
    <w:rsid w:val="00B323EB"/>
    <w:rsid w:val="00B327A6"/>
    <w:rsid w:val="00B33867"/>
    <w:rsid w:val="00B34BDA"/>
    <w:rsid w:val="00B34C18"/>
    <w:rsid w:val="00B373FC"/>
    <w:rsid w:val="00B41208"/>
    <w:rsid w:val="00B42930"/>
    <w:rsid w:val="00B46528"/>
    <w:rsid w:val="00B46F98"/>
    <w:rsid w:val="00B47815"/>
    <w:rsid w:val="00B50340"/>
    <w:rsid w:val="00B50E16"/>
    <w:rsid w:val="00B5376B"/>
    <w:rsid w:val="00B54F1A"/>
    <w:rsid w:val="00B55633"/>
    <w:rsid w:val="00B577FC"/>
    <w:rsid w:val="00B57810"/>
    <w:rsid w:val="00B57EF3"/>
    <w:rsid w:val="00B631FC"/>
    <w:rsid w:val="00B638CE"/>
    <w:rsid w:val="00B67D7F"/>
    <w:rsid w:val="00B70822"/>
    <w:rsid w:val="00B72981"/>
    <w:rsid w:val="00B74D21"/>
    <w:rsid w:val="00B767D8"/>
    <w:rsid w:val="00B76E00"/>
    <w:rsid w:val="00B7767F"/>
    <w:rsid w:val="00B81398"/>
    <w:rsid w:val="00B831EC"/>
    <w:rsid w:val="00B8338B"/>
    <w:rsid w:val="00B8645E"/>
    <w:rsid w:val="00B87E38"/>
    <w:rsid w:val="00B93FFF"/>
    <w:rsid w:val="00B94737"/>
    <w:rsid w:val="00B9480A"/>
    <w:rsid w:val="00B956D1"/>
    <w:rsid w:val="00B97381"/>
    <w:rsid w:val="00B97AEC"/>
    <w:rsid w:val="00B97DA8"/>
    <w:rsid w:val="00BA02EC"/>
    <w:rsid w:val="00BB077C"/>
    <w:rsid w:val="00BB750A"/>
    <w:rsid w:val="00BB7D37"/>
    <w:rsid w:val="00BC00E3"/>
    <w:rsid w:val="00BC1A9A"/>
    <w:rsid w:val="00BC1ADC"/>
    <w:rsid w:val="00BC3AD2"/>
    <w:rsid w:val="00BC430D"/>
    <w:rsid w:val="00BC771F"/>
    <w:rsid w:val="00BC7AF3"/>
    <w:rsid w:val="00BD00FB"/>
    <w:rsid w:val="00BD2338"/>
    <w:rsid w:val="00BD34CF"/>
    <w:rsid w:val="00BD3E97"/>
    <w:rsid w:val="00BD5314"/>
    <w:rsid w:val="00BD68B0"/>
    <w:rsid w:val="00BD6F80"/>
    <w:rsid w:val="00BD78A8"/>
    <w:rsid w:val="00BD7B29"/>
    <w:rsid w:val="00BE01E1"/>
    <w:rsid w:val="00BE0C74"/>
    <w:rsid w:val="00BE1F2D"/>
    <w:rsid w:val="00BE2AD9"/>
    <w:rsid w:val="00BE331D"/>
    <w:rsid w:val="00BE39C9"/>
    <w:rsid w:val="00BE5A7B"/>
    <w:rsid w:val="00BE752D"/>
    <w:rsid w:val="00BF32E0"/>
    <w:rsid w:val="00BF468B"/>
    <w:rsid w:val="00BF4A95"/>
    <w:rsid w:val="00BF6BC6"/>
    <w:rsid w:val="00BF70B9"/>
    <w:rsid w:val="00BF750A"/>
    <w:rsid w:val="00C010CE"/>
    <w:rsid w:val="00C014E5"/>
    <w:rsid w:val="00C02C35"/>
    <w:rsid w:val="00C03245"/>
    <w:rsid w:val="00C03AE7"/>
    <w:rsid w:val="00C07916"/>
    <w:rsid w:val="00C07C87"/>
    <w:rsid w:val="00C11CE3"/>
    <w:rsid w:val="00C12182"/>
    <w:rsid w:val="00C12D1B"/>
    <w:rsid w:val="00C1430F"/>
    <w:rsid w:val="00C15CE4"/>
    <w:rsid w:val="00C16620"/>
    <w:rsid w:val="00C178AC"/>
    <w:rsid w:val="00C179A6"/>
    <w:rsid w:val="00C220B7"/>
    <w:rsid w:val="00C24292"/>
    <w:rsid w:val="00C24298"/>
    <w:rsid w:val="00C244BB"/>
    <w:rsid w:val="00C24B85"/>
    <w:rsid w:val="00C25579"/>
    <w:rsid w:val="00C25804"/>
    <w:rsid w:val="00C273F4"/>
    <w:rsid w:val="00C32234"/>
    <w:rsid w:val="00C34AB4"/>
    <w:rsid w:val="00C350EC"/>
    <w:rsid w:val="00C35D2E"/>
    <w:rsid w:val="00C36EEC"/>
    <w:rsid w:val="00C44F1D"/>
    <w:rsid w:val="00C458BD"/>
    <w:rsid w:val="00C45940"/>
    <w:rsid w:val="00C45E26"/>
    <w:rsid w:val="00C503B4"/>
    <w:rsid w:val="00C52F8B"/>
    <w:rsid w:val="00C55D32"/>
    <w:rsid w:val="00C55E51"/>
    <w:rsid w:val="00C5608D"/>
    <w:rsid w:val="00C56C9C"/>
    <w:rsid w:val="00C57720"/>
    <w:rsid w:val="00C60AC1"/>
    <w:rsid w:val="00C6137E"/>
    <w:rsid w:val="00C63063"/>
    <w:rsid w:val="00C639BF"/>
    <w:rsid w:val="00C63C80"/>
    <w:rsid w:val="00C64ABC"/>
    <w:rsid w:val="00C6523B"/>
    <w:rsid w:val="00C66265"/>
    <w:rsid w:val="00C67A2D"/>
    <w:rsid w:val="00C75ED6"/>
    <w:rsid w:val="00C75FC4"/>
    <w:rsid w:val="00C80040"/>
    <w:rsid w:val="00C81F65"/>
    <w:rsid w:val="00C82114"/>
    <w:rsid w:val="00C93848"/>
    <w:rsid w:val="00C94B0C"/>
    <w:rsid w:val="00C9675E"/>
    <w:rsid w:val="00C975D6"/>
    <w:rsid w:val="00C976F6"/>
    <w:rsid w:val="00CA1E24"/>
    <w:rsid w:val="00CA3B02"/>
    <w:rsid w:val="00CA4B75"/>
    <w:rsid w:val="00CA4EE2"/>
    <w:rsid w:val="00CA5478"/>
    <w:rsid w:val="00CA7330"/>
    <w:rsid w:val="00CB08DA"/>
    <w:rsid w:val="00CB0DA0"/>
    <w:rsid w:val="00CB1279"/>
    <w:rsid w:val="00CB1837"/>
    <w:rsid w:val="00CB3D43"/>
    <w:rsid w:val="00CB5175"/>
    <w:rsid w:val="00CB6E8A"/>
    <w:rsid w:val="00CB6FAB"/>
    <w:rsid w:val="00CC35F0"/>
    <w:rsid w:val="00CC7BD1"/>
    <w:rsid w:val="00CD00B1"/>
    <w:rsid w:val="00CD0B44"/>
    <w:rsid w:val="00CD2E78"/>
    <w:rsid w:val="00CD6031"/>
    <w:rsid w:val="00CE0004"/>
    <w:rsid w:val="00CE0B7D"/>
    <w:rsid w:val="00CE24B0"/>
    <w:rsid w:val="00CE3067"/>
    <w:rsid w:val="00CE3158"/>
    <w:rsid w:val="00CE41C4"/>
    <w:rsid w:val="00CE4F81"/>
    <w:rsid w:val="00CE6A4B"/>
    <w:rsid w:val="00CF1437"/>
    <w:rsid w:val="00CF15FE"/>
    <w:rsid w:val="00CF2A5C"/>
    <w:rsid w:val="00CF30AE"/>
    <w:rsid w:val="00CF310F"/>
    <w:rsid w:val="00CF3665"/>
    <w:rsid w:val="00CF42F7"/>
    <w:rsid w:val="00CF452E"/>
    <w:rsid w:val="00CF4D3C"/>
    <w:rsid w:val="00CF5A5C"/>
    <w:rsid w:val="00CF7CE3"/>
    <w:rsid w:val="00D01CB6"/>
    <w:rsid w:val="00D020D1"/>
    <w:rsid w:val="00D02935"/>
    <w:rsid w:val="00D02F59"/>
    <w:rsid w:val="00D04012"/>
    <w:rsid w:val="00D05212"/>
    <w:rsid w:val="00D05266"/>
    <w:rsid w:val="00D07C64"/>
    <w:rsid w:val="00D11471"/>
    <w:rsid w:val="00D1307D"/>
    <w:rsid w:val="00D14360"/>
    <w:rsid w:val="00D1447B"/>
    <w:rsid w:val="00D15F3F"/>
    <w:rsid w:val="00D16638"/>
    <w:rsid w:val="00D209D1"/>
    <w:rsid w:val="00D21D0A"/>
    <w:rsid w:val="00D21E84"/>
    <w:rsid w:val="00D22B03"/>
    <w:rsid w:val="00D22FBD"/>
    <w:rsid w:val="00D274C8"/>
    <w:rsid w:val="00D333EE"/>
    <w:rsid w:val="00D34587"/>
    <w:rsid w:val="00D34D26"/>
    <w:rsid w:val="00D36BE0"/>
    <w:rsid w:val="00D379D9"/>
    <w:rsid w:val="00D37D65"/>
    <w:rsid w:val="00D40599"/>
    <w:rsid w:val="00D42A57"/>
    <w:rsid w:val="00D45EC5"/>
    <w:rsid w:val="00D45ED0"/>
    <w:rsid w:val="00D47AB5"/>
    <w:rsid w:val="00D47ED7"/>
    <w:rsid w:val="00D50C8D"/>
    <w:rsid w:val="00D51AF5"/>
    <w:rsid w:val="00D524E6"/>
    <w:rsid w:val="00D5348E"/>
    <w:rsid w:val="00D55BE4"/>
    <w:rsid w:val="00D564C1"/>
    <w:rsid w:val="00D56574"/>
    <w:rsid w:val="00D61DF1"/>
    <w:rsid w:val="00D66535"/>
    <w:rsid w:val="00D6741E"/>
    <w:rsid w:val="00D738E7"/>
    <w:rsid w:val="00D73C93"/>
    <w:rsid w:val="00D754AD"/>
    <w:rsid w:val="00D76036"/>
    <w:rsid w:val="00D807D2"/>
    <w:rsid w:val="00D82A46"/>
    <w:rsid w:val="00D84C14"/>
    <w:rsid w:val="00D87B6D"/>
    <w:rsid w:val="00D916DC"/>
    <w:rsid w:val="00D9328D"/>
    <w:rsid w:val="00D940B3"/>
    <w:rsid w:val="00DA2CEB"/>
    <w:rsid w:val="00DA574E"/>
    <w:rsid w:val="00DA7739"/>
    <w:rsid w:val="00DB1B36"/>
    <w:rsid w:val="00DB1C90"/>
    <w:rsid w:val="00DB35BF"/>
    <w:rsid w:val="00DB4547"/>
    <w:rsid w:val="00DB5B78"/>
    <w:rsid w:val="00DB5EFD"/>
    <w:rsid w:val="00DB68AC"/>
    <w:rsid w:val="00DC314F"/>
    <w:rsid w:val="00DD0082"/>
    <w:rsid w:val="00DD02D9"/>
    <w:rsid w:val="00DD080C"/>
    <w:rsid w:val="00DD3A46"/>
    <w:rsid w:val="00DD3D1C"/>
    <w:rsid w:val="00DD4303"/>
    <w:rsid w:val="00DD5345"/>
    <w:rsid w:val="00DD72EA"/>
    <w:rsid w:val="00DE1F1E"/>
    <w:rsid w:val="00DE215A"/>
    <w:rsid w:val="00DE2564"/>
    <w:rsid w:val="00DE47D0"/>
    <w:rsid w:val="00DE5B90"/>
    <w:rsid w:val="00DF1BE2"/>
    <w:rsid w:val="00DF2386"/>
    <w:rsid w:val="00DF23DB"/>
    <w:rsid w:val="00E03B28"/>
    <w:rsid w:val="00E0783E"/>
    <w:rsid w:val="00E07DFC"/>
    <w:rsid w:val="00E11091"/>
    <w:rsid w:val="00E133B7"/>
    <w:rsid w:val="00E14B52"/>
    <w:rsid w:val="00E14FCE"/>
    <w:rsid w:val="00E15482"/>
    <w:rsid w:val="00E17258"/>
    <w:rsid w:val="00E17356"/>
    <w:rsid w:val="00E17402"/>
    <w:rsid w:val="00E207AD"/>
    <w:rsid w:val="00E218D0"/>
    <w:rsid w:val="00E23661"/>
    <w:rsid w:val="00E23A3D"/>
    <w:rsid w:val="00E24E5F"/>
    <w:rsid w:val="00E2527B"/>
    <w:rsid w:val="00E25A24"/>
    <w:rsid w:val="00E27F17"/>
    <w:rsid w:val="00E30591"/>
    <w:rsid w:val="00E32EB4"/>
    <w:rsid w:val="00E3447D"/>
    <w:rsid w:val="00E37835"/>
    <w:rsid w:val="00E37B6F"/>
    <w:rsid w:val="00E41466"/>
    <w:rsid w:val="00E47AB8"/>
    <w:rsid w:val="00E557DB"/>
    <w:rsid w:val="00E572F3"/>
    <w:rsid w:val="00E6206B"/>
    <w:rsid w:val="00E644B8"/>
    <w:rsid w:val="00E6700B"/>
    <w:rsid w:val="00E801A2"/>
    <w:rsid w:val="00E80CC6"/>
    <w:rsid w:val="00E82FFB"/>
    <w:rsid w:val="00E83A08"/>
    <w:rsid w:val="00E83AD3"/>
    <w:rsid w:val="00E83F87"/>
    <w:rsid w:val="00E84F52"/>
    <w:rsid w:val="00E86844"/>
    <w:rsid w:val="00E87238"/>
    <w:rsid w:val="00E9253E"/>
    <w:rsid w:val="00E92733"/>
    <w:rsid w:val="00E9448E"/>
    <w:rsid w:val="00E95A79"/>
    <w:rsid w:val="00E95B46"/>
    <w:rsid w:val="00E9686B"/>
    <w:rsid w:val="00E96BE6"/>
    <w:rsid w:val="00E970F2"/>
    <w:rsid w:val="00EA063B"/>
    <w:rsid w:val="00EA38A5"/>
    <w:rsid w:val="00EA3D95"/>
    <w:rsid w:val="00EA4E08"/>
    <w:rsid w:val="00EA72CF"/>
    <w:rsid w:val="00EA79B2"/>
    <w:rsid w:val="00EB2CDA"/>
    <w:rsid w:val="00EB3123"/>
    <w:rsid w:val="00EB357A"/>
    <w:rsid w:val="00EB7F8B"/>
    <w:rsid w:val="00EC1713"/>
    <w:rsid w:val="00EC18BC"/>
    <w:rsid w:val="00EC2554"/>
    <w:rsid w:val="00EC64AC"/>
    <w:rsid w:val="00ED0A1C"/>
    <w:rsid w:val="00ED0B60"/>
    <w:rsid w:val="00ED10FA"/>
    <w:rsid w:val="00ED2147"/>
    <w:rsid w:val="00ED443F"/>
    <w:rsid w:val="00ED59B4"/>
    <w:rsid w:val="00ED68E6"/>
    <w:rsid w:val="00ED6CE6"/>
    <w:rsid w:val="00EE0AB9"/>
    <w:rsid w:val="00EE1331"/>
    <w:rsid w:val="00EE3E54"/>
    <w:rsid w:val="00EE6206"/>
    <w:rsid w:val="00EE6479"/>
    <w:rsid w:val="00EF0354"/>
    <w:rsid w:val="00EF29EA"/>
    <w:rsid w:val="00EF4A62"/>
    <w:rsid w:val="00EF71B4"/>
    <w:rsid w:val="00EF7E5F"/>
    <w:rsid w:val="00F00D35"/>
    <w:rsid w:val="00F027FD"/>
    <w:rsid w:val="00F0463A"/>
    <w:rsid w:val="00F0536C"/>
    <w:rsid w:val="00F05593"/>
    <w:rsid w:val="00F059C4"/>
    <w:rsid w:val="00F10934"/>
    <w:rsid w:val="00F145D6"/>
    <w:rsid w:val="00F1569A"/>
    <w:rsid w:val="00F206D4"/>
    <w:rsid w:val="00F2170F"/>
    <w:rsid w:val="00F22BFA"/>
    <w:rsid w:val="00F22D1A"/>
    <w:rsid w:val="00F23FBE"/>
    <w:rsid w:val="00F259EB"/>
    <w:rsid w:val="00F32E3A"/>
    <w:rsid w:val="00F34CE8"/>
    <w:rsid w:val="00F35DEE"/>
    <w:rsid w:val="00F40072"/>
    <w:rsid w:val="00F40454"/>
    <w:rsid w:val="00F4173F"/>
    <w:rsid w:val="00F42570"/>
    <w:rsid w:val="00F4440D"/>
    <w:rsid w:val="00F454D1"/>
    <w:rsid w:val="00F536F6"/>
    <w:rsid w:val="00F537F6"/>
    <w:rsid w:val="00F5741A"/>
    <w:rsid w:val="00F603BB"/>
    <w:rsid w:val="00F6239D"/>
    <w:rsid w:val="00F63324"/>
    <w:rsid w:val="00F66D53"/>
    <w:rsid w:val="00F677CE"/>
    <w:rsid w:val="00F724C1"/>
    <w:rsid w:val="00F72B9E"/>
    <w:rsid w:val="00F73648"/>
    <w:rsid w:val="00F75074"/>
    <w:rsid w:val="00F763AE"/>
    <w:rsid w:val="00F80072"/>
    <w:rsid w:val="00F816C5"/>
    <w:rsid w:val="00F81B79"/>
    <w:rsid w:val="00F821F8"/>
    <w:rsid w:val="00F84071"/>
    <w:rsid w:val="00F84504"/>
    <w:rsid w:val="00F8697F"/>
    <w:rsid w:val="00F87121"/>
    <w:rsid w:val="00F94E7C"/>
    <w:rsid w:val="00F95BF3"/>
    <w:rsid w:val="00F97D58"/>
    <w:rsid w:val="00FA02DB"/>
    <w:rsid w:val="00FA0495"/>
    <w:rsid w:val="00FA109F"/>
    <w:rsid w:val="00FA2675"/>
    <w:rsid w:val="00FA2A80"/>
    <w:rsid w:val="00FA6CD9"/>
    <w:rsid w:val="00FA6D02"/>
    <w:rsid w:val="00FB637E"/>
    <w:rsid w:val="00FB764B"/>
    <w:rsid w:val="00FB77D7"/>
    <w:rsid w:val="00FC0B7B"/>
    <w:rsid w:val="00FC16A3"/>
    <w:rsid w:val="00FC1812"/>
    <w:rsid w:val="00FC5368"/>
    <w:rsid w:val="00FC7D54"/>
    <w:rsid w:val="00FD0915"/>
    <w:rsid w:val="00FD173F"/>
    <w:rsid w:val="00FD2F67"/>
    <w:rsid w:val="00FD31F8"/>
    <w:rsid w:val="00FD4BB2"/>
    <w:rsid w:val="00FD54A1"/>
    <w:rsid w:val="00FE0AC1"/>
    <w:rsid w:val="00FE100B"/>
    <w:rsid w:val="00FE1D5F"/>
    <w:rsid w:val="00FE494F"/>
    <w:rsid w:val="00FE5620"/>
    <w:rsid w:val="00FE6977"/>
    <w:rsid w:val="00FF048B"/>
    <w:rsid w:val="00FF0D58"/>
    <w:rsid w:val="00FF270D"/>
    <w:rsid w:val="00FF2B4E"/>
    <w:rsid w:val="00FF43AC"/>
    <w:rsid w:val="00FF4E26"/>
    <w:rsid w:val="00FF4E6E"/>
    <w:rsid w:val="00FF635E"/>
    <w:rsid w:val="00FF640F"/>
    <w:rsid w:val="00FF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D1243"/>
  <w15:chartTrackingRefBased/>
  <w15:docId w15:val="{EB684234-82D1-4B08-8DAE-651A0E277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1BB"/>
    <w:rPr>
      <w:sz w:val="22"/>
      <w:szCs w:val="22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A611BB"/>
    <w:pPr>
      <w:keepNext/>
      <w:keepLines/>
      <w:numPr>
        <w:numId w:val="1"/>
      </w:numPr>
      <w:pBdr>
        <w:top w:val="single" w:sz="12" w:space="3" w:color="auto"/>
      </w:pBdr>
      <w:tabs>
        <w:tab w:val="clear" w:pos="1962"/>
        <w:tab w:val="num" w:pos="432"/>
      </w:tabs>
      <w:spacing w:before="240" w:after="180"/>
      <w:ind w:left="432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A611B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9"/>
    <w:qFormat/>
    <w:rsid w:val="00A611BB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A611BB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A611BB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611BB"/>
    <w:pPr>
      <w:keepNext/>
      <w:keepLines/>
      <w:numPr>
        <w:ilvl w:val="6"/>
        <w:numId w:val="1"/>
      </w:numPr>
      <w:spacing w:before="120" w:after="180"/>
      <w:outlineLvl w:val="6"/>
    </w:pPr>
    <w:rPr>
      <w:rFonts w:ascii="Arial" w:eastAsia="MS Mincho" w:hAnsi="Arial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A611B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A611B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A611BB"/>
    <w:rPr>
      <w:rFonts w:ascii="Arial" w:eastAsia="MS Mincho" w:hAnsi="Arial"/>
      <w:sz w:val="36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611BB"/>
    <w:rPr>
      <w:rFonts w:ascii="Arial" w:eastAsia="MS Mincho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uiPriority w:val="99"/>
    <w:rsid w:val="00A611BB"/>
    <w:rPr>
      <w:rFonts w:ascii="Arial" w:eastAsia="MS Mincho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611BB"/>
    <w:rPr>
      <w:rFonts w:ascii="Arial" w:eastAsia="MS Mincho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link w:val="Heading5"/>
    <w:uiPriority w:val="99"/>
    <w:rsid w:val="00A611BB"/>
    <w:rPr>
      <w:rFonts w:ascii="Arial" w:eastAsia="MS Mincho" w:hAnsi="Arial"/>
      <w:sz w:val="22"/>
      <w:lang w:val="en-GB"/>
    </w:rPr>
  </w:style>
  <w:style w:type="character" w:customStyle="1" w:styleId="Heading7Char">
    <w:name w:val="Heading 7 Char"/>
    <w:link w:val="Heading7"/>
    <w:uiPriority w:val="99"/>
    <w:rsid w:val="00A611BB"/>
    <w:rPr>
      <w:rFonts w:ascii="Arial" w:eastAsia="MS Mincho" w:hAnsi="Arial"/>
      <w:lang w:val="en-GB"/>
    </w:rPr>
  </w:style>
  <w:style w:type="character" w:customStyle="1" w:styleId="Heading8Char">
    <w:name w:val="Heading 8 Char"/>
    <w:link w:val="Heading8"/>
    <w:uiPriority w:val="99"/>
    <w:rsid w:val="00A611BB"/>
    <w:rPr>
      <w:rFonts w:ascii="Arial" w:eastAsia="MS Mincho" w:hAnsi="Arial"/>
      <w:sz w:val="36"/>
      <w:lang w:val="en-GB"/>
    </w:rPr>
  </w:style>
  <w:style w:type="character" w:customStyle="1" w:styleId="Heading9Char">
    <w:name w:val="Heading 9 Char"/>
    <w:link w:val="Heading9"/>
    <w:uiPriority w:val="99"/>
    <w:rsid w:val="00A611BB"/>
    <w:rPr>
      <w:rFonts w:ascii="Arial" w:eastAsia="MS Mincho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A611BB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611BB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A611BB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A611BB"/>
    <w:rPr>
      <w:rFonts w:ascii="Arial" w:eastAsia="MS Mincho" w:hAnsi="Arial" w:cs="Times New Roman"/>
      <w:b/>
      <w:i/>
      <w:noProof/>
      <w:sz w:val="18"/>
      <w:szCs w:val="20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EE0AB9"/>
    <w:pPr>
      <w:ind w:left="720"/>
      <w:contextualSpacing/>
    </w:pPr>
  </w:style>
  <w:style w:type="table" w:styleId="TableGrid">
    <w:name w:val="Table Grid"/>
    <w:basedOn w:val="TableNormal"/>
    <w:uiPriority w:val="39"/>
    <w:rsid w:val="00C57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26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A267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6202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1"/>
    <w:qFormat/>
    <w:locked/>
    <w:rsid w:val="001C2A9E"/>
    <w:rPr>
      <w:sz w:val="22"/>
      <w:szCs w:val="22"/>
    </w:rPr>
  </w:style>
  <w:style w:type="paragraph" w:customStyle="1" w:styleId="TAL">
    <w:name w:val="TAL"/>
    <w:basedOn w:val="Normal"/>
    <w:link w:val="TALCar"/>
    <w:qFormat/>
    <w:rsid w:val="003114E2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3114E2"/>
    <w:rPr>
      <w:b/>
    </w:rPr>
  </w:style>
  <w:style w:type="paragraph" w:customStyle="1" w:styleId="TAC">
    <w:name w:val="TAC"/>
    <w:basedOn w:val="TAL"/>
    <w:link w:val="TACChar"/>
    <w:qFormat/>
    <w:rsid w:val="003114E2"/>
    <w:pPr>
      <w:jc w:val="center"/>
    </w:pPr>
  </w:style>
  <w:style w:type="paragraph" w:customStyle="1" w:styleId="TH">
    <w:name w:val="TH"/>
    <w:basedOn w:val="Normal"/>
    <w:link w:val="THChar"/>
    <w:qFormat/>
    <w:rsid w:val="003114E2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3114E2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qFormat/>
    <w:rsid w:val="003114E2"/>
    <w:rPr>
      <w:rFonts w:ascii="Arial" w:eastAsia="SimSun" w:hAnsi="Arial"/>
      <w:b/>
      <w:sz w:val="18"/>
      <w:lang w:val="en-GB"/>
    </w:rPr>
  </w:style>
  <w:style w:type="character" w:customStyle="1" w:styleId="THChar">
    <w:name w:val="TH Char"/>
    <w:link w:val="TH"/>
    <w:qFormat/>
    <w:rsid w:val="003114E2"/>
    <w:rPr>
      <w:rFonts w:ascii="Arial" w:eastAsia="SimSun" w:hAnsi="Arial"/>
      <w:b/>
      <w:lang w:val="en-GB"/>
    </w:rPr>
  </w:style>
  <w:style w:type="character" w:customStyle="1" w:styleId="TALCar">
    <w:name w:val="TAL Car"/>
    <w:link w:val="TAL"/>
    <w:qFormat/>
    <w:rsid w:val="003114E2"/>
    <w:rPr>
      <w:rFonts w:ascii="Arial" w:eastAsia="SimSun" w:hAnsi="Arial"/>
      <w:sz w:val="18"/>
      <w:lang w:val="en-GB"/>
    </w:rPr>
  </w:style>
  <w:style w:type="paragraph" w:customStyle="1" w:styleId="EX">
    <w:name w:val="EX"/>
    <w:basedOn w:val="Normal"/>
    <w:link w:val="EXChar"/>
    <w:rsid w:val="004E74ED"/>
    <w:pPr>
      <w:keepLines/>
      <w:spacing w:after="180"/>
      <w:ind w:left="1702" w:hanging="1418"/>
    </w:pPr>
    <w:rPr>
      <w:rFonts w:ascii="Times New Roman" w:eastAsia="SimSun" w:hAnsi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4E74ED"/>
    <w:rPr>
      <w:rFonts w:ascii="Times New Roman" w:eastAsia="SimSun" w:hAnsi="Times New Roman"/>
      <w:lang w:val="en-GB"/>
    </w:rPr>
  </w:style>
  <w:style w:type="character" w:customStyle="1" w:styleId="B1Zchn">
    <w:name w:val="B1 Zchn"/>
    <w:link w:val="B10"/>
    <w:locked/>
    <w:rsid w:val="006568F8"/>
    <w:rPr>
      <w:rFonts w:ascii="Times New Roman" w:hAnsi="Times New Roman"/>
      <w:lang w:val="en-GB"/>
    </w:rPr>
  </w:style>
  <w:style w:type="paragraph" w:customStyle="1" w:styleId="B10">
    <w:name w:val="B1"/>
    <w:basedOn w:val="List"/>
    <w:link w:val="B1Zchn"/>
    <w:qFormat/>
    <w:rsid w:val="006568F8"/>
    <w:pPr>
      <w:spacing w:after="180"/>
      <w:ind w:left="568" w:hanging="284"/>
      <w:contextualSpacing w:val="0"/>
    </w:pPr>
    <w:rPr>
      <w:rFonts w:ascii="Times New Roman" w:hAnsi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568F8"/>
    <w:pPr>
      <w:ind w:left="360" w:hanging="360"/>
      <w:contextualSpacing/>
    </w:pPr>
  </w:style>
  <w:style w:type="paragraph" w:customStyle="1" w:styleId="TAN">
    <w:name w:val="TAN"/>
    <w:basedOn w:val="TAL"/>
    <w:link w:val="TANChar"/>
    <w:qFormat/>
    <w:rsid w:val="009B4D6B"/>
    <w:pPr>
      <w:ind w:left="851" w:hanging="851"/>
    </w:pPr>
  </w:style>
  <w:style w:type="character" w:customStyle="1" w:styleId="TANChar">
    <w:name w:val="TAN Char"/>
    <w:link w:val="TAN"/>
    <w:qFormat/>
    <w:rsid w:val="009B4D6B"/>
    <w:rPr>
      <w:rFonts w:ascii="Arial" w:eastAsia="SimSun" w:hAnsi="Arial"/>
      <w:sz w:val="18"/>
      <w:lang w:val="en-GB"/>
    </w:rPr>
  </w:style>
  <w:style w:type="character" w:customStyle="1" w:styleId="TALChar">
    <w:name w:val="TAL Char"/>
    <w:qFormat/>
    <w:rsid w:val="00711935"/>
    <w:rPr>
      <w:rFonts w:ascii="Arial" w:eastAsia="Times New Roman" w:hAnsi="Arial"/>
      <w:sz w:val="18"/>
      <w:lang w:val="en-GB"/>
    </w:rPr>
  </w:style>
  <w:style w:type="paragraph" w:styleId="NoSpacing">
    <w:name w:val="No Spacing"/>
    <w:uiPriority w:val="1"/>
    <w:qFormat/>
    <w:rsid w:val="00F603BB"/>
    <w:rPr>
      <w:sz w:val="22"/>
      <w:szCs w:val="22"/>
    </w:rPr>
  </w:style>
  <w:style w:type="paragraph" w:styleId="TOC2">
    <w:name w:val="toc 2"/>
    <w:basedOn w:val="TOC1"/>
    <w:rsid w:val="00525A0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rFonts w:ascii="Times New Roman" w:eastAsia="Times New Roman" w:hAnsi="Times New Roman"/>
      <w:noProof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25A09"/>
  </w:style>
  <w:style w:type="paragraph" w:customStyle="1" w:styleId="CRCoverPage">
    <w:name w:val="CR Cover Page"/>
    <w:rsid w:val="00793284"/>
    <w:pPr>
      <w:spacing w:after="120"/>
    </w:pPr>
    <w:rPr>
      <w:rFonts w:ascii="Arial" w:eastAsia="SimSun" w:hAnsi="Arial"/>
      <w:lang w:val="en-GB"/>
    </w:rPr>
  </w:style>
  <w:style w:type="character" w:customStyle="1" w:styleId="TACCar">
    <w:name w:val="TAC Car"/>
    <w:locked/>
    <w:rsid w:val="00BE5A7B"/>
    <w:rPr>
      <w:rFonts w:ascii="Arial" w:eastAsia="Times New Roman" w:hAnsi="Arial"/>
      <w:sz w:val="18"/>
      <w:lang w:eastAsia="en-US"/>
    </w:rPr>
  </w:style>
  <w:style w:type="paragraph" w:styleId="Revision">
    <w:name w:val="Revision"/>
    <w:hidden/>
    <w:uiPriority w:val="99"/>
    <w:semiHidden/>
    <w:rsid w:val="0022621A"/>
    <w:rPr>
      <w:sz w:val="22"/>
      <w:szCs w:val="22"/>
    </w:rPr>
  </w:style>
  <w:style w:type="character" w:customStyle="1" w:styleId="msoins0">
    <w:name w:val="msoins0"/>
    <w:qFormat/>
    <w:rsid w:val="00925398"/>
  </w:style>
  <w:style w:type="paragraph" w:customStyle="1" w:styleId="B1">
    <w:name w:val="B1+"/>
    <w:basedOn w:val="B10"/>
    <w:qFormat/>
    <w:rsid w:val="008D2652"/>
    <w:pPr>
      <w:numPr>
        <w:numId w:val="24"/>
      </w:numPr>
      <w:tabs>
        <w:tab w:val="clear" w:pos="737"/>
        <w:tab w:val="left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References">
    <w:name w:val="References"/>
    <w:basedOn w:val="Normal"/>
    <w:uiPriority w:val="99"/>
    <w:qFormat/>
    <w:rsid w:val="00B50340"/>
    <w:pPr>
      <w:numPr>
        <w:numId w:val="25"/>
      </w:numPr>
      <w:tabs>
        <w:tab w:val="clear" w:pos="360"/>
      </w:tabs>
      <w:overflowPunct w:val="0"/>
      <w:autoSpaceDE w:val="0"/>
      <w:autoSpaceDN w:val="0"/>
      <w:adjustRightInd w:val="0"/>
      <w:spacing w:after="80"/>
      <w:ind w:left="460"/>
      <w:textAlignment w:val="baseline"/>
    </w:pPr>
    <w:rPr>
      <w:rFonts w:ascii="Times New Roman" w:eastAsia="MS Mincho" w:hAnsi="Times New Roman"/>
      <w:sz w:val="18"/>
      <w:szCs w:val="20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42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239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466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2738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069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972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412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758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72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6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9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0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88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07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34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40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820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4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93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87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935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98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158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405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327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8003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92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46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26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6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FA184-77D3-4CEB-BB85-44511896FFD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1332</TotalTime>
  <Pages>3</Pages>
  <Words>754</Words>
  <Characters>4303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fmacias@qti.qualcomm.com</dc:creator>
  <cp:keywords/>
  <dc:description/>
  <cp:lastModifiedBy>Fernando Alonso Macias</cp:lastModifiedBy>
  <cp:revision>274</cp:revision>
  <cp:lastPrinted>2018-01-03T23:25:00Z</cp:lastPrinted>
  <dcterms:created xsi:type="dcterms:W3CDTF">2022-10-22T01:09:00Z</dcterms:created>
  <dcterms:modified xsi:type="dcterms:W3CDTF">2023-08-11T20:44:00Z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