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EB585A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B796C">
        <w:rPr>
          <w:rFonts w:ascii="Arial" w:eastAsiaTheme="minorEastAsia" w:hAnsi="Arial" w:cs="Arial"/>
          <w:color w:val="000000"/>
          <w:sz w:val="22"/>
          <w:lang w:eastAsia="zh-CN"/>
        </w:rPr>
        <w:t>9.7.8</w:t>
      </w:r>
    </w:p>
    <w:p w14:paraId="50D5329D" w14:textId="2862B1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F7E38" w:rsidRPr="00640954">
        <w:rPr>
          <w:rFonts w:ascii="Arial" w:hAnsi="Arial" w:cs="Arial"/>
          <w:color w:val="000000"/>
          <w:sz w:val="22"/>
          <w:lang w:eastAsia="zh-CN"/>
        </w:rPr>
        <w:t>Moderator (MediaTek)</w:t>
      </w:r>
    </w:p>
    <w:p w14:paraId="1E0389E7" w14:textId="0911F70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F54973" w:rsidRPr="00037155">
        <w:rPr>
          <w:rFonts w:ascii="Arial" w:eastAsiaTheme="minorEastAsia" w:hAnsi="Arial" w:cs="Arial"/>
          <w:color w:val="000000"/>
          <w:sz w:val="22"/>
          <w:lang w:eastAsia="zh-CN"/>
        </w:rPr>
        <w:t>[</w:t>
      </w:r>
      <w:r w:rsidR="00F54973">
        <w:rPr>
          <w:rFonts w:ascii="Arial" w:eastAsiaTheme="minorEastAsia" w:hAnsi="Arial" w:cs="Arial"/>
          <w:color w:val="000000"/>
          <w:sz w:val="22"/>
          <w:lang w:eastAsia="zh-CN"/>
        </w:rPr>
        <w:t>107</w:t>
      </w:r>
      <w:r w:rsidR="00F54973" w:rsidRPr="00037155">
        <w:rPr>
          <w:rFonts w:ascii="Arial" w:eastAsiaTheme="minorEastAsia" w:hAnsi="Arial" w:cs="Arial"/>
          <w:color w:val="000000"/>
          <w:sz w:val="22"/>
          <w:lang w:eastAsia="zh-CN"/>
        </w:rPr>
        <w:t>][</w:t>
      </w:r>
      <w:r w:rsidR="00F54973">
        <w:rPr>
          <w:rFonts w:ascii="Arial" w:eastAsiaTheme="minorEastAsia" w:hAnsi="Arial" w:cs="Arial"/>
          <w:color w:val="000000"/>
          <w:sz w:val="22"/>
          <w:lang w:eastAsia="zh-CN"/>
        </w:rPr>
        <w:t>329</w:t>
      </w:r>
      <w:r w:rsidR="00F54973" w:rsidRPr="00037155">
        <w:rPr>
          <w:rFonts w:ascii="Arial" w:eastAsiaTheme="minorEastAsia" w:hAnsi="Arial" w:cs="Arial"/>
          <w:color w:val="000000"/>
          <w:sz w:val="22"/>
          <w:lang w:eastAsia="zh-CN"/>
        </w:rPr>
        <w:t>] IoT_NTN_Demod</w:t>
      </w:r>
      <w:r w:rsidR="00F54973">
        <w:rPr>
          <w:rFonts w:ascii="Arial" w:eastAsiaTheme="minorEastAsia" w:hAnsi="Arial" w:cs="Arial"/>
          <w:color w:val="000000"/>
          <w:sz w:val="22"/>
          <w:lang w:eastAsia="zh-CN"/>
        </w:rPr>
        <w:t>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BCDFF32" w:rsidR="00484C5D" w:rsidRDefault="00CE6F9B" w:rsidP="00642BC6">
      <w:pPr>
        <w:rPr>
          <w:color w:val="000000" w:themeColor="text1"/>
          <w:lang w:eastAsia="zh-CN"/>
        </w:rPr>
      </w:pPr>
      <w:r w:rsidRPr="00244DEA">
        <w:rPr>
          <w:color w:val="000000" w:themeColor="text1"/>
          <w:lang w:eastAsia="zh-CN"/>
        </w:rPr>
        <w:t>This summary covers the contributions submitted under the agenda</w:t>
      </w:r>
      <w:r>
        <w:rPr>
          <w:color w:val="000000" w:themeColor="text1"/>
          <w:lang w:eastAsia="zh-CN"/>
        </w:rPr>
        <w:t xml:space="preserve"> 9.7.7 and 9.7.7.1 for IoT-NTN UE demodulation requirements.</w:t>
      </w:r>
    </w:p>
    <w:p w14:paraId="2B4B5BC3" w14:textId="77777777" w:rsidR="009B5229" w:rsidRPr="00674719" w:rsidRDefault="009B5229" w:rsidP="009B5229">
      <w:pPr>
        <w:rPr>
          <w:lang w:eastAsia="zh-CN"/>
        </w:rPr>
      </w:pPr>
      <w:r w:rsidRPr="00674719">
        <w:rPr>
          <w:lang w:eastAsia="zh-CN"/>
        </w:rPr>
        <w:t>Previous WFs for information:</w:t>
      </w:r>
    </w:p>
    <w:p w14:paraId="28C409B1" w14:textId="53F206BD" w:rsidR="009B5229" w:rsidRDefault="009B5229" w:rsidP="009B5229">
      <w:pPr>
        <w:pStyle w:val="aff7"/>
        <w:numPr>
          <w:ilvl w:val="0"/>
          <w:numId w:val="24"/>
        </w:numPr>
        <w:ind w:firstLineChars="0"/>
        <w:rPr>
          <w:color w:val="000000" w:themeColor="text1"/>
          <w:lang w:eastAsia="zh-CN"/>
        </w:rPr>
      </w:pPr>
      <w:r w:rsidRPr="009B5229">
        <w:rPr>
          <w:color w:val="000000" w:themeColor="text1"/>
          <w:lang w:eastAsia="zh-CN"/>
        </w:rPr>
        <w:t>R4-2220278</w:t>
      </w:r>
      <w:r w:rsidRPr="009B5229">
        <w:rPr>
          <w:color w:val="000000" w:themeColor="text1"/>
          <w:lang w:eastAsia="zh-CN"/>
        </w:rPr>
        <w:t>,</w:t>
      </w:r>
      <w:r w:rsidRPr="009B5229">
        <w:rPr>
          <w:color w:val="000000" w:themeColor="text1"/>
          <w:lang w:eastAsia="zh-CN"/>
        </w:rPr>
        <w:t xml:space="preserve"> WF on IoT-NTN UE demodulation and CQI reporting requirements</w:t>
      </w:r>
      <w:r w:rsidRPr="009B5229">
        <w:rPr>
          <w:color w:val="000000" w:themeColor="text1"/>
          <w:lang w:eastAsia="zh-CN"/>
        </w:rPr>
        <w:t>, MediaTek</w:t>
      </w:r>
    </w:p>
    <w:p w14:paraId="06F9649E" w14:textId="1CEBB8CE" w:rsidR="009B5229" w:rsidRDefault="009B5229" w:rsidP="009B5229">
      <w:pPr>
        <w:pStyle w:val="aff7"/>
        <w:numPr>
          <w:ilvl w:val="0"/>
          <w:numId w:val="24"/>
        </w:numPr>
        <w:ind w:firstLineChars="0"/>
        <w:rPr>
          <w:color w:val="000000" w:themeColor="text1"/>
          <w:lang w:eastAsia="zh-CN"/>
        </w:rPr>
      </w:pPr>
      <w:r w:rsidRPr="009B5229">
        <w:rPr>
          <w:color w:val="000000" w:themeColor="text1"/>
          <w:lang w:eastAsia="zh-CN"/>
        </w:rPr>
        <w:t>R4-2302932</w:t>
      </w:r>
      <w:r>
        <w:rPr>
          <w:color w:val="000000" w:themeColor="text1"/>
          <w:lang w:eastAsia="zh-CN"/>
        </w:rPr>
        <w:t>,</w:t>
      </w:r>
      <w:r w:rsidRPr="009B5229">
        <w:rPr>
          <w:color w:val="000000" w:themeColor="text1"/>
          <w:lang w:eastAsia="zh-CN"/>
        </w:rPr>
        <w:t xml:space="preserve"> WF on IoT-NTN UE demodulation and CQI reporting requirements</w:t>
      </w:r>
      <w:r>
        <w:rPr>
          <w:color w:val="000000" w:themeColor="text1"/>
          <w:lang w:eastAsia="zh-CN"/>
        </w:rPr>
        <w:t>, MediaTek</w:t>
      </w:r>
    </w:p>
    <w:p w14:paraId="1A1D7EEB" w14:textId="20C0E844" w:rsidR="009B5229" w:rsidRPr="009B5229" w:rsidRDefault="009B5229" w:rsidP="009B5229">
      <w:pPr>
        <w:pStyle w:val="aff7"/>
        <w:numPr>
          <w:ilvl w:val="0"/>
          <w:numId w:val="24"/>
        </w:numPr>
        <w:ind w:firstLineChars="0"/>
        <w:rPr>
          <w:color w:val="000000" w:themeColor="text1"/>
          <w:lang w:eastAsia="zh-CN"/>
        </w:rPr>
      </w:pPr>
      <w:r w:rsidRPr="009B5229">
        <w:rPr>
          <w:color w:val="000000" w:themeColor="text1"/>
          <w:lang w:eastAsia="zh-CN"/>
        </w:rPr>
        <w:t>R4-2305960 WF on IoT-NTN UE demodulation requirements</w:t>
      </w:r>
      <w:r>
        <w:rPr>
          <w:color w:val="000000" w:themeColor="text1"/>
          <w:lang w:eastAsia="zh-CN"/>
        </w:rPr>
        <w:t>, MediaTek</w:t>
      </w:r>
    </w:p>
    <w:p w14:paraId="609286E5" w14:textId="6B6A7E1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3FF">
        <w:rPr>
          <w:lang w:eastAsia="ja-JP"/>
        </w:rPr>
        <w:t>Demodulation requirements for IoT-NTN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566"/>
        <w:gridCol w:w="1415"/>
        <w:gridCol w:w="6650"/>
      </w:tblGrid>
      <w:tr w:rsidR="00D253FF" w:rsidRPr="00F53FE2" w14:paraId="362F9A7E" w14:textId="77777777" w:rsidTr="008F51B4">
        <w:trPr>
          <w:trHeight w:val="468"/>
        </w:trPr>
        <w:tc>
          <w:tcPr>
            <w:tcW w:w="1566" w:type="dxa"/>
            <w:vAlign w:val="center"/>
          </w:tcPr>
          <w:p w14:paraId="1F71EC6C" w14:textId="77777777" w:rsidR="00D253FF" w:rsidRPr="00045592" w:rsidRDefault="00D253FF" w:rsidP="008F51B4">
            <w:pPr>
              <w:spacing w:before="120" w:after="120"/>
              <w:rPr>
                <w:b/>
                <w:bCs/>
              </w:rPr>
            </w:pPr>
            <w:r w:rsidRPr="00045592">
              <w:rPr>
                <w:b/>
                <w:bCs/>
              </w:rPr>
              <w:t>T-doc number</w:t>
            </w:r>
          </w:p>
        </w:tc>
        <w:tc>
          <w:tcPr>
            <w:tcW w:w="1415" w:type="dxa"/>
            <w:vAlign w:val="center"/>
          </w:tcPr>
          <w:p w14:paraId="7087AD65" w14:textId="77777777" w:rsidR="00D253FF" w:rsidRPr="00045592" w:rsidRDefault="00D253FF" w:rsidP="008F51B4">
            <w:pPr>
              <w:spacing w:before="120" w:after="120"/>
              <w:rPr>
                <w:b/>
                <w:bCs/>
              </w:rPr>
            </w:pPr>
            <w:r w:rsidRPr="00045592">
              <w:rPr>
                <w:b/>
                <w:bCs/>
              </w:rPr>
              <w:t>Company</w:t>
            </w:r>
          </w:p>
        </w:tc>
        <w:tc>
          <w:tcPr>
            <w:tcW w:w="6650" w:type="dxa"/>
            <w:vAlign w:val="center"/>
          </w:tcPr>
          <w:p w14:paraId="2013E472" w14:textId="77777777" w:rsidR="00D253FF" w:rsidRPr="00045592" w:rsidRDefault="00D253FF" w:rsidP="008F51B4">
            <w:pPr>
              <w:spacing w:before="120" w:after="120"/>
              <w:rPr>
                <w:b/>
                <w:bCs/>
              </w:rPr>
            </w:pPr>
            <w:r w:rsidRPr="00045592">
              <w:rPr>
                <w:b/>
                <w:bCs/>
              </w:rPr>
              <w:t>Proposals</w:t>
            </w:r>
            <w:r>
              <w:rPr>
                <w:b/>
                <w:bCs/>
              </w:rPr>
              <w:t xml:space="preserve"> / Observations</w:t>
            </w:r>
          </w:p>
        </w:tc>
      </w:tr>
      <w:tr w:rsidR="00D253FF" w14:paraId="1FB83508" w14:textId="77777777" w:rsidTr="008F51B4">
        <w:trPr>
          <w:trHeight w:val="468"/>
        </w:trPr>
        <w:tc>
          <w:tcPr>
            <w:tcW w:w="1566" w:type="dxa"/>
          </w:tcPr>
          <w:p w14:paraId="5B46ACA3" w14:textId="77777777" w:rsidR="00D253FF" w:rsidRPr="00D3523A" w:rsidRDefault="00D253FF" w:rsidP="008F51B4">
            <w:pPr>
              <w:spacing w:before="120" w:after="120"/>
            </w:pPr>
            <w:r w:rsidRPr="00437586">
              <w:t>R4-2307055</w:t>
            </w:r>
          </w:p>
        </w:tc>
        <w:tc>
          <w:tcPr>
            <w:tcW w:w="1415" w:type="dxa"/>
          </w:tcPr>
          <w:p w14:paraId="4159D363" w14:textId="77777777" w:rsidR="00D253FF" w:rsidRPr="00D3523A" w:rsidRDefault="00D253FF" w:rsidP="008F51B4">
            <w:pPr>
              <w:spacing w:before="120" w:after="120"/>
            </w:pPr>
            <w:r w:rsidRPr="00437586">
              <w:t>Lockheed Martin</w:t>
            </w:r>
          </w:p>
        </w:tc>
        <w:tc>
          <w:tcPr>
            <w:tcW w:w="6650" w:type="dxa"/>
          </w:tcPr>
          <w:p w14:paraId="2E0F6591" w14:textId="77777777" w:rsidR="00D253FF" w:rsidRPr="009019ED" w:rsidRDefault="00D253FF" w:rsidP="008F51B4">
            <w:pPr>
              <w:spacing w:before="120" w:after="120"/>
            </w:pPr>
            <w:r w:rsidRPr="00F83C80">
              <w:rPr>
                <w:lang w:val="en-US" w:eastAsia="zh-CN"/>
              </w:rPr>
              <w:t>Simulation results</w:t>
            </w:r>
          </w:p>
        </w:tc>
      </w:tr>
      <w:tr w:rsidR="00D253FF" w14:paraId="61AB7B57" w14:textId="77777777" w:rsidTr="008F51B4">
        <w:trPr>
          <w:trHeight w:val="468"/>
        </w:trPr>
        <w:tc>
          <w:tcPr>
            <w:tcW w:w="1566" w:type="dxa"/>
          </w:tcPr>
          <w:p w14:paraId="08210A8E" w14:textId="77777777" w:rsidR="00D253FF" w:rsidRPr="00612530" w:rsidRDefault="00D253FF" w:rsidP="008F51B4">
            <w:pPr>
              <w:spacing w:before="120" w:after="120"/>
              <w:rPr>
                <w:rFonts w:eastAsia="新細明體"/>
                <w:lang w:eastAsia="zh-TW"/>
              </w:rPr>
            </w:pPr>
            <w:r w:rsidRPr="0024691A">
              <w:rPr>
                <w:rFonts w:eastAsia="新細明體"/>
                <w:lang w:eastAsia="zh-TW"/>
              </w:rPr>
              <w:t>R4-2307436</w:t>
            </w:r>
          </w:p>
        </w:tc>
        <w:tc>
          <w:tcPr>
            <w:tcW w:w="1415" w:type="dxa"/>
          </w:tcPr>
          <w:p w14:paraId="769EAA3F" w14:textId="77777777" w:rsidR="00D253FF" w:rsidRPr="00642AF3" w:rsidRDefault="00D253FF" w:rsidP="008F51B4">
            <w:pPr>
              <w:spacing w:before="120" w:after="120"/>
            </w:pPr>
            <w:r w:rsidRPr="0024691A">
              <w:rPr>
                <w:rFonts w:eastAsia="新細明體"/>
                <w:lang w:eastAsia="zh-TW"/>
              </w:rPr>
              <w:t>Qualcomm Incorporated</w:t>
            </w:r>
          </w:p>
        </w:tc>
        <w:tc>
          <w:tcPr>
            <w:tcW w:w="6650" w:type="dxa"/>
            <w:vAlign w:val="center"/>
          </w:tcPr>
          <w:p w14:paraId="3FF629B9" w14:textId="77777777" w:rsidR="00D253FF" w:rsidRPr="009A1EDB" w:rsidRDefault="00D253FF" w:rsidP="008F51B4">
            <w:pPr>
              <w:jc w:val="both"/>
            </w:pPr>
            <w:r w:rsidRPr="00EF3B79">
              <w:rPr>
                <w:rFonts w:hint="eastAsia"/>
              </w:rPr>
              <w:t>S</w:t>
            </w:r>
            <w:r w:rsidRPr="00EF3B79">
              <w:t>imulation results</w:t>
            </w:r>
          </w:p>
        </w:tc>
      </w:tr>
      <w:tr w:rsidR="00D253FF" w14:paraId="25C328BC" w14:textId="77777777" w:rsidTr="008F51B4">
        <w:trPr>
          <w:trHeight w:val="468"/>
        </w:trPr>
        <w:tc>
          <w:tcPr>
            <w:tcW w:w="1566" w:type="dxa"/>
          </w:tcPr>
          <w:p w14:paraId="0AA7B058" w14:textId="77777777" w:rsidR="00D253FF" w:rsidRPr="00612530" w:rsidRDefault="00D253FF" w:rsidP="008F51B4">
            <w:pPr>
              <w:spacing w:before="120" w:after="120"/>
              <w:rPr>
                <w:rFonts w:eastAsia="新細明體"/>
                <w:lang w:eastAsia="zh-TW"/>
              </w:rPr>
            </w:pPr>
            <w:r w:rsidRPr="0024691A">
              <w:rPr>
                <w:rFonts w:eastAsia="新細明體"/>
                <w:lang w:eastAsia="zh-TW"/>
              </w:rPr>
              <w:t>R4-2308424</w:t>
            </w:r>
          </w:p>
        </w:tc>
        <w:tc>
          <w:tcPr>
            <w:tcW w:w="1415" w:type="dxa"/>
          </w:tcPr>
          <w:p w14:paraId="5E24DD7C" w14:textId="77777777" w:rsidR="00D253FF" w:rsidRPr="009A1EDB" w:rsidRDefault="00D253FF" w:rsidP="008F51B4">
            <w:pPr>
              <w:spacing w:before="120" w:after="120"/>
              <w:rPr>
                <w:rFonts w:eastAsia="新細明體"/>
                <w:lang w:eastAsia="zh-TW"/>
              </w:rPr>
            </w:pPr>
            <w:r>
              <w:rPr>
                <w:rFonts w:eastAsia="新細明體" w:hint="eastAsia"/>
                <w:lang w:eastAsia="zh-TW"/>
              </w:rPr>
              <w:t>E</w:t>
            </w:r>
            <w:r>
              <w:rPr>
                <w:rFonts w:eastAsia="新細明體"/>
                <w:lang w:eastAsia="zh-TW"/>
              </w:rPr>
              <w:t>ricsson</w:t>
            </w:r>
          </w:p>
        </w:tc>
        <w:tc>
          <w:tcPr>
            <w:tcW w:w="6650" w:type="dxa"/>
          </w:tcPr>
          <w:p w14:paraId="4751BCC2" w14:textId="77777777" w:rsidR="00D253FF" w:rsidRPr="00F83C80" w:rsidRDefault="00D253FF" w:rsidP="008F51B4">
            <w:pPr>
              <w:spacing w:before="120" w:after="120"/>
            </w:pPr>
            <w:r w:rsidRPr="00F83C80">
              <w:t>Proposal: Confirm the NPDCCH repetition level for NPDSCH test 2 is set to 128.</w:t>
            </w:r>
          </w:p>
        </w:tc>
      </w:tr>
      <w:tr w:rsidR="00D253FF" w14:paraId="356A3774" w14:textId="77777777" w:rsidTr="008F51B4">
        <w:trPr>
          <w:trHeight w:val="468"/>
        </w:trPr>
        <w:tc>
          <w:tcPr>
            <w:tcW w:w="1566" w:type="dxa"/>
          </w:tcPr>
          <w:p w14:paraId="4AFE67FF" w14:textId="77777777" w:rsidR="00D253FF" w:rsidRPr="00612530" w:rsidRDefault="00D253FF" w:rsidP="008F51B4">
            <w:pPr>
              <w:spacing w:before="120" w:after="120"/>
              <w:rPr>
                <w:rFonts w:eastAsia="新細明體"/>
                <w:lang w:eastAsia="zh-TW"/>
              </w:rPr>
            </w:pPr>
            <w:r w:rsidRPr="0024691A">
              <w:rPr>
                <w:rFonts w:eastAsia="新細明體"/>
                <w:lang w:eastAsia="zh-TW"/>
              </w:rPr>
              <w:t>R4-2308894</w:t>
            </w:r>
          </w:p>
        </w:tc>
        <w:tc>
          <w:tcPr>
            <w:tcW w:w="1415" w:type="dxa"/>
          </w:tcPr>
          <w:p w14:paraId="1CE88837" w14:textId="77777777" w:rsidR="00D253FF" w:rsidRPr="009A1EDB" w:rsidRDefault="00D253FF" w:rsidP="008F51B4">
            <w:pPr>
              <w:spacing w:before="120" w:after="120"/>
              <w:rPr>
                <w:rFonts w:eastAsia="新細明體"/>
                <w:lang w:eastAsia="zh-TW"/>
              </w:rPr>
            </w:pPr>
            <w:r w:rsidRPr="0024691A">
              <w:rPr>
                <w:rFonts w:eastAsia="新細明體"/>
                <w:lang w:eastAsia="zh-TW"/>
              </w:rPr>
              <w:t xml:space="preserve">Huawei, </w:t>
            </w:r>
            <w:proofErr w:type="spellStart"/>
            <w:r w:rsidRPr="0024691A">
              <w:rPr>
                <w:rFonts w:eastAsia="新細明體"/>
                <w:lang w:eastAsia="zh-TW"/>
              </w:rPr>
              <w:t>HiSilicon</w:t>
            </w:r>
            <w:proofErr w:type="spellEnd"/>
          </w:p>
        </w:tc>
        <w:tc>
          <w:tcPr>
            <w:tcW w:w="6650" w:type="dxa"/>
          </w:tcPr>
          <w:p w14:paraId="1FBE7302" w14:textId="77777777" w:rsidR="00D253FF" w:rsidRDefault="00D253FF" w:rsidP="008F51B4">
            <w:pPr>
              <w:spacing w:before="120" w:after="120"/>
            </w:pPr>
            <w:r>
              <w:t>Observation 1: NPDCCH performance with repetition factor 128 is not low enough.</w:t>
            </w:r>
          </w:p>
          <w:p w14:paraId="684EE313" w14:textId="77777777" w:rsidR="00D253FF" w:rsidRPr="00C24081" w:rsidRDefault="00D253FF" w:rsidP="008F51B4">
            <w:pPr>
              <w:spacing w:before="120" w:after="120"/>
            </w:pPr>
            <w:r>
              <w:t>Proposal 1: Select NPDCCH repetition factor 256 for NPDSCH test 2.</w:t>
            </w:r>
          </w:p>
        </w:tc>
      </w:tr>
      <w:tr w:rsidR="00D253FF" w14:paraId="0F163A54" w14:textId="77777777" w:rsidTr="008F51B4">
        <w:trPr>
          <w:trHeight w:val="468"/>
        </w:trPr>
        <w:tc>
          <w:tcPr>
            <w:tcW w:w="1566" w:type="dxa"/>
          </w:tcPr>
          <w:p w14:paraId="2589F5EF" w14:textId="77777777" w:rsidR="00D253FF" w:rsidRPr="00612530" w:rsidRDefault="00D253FF" w:rsidP="008F51B4">
            <w:pPr>
              <w:spacing w:before="120" w:after="120"/>
              <w:rPr>
                <w:rFonts w:eastAsia="新細明體"/>
                <w:lang w:eastAsia="zh-TW"/>
              </w:rPr>
            </w:pPr>
            <w:r w:rsidRPr="0024691A">
              <w:rPr>
                <w:rFonts w:eastAsia="新細明體"/>
                <w:lang w:eastAsia="zh-TW"/>
              </w:rPr>
              <w:t>R4-230889</w:t>
            </w:r>
            <w:r>
              <w:rPr>
                <w:rFonts w:eastAsia="新細明體"/>
                <w:lang w:eastAsia="zh-TW"/>
              </w:rPr>
              <w:t>6</w:t>
            </w:r>
          </w:p>
        </w:tc>
        <w:tc>
          <w:tcPr>
            <w:tcW w:w="1415" w:type="dxa"/>
          </w:tcPr>
          <w:p w14:paraId="38AC97CF" w14:textId="77777777" w:rsidR="00D253FF" w:rsidRPr="00642AF3" w:rsidRDefault="00D253FF" w:rsidP="008F51B4">
            <w:pPr>
              <w:spacing w:before="120" w:after="120"/>
            </w:pPr>
            <w:r>
              <w:t xml:space="preserve">Huawei, </w:t>
            </w:r>
            <w:proofErr w:type="spellStart"/>
            <w:r>
              <w:t>HiSilicon</w:t>
            </w:r>
            <w:proofErr w:type="spellEnd"/>
          </w:p>
        </w:tc>
        <w:tc>
          <w:tcPr>
            <w:tcW w:w="6650" w:type="dxa"/>
          </w:tcPr>
          <w:p w14:paraId="5048ACB3" w14:textId="77777777" w:rsidR="00D253FF" w:rsidRPr="00EF3B79" w:rsidRDefault="00D253FF" w:rsidP="008F51B4">
            <w:pPr>
              <w:spacing w:before="120" w:after="120"/>
            </w:pPr>
            <w:r w:rsidRPr="00EF3B79">
              <w:rPr>
                <w:rFonts w:hint="eastAsia"/>
              </w:rPr>
              <w:t>S</w:t>
            </w:r>
            <w:r w:rsidRPr="00EF3B79">
              <w:t>imulation results</w:t>
            </w:r>
          </w:p>
        </w:tc>
      </w:tr>
    </w:tbl>
    <w:p w14:paraId="2AD0985D" w14:textId="77777777" w:rsidR="00D253FF" w:rsidRPr="004A7544" w:rsidRDefault="00D253FF"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BCC0DBE" w14:textId="5414849B" w:rsidR="00D253FF" w:rsidRPr="009C134F" w:rsidRDefault="00D253FF" w:rsidP="00D253FF">
      <w:pPr>
        <w:rPr>
          <w:b/>
          <w:u w:val="single"/>
          <w:lang w:eastAsia="ko-KR"/>
        </w:rPr>
      </w:pPr>
      <w:r w:rsidRPr="009C134F">
        <w:rPr>
          <w:rFonts w:hint="eastAsia"/>
          <w:b/>
          <w:u w:val="single"/>
          <w:lang w:eastAsia="ko-KR"/>
        </w:rPr>
        <w:t>I</w:t>
      </w:r>
      <w:r w:rsidRPr="009C134F">
        <w:rPr>
          <w:b/>
          <w:u w:val="single"/>
          <w:lang w:eastAsia="ko-KR"/>
        </w:rPr>
        <w:t xml:space="preserve">ssue 1: </w:t>
      </w:r>
      <w:r w:rsidRPr="008E2B07">
        <w:rPr>
          <w:b/>
          <w:u w:val="single"/>
          <w:lang w:eastAsia="ko-KR"/>
        </w:rPr>
        <w:t>NPDCCH repetition factor</w:t>
      </w:r>
      <w:r w:rsidR="00A23B51" w:rsidRPr="00A23B51">
        <w:rPr>
          <w:b/>
          <w:u w:val="single"/>
          <w:lang w:eastAsia="ko-KR"/>
        </w:rPr>
        <w:t xml:space="preserve"> in </w:t>
      </w:r>
      <w:r w:rsidR="00515020">
        <w:rPr>
          <w:b/>
          <w:u w:val="single"/>
          <w:lang w:eastAsia="ko-KR"/>
        </w:rPr>
        <w:t>N</w:t>
      </w:r>
      <w:r w:rsidR="00A23B51" w:rsidRPr="00A23B51">
        <w:rPr>
          <w:b/>
          <w:u w:val="single"/>
          <w:lang w:eastAsia="ko-KR"/>
        </w:rPr>
        <w:t xml:space="preserve">PDSCH </w:t>
      </w:r>
      <w:r w:rsidR="00545069">
        <w:rPr>
          <w:b/>
          <w:u w:val="single"/>
          <w:lang w:eastAsia="ko-KR"/>
        </w:rPr>
        <w:t>test 2</w:t>
      </w:r>
    </w:p>
    <w:p w14:paraId="5E382B08" w14:textId="77777777" w:rsidR="00D253FF" w:rsidRPr="009C134F" w:rsidRDefault="00D253FF" w:rsidP="00D253FF">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Proposals</w:t>
      </w:r>
    </w:p>
    <w:p w14:paraId="2BD7B93C" w14:textId="2736B2DC" w:rsidR="00D253FF" w:rsidRDefault="00D253FF" w:rsidP="00D253FF">
      <w:pPr>
        <w:pStyle w:val="aff7"/>
        <w:numPr>
          <w:ilvl w:val="1"/>
          <w:numId w:val="4"/>
        </w:numPr>
        <w:overflowPunct/>
        <w:autoSpaceDE/>
        <w:autoSpaceDN/>
        <w:adjustRightInd/>
        <w:spacing w:after="120"/>
        <w:ind w:left="1440" w:firstLineChars="0"/>
        <w:textAlignment w:val="auto"/>
        <w:rPr>
          <w:rFonts w:eastAsia="SimSun"/>
          <w:szCs w:val="24"/>
          <w:lang w:eastAsia="zh-CN"/>
        </w:rPr>
      </w:pPr>
      <w:r w:rsidRPr="009C134F">
        <w:rPr>
          <w:rFonts w:eastAsia="SimSun"/>
          <w:szCs w:val="24"/>
          <w:lang w:eastAsia="zh-CN"/>
        </w:rPr>
        <w:t>Option 1 (</w:t>
      </w:r>
      <w:r>
        <w:rPr>
          <w:rFonts w:eastAsia="SimSun"/>
          <w:szCs w:val="24"/>
          <w:lang w:eastAsia="zh-CN"/>
        </w:rPr>
        <w:t>Ericsson</w:t>
      </w:r>
      <w:r w:rsidRPr="009C134F">
        <w:rPr>
          <w:rFonts w:eastAsia="SimSun"/>
          <w:szCs w:val="24"/>
          <w:lang w:eastAsia="zh-CN"/>
        </w:rPr>
        <w:t>):</w:t>
      </w:r>
      <w:r w:rsidR="00515020">
        <w:rPr>
          <w:rFonts w:eastAsia="SimSun"/>
          <w:szCs w:val="24"/>
          <w:lang w:eastAsia="zh-CN"/>
        </w:rPr>
        <w:t xml:space="preserve"> 128</w:t>
      </w:r>
    </w:p>
    <w:p w14:paraId="0DE9F8C9" w14:textId="0D4297A2" w:rsidR="00D253FF" w:rsidRPr="009C134F" w:rsidRDefault="00D253FF" w:rsidP="00D253FF">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(Huawei):</w:t>
      </w:r>
      <w:r w:rsidRPr="009C134F">
        <w:rPr>
          <w:rFonts w:eastAsia="SimSun"/>
          <w:szCs w:val="24"/>
          <w:lang w:eastAsia="zh-CN"/>
        </w:rPr>
        <w:t xml:space="preserve"> </w:t>
      </w:r>
      <w:r w:rsidR="00515020">
        <w:rPr>
          <w:rFonts w:eastAsia="SimSun"/>
          <w:szCs w:val="24"/>
          <w:lang w:eastAsia="zh-CN"/>
        </w:rPr>
        <w:t>256</w:t>
      </w:r>
    </w:p>
    <w:p w14:paraId="63F9DD28" w14:textId="77777777" w:rsidR="00D253FF" w:rsidRPr="009C134F" w:rsidRDefault="00D253FF" w:rsidP="00D253FF">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03A632D5" w14:textId="77777777" w:rsidR="00D253FF" w:rsidRPr="009C134F" w:rsidRDefault="00D253FF" w:rsidP="00D253FF">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14:paraId="361717C1" w14:textId="77777777" w:rsidR="0054509F" w:rsidRDefault="0054509F" w:rsidP="00D253FF">
      <w:pPr>
        <w:rPr>
          <w:rFonts w:eastAsia="新細明體"/>
          <w:bCs/>
          <w:lang w:eastAsia="zh-TW"/>
        </w:rPr>
      </w:pPr>
    </w:p>
    <w:p w14:paraId="71B54677" w14:textId="46F53C8D" w:rsidR="0054509F" w:rsidRDefault="00545069" w:rsidP="00D253FF">
      <w:pPr>
        <w:rPr>
          <w:rFonts w:eastAsia="新細明體"/>
          <w:bCs/>
          <w:lang w:eastAsia="zh-TW"/>
        </w:rPr>
      </w:pPr>
      <w:r w:rsidRPr="0054509F">
        <w:rPr>
          <w:rFonts w:eastAsia="新細明體" w:hint="eastAsia"/>
          <w:b/>
          <w:lang w:eastAsia="zh-TW"/>
        </w:rPr>
        <w:t>M</w:t>
      </w:r>
      <w:r w:rsidRPr="0054509F">
        <w:rPr>
          <w:rFonts w:eastAsia="新細明體"/>
          <w:b/>
          <w:lang w:eastAsia="zh-TW"/>
        </w:rPr>
        <w:t>oderator:</w:t>
      </w:r>
      <w:r>
        <w:rPr>
          <w:rFonts w:eastAsia="新細明體"/>
          <w:bCs/>
          <w:lang w:eastAsia="zh-TW"/>
        </w:rPr>
        <w:t xml:space="preserve"> </w:t>
      </w:r>
      <w:r w:rsidR="0054509F">
        <w:rPr>
          <w:rFonts w:eastAsia="新細明體"/>
          <w:bCs/>
          <w:lang w:eastAsia="zh-TW"/>
        </w:rPr>
        <w:t>In NB-IoT P</w:t>
      </w:r>
      <w:r w:rsidR="0054509F">
        <w:rPr>
          <w:rFonts w:eastAsia="新細明體" w:hint="eastAsia"/>
          <w:bCs/>
          <w:lang w:eastAsia="zh-TW"/>
        </w:rPr>
        <w:t>DSCH r</w:t>
      </w:r>
      <w:r w:rsidR="0054509F">
        <w:rPr>
          <w:rFonts w:eastAsia="新細明體"/>
          <w:bCs/>
          <w:lang w:eastAsia="zh-TW"/>
        </w:rPr>
        <w:t xml:space="preserve">equirements, the noise levels apply to NPDSCH and NPDCCH are different. According to the Note 1 and Note 2 in </w:t>
      </w:r>
      <w:r w:rsidR="0054509F" w:rsidRPr="0054509F">
        <w:rPr>
          <w:rFonts w:eastAsia="新細明體"/>
          <w:bCs/>
          <w:lang w:eastAsia="zh-TW"/>
        </w:rPr>
        <w:t>Table 8.3.1.1.1.1-1</w:t>
      </w:r>
      <w:r w:rsidR="0054509F">
        <w:rPr>
          <w:rFonts w:eastAsia="新細明體"/>
          <w:bCs/>
          <w:lang w:eastAsia="zh-TW"/>
        </w:rPr>
        <w:t xml:space="preserve"> (R4-2305961), the SNR for NPDCCH is 6dB higher than the SNR for NPDSCH.</w:t>
      </w:r>
    </w:p>
    <w:p w14:paraId="05059A4D" w14:textId="77777777" w:rsidR="0054509F" w:rsidRPr="0073329B" w:rsidRDefault="0054509F" w:rsidP="0054509F">
      <w:pPr>
        <w:keepNext/>
        <w:keepLines/>
        <w:overflowPunct w:val="0"/>
        <w:autoSpaceDE w:val="0"/>
        <w:autoSpaceDN w:val="0"/>
        <w:adjustRightInd w:val="0"/>
        <w:spacing w:before="60"/>
        <w:jc w:val="center"/>
        <w:textAlignment w:val="baseline"/>
        <w:rPr>
          <w:rFonts w:ascii="Arial" w:eastAsia="Times New Roman" w:hAnsi="Arial"/>
          <w:b/>
          <w:lang w:eastAsia="zh-CN"/>
        </w:rPr>
      </w:pPr>
      <w:r w:rsidRPr="0073329B">
        <w:rPr>
          <w:rFonts w:ascii="Arial" w:eastAsia="Times New Roman" w:hAnsi="Arial"/>
          <w:b/>
          <w:lang w:eastAsia="en-GB"/>
        </w:rPr>
        <w:t>Table 8.</w:t>
      </w:r>
      <w:r>
        <w:rPr>
          <w:rFonts w:ascii="Arial" w:eastAsia="Times New Roman" w:hAnsi="Arial"/>
          <w:b/>
          <w:lang w:eastAsia="en-GB"/>
        </w:rPr>
        <w:t>3</w:t>
      </w:r>
      <w:r w:rsidRPr="0073329B">
        <w:rPr>
          <w:rFonts w:ascii="Arial" w:eastAsia="Times New Roman" w:hAnsi="Arial"/>
          <w:b/>
          <w:lang w:eastAsia="en-GB"/>
        </w:rPr>
        <w:t>.1</w:t>
      </w:r>
      <w:r w:rsidRPr="0073329B">
        <w:rPr>
          <w:rFonts w:ascii="Arial" w:eastAsia="Times New Roman" w:hAnsi="Arial" w:hint="eastAsia"/>
          <w:b/>
          <w:lang w:eastAsia="zh-CN"/>
        </w:rPr>
        <w:t>.1.</w:t>
      </w:r>
      <w:r>
        <w:rPr>
          <w:rFonts w:ascii="Arial" w:eastAsia="Times New Roman" w:hAnsi="Arial"/>
          <w:b/>
          <w:lang w:eastAsia="zh-CN"/>
        </w:rPr>
        <w:t>1.1</w:t>
      </w:r>
      <w:r w:rsidRPr="0073329B">
        <w:rPr>
          <w:rFonts w:ascii="Arial" w:eastAsia="Times New Roman" w:hAnsi="Arial"/>
          <w:b/>
          <w:lang w:eastAsia="en-GB"/>
        </w:rPr>
        <w:t xml:space="preserve">-1: Test Parameters for </w:t>
      </w:r>
      <w:r w:rsidRPr="0073329B">
        <w:rPr>
          <w:rFonts w:ascii="Arial" w:eastAsia="Times New Roman" w:hAnsi="Arial" w:hint="eastAsia"/>
          <w:b/>
          <w:lang w:eastAsia="zh-CN"/>
        </w:rPr>
        <w:t>NPDSCH under Standalone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1381"/>
        <w:gridCol w:w="1685"/>
        <w:gridCol w:w="1858"/>
      </w:tblGrid>
      <w:tr w:rsidR="0054509F" w:rsidRPr="0073329B" w14:paraId="18C252B6" w14:textId="77777777" w:rsidTr="008F51B4">
        <w:trPr>
          <w:cantSplit/>
          <w:jc w:val="center"/>
        </w:trPr>
        <w:tc>
          <w:tcPr>
            <w:tcW w:w="3224" w:type="dxa"/>
            <w:tcBorders>
              <w:top w:val="single" w:sz="4" w:space="0" w:color="auto"/>
              <w:left w:val="single" w:sz="4" w:space="0" w:color="auto"/>
              <w:bottom w:val="single" w:sz="4" w:space="0" w:color="auto"/>
              <w:right w:val="single" w:sz="4" w:space="0" w:color="auto"/>
            </w:tcBorders>
            <w:vAlign w:val="center"/>
            <w:hideMark/>
          </w:tcPr>
          <w:p w14:paraId="42FD3BF6"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cs="Arial"/>
                <w:b/>
                <w:kern w:val="2"/>
                <w:sz w:val="18"/>
                <w:lang w:eastAsia="ja-JP"/>
              </w:rPr>
            </w:pPr>
            <w:r w:rsidRPr="0073329B">
              <w:rPr>
                <w:rFonts w:ascii="Arial" w:eastAsia="Times New Roman" w:hAnsi="Arial" w:cs="Arial"/>
                <w:b/>
                <w:kern w:val="2"/>
                <w:sz w:val="18"/>
                <w:lang w:eastAsia="ja-JP"/>
              </w:rPr>
              <w:t>Parameter</w:t>
            </w:r>
          </w:p>
        </w:tc>
        <w:tc>
          <w:tcPr>
            <w:tcW w:w="3066" w:type="dxa"/>
            <w:gridSpan w:val="2"/>
            <w:tcBorders>
              <w:top w:val="single" w:sz="4" w:space="0" w:color="auto"/>
              <w:left w:val="single" w:sz="4" w:space="0" w:color="auto"/>
              <w:bottom w:val="single" w:sz="4" w:space="0" w:color="auto"/>
              <w:right w:val="single" w:sz="4" w:space="0" w:color="auto"/>
            </w:tcBorders>
            <w:vAlign w:val="center"/>
            <w:hideMark/>
          </w:tcPr>
          <w:p w14:paraId="07F22ADB"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 ??" w:hAnsi="Arial" w:cs="Arial"/>
                <w:b/>
                <w:kern w:val="2"/>
                <w:sz w:val="18"/>
                <w:lang w:eastAsia="ja-JP"/>
              </w:rPr>
            </w:pPr>
            <w:r w:rsidRPr="0073329B">
              <w:rPr>
                <w:rFonts w:ascii="Arial" w:eastAsia="?? ??" w:hAnsi="Arial" w:cs="Arial"/>
                <w:b/>
                <w:kern w:val="2"/>
                <w:sz w:val="18"/>
                <w:lang w:eastAsia="ja-JP"/>
              </w:rPr>
              <w:t>Unit</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062C8E8"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 ??" w:hAnsi="Arial" w:cs="Arial"/>
                <w:b/>
                <w:kern w:val="2"/>
                <w:sz w:val="18"/>
                <w:lang w:eastAsia="ja-JP"/>
              </w:rPr>
            </w:pPr>
            <w:r w:rsidRPr="0073329B">
              <w:rPr>
                <w:rFonts w:ascii="Arial" w:eastAsia="?? ??" w:hAnsi="Arial" w:cs="Arial"/>
                <w:b/>
                <w:kern w:val="2"/>
                <w:sz w:val="18"/>
                <w:lang w:eastAsia="ja-JP"/>
              </w:rPr>
              <w:t>Test 1</w:t>
            </w:r>
            <w:r w:rsidRPr="0073329B">
              <w:rPr>
                <w:rFonts w:ascii="Arial" w:eastAsia="Times New Roman" w:hAnsi="Arial" w:cs="Arial" w:hint="eastAsia"/>
                <w:b/>
                <w:kern w:val="2"/>
                <w:sz w:val="18"/>
                <w:lang w:eastAsia="zh-CN"/>
              </w:rPr>
              <w:t>, 2</w:t>
            </w:r>
          </w:p>
        </w:tc>
      </w:tr>
      <w:tr w:rsidR="0054509F" w:rsidRPr="0073329B" w14:paraId="63141714" w14:textId="77777777" w:rsidTr="008F51B4">
        <w:trPr>
          <w:cantSplit/>
          <w:trHeight w:val="225"/>
          <w:jc w:val="center"/>
        </w:trPr>
        <w:tc>
          <w:tcPr>
            <w:tcW w:w="3224" w:type="dxa"/>
            <w:vMerge w:val="restart"/>
            <w:tcBorders>
              <w:left w:val="single" w:sz="4" w:space="0" w:color="auto"/>
              <w:right w:val="single" w:sz="4" w:space="0" w:color="auto"/>
            </w:tcBorders>
            <w:vAlign w:val="center"/>
            <w:hideMark/>
          </w:tcPr>
          <w:p w14:paraId="71EBCF47"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cs="Arial"/>
                <w:kern w:val="2"/>
                <w:position w:val="-12"/>
                <w:sz w:val="18"/>
                <w:lang w:eastAsia="zh-CN"/>
              </w:rPr>
            </w:pPr>
            <w:r w:rsidRPr="0073329B">
              <w:rPr>
                <w:rFonts w:ascii="Arial" w:eastAsia="Times New Roman" w:hAnsi="Arial" w:cs="Arial"/>
                <w:noProof/>
                <w:kern w:val="2"/>
                <w:position w:val="-12"/>
                <w:sz w:val="18"/>
                <w:lang w:eastAsia="ja-JP"/>
              </w:rPr>
              <w:drawing>
                <wp:inline distT="0" distB="0" distL="0" distR="0" wp14:anchorId="0589567D" wp14:editId="00C7AB2B">
                  <wp:extent cx="247650" cy="219075"/>
                  <wp:effectExtent l="0" t="0" r="0" b="0"/>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73329B">
              <w:rPr>
                <w:rFonts w:ascii="Arial" w:eastAsia="Times New Roman" w:hAnsi="Arial" w:cs="Arial"/>
                <w:kern w:val="2"/>
                <w:sz w:val="18"/>
                <w:lang w:eastAsia="ja-JP"/>
              </w:rPr>
              <w:t>at antenna port</w:t>
            </w:r>
          </w:p>
        </w:tc>
        <w:tc>
          <w:tcPr>
            <w:tcW w:w="1381" w:type="dxa"/>
            <w:tcBorders>
              <w:top w:val="single" w:sz="4" w:space="0" w:color="auto"/>
              <w:left w:val="single" w:sz="4" w:space="0" w:color="auto"/>
              <w:bottom w:val="single" w:sz="4" w:space="0" w:color="auto"/>
              <w:right w:val="single" w:sz="4" w:space="0" w:color="auto"/>
            </w:tcBorders>
            <w:vAlign w:val="center"/>
          </w:tcPr>
          <w:p w14:paraId="7E7BDBB6"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cs="Arial"/>
                <w:sz w:val="18"/>
              </w:rPr>
            </w:pPr>
            <w:r w:rsidRPr="0073329B">
              <w:rPr>
                <w:rFonts w:ascii="Arial" w:eastAsia="Times New Roman" w:hAnsi="Arial" w:cs="Arial"/>
                <w:noProof/>
                <w:position w:val="-10"/>
                <w:sz w:val="18"/>
                <w:lang w:eastAsia="ja-JP"/>
              </w:rPr>
              <w:drawing>
                <wp:inline distT="0" distB="0" distL="0" distR="0" wp14:anchorId="06FE351D" wp14:editId="61485E9E">
                  <wp:extent cx="257175" cy="19050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p>
        </w:tc>
        <w:tc>
          <w:tcPr>
            <w:tcW w:w="1685" w:type="dxa"/>
            <w:tcBorders>
              <w:top w:val="single" w:sz="4" w:space="0" w:color="auto"/>
              <w:left w:val="single" w:sz="4" w:space="0" w:color="auto"/>
              <w:right w:val="single" w:sz="4" w:space="0" w:color="auto"/>
            </w:tcBorders>
            <w:vAlign w:val="center"/>
            <w:hideMark/>
          </w:tcPr>
          <w:p w14:paraId="70A8DE4F"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sidRPr="0073329B">
              <w:rPr>
                <w:rFonts w:ascii="Arial" w:eastAsia="?? ??" w:hAnsi="Arial" w:cs="Arial"/>
                <w:kern w:val="2"/>
                <w:sz w:val="18"/>
                <w:lang w:eastAsia="ja-JP"/>
              </w:rPr>
              <w:t>dBm/15kHz</w:t>
            </w:r>
          </w:p>
        </w:tc>
        <w:tc>
          <w:tcPr>
            <w:tcW w:w="1858" w:type="dxa"/>
            <w:tcBorders>
              <w:top w:val="single" w:sz="4" w:space="0" w:color="auto"/>
              <w:left w:val="single" w:sz="4" w:space="0" w:color="auto"/>
              <w:right w:val="single" w:sz="4" w:space="0" w:color="auto"/>
            </w:tcBorders>
            <w:vAlign w:val="center"/>
            <w:hideMark/>
          </w:tcPr>
          <w:p w14:paraId="19656D05"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cs="v5.0.0"/>
                <w:kern w:val="2"/>
                <w:sz w:val="18"/>
                <w:lang w:eastAsia="zh-CN"/>
              </w:rPr>
            </w:pPr>
            <w:r w:rsidRPr="0073329B">
              <w:rPr>
                <w:rFonts w:ascii="Arial" w:eastAsia="?? ??" w:hAnsi="Arial" w:cs="v5.0.0"/>
                <w:kern w:val="2"/>
                <w:sz w:val="18"/>
                <w:lang w:eastAsia="ja-JP"/>
              </w:rPr>
              <w:t>-9</w:t>
            </w:r>
            <w:r w:rsidRPr="0073329B">
              <w:rPr>
                <w:rFonts w:ascii="Arial" w:eastAsia="Times New Roman" w:hAnsi="Arial" w:cs="v5.0.0" w:hint="eastAsia"/>
                <w:kern w:val="2"/>
                <w:sz w:val="18"/>
                <w:lang w:eastAsia="zh-CN"/>
              </w:rPr>
              <w:t>3 (Note 1)</w:t>
            </w:r>
          </w:p>
        </w:tc>
      </w:tr>
      <w:tr w:rsidR="0054509F" w:rsidRPr="0073329B" w14:paraId="6F720D0A" w14:textId="77777777" w:rsidTr="008F51B4">
        <w:trPr>
          <w:cantSplit/>
          <w:trHeight w:val="225"/>
          <w:jc w:val="center"/>
        </w:trPr>
        <w:tc>
          <w:tcPr>
            <w:tcW w:w="3224" w:type="dxa"/>
            <w:vMerge/>
            <w:tcBorders>
              <w:left w:val="single" w:sz="4" w:space="0" w:color="auto"/>
              <w:bottom w:val="single" w:sz="4" w:space="0" w:color="auto"/>
              <w:right w:val="single" w:sz="4" w:space="0" w:color="auto"/>
            </w:tcBorders>
            <w:vAlign w:val="center"/>
            <w:hideMark/>
          </w:tcPr>
          <w:p w14:paraId="14C6584C"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cs="Arial"/>
                <w:kern w:val="2"/>
                <w:position w:val="-12"/>
                <w:sz w:val="18"/>
                <w:lang w:eastAsia="ja-JP"/>
              </w:rPr>
            </w:pPr>
          </w:p>
        </w:tc>
        <w:tc>
          <w:tcPr>
            <w:tcW w:w="1381" w:type="dxa"/>
            <w:tcBorders>
              <w:top w:val="single" w:sz="4" w:space="0" w:color="auto"/>
              <w:left w:val="single" w:sz="4" w:space="0" w:color="auto"/>
              <w:bottom w:val="single" w:sz="4" w:space="0" w:color="auto"/>
              <w:right w:val="single" w:sz="4" w:space="0" w:color="auto"/>
            </w:tcBorders>
            <w:vAlign w:val="center"/>
          </w:tcPr>
          <w:p w14:paraId="18362305"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cs="Arial"/>
                <w:sz w:val="18"/>
              </w:rPr>
            </w:pPr>
            <w:r w:rsidRPr="0073329B">
              <w:rPr>
                <w:rFonts w:ascii="Arial" w:eastAsia="Times New Roman" w:hAnsi="Arial" w:cs="Arial"/>
                <w:noProof/>
                <w:position w:val="-10"/>
                <w:sz w:val="18"/>
                <w:lang w:eastAsia="ja-JP"/>
              </w:rPr>
              <w:drawing>
                <wp:inline distT="0" distB="0" distL="0" distR="0" wp14:anchorId="3062CADF" wp14:editId="590DABB8">
                  <wp:extent cx="285750" cy="190500"/>
                  <wp:effectExtent l="0" t="0" r="0" b="0"/>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1685" w:type="dxa"/>
            <w:tcBorders>
              <w:left w:val="single" w:sz="4" w:space="0" w:color="auto"/>
              <w:bottom w:val="single" w:sz="4" w:space="0" w:color="auto"/>
              <w:right w:val="single" w:sz="4" w:space="0" w:color="auto"/>
            </w:tcBorders>
            <w:vAlign w:val="center"/>
            <w:hideMark/>
          </w:tcPr>
          <w:p w14:paraId="6FEA2E43"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sidRPr="0073329B">
              <w:rPr>
                <w:rFonts w:ascii="Arial" w:eastAsia="?? ??" w:hAnsi="Arial" w:cs="Arial"/>
                <w:kern w:val="2"/>
                <w:sz w:val="18"/>
                <w:lang w:eastAsia="ja-JP"/>
              </w:rPr>
              <w:t>dBm/15kHz</w:t>
            </w:r>
          </w:p>
        </w:tc>
        <w:tc>
          <w:tcPr>
            <w:tcW w:w="1858" w:type="dxa"/>
            <w:tcBorders>
              <w:left w:val="single" w:sz="4" w:space="0" w:color="auto"/>
              <w:bottom w:val="single" w:sz="4" w:space="0" w:color="auto"/>
              <w:right w:val="single" w:sz="4" w:space="0" w:color="auto"/>
            </w:tcBorders>
            <w:vAlign w:val="center"/>
            <w:hideMark/>
          </w:tcPr>
          <w:p w14:paraId="05FDAA11" w14:textId="77777777" w:rsidR="0054509F" w:rsidRPr="00FD1F57" w:rsidRDefault="0054509F" w:rsidP="008F51B4">
            <w:pPr>
              <w:keepNext/>
              <w:keepLines/>
              <w:overflowPunct w:val="0"/>
              <w:autoSpaceDE w:val="0"/>
              <w:autoSpaceDN w:val="0"/>
              <w:adjustRightInd w:val="0"/>
              <w:spacing w:after="0"/>
              <w:jc w:val="center"/>
              <w:textAlignment w:val="baseline"/>
              <w:rPr>
                <w:rFonts w:ascii="Arial" w:eastAsia="?? ??" w:hAnsi="Arial" w:cs="v5.0.0"/>
                <w:kern w:val="2"/>
                <w:sz w:val="18"/>
                <w:lang w:eastAsia="ja-JP"/>
              </w:rPr>
            </w:pPr>
            <w:r w:rsidRPr="00FD1F57">
              <w:rPr>
                <w:rFonts w:ascii="Arial" w:eastAsia="?? ??" w:hAnsi="Arial" w:cs="v5.0.0"/>
                <w:kern w:val="2"/>
                <w:sz w:val="18"/>
                <w:lang w:eastAsia="ja-JP"/>
              </w:rPr>
              <w:t>-9</w:t>
            </w:r>
            <w:r w:rsidRPr="00FD1F57">
              <w:rPr>
                <w:rFonts w:ascii="Arial" w:eastAsia="Times New Roman" w:hAnsi="Arial" w:cs="v5.0.0" w:hint="eastAsia"/>
                <w:kern w:val="2"/>
                <w:sz w:val="18"/>
                <w:lang w:eastAsia="zh-CN"/>
              </w:rPr>
              <w:t>9 (Note 2)</w:t>
            </w:r>
          </w:p>
        </w:tc>
      </w:tr>
      <w:tr w:rsidR="0054509F" w:rsidRPr="0073329B" w14:paraId="777E8D0E" w14:textId="77777777" w:rsidTr="008F51B4">
        <w:trPr>
          <w:cantSplit/>
          <w:trHeight w:val="425"/>
          <w:jc w:val="center"/>
        </w:trPr>
        <w:tc>
          <w:tcPr>
            <w:tcW w:w="4605" w:type="dxa"/>
            <w:gridSpan w:val="2"/>
            <w:tcBorders>
              <w:top w:val="single" w:sz="4" w:space="0" w:color="auto"/>
              <w:left w:val="single" w:sz="4" w:space="0" w:color="auto"/>
              <w:bottom w:val="single" w:sz="4" w:space="0" w:color="auto"/>
              <w:right w:val="single" w:sz="4" w:space="0" w:color="auto"/>
            </w:tcBorders>
            <w:vAlign w:val="center"/>
            <w:hideMark/>
          </w:tcPr>
          <w:p w14:paraId="056B21B0"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bCs/>
                <w:i/>
                <w:noProof/>
                <w:sz w:val="18"/>
                <w:lang w:eastAsia="en-GB"/>
              </w:rPr>
            </w:pPr>
            <w:r w:rsidRPr="0073329B">
              <w:rPr>
                <w:rFonts w:ascii="Arial" w:eastAsia="Times New Roman" w:hAnsi="Arial" w:cs="Arial" w:hint="eastAsia"/>
                <w:kern w:val="2"/>
                <w:sz w:val="18"/>
                <w:lang w:eastAsia="zh-CN"/>
              </w:rPr>
              <w:t>NPDCCH repetition number</w:t>
            </w:r>
          </w:p>
        </w:tc>
        <w:tc>
          <w:tcPr>
            <w:tcW w:w="1685" w:type="dxa"/>
            <w:tcBorders>
              <w:top w:val="single" w:sz="4" w:space="0" w:color="auto"/>
              <w:left w:val="single" w:sz="4" w:space="0" w:color="auto"/>
              <w:bottom w:val="single" w:sz="4" w:space="0" w:color="auto"/>
              <w:right w:val="single" w:sz="4" w:space="0" w:color="auto"/>
            </w:tcBorders>
            <w:vAlign w:val="center"/>
            <w:hideMark/>
          </w:tcPr>
          <w:p w14:paraId="79F80386"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sidRPr="0073329B">
              <w:rPr>
                <w:rFonts w:ascii="Arial" w:eastAsia="Times New Roman" w:hAnsi="Arial" w:cs="Arial" w:hint="eastAsia"/>
                <w:kern w:val="2"/>
                <w:sz w:val="18"/>
                <w:lang w:eastAsia="zh-CN"/>
              </w:rPr>
              <w:t>subframe</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AAC1A6D" w14:textId="77777777" w:rsidR="0054509F" w:rsidRPr="00FD1F57" w:rsidRDefault="0054509F" w:rsidP="008F51B4">
            <w:pPr>
              <w:keepNext/>
              <w:keepLines/>
              <w:overflowPunct w:val="0"/>
              <w:autoSpaceDE w:val="0"/>
              <w:autoSpaceDN w:val="0"/>
              <w:adjustRightInd w:val="0"/>
              <w:spacing w:after="0"/>
              <w:jc w:val="center"/>
              <w:textAlignment w:val="baseline"/>
              <w:rPr>
                <w:rFonts w:ascii="Arial" w:eastAsia="Times New Roman" w:hAnsi="Arial" w:cs="Arial"/>
                <w:kern w:val="2"/>
                <w:sz w:val="18"/>
                <w:lang w:eastAsia="zh-CN"/>
              </w:rPr>
            </w:pPr>
            <w:r w:rsidRPr="00FD1F57">
              <w:rPr>
                <w:rFonts w:ascii="Arial" w:eastAsia="Times New Roman" w:hAnsi="Arial" w:cs="Arial" w:hint="eastAsia"/>
                <w:kern w:val="2"/>
                <w:sz w:val="18"/>
                <w:lang w:eastAsia="zh-CN"/>
              </w:rPr>
              <w:t xml:space="preserve">32 for Test 1; </w:t>
            </w:r>
            <w:r w:rsidRPr="00FD1F57">
              <w:rPr>
                <w:rFonts w:ascii="Arial" w:eastAsia="Times New Roman" w:hAnsi="Arial" w:cs="Arial"/>
                <w:kern w:val="2"/>
                <w:sz w:val="18"/>
                <w:lang w:eastAsia="zh-CN"/>
              </w:rPr>
              <w:t>128</w:t>
            </w:r>
            <w:r w:rsidRPr="00FD1F57">
              <w:rPr>
                <w:rFonts w:ascii="Arial" w:eastAsia="Times New Roman" w:hAnsi="Arial" w:cs="Arial" w:hint="eastAsia"/>
                <w:kern w:val="2"/>
                <w:sz w:val="18"/>
                <w:lang w:eastAsia="zh-CN"/>
              </w:rPr>
              <w:t xml:space="preserve"> for Test 2.</w:t>
            </w:r>
          </w:p>
        </w:tc>
      </w:tr>
      <w:tr w:rsidR="0054509F" w:rsidRPr="0073329B" w14:paraId="59522A8C" w14:textId="77777777" w:rsidTr="008F51B4">
        <w:trPr>
          <w:cantSplit/>
          <w:trHeight w:val="425"/>
          <w:jc w:val="center"/>
        </w:trPr>
        <w:tc>
          <w:tcPr>
            <w:tcW w:w="4605" w:type="dxa"/>
            <w:gridSpan w:val="2"/>
            <w:tcBorders>
              <w:top w:val="single" w:sz="4" w:space="0" w:color="auto"/>
              <w:left w:val="single" w:sz="4" w:space="0" w:color="auto"/>
              <w:bottom w:val="single" w:sz="4" w:space="0" w:color="auto"/>
              <w:right w:val="single" w:sz="4" w:space="0" w:color="auto"/>
            </w:tcBorders>
            <w:vAlign w:val="center"/>
            <w:hideMark/>
          </w:tcPr>
          <w:p w14:paraId="4CF63A89"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cs="Arial"/>
                <w:kern w:val="2"/>
                <w:sz w:val="18"/>
                <w:lang w:eastAsia="zh-CN"/>
              </w:rPr>
            </w:pPr>
            <w:r w:rsidRPr="0073329B">
              <w:rPr>
                <w:rFonts w:ascii="Arial" w:eastAsia="Times New Roman" w:hAnsi="Arial"/>
                <w:position w:val="-12"/>
                <w:sz w:val="18"/>
                <w:lang w:eastAsia="ja-JP"/>
              </w:rPr>
              <w:object w:dxaOrig="480" w:dyaOrig="380" w14:anchorId="04BED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9pt" o:ole="">
                  <v:imagedata r:id="rId12" o:title=""/>
                </v:shape>
                <o:OLEObject Type="Embed" ProgID="Equation.DSMT4" ShapeID="_x0000_i1025" DrawAspect="Content" ObjectID="_1745827634" r:id="rId13"/>
              </w:object>
            </w:r>
            <w:r w:rsidRPr="0073329B">
              <w:rPr>
                <w:rFonts w:ascii="Arial" w:eastAsia="Times New Roman" w:hAnsi="Arial"/>
                <w:b/>
                <w:sz w:val="18"/>
                <w:lang w:eastAsia="ja-JP"/>
              </w:rPr>
              <w:t xml:space="preserve"> </w:t>
            </w:r>
            <w:r w:rsidRPr="0073329B">
              <w:rPr>
                <w:rFonts w:ascii="Arial" w:eastAsia="Times New Roman" w:hAnsi="Arial" w:hint="eastAsia"/>
                <w:sz w:val="18"/>
                <w:lang w:eastAsia="zh-CN"/>
              </w:rPr>
              <w:t>(</w:t>
            </w:r>
            <w:r w:rsidRPr="0073329B">
              <w:rPr>
                <w:rFonts w:ascii="Arial" w:eastAsia="Times New Roman" w:hAnsi="Arial"/>
                <w:i/>
                <w:sz w:val="18"/>
                <w:lang w:eastAsia="ja-JP"/>
              </w:rPr>
              <w:t>n</w:t>
            </w:r>
            <w:r w:rsidRPr="0073329B">
              <w:rPr>
                <w:rFonts w:ascii="Arial" w:eastAsia="Times New Roman" w:hAnsi="Arial"/>
                <w:i/>
                <w:sz w:val="18"/>
                <w:lang w:val="sv-SE" w:eastAsia="ja-JP"/>
              </w:rPr>
              <w:t>pdcch-NumRepetitions-r13</w:t>
            </w:r>
            <w:r w:rsidRPr="0073329B">
              <w:rPr>
                <w:rFonts w:ascii="Arial" w:eastAsia="Times New Roman" w:hAnsi="Arial" w:hint="eastAsia"/>
                <w:sz w:val="18"/>
                <w:lang w:val="sv-SE" w:eastAsia="zh-CN"/>
              </w:rPr>
              <w:t>)</w:t>
            </w:r>
          </w:p>
        </w:tc>
        <w:tc>
          <w:tcPr>
            <w:tcW w:w="1685" w:type="dxa"/>
            <w:tcBorders>
              <w:top w:val="single" w:sz="4" w:space="0" w:color="auto"/>
              <w:left w:val="single" w:sz="4" w:space="0" w:color="auto"/>
              <w:bottom w:val="single" w:sz="4" w:space="0" w:color="auto"/>
              <w:right w:val="single" w:sz="4" w:space="0" w:color="auto"/>
            </w:tcBorders>
            <w:vAlign w:val="center"/>
            <w:hideMark/>
          </w:tcPr>
          <w:p w14:paraId="1D307BB4"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cs="Arial"/>
                <w:kern w:val="2"/>
                <w:sz w:val="18"/>
                <w:lang w:eastAsia="zh-CN"/>
              </w:rPr>
            </w:pPr>
            <w:r w:rsidRPr="0073329B">
              <w:rPr>
                <w:rFonts w:ascii="Arial" w:eastAsia="Times New Roman" w:hAnsi="Arial" w:cs="Arial" w:hint="eastAsia"/>
                <w:kern w:val="2"/>
                <w:sz w:val="18"/>
                <w:lang w:eastAsia="zh-CN"/>
              </w:rPr>
              <w:t>subframe</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8066B60"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cs="Arial"/>
                <w:kern w:val="2"/>
                <w:sz w:val="18"/>
                <w:lang w:eastAsia="zh-CN"/>
              </w:rPr>
            </w:pPr>
            <w:r w:rsidRPr="0073329B">
              <w:rPr>
                <w:rFonts w:ascii="Arial" w:eastAsia="Times New Roman" w:hAnsi="Arial" w:cs="Arial" w:hint="eastAsia"/>
                <w:kern w:val="2"/>
                <w:sz w:val="18"/>
                <w:lang w:eastAsia="zh-CN"/>
              </w:rPr>
              <w:t xml:space="preserve">64 for Test 1; </w:t>
            </w:r>
            <w:r>
              <w:rPr>
                <w:rFonts w:ascii="Arial" w:eastAsia="Times New Roman" w:hAnsi="Arial" w:cs="Arial"/>
                <w:kern w:val="2"/>
                <w:sz w:val="18"/>
                <w:lang w:eastAsia="zh-CN"/>
              </w:rPr>
              <w:t>256</w:t>
            </w:r>
            <w:r w:rsidRPr="0073329B">
              <w:rPr>
                <w:rFonts w:ascii="Arial" w:eastAsia="Times New Roman" w:hAnsi="Arial" w:cs="Arial" w:hint="eastAsia"/>
                <w:kern w:val="2"/>
                <w:sz w:val="18"/>
                <w:lang w:eastAsia="zh-CN"/>
              </w:rPr>
              <w:t xml:space="preserve"> for Test 2.</w:t>
            </w:r>
          </w:p>
        </w:tc>
      </w:tr>
      <w:tr w:rsidR="0054509F" w:rsidRPr="0073329B" w14:paraId="304A232A" w14:textId="77777777" w:rsidTr="008F51B4">
        <w:trPr>
          <w:cantSplit/>
          <w:trHeight w:val="425"/>
          <w:jc w:val="center"/>
        </w:trPr>
        <w:tc>
          <w:tcPr>
            <w:tcW w:w="4605" w:type="dxa"/>
            <w:gridSpan w:val="2"/>
            <w:tcBorders>
              <w:top w:val="single" w:sz="4" w:space="0" w:color="auto"/>
              <w:left w:val="single" w:sz="4" w:space="0" w:color="auto"/>
              <w:bottom w:val="single" w:sz="4" w:space="0" w:color="auto"/>
              <w:right w:val="single" w:sz="4" w:space="0" w:color="auto"/>
            </w:tcBorders>
            <w:vAlign w:val="center"/>
          </w:tcPr>
          <w:p w14:paraId="4037338C"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3329B">
              <w:rPr>
                <w:rFonts w:ascii="Arial" w:eastAsia="Times New Roman" w:hAnsi="Arial"/>
                <w:position w:val="-6"/>
                <w:sz w:val="18"/>
                <w:lang w:eastAsia="en-GB"/>
              </w:rPr>
              <w:object w:dxaOrig="260" w:dyaOrig="279" w14:anchorId="2841F2A0">
                <v:shape id="_x0000_i1026" type="#_x0000_t75" style="width:13.25pt;height:13.8pt" o:ole="">
                  <v:imagedata r:id="rId14" o:title=""/>
                </v:shape>
                <o:OLEObject Type="Embed" ProgID="Equation.3" ShapeID="_x0000_i1026" DrawAspect="Content" ObjectID="_1745827635" r:id="rId15"/>
              </w:object>
            </w:r>
            <w:r w:rsidRPr="0073329B">
              <w:rPr>
                <w:rFonts w:ascii="Arial" w:eastAsia="Times New Roman" w:hAnsi="Arial" w:hint="eastAsia"/>
                <w:sz w:val="18"/>
                <w:lang w:eastAsia="zh-CN"/>
              </w:rPr>
              <w:t>(</w:t>
            </w:r>
            <w:r w:rsidRPr="0073329B">
              <w:rPr>
                <w:rFonts w:ascii="Arial" w:eastAsia="Times New Roman" w:hAnsi="Arial" w:cs="Arial"/>
                <w:i/>
                <w:sz w:val="18"/>
                <w:lang w:eastAsia="zh-CN"/>
              </w:rPr>
              <w:t>nPDCCH-startSF-USS</w:t>
            </w:r>
            <w:r w:rsidRPr="0073329B">
              <w:rPr>
                <w:rFonts w:ascii="Arial" w:eastAsia="Times New Roman" w:hAnsi="Arial" w:cs="Arial" w:hint="eastAsia"/>
                <w:i/>
                <w:sz w:val="18"/>
                <w:lang w:eastAsia="zh-CN"/>
              </w:rPr>
              <w:t>-r13</w:t>
            </w:r>
            <w:r w:rsidRPr="0073329B">
              <w:rPr>
                <w:rFonts w:ascii="Arial" w:eastAsia="Times New Roman" w:hAnsi="Arial" w:hint="eastAsia"/>
                <w:sz w:val="18"/>
                <w:lang w:val="sv-SE" w:eastAsia="zh-CN"/>
              </w:rPr>
              <w:t>)</w:t>
            </w:r>
          </w:p>
        </w:tc>
        <w:tc>
          <w:tcPr>
            <w:tcW w:w="1685" w:type="dxa"/>
            <w:tcBorders>
              <w:top w:val="single" w:sz="4" w:space="0" w:color="auto"/>
              <w:left w:val="single" w:sz="4" w:space="0" w:color="auto"/>
              <w:bottom w:val="single" w:sz="4" w:space="0" w:color="auto"/>
              <w:right w:val="single" w:sz="4" w:space="0" w:color="auto"/>
            </w:tcBorders>
            <w:vAlign w:val="center"/>
          </w:tcPr>
          <w:p w14:paraId="20C150E9"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cs="Arial"/>
                <w:kern w:val="2"/>
                <w:sz w:val="18"/>
                <w:lang w:eastAsia="zh-CN"/>
              </w:rPr>
            </w:pPr>
          </w:p>
        </w:tc>
        <w:tc>
          <w:tcPr>
            <w:tcW w:w="1858" w:type="dxa"/>
            <w:tcBorders>
              <w:top w:val="single" w:sz="4" w:space="0" w:color="auto"/>
              <w:left w:val="single" w:sz="4" w:space="0" w:color="auto"/>
              <w:bottom w:val="single" w:sz="4" w:space="0" w:color="auto"/>
              <w:right w:val="single" w:sz="4" w:space="0" w:color="auto"/>
            </w:tcBorders>
            <w:vAlign w:val="center"/>
          </w:tcPr>
          <w:p w14:paraId="3349C653" w14:textId="77777777" w:rsidR="0054509F" w:rsidRPr="0073329B" w:rsidRDefault="0054509F" w:rsidP="008F51B4">
            <w:pPr>
              <w:keepNext/>
              <w:keepLines/>
              <w:overflowPunct w:val="0"/>
              <w:autoSpaceDE w:val="0"/>
              <w:autoSpaceDN w:val="0"/>
              <w:adjustRightInd w:val="0"/>
              <w:spacing w:after="0"/>
              <w:jc w:val="center"/>
              <w:textAlignment w:val="baseline"/>
              <w:rPr>
                <w:rFonts w:ascii="Arial" w:eastAsia="Times New Roman" w:hAnsi="Arial" w:cs="Arial"/>
                <w:kern w:val="2"/>
                <w:sz w:val="18"/>
                <w:lang w:eastAsia="zh-CN"/>
              </w:rPr>
            </w:pPr>
            <w:r w:rsidRPr="0073329B">
              <w:rPr>
                <w:rFonts w:ascii="Arial" w:eastAsia="Times New Roman" w:hAnsi="Arial" w:cs="Arial"/>
                <w:kern w:val="2"/>
                <w:sz w:val="18"/>
                <w:lang w:eastAsia="zh-CN"/>
              </w:rPr>
              <w:t>1.5</w:t>
            </w:r>
          </w:p>
        </w:tc>
      </w:tr>
      <w:tr w:rsidR="0054509F" w:rsidRPr="0073329B" w14:paraId="3CD9AB31" w14:textId="77777777" w:rsidTr="008F51B4">
        <w:trPr>
          <w:cantSplit/>
          <w:trHeight w:val="273"/>
          <w:jc w:val="center"/>
        </w:trPr>
        <w:tc>
          <w:tcPr>
            <w:tcW w:w="8148" w:type="dxa"/>
            <w:gridSpan w:val="4"/>
            <w:tcBorders>
              <w:top w:val="single" w:sz="4" w:space="0" w:color="auto"/>
              <w:left w:val="single" w:sz="4" w:space="0" w:color="auto"/>
              <w:bottom w:val="single" w:sz="4" w:space="0" w:color="auto"/>
              <w:right w:val="single" w:sz="4" w:space="0" w:color="auto"/>
            </w:tcBorders>
            <w:hideMark/>
          </w:tcPr>
          <w:p w14:paraId="2733C0E6" w14:textId="77777777" w:rsidR="0054509F" w:rsidRPr="0054509F" w:rsidRDefault="0054509F" w:rsidP="008F51B4">
            <w:pPr>
              <w:keepNext/>
              <w:keepLines/>
              <w:overflowPunct w:val="0"/>
              <w:autoSpaceDE w:val="0"/>
              <w:autoSpaceDN w:val="0"/>
              <w:adjustRightInd w:val="0"/>
              <w:spacing w:after="0"/>
              <w:ind w:left="851" w:hanging="851"/>
              <w:textAlignment w:val="baseline"/>
              <w:rPr>
                <w:rFonts w:ascii="Arial" w:eastAsia="Times New Roman" w:hAnsi="Arial" w:cs="Arial"/>
                <w:kern w:val="2"/>
                <w:sz w:val="18"/>
                <w:highlight w:val="yellow"/>
                <w:lang w:eastAsia="zh-CN"/>
              </w:rPr>
            </w:pPr>
            <w:r w:rsidRPr="0054509F">
              <w:rPr>
                <w:rFonts w:ascii="Arial" w:eastAsia="Times New Roman" w:hAnsi="Arial" w:cs="Arial" w:hint="eastAsia"/>
                <w:kern w:val="2"/>
                <w:sz w:val="18"/>
                <w:highlight w:val="yellow"/>
                <w:lang w:eastAsia="zh-CN"/>
              </w:rPr>
              <w:t>Note 1:</w:t>
            </w:r>
            <w:r w:rsidRPr="0054509F">
              <w:rPr>
                <w:rFonts w:ascii="Arial" w:eastAsia="Times New Roman" w:hAnsi="Arial" w:cs="Arial"/>
                <w:kern w:val="2"/>
                <w:sz w:val="18"/>
                <w:highlight w:val="yellow"/>
                <w:lang w:eastAsia="zh-CN"/>
              </w:rPr>
              <w:tab/>
            </w:r>
            <w:r w:rsidRPr="0054509F">
              <w:rPr>
                <w:rFonts w:ascii="Arial" w:eastAsia="Times New Roman" w:hAnsi="Arial" w:cs="Arial" w:hint="eastAsia"/>
                <w:sz w:val="18"/>
                <w:highlight w:val="yellow"/>
                <w:lang w:eastAsia="zh-CN"/>
              </w:rPr>
              <w:t xml:space="preserve">This noise is applied </w:t>
            </w:r>
            <w:r w:rsidRPr="0054509F">
              <w:rPr>
                <w:rFonts w:ascii="Arial" w:eastAsia="Times New Roman" w:hAnsi="Arial" w:cs="Arial"/>
                <w:sz w:val="18"/>
                <w:highlight w:val="yellow"/>
                <w:lang w:eastAsia="zh-CN"/>
              </w:rPr>
              <w:t>to all subframes from the end of the NPDCCH</w:t>
            </w:r>
            <w:r w:rsidRPr="0054509F">
              <w:rPr>
                <w:rFonts w:ascii="Arial" w:eastAsia="Times New Roman" w:hAnsi="Arial" w:cs="Arial" w:hint="eastAsia"/>
                <w:sz w:val="18"/>
                <w:highlight w:val="yellow"/>
                <w:lang w:eastAsia="zh-CN"/>
              </w:rPr>
              <w:t xml:space="preserve"> </w:t>
            </w:r>
            <w:r w:rsidRPr="0054509F">
              <w:rPr>
                <w:rFonts w:ascii="Arial" w:eastAsia="Times New Roman" w:hAnsi="Arial" w:cs="Arial"/>
                <w:sz w:val="18"/>
                <w:highlight w:val="yellow"/>
                <w:lang w:eastAsia="zh-CN"/>
              </w:rPr>
              <w:t>to the end of the following</w:t>
            </w:r>
            <w:r w:rsidRPr="0054509F">
              <w:rPr>
                <w:rFonts w:ascii="Arial" w:eastAsia="Times New Roman" w:hAnsi="Arial" w:cs="Arial" w:hint="eastAsia"/>
                <w:sz w:val="18"/>
                <w:highlight w:val="yellow"/>
                <w:lang w:eastAsia="zh-CN"/>
              </w:rPr>
              <w:t xml:space="preserve"> NPDSCH </w:t>
            </w:r>
            <w:r w:rsidRPr="0054509F">
              <w:rPr>
                <w:rFonts w:ascii="Arial" w:eastAsia="Times New Roman" w:hAnsi="Arial" w:cs="Arial"/>
                <w:sz w:val="18"/>
                <w:highlight w:val="yellow"/>
                <w:lang w:eastAsia="zh-CN"/>
              </w:rPr>
              <w:t>transmission</w:t>
            </w:r>
            <w:r w:rsidRPr="0054509F">
              <w:rPr>
                <w:rFonts w:ascii="Arial" w:eastAsia="Times New Roman" w:hAnsi="Arial" w:cs="Arial"/>
                <w:kern w:val="2"/>
                <w:sz w:val="18"/>
                <w:highlight w:val="yellow"/>
                <w:lang w:eastAsia="zh-CN"/>
              </w:rPr>
              <w:t>.</w:t>
            </w:r>
          </w:p>
          <w:p w14:paraId="077C0BB4" w14:textId="77777777" w:rsidR="0054509F" w:rsidRPr="0073329B" w:rsidRDefault="0054509F" w:rsidP="008F51B4">
            <w:pPr>
              <w:keepNext/>
              <w:keepLines/>
              <w:overflowPunct w:val="0"/>
              <w:autoSpaceDE w:val="0"/>
              <w:autoSpaceDN w:val="0"/>
              <w:adjustRightInd w:val="0"/>
              <w:spacing w:after="0"/>
              <w:ind w:left="851" w:hanging="851"/>
              <w:textAlignment w:val="baseline"/>
              <w:rPr>
                <w:rFonts w:ascii="Arial" w:eastAsia="Times New Roman" w:hAnsi="Arial" w:cs="Arial"/>
                <w:kern w:val="2"/>
                <w:sz w:val="18"/>
                <w:lang w:eastAsia="zh-CN"/>
              </w:rPr>
            </w:pPr>
            <w:r w:rsidRPr="0054509F">
              <w:rPr>
                <w:rFonts w:ascii="Arial" w:eastAsia="Times New Roman" w:hAnsi="Arial" w:hint="eastAsia"/>
                <w:sz w:val="18"/>
                <w:highlight w:val="yellow"/>
                <w:lang w:eastAsia="ja-JP"/>
              </w:rPr>
              <w:t xml:space="preserve">Note </w:t>
            </w:r>
            <w:r w:rsidRPr="0054509F">
              <w:rPr>
                <w:rFonts w:ascii="Arial" w:eastAsia="Times New Roman" w:hAnsi="Arial"/>
                <w:sz w:val="18"/>
                <w:highlight w:val="yellow"/>
                <w:lang w:eastAsia="ja-JP"/>
              </w:rPr>
              <w:t>2</w:t>
            </w:r>
            <w:r w:rsidRPr="0054509F">
              <w:rPr>
                <w:rFonts w:ascii="Arial" w:eastAsia="Times New Roman" w:hAnsi="Arial" w:hint="eastAsia"/>
                <w:sz w:val="18"/>
                <w:highlight w:val="yellow"/>
                <w:lang w:eastAsia="ja-JP"/>
              </w:rPr>
              <w:t>:</w:t>
            </w:r>
            <w:r w:rsidRPr="0054509F">
              <w:rPr>
                <w:rFonts w:ascii="Arial" w:eastAsia="Times New Roman" w:hAnsi="Arial" w:cs="Arial"/>
                <w:kern w:val="2"/>
                <w:sz w:val="18"/>
                <w:highlight w:val="yellow"/>
                <w:lang w:eastAsia="zh-CN"/>
              </w:rPr>
              <w:tab/>
            </w:r>
            <w:r w:rsidRPr="0054509F">
              <w:rPr>
                <w:rFonts w:ascii="Arial" w:eastAsia="Times New Roman" w:hAnsi="Arial" w:hint="eastAsia"/>
                <w:sz w:val="18"/>
                <w:highlight w:val="yellow"/>
                <w:lang w:eastAsia="ja-JP"/>
              </w:rPr>
              <w:t xml:space="preserve">This noise is applied </w:t>
            </w:r>
            <w:r w:rsidRPr="0054509F">
              <w:rPr>
                <w:rFonts w:ascii="Arial" w:eastAsia="Times New Roman" w:hAnsi="Arial"/>
                <w:sz w:val="18"/>
                <w:highlight w:val="yellow"/>
                <w:lang w:eastAsia="ja-JP"/>
              </w:rPr>
              <w:t>to all subframes from the end of the NPDSCH to the end of the following</w:t>
            </w:r>
            <w:r w:rsidRPr="0054509F">
              <w:rPr>
                <w:rFonts w:ascii="Arial" w:eastAsia="Times New Roman" w:hAnsi="Arial" w:hint="eastAsia"/>
                <w:sz w:val="18"/>
                <w:highlight w:val="yellow"/>
                <w:lang w:eastAsia="ja-JP"/>
              </w:rPr>
              <w:t xml:space="preserve"> NPDCCH </w:t>
            </w:r>
            <w:r w:rsidRPr="0054509F">
              <w:rPr>
                <w:rFonts w:ascii="Arial" w:eastAsia="Times New Roman" w:hAnsi="Arial"/>
                <w:sz w:val="18"/>
                <w:highlight w:val="yellow"/>
                <w:lang w:eastAsia="ja-JP"/>
              </w:rPr>
              <w:t>transmission</w:t>
            </w:r>
            <w:r w:rsidRPr="0054509F">
              <w:rPr>
                <w:rFonts w:ascii="Arial" w:eastAsia="Times New Roman" w:hAnsi="Arial" w:hint="eastAsia"/>
                <w:sz w:val="18"/>
                <w:highlight w:val="yellow"/>
                <w:lang w:eastAsia="ja-JP"/>
              </w:rPr>
              <w:t>.</w:t>
            </w:r>
          </w:p>
        </w:tc>
      </w:tr>
    </w:tbl>
    <w:p w14:paraId="19F8CD0E" w14:textId="502DB67E" w:rsidR="00D253FF" w:rsidRPr="0054509F" w:rsidRDefault="00D253FF" w:rsidP="00D253FF">
      <w:pPr>
        <w:rPr>
          <w:rFonts w:eastAsia="新細明體" w:hint="eastAsia"/>
          <w:bCs/>
          <w:lang w:eastAsia="zh-TW"/>
        </w:rPr>
      </w:pPr>
    </w:p>
    <w:p w14:paraId="7639FC8B" w14:textId="77777777" w:rsidR="00545069" w:rsidRPr="009C134F" w:rsidRDefault="00545069" w:rsidP="00D253FF">
      <w:pPr>
        <w:rPr>
          <w:rFonts w:eastAsia="Malgun Gothic" w:hint="eastAsia"/>
          <w:b/>
          <w:u w:val="single"/>
          <w:lang w:eastAsia="ko-KR"/>
        </w:rPr>
      </w:pPr>
    </w:p>
    <w:p w14:paraId="78DF43FC" w14:textId="77777777" w:rsidR="00D253FF" w:rsidRPr="008D2779" w:rsidRDefault="00D253FF" w:rsidP="00D253FF">
      <w:pPr>
        <w:rPr>
          <w:rFonts w:eastAsia="新細明體" w:hint="eastAsia"/>
          <w:szCs w:val="24"/>
          <w:lang w:eastAsia="zh-TW"/>
        </w:rPr>
      </w:pPr>
      <w:r w:rsidRPr="009C134F">
        <w:rPr>
          <w:rFonts w:hint="eastAsia"/>
          <w:b/>
          <w:u w:val="single"/>
          <w:lang w:eastAsia="ko-KR"/>
        </w:rPr>
        <w:t>I</w:t>
      </w:r>
      <w:r w:rsidRPr="009C134F">
        <w:rPr>
          <w:b/>
          <w:u w:val="single"/>
          <w:lang w:eastAsia="ko-KR"/>
        </w:rPr>
        <w:t xml:space="preserve">ssue </w:t>
      </w:r>
      <w:r w:rsidRPr="009C134F">
        <w:rPr>
          <w:rFonts w:eastAsia="新細明體" w:hint="eastAsia"/>
          <w:b/>
          <w:u w:val="single"/>
          <w:lang w:eastAsia="zh-TW"/>
        </w:rPr>
        <w:t>2</w:t>
      </w:r>
      <w:r w:rsidRPr="009C134F">
        <w:rPr>
          <w:b/>
          <w:u w:val="single"/>
          <w:lang w:eastAsia="ko-KR"/>
        </w:rPr>
        <w:t xml:space="preserve">: </w:t>
      </w:r>
      <w:r w:rsidRPr="00260968">
        <w:rPr>
          <w:b/>
          <w:u w:val="single"/>
          <w:lang w:eastAsia="ko-KR"/>
        </w:rPr>
        <w:t xml:space="preserve">Simulation results </w:t>
      </w:r>
      <w:r>
        <w:rPr>
          <w:b/>
          <w:u w:val="single"/>
          <w:lang w:eastAsia="ko-KR"/>
        </w:rPr>
        <w:t>update</w:t>
      </w:r>
    </w:p>
    <w:p w14:paraId="791F8946" w14:textId="53D59B2A" w:rsidR="00352354" w:rsidRPr="00352354" w:rsidRDefault="00352354" w:rsidP="00352354">
      <w:pPr>
        <w:pStyle w:val="aff7"/>
        <w:numPr>
          <w:ilvl w:val="0"/>
          <w:numId w:val="4"/>
        </w:numPr>
        <w:overflowPunct/>
        <w:autoSpaceDE/>
        <w:autoSpaceDN/>
        <w:adjustRightInd/>
        <w:spacing w:after="120"/>
        <w:ind w:left="720" w:firstLineChars="0"/>
        <w:textAlignment w:val="auto"/>
        <w:rPr>
          <w:szCs w:val="24"/>
          <w:lang w:eastAsia="zh-CN"/>
        </w:rPr>
      </w:pPr>
      <w:r w:rsidRPr="00352354">
        <w:rPr>
          <w:rFonts w:eastAsia="SimSun"/>
          <w:szCs w:val="24"/>
          <w:lang w:eastAsia="zh-CN"/>
        </w:rPr>
        <w:t>The simulation results are captured in the following link. Companies are encouraged to fill in or update the results.</w:t>
      </w:r>
    </w:p>
    <w:p w14:paraId="44AE7CA4" w14:textId="7B1F91E6" w:rsidR="00352354" w:rsidRPr="00352354" w:rsidRDefault="00352354" w:rsidP="00352354">
      <w:pPr>
        <w:spacing w:after="120"/>
        <w:ind w:left="360"/>
        <w:rPr>
          <w:szCs w:val="24"/>
          <w:lang w:eastAsia="zh-CN"/>
        </w:rPr>
      </w:pPr>
      <w:hyperlink r:id="rId16" w:history="1">
        <w:r w:rsidRPr="00352354">
          <w:rPr>
            <w:rStyle w:val="af0"/>
            <w:szCs w:val="24"/>
            <w:lang w:eastAsia="zh-CN"/>
          </w:rPr>
          <w:t>https://www.3gpp.org/ftp/tsg_ran/WG4_Radio/TSGR4_107/Inbox/Drafts/%5B107%5D%5B329%5D%20IoT_NTN_Demod_Part1/simulation%20results/draft%20R4-23xxxxx%20Summary%20of%20simulation%20results%20for%20IoT-NTN%20UE%20demodulation%20requirements.xlsx</w:t>
        </w:r>
      </w:hyperlink>
    </w:p>
    <w:p w14:paraId="3EB9EE0B" w14:textId="77777777" w:rsidR="00352354" w:rsidRPr="00352354" w:rsidRDefault="00352354" w:rsidP="00352354">
      <w:pPr>
        <w:pStyle w:val="aff7"/>
        <w:overflowPunct/>
        <w:autoSpaceDE/>
        <w:autoSpaceDN/>
        <w:adjustRightInd/>
        <w:spacing w:after="120"/>
        <w:ind w:left="720" w:firstLineChars="0" w:firstLine="0"/>
        <w:textAlignment w:val="auto"/>
        <w:rPr>
          <w:szCs w:val="24"/>
          <w:lang w:eastAsia="zh-CN"/>
        </w:rPr>
      </w:pPr>
    </w:p>
    <w:p w14:paraId="1CA68F36" w14:textId="625B3B41" w:rsidR="00892E65" w:rsidRPr="00245CE2" w:rsidRDefault="00892E65" w:rsidP="00892E65">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7753AE">
        <w:rPr>
          <w:lang w:eastAsia="ja-JP"/>
        </w:rPr>
        <w:t>CRs</w:t>
      </w:r>
    </w:p>
    <w:p w14:paraId="3CD0BC85" w14:textId="77777777" w:rsidR="00892E65" w:rsidRPr="00CB0305" w:rsidRDefault="00892E65" w:rsidP="00892E65">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892E65" w:rsidRPr="00F53FE2" w14:paraId="47097D9E" w14:textId="77777777" w:rsidTr="008F51B4">
        <w:trPr>
          <w:trHeight w:val="468"/>
        </w:trPr>
        <w:tc>
          <w:tcPr>
            <w:tcW w:w="1648" w:type="dxa"/>
            <w:vAlign w:val="center"/>
          </w:tcPr>
          <w:p w14:paraId="2EDD131C" w14:textId="77777777" w:rsidR="00892E65" w:rsidRPr="00045592" w:rsidRDefault="00892E65" w:rsidP="008F51B4">
            <w:pPr>
              <w:spacing w:before="120" w:after="120"/>
              <w:rPr>
                <w:b/>
                <w:bCs/>
              </w:rPr>
            </w:pPr>
            <w:r w:rsidRPr="00045592">
              <w:rPr>
                <w:b/>
                <w:bCs/>
              </w:rPr>
              <w:t>T-doc number</w:t>
            </w:r>
          </w:p>
        </w:tc>
        <w:tc>
          <w:tcPr>
            <w:tcW w:w="1437" w:type="dxa"/>
            <w:vAlign w:val="center"/>
          </w:tcPr>
          <w:p w14:paraId="7232D603" w14:textId="77777777" w:rsidR="00892E65" w:rsidRPr="00045592" w:rsidRDefault="00892E65" w:rsidP="008F51B4">
            <w:pPr>
              <w:spacing w:before="120" w:after="120"/>
              <w:rPr>
                <w:b/>
                <w:bCs/>
              </w:rPr>
            </w:pPr>
            <w:r w:rsidRPr="00045592">
              <w:rPr>
                <w:b/>
                <w:bCs/>
              </w:rPr>
              <w:t>Company</w:t>
            </w:r>
          </w:p>
        </w:tc>
        <w:tc>
          <w:tcPr>
            <w:tcW w:w="6772" w:type="dxa"/>
            <w:vAlign w:val="center"/>
          </w:tcPr>
          <w:p w14:paraId="23491DD0" w14:textId="77777777" w:rsidR="00892E65" w:rsidRPr="00045592" w:rsidRDefault="00892E65" w:rsidP="008F51B4">
            <w:pPr>
              <w:spacing w:before="120" w:after="120"/>
              <w:rPr>
                <w:b/>
                <w:bCs/>
              </w:rPr>
            </w:pPr>
            <w:r w:rsidRPr="00045592">
              <w:rPr>
                <w:b/>
                <w:bCs/>
              </w:rPr>
              <w:t>Proposals</w:t>
            </w:r>
            <w:r>
              <w:rPr>
                <w:b/>
                <w:bCs/>
              </w:rPr>
              <w:t xml:space="preserve"> / Observations</w:t>
            </w:r>
          </w:p>
        </w:tc>
      </w:tr>
      <w:tr w:rsidR="00892E65" w14:paraId="69154E29" w14:textId="77777777" w:rsidTr="008F51B4">
        <w:trPr>
          <w:trHeight w:val="468"/>
        </w:trPr>
        <w:tc>
          <w:tcPr>
            <w:tcW w:w="1648" w:type="dxa"/>
          </w:tcPr>
          <w:p w14:paraId="5224F40F" w14:textId="631E5FC6" w:rsidR="00892E65" w:rsidRPr="006B4A17" w:rsidRDefault="007753AE" w:rsidP="008F51B4">
            <w:pPr>
              <w:spacing w:before="120" w:after="120"/>
              <w:rPr>
                <w:rFonts w:eastAsiaTheme="minorEastAsia" w:cs="SimSun"/>
                <w:bCs/>
                <w:lang w:val="en-US" w:eastAsia="zh-TW"/>
              </w:rPr>
            </w:pPr>
            <w:r w:rsidRPr="0024691A">
              <w:rPr>
                <w:rFonts w:eastAsia="新細明體"/>
                <w:lang w:eastAsia="zh-TW"/>
              </w:rPr>
              <w:t>R4-2307116</w:t>
            </w:r>
          </w:p>
        </w:tc>
        <w:tc>
          <w:tcPr>
            <w:tcW w:w="1437" w:type="dxa"/>
          </w:tcPr>
          <w:p w14:paraId="6EB3BF3C" w14:textId="28FFEC86" w:rsidR="00892E65" w:rsidRPr="006B4A17" w:rsidRDefault="00892E65" w:rsidP="008F51B4">
            <w:pPr>
              <w:spacing w:before="120" w:after="120"/>
              <w:rPr>
                <w:rFonts w:eastAsiaTheme="minorEastAsia" w:cs="SimSun"/>
                <w:bCs/>
                <w:lang w:val="en-US" w:eastAsia="zh-TW"/>
              </w:rPr>
            </w:pPr>
            <w:r w:rsidRPr="006B4A17">
              <w:rPr>
                <w:rFonts w:eastAsiaTheme="minorEastAsia" w:cs="SimSun"/>
                <w:bCs/>
                <w:lang w:val="en-US" w:eastAsia="zh-TW"/>
              </w:rPr>
              <w:t>MediaTek</w:t>
            </w:r>
          </w:p>
        </w:tc>
        <w:tc>
          <w:tcPr>
            <w:tcW w:w="6772" w:type="dxa"/>
          </w:tcPr>
          <w:p w14:paraId="7D4C097F" w14:textId="5DC0A955" w:rsidR="00892E65" w:rsidRPr="00702D7B" w:rsidRDefault="007753AE" w:rsidP="008F51B4">
            <w:pPr>
              <w:tabs>
                <w:tab w:val="num" w:pos="720"/>
              </w:tabs>
              <w:spacing w:beforeLines="50" w:before="120" w:afterLines="50" w:after="120"/>
              <w:jc w:val="both"/>
              <w:rPr>
                <w:rFonts w:eastAsia="新細明體" w:cs="SimSun"/>
                <w:bCs/>
                <w:lang w:val="en-US" w:eastAsia="zh-TW"/>
              </w:rPr>
            </w:pPr>
            <w:r w:rsidRPr="0024691A">
              <w:t>Draft CR on IoT-NTN demodulation performance requirements</w:t>
            </w:r>
          </w:p>
        </w:tc>
      </w:tr>
      <w:tr w:rsidR="007753AE" w14:paraId="4B1F668F" w14:textId="77777777" w:rsidTr="008F51B4">
        <w:trPr>
          <w:trHeight w:val="468"/>
        </w:trPr>
        <w:tc>
          <w:tcPr>
            <w:tcW w:w="1648" w:type="dxa"/>
          </w:tcPr>
          <w:p w14:paraId="3E632E35" w14:textId="382C84A3" w:rsidR="007753AE" w:rsidRPr="0024691A" w:rsidRDefault="007753AE" w:rsidP="008F51B4">
            <w:pPr>
              <w:spacing w:before="120" w:after="120"/>
              <w:rPr>
                <w:rFonts w:eastAsia="新細明體"/>
                <w:lang w:eastAsia="zh-TW"/>
              </w:rPr>
            </w:pPr>
            <w:r w:rsidRPr="0024691A">
              <w:rPr>
                <w:rFonts w:eastAsia="新細明體"/>
                <w:lang w:eastAsia="zh-TW"/>
              </w:rPr>
              <w:t>R4-230889</w:t>
            </w:r>
            <w:r>
              <w:rPr>
                <w:rFonts w:eastAsia="新細明體"/>
                <w:lang w:eastAsia="zh-TW"/>
              </w:rPr>
              <w:t>5</w:t>
            </w:r>
          </w:p>
        </w:tc>
        <w:tc>
          <w:tcPr>
            <w:tcW w:w="1437" w:type="dxa"/>
          </w:tcPr>
          <w:p w14:paraId="7DF07A59" w14:textId="25EB9C6B" w:rsidR="007753AE" w:rsidRPr="006B4A17" w:rsidRDefault="007753AE" w:rsidP="008F51B4">
            <w:pPr>
              <w:spacing w:before="120" w:after="120"/>
              <w:rPr>
                <w:rFonts w:eastAsiaTheme="minorEastAsia" w:cs="SimSun"/>
                <w:bCs/>
                <w:lang w:val="en-US" w:eastAsia="zh-TW"/>
              </w:rPr>
            </w:pPr>
            <w:r>
              <w:t xml:space="preserve">Huawei, </w:t>
            </w:r>
            <w:proofErr w:type="spellStart"/>
            <w:r>
              <w:t>HiSilicon</w:t>
            </w:r>
            <w:proofErr w:type="spellEnd"/>
          </w:p>
        </w:tc>
        <w:tc>
          <w:tcPr>
            <w:tcW w:w="6772" w:type="dxa"/>
          </w:tcPr>
          <w:p w14:paraId="0D929309" w14:textId="41761F14" w:rsidR="007753AE" w:rsidRPr="0024691A" w:rsidRDefault="007753AE" w:rsidP="008F51B4">
            <w:pPr>
              <w:tabs>
                <w:tab w:val="num" w:pos="720"/>
              </w:tabs>
              <w:spacing w:beforeLines="50" w:before="120" w:afterLines="50" w:after="120"/>
              <w:jc w:val="both"/>
            </w:pPr>
            <w:r w:rsidRPr="006F45B5">
              <w:t>Draft CR on IOT NTN demodulation performance requirements (TS36.102, Rel-18)</w:t>
            </w:r>
          </w:p>
        </w:tc>
      </w:tr>
    </w:tbl>
    <w:p w14:paraId="71647300" w14:textId="77777777" w:rsidR="00892E65" w:rsidRPr="004A7544" w:rsidRDefault="00892E65" w:rsidP="00892E65"/>
    <w:p w14:paraId="359CCDB9" w14:textId="77777777" w:rsidR="00892E65" w:rsidRPr="004A7544" w:rsidRDefault="00892E65" w:rsidP="00892E65">
      <w:pPr>
        <w:pStyle w:val="2"/>
      </w:pPr>
      <w:r w:rsidRPr="004A7544">
        <w:rPr>
          <w:rFonts w:hint="eastAsia"/>
        </w:rPr>
        <w:t>Open issues</w:t>
      </w:r>
      <w:r>
        <w:t xml:space="preserve"> summary</w:t>
      </w:r>
    </w:p>
    <w:tbl>
      <w:tblPr>
        <w:tblStyle w:val="aff6"/>
        <w:tblW w:w="0" w:type="auto"/>
        <w:tblLook w:val="04A0" w:firstRow="1" w:lastRow="0" w:firstColumn="1" w:lastColumn="0" w:noHBand="0" w:noVBand="1"/>
      </w:tblPr>
      <w:tblGrid>
        <w:gridCol w:w="1232"/>
        <w:gridCol w:w="8399"/>
      </w:tblGrid>
      <w:tr w:rsidR="0083156C" w:rsidRPr="008B7701" w14:paraId="5DEDA131" w14:textId="77777777" w:rsidTr="008F51B4">
        <w:tc>
          <w:tcPr>
            <w:tcW w:w="1232" w:type="dxa"/>
          </w:tcPr>
          <w:p w14:paraId="32240E31" w14:textId="77777777" w:rsidR="0083156C" w:rsidRPr="008B7701" w:rsidRDefault="0083156C" w:rsidP="008F51B4">
            <w:pPr>
              <w:spacing w:after="120"/>
              <w:rPr>
                <w:rFonts w:eastAsiaTheme="minorEastAsia"/>
                <w:b/>
                <w:bCs/>
                <w:lang w:val="en-US" w:eastAsia="zh-CN"/>
              </w:rPr>
            </w:pPr>
            <w:r w:rsidRPr="008B7701">
              <w:rPr>
                <w:rFonts w:eastAsiaTheme="minorEastAsia"/>
                <w:b/>
                <w:bCs/>
                <w:lang w:val="en-US" w:eastAsia="zh-CN"/>
              </w:rPr>
              <w:t>CR/TP number</w:t>
            </w:r>
          </w:p>
        </w:tc>
        <w:tc>
          <w:tcPr>
            <w:tcW w:w="8399" w:type="dxa"/>
          </w:tcPr>
          <w:p w14:paraId="2C413DD3" w14:textId="77777777" w:rsidR="0083156C" w:rsidRPr="008B7701" w:rsidRDefault="0083156C" w:rsidP="008F51B4">
            <w:pPr>
              <w:spacing w:after="120"/>
              <w:rPr>
                <w:rFonts w:eastAsiaTheme="minorEastAsia"/>
                <w:b/>
                <w:bCs/>
                <w:lang w:val="en-US" w:eastAsia="zh-CN"/>
              </w:rPr>
            </w:pPr>
            <w:proofErr w:type="gramStart"/>
            <w:r w:rsidRPr="008B7701">
              <w:rPr>
                <w:rFonts w:eastAsiaTheme="minorEastAsia"/>
                <w:b/>
                <w:bCs/>
                <w:lang w:val="en-US" w:eastAsia="zh-CN"/>
              </w:rPr>
              <w:t>Comments</w:t>
            </w:r>
            <w:proofErr w:type="gramEnd"/>
            <w:r w:rsidRPr="008B7701">
              <w:rPr>
                <w:rFonts w:eastAsiaTheme="minorEastAsia"/>
                <w:b/>
                <w:bCs/>
                <w:lang w:val="en-US" w:eastAsia="zh-CN"/>
              </w:rPr>
              <w:t xml:space="preserve"> collection</w:t>
            </w:r>
          </w:p>
        </w:tc>
      </w:tr>
      <w:tr w:rsidR="0083156C" w:rsidRPr="008B7701" w14:paraId="0F8B897B" w14:textId="77777777" w:rsidTr="008F51B4">
        <w:tc>
          <w:tcPr>
            <w:tcW w:w="1232" w:type="dxa"/>
            <w:vMerge w:val="restart"/>
          </w:tcPr>
          <w:p w14:paraId="3F8AB73E" w14:textId="36839238" w:rsidR="0083156C" w:rsidRPr="008B7701" w:rsidRDefault="00C53CDD" w:rsidP="008F51B4">
            <w:pPr>
              <w:spacing w:after="120"/>
              <w:rPr>
                <w:rFonts w:eastAsiaTheme="minorEastAsia"/>
                <w:lang w:val="en-US" w:eastAsia="zh-CN"/>
              </w:rPr>
            </w:pPr>
            <w:r w:rsidRPr="0024691A">
              <w:rPr>
                <w:rFonts w:eastAsia="新細明體"/>
                <w:lang w:eastAsia="zh-TW"/>
              </w:rPr>
              <w:lastRenderedPageBreak/>
              <w:t>R4-2307116</w:t>
            </w:r>
            <w:r w:rsidRPr="008B7701">
              <w:rPr>
                <w:rFonts w:eastAsiaTheme="minorEastAsia" w:hint="eastAsia"/>
                <w:lang w:val="en-US" w:eastAsia="zh-CN"/>
              </w:rPr>
              <w:t xml:space="preserve"> </w:t>
            </w:r>
            <w:r w:rsidR="0083156C" w:rsidRPr="008B7701">
              <w:rPr>
                <w:rFonts w:eastAsiaTheme="minorEastAsia" w:hint="eastAsia"/>
                <w:lang w:val="en-US" w:eastAsia="zh-CN"/>
              </w:rPr>
              <w:t>(</w:t>
            </w:r>
            <w:r w:rsidR="0083156C">
              <w:rPr>
                <w:rFonts w:eastAsiaTheme="minorEastAsia"/>
                <w:lang w:val="en-US" w:eastAsia="zh-CN"/>
              </w:rPr>
              <w:t>MediaTek</w:t>
            </w:r>
            <w:r w:rsidR="0083156C" w:rsidRPr="008B7701">
              <w:rPr>
                <w:rFonts w:eastAsiaTheme="minorEastAsia"/>
                <w:lang w:val="en-US" w:eastAsia="zh-CN"/>
              </w:rPr>
              <w:t>)</w:t>
            </w:r>
          </w:p>
        </w:tc>
        <w:tc>
          <w:tcPr>
            <w:tcW w:w="8399" w:type="dxa"/>
          </w:tcPr>
          <w:p w14:paraId="47A49240" w14:textId="712857D5" w:rsidR="0083156C" w:rsidRPr="008B7701" w:rsidRDefault="0083156C" w:rsidP="008F51B4">
            <w:pPr>
              <w:spacing w:after="120"/>
              <w:rPr>
                <w:rFonts w:eastAsiaTheme="minorEastAsia"/>
                <w:lang w:val="en-US" w:eastAsia="zh-CN"/>
              </w:rPr>
            </w:pPr>
            <w:r w:rsidRPr="008B7701">
              <w:rPr>
                <w:rFonts w:eastAsiaTheme="minorEastAsia"/>
                <w:lang w:val="en-US" w:eastAsia="zh-CN"/>
              </w:rPr>
              <w:t xml:space="preserve">Title: </w:t>
            </w:r>
            <w:r w:rsidR="00C53CDD" w:rsidRPr="0024691A">
              <w:t>Draft CR on IoT-NTN demodulation performance requirements</w:t>
            </w:r>
          </w:p>
        </w:tc>
      </w:tr>
      <w:tr w:rsidR="0083156C" w:rsidRPr="008B7701" w14:paraId="1D41C20F" w14:textId="77777777" w:rsidTr="008F51B4">
        <w:tc>
          <w:tcPr>
            <w:tcW w:w="1232" w:type="dxa"/>
            <w:vMerge/>
          </w:tcPr>
          <w:p w14:paraId="7725DA32" w14:textId="77777777" w:rsidR="0083156C" w:rsidRPr="008B7701" w:rsidRDefault="0083156C" w:rsidP="008F51B4">
            <w:pPr>
              <w:spacing w:after="120"/>
              <w:rPr>
                <w:rFonts w:eastAsiaTheme="minorEastAsia"/>
                <w:lang w:val="en-US" w:eastAsia="zh-CN"/>
              </w:rPr>
            </w:pPr>
          </w:p>
        </w:tc>
        <w:tc>
          <w:tcPr>
            <w:tcW w:w="8399" w:type="dxa"/>
          </w:tcPr>
          <w:p w14:paraId="023097F2" w14:textId="77777777" w:rsidR="0083156C" w:rsidRPr="008B7701" w:rsidRDefault="0083156C" w:rsidP="008F51B4">
            <w:pPr>
              <w:spacing w:after="120"/>
              <w:rPr>
                <w:rFonts w:eastAsiaTheme="minorEastAsia"/>
                <w:lang w:val="en-US" w:eastAsia="zh-CN"/>
              </w:rPr>
            </w:pPr>
          </w:p>
        </w:tc>
      </w:tr>
      <w:tr w:rsidR="0083156C" w:rsidRPr="008B7701" w14:paraId="21B6A3CD" w14:textId="77777777" w:rsidTr="008F51B4">
        <w:tc>
          <w:tcPr>
            <w:tcW w:w="1232" w:type="dxa"/>
            <w:vMerge/>
          </w:tcPr>
          <w:p w14:paraId="7EBE7431" w14:textId="77777777" w:rsidR="0083156C" w:rsidRPr="008B7701" w:rsidRDefault="0083156C" w:rsidP="008F51B4">
            <w:pPr>
              <w:spacing w:after="120"/>
              <w:rPr>
                <w:rFonts w:eastAsiaTheme="minorEastAsia"/>
                <w:lang w:val="en-US" w:eastAsia="zh-CN"/>
              </w:rPr>
            </w:pPr>
          </w:p>
        </w:tc>
        <w:tc>
          <w:tcPr>
            <w:tcW w:w="8399" w:type="dxa"/>
          </w:tcPr>
          <w:p w14:paraId="6B7C7C3A" w14:textId="77777777" w:rsidR="0083156C" w:rsidRPr="008B7701" w:rsidRDefault="0083156C" w:rsidP="008F51B4">
            <w:pPr>
              <w:spacing w:after="120"/>
              <w:rPr>
                <w:rFonts w:eastAsiaTheme="minorEastAsia"/>
                <w:lang w:val="en-US" w:eastAsia="zh-CN"/>
              </w:rPr>
            </w:pPr>
          </w:p>
        </w:tc>
      </w:tr>
      <w:tr w:rsidR="0083156C" w:rsidRPr="008B7701" w14:paraId="183B8312" w14:textId="77777777" w:rsidTr="008F51B4">
        <w:tc>
          <w:tcPr>
            <w:tcW w:w="1232" w:type="dxa"/>
            <w:vMerge/>
          </w:tcPr>
          <w:p w14:paraId="76B6A425" w14:textId="77777777" w:rsidR="0083156C" w:rsidRPr="008B7701" w:rsidRDefault="0083156C" w:rsidP="008F51B4">
            <w:pPr>
              <w:spacing w:after="120"/>
              <w:rPr>
                <w:rFonts w:eastAsiaTheme="minorEastAsia"/>
                <w:lang w:val="en-US" w:eastAsia="zh-CN"/>
              </w:rPr>
            </w:pPr>
          </w:p>
        </w:tc>
        <w:tc>
          <w:tcPr>
            <w:tcW w:w="8399" w:type="dxa"/>
          </w:tcPr>
          <w:p w14:paraId="57C413E1" w14:textId="77777777" w:rsidR="0083156C" w:rsidRPr="008B7701" w:rsidRDefault="0083156C" w:rsidP="008F51B4">
            <w:pPr>
              <w:spacing w:after="120"/>
              <w:rPr>
                <w:rFonts w:eastAsiaTheme="minorEastAsia"/>
                <w:lang w:val="en-US" w:eastAsia="zh-CN"/>
              </w:rPr>
            </w:pPr>
          </w:p>
        </w:tc>
      </w:tr>
      <w:tr w:rsidR="0083156C" w:rsidRPr="008B7701" w14:paraId="32DB1330" w14:textId="77777777" w:rsidTr="008F51B4">
        <w:tc>
          <w:tcPr>
            <w:tcW w:w="1232" w:type="dxa"/>
            <w:vMerge w:val="restart"/>
          </w:tcPr>
          <w:p w14:paraId="6D7965C4" w14:textId="33F538DD" w:rsidR="0083156C" w:rsidRPr="008B7701" w:rsidRDefault="00C53CDD" w:rsidP="008F51B4">
            <w:pPr>
              <w:spacing w:after="120"/>
              <w:rPr>
                <w:rFonts w:eastAsiaTheme="minorEastAsia"/>
                <w:lang w:val="en-US" w:eastAsia="zh-CN"/>
              </w:rPr>
            </w:pPr>
            <w:r w:rsidRPr="0024691A">
              <w:rPr>
                <w:rFonts w:eastAsia="新細明體"/>
                <w:lang w:eastAsia="zh-TW"/>
              </w:rPr>
              <w:t>R4-230889</w:t>
            </w:r>
            <w:r>
              <w:rPr>
                <w:rFonts w:eastAsia="新細明體"/>
                <w:lang w:eastAsia="zh-TW"/>
              </w:rPr>
              <w:t>5</w:t>
            </w:r>
            <w:r w:rsidRPr="008B7701">
              <w:rPr>
                <w:rFonts w:eastAsiaTheme="minorEastAsia" w:hint="eastAsia"/>
                <w:lang w:val="en-US" w:eastAsia="zh-CN"/>
              </w:rPr>
              <w:t xml:space="preserve"> </w:t>
            </w:r>
            <w:r w:rsidR="0083156C" w:rsidRPr="008B7701">
              <w:rPr>
                <w:rFonts w:eastAsiaTheme="minorEastAsia" w:hint="eastAsia"/>
                <w:lang w:val="en-US" w:eastAsia="zh-CN"/>
              </w:rPr>
              <w:t>(</w:t>
            </w:r>
            <w:r>
              <w:t xml:space="preserve">Huawei, </w:t>
            </w:r>
            <w:proofErr w:type="spellStart"/>
            <w:r>
              <w:t>HiSilicon</w:t>
            </w:r>
            <w:proofErr w:type="spellEnd"/>
            <w:r w:rsidR="0083156C" w:rsidRPr="008B7701">
              <w:rPr>
                <w:rFonts w:eastAsiaTheme="minorEastAsia" w:hint="eastAsia"/>
                <w:lang w:val="en-US" w:eastAsia="zh-CN"/>
              </w:rPr>
              <w:t>)</w:t>
            </w:r>
          </w:p>
        </w:tc>
        <w:tc>
          <w:tcPr>
            <w:tcW w:w="8399" w:type="dxa"/>
          </w:tcPr>
          <w:p w14:paraId="654212E0" w14:textId="4B46B58F" w:rsidR="0083156C" w:rsidRPr="008B7701" w:rsidRDefault="0083156C" w:rsidP="008F51B4">
            <w:pPr>
              <w:spacing w:after="120"/>
              <w:rPr>
                <w:rFonts w:eastAsiaTheme="minorEastAsia"/>
                <w:lang w:val="en-US" w:eastAsia="zh-CN"/>
              </w:rPr>
            </w:pPr>
            <w:r w:rsidRPr="008B7701">
              <w:rPr>
                <w:rFonts w:eastAsiaTheme="minorEastAsia" w:hint="eastAsia"/>
                <w:lang w:val="en-US" w:eastAsia="zh-CN"/>
              </w:rPr>
              <w:t>T</w:t>
            </w:r>
            <w:r w:rsidRPr="008B7701">
              <w:rPr>
                <w:rFonts w:eastAsiaTheme="minorEastAsia"/>
                <w:lang w:val="en-US" w:eastAsia="zh-CN"/>
              </w:rPr>
              <w:t>itle</w:t>
            </w:r>
            <w:r w:rsidRPr="008B7701">
              <w:rPr>
                <w:rFonts w:eastAsiaTheme="minorEastAsia" w:hint="eastAsia"/>
                <w:lang w:val="en-US" w:eastAsia="zh-CN"/>
              </w:rPr>
              <w:t xml:space="preserve">: </w:t>
            </w:r>
            <w:r w:rsidR="00C53CDD" w:rsidRPr="006F45B5">
              <w:t>Draft CR on IOT NTN demodulation performance requirements (TS36.102, Rel-18)</w:t>
            </w:r>
          </w:p>
        </w:tc>
      </w:tr>
      <w:tr w:rsidR="0083156C" w:rsidRPr="008B7701" w14:paraId="3B994EC8" w14:textId="77777777" w:rsidTr="008F51B4">
        <w:tc>
          <w:tcPr>
            <w:tcW w:w="1232" w:type="dxa"/>
            <w:vMerge/>
          </w:tcPr>
          <w:p w14:paraId="197BDCED" w14:textId="77777777" w:rsidR="0083156C" w:rsidRPr="008B7701" w:rsidRDefault="0083156C" w:rsidP="008F51B4">
            <w:pPr>
              <w:spacing w:after="120"/>
              <w:rPr>
                <w:rFonts w:eastAsiaTheme="minorEastAsia"/>
                <w:lang w:val="en-US" w:eastAsia="zh-CN"/>
              </w:rPr>
            </w:pPr>
          </w:p>
        </w:tc>
        <w:tc>
          <w:tcPr>
            <w:tcW w:w="8399" w:type="dxa"/>
          </w:tcPr>
          <w:p w14:paraId="3FD72453" w14:textId="2D20328B" w:rsidR="0083156C" w:rsidRPr="00B51817" w:rsidRDefault="00B51817" w:rsidP="00B51817">
            <w:pPr>
              <w:overflowPunct/>
              <w:autoSpaceDE/>
              <w:autoSpaceDN/>
              <w:adjustRightInd/>
              <w:spacing w:after="120"/>
              <w:textAlignment w:val="auto"/>
              <w:rPr>
                <w:rFonts w:eastAsia="新細明體" w:hint="eastAsia"/>
                <w:szCs w:val="24"/>
                <w:lang w:val="en-US" w:eastAsia="zh-TW"/>
              </w:rPr>
            </w:pPr>
            <w:r w:rsidRPr="0054509F">
              <w:rPr>
                <w:rFonts w:eastAsia="新細明體" w:hint="eastAsia"/>
                <w:b/>
                <w:bCs/>
                <w:color w:val="FF0000"/>
                <w:lang w:val="en-US" w:eastAsia="zh-TW"/>
              </w:rPr>
              <w:t>M</w:t>
            </w:r>
            <w:r w:rsidRPr="0054509F">
              <w:rPr>
                <w:rFonts w:eastAsia="新細明體"/>
                <w:b/>
                <w:bCs/>
                <w:color w:val="FF0000"/>
                <w:lang w:val="en-US" w:eastAsia="zh-TW"/>
              </w:rPr>
              <w:t>oderator:</w:t>
            </w:r>
            <w:r w:rsidRPr="0054509F">
              <w:rPr>
                <w:rFonts w:eastAsia="新細明體"/>
                <w:color w:val="FF0000"/>
                <w:lang w:val="en-US" w:eastAsia="zh-TW"/>
              </w:rPr>
              <w:t xml:space="preserve"> </w:t>
            </w:r>
            <w:r w:rsidRPr="0054509F">
              <w:rPr>
                <w:rFonts w:eastAsia="新細明體" w:hint="eastAsia"/>
                <w:color w:val="FF0000"/>
                <w:szCs w:val="24"/>
                <w:lang w:val="en-US" w:eastAsia="zh-TW"/>
              </w:rPr>
              <w:t>T</w:t>
            </w:r>
            <w:r w:rsidRPr="0054509F">
              <w:rPr>
                <w:rFonts w:eastAsia="新細明體"/>
                <w:color w:val="FF0000"/>
                <w:szCs w:val="24"/>
                <w:lang w:val="en-US" w:eastAsia="zh-TW"/>
              </w:rPr>
              <w:t xml:space="preserve">he draft CR R4-2305176 is the same as the draft CR R4-2305964 agreed in RAN4#106-bis-e. </w:t>
            </w:r>
            <w:r w:rsidRPr="0054509F">
              <w:rPr>
                <w:rFonts w:eastAsia="新細明體" w:hint="eastAsia"/>
                <w:color w:val="FF0000"/>
                <w:szCs w:val="24"/>
                <w:lang w:val="en-US" w:eastAsia="zh-TW"/>
              </w:rPr>
              <w:t>T</w:t>
            </w:r>
            <w:r w:rsidRPr="0054509F">
              <w:rPr>
                <w:rFonts w:eastAsia="新細明體"/>
                <w:color w:val="FF0000"/>
                <w:szCs w:val="24"/>
                <w:lang w:val="en-US" w:eastAsia="zh-TW"/>
              </w:rPr>
              <w:t xml:space="preserve">he agreed </w:t>
            </w:r>
            <w:r w:rsidRPr="0054509F">
              <w:rPr>
                <w:rFonts w:eastAsia="新細明體"/>
                <w:color w:val="FF0000"/>
                <w:szCs w:val="24"/>
                <w:lang w:val="en-US" w:eastAsia="zh-TW"/>
              </w:rPr>
              <w:t>draft CR R4-2305964</w:t>
            </w:r>
            <w:r w:rsidRPr="0054509F">
              <w:rPr>
                <w:rFonts w:eastAsia="新細明體"/>
                <w:color w:val="FF0000"/>
                <w:szCs w:val="24"/>
                <w:lang w:val="en-US" w:eastAsia="zh-TW"/>
              </w:rPr>
              <w:t xml:space="preserve"> has been merged in</w:t>
            </w:r>
            <w:r w:rsidR="0054509F">
              <w:rPr>
                <w:rFonts w:eastAsia="新細明體"/>
                <w:color w:val="FF0000"/>
                <w:szCs w:val="24"/>
                <w:lang w:val="en-US" w:eastAsia="zh-TW"/>
              </w:rPr>
              <w:t>to the</w:t>
            </w:r>
            <w:r w:rsidRPr="0054509F">
              <w:rPr>
                <w:rFonts w:eastAsia="新細明體"/>
                <w:color w:val="FF0000"/>
                <w:szCs w:val="24"/>
                <w:lang w:val="en-US" w:eastAsia="zh-TW"/>
              </w:rPr>
              <w:t xml:space="preserve"> Big CR </w:t>
            </w:r>
            <w:r w:rsidRPr="0054509F">
              <w:rPr>
                <w:rFonts w:eastAsia="新細明體"/>
                <w:color w:val="FF0000"/>
                <w:szCs w:val="24"/>
                <w:lang w:val="en-US" w:eastAsia="zh-TW"/>
              </w:rPr>
              <w:t>R4-2305961</w:t>
            </w:r>
            <w:r w:rsidRPr="0054509F">
              <w:rPr>
                <w:rFonts w:eastAsia="新細明體"/>
                <w:color w:val="FF0000"/>
                <w:szCs w:val="24"/>
                <w:lang w:val="en-US" w:eastAsia="zh-TW"/>
              </w:rPr>
              <w:t xml:space="preserve"> endorsed in </w:t>
            </w:r>
            <w:r w:rsidRPr="0054509F">
              <w:rPr>
                <w:rFonts w:eastAsia="新細明體"/>
                <w:color w:val="FF0000"/>
                <w:szCs w:val="24"/>
                <w:lang w:val="en-US" w:eastAsia="zh-TW"/>
              </w:rPr>
              <w:t>RAN4#106-bis-e</w:t>
            </w:r>
            <w:r w:rsidRPr="0054509F">
              <w:rPr>
                <w:rFonts w:eastAsia="新細明體"/>
                <w:color w:val="FF0000"/>
                <w:szCs w:val="24"/>
                <w:lang w:val="en-US" w:eastAsia="zh-TW"/>
              </w:rPr>
              <w:t>. Therefore, we do not need to discuss this draft CR.</w:t>
            </w:r>
          </w:p>
        </w:tc>
      </w:tr>
      <w:tr w:rsidR="0083156C" w:rsidRPr="008B7701" w14:paraId="1470E867" w14:textId="77777777" w:rsidTr="008F51B4">
        <w:tc>
          <w:tcPr>
            <w:tcW w:w="1232" w:type="dxa"/>
            <w:vMerge/>
          </w:tcPr>
          <w:p w14:paraId="03702534" w14:textId="77777777" w:rsidR="0083156C" w:rsidRPr="008B7701" w:rsidRDefault="0083156C" w:rsidP="008F51B4">
            <w:pPr>
              <w:spacing w:after="120"/>
              <w:rPr>
                <w:rFonts w:eastAsiaTheme="minorEastAsia"/>
                <w:lang w:val="en-US" w:eastAsia="zh-CN"/>
              </w:rPr>
            </w:pPr>
          </w:p>
        </w:tc>
        <w:tc>
          <w:tcPr>
            <w:tcW w:w="8399" w:type="dxa"/>
          </w:tcPr>
          <w:p w14:paraId="004FE781" w14:textId="77777777" w:rsidR="0083156C" w:rsidRPr="008B7701" w:rsidRDefault="0083156C" w:rsidP="008F51B4">
            <w:pPr>
              <w:spacing w:after="120"/>
              <w:rPr>
                <w:rFonts w:eastAsiaTheme="minorEastAsia"/>
                <w:lang w:val="en-US" w:eastAsia="zh-CN"/>
              </w:rPr>
            </w:pPr>
          </w:p>
        </w:tc>
      </w:tr>
      <w:tr w:rsidR="0083156C" w:rsidRPr="008B7701" w14:paraId="3FD465EB" w14:textId="77777777" w:rsidTr="008F51B4">
        <w:tc>
          <w:tcPr>
            <w:tcW w:w="1232" w:type="dxa"/>
            <w:vMerge/>
          </w:tcPr>
          <w:p w14:paraId="4A907529" w14:textId="77777777" w:rsidR="0083156C" w:rsidRPr="008B7701" w:rsidRDefault="0083156C" w:rsidP="008F51B4">
            <w:pPr>
              <w:spacing w:after="120"/>
              <w:rPr>
                <w:rFonts w:eastAsiaTheme="minorEastAsia"/>
                <w:lang w:val="en-US" w:eastAsia="zh-CN"/>
              </w:rPr>
            </w:pPr>
          </w:p>
        </w:tc>
        <w:tc>
          <w:tcPr>
            <w:tcW w:w="8399" w:type="dxa"/>
          </w:tcPr>
          <w:p w14:paraId="22EB8184" w14:textId="77777777" w:rsidR="0083156C" w:rsidRPr="008B7701" w:rsidRDefault="0083156C" w:rsidP="008F51B4">
            <w:pPr>
              <w:spacing w:after="120"/>
              <w:rPr>
                <w:rFonts w:eastAsiaTheme="minorEastAsia"/>
                <w:lang w:val="en-US" w:eastAsia="zh-CN"/>
              </w:rPr>
            </w:pPr>
          </w:p>
        </w:tc>
      </w:tr>
    </w:tbl>
    <w:p w14:paraId="6B7BF491" w14:textId="60C5D702" w:rsidR="00AC704F" w:rsidRDefault="00AC704F" w:rsidP="00AC704F">
      <w:pPr>
        <w:spacing w:after="120"/>
        <w:rPr>
          <w:szCs w:val="24"/>
          <w:lang w:val="en-US" w:eastAsia="zh-CN"/>
        </w:rPr>
      </w:pPr>
    </w:p>
    <w:p w14:paraId="20D645C4" w14:textId="573F221B" w:rsidR="00C53CDD" w:rsidRDefault="00C53CDD" w:rsidP="00AC704F">
      <w:pPr>
        <w:spacing w:after="120"/>
        <w:rPr>
          <w:szCs w:val="24"/>
          <w:lang w:val="en-US" w:eastAsia="zh-CN"/>
        </w:rPr>
      </w:pPr>
    </w:p>
    <w:sectPr w:rsidR="00C53CD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4F309" w14:textId="77777777" w:rsidR="00DE6C2E" w:rsidRDefault="00DE6C2E">
      <w:r>
        <w:separator/>
      </w:r>
    </w:p>
  </w:endnote>
  <w:endnote w:type="continuationSeparator" w:id="0">
    <w:p w14:paraId="48D9CBF5" w14:textId="77777777" w:rsidR="00DE6C2E" w:rsidRDefault="00DE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 ??">
    <w:altName w:val="Yu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DD0BE" w14:textId="77777777" w:rsidR="00DE6C2E" w:rsidRDefault="00DE6C2E">
      <w:r>
        <w:separator/>
      </w:r>
    </w:p>
  </w:footnote>
  <w:footnote w:type="continuationSeparator" w:id="0">
    <w:p w14:paraId="30AF3DFD" w14:textId="77777777" w:rsidR="00DE6C2E" w:rsidRDefault="00DE6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04C98"/>
    <w:multiLevelType w:val="hybridMultilevel"/>
    <w:tmpl w:val="5CB03374"/>
    <w:lvl w:ilvl="0" w:tplc="08090001">
      <w:start w:val="1"/>
      <w:numFmt w:val="bullet"/>
      <w:lvlText w:val=""/>
      <w:lvlJc w:val="left"/>
      <w:pPr>
        <w:ind w:left="764" w:hanging="480"/>
      </w:pPr>
      <w:rPr>
        <w:rFonts w:ascii="Symbol" w:hAnsi="Symbo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C235AB"/>
    <w:multiLevelType w:val="hybridMultilevel"/>
    <w:tmpl w:val="998615BC"/>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796C"/>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2354"/>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020"/>
    <w:rsid w:val="00515CBE"/>
    <w:rsid w:val="00515E2B"/>
    <w:rsid w:val="00522A7E"/>
    <w:rsid w:val="00522F20"/>
    <w:rsid w:val="005308DB"/>
    <w:rsid w:val="00530A2E"/>
    <w:rsid w:val="00530FBE"/>
    <w:rsid w:val="00533159"/>
    <w:rsid w:val="005339DB"/>
    <w:rsid w:val="00534C89"/>
    <w:rsid w:val="00541573"/>
    <w:rsid w:val="0054348A"/>
    <w:rsid w:val="00545069"/>
    <w:rsid w:val="0054509F"/>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53AE"/>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7E38"/>
    <w:rsid w:val="008004B4"/>
    <w:rsid w:val="00805BE8"/>
    <w:rsid w:val="00816078"/>
    <w:rsid w:val="008177E3"/>
    <w:rsid w:val="00823AA9"/>
    <w:rsid w:val="008255B9"/>
    <w:rsid w:val="00825CD8"/>
    <w:rsid w:val="00827324"/>
    <w:rsid w:val="0083156C"/>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2E65"/>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229"/>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23B51"/>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9A1"/>
    <w:rsid w:val="00AA1CFD"/>
    <w:rsid w:val="00AA2239"/>
    <w:rsid w:val="00AA33D2"/>
    <w:rsid w:val="00AB0C57"/>
    <w:rsid w:val="00AB1195"/>
    <w:rsid w:val="00AB4182"/>
    <w:rsid w:val="00AC27DB"/>
    <w:rsid w:val="00AC6D6B"/>
    <w:rsid w:val="00AC704F"/>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181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3CDD"/>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6F9B"/>
    <w:rsid w:val="00CF4156"/>
    <w:rsid w:val="00D0036C"/>
    <w:rsid w:val="00D03D00"/>
    <w:rsid w:val="00D05C30"/>
    <w:rsid w:val="00D10052"/>
    <w:rsid w:val="00D11359"/>
    <w:rsid w:val="00D253F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6C2E"/>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973"/>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Bullet list,목록단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列出段落 字元"/>
    <w:link w:val="aff7"/>
    <w:uiPriority w:val="34"/>
    <w:qFormat/>
    <w:locked/>
    <w:rsid w:val="00DD28BC"/>
    <w:rPr>
      <w:rFonts w:eastAsia="MS Mincho"/>
      <w:lang w:val="en-GB" w:eastAsia="en-US"/>
    </w:rPr>
  </w:style>
  <w:style w:type="table" w:customStyle="1" w:styleId="13">
    <w:name w:val="表格格線1"/>
    <w:basedOn w:val="a1"/>
    <w:next w:val="aff6"/>
    <w:rsid w:val="00892E65"/>
    <w:pPr>
      <w:spacing w:after="180"/>
    </w:pPr>
    <w:rPr>
      <w:rFonts w:ascii="CG Times (WN)" w:eastAsia="MS Mincho" w:hAnsi="CG Times (W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35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Inbox/Drafts/%5B107%5D%5B329%5D%20IoT_NTN_Demod_Part1/simulation%20results/draft%20R4-23xxxxx%20Summary%20of%20simulation%20results%20for%20IoT-NTN%20UE%20demodulation%20requirements.xlsx"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549</TotalTime>
  <Pages>3</Pages>
  <Words>544</Words>
  <Characters>3103</Characters>
  <Application>Microsoft Office Word</Application>
  <DocSecurity>0</DocSecurity>
  <Lines>25</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Licheng Lin</cp:lastModifiedBy>
  <cp:revision>20</cp:revision>
  <cp:lastPrinted>2019-04-25T01:09:00Z</cp:lastPrinted>
  <dcterms:created xsi:type="dcterms:W3CDTF">2023-05-16T17:17:00Z</dcterms:created>
  <dcterms:modified xsi:type="dcterms:W3CDTF">2023-05-17T03:16:00Z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