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E20C4C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2B1D9C">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069D8" w:rsidRPr="005069D8">
        <w:rPr>
          <w:rFonts w:ascii="Arial" w:eastAsiaTheme="minorEastAsia" w:hAnsi="Arial" w:cs="Arial"/>
          <w:b/>
          <w:sz w:val="24"/>
          <w:szCs w:val="24"/>
          <w:lang w:eastAsia="zh-CN"/>
        </w:rPr>
        <w:t>R4-2</w:t>
      </w:r>
      <w:r w:rsidR="00673AAE">
        <w:rPr>
          <w:rFonts w:ascii="Arial" w:eastAsiaTheme="minorEastAsia" w:hAnsi="Arial" w:cs="Arial"/>
          <w:b/>
          <w:sz w:val="24"/>
          <w:szCs w:val="24"/>
          <w:lang w:eastAsia="zh-CN"/>
        </w:rPr>
        <w:t>3</w:t>
      </w:r>
      <w:r w:rsidR="00330229">
        <w:rPr>
          <w:rFonts w:ascii="Arial" w:eastAsiaTheme="minorEastAsia" w:hAnsi="Arial" w:cs="Arial"/>
          <w:b/>
          <w:sz w:val="24"/>
          <w:szCs w:val="24"/>
          <w:lang w:eastAsia="zh-CN"/>
        </w:rPr>
        <w:t>10444</w:t>
      </w:r>
    </w:p>
    <w:p w14:paraId="5BBD705F" w14:textId="77777777" w:rsidR="00074799" w:rsidRPr="00074799" w:rsidRDefault="00074799" w:rsidP="00074799">
      <w:pPr>
        <w:spacing w:after="120"/>
        <w:outlineLvl w:val="0"/>
        <w:rPr>
          <w:rFonts w:ascii="Arial" w:eastAsia="Times New Roman" w:hAnsi="Arial"/>
          <w:b/>
          <w:noProof/>
          <w:sz w:val="24"/>
        </w:rPr>
      </w:pPr>
      <w:r w:rsidRPr="00074799">
        <w:rPr>
          <w:rFonts w:ascii="Arial" w:eastAsia="Times New Roman" w:hAnsi="Arial"/>
        </w:rPr>
        <w:fldChar w:fldCharType="begin"/>
      </w:r>
      <w:r w:rsidRPr="00074799">
        <w:rPr>
          <w:rFonts w:ascii="Arial" w:eastAsia="Times New Roman" w:hAnsi="Arial"/>
        </w:rPr>
        <w:instrText xml:space="preserve"> DOCPROPERTY  Location  \* MERGEFORMAT </w:instrText>
      </w:r>
      <w:r w:rsidRPr="00074799">
        <w:rPr>
          <w:rFonts w:ascii="Arial" w:eastAsia="Times New Roman" w:hAnsi="Arial"/>
        </w:rPr>
        <w:fldChar w:fldCharType="separate"/>
      </w:r>
      <w:r w:rsidRPr="00074799">
        <w:rPr>
          <w:rFonts w:ascii="Arial" w:eastAsia="Times New Roman" w:hAnsi="Arial"/>
          <w:b/>
          <w:noProof/>
          <w:sz w:val="24"/>
        </w:rPr>
        <w:t>Incheon</w:t>
      </w:r>
      <w:r w:rsidRPr="00074799">
        <w:rPr>
          <w:rFonts w:ascii="Arial" w:eastAsia="Times New Roman" w:hAnsi="Arial"/>
          <w:b/>
          <w:noProof/>
          <w:sz w:val="24"/>
        </w:rPr>
        <w:fldChar w:fldCharType="end"/>
      </w:r>
      <w:r w:rsidRPr="00074799">
        <w:rPr>
          <w:rFonts w:ascii="Arial" w:eastAsia="Times New Roman" w:hAnsi="Arial"/>
          <w:b/>
          <w:noProof/>
          <w:sz w:val="24"/>
        </w:rPr>
        <w:t xml:space="preserve">, </w:t>
      </w:r>
      <w:r w:rsidRPr="00074799">
        <w:rPr>
          <w:rFonts w:ascii="Arial" w:eastAsia="Times New Roman" w:hAnsi="Arial"/>
        </w:rPr>
        <w:fldChar w:fldCharType="begin"/>
      </w:r>
      <w:r w:rsidRPr="00074799">
        <w:rPr>
          <w:rFonts w:ascii="Arial" w:eastAsia="Times New Roman" w:hAnsi="Arial"/>
        </w:rPr>
        <w:instrText xml:space="preserve"> DOCPROPERTY  Country  \* MERGEFORMAT </w:instrText>
      </w:r>
      <w:r w:rsidRPr="00074799">
        <w:rPr>
          <w:rFonts w:ascii="Arial" w:eastAsia="Times New Roman" w:hAnsi="Arial"/>
        </w:rPr>
        <w:fldChar w:fldCharType="separate"/>
      </w:r>
      <w:r w:rsidRPr="00074799">
        <w:rPr>
          <w:rFonts w:ascii="Arial" w:eastAsia="Times New Roman" w:hAnsi="Arial"/>
          <w:b/>
          <w:noProof/>
          <w:sz w:val="24"/>
        </w:rPr>
        <w:t>Korea (Republic Of)</w:t>
      </w:r>
      <w:r w:rsidRPr="00074799">
        <w:rPr>
          <w:rFonts w:ascii="Arial" w:eastAsia="Times New Roman" w:hAnsi="Arial"/>
          <w:b/>
          <w:noProof/>
          <w:sz w:val="24"/>
        </w:rPr>
        <w:fldChar w:fldCharType="end"/>
      </w:r>
      <w:r w:rsidRPr="00074799">
        <w:rPr>
          <w:rFonts w:ascii="Arial" w:eastAsia="Times New Roman" w:hAnsi="Arial"/>
          <w:b/>
          <w:noProof/>
          <w:sz w:val="24"/>
        </w:rPr>
        <w:t xml:space="preserve">, </w:t>
      </w:r>
      <w:r w:rsidRPr="00074799">
        <w:rPr>
          <w:rFonts w:ascii="Arial" w:eastAsia="Times New Roman" w:hAnsi="Arial"/>
        </w:rPr>
        <w:fldChar w:fldCharType="begin"/>
      </w:r>
      <w:r w:rsidRPr="00074799">
        <w:rPr>
          <w:rFonts w:ascii="Arial" w:eastAsia="Times New Roman" w:hAnsi="Arial"/>
        </w:rPr>
        <w:instrText xml:space="preserve"> DOCPROPERTY  StartDate  \* MERGEFORMAT </w:instrText>
      </w:r>
      <w:r w:rsidRPr="00074799">
        <w:rPr>
          <w:rFonts w:ascii="Arial" w:eastAsia="Times New Roman" w:hAnsi="Arial"/>
        </w:rPr>
        <w:fldChar w:fldCharType="separate"/>
      </w:r>
      <w:r w:rsidRPr="00074799">
        <w:rPr>
          <w:rFonts w:ascii="Arial" w:eastAsia="Times New Roman" w:hAnsi="Arial"/>
          <w:b/>
          <w:noProof/>
          <w:sz w:val="24"/>
        </w:rPr>
        <w:t>22</w:t>
      </w:r>
      <w:r w:rsidRPr="00074799">
        <w:rPr>
          <w:rFonts w:ascii="Arial" w:eastAsia="Times New Roman" w:hAnsi="Arial"/>
          <w:b/>
          <w:noProof/>
          <w:sz w:val="24"/>
        </w:rPr>
        <w:fldChar w:fldCharType="end"/>
      </w:r>
      <w:r w:rsidRPr="00074799">
        <w:rPr>
          <w:rFonts w:ascii="Arial" w:eastAsia="Times New Roman" w:hAnsi="Arial"/>
          <w:b/>
          <w:noProof/>
          <w:sz w:val="24"/>
        </w:rPr>
        <w:t xml:space="preserve"> - </w:t>
      </w:r>
      <w:r w:rsidRPr="00074799">
        <w:rPr>
          <w:rFonts w:ascii="Arial" w:eastAsia="Times New Roman" w:hAnsi="Arial"/>
        </w:rPr>
        <w:fldChar w:fldCharType="begin"/>
      </w:r>
      <w:r w:rsidRPr="00074799">
        <w:rPr>
          <w:rFonts w:ascii="Arial" w:eastAsia="Times New Roman" w:hAnsi="Arial"/>
        </w:rPr>
        <w:instrText xml:space="preserve"> DOCPROPERTY  EndDate  \* MERGEFORMAT </w:instrText>
      </w:r>
      <w:r w:rsidRPr="00074799">
        <w:rPr>
          <w:rFonts w:ascii="Arial" w:eastAsia="Times New Roman" w:hAnsi="Arial"/>
        </w:rPr>
        <w:fldChar w:fldCharType="separate"/>
      </w:r>
      <w:r w:rsidRPr="00074799">
        <w:rPr>
          <w:rFonts w:ascii="Arial" w:eastAsia="Times New Roman" w:hAnsi="Arial"/>
          <w:b/>
          <w:noProof/>
          <w:sz w:val="24"/>
        </w:rPr>
        <w:t>26 May 2023</w:t>
      </w:r>
      <w:r w:rsidRPr="00074799">
        <w:rPr>
          <w:rFonts w:ascii="Arial" w:eastAsia="Times New Roman" w:hAnsi="Arial"/>
          <w:b/>
          <w:noProof/>
          <w:sz w:val="24"/>
        </w:rPr>
        <w:fldChar w:fldCharType="end"/>
      </w:r>
    </w:p>
    <w:p w14:paraId="282755FA" w14:textId="6FF0C60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F58F6">
        <w:rPr>
          <w:rFonts w:ascii="Arial" w:eastAsiaTheme="minorEastAsia" w:hAnsi="Arial" w:cs="Arial"/>
          <w:color w:val="000000"/>
          <w:sz w:val="22"/>
          <w:lang w:eastAsia="zh-CN"/>
        </w:rPr>
        <w:t>8</w:t>
      </w:r>
      <w:r w:rsidR="00BD0A02">
        <w:rPr>
          <w:rFonts w:ascii="Arial" w:eastAsiaTheme="minorEastAsia" w:hAnsi="Arial" w:cs="Arial"/>
          <w:color w:val="000000"/>
          <w:sz w:val="22"/>
          <w:lang w:eastAsia="zh-CN"/>
        </w:rPr>
        <w:t>.1</w:t>
      </w:r>
      <w:r w:rsidR="00FF58F6">
        <w:rPr>
          <w:rFonts w:ascii="Arial" w:eastAsiaTheme="minorEastAsia" w:hAnsi="Arial" w:cs="Arial"/>
          <w:color w:val="000000"/>
          <w:sz w:val="22"/>
          <w:lang w:eastAsia="zh-CN"/>
        </w:rPr>
        <w:t>8</w:t>
      </w:r>
      <w:r w:rsidR="00BD0A02">
        <w:rPr>
          <w:rFonts w:ascii="Arial" w:eastAsiaTheme="minorEastAsia" w:hAnsi="Arial" w:cs="Arial"/>
          <w:color w:val="000000"/>
          <w:sz w:val="22"/>
          <w:lang w:eastAsia="zh-CN"/>
        </w:rPr>
        <w:t>.4</w:t>
      </w:r>
    </w:p>
    <w:p w14:paraId="50D5329D" w14:textId="6714A98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87843">
        <w:rPr>
          <w:rFonts w:ascii="Arial" w:hAnsi="Arial" w:cs="Arial"/>
          <w:color w:val="000000"/>
          <w:sz w:val="22"/>
          <w:lang w:eastAsia="zh-CN"/>
        </w:rPr>
        <w:t>Ericsson</w:t>
      </w:r>
    </w:p>
    <w:p w14:paraId="1E0389E7" w14:textId="0FC322E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F58F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487843">
        <w:rPr>
          <w:rFonts w:ascii="Arial" w:eastAsiaTheme="minorEastAsia" w:hAnsi="Arial" w:cs="Arial"/>
          <w:color w:val="000000"/>
          <w:sz w:val="22"/>
          <w:lang w:eastAsia="zh-CN"/>
        </w:rPr>
        <w:t>30</w:t>
      </w:r>
      <w:r w:rsidR="00FF58F6">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487843" w:rsidRPr="00487843">
        <w:t xml:space="preserve"> </w:t>
      </w:r>
      <w:proofErr w:type="spellStart"/>
      <w:r w:rsidR="00487843" w:rsidRPr="00487843">
        <w:rPr>
          <w:rFonts w:ascii="Arial" w:eastAsiaTheme="minorEastAsia" w:hAnsi="Arial" w:cs="Arial"/>
          <w:color w:val="000000"/>
          <w:sz w:val="22"/>
          <w:lang w:eastAsia="zh-CN"/>
        </w:rPr>
        <w:t>NR_LTE_EMC_enh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2F94E1E" w14:textId="77777777" w:rsidR="00C403A2" w:rsidRPr="00F5128A" w:rsidRDefault="00C403A2" w:rsidP="00C403A2">
      <w:pPr>
        <w:rPr>
          <w:iCs/>
          <w:lang w:val="en-US"/>
        </w:rPr>
      </w:pPr>
      <w:r w:rsidRPr="00F5128A">
        <w:rPr>
          <w:iCs/>
          <w:lang w:val="en-US"/>
        </w:rPr>
        <w:t xml:space="preserve">This agenda item will handle all contributions related to </w:t>
      </w:r>
      <w:proofErr w:type="spellStart"/>
      <w:r w:rsidRPr="00F5128A">
        <w:rPr>
          <w:iCs/>
          <w:lang w:val="en-US"/>
        </w:rPr>
        <w:t>NR_LTE_EMC_enh</w:t>
      </w:r>
      <w:proofErr w:type="spellEnd"/>
      <w:r w:rsidRPr="00F5128A">
        <w:rPr>
          <w:iCs/>
          <w:lang w:val="en-US"/>
        </w:rPr>
        <w:t xml:space="preserve"> aspects:</w:t>
      </w:r>
    </w:p>
    <w:p w14:paraId="7136B986" w14:textId="77777777" w:rsidR="00C403A2" w:rsidRDefault="00C403A2" w:rsidP="00C403A2">
      <w:pPr>
        <w:pStyle w:val="ListParagraph"/>
        <w:numPr>
          <w:ilvl w:val="0"/>
          <w:numId w:val="24"/>
        </w:numPr>
        <w:spacing w:after="0"/>
        <w:ind w:firstLineChars="0"/>
        <w:rPr>
          <w:iCs/>
          <w:lang w:val="en-US"/>
        </w:rPr>
      </w:pPr>
      <w:r>
        <w:rPr>
          <w:iCs/>
          <w:lang w:val="en-US"/>
        </w:rPr>
        <w:t>BS EMC enhancements</w:t>
      </w:r>
    </w:p>
    <w:p w14:paraId="5B7847B5" w14:textId="329DD378" w:rsidR="00C403A2" w:rsidRDefault="00C403A2" w:rsidP="00C403A2">
      <w:pPr>
        <w:pStyle w:val="ListParagraph"/>
        <w:numPr>
          <w:ilvl w:val="0"/>
          <w:numId w:val="24"/>
        </w:numPr>
        <w:spacing w:after="0"/>
        <w:ind w:firstLineChars="0"/>
        <w:rPr>
          <w:iCs/>
          <w:lang w:val="en-US"/>
        </w:rPr>
      </w:pPr>
      <w:r>
        <w:rPr>
          <w:iCs/>
          <w:lang w:val="en-US"/>
        </w:rPr>
        <w:t>UE EMC enhancements</w:t>
      </w:r>
    </w:p>
    <w:p w14:paraId="6BC66427" w14:textId="368DF0A2" w:rsidR="00ED4685" w:rsidRDefault="00ED4685" w:rsidP="00C403A2">
      <w:pPr>
        <w:pStyle w:val="ListParagraph"/>
        <w:numPr>
          <w:ilvl w:val="0"/>
          <w:numId w:val="24"/>
        </w:numPr>
        <w:spacing w:after="0"/>
        <w:ind w:firstLineChars="0"/>
        <w:rPr>
          <w:iCs/>
          <w:lang w:val="en-US"/>
        </w:rPr>
      </w:pPr>
      <w:r>
        <w:rPr>
          <w:iCs/>
          <w:lang w:val="en-US"/>
        </w:rPr>
        <w:t>Rel 15/16 Maintenance</w:t>
      </w:r>
    </w:p>
    <w:p w14:paraId="609286E5" w14:textId="23761FCD"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BD0A02">
        <w:rPr>
          <w:lang w:eastAsia="ja-JP"/>
        </w:rPr>
        <w:t>Work</w:t>
      </w:r>
      <w:proofErr w:type="spellEnd"/>
      <w:r w:rsidR="00BD0A02">
        <w:rPr>
          <w:lang w:eastAsia="ja-JP"/>
        </w:rPr>
        <w:t xml:space="preserve"> Plan</w:t>
      </w:r>
    </w:p>
    <w:p w14:paraId="691D6425" w14:textId="2F5FF5FF" w:rsidR="00035C50" w:rsidRDefault="00AA2C9A" w:rsidP="00704602">
      <w:pPr>
        <w:rPr>
          <w:lang w:eastAsia="zh-CN"/>
        </w:rPr>
      </w:pPr>
      <w:r>
        <w:rPr>
          <w:lang w:eastAsia="zh-CN"/>
        </w:rPr>
        <w:t xml:space="preserve">Work plan for UE EMC enhancements was approved during </w:t>
      </w:r>
      <w:r w:rsidR="00E8230E">
        <w:rPr>
          <w:lang w:eastAsia="zh-CN"/>
        </w:rPr>
        <w:t>meeting 104-bis-e in R4-</w:t>
      </w:r>
      <w:r w:rsidR="00704602">
        <w:rPr>
          <w:lang w:eastAsia="zh-CN"/>
        </w:rPr>
        <w:t>2216488</w:t>
      </w:r>
    </w:p>
    <w:p w14:paraId="165EE367" w14:textId="27BFA72E" w:rsidR="00AC7152" w:rsidRDefault="00AC7152" w:rsidP="00AC7152">
      <w:pPr>
        <w:rPr>
          <w:lang w:eastAsia="zh-CN"/>
        </w:rPr>
      </w:pPr>
      <w:r>
        <w:rPr>
          <w:lang w:eastAsia="zh-CN"/>
        </w:rPr>
        <w:t>Work plan for BS EMC enhancements was approved during meeting 105 in R4-</w:t>
      </w:r>
      <w:r w:rsidR="00A54719">
        <w:rPr>
          <w:lang w:eastAsia="zh-CN"/>
        </w:rPr>
        <w:t>2220135</w:t>
      </w:r>
    </w:p>
    <w:p w14:paraId="5E4D9E4E" w14:textId="14CA456E" w:rsidR="00175916" w:rsidRPr="00175916" w:rsidRDefault="004D6843" w:rsidP="00175916">
      <w:pPr>
        <w:spacing w:before="120" w:after="120"/>
        <w:ind w:left="576"/>
        <w:rPr>
          <w:color w:val="0070C0"/>
          <w:lang w:eastAsia="zh-CN"/>
        </w:rPr>
      </w:pPr>
      <w:r w:rsidRPr="00FD6F99">
        <w:rPr>
          <w:color w:val="0070C0"/>
          <w:lang w:eastAsia="zh-CN"/>
        </w:rPr>
        <w:t xml:space="preserve">If there are any suggestions to </w:t>
      </w:r>
      <w:r w:rsidR="00F24E6F" w:rsidRPr="00FD6F99">
        <w:rPr>
          <w:color w:val="0070C0"/>
          <w:lang w:eastAsia="zh-CN"/>
        </w:rPr>
        <w:t>modifications of the work plan or WI scope, please write here</w:t>
      </w:r>
      <w:r w:rsidR="00175916">
        <w:rPr>
          <w:color w:val="0070C0"/>
          <w:lang w:eastAsia="zh-CN"/>
        </w:rPr>
        <w:t xml:space="preserve"> and submit </w:t>
      </w:r>
      <w:r w:rsidR="00175916">
        <w:rPr>
          <w:color w:val="0070C0"/>
          <w:lang w:val="en-US" w:eastAsia="zh-CN"/>
        </w:rPr>
        <w:t>until Friday 10 am UTC. These comments will be used by the Moderator to suggest the topics to the chair. This table will not appear in the final summary that will be submitted on Friday 17 UTC.</w:t>
      </w:r>
    </w:p>
    <w:p w14:paraId="63C560EF" w14:textId="62BF0334" w:rsidR="004D6843" w:rsidRPr="00175916" w:rsidRDefault="004D6843" w:rsidP="00AC7152">
      <w:pPr>
        <w:rPr>
          <w:color w:val="0070C0"/>
          <w:lang w:val="en-US" w:eastAsia="zh-CN"/>
        </w:rPr>
      </w:pPr>
    </w:p>
    <w:tbl>
      <w:tblPr>
        <w:tblStyle w:val="TableGrid"/>
        <w:tblW w:w="0" w:type="auto"/>
        <w:tblLook w:val="04A0" w:firstRow="1" w:lastRow="0" w:firstColumn="1" w:lastColumn="0" w:noHBand="0" w:noVBand="1"/>
      </w:tblPr>
      <w:tblGrid>
        <w:gridCol w:w="1437"/>
        <w:gridCol w:w="6772"/>
      </w:tblGrid>
      <w:tr w:rsidR="00FD6F99" w:rsidRPr="00FD6F99" w14:paraId="1D65871D" w14:textId="77777777" w:rsidTr="007905F8">
        <w:trPr>
          <w:trHeight w:val="468"/>
        </w:trPr>
        <w:tc>
          <w:tcPr>
            <w:tcW w:w="1437" w:type="dxa"/>
            <w:vAlign w:val="center"/>
          </w:tcPr>
          <w:p w14:paraId="3704F55F" w14:textId="77777777" w:rsidR="00F24E6F" w:rsidRPr="00FD6F99" w:rsidRDefault="00F24E6F" w:rsidP="007905F8">
            <w:pPr>
              <w:spacing w:before="120" w:after="120"/>
              <w:rPr>
                <w:b/>
                <w:bCs/>
                <w:color w:val="0070C0"/>
              </w:rPr>
            </w:pPr>
            <w:r w:rsidRPr="00FD6F99">
              <w:rPr>
                <w:b/>
                <w:bCs/>
                <w:color w:val="0070C0"/>
              </w:rPr>
              <w:t>Company</w:t>
            </w:r>
          </w:p>
        </w:tc>
        <w:tc>
          <w:tcPr>
            <w:tcW w:w="6772" w:type="dxa"/>
            <w:vAlign w:val="center"/>
          </w:tcPr>
          <w:p w14:paraId="5446061E" w14:textId="77777777" w:rsidR="00F24E6F" w:rsidRPr="00FD6F99" w:rsidRDefault="00F24E6F" w:rsidP="007905F8">
            <w:pPr>
              <w:spacing w:before="120" w:after="120"/>
              <w:rPr>
                <w:b/>
                <w:bCs/>
                <w:color w:val="0070C0"/>
              </w:rPr>
            </w:pPr>
            <w:r w:rsidRPr="00FD6F99">
              <w:rPr>
                <w:b/>
                <w:bCs/>
                <w:color w:val="0070C0"/>
              </w:rPr>
              <w:t>Proposals / Observations</w:t>
            </w:r>
          </w:p>
        </w:tc>
      </w:tr>
      <w:tr w:rsidR="00FD6F99" w:rsidRPr="00FD6F99" w14:paraId="32A6EE87" w14:textId="77777777" w:rsidTr="007905F8">
        <w:trPr>
          <w:trHeight w:val="468"/>
        </w:trPr>
        <w:tc>
          <w:tcPr>
            <w:tcW w:w="1437" w:type="dxa"/>
          </w:tcPr>
          <w:p w14:paraId="5AFD31AF" w14:textId="49197647" w:rsidR="00F24E6F" w:rsidRPr="00FD6F99" w:rsidRDefault="00F24E6F" w:rsidP="007905F8">
            <w:pPr>
              <w:spacing w:before="120" w:after="120"/>
              <w:rPr>
                <w:rFonts w:asciiTheme="minorHAnsi" w:hAnsiTheme="minorHAnsi" w:cstheme="minorHAnsi"/>
                <w:color w:val="0070C0"/>
              </w:rPr>
            </w:pPr>
          </w:p>
        </w:tc>
        <w:tc>
          <w:tcPr>
            <w:tcW w:w="6772" w:type="dxa"/>
          </w:tcPr>
          <w:p w14:paraId="3E67F1B9" w14:textId="31134016" w:rsidR="00F24E6F" w:rsidRPr="00FD6F99" w:rsidRDefault="00F24E6F" w:rsidP="007905F8">
            <w:pPr>
              <w:rPr>
                <w:color w:val="0070C0"/>
              </w:rPr>
            </w:pPr>
            <w:r w:rsidRPr="00FD6F99">
              <w:rPr>
                <w:b/>
                <w:color w:val="0070C0"/>
              </w:rPr>
              <w:t>Observation</w:t>
            </w:r>
            <w:r w:rsidRPr="00FD6F99">
              <w:rPr>
                <w:color w:val="0070C0"/>
              </w:rPr>
              <w:t xml:space="preserve">: </w:t>
            </w:r>
          </w:p>
          <w:p w14:paraId="0BCF817A" w14:textId="0595988E" w:rsidR="00F24E6F" w:rsidRPr="00FD6F99" w:rsidRDefault="005429D7" w:rsidP="00F24E6F">
            <w:pPr>
              <w:spacing w:after="0"/>
              <w:rPr>
                <w:color w:val="0070C0"/>
                <w:lang w:val="en-US"/>
              </w:rPr>
            </w:pPr>
            <w:r w:rsidRPr="00FD6F99">
              <w:rPr>
                <w:b/>
                <w:color w:val="0070C0"/>
                <w:lang w:val="en-US"/>
              </w:rPr>
              <w:t>Proposal</w:t>
            </w:r>
            <w:r w:rsidR="00F24E6F" w:rsidRPr="00FD6F99">
              <w:rPr>
                <w:b/>
                <w:color w:val="0070C0"/>
                <w:lang w:val="en-US"/>
              </w:rPr>
              <w:t>:</w:t>
            </w:r>
            <w:r w:rsidR="00F24E6F" w:rsidRPr="00FD6F99">
              <w:rPr>
                <w:bCs/>
                <w:color w:val="0070C0"/>
                <w:lang w:val="en-US"/>
              </w:rPr>
              <w:t xml:space="preserve"> </w:t>
            </w:r>
          </w:p>
        </w:tc>
      </w:tr>
    </w:tbl>
    <w:p w14:paraId="33E9D97A" w14:textId="77777777" w:rsidR="00F24E6F" w:rsidRPr="00F24E6F" w:rsidRDefault="00F24E6F" w:rsidP="00AC7152">
      <w:pPr>
        <w:rPr>
          <w:lang w:val="en-US" w:eastAsia="zh-CN"/>
        </w:rPr>
      </w:pPr>
    </w:p>
    <w:p w14:paraId="6BE8AF44" w14:textId="77777777" w:rsidR="006E7861" w:rsidRPr="00CB0305" w:rsidRDefault="006E7861" w:rsidP="006E786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6E7861" w:rsidRPr="00F53FE2" w14:paraId="5D9C4179" w14:textId="77777777" w:rsidTr="00030C46">
        <w:trPr>
          <w:trHeight w:val="468"/>
        </w:trPr>
        <w:tc>
          <w:tcPr>
            <w:tcW w:w="1648" w:type="dxa"/>
            <w:vAlign w:val="center"/>
          </w:tcPr>
          <w:p w14:paraId="5898B8E4" w14:textId="77777777" w:rsidR="006E7861" w:rsidRPr="00045592" w:rsidRDefault="006E7861" w:rsidP="00030C46">
            <w:pPr>
              <w:spacing w:before="120" w:after="120"/>
              <w:rPr>
                <w:b/>
                <w:bCs/>
              </w:rPr>
            </w:pPr>
            <w:bookmarkStart w:id="0" w:name="_Hlk135231154"/>
            <w:r w:rsidRPr="00045592">
              <w:rPr>
                <w:b/>
                <w:bCs/>
              </w:rPr>
              <w:t>T-doc number</w:t>
            </w:r>
          </w:p>
        </w:tc>
        <w:tc>
          <w:tcPr>
            <w:tcW w:w="1437" w:type="dxa"/>
            <w:vAlign w:val="center"/>
          </w:tcPr>
          <w:p w14:paraId="75F9DFF6" w14:textId="77777777" w:rsidR="006E7861" w:rsidRPr="00045592" w:rsidRDefault="006E7861" w:rsidP="00030C46">
            <w:pPr>
              <w:spacing w:before="120" w:after="120"/>
              <w:rPr>
                <w:b/>
                <w:bCs/>
              </w:rPr>
            </w:pPr>
            <w:r w:rsidRPr="00045592">
              <w:rPr>
                <w:b/>
                <w:bCs/>
              </w:rPr>
              <w:t>Company</w:t>
            </w:r>
          </w:p>
        </w:tc>
        <w:tc>
          <w:tcPr>
            <w:tcW w:w="6772" w:type="dxa"/>
            <w:vAlign w:val="center"/>
          </w:tcPr>
          <w:p w14:paraId="0E11D81B" w14:textId="77777777" w:rsidR="006E7861" w:rsidRPr="00045592" w:rsidRDefault="006E7861" w:rsidP="00030C46">
            <w:pPr>
              <w:spacing w:before="120" w:after="120"/>
              <w:rPr>
                <w:b/>
                <w:bCs/>
              </w:rPr>
            </w:pPr>
            <w:r w:rsidRPr="00045592">
              <w:rPr>
                <w:b/>
                <w:bCs/>
              </w:rPr>
              <w:t>Proposals</w:t>
            </w:r>
            <w:r>
              <w:rPr>
                <w:b/>
                <w:bCs/>
              </w:rPr>
              <w:t xml:space="preserve"> / Observations</w:t>
            </w:r>
          </w:p>
        </w:tc>
      </w:tr>
      <w:tr w:rsidR="006E7861" w14:paraId="522E3A7A" w14:textId="77777777" w:rsidTr="00030C46">
        <w:trPr>
          <w:trHeight w:val="468"/>
        </w:trPr>
        <w:tc>
          <w:tcPr>
            <w:tcW w:w="1648" w:type="dxa"/>
          </w:tcPr>
          <w:p w14:paraId="4E88AB9A" w14:textId="3DF24AF5" w:rsidR="006E7861" w:rsidRPr="00805BE8" w:rsidRDefault="006E7861" w:rsidP="00030C46">
            <w:pPr>
              <w:spacing w:before="120" w:after="120"/>
              <w:rPr>
                <w:rFonts w:asciiTheme="minorHAnsi" w:hAnsiTheme="minorHAnsi" w:cstheme="minorHAnsi"/>
              </w:rPr>
            </w:pPr>
          </w:p>
        </w:tc>
        <w:tc>
          <w:tcPr>
            <w:tcW w:w="1437" w:type="dxa"/>
          </w:tcPr>
          <w:p w14:paraId="6C2C1B51" w14:textId="08444406" w:rsidR="006E7861" w:rsidRPr="00805BE8" w:rsidRDefault="006E7861" w:rsidP="00030C46">
            <w:pPr>
              <w:spacing w:before="120" w:after="120"/>
              <w:rPr>
                <w:rFonts w:asciiTheme="minorHAnsi" w:hAnsiTheme="minorHAnsi" w:cstheme="minorHAnsi"/>
              </w:rPr>
            </w:pPr>
          </w:p>
        </w:tc>
        <w:tc>
          <w:tcPr>
            <w:tcW w:w="6772" w:type="dxa"/>
          </w:tcPr>
          <w:p w14:paraId="7320F399" w14:textId="49D2CC4A" w:rsidR="009B50DE" w:rsidRPr="009B50DE" w:rsidRDefault="009B50DE" w:rsidP="00113AC0">
            <w:pPr>
              <w:rPr>
                <w:lang w:val="en-US"/>
              </w:rPr>
            </w:pPr>
          </w:p>
        </w:tc>
      </w:tr>
      <w:bookmarkEnd w:id="0"/>
    </w:tbl>
    <w:p w14:paraId="3D7B6E82" w14:textId="59F78E1E" w:rsidR="003418CB" w:rsidRDefault="003418CB" w:rsidP="005B4802">
      <w:pPr>
        <w:rPr>
          <w:color w:val="0070C0"/>
          <w:lang w:val="en-US" w:eastAsia="zh-CN"/>
        </w:rPr>
      </w:pPr>
    </w:p>
    <w:p w14:paraId="252CA76E" w14:textId="77777777" w:rsidR="006B2CC9" w:rsidRPr="004A7544" w:rsidRDefault="006B2CC9" w:rsidP="006B2CC9">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B00215F" w14:textId="77777777" w:rsidR="006B2CC9" w:rsidRPr="00805BE8" w:rsidRDefault="006B2CC9" w:rsidP="006B2CC9">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1-1</w:t>
      </w:r>
      <w:proofErr w:type="gramEnd"/>
    </w:p>
    <w:p w14:paraId="4A57A5BD" w14:textId="2BCB7F5D" w:rsidR="006B2CC9" w:rsidRPr="002A63D7" w:rsidRDefault="006B2CC9" w:rsidP="002A63D7">
      <w:pPr>
        <w:spacing w:after="120"/>
        <w:rPr>
          <w:color w:val="0070C0"/>
          <w:szCs w:val="24"/>
          <w:lang w:eastAsia="zh-CN"/>
        </w:rPr>
      </w:pPr>
    </w:p>
    <w:p w14:paraId="0913F436" w14:textId="77777777" w:rsidR="005E082A" w:rsidRDefault="005E082A" w:rsidP="005B4802">
      <w:pPr>
        <w:rPr>
          <w:color w:val="0070C0"/>
          <w:lang w:val="en-US" w:eastAsia="zh-CN"/>
        </w:rPr>
      </w:pPr>
    </w:p>
    <w:p w14:paraId="11F36725" w14:textId="5A071CB2" w:rsidR="00DD19DE" w:rsidRPr="00045592" w:rsidRDefault="00142BB9" w:rsidP="00DD19DE">
      <w:pPr>
        <w:pStyle w:val="Heading1"/>
        <w:rPr>
          <w:lang w:eastAsia="ja-JP"/>
        </w:rPr>
      </w:pPr>
      <w:proofErr w:type="spellStart"/>
      <w:r>
        <w:rPr>
          <w:lang w:eastAsia="ja-JP"/>
        </w:rPr>
        <w:lastRenderedPageBreak/>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205D84">
        <w:rPr>
          <w:lang w:eastAsia="ja-JP"/>
        </w:rPr>
        <w:t>BS</w:t>
      </w:r>
      <w:r w:rsidR="0094719E">
        <w:rPr>
          <w:lang w:eastAsia="ja-JP"/>
        </w:rPr>
        <w:t xml:space="preserve"> EMC</w:t>
      </w:r>
      <w:r w:rsidR="00205D84">
        <w:rPr>
          <w:lang w:eastAsia="ja-JP"/>
        </w:rPr>
        <w:t xml:space="preserve"> </w:t>
      </w:r>
      <w:proofErr w:type="spellStart"/>
      <w:r w:rsidR="00205D84">
        <w:rPr>
          <w:lang w:eastAsia="ja-JP"/>
        </w:rPr>
        <w:t>Enhancements</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31"/>
        <w:gridCol w:w="6578"/>
      </w:tblGrid>
      <w:tr w:rsidR="00DD19DE" w:rsidRPr="00F53FE2" w14:paraId="1E5E5737" w14:textId="77777777" w:rsidTr="00E1649D">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78"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E1649D">
        <w:trPr>
          <w:trHeight w:val="468"/>
        </w:trPr>
        <w:tc>
          <w:tcPr>
            <w:tcW w:w="1622" w:type="dxa"/>
          </w:tcPr>
          <w:p w14:paraId="2444A496" w14:textId="583ED0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055D7">
              <w:rPr>
                <w:rFonts w:asciiTheme="minorHAnsi" w:hAnsiTheme="minorHAnsi" w:cstheme="minorHAnsi"/>
              </w:rPr>
              <w:t>3</w:t>
            </w:r>
            <w:r w:rsidR="00FF2045">
              <w:rPr>
                <w:rFonts w:asciiTheme="minorHAnsi" w:hAnsiTheme="minorHAnsi" w:cstheme="minorHAnsi"/>
              </w:rPr>
              <w:t>0</w:t>
            </w:r>
            <w:r w:rsidR="00C35749">
              <w:rPr>
                <w:rFonts w:asciiTheme="minorHAnsi" w:hAnsiTheme="minorHAnsi" w:cstheme="minorHAnsi"/>
              </w:rPr>
              <w:t>8997</w:t>
            </w:r>
          </w:p>
        </w:tc>
        <w:tc>
          <w:tcPr>
            <w:tcW w:w="1431" w:type="dxa"/>
          </w:tcPr>
          <w:p w14:paraId="786ACC88" w14:textId="1421538E" w:rsidR="00DD19DE" w:rsidRPr="00805BE8" w:rsidRDefault="00C35749" w:rsidP="00045592">
            <w:pPr>
              <w:spacing w:before="120" w:after="120"/>
              <w:rPr>
                <w:rFonts w:asciiTheme="minorHAnsi" w:hAnsiTheme="minorHAnsi" w:cstheme="minorHAnsi"/>
              </w:rPr>
            </w:pPr>
            <w:r>
              <w:rPr>
                <w:rFonts w:asciiTheme="minorHAnsi" w:hAnsiTheme="minorHAnsi" w:cstheme="minorHAnsi"/>
              </w:rPr>
              <w:t>Ericsson</w:t>
            </w:r>
          </w:p>
        </w:tc>
        <w:tc>
          <w:tcPr>
            <w:tcW w:w="6578" w:type="dxa"/>
          </w:tcPr>
          <w:p w14:paraId="079DDFE7" w14:textId="23D1471A" w:rsidR="0072763E" w:rsidRDefault="0072763E" w:rsidP="0072763E">
            <w:pPr>
              <w:spacing w:line="276" w:lineRule="auto"/>
              <w:jc w:val="both"/>
              <w:rPr>
                <w:b/>
                <w:bCs/>
                <w:lang w:val="en-US"/>
              </w:rPr>
            </w:pPr>
            <w:r w:rsidRPr="00A21696">
              <w:rPr>
                <w:b/>
                <w:bCs/>
                <w:lang w:val="en-US"/>
              </w:rPr>
              <w:t>Proposal 1:</w:t>
            </w:r>
            <w:r>
              <w:rPr>
                <w:b/>
                <w:bCs/>
                <w:lang w:val="en-US"/>
              </w:rPr>
              <w:t xml:space="preserve"> </w:t>
            </w:r>
            <w:r w:rsidRPr="007A220D">
              <w:rPr>
                <w:rFonts w:hint="eastAsia"/>
                <w:lang w:val="en-US" w:eastAsia="zh-CN"/>
              </w:rPr>
              <w:t>A</w:t>
            </w:r>
            <w:r w:rsidR="001E5349">
              <w:rPr>
                <w:lang w:val="en-US" w:eastAsia="zh-CN"/>
              </w:rPr>
              <w:t>n MSR</w:t>
            </w:r>
            <w:r w:rsidRPr="007A220D">
              <w:rPr>
                <w:lang w:val="en-US" w:eastAsia="zh-CN"/>
              </w:rPr>
              <w:t xml:space="preserve"> </w:t>
            </w:r>
            <w:r w:rsidRPr="007A220D">
              <w:rPr>
                <w:lang w:val="en-US"/>
              </w:rPr>
              <w:t xml:space="preserve">BS </w:t>
            </w:r>
            <w:r w:rsidR="001E5349">
              <w:rPr>
                <w:lang w:val="en-US"/>
              </w:rPr>
              <w:t>with “</w:t>
            </w:r>
            <w:r w:rsidR="001E5349" w:rsidRPr="00B46A5C">
              <w:rPr>
                <w:lang w:val="en-US"/>
              </w:rPr>
              <w:t>common hardware” is</w:t>
            </w:r>
            <w:r w:rsidR="00F06EA1" w:rsidRPr="00B46A5C">
              <w:rPr>
                <w:lang w:val="en-US"/>
              </w:rPr>
              <w:t xml:space="preserve"> defined as</w:t>
            </w:r>
            <w:r w:rsidR="001E5349" w:rsidRPr="00B46A5C">
              <w:rPr>
                <w:lang w:val="en-US"/>
              </w:rPr>
              <w:t xml:space="preserve"> a</w:t>
            </w:r>
            <w:r w:rsidR="00B22825" w:rsidRPr="00B46A5C">
              <w:rPr>
                <w:lang w:val="en-US"/>
              </w:rPr>
              <w:t>n MSR</w:t>
            </w:r>
            <w:r w:rsidR="001E5349" w:rsidRPr="00B46A5C">
              <w:rPr>
                <w:lang w:val="en-US"/>
              </w:rPr>
              <w:t xml:space="preserve"> BS </w:t>
            </w:r>
            <w:r w:rsidRPr="00B46A5C">
              <w:rPr>
                <w:lang w:val="en-US"/>
              </w:rPr>
              <w:t xml:space="preserve">declared to employ radio digital unit which </w:t>
            </w:r>
            <w:proofErr w:type="gramStart"/>
            <w:r w:rsidRPr="00B46A5C">
              <w:rPr>
                <w:lang w:val="en-US"/>
              </w:rPr>
              <w:t>has the ability to</w:t>
            </w:r>
            <w:proofErr w:type="gramEnd"/>
            <w:r w:rsidRPr="00B46A5C">
              <w:rPr>
                <w:lang w:val="en-US"/>
              </w:rPr>
              <w:t xml:space="preserve"> handle the signals from all RATs in common active components and have no RAT-specific hardware blocks.</w:t>
            </w:r>
          </w:p>
          <w:p w14:paraId="4EA3440F" w14:textId="77777777" w:rsidR="0072763E" w:rsidRPr="00F7646B" w:rsidRDefault="0072763E" w:rsidP="0072763E">
            <w:pPr>
              <w:spacing w:line="276" w:lineRule="auto"/>
              <w:jc w:val="both"/>
              <w:rPr>
                <w:b/>
                <w:bCs/>
                <w:lang w:val="en-US"/>
              </w:rPr>
            </w:pPr>
            <w:r w:rsidRPr="00F7646B">
              <w:rPr>
                <w:b/>
                <w:bCs/>
                <w:lang w:val="en-US"/>
              </w:rPr>
              <w:t xml:space="preserve">Proposal </w:t>
            </w:r>
            <w:r>
              <w:rPr>
                <w:b/>
                <w:bCs/>
                <w:lang w:val="en-US"/>
              </w:rPr>
              <w:t>2</w:t>
            </w:r>
            <w:r w:rsidRPr="00F7646B">
              <w:rPr>
                <w:b/>
                <w:bCs/>
                <w:lang w:val="en-US"/>
              </w:rPr>
              <w:t xml:space="preserve">: </w:t>
            </w:r>
            <w:r w:rsidRPr="007A220D">
              <w:rPr>
                <w:lang w:val="en-US"/>
              </w:rPr>
              <w:t xml:space="preserve">For the current framework in clause 4.5 BS test configurations for both immunity and emission tests, only test up to two </w:t>
            </w:r>
            <w:r w:rsidRPr="007A220D">
              <w:rPr>
                <w:lang w:val="en-US" w:eastAsia="zh-CN"/>
              </w:rPr>
              <w:t xml:space="preserve">CSs with the largest number of RATs, which include all declared supported RATs, and </w:t>
            </w:r>
            <w:r w:rsidRPr="007A220D">
              <w:rPr>
                <w:lang w:val="en-US"/>
              </w:rPr>
              <w:t>all subsets of supported CSs are not required to be tested.</w:t>
            </w:r>
          </w:p>
          <w:p w14:paraId="7FAB433F" w14:textId="6876D48E" w:rsidR="00DD19DE" w:rsidRPr="00877971" w:rsidRDefault="0072763E" w:rsidP="0072763E">
            <w:pPr>
              <w:keepNext/>
              <w:keepLines/>
            </w:pPr>
            <w:r w:rsidRPr="00A72CE0">
              <w:rPr>
                <w:b/>
                <w:bCs/>
                <w:lang w:val="en-US" w:eastAsia="zh-CN"/>
              </w:rPr>
              <w:t xml:space="preserve">Proposal 3: </w:t>
            </w:r>
            <w:r w:rsidRPr="007A220D">
              <w:rPr>
                <w:lang w:val="en-US" w:eastAsia="zh-CN"/>
              </w:rPr>
              <w:t>Take R4-2308998 as start point of implementation of EMC enhancements in TS 37.113.</w:t>
            </w:r>
          </w:p>
        </w:tc>
      </w:tr>
      <w:tr w:rsidR="00EC554E" w14:paraId="697D9AF0" w14:textId="77777777" w:rsidTr="00E1649D">
        <w:trPr>
          <w:trHeight w:val="468"/>
        </w:trPr>
        <w:tc>
          <w:tcPr>
            <w:tcW w:w="1622" w:type="dxa"/>
          </w:tcPr>
          <w:p w14:paraId="2A22C3F0" w14:textId="0FE61F81" w:rsidR="00EC554E" w:rsidRPr="00805BE8" w:rsidRDefault="00EC554E" w:rsidP="00045592">
            <w:pPr>
              <w:spacing w:before="120" w:after="120"/>
              <w:rPr>
                <w:rFonts w:asciiTheme="minorHAnsi" w:hAnsiTheme="minorHAnsi" w:cstheme="minorHAnsi"/>
              </w:rPr>
            </w:pPr>
            <w:r>
              <w:rPr>
                <w:rFonts w:asciiTheme="minorHAnsi" w:hAnsiTheme="minorHAnsi" w:cstheme="minorHAnsi"/>
              </w:rPr>
              <w:t>R4-2308998</w:t>
            </w:r>
          </w:p>
        </w:tc>
        <w:tc>
          <w:tcPr>
            <w:tcW w:w="1431" w:type="dxa"/>
          </w:tcPr>
          <w:p w14:paraId="12C39A9E" w14:textId="425BD448" w:rsidR="00EC554E" w:rsidRDefault="00EC554E" w:rsidP="00045592">
            <w:pPr>
              <w:spacing w:before="120" w:after="120"/>
              <w:rPr>
                <w:rFonts w:asciiTheme="minorHAnsi" w:hAnsiTheme="minorHAnsi" w:cstheme="minorHAnsi"/>
              </w:rPr>
            </w:pPr>
            <w:r>
              <w:rPr>
                <w:rFonts w:asciiTheme="minorHAnsi" w:hAnsiTheme="minorHAnsi" w:cstheme="minorHAnsi"/>
              </w:rPr>
              <w:t>Ericsson</w:t>
            </w:r>
          </w:p>
        </w:tc>
        <w:tc>
          <w:tcPr>
            <w:tcW w:w="6578" w:type="dxa"/>
          </w:tcPr>
          <w:p w14:paraId="5BF4C8F8" w14:textId="77777777" w:rsidR="00EC554E" w:rsidRDefault="00EC554E" w:rsidP="0072763E">
            <w:pPr>
              <w:spacing w:line="276" w:lineRule="auto"/>
              <w:jc w:val="both"/>
              <w:rPr>
                <w:b/>
                <w:bCs/>
                <w:lang w:val="en-US"/>
              </w:rPr>
            </w:pPr>
            <w:r>
              <w:rPr>
                <w:b/>
                <w:bCs/>
                <w:lang w:val="en-US"/>
              </w:rPr>
              <w:t xml:space="preserve">CR to </w:t>
            </w:r>
            <w:r w:rsidR="00587A6B">
              <w:rPr>
                <w:b/>
                <w:bCs/>
                <w:lang w:val="en-US"/>
              </w:rPr>
              <w:t>TS 37.113</w:t>
            </w:r>
          </w:p>
          <w:p w14:paraId="750F5D5C" w14:textId="6E4AD663" w:rsidR="00587A6B" w:rsidRPr="00E01714" w:rsidRDefault="00587A6B" w:rsidP="0072763E">
            <w:pPr>
              <w:spacing w:line="276" w:lineRule="auto"/>
              <w:jc w:val="both"/>
              <w:rPr>
                <w:lang w:val="en-US"/>
              </w:rPr>
            </w:pPr>
            <w:r w:rsidRPr="00E01714">
              <w:rPr>
                <w:lang w:val="en-US"/>
              </w:rPr>
              <w:t>Proposes implementation of EMC enhancements</w:t>
            </w:r>
            <w:r w:rsidR="00E01714" w:rsidRPr="00E01714">
              <w:rPr>
                <w:lang w:val="en-US"/>
              </w:rPr>
              <w:t xml:space="preserve"> in the EMC MSR BS specifications</w:t>
            </w:r>
          </w:p>
        </w:tc>
      </w:tr>
      <w:tr w:rsidR="00205D84" w14:paraId="0FC4599F" w14:textId="77777777" w:rsidTr="00E1649D">
        <w:trPr>
          <w:trHeight w:val="468"/>
        </w:trPr>
        <w:tc>
          <w:tcPr>
            <w:tcW w:w="1622" w:type="dxa"/>
          </w:tcPr>
          <w:p w14:paraId="6A076B9C" w14:textId="50F417E2" w:rsidR="00205D84" w:rsidRPr="00805BE8" w:rsidRDefault="00011161" w:rsidP="00EC554E">
            <w:pPr>
              <w:spacing w:before="120" w:after="120"/>
              <w:rPr>
                <w:rFonts w:asciiTheme="minorHAnsi" w:hAnsiTheme="minorHAnsi" w:cstheme="minorHAnsi"/>
              </w:rPr>
            </w:pPr>
            <w:r>
              <w:rPr>
                <w:rFonts w:asciiTheme="minorHAnsi" w:hAnsiTheme="minorHAnsi" w:cstheme="minorHAnsi"/>
              </w:rPr>
              <w:t>R4-2309043</w:t>
            </w:r>
          </w:p>
        </w:tc>
        <w:tc>
          <w:tcPr>
            <w:tcW w:w="1431" w:type="dxa"/>
          </w:tcPr>
          <w:p w14:paraId="39B830E4" w14:textId="0AE7A689" w:rsidR="00205D84" w:rsidRDefault="00011161" w:rsidP="00045592">
            <w:pPr>
              <w:spacing w:before="120" w:after="120"/>
              <w:rPr>
                <w:rFonts w:asciiTheme="minorHAnsi" w:hAnsiTheme="minorHAnsi" w:cstheme="minorHAnsi"/>
              </w:rPr>
            </w:pPr>
            <w:r>
              <w:rPr>
                <w:rFonts w:asciiTheme="minorHAnsi" w:hAnsiTheme="minorHAnsi" w:cstheme="minorHAnsi"/>
              </w:rPr>
              <w:t>Nokia, Nokia Shanghai Bell</w:t>
            </w:r>
          </w:p>
        </w:tc>
        <w:tc>
          <w:tcPr>
            <w:tcW w:w="6578" w:type="dxa"/>
          </w:tcPr>
          <w:p w14:paraId="105AC8DA" w14:textId="77777777" w:rsidR="00164266" w:rsidRPr="00164266" w:rsidRDefault="00000000" w:rsidP="00164266">
            <w:pPr>
              <w:tabs>
                <w:tab w:val="right" w:leader="dot" w:pos="9617"/>
              </w:tabs>
              <w:spacing w:after="100" w:line="259" w:lineRule="auto"/>
              <w:rPr>
                <w:lang w:val="en-US"/>
              </w:rPr>
            </w:pPr>
            <w:hyperlink w:anchor="_Toc134447726" w:history="1">
              <w:r w:rsidR="00164266" w:rsidRPr="00164266">
                <w:rPr>
                  <w:b/>
                  <w:bCs/>
                  <w:lang w:val="en-US"/>
                </w:rPr>
                <w:t xml:space="preserve">Proposal 1: </w:t>
              </w:r>
              <w:r w:rsidR="00164266" w:rsidRPr="00164266">
                <w:rPr>
                  <w:lang w:val="en-US"/>
                </w:rPr>
                <w:t>MSR BS with same baseband components for all radio access technologies without any RAT-specific hardware blocks, is subject to EMC immunity test enhancement.</w:t>
              </w:r>
            </w:hyperlink>
          </w:p>
          <w:p w14:paraId="05D81C2E" w14:textId="77777777" w:rsidR="00164266" w:rsidRPr="00164266" w:rsidRDefault="00000000" w:rsidP="00164266">
            <w:pPr>
              <w:tabs>
                <w:tab w:val="right" w:leader="dot" w:pos="9617"/>
              </w:tabs>
              <w:spacing w:after="100" w:line="259" w:lineRule="auto"/>
              <w:rPr>
                <w:lang w:val="en-US"/>
              </w:rPr>
            </w:pPr>
            <w:hyperlink w:anchor="_Toc134447727" w:history="1">
              <w:r w:rsidR="00164266" w:rsidRPr="00164266">
                <w:rPr>
                  <w:b/>
                  <w:bCs/>
                  <w:lang w:val="en-US"/>
                </w:rPr>
                <w:t>Proposal 2:</w:t>
              </w:r>
              <w:r w:rsidR="00164266" w:rsidRPr="00164266">
                <w:rPr>
                  <w:lang w:val="en-US"/>
                </w:rPr>
                <w:t xml:space="preserve"> It is sufficient to test up to two CSs with the largest number of RATs, which include all declared supported RATs, and all subsets of supported CSs are not required to be tested.</w:t>
              </w:r>
            </w:hyperlink>
          </w:p>
          <w:p w14:paraId="4EBDC10A" w14:textId="5044B130" w:rsidR="00164266" w:rsidRPr="00164266" w:rsidRDefault="00000000" w:rsidP="00164266">
            <w:pPr>
              <w:tabs>
                <w:tab w:val="right" w:leader="dot" w:pos="9617"/>
              </w:tabs>
              <w:spacing w:after="100" w:line="259" w:lineRule="auto"/>
              <w:rPr>
                <w:lang w:val="en-US"/>
              </w:rPr>
            </w:pPr>
            <w:hyperlink w:anchor="_Toc134447728" w:history="1">
              <w:r w:rsidR="00164266" w:rsidRPr="00164266">
                <w:rPr>
                  <w:b/>
                  <w:bCs/>
                  <w:lang w:val="en-US"/>
                </w:rPr>
                <w:t>Observation 1:</w:t>
              </w:r>
              <w:r w:rsidR="00164266" w:rsidRPr="00164266">
                <w:rPr>
                  <w:lang w:val="en-US"/>
                </w:rPr>
                <w:t xml:space="preserve"> MSR BS specification includes broader variety of capability set than AAS BS specifications. Test requirements and Test Tolerances for NB-IoT in-band, NB-IoT guard band, or standalone NB-IoT operation are not supported by AAS BS and not covered by specifications.</w:t>
              </w:r>
            </w:hyperlink>
          </w:p>
          <w:p w14:paraId="6A385FE9" w14:textId="764E6E74" w:rsidR="00205D84" w:rsidRPr="00822440" w:rsidRDefault="00000000" w:rsidP="00164266">
            <w:pPr>
              <w:spacing w:line="276" w:lineRule="auto"/>
              <w:jc w:val="both"/>
              <w:rPr>
                <w:lang w:val="en-US"/>
              </w:rPr>
            </w:pPr>
            <w:hyperlink w:anchor="_Toc134447729" w:history="1">
              <w:r w:rsidR="00164266" w:rsidRPr="00822440">
                <w:rPr>
                  <w:b/>
                  <w:bCs/>
                  <w:lang w:val="en-US"/>
                </w:rPr>
                <w:t xml:space="preserve">Proposal 3: </w:t>
              </w:r>
              <w:r w:rsidR="00164266" w:rsidRPr="00822440">
                <w:rPr>
                  <w:lang w:val="en-US"/>
                </w:rPr>
                <w:t>CSs/TCs in TS 37.145-1/-2 can cover the outcome of test simplification for TS 37.114 related to broadband RATs.</w:t>
              </w:r>
            </w:hyperlink>
          </w:p>
        </w:tc>
      </w:tr>
      <w:tr w:rsidR="00C72F00" w14:paraId="139CF8B1" w14:textId="77777777" w:rsidTr="00E1649D">
        <w:trPr>
          <w:trHeight w:val="468"/>
        </w:trPr>
        <w:tc>
          <w:tcPr>
            <w:tcW w:w="1622" w:type="dxa"/>
          </w:tcPr>
          <w:p w14:paraId="638F48C9" w14:textId="4B0C6651" w:rsidR="00C72F00" w:rsidRDefault="001770C7" w:rsidP="00045592">
            <w:pPr>
              <w:spacing w:before="120" w:after="120"/>
              <w:rPr>
                <w:rFonts w:asciiTheme="minorHAnsi" w:hAnsiTheme="minorHAnsi" w:cstheme="minorHAnsi"/>
              </w:rPr>
            </w:pPr>
            <w:r>
              <w:rPr>
                <w:rFonts w:asciiTheme="minorHAnsi" w:hAnsiTheme="minorHAnsi" w:cstheme="minorHAnsi"/>
              </w:rPr>
              <w:t>R4-2309691</w:t>
            </w:r>
          </w:p>
        </w:tc>
        <w:tc>
          <w:tcPr>
            <w:tcW w:w="1431" w:type="dxa"/>
          </w:tcPr>
          <w:p w14:paraId="0AE84521" w14:textId="0226CA1E" w:rsidR="00C72F00" w:rsidRDefault="001770C7" w:rsidP="00045592">
            <w:pPr>
              <w:spacing w:before="120" w:after="120"/>
              <w:rPr>
                <w:rFonts w:asciiTheme="minorHAnsi" w:hAnsiTheme="minorHAnsi" w:cstheme="minorHAnsi"/>
              </w:rPr>
            </w:pPr>
            <w:r w:rsidRPr="001770C7">
              <w:rPr>
                <w:rFonts w:asciiTheme="minorHAnsi" w:hAnsiTheme="minorHAnsi" w:cstheme="minorHAnsi"/>
              </w:rPr>
              <w:t>Huawei Technologies Sweden AB</w:t>
            </w:r>
          </w:p>
        </w:tc>
        <w:tc>
          <w:tcPr>
            <w:tcW w:w="6578" w:type="dxa"/>
          </w:tcPr>
          <w:p w14:paraId="27004F00" w14:textId="77777777" w:rsidR="00822440" w:rsidRPr="00822440" w:rsidRDefault="00822440" w:rsidP="00822440">
            <w:pPr>
              <w:rPr>
                <w:lang w:val="en-US"/>
              </w:rPr>
            </w:pPr>
            <w:r w:rsidRPr="00822440">
              <w:rPr>
                <w:b/>
                <w:bCs/>
                <w:lang w:val="en-US"/>
              </w:rPr>
              <w:t>Proposal 1:</w:t>
            </w:r>
            <w:r w:rsidRPr="00822440">
              <w:rPr>
                <w:lang w:val="en-US"/>
              </w:rPr>
              <w:t xml:space="preserve"> any outcome of the “common HW” discussion shall not impact the existing MSR RF specifications. </w:t>
            </w:r>
          </w:p>
          <w:p w14:paraId="51E3898B" w14:textId="77777777" w:rsidR="00822440" w:rsidRPr="00822440" w:rsidRDefault="00822440" w:rsidP="00822440">
            <w:pPr>
              <w:rPr>
                <w:lang w:val="en-US"/>
              </w:rPr>
            </w:pPr>
            <w:r w:rsidRPr="00822440">
              <w:rPr>
                <w:b/>
                <w:bCs/>
                <w:lang w:val="en-US"/>
              </w:rPr>
              <w:t>Proposal 2:</w:t>
            </w:r>
            <w:r w:rsidRPr="00822440">
              <w:rPr>
                <w:lang w:val="en-US"/>
              </w:rPr>
              <w:t xml:space="preserve"> any outcome of the “common HW” discussion shall not introduce any implementation limitation for the MSR BS architectures.</w:t>
            </w:r>
          </w:p>
          <w:p w14:paraId="21206B78" w14:textId="77777777" w:rsidR="00822440" w:rsidRPr="00822440" w:rsidRDefault="00822440" w:rsidP="00822440">
            <w:pPr>
              <w:rPr>
                <w:lang w:val="en-US"/>
              </w:rPr>
            </w:pPr>
            <w:r w:rsidRPr="00822440">
              <w:rPr>
                <w:b/>
                <w:bCs/>
                <w:lang w:val="en-US"/>
              </w:rPr>
              <w:t>Proposal 3:</w:t>
            </w:r>
            <w:r w:rsidRPr="00822440">
              <w:rPr>
                <w:lang w:val="en-US"/>
              </w:rPr>
              <w:t xml:space="preserve"> “common HW” issues may be addressed by the manufacturer declarations.</w:t>
            </w:r>
          </w:p>
          <w:p w14:paraId="73C7A97E" w14:textId="77777777" w:rsidR="00822440" w:rsidRPr="00822440" w:rsidRDefault="00822440" w:rsidP="00822440">
            <w:pPr>
              <w:rPr>
                <w:lang w:val="en-US"/>
              </w:rPr>
            </w:pPr>
            <w:r w:rsidRPr="00822440">
              <w:rPr>
                <w:b/>
                <w:bCs/>
                <w:lang w:val="en-US"/>
              </w:rPr>
              <w:t>Proposal 4:</w:t>
            </w:r>
            <w:r w:rsidRPr="00822440">
              <w:rPr>
                <w:lang w:val="en-US"/>
              </w:rPr>
              <w:t xml:space="preserve"> Specify CS testing reduction based on manufacturer declaration for the test coverage.</w:t>
            </w:r>
          </w:p>
          <w:p w14:paraId="0BB0AB01" w14:textId="2B1BBBF8" w:rsidR="00C72F00" w:rsidRPr="00E1649D" w:rsidRDefault="00822440" w:rsidP="00E1649D">
            <w:pPr>
              <w:spacing w:after="120"/>
              <w:rPr>
                <w:lang w:val="en-US"/>
              </w:rPr>
            </w:pPr>
            <w:r w:rsidRPr="00822440">
              <w:rPr>
                <w:b/>
                <w:bCs/>
                <w:lang w:val="en-US"/>
              </w:rPr>
              <w:t>Proposal 5:</w:t>
            </w:r>
            <w:r w:rsidRPr="00822440">
              <w:rPr>
                <w:lang w:val="en-US"/>
              </w:rPr>
              <w:t xml:space="preserve"> reuse MSR BS conclusions and apply the same manufacturer </w:t>
            </w:r>
            <w:proofErr w:type="gramStart"/>
            <w:r w:rsidRPr="00822440">
              <w:rPr>
                <w:lang w:val="en-US"/>
              </w:rPr>
              <w:t>declaration based</w:t>
            </w:r>
            <w:proofErr w:type="gramEnd"/>
            <w:r w:rsidRPr="00822440">
              <w:rPr>
                <w:lang w:val="en-US"/>
              </w:rPr>
              <w:t xml:space="preserve"> solutions for AAS BS EMC testing simplification. </w:t>
            </w:r>
          </w:p>
        </w:tc>
      </w:tr>
    </w:tbl>
    <w:p w14:paraId="73647B3C" w14:textId="77777777" w:rsidR="00DD19DE"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p>
    <w:p w14:paraId="0420B56F" w14:textId="3AC79B00" w:rsidR="00DD19DE" w:rsidRDefault="00DD19DE" w:rsidP="00DD19DE">
      <w:pPr>
        <w:rPr>
          <w:rFonts w:asciiTheme="minorHAnsi" w:hAnsiTheme="minorHAnsi" w:cstheme="minorHAnsi"/>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1B4F01" w:rsidRPr="001B4F01">
        <w:rPr>
          <w:rFonts w:asciiTheme="minorHAnsi" w:hAnsiTheme="minorHAnsi" w:cstheme="minorHAnsi"/>
        </w:rPr>
        <w:t xml:space="preserve"> </w:t>
      </w:r>
      <w:r w:rsidR="0070611A">
        <w:rPr>
          <w:rFonts w:asciiTheme="minorHAnsi" w:hAnsiTheme="minorHAnsi" w:cstheme="minorHAnsi"/>
        </w:rPr>
        <w:t>MSR BS with “common hardware”</w:t>
      </w:r>
    </w:p>
    <w:p w14:paraId="0B9B1F66" w14:textId="11A6B6A0" w:rsidR="00A74835"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D7407F">
        <w:rPr>
          <w:b/>
          <w:color w:val="0070C0"/>
          <w:u w:val="single"/>
          <w:lang w:eastAsia="ko-KR"/>
        </w:rPr>
        <w:t>Definition – we have two proposals</w:t>
      </w:r>
      <w:r w:rsidR="00650955">
        <w:rPr>
          <w:b/>
          <w:color w:val="0070C0"/>
          <w:u w:val="single"/>
          <w:lang w:eastAsia="ko-KR"/>
        </w:rPr>
        <w:t xml:space="preserve">, see Proposal 1 in </w:t>
      </w:r>
      <w:proofErr w:type="spellStart"/>
      <w:r w:rsidR="00650955">
        <w:rPr>
          <w:b/>
          <w:color w:val="0070C0"/>
          <w:u w:val="single"/>
          <w:lang w:eastAsia="ko-KR"/>
        </w:rPr>
        <w:t>tdocs</w:t>
      </w:r>
      <w:proofErr w:type="spellEnd"/>
      <w:r w:rsidR="00650955">
        <w:rPr>
          <w:b/>
          <w:color w:val="0070C0"/>
          <w:u w:val="single"/>
          <w:lang w:eastAsia="ko-KR"/>
        </w:rPr>
        <w:t xml:space="preserve"> 8997 and 9043</w:t>
      </w:r>
    </w:p>
    <w:p w14:paraId="57A19375" w14:textId="67F4339F" w:rsidR="00207203" w:rsidRPr="002F58B2" w:rsidRDefault="00207203" w:rsidP="00207203">
      <w:pPr>
        <w:pStyle w:val="ListParagraph"/>
        <w:numPr>
          <w:ilvl w:val="0"/>
          <w:numId w:val="26"/>
        </w:numPr>
        <w:spacing w:line="276" w:lineRule="auto"/>
        <w:ind w:firstLineChars="0"/>
        <w:jc w:val="both"/>
        <w:rPr>
          <w:rFonts w:eastAsia="SimSun"/>
          <w:lang w:val="en-US"/>
        </w:rPr>
      </w:pPr>
      <w:r w:rsidRPr="00207203">
        <w:rPr>
          <w:lang w:val="en-US"/>
        </w:rPr>
        <w:t xml:space="preserve">MSR BS declared to employ radio digital unit which </w:t>
      </w:r>
      <w:proofErr w:type="gramStart"/>
      <w:r w:rsidRPr="00207203">
        <w:rPr>
          <w:lang w:val="en-US"/>
        </w:rPr>
        <w:t>has the ability to</w:t>
      </w:r>
      <w:proofErr w:type="gramEnd"/>
      <w:r w:rsidRPr="00207203">
        <w:rPr>
          <w:lang w:val="en-US"/>
        </w:rPr>
        <w:t xml:space="preserve"> handle the signals from all RATs in common active components and have no RAT-specific hardware blocks.</w:t>
      </w:r>
    </w:p>
    <w:p w14:paraId="2747B7E1" w14:textId="3DB33740" w:rsidR="00207203" w:rsidRDefault="00207203" w:rsidP="00207203">
      <w:pPr>
        <w:pStyle w:val="ListParagraph"/>
        <w:numPr>
          <w:ilvl w:val="0"/>
          <w:numId w:val="26"/>
        </w:numPr>
        <w:spacing w:line="276" w:lineRule="auto"/>
        <w:ind w:firstLineChars="0"/>
        <w:jc w:val="both"/>
        <w:rPr>
          <w:rFonts w:eastAsia="SimSun"/>
          <w:lang w:val="en-US"/>
        </w:rPr>
      </w:pPr>
      <w:r w:rsidRPr="00164266">
        <w:rPr>
          <w:rFonts w:eastAsia="SimSun"/>
          <w:lang w:val="en-US"/>
        </w:rPr>
        <w:t>MSR BS with same baseband components for all radio access technologies without any RAT-specific hardware blocks</w:t>
      </w:r>
    </w:p>
    <w:p w14:paraId="3A53DAAD" w14:textId="0490C709" w:rsidR="008B4711" w:rsidRPr="00BF4767" w:rsidRDefault="008B4711" w:rsidP="00B22D91">
      <w:pPr>
        <w:ind w:firstLine="284"/>
        <w:rPr>
          <w:highlight w:val="yellow"/>
          <w:lang w:val="en-US"/>
        </w:rPr>
      </w:pPr>
      <w:r w:rsidRPr="008B4711">
        <w:rPr>
          <w:lang w:val="en-US"/>
        </w:rPr>
        <w:t>C)_</w:t>
      </w:r>
      <w:r w:rsidRPr="00B22D91">
        <w:rPr>
          <w:b/>
          <w:bCs/>
          <w:lang w:val="en-US"/>
        </w:rPr>
        <w:t xml:space="preserve"> </w:t>
      </w:r>
      <w:r w:rsidRPr="00B22D91">
        <w:rPr>
          <w:lang w:val="en-US"/>
        </w:rPr>
        <w:t>any outcome of the “common HW” discussion shall not impact the</w:t>
      </w:r>
      <w:r w:rsidRPr="008B4711">
        <w:rPr>
          <w:lang w:val="en-US"/>
        </w:rPr>
        <w:t xml:space="preserve"> existing MSR RF specifications (</w:t>
      </w:r>
      <w:r>
        <w:rPr>
          <w:rFonts w:asciiTheme="minorHAnsi" w:hAnsiTheme="minorHAnsi" w:cstheme="minorHAnsi"/>
        </w:rPr>
        <w:t>R4-2309691</w:t>
      </w:r>
      <w:r w:rsidRPr="008B4711">
        <w:rPr>
          <w:lang w:val="en-US"/>
        </w:rPr>
        <w:t>)</w:t>
      </w:r>
    </w:p>
    <w:p w14:paraId="386EC525" w14:textId="0C8DE341" w:rsidR="008B4711" w:rsidRPr="00207203" w:rsidRDefault="008B4711" w:rsidP="00A91444">
      <w:pPr>
        <w:pStyle w:val="ListParagraph"/>
        <w:spacing w:line="276" w:lineRule="auto"/>
        <w:ind w:left="720" w:firstLineChars="0" w:firstLine="0"/>
        <w:jc w:val="both"/>
        <w:rPr>
          <w:rFonts w:eastAsia="SimSun"/>
          <w:lang w:val="en-US"/>
        </w:rPr>
      </w:pPr>
    </w:p>
    <w:p w14:paraId="026DE3E0" w14:textId="463779A4" w:rsidR="00207203" w:rsidRDefault="00094103" w:rsidP="00207203">
      <w:pPr>
        <w:spacing w:line="276" w:lineRule="auto"/>
        <w:jc w:val="both"/>
        <w:rPr>
          <w:b/>
          <w:bCs/>
          <w:lang w:val="en-US"/>
        </w:rPr>
      </w:pPr>
      <w:r>
        <w:rPr>
          <w:b/>
          <w:bCs/>
          <w:lang w:val="en-US"/>
        </w:rPr>
        <w:t xml:space="preserve">Companies are encouraged to start from these proposals and finalize a </w:t>
      </w:r>
      <w:r w:rsidR="0083163B">
        <w:rPr>
          <w:b/>
          <w:bCs/>
          <w:lang w:val="en-US"/>
        </w:rPr>
        <w:t>term</w:t>
      </w:r>
      <w:r>
        <w:rPr>
          <w:b/>
          <w:bCs/>
          <w:lang w:val="en-US"/>
        </w:rPr>
        <w:t xml:space="preserve"> that can be used in the </w:t>
      </w:r>
      <w:r w:rsidR="0083163B">
        <w:rPr>
          <w:b/>
          <w:bCs/>
          <w:lang w:val="en-US"/>
        </w:rPr>
        <w:t xml:space="preserve">text of the specifications, </w:t>
      </w:r>
      <w:r w:rsidR="000E6F30">
        <w:rPr>
          <w:b/>
          <w:bCs/>
          <w:lang w:val="en-US"/>
        </w:rPr>
        <w:t xml:space="preserve">if </w:t>
      </w:r>
      <w:proofErr w:type="gramStart"/>
      <w:r w:rsidR="000E6F30">
        <w:rPr>
          <w:b/>
          <w:bCs/>
          <w:lang w:val="en-US"/>
        </w:rPr>
        <w:t>possible</w:t>
      </w:r>
      <w:proofErr w:type="gramEnd"/>
      <w:r w:rsidR="000E6F30">
        <w:rPr>
          <w:b/>
          <w:bCs/>
          <w:lang w:val="en-US"/>
        </w:rPr>
        <w:t xml:space="preserve"> </w:t>
      </w:r>
      <w:r w:rsidR="0083163B">
        <w:rPr>
          <w:b/>
          <w:bCs/>
          <w:lang w:val="en-US"/>
        </w:rPr>
        <w:t>without</w:t>
      </w:r>
      <w:r w:rsidR="00836A1D">
        <w:rPr>
          <w:b/>
          <w:bCs/>
          <w:lang w:val="en-US"/>
        </w:rPr>
        <w:t xml:space="preserve"> the need</w:t>
      </w:r>
      <w:r w:rsidR="0083163B">
        <w:rPr>
          <w:b/>
          <w:bCs/>
          <w:lang w:val="en-US"/>
        </w:rPr>
        <w:t xml:space="preserve"> </w:t>
      </w:r>
      <w:r w:rsidR="00836A1D">
        <w:rPr>
          <w:b/>
          <w:bCs/>
          <w:lang w:val="en-US"/>
        </w:rPr>
        <w:t xml:space="preserve">to </w:t>
      </w:r>
      <w:r w:rsidR="0083163B">
        <w:rPr>
          <w:b/>
          <w:bCs/>
          <w:lang w:val="en-US"/>
        </w:rPr>
        <w:t>introduc</w:t>
      </w:r>
      <w:r w:rsidR="00836A1D">
        <w:rPr>
          <w:b/>
          <w:bCs/>
          <w:lang w:val="en-US"/>
        </w:rPr>
        <w:t>e</w:t>
      </w:r>
      <w:r w:rsidR="0083163B">
        <w:rPr>
          <w:b/>
          <w:bCs/>
          <w:lang w:val="en-US"/>
        </w:rPr>
        <w:t xml:space="preserve"> a new definition. </w:t>
      </w:r>
    </w:p>
    <w:p w14:paraId="5B076CFF" w14:textId="6A1E6C94" w:rsidR="000E6F30" w:rsidRDefault="000E6F30" w:rsidP="00207203">
      <w:pPr>
        <w:spacing w:line="276" w:lineRule="auto"/>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1E6891">
        <w:rPr>
          <w:b/>
          <w:color w:val="0070C0"/>
          <w:u w:val="single"/>
          <w:lang w:eastAsia="ko-KR"/>
        </w:rPr>
        <w:t>Handling of the new term for the MSR BS with “common hardware”</w:t>
      </w:r>
    </w:p>
    <w:p w14:paraId="45DDD4BE" w14:textId="39B1069C" w:rsidR="001E6891" w:rsidRDefault="00E204A3" w:rsidP="00207203">
      <w:pPr>
        <w:spacing w:line="276" w:lineRule="auto"/>
        <w:jc w:val="both"/>
        <w:rPr>
          <w:b/>
          <w:bCs/>
          <w:lang w:val="en-US"/>
        </w:rPr>
      </w:pPr>
      <w:r>
        <w:rPr>
          <w:b/>
          <w:bCs/>
          <w:lang w:val="en-US"/>
        </w:rPr>
        <w:t>Following proposals are formulated, starting from the discussion in</w:t>
      </w:r>
      <w:r w:rsidR="00DE7B5C">
        <w:rPr>
          <w:b/>
          <w:bCs/>
          <w:lang w:val="en-US"/>
        </w:rPr>
        <w:t xml:space="preserve"> </w:t>
      </w:r>
      <w:proofErr w:type="spellStart"/>
      <w:r w:rsidR="00DE7B5C">
        <w:rPr>
          <w:b/>
          <w:bCs/>
          <w:lang w:val="en-US"/>
        </w:rPr>
        <w:t>tdoc</w:t>
      </w:r>
      <w:proofErr w:type="spellEnd"/>
      <w:r w:rsidR="00DE7B5C">
        <w:rPr>
          <w:b/>
          <w:bCs/>
          <w:lang w:val="en-US"/>
        </w:rPr>
        <w:t xml:space="preserve"> 969</w:t>
      </w:r>
      <w:r w:rsidR="00C43D4D">
        <w:rPr>
          <w:b/>
          <w:bCs/>
          <w:lang w:val="en-US"/>
        </w:rPr>
        <w:t>1</w:t>
      </w:r>
      <w:r w:rsidR="00382D29">
        <w:rPr>
          <w:b/>
          <w:bCs/>
          <w:lang w:val="en-US"/>
        </w:rPr>
        <w:t>, but adding more details and explanations</w:t>
      </w:r>
    </w:p>
    <w:p w14:paraId="08998CD3" w14:textId="64939527" w:rsidR="00570707" w:rsidRDefault="00DE7B5C" w:rsidP="00DE7B5C">
      <w:pPr>
        <w:rPr>
          <w:lang w:val="en-US"/>
        </w:rPr>
      </w:pPr>
      <w:r w:rsidRPr="00822440">
        <w:rPr>
          <w:rFonts w:eastAsia="Yu Mincho"/>
          <w:b/>
          <w:bCs/>
          <w:lang w:val="en-US"/>
        </w:rPr>
        <w:t xml:space="preserve">Proposal </w:t>
      </w:r>
      <w:r w:rsidR="005F60D3">
        <w:rPr>
          <w:rFonts w:eastAsia="Yu Mincho"/>
          <w:b/>
          <w:bCs/>
          <w:lang w:val="en-US"/>
        </w:rPr>
        <w:t>C</w:t>
      </w:r>
      <w:r w:rsidRPr="00822440">
        <w:rPr>
          <w:rFonts w:eastAsia="Yu Mincho"/>
          <w:b/>
          <w:bCs/>
          <w:lang w:val="en-US"/>
        </w:rPr>
        <w:t>:</w:t>
      </w:r>
      <w:r w:rsidRPr="00822440">
        <w:rPr>
          <w:rFonts w:eastAsia="Yu Mincho"/>
          <w:lang w:val="en-US"/>
        </w:rPr>
        <w:t xml:space="preserve"> </w:t>
      </w:r>
      <w:r w:rsidR="00671885">
        <w:rPr>
          <w:rFonts w:eastAsia="Yu Mincho"/>
          <w:lang w:val="en-US"/>
        </w:rPr>
        <w:t xml:space="preserve"> Use of the MSR BS with</w:t>
      </w:r>
      <w:r w:rsidRPr="00822440">
        <w:rPr>
          <w:rFonts w:eastAsia="Yu Mincho"/>
          <w:lang w:val="en-US"/>
        </w:rPr>
        <w:t xml:space="preserve"> “common HW” shall not impact the existing MSR RF specifications</w:t>
      </w:r>
      <w:r w:rsidR="00671885">
        <w:rPr>
          <w:rFonts w:eastAsia="Yu Mincho"/>
          <w:lang w:val="en-US"/>
        </w:rPr>
        <w:t>, but rather be an addition to the current requirements</w:t>
      </w:r>
      <w:r w:rsidRPr="00822440">
        <w:rPr>
          <w:rFonts w:eastAsia="Yu Mincho"/>
          <w:lang w:val="en-US"/>
        </w:rPr>
        <w:t>.</w:t>
      </w:r>
      <w:r w:rsidR="005B1054">
        <w:rPr>
          <w:rFonts w:eastAsia="Yu Mincho"/>
          <w:lang w:val="en-US"/>
        </w:rPr>
        <w:t xml:space="preserve"> </w:t>
      </w:r>
    </w:p>
    <w:p w14:paraId="3D217890" w14:textId="615516AB" w:rsidR="00DE7B5C" w:rsidRDefault="00570707" w:rsidP="00DE7B5C">
      <w:pPr>
        <w:rPr>
          <w:lang w:val="en-US"/>
        </w:rPr>
      </w:pPr>
      <w:r w:rsidRPr="00B512CE">
        <w:rPr>
          <w:rFonts w:eastAsia="Yu Mincho"/>
          <w:b/>
          <w:bCs/>
          <w:lang w:val="en-US"/>
        </w:rPr>
        <w:t xml:space="preserve">Proposal </w:t>
      </w:r>
      <w:r w:rsidR="005F60D3">
        <w:rPr>
          <w:rFonts w:eastAsia="Yu Mincho"/>
          <w:b/>
          <w:bCs/>
          <w:lang w:val="en-US"/>
        </w:rPr>
        <w:t>D</w:t>
      </w:r>
      <w:r w:rsidRPr="00B512CE">
        <w:rPr>
          <w:rFonts w:eastAsia="Yu Mincho"/>
          <w:b/>
          <w:bCs/>
          <w:lang w:val="en-US"/>
        </w:rPr>
        <w:t>:</w:t>
      </w:r>
      <w:r>
        <w:rPr>
          <w:rFonts w:eastAsia="Yu Mincho"/>
          <w:lang w:val="en-US"/>
        </w:rPr>
        <w:t xml:space="preserve"> </w:t>
      </w:r>
      <w:r w:rsidR="00D72248">
        <w:rPr>
          <w:rFonts w:eastAsia="Yu Mincho"/>
          <w:lang w:val="en-US"/>
        </w:rPr>
        <w:t>For</w:t>
      </w:r>
      <w:r w:rsidR="005B1054">
        <w:rPr>
          <w:rFonts w:eastAsia="Yu Mincho"/>
          <w:lang w:val="en-US"/>
        </w:rPr>
        <w:t xml:space="preserve"> this new type of</w:t>
      </w:r>
      <w:r w:rsidR="0037218A">
        <w:rPr>
          <w:rFonts w:eastAsia="Yu Mincho"/>
          <w:lang w:val="en-US"/>
        </w:rPr>
        <w:t xml:space="preserve"> MSR</w:t>
      </w:r>
      <w:r w:rsidR="005B1054">
        <w:rPr>
          <w:rFonts w:eastAsia="Yu Mincho"/>
          <w:lang w:val="en-US"/>
        </w:rPr>
        <w:t xml:space="preserve"> BS </w:t>
      </w:r>
      <w:r w:rsidR="0037218A">
        <w:rPr>
          <w:rFonts w:eastAsia="Yu Mincho"/>
          <w:lang w:val="en-US"/>
        </w:rPr>
        <w:t xml:space="preserve">only </w:t>
      </w:r>
      <w:r w:rsidR="00D72248">
        <w:rPr>
          <w:rFonts w:eastAsia="Yu Mincho"/>
          <w:lang w:val="en-US"/>
        </w:rPr>
        <w:t xml:space="preserve">the simplified </w:t>
      </w:r>
      <w:r w:rsidR="0037218A">
        <w:rPr>
          <w:rFonts w:eastAsia="Yu Mincho"/>
          <w:lang w:val="en-US"/>
        </w:rPr>
        <w:t>procedure</w:t>
      </w:r>
      <w:r w:rsidR="00D72248">
        <w:rPr>
          <w:rFonts w:eastAsia="Yu Mincho"/>
          <w:lang w:val="en-US"/>
        </w:rPr>
        <w:t xml:space="preserve"> is </w:t>
      </w:r>
      <w:r w:rsidR="0037218A">
        <w:rPr>
          <w:rFonts w:eastAsia="Yu Mincho"/>
          <w:lang w:val="en-US"/>
        </w:rPr>
        <w:t xml:space="preserve">applicable (this means </w:t>
      </w:r>
      <w:r w:rsidR="008D4A67">
        <w:rPr>
          <w:rFonts w:eastAsia="Yu Mincho"/>
          <w:lang w:val="en-US"/>
        </w:rPr>
        <w:t>the current test procedure only apply for those BS which are not declared as MSR BS with “common hardware”).</w:t>
      </w:r>
      <w:r w:rsidR="0037218A">
        <w:rPr>
          <w:rFonts w:eastAsia="Yu Mincho"/>
          <w:lang w:val="en-US"/>
        </w:rPr>
        <w:t xml:space="preserve"> </w:t>
      </w:r>
    </w:p>
    <w:p w14:paraId="3E0AEADC" w14:textId="44940744" w:rsidR="00B512CE" w:rsidRDefault="00B512CE" w:rsidP="00DE7B5C">
      <w:pPr>
        <w:rPr>
          <w:lang w:val="en-US"/>
        </w:rPr>
      </w:pPr>
      <w:r>
        <w:rPr>
          <w:rFonts w:eastAsia="Yu Mincho"/>
          <w:lang w:val="en-US"/>
        </w:rPr>
        <w:tab/>
        <w:t>Note: it is not recommended to NOT have more than one test method for the same type of radio equipment.</w:t>
      </w:r>
    </w:p>
    <w:p w14:paraId="03038F05" w14:textId="143193CC" w:rsidR="00D37FF7" w:rsidRDefault="00DE7B5C" w:rsidP="00DE7B5C">
      <w:pPr>
        <w:rPr>
          <w:lang w:val="en-US"/>
        </w:rPr>
      </w:pPr>
      <w:r w:rsidRPr="00822440">
        <w:rPr>
          <w:rFonts w:eastAsia="Yu Mincho"/>
          <w:b/>
          <w:bCs/>
          <w:lang w:val="en-US"/>
        </w:rPr>
        <w:t xml:space="preserve">Proposal </w:t>
      </w:r>
      <w:r w:rsidR="005F60D3">
        <w:rPr>
          <w:rFonts w:eastAsia="Yu Mincho"/>
          <w:b/>
          <w:bCs/>
          <w:lang w:val="en-US"/>
        </w:rPr>
        <w:t>E</w:t>
      </w:r>
      <w:r w:rsidRPr="00822440">
        <w:rPr>
          <w:rFonts w:eastAsia="Yu Mincho"/>
          <w:b/>
          <w:bCs/>
          <w:lang w:val="en-US"/>
        </w:rPr>
        <w:t>:</w:t>
      </w:r>
      <w:r w:rsidRPr="00822440">
        <w:rPr>
          <w:rFonts w:eastAsia="Yu Mincho"/>
          <w:lang w:val="en-US"/>
        </w:rPr>
        <w:t xml:space="preserve"> </w:t>
      </w:r>
      <w:r w:rsidR="00D37FF7">
        <w:rPr>
          <w:rFonts w:eastAsia="Yu Mincho"/>
          <w:lang w:val="en-US"/>
        </w:rPr>
        <w:t>A</w:t>
      </w:r>
      <w:r w:rsidRPr="00822440">
        <w:rPr>
          <w:rFonts w:eastAsia="Yu Mincho"/>
          <w:lang w:val="en-US"/>
        </w:rPr>
        <w:t>ny outcome of the “common HW” discussion shall not introduce any implementation limitation for the MSR BS architectures.</w:t>
      </w:r>
      <w:r w:rsidR="00D37FF7">
        <w:rPr>
          <w:rFonts w:eastAsia="Yu Mincho"/>
          <w:lang w:val="en-US"/>
        </w:rPr>
        <w:t xml:space="preserve"> </w:t>
      </w:r>
    </w:p>
    <w:p w14:paraId="3A0FB69E" w14:textId="37E46DF1" w:rsidR="00985B67" w:rsidRDefault="00985B67" w:rsidP="00DE7B5C">
      <w:pPr>
        <w:rPr>
          <w:lang w:val="en-US"/>
        </w:rPr>
      </w:pPr>
      <w:r>
        <w:rPr>
          <w:rFonts w:eastAsia="Yu Mincho"/>
          <w:lang w:val="en-US"/>
        </w:rPr>
        <w:tab/>
        <w:t xml:space="preserve">Note: </w:t>
      </w:r>
      <w:proofErr w:type="gramStart"/>
      <w:r>
        <w:rPr>
          <w:rFonts w:eastAsia="Yu Mincho"/>
          <w:lang w:val="en-US"/>
        </w:rPr>
        <w:t>In order to</w:t>
      </w:r>
      <w:proofErr w:type="gramEnd"/>
      <w:r>
        <w:rPr>
          <w:rFonts w:eastAsia="Yu Mincho"/>
          <w:lang w:val="en-US"/>
        </w:rPr>
        <w:t xml:space="preserve"> take advantage</w:t>
      </w:r>
      <w:r w:rsidR="006D6E55">
        <w:rPr>
          <w:rFonts w:eastAsia="Yu Mincho"/>
          <w:lang w:val="en-US"/>
        </w:rPr>
        <w:t xml:space="preserve"> of the new simplified test procedure the manufacturer shall choose the architecture based on common hardware</w:t>
      </w:r>
      <w:r w:rsidR="00FF30E5">
        <w:rPr>
          <w:rFonts w:eastAsia="Yu Mincho"/>
          <w:lang w:val="en-US"/>
        </w:rPr>
        <w:t xml:space="preserve">. </w:t>
      </w:r>
    </w:p>
    <w:p w14:paraId="4EF0418A" w14:textId="0B7ADAE7" w:rsidR="00DE7B5C" w:rsidRDefault="00DE7B5C" w:rsidP="00DE7B5C">
      <w:pPr>
        <w:rPr>
          <w:lang w:val="en-US"/>
        </w:rPr>
      </w:pPr>
      <w:r w:rsidRPr="00822440">
        <w:rPr>
          <w:rFonts w:eastAsia="Yu Mincho"/>
          <w:b/>
          <w:bCs/>
          <w:lang w:val="en-US"/>
        </w:rPr>
        <w:t xml:space="preserve">Proposal </w:t>
      </w:r>
      <w:r w:rsidR="005F60D3">
        <w:rPr>
          <w:rFonts w:eastAsia="Yu Mincho"/>
          <w:b/>
          <w:bCs/>
          <w:lang w:val="en-US"/>
        </w:rPr>
        <w:t>F</w:t>
      </w:r>
      <w:r w:rsidRPr="00822440">
        <w:rPr>
          <w:rFonts w:eastAsia="Yu Mincho"/>
          <w:b/>
          <w:bCs/>
          <w:lang w:val="en-US"/>
        </w:rPr>
        <w:t>:</w:t>
      </w:r>
      <w:r w:rsidRPr="00822440">
        <w:rPr>
          <w:rFonts w:eastAsia="Yu Mincho"/>
          <w:lang w:val="en-US"/>
        </w:rPr>
        <w:t xml:space="preserve"> “common HW” </w:t>
      </w:r>
      <w:r w:rsidR="00D57265">
        <w:rPr>
          <w:rFonts w:eastAsia="Yu Mincho"/>
          <w:lang w:val="en-US"/>
        </w:rPr>
        <w:t>properties of the MSR BS will be declared</w:t>
      </w:r>
      <w:r w:rsidRPr="00822440">
        <w:rPr>
          <w:rFonts w:eastAsia="Yu Mincho"/>
          <w:lang w:val="en-US"/>
        </w:rPr>
        <w:t xml:space="preserve"> by the manufacturer</w:t>
      </w:r>
      <w:r w:rsidR="00D57265">
        <w:rPr>
          <w:rFonts w:eastAsia="Yu Mincho"/>
          <w:lang w:val="en-US"/>
        </w:rPr>
        <w:t xml:space="preserve"> and will be used as a criteri</w:t>
      </w:r>
      <w:r w:rsidR="00FF30E5">
        <w:rPr>
          <w:rFonts w:eastAsia="Yu Mincho"/>
          <w:lang w:val="en-US"/>
        </w:rPr>
        <w:t>um</w:t>
      </w:r>
      <w:r w:rsidR="00D57265">
        <w:rPr>
          <w:rFonts w:eastAsia="Yu Mincho"/>
          <w:lang w:val="en-US"/>
        </w:rPr>
        <w:t xml:space="preserve"> to </w:t>
      </w:r>
      <w:r w:rsidR="000B48DD">
        <w:rPr>
          <w:rFonts w:eastAsia="Yu Mincho"/>
          <w:lang w:val="en-US"/>
        </w:rPr>
        <w:t>apply the simplified test procedure</w:t>
      </w:r>
      <w:r w:rsidR="00382D29">
        <w:rPr>
          <w:rFonts w:eastAsia="Yu Mincho"/>
          <w:lang w:val="en-US"/>
        </w:rPr>
        <w:t xml:space="preserve"> </w:t>
      </w:r>
      <w:r w:rsidR="00FF30E5">
        <w:rPr>
          <w:rFonts w:eastAsia="Yu Mincho"/>
          <w:lang w:val="en-US"/>
        </w:rPr>
        <w:t>based on</w:t>
      </w:r>
      <w:r w:rsidR="00382D29">
        <w:rPr>
          <w:rFonts w:eastAsia="Yu Mincho"/>
          <w:lang w:val="en-US"/>
        </w:rPr>
        <w:t xml:space="preserve"> reduced number of CSs</w:t>
      </w:r>
      <w:r w:rsidR="000B48DD">
        <w:rPr>
          <w:rFonts w:eastAsia="Yu Mincho"/>
          <w:lang w:val="en-US"/>
        </w:rPr>
        <w:t>.</w:t>
      </w:r>
      <w:r w:rsidR="00D37FF7">
        <w:rPr>
          <w:rFonts w:eastAsia="Yu Mincho"/>
          <w:lang w:val="en-US"/>
        </w:rPr>
        <w:t xml:space="preserve"> </w:t>
      </w:r>
    </w:p>
    <w:p w14:paraId="3E9DCBD6" w14:textId="44087D11" w:rsidR="00FB782D" w:rsidRPr="00FB782D" w:rsidRDefault="00FB782D" w:rsidP="00B22D91">
      <w:pPr>
        <w:rPr>
          <w:lang w:val="en-US"/>
        </w:rPr>
      </w:pPr>
      <w:r>
        <w:rPr>
          <w:b/>
          <w:bCs/>
          <w:lang w:val="en-US"/>
        </w:rPr>
        <w:t>Proposal G</w:t>
      </w:r>
      <w:r w:rsidRPr="00FB782D">
        <w:rPr>
          <w:b/>
          <w:bCs/>
          <w:lang w:val="en-US"/>
        </w:rPr>
        <w:t>:</w:t>
      </w:r>
      <w:r w:rsidRPr="00FB782D">
        <w:rPr>
          <w:lang w:val="en-US"/>
        </w:rPr>
        <w:t xml:space="preserve"> “common HW” issues may be addressed by the manufacturer declarations (</w:t>
      </w:r>
      <w:r>
        <w:rPr>
          <w:rFonts w:asciiTheme="minorHAnsi" w:hAnsiTheme="minorHAnsi" w:cstheme="minorHAnsi"/>
        </w:rPr>
        <w:t>R4-2309691</w:t>
      </w:r>
      <w:r w:rsidRPr="00FB782D">
        <w:rPr>
          <w:lang w:val="en-US"/>
        </w:rPr>
        <w:t>)</w:t>
      </w:r>
    </w:p>
    <w:p w14:paraId="68346F46" w14:textId="77777777" w:rsidR="00FB782D" w:rsidRPr="00B22D91" w:rsidRDefault="00FB782D" w:rsidP="00F86D7A">
      <w:pPr>
        <w:pStyle w:val="ListParagraph"/>
        <w:spacing w:after="120"/>
        <w:ind w:left="720" w:firstLineChars="0" w:firstLine="0"/>
        <w:rPr>
          <w:szCs w:val="24"/>
          <w:lang w:val="en-US" w:eastAsia="zh-CN"/>
        </w:rPr>
      </w:pPr>
    </w:p>
    <w:p w14:paraId="39603E1A" w14:textId="77777777" w:rsidR="00FB782D" w:rsidRPr="00BF4767" w:rsidRDefault="00FB782D" w:rsidP="00FB782D">
      <w:pPr>
        <w:spacing w:after="120"/>
        <w:rPr>
          <w:color w:val="0070C0"/>
          <w:szCs w:val="24"/>
          <w:lang w:eastAsia="zh-CN"/>
        </w:rPr>
      </w:pPr>
      <w:r w:rsidRPr="00BF4767">
        <w:rPr>
          <w:color w:val="0070C0"/>
          <w:szCs w:val="24"/>
          <w:lang w:eastAsia="zh-CN"/>
        </w:rPr>
        <w:t>Recommended WF</w:t>
      </w:r>
    </w:p>
    <w:p w14:paraId="3C3B4EBA" w14:textId="77777777" w:rsidR="00FB782D" w:rsidRPr="00FB782D" w:rsidRDefault="00FB782D" w:rsidP="00FB782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B782D">
        <w:rPr>
          <w:rFonts w:eastAsia="SimSun"/>
          <w:color w:val="0070C0"/>
          <w:szCs w:val="24"/>
          <w:lang w:eastAsia="zh-CN"/>
        </w:rPr>
        <w:t>TBA</w:t>
      </w:r>
    </w:p>
    <w:p w14:paraId="22BFF67F" w14:textId="77777777" w:rsidR="00FB782D" w:rsidRPr="00822440" w:rsidRDefault="00FB782D" w:rsidP="00F86D7A">
      <w:pPr>
        <w:pStyle w:val="ListParagraph"/>
        <w:spacing w:after="120"/>
        <w:ind w:left="720" w:firstLineChars="0" w:firstLine="0"/>
        <w:rPr>
          <w:rFonts w:eastAsia="SimSun"/>
          <w:szCs w:val="24"/>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p>
    <w:p w14:paraId="33E81C83" w14:textId="0DCB1A76" w:rsidR="00DD19DE" w:rsidRPr="00835B94" w:rsidRDefault="00DD19DE" w:rsidP="00DD19DE">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F52A9E">
        <w:t>Which RATs can substitute others</w:t>
      </w:r>
      <w:r w:rsidR="002F6444">
        <w:t xml:space="preserve"> (when it comes to test cases)</w:t>
      </w:r>
      <w:r w:rsidR="00F45C0C">
        <w:t xml:space="preserve"> </w:t>
      </w:r>
    </w:p>
    <w:p w14:paraId="057DFF9D" w14:textId="06ECBA28" w:rsidR="00F45C0C" w:rsidRPr="00643F1F" w:rsidRDefault="002F6444" w:rsidP="00643F1F">
      <w:pPr>
        <w:rPr>
          <w:i/>
          <w:color w:val="0070C0"/>
          <w:lang w:val="en-US" w:eastAsia="zh-CN"/>
        </w:rPr>
      </w:pPr>
      <w:r>
        <w:rPr>
          <w:i/>
          <w:color w:val="0070C0"/>
          <w:lang w:val="en-US" w:eastAsia="zh-CN"/>
        </w:rPr>
        <w:t>We have a tentative agreement that needs to be confirmed</w:t>
      </w:r>
    </w:p>
    <w:p w14:paraId="6B1FA524" w14:textId="03138CA4" w:rsidR="00F45C0C" w:rsidRPr="00045592" w:rsidRDefault="00F45C0C" w:rsidP="00F45C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 TBA</w:t>
      </w:r>
    </w:p>
    <w:p w14:paraId="380F3ADC" w14:textId="095A1F93" w:rsidR="00F45C0C" w:rsidRPr="009C56BA" w:rsidRDefault="00F45C0C" w:rsidP="00F45C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524B">
        <w:rPr>
          <w:rFonts w:eastAsia="SimSun"/>
          <w:szCs w:val="24"/>
          <w:lang w:eastAsia="zh-CN"/>
        </w:rPr>
        <w:t>Proposal</w:t>
      </w:r>
      <w:r w:rsidR="008A6D66" w:rsidRPr="00DD524B">
        <w:rPr>
          <w:rFonts w:eastAsia="SimSun"/>
          <w:szCs w:val="24"/>
          <w:lang w:eastAsia="zh-CN"/>
        </w:rPr>
        <w:t xml:space="preserve"> </w:t>
      </w:r>
      <w:r w:rsidR="00DD524B" w:rsidRPr="00DD524B">
        <w:rPr>
          <w:rFonts w:eastAsia="SimSun"/>
          <w:szCs w:val="24"/>
          <w:lang w:eastAsia="zh-CN"/>
        </w:rPr>
        <w:t>G</w:t>
      </w:r>
      <w:r w:rsidRPr="00DD524B">
        <w:rPr>
          <w:rFonts w:eastAsia="SimSun"/>
          <w:szCs w:val="24"/>
          <w:lang w:eastAsia="zh-CN"/>
        </w:rPr>
        <w:t xml:space="preserve">: </w:t>
      </w:r>
      <w:r w:rsidR="00AE35FF" w:rsidRPr="00DD524B">
        <w:rPr>
          <w:rFonts w:eastAsia="SimSun"/>
          <w:szCs w:val="24"/>
          <w:lang w:eastAsia="zh-CN"/>
        </w:rPr>
        <w:t>NR/</w:t>
      </w:r>
      <w:r w:rsidR="008A6D66" w:rsidRPr="00DD524B">
        <w:t>E-</w:t>
      </w:r>
      <w:r w:rsidR="008A6D66">
        <w:t>UTRA can cover UTRA</w:t>
      </w:r>
    </w:p>
    <w:p w14:paraId="3BDD07BC" w14:textId="20105248" w:rsidR="00DD19DE" w:rsidRDefault="008A6D66"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w:t>
      </w:r>
      <w:r w:rsidR="00DD524B">
        <w:rPr>
          <w:rFonts w:eastAsia="SimSun"/>
          <w:szCs w:val="24"/>
          <w:lang w:eastAsia="zh-CN"/>
        </w:rPr>
        <w:t>H</w:t>
      </w:r>
      <w:r>
        <w:rPr>
          <w:rFonts w:eastAsia="SimSun"/>
          <w:szCs w:val="24"/>
          <w:lang w:eastAsia="zh-CN"/>
        </w:rPr>
        <w:t xml:space="preserve">: </w:t>
      </w:r>
      <w:r w:rsidR="00C61BB6">
        <w:rPr>
          <w:rFonts w:eastAsia="SimSun"/>
          <w:szCs w:val="24"/>
          <w:lang w:eastAsia="zh-CN"/>
        </w:rPr>
        <w:t>NB-IoT cover GSM</w:t>
      </w:r>
    </w:p>
    <w:p w14:paraId="732D6542" w14:textId="77777777" w:rsidR="00FB782D" w:rsidRPr="00BF4767" w:rsidRDefault="00FB782D" w:rsidP="00FB782D">
      <w:pPr>
        <w:spacing w:after="120"/>
        <w:rPr>
          <w:color w:val="0070C0"/>
          <w:szCs w:val="24"/>
          <w:lang w:eastAsia="zh-CN"/>
        </w:rPr>
      </w:pPr>
      <w:bookmarkStart w:id="1" w:name="_Hlk135236848"/>
      <w:r w:rsidRPr="00BF4767">
        <w:rPr>
          <w:color w:val="0070C0"/>
          <w:szCs w:val="24"/>
          <w:lang w:eastAsia="zh-CN"/>
        </w:rPr>
        <w:lastRenderedPageBreak/>
        <w:t>Recommended WF</w:t>
      </w:r>
    </w:p>
    <w:p w14:paraId="2F928333" w14:textId="77777777" w:rsidR="00FB782D" w:rsidRPr="00FB782D" w:rsidRDefault="00FB782D" w:rsidP="00FB782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B782D">
        <w:rPr>
          <w:rFonts w:eastAsia="SimSun"/>
          <w:color w:val="0070C0"/>
          <w:szCs w:val="24"/>
          <w:lang w:eastAsia="zh-CN"/>
        </w:rPr>
        <w:t>TBA</w:t>
      </w:r>
    </w:p>
    <w:p w14:paraId="0FC50658" w14:textId="77777777" w:rsidR="00FB782D" w:rsidRPr="002518B6" w:rsidRDefault="00FB782D" w:rsidP="002518B6">
      <w:pPr>
        <w:spacing w:after="120"/>
        <w:ind w:left="936"/>
        <w:rPr>
          <w:szCs w:val="24"/>
          <w:lang w:eastAsia="zh-CN"/>
        </w:rPr>
      </w:pPr>
    </w:p>
    <w:bookmarkEnd w:id="1"/>
    <w:p w14:paraId="5F26D044" w14:textId="6C1191C5" w:rsidR="00BA7452" w:rsidRPr="00805BE8" w:rsidRDefault="00BA7452" w:rsidP="00BA7452">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p>
    <w:p w14:paraId="6F10B0F1" w14:textId="6D1EAA58" w:rsidR="00BA7452" w:rsidRPr="00835B94" w:rsidRDefault="00BA7452" w:rsidP="00BA7452">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4321F6">
        <w:t>Reduced number of CSs to be tested</w:t>
      </w:r>
    </w:p>
    <w:p w14:paraId="6E61117F" w14:textId="53085B8E" w:rsidR="00BA7452" w:rsidRPr="00035C50" w:rsidRDefault="00BA7452" w:rsidP="00BA7452">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r>
        <w:rPr>
          <w:i/>
          <w:color w:val="0070C0"/>
          <w:lang w:val="en-US" w:eastAsia="zh-CN"/>
        </w:rPr>
        <w:t xml:space="preserve">f2f </w:t>
      </w:r>
      <w:r w:rsidRPr="009415B0">
        <w:rPr>
          <w:rFonts w:hint="eastAsia"/>
          <w:i/>
          <w:color w:val="0070C0"/>
          <w:lang w:val="en-US" w:eastAsia="zh-CN"/>
        </w:rPr>
        <w:t>meeting:</w:t>
      </w:r>
      <w:r w:rsidR="00CF62D4">
        <w:rPr>
          <w:i/>
          <w:color w:val="0070C0"/>
          <w:lang w:val="en-US" w:eastAsia="zh-CN"/>
        </w:rPr>
        <w:t xml:space="preserve"> There is a proposal to reduce the number of CS to be tested to maximum 2</w:t>
      </w:r>
      <w:r w:rsidR="00F6332A">
        <w:rPr>
          <w:i/>
          <w:color w:val="0070C0"/>
          <w:lang w:val="en-US" w:eastAsia="zh-CN"/>
        </w:rPr>
        <w:t>, given they consider maximum number of supported RATs.</w:t>
      </w:r>
    </w:p>
    <w:p w14:paraId="1CE93065" w14:textId="43CD64F6" w:rsidR="00BA7452" w:rsidRPr="00045592" w:rsidRDefault="00BA7452" w:rsidP="00BA745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TBA</w:t>
      </w:r>
    </w:p>
    <w:p w14:paraId="664D1CE7" w14:textId="6FE9E9AA" w:rsidR="00FB782D" w:rsidRPr="00B22D91" w:rsidRDefault="00BA7452" w:rsidP="00C036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D91">
        <w:rPr>
          <w:szCs w:val="24"/>
          <w:lang w:eastAsia="zh-CN"/>
        </w:rPr>
        <w:t xml:space="preserve">Option 1: </w:t>
      </w:r>
      <w:r w:rsidR="004321F6" w:rsidRPr="00FB782D">
        <w:rPr>
          <w:lang w:val="en-US"/>
        </w:rPr>
        <w:t xml:space="preserve">only test up to two </w:t>
      </w:r>
      <w:r w:rsidR="004321F6" w:rsidRPr="00FB782D">
        <w:rPr>
          <w:lang w:val="en-US" w:eastAsia="zh-CN"/>
        </w:rPr>
        <w:t xml:space="preserve">CSs with the largest number of RATs, which include all declared supported RATs, and </w:t>
      </w:r>
      <w:r w:rsidR="004321F6" w:rsidRPr="00FB782D">
        <w:rPr>
          <w:lang w:val="en-US"/>
        </w:rPr>
        <w:t>all subsets of supported CSs are not required to be tested.</w:t>
      </w:r>
    </w:p>
    <w:p w14:paraId="4BB08F19" w14:textId="1C672232" w:rsidR="00FB782D" w:rsidRPr="00BF4156" w:rsidRDefault="00FB782D" w:rsidP="00B22D91">
      <w:pPr>
        <w:pStyle w:val="ListParagraph"/>
        <w:numPr>
          <w:ilvl w:val="1"/>
          <w:numId w:val="4"/>
        </w:numPr>
        <w:overflowPunct/>
        <w:autoSpaceDE/>
        <w:autoSpaceDN/>
        <w:adjustRightInd/>
        <w:spacing w:after="120"/>
        <w:ind w:left="1440" w:firstLineChars="0"/>
        <w:textAlignment w:val="auto"/>
        <w:rPr>
          <w:lang w:val="en-US"/>
        </w:rPr>
      </w:pPr>
      <w:r w:rsidRPr="00B22D91">
        <w:rPr>
          <w:bCs/>
          <w:lang w:val="en-US"/>
        </w:rPr>
        <w:t>Option 2</w:t>
      </w:r>
      <w:r w:rsidRPr="00FB782D">
        <w:rPr>
          <w:b/>
          <w:bCs/>
          <w:lang w:val="en-US"/>
        </w:rPr>
        <w:t xml:space="preserve">: </w:t>
      </w:r>
      <w:r w:rsidRPr="00FB782D">
        <w:rPr>
          <w:lang w:val="en-US"/>
        </w:rPr>
        <w:t xml:space="preserve"> Specify CS testing reduction based on manufacturer declaration for the test coverage (</w:t>
      </w:r>
      <w:r w:rsidRPr="00BF4156">
        <w:rPr>
          <w:rFonts w:asciiTheme="minorHAnsi" w:hAnsiTheme="minorHAnsi" w:cstheme="minorHAnsi"/>
        </w:rPr>
        <w:t>R4-2309691</w:t>
      </w:r>
      <w:r w:rsidRPr="00BF4156">
        <w:rPr>
          <w:lang w:val="en-US"/>
        </w:rPr>
        <w:t>)</w:t>
      </w:r>
    </w:p>
    <w:p w14:paraId="63E462D6" w14:textId="77777777" w:rsidR="00FB782D" w:rsidRPr="00B22D91" w:rsidRDefault="00FB782D" w:rsidP="00B22D91">
      <w:pPr>
        <w:pStyle w:val="ListParagraph"/>
        <w:overflowPunct/>
        <w:autoSpaceDE/>
        <w:autoSpaceDN/>
        <w:adjustRightInd/>
        <w:spacing w:after="120"/>
        <w:ind w:left="1440" w:firstLineChars="0" w:firstLine="0"/>
        <w:textAlignment w:val="auto"/>
        <w:rPr>
          <w:rFonts w:eastAsia="SimSun"/>
          <w:szCs w:val="24"/>
          <w:lang w:eastAsia="zh-CN"/>
        </w:rPr>
      </w:pPr>
    </w:p>
    <w:p w14:paraId="52AA6560" w14:textId="77777777" w:rsidR="00FB782D" w:rsidRPr="00B22D91" w:rsidRDefault="00FB782D" w:rsidP="00FB782D">
      <w:pPr>
        <w:spacing w:after="120"/>
        <w:rPr>
          <w:szCs w:val="24"/>
          <w:lang w:eastAsia="zh-CN"/>
        </w:rPr>
      </w:pPr>
      <w:r w:rsidRPr="00B22D91">
        <w:rPr>
          <w:szCs w:val="24"/>
          <w:lang w:eastAsia="zh-CN"/>
        </w:rPr>
        <w:t>Recommended WF</w:t>
      </w:r>
    </w:p>
    <w:p w14:paraId="6DFFF774" w14:textId="77777777" w:rsidR="00FB782D" w:rsidRPr="00B22D91" w:rsidRDefault="00FB782D" w:rsidP="00FB7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D91">
        <w:rPr>
          <w:rFonts w:eastAsia="SimSun"/>
          <w:szCs w:val="24"/>
          <w:lang w:eastAsia="zh-CN"/>
        </w:rPr>
        <w:t>TBA</w:t>
      </w:r>
    </w:p>
    <w:p w14:paraId="17CC0C5E" w14:textId="1030B6E0" w:rsidR="00FB782D" w:rsidRPr="00B22D91" w:rsidRDefault="00FB782D" w:rsidP="00FB782D">
      <w:pPr>
        <w:pStyle w:val="Heading3"/>
        <w:rPr>
          <w:sz w:val="24"/>
          <w:szCs w:val="16"/>
          <w:lang w:val="en-GB"/>
        </w:rPr>
      </w:pPr>
      <w:r w:rsidRPr="00B22D91">
        <w:rPr>
          <w:sz w:val="24"/>
          <w:szCs w:val="16"/>
          <w:lang w:val="en-GB"/>
        </w:rPr>
        <w:t>Sub-topic 2-4: AAS BS EMC consideration</w:t>
      </w:r>
    </w:p>
    <w:p w14:paraId="35C45CED" w14:textId="77777777" w:rsidR="00FB782D" w:rsidRPr="00B22D91" w:rsidRDefault="00FB782D" w:rsidP="00FB782D">
      <w:pPr>
        <w:rPr>
          <w:u w:val="single"/>
          <w:lang w:eastAsia="ko-KR"/>
        </w:rPr>
      </w:pPr>
      <w:r w:rsidRPr="00B22D91">
        <w:rPr>
          <w:u w:val="single"/>
          <w:lang w:eastAsia="ko-KR"/>
        </w:rPr>
        <w:t>Proposals:</w:t>
      </w:r>
    </w:p>
    <w:p w14:paraId="745E086E" w14:textId="066C3740" w:rsidR="005D51D3" w:rsidRPr="00FB782D" w:rsidRDefault="00FB782D" w:rsidP="00B22D91">
      <w:pPr>
        <w:ind w:left="568"/>
        <w:rPr>
          <w:lang w:val="en-US"/>
        </w:rPr>
      </w:pPr>
      <w:r w:rsidRPr="00B22D91">
        <w:rPr>
          <w:bCs/>
          <w:lang w:val="en-US"/>
        </w:rPr>
        <w:t>Option 1</w:t>
      </w:r>
      <w:r w:rsidR="008B4711" w:rsidRPr="00FB782D">
        <w:rPr>
          <w:b/>
          <w:bCs/>
          <w:lang w:val="en-US"/>
        </w:rPr>
        <w:t>:</w:t>
      </w:r>
      <w:r w:rsidR="008B4711" w:rsidRPr="00FB782D">
        <w:rPr>
          <w:lang w:val="en-US"/>
        </w:rPr>
        <w:t xml:space="preserve"> reuse MSR BS conclusions and apply the same manufacturer </w:t>
      </w:r>
      <w:proofErr w:type="gramStart"/>
      <w:r w:rsidR="008B4711" w:rsidRPr="00FB782D">
        <w:rPr>
          <w:lang w:val="en-US"/>
        </w:rPr>
        <w:t>declaration based</w:t>
      </w:r>
      <w:proofErr w:type="gramEnd"/>
      <w:r w:rsidR="008B4711" w:rsidRPr="00FB782D">
        <w:rPr>
          <w:lang w:val="en-US"/>
        </w:rPr>
        <w:t xml:space="preserve"> solutions for AAS BS EMC testing simplification.</w:t>
      </w:r>
    </w:p>
    <w:p w14:paraId="0090455B" w14:textId="4AFB8C76" w:rsidR="00FB782D" w:rsidRPr="00B22D91" w:rsidRDefault="00FB782D" w:rsidP="00B22D91">
      <w:pPr>
        <w:ind w:left="568"/>
        <w:rPr>
          <w:u w:val="single"/>
          <w:lang w:eastAsia="ko-KR"/>
        </w:rPr>
      </w:pPr>
      <w:r w:rsidRPr="00FB782D">
        <w:rPr>
          <w:lang w:val="en-US"/>
        </w:rPr>
        <w:t>Option 2: other (please specify)</w:t>
      </w:r>
    </w:p>
    <w:p w14:paraId="7DD0023D" w14:textId="77777777" w:rsidR="00FB782D" w:rsidRPr="00FB782D" w:rsidRDefault="00FB782D" w:rsidP="00B22D91">
      <w:pPr>
        <w:spacing w:after="120"/>
        <w:rPr>
          <w:szCs w:val="24"/>
          <w:lang w:eastAsia="zh-CN"/>
        </w:rPr>
      </w:pPr>
      <w:r w:rsidRPr="00FB782D">
        <w:rPr>
          <w:szCs w:val="24"/>
          <w:lang w:eastAsia="zh-CN"/>
        </w:rPr>
        <w:t>Recommended WF</w:t>
      </w:r>
    </w:p>
    <w:p w14:paraId="2FF2D1A0" w14:textId="77777777" w:rsidR="00FB782D" w:rsidRPr="00B22D91" w:rsidRDefault="00FB782D" w:rsidP="00FB7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D91">
        <w:rPr>
          <w:rFonts w:eastAsia="SimSun"/>
          <w:szCs w:val="24"/>
          <w:lang w:eastAsia="zh-CN"/>
        </w:rPr>
        <w:t>TBA</w:t>
      </w:r>
    </w:p>
    <w:p w14:paraId="7D32B5BF" w14:textId="77777777" w:rsidR="005D51D3" w:rsidRPr="005D51D3" w:rsidRDefault="005D51D3" w:rsidP="005D51D3">
      <w:pPr>
        <w:spacing w:after="120"/>
        <w:rPr>
          <w:color w:val="0070C0"/>
          <w:szCs w:val="24"/>
          <w:lang w:eastAsia="zh-CN"/>
        </w:rPr>
      </w:pPr>
    </w:p>
    <w:p w14:paraId="7C5B22FE" w14:textId="268A5011" w:rsidR="00327BE0" w:rsidRPr="00045592" w:rsidRDefault="00327BE0" w:rsidP="00327BE0">
      <w:pPr>
        <w:pStyle w:val="Heading1"/>
        <w:rPr>
          <w:lang w:eastAsia="ja-JP"/>
        </w:rPr>
      </w:pPr>
      <w:proofErr w:type="spellStart"/>
      <w:r>
        <w:rPr>
          <w:lang w:eastAsia="ja-JP"/>
        </w:rPr>
        <w:t>Topic</w:t>
      </w:r>
      <w:proofErr w:type="spellEnd"/>
      <w:r w:rsidRPr="00045592">
        <w:rPr>
          <w:lang w:eastAsia="ja-JP"/>
        </w:rPr>
        <w:t xml:space="preserve"> #</w:t>
      </w:r>
      <w:r w:rsidR="00ED4685">
        <w:rPr>
          <w:lang w:eastAsia="ja-JP"/>
        </w:rPr>
        <w:t>3</w:t>
      </w:r>
      <w:r w:rsidRPr="00045592">
        <w:rPr>
          <w:lang w:eastAsia="ja-JP"/>
        </w:rPr>
        <w:t xml:space="preserve">: </w:t>
      </w:r>
      <w:r>
        <w:rPr>
          <w:lang w:eastAsia="ja-JP"/>
        </w:rPr>
        <w:t xml:space="preserve">UE EMC </w:t>
      </w:r>
      <w:proofErr w:type="spellStart"/>
      <w:r>
        <w:rPr>
          <w:lang w:eastAsia="ja-JP"/>
        </w:rPr>
        <w:t>Enhancements</w:t>
      </w:r>
      <w:proofErr w:type="spellEnd"/>
    </w:p>
    <w:p w14:paraId="570A863A" w14:textId="77777777" w:rsidR="00327BE0" w:rsidRPr="00CB0305" w:rsidRDefault="00327BE0" w:rsidP="00327BE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327BE0" w:rsidRPr="00F53FE2" w14:paraId="6795C3D1" w14:textId="77777777" w:rsidTr="00B05FE1">
        <w:trPr>
          <w:trHeight w:val="468"/>
        </w:trPr>
        <w:tc>
          <w:tcPr>
            <w:tcW w:w="1623" w:type="dxa"/>
            <w:vAlign w:val="center"/>
          </w:tcPr>
          <w:p w14:paraId="49CC402D" w14:textId="77777777" w:rsidR="00327BE0" w:rsidRPr="00045592" w:rsidRDefault="00327BE0" w:rsidP="00CD546B">
            <w:pPr>
              <w:spacing w:before="120" w:after="120"/>
              <w:rPr>
                <w:b/>
                <w:bCs/>
              </w:rPr>
            </w:pPr>
            <w:r w:rsidRPr="00045592">
              <w:rPr>
                <w:b/>
                <w:bCs/>
              </w:rPr>
              <w:t>T-doc number</w:t>
            </w:r>
          </w:p>
        </w:tc>
        <w:tc>
          <w:tcPr>
            <w:tcW w:w="1424" w:type="dxa"/>
            <w:vAlign w:val="center"/>
          </w:tcPr>
          <w:p w14:paraId="3BC6E7C6" w14:textId="77777777" w:rsidR="00327BE0" w:rsidRPr="00045592" w:rsidRDefault="00327BE0" w:rsidP="00CD546B">
            <w:pPr>
              <w:spacing w:before="120" w:after="120"/>
              <w:rPr>
                <w:b/>
                <w:bCs/>
              </w:rPr>
            </w:pPr>
            <w:r w:rsidRPr="00045592">
              <w:rPr>
                <w:b/>
                <w:bCs/>
              </w:rPr>
              <w:t>Company</w:t>
            </w:r>
          </w:p>
        </w:tc>
        <w:tc>
          <w:tcPr>
            <w:tcW w:w="6584" w:type="dxa"/>
            <w:vAlign w:val="center"/>
          </w:tcPr>
          <w:p w14:paraId="58B66035" w14:textId="77777777" w:rsidR="00327BE0" w:rsidRPr="00045592" w:rsidRDefault="00327BE0" w:rsidP="00CD546B">
            <w:pPr>
              <w:spacing w:before="120" w:after="120"/>
              <w:rPr>
                <w:b/>
                <w:bCs/>
              </w:rPr>
            </w:pPr>
            <w:r w:rsidRPr="00045592">
              <w:rPr>
                <w:b/>
                <w:bCs/>
              </w:rPr>
              <w:t>Proposals</w:t>
            </w:r>
            <w:r>
              <w:rPr>
                <w:b/>
                <w:bCs/>
              </w:rPr>
              <w:t xml:space="preserve"> / Observations</w:t>
            </w:r>
          </w:p>
        </w:tc>
      </w:tr>
      <w:tr w:rsidR="00327BE0" w14:paraId="50FC831C" w14:textId="77777777" w:rsidTr="00B05FE1">
        <w:trPr>
          <w:trHeight w:val="468"/>
        </w:trPr>
        <w:tc>
          <w:tcPr>
            <w:tcW w:w="1623" w:type="dxa"/>
          </w:tcPr>
          <w:p w14:paraId="77861EB6" w14:textId="78170AAE" w:rsidR="00327BE0" w:rsidRPr="00805BE8" w:rsidRDefault="00327BE0" w:rsidP="00CD546B">
            <w:pPr>
              <w:spacing w:before="120" w:after="120"/>
              <w:rPr>
                <w:rFonts w:asciiTheme="minorHAnsi" w:hAnsiTheme="minorHAnsi" w:cstheme="minorHAnsi"/>
              </w:rPr>
            </w:pPr>
            <w:r w:rsidRPr="00805BE8">
              <w:rPr>
                <w:rFonts w:asciiTheme="minorHAnsi" w:hAnsiTheme="minorHAnsi" w:cstheme="minorHAnsi"/>
              </w:rPr>
              <w:t>R4-2</w:t>
            </w:r>
            <w:r w:rsidR="006D7C78">
              <w:rPr>
                <w:rFonts w:asciiTheme="minorHAnsi" w:hAnsiTheme="minorHAnsi" w:cstheme="minorHAnsi"/>
              </w:rPr>
              <w:t>30</w:t>
            </w:r>
          </w:p>
        </w:tc>
        <w:tc>
          <w:tcPr>
            <w:tcW w:w="1424" w:type="dxa"/>
          </w:tcPr>
          <w:p w14:paraId="6F551AA2" w14:textId="0DBACF24" w:rsidR="00327BE0" w:rsidRPr="00805BE8" w:rsidRDefault="00B05FE1" w:rsidP="00CD546B">
            <w:pPr>
              <w:spacing w:before="120" w:after="120"/>
              <w:rPr>
                <w:rFonts w:asciiTheme="minorHAnsi" w:hAnsiTheme="minorHAnsi" w:cstheme="minorHAnsi"/>
              </w:rPr>
            </w:pPr>
            <w:r>
              <w:rPr>
                <w:rFonts w:asciiTheme="minorHAnsi" w:hAnsiTheme="minorHAnsi" w:cstheme="minorHAnsi"/>
              </w:rPr>
              <w:t>Xiaomi</w:t>
            </w:r>
          </w:p>
        </w:tc>
        <w:tc>
          <w:tcPr>
            <w:tcW w:w="6584" w:type="dxa"/>
          </w:tcPr>
          <w:p w14:paraId="6BB8CEE3" w14:textId="77777777" w:rsidR="00AA4B69" w:rsidRPr="00000549" w:rsidRDefault="00AA4B69" w:rsidP="00AA4B69">
            <w:pPr>
              <w:rPr>
                <w:rFonts w:eastAsiaTheme="minorEastAsia"/>
                <w:b/>
                <w:lang w:eastAsia="zh-CN"/>
              </w:rPr>
            </w:pPr>
            <w:r w:rsidRPr="00000549">
              <w:rPr>
                <w:rFonts w:eastAsiaTheme="minorEastAsia"/>
                <w:b/>
                <w:lang w:eastAsia="zh-CN"/>
              </w:rPr>
              <w:t xml:space="preserve">Proposal 1: </w:t>
            </w:r>
            <w:r w:rsidRPr="00AA4B69">
              <w:rPr>
                <w:rFonts w:eastAsiaTheme="minorEastAsia"/>
                <w:bCs/>
                <w:lang w:eastAsia="zh-CN"/>
              </w:rPr>
              <w:t>No test simplification apply to Radiated emission test.</w:t>
            </w:r>
          </w:p>
          <w:p w14:paraId="2BE5CFA7" w14:textId="77777777" w:rsidR="00AA4B69" w:rsidRPr="00AA4B69" w:rsidRDefault="00AA4B69" w:rsidP="00AA4B69">
            <w:pPr>
              <w:rPr>
                <w:bCs/>
              </w:rPr>
            </w:pPr>
            <w:r w:rsidRPr="00772F5E">
              <w:rPr>
                <w:b/>
              </w:rPr>
              <w:t xml:space="preserve">Proposal 2: </w:t>
            </w:r>
            <w:r w:rsidRPr="00AA4B69">
              <w:rPr>
                <w:bCs/>
              </w:rPr>
              <w:t xml:space="preserve">For other emission test besides radiated emission, such as Conducted emission DC power input/output port, </w:t>
            </w:r>
            <w:proofErr w:type="gramStart"/>
            <w:r w:rsidRPr="00AA4B69">
              <w:rPr>
                <w:bCs/>
              </w:rPr>
              <w:t>Conducted</w:t>
            </w:r>
            <w:proofErr w:type="gramEnd"/>
            <w:r w:rsidRPr="00AA4B69">
              <w:rPr>
                <w:bCs/>
              </w:rPr>
              <w:t xml:space="preserve"> emissions, AC mains power input/output port, </w:t>
            </w:r>
            <w:r w:rsidRPr="00AA4B69">
              <w:rPr>
                <w:bCs/>
                <w:lang w:val="en-US"/>
              </w:rPr>
              <w:t xml:space="preserve">Harmonic current emissions (AC mains input port), </w:t>
            </w:r>
            <w:r w:rsidRPr="00AA4B69">
              <w:rPr>
                <w:bCs/>
              </w:rPr>
              <w:t>Voltage fluctuations and flicker (AC mains input port), it is proposed to have one CA combination and one DC combination that the UE supports as example combinations.</w:t>
            </w:r>
          </w:p>
          <w:p w14:paraId="2A5C16CE" w14:textId="77777777" w:rsidR="00AA4B69" w:rsidRPr="00AA4B69" w:rsidRDefault="00AA4B69" w:rsidP="00AA4B69">
            <w:pPr>
              <w:rPr>
                <w:rFonts w:eastAsiaTheme="minorEastAsia"/>
                <w:bCs/>
                <w:lang w:eastAsia="zh-CN"/>
              </w:rPr>
            </w:pPr>
            <w:r w:rsidRPr="00426E88">
              <w:rPr>
                <w:b/>
              </w:rPr>
              <w:t xml:space="preserve">Proposal 3: </w:t>
            </w:r>
            <w:r w:rsidRPr="00AA4B69">
              <w:rPr>
                <w:bCs/>
              </w:rPr>
              <w:t>It is proposed that no test simplification apply to the radiated immunity and ESD test.</w:t>
            </w:r>
          </w:p>
          <w:p w14:paraId="29E3AE36" w14:textId="77777777" w:rsidR="00AA4B69" w:rsidRPr="00AA4B69" w:rsidRDefault="00AA4B69" w:rsidP="00AA4B69">
            <w:pPr>
              <w:rPr>
                <w:bCs/>
              </w:rPr>
            </w:pPr>
            <w:r w:rsidRPr="00251076">
              <w:rPr>
                <w:b/>
              </w:rPr>
              <w:t xml:space="preserve">Proposal 4: </w:t>
            </w:r>
            <w:r w:rsidRPr="00AA4B69">
              <w:rPr>
                <w:bCs/>
              </w:rPr>
              <w:t xml:space="preserve">For Fast </w:t>
            </w:r>
            <w:proofErr w:type="gramStart"/>
            <w:r w:rsidRPr="00AA4B69">
              <w:rPr>
                <w:bCs/>
              </w:rPr>
              <w:t>transients</w:t>
            </w:r>
            <w:proofErr w:type="gramEnd"/>
            <w:r w:rsidRPr="00AA4B69">
              <w:rPr>
                <w:bCs/>
              </w:rPr>
              <w:t xml:space="preserve"> common mode, </w:t>
            </w:r>
            <w:r w:rsidRPr="00AA4B69">
              <w:rPr>
                <w:bCs/>
                <w:lang w:val="en-US"/>
              </w:rPr>
              <w:t xml:space="preserve">RF common mode (0.15 MHz to 80 MHz), </w:t>
            </w:r>
            <w:r w:rsidRPr="00AA4B69">
              <w:rPr>
                <w:bCs/>
              </w:rPr>
              <w:t xml:space="preserve">Transients and surges, vehicular environment, Voltage dips and interruptions, Surges, common and differential mode, these 5 tests all focus on </w:t>
            </w:r>
            <w:r w:rsidRPr="00AA4B69">
              <w:rPr>
                <w:bCs/>
              </w:rPr>
              <w:lastRenderedPageBreak/>
              <w:t>the power supply and hence it is proposed to have one CA combination and one DC combination that the UE supports as example combinations.</w:t>
            </w:r>
          </w:p>
          <w:p w14:paraId="1E9F0B23" w14:textId="77777777" w:rsidR="00AA4B69" w:rsidRPr="00AA4B69" w:rsidRDefault="00AA4B69" w:rsidP="00AA4B69">
            <w:pPr>
              <w:rPr>
                <w:rFonts w:eastAsiaTheme="minorEastAsia"/>
                <w:bCs/>
                <w:lang w:eastAsia="zh-CN"/>
              </w:rPr>
            </w:pPr>
            <w:r w:rsidRPr="00D76A38">
              <w:rPr>
                <w:rFonts w:eastAsiaTheme="minorEastAsia"/>
                <w:b/>
                <w:lang w:eastAsia="zh-CN"/>
              </w:rPr>
              <w:t xml:space="preserve">Proposal 5: </w:t>
            </w:r>
            <w:r w:rsidRPr="00AA4B69">
              <w:rPr>
                <w:rFonts w:eastAsiaTheme="minorEastAsia"/>
                <w:bCs/>
                <w:lang w:eastAsia="zh-CN"/>
              </w:rPr>
              <w:t>To select one band from below 1GHz as low band and one band from {n41, n77, n78, n79} which is the typical 5G NR band for one CA and one DC combination.</w:t>
            </w:r>
          </w:p>
          <w:p w14:paraId="567AF60F" w14:textId="77777777" w:rsidR="00AA4B69" w:rsidRPr="00AA4B69" w:rsidRDefault="00AA4B69" w:rsidP="00AA4B69">
            <w:pPr>
              <w:rPr>
                <w:rFonts w:eastAsiaTheme="minorEastAsia"/>
                <w:bCs/>
                <w:lang w:eastAsia="zh-CN"/>
              </w:rPr>
            </w:pPr>
            <w:r w:rsidRPr="00D76A38">
              <w:rPr>
                <w:rFonts w:eastAsiaTheme="minorEastAsia"/>
                <w:b/>
                <w:lang w:eastAsia="zh-CN"/>
              </w:rPr>
              <w:t xml:space="preserve">Proposal 6: </w:t>
            </w:r>
            <w:r w:rsidRPr="00AA4B69">
              <w:rPr>
                <w:rFonts w:eastAsiaTheme="minorEastAsia"/>
                <w:bCs/>
                <w:lang w:eastAsia="zh-CN"/>
              </w:rPr>
              <w:t>If the proposed combinations are not supported by UE, it is proposed that UE declare a test band combination for such case.</w:t>
            </w:r>
          </w:p>
          <w:p w14:paraId="23B42502" w14:textId="3A7AE639" w:rsidR="00A01E32" w:rsidRPr="00AA4B69" w:rsidRDefault="00A01E32" w:rsidP="00FF6AA1">
            <w:pPr>
              <w:spacing w:before="120" w:after="120"/>
              <w:rPr>
                <w:rFonts w:asciiTheme="minorHAnsi" w:hAnsiTheme="minorHAnsi" w:cstheme="minorHAnsi"/>
              </w:rPr>
            </w:pPr>
          </w:p>
        </w:tc>
      </w:tr>
    </w:tbl>
    <w:p w14:paraId="174B978C" w14:textId="77777777" w:rsidR="00327BE0" w:rsidRDefault="00327BE0" w:rsidP="00327BE0"/>
    <w:p w14:paraId="4A018B6F" w14:textId="77777777" w:rsidR="00327BE0" w:rsidRPr="004A7544" w:rsidRDefault="00327BE0" w:rsidP="00327BE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718DFC9" w14:textId="700A94C1" w:rsidR="00255ED3" w:rsidRDefault="002F1E32" w:rsidP="00255ED3">
      <w:pPr>
        <w:spacing w:before="120" w:after="120"/>
        <w:ind w:left="576"/>
        <w:rPr>
          <w:color w:val="0070C0"/>
          <w:lang w:val="en-US" w:eastAsia="zh-CN"/>
        </w:rPr>
      </w:pPr>
      <w:r>
        <w:rPr>
          <w:color w:val="0070C0"/>
          <w:lang w:val="en-US" w:eastAsia="zh-CN"/>
        </w:rPr>
        <w:t>As there is only one contribution please comment directly on the proposals</w:t>
      </w:r>
      <w:r w:rsidR="0080322F">
        <w:rPr>
          <w:color w:val="0070C0"/>
          <w:lang w:val="en-US" w:eastAsia="zh-CN"/>
        </w:rPr>
        <w:t xml:space="preserve"> until Friday</w:t>
      </w:r>
      <w:r w:rsidR="00D80CB3">
        <w:rPr>
          <w:color w:val="0070C0"/>
          <w:lang w:val="en-US" w:eastAsia="zh-CN"/>
        </w:rPr>
        <w:t xml:space="preserve"> 10 am UTC. </w:t>
      </w:r>
      <w:r w:rsidR="00255ED3">
        <w:rPr>
          <w:color w:val="0070C0"/>
          <w:lang w:val="en-US" w:eastAsia="zh-CN"/>
        </w:rPr>
        <w:t xml:space="preserve">These comments will be used by the Moderator to suggest the topics to the chair. </w:t>
      </w:r>
      <w:r w:rsidR="00B0700E">
        <w:rPr>
          <w:color w:val="0070C0"/>
          <w:lang w:val="en-US" w:eastAsia="zh-CN"/>
        </w:rPr>
        <w:t>The goal is to provide a good start for the discussions already in the final summary that will be submitted on Friday 17 UTC</w:t>
      </w:r>
    </w:p>
    <w:tbl>
      <w:tblPr>
        <w:tblStyle w:val="TableGrid"/>
        <w:tblW w:w="0" w:type="auto"/>
        <w:tblLook w:val="04A0" w:firstRow="1" w:lastRow="0" w:firstColumn="1" w:lastColumn="0" w:noHBand="0" w:noVBand="1"/>
      </w:tblPr>
      <w:tblGrid>
        <w:gridCol w:w="1623"/>
        <w:gridCol w:w="8008"/>
      </w:tblGrid>
      <w:tr w:rsidR="00B46A5C" w:rsidRPr="00B46A5C" w14:paraId="4E937D80" w14:textId="77777777" w:rsidTr="00F57EB9">
        <w:trPr>
          <w:trHeight w:val="468"/>
        </w:trPr>
        <w:tc>
          <w:tcPr>
            <w:tcW w:w="1623" w:type="dxa"/>
            <w:vAlign w:val="center"/>
          </w:tcPr>
          <w:p w14:paraId="7F72F7D1" w14:textId="2C2AA86D" w:rsidR="00A065A4" w:rsidRPr="00B46A5C" w:rsidRDefault="00A065A4" w:rsidP="007905F8">
            <w:pPr>
              <w:spacing w:before="120" w:after="120"/>
              <w:rPr>
                <w:b/>
                <w:bCs/>
                <w:color w:val="0070C0"/>
              </w:rPr>
            </w:pPr>
            <w:r w:rsidRPr="00B46A5C">
              <w:rPr>
                <w:b/>
                <w:bCs/>
                <w:color w:val="0070C0"/>
              </w:rPr>
              <w:t>Proposal</w:t>
            </w:r>
          </w:p>
        </w:tc>
        <w:tc>
          <w:tcPr>
            <w:tcW w:w="8008" w:type="dxa"/>
            <w:vAlign w:val="center"/>
          </w:tcPr>
          <w:p w14:paraId="49835653" w14:textId="633C113C" w:rsidR="00A065A4" w:rsidRPr="00B46A5C" w:rsidRDefault="00A065A4" w:rsidP="00A065A4">
            <w:pPr>
              <w:spacing w:before="120" w:after="120"/>
              <w:rPr>
                <w:b/>
                <w:bCs/>
                <w:color w:val="0070C0"/>
              </w:rPr>
            </w:pPr>
            <w:r w:rsidRPr="00B46A5C">
              <w:rPr>
                <w:b/>
                <w:bCs/>
                <w:color w:val="0070C0"/>
              </w:rPr>
              <w:t>Company</w:t>
            </w:r>
            <w:r w:rsidR="00E250C4" w:rsidRPr="00B46A5C">
              <w:rPr>
                <w:b/>
                <w:bCs/>
                <w:color w:val="0070C0"/>
              </w:rPr>
              <w:t xml:space="preserve">: comments. </w:t>
            </w:r>
            <w:r w:rsidR="004520DB" w:rsidRPr="00B46A5C">
              <w:rPr>
                <w:b/>
                <w:bCs/>
                <w:color w:val="0070C0"/>
              </w:rPr>
              <w:t xml:space="preserve"> (</w:t>
            </w:r>
            <w:r w:rsidR="00E250C4" w:rsidRPr="00B46A5C">
              <w:rPr>
                <w:b/>
                <w:bCs/>
                <w:color w:val="0070C0"/>
              </w:rPr>
              <w:t>Please agree/disagree and</w:t>
            </w:r>
            <w:r w:rsidR="004461E8" w:rsidRPr="00B46A5C">
              <w:rPr>
                <w:b/>
                <w:bCs/>
                <w:color w:val="0070C0"/>
              </w:rPr>
              <w:t>/or</w:t>
            </w:r>
            <w:r w:rsidR="00E250C4" w:rsidRPr="00B46A5C">
              <w:rPr>
                <w:b/>
                <w:bCs/>
                <w:color w:val="0070C0"/>
              </w:rPr>
              <w:t xml:space="preserve"> suggest a WF</w:t>
            </w:r>
            <w:r w:rsidR="004520DB" w:rsidRPr="00B46A5C">
              <w:rPr>
                <w:b/>
                <w:bCs/>
                <w:color w:val="0070C0"/>
              </w:rPr>
              <w:t>)</w:t>
            </w:r>
          </w:p>
        </w:tc>
      </w:tr>
      <w:tr w:rsidR="00B46A5C" w:rsidRPr="00B46A5C" w14:paraId="5147BF68" w14:textId="77777777" w:rsidTr="00A84C0E">
        <w:trPr>
          <w:trHeight w:val="468"/>
        </w:trPr>
        <w:tc>
          <w:tcPr>
            <w:tcW w:w="1623" w:type="dxa"/>
          </w:tcPr>
          <w:p w14:paraId="0B427F0E" w14:textId="2D218C47" w:rsidR="00A065A4" w:rsidRPr="00B46A5C" w:rsidRDefault="00A20C32" w:rsidP="007905F8">
            <w:pPr>
              <w:spacing w:before="120" w:after="120"/>
              <w:rPr>
                <w:rFonts w:asciiTheme="minorHAnsi" w:hAnsiTheme="minorHAnsi" w:cstheme="minorHAnsi"/>
                <w:color w:val="0070C0"/>
              </w:rPr>
            </w:pPr>
            <w:r w:rsidRPr="00B46A5C">
              <w:rPr>
                <w:b/>
                <w:bCs/>
                <w:color w:val="0070C0"/>
              </w:rPr>
              <w:t>Proposal 1</w:t>
            </w:r>
          </w:p>
        </w:tc>
        <w:tc>
          <w:tcPr>
            <w:tcW w:w="8008" w:type="dxa"/>
          </w:tcPr>
          <w:p w14:paraId="51EB772C" w14:textId="77777777" w:rsidR="00A065A4" w:rsidRPr="00B46A5C" w:rsidRDefault="00A065A4" w:rsidP="007905F8">
            <w:pPr>
              <w:spacing w:before="120" w:after="120"/>
              <w:rPr>
                <w:rFonts w:asciiTheme="minorHAnsi" w:hAnsiTheme="minorHAnsi" w:cstheme="minorHAnsi"/>
                <w:color w:val="0070C0"/>
                <w:lang w:val="x-none"/>
              </w:rPr>
            </w:pPr>
          </w:p>
        </w:tc>
      </w:tr>
      <w:tr w:rsidR="00A20C32" w:rsidRPr="00B46A5C" w14:paraId="52258342" w14:textId="77777777" w:rsidTr="00A84C0E">
        <w:trPr>
          <w:trHeight w:val="468"/>
        </w:trPr>
        <w:tc>
          <w:tcPr>
            <w:tcW w:w="1623" w:type="dxa"/>
          </w:tcPr>
          <w:p w14:paraId="154BD005" w14:textId="19F54E7E" w:rsidR="00A20C32" w:rsidRPr="00B46A5C" w:rsidRDefault="00A20C32" w:rsidP="007905F8">
            <w:pPr>
              <w:spacing w:before="120" w:after="120"/>
              <w:rPr>
                <w:rFonts w:asciiTheme="minorHAnsi" w:hAnsiTheme="minorHAnsi" w:cstheme="minorHAnsi"/>
                <w:color w:val="0070C0"/>
              </w:rPr>
            </w:pPr>
            <w:r w:rsidRPr="00B46A5C">
              <w:rPr>
                <w:b/>
                <w:bCs/>
                <w:color w:val="0070C0"/>
              </w:rPr>
              <w:t>Proposal 2</w:t>
            </w:r>
          </w:p>
        </w:tc>
        <w:tc>
          <w:tcPr>
            <w:tcW w:w="8008" w:type="dxa"/>
          </w:tcPr>
          <w:p w14:paraId="18781760" w14:textId="77777777" w:rsidR="00A20C32" w:rsidRPr="00B46A5C" w:rsidRDefault="00A20C32" w:rsidP="007905F8">
            <w:pPr>
              <w:spacing w:before="120" w:after="120"/>
              <w:rPr>
                <w:rFonts w:asciiTheme="minorHAnsi" w:hAnsiTheme="minorHAnsi" w:cstheme="minorHAnsi"/>
                <w:color w:val="0070C0"/>
                <w:lang w:val="x-none"/>
              </w:rPr>
            </w:pPr>
          </w:p>
        </w:tc>
      </w:tr>
      <w:tr w:rsidR="00A20C32" w:rsidRPr="00B46A5C" w14:paraId="65E8741D" w14:textId="77777777" w:rsidTr="00A84C0E">
        <w:trPr>
          <w:trHeight w:val="468"/>
        </w:trPr>
        <w:tc>
          <w:tcPr>
            <w:tcW w:w="1623" w:type="dxa"/>
          </w:tcPr>
          <w:p w14:paraId="6AE3A2D1" w14:textId="7CB61F04" w:rsidR="00A20C32" w:rsidRPr="00B46A5C" w:rsidRDefault="00A20C32" w:rsidP="007905F8">
            <w:pPr>
              <w:spacing w:before="120" w:after="120"/>
              <w:rPr>
                <w:rFonts w:asciiTheme="minorHAnsi" w:hAnsiTheme="minorHAnsi" w:cstheme="minorHAnsi"/>
                <w:color w:val="0070C0"/>
              </w:rPr>
            </w:pPr>
            <w:r w:rsidRPr="00B46A5C">
              <w:rPr>
                <w:b/>
                <w:bCs/>
                <w:color w:val="0070C0"/>
              </w:rPr>
              <w:t>Proposal 3</w:t>
            </w:r>
          </w:p>
        </w:tc>
        <w:tc>
          <w:tcPr>
            <w:tcW w:w="8008" w:type="dxa"/>
          </w:tcPr>
          <w:p w14:paraId="39EA205D" w14:textId="77777777" w:rsidR="00A20C32" w:rsidRPr="00B46A5C" w:rsidRDefault="00A20C32" w:rsidP="007905F8">
            <w:pPr>
              <w:spacing w:before="120" w:after="120"/>
              <w:rPr>
                <w:rFonts w:asciiTheme="minorHAnsi" w:hAnsiTheme="minorHAnsi" w:cstheme="minorHAnsi"/>
                <w:color w:val="0070C0"/>
                <w:lang w:val="x-none"/>
              </w:rPr>
            </w:pPr>
          </w:p>
        </w:tc>
      </w:tr>
      <w:tr w:rsidR="00A20C32" w:rsidRPr="00B46A5C" w14:paraId="65C3D508" w14:textId="77777777" w:rsidTr="00A84C0E">
        <w:trPr>
          <w:trHeight w:val="468"/>
        </w:trPr>
        <w:tc>
          <w:tcPr>
            <w:tcW w:w="1623" w:type="dxa"/>
          </w:tcPr>
          <w:p w14:paraId="42D8281D" w14:textId="2F8950B3" w:rsidR="00A20C32" w:rsidRPr="00B46A5C" w:rsidRDefault="00A20C32" w:rsidP="007905F8">
            <w:pPr>
              <w:spacing w:before="120" w:after="120"/>
              <w:rPr>
                <w:rFonts w:asciiTheme="minorHAnsi" w:hAnsiTheme="minorHAnsi" w:cstheme="minorHAnsi"/>
                <w:color w:val="0070C0"/>
              </w:rPr>
            </w:pPr>
            <w:r w:rsidRPr="00B46A5C">
              <w:rPr>
                <w:b/>
                <w:bCs/>
                <w:color w:val="0070C0"/>
              </w:rPr>
              <w:t>Proposal 4</w:t>
            </w:r>
          </w:p>
        </w:tc>
        <w:tc>
          <w:tcPr>
            <w:tcW w:w="8008" w:type="dxa"/>
          </w:tcPr>
          <w:p w14:paraId="7987B1FB" w14:textId="77777777" w:rsidR="00A20C32" w:rsidRPr="00B46A5C" w:rsidRDefault="00A20C32" w:rsidP="007905F8">
            <w:pPr>
              <w:spacing w:before="120" w:after="120"/>
              <w:rPr>
                <w:rFonts w:asciiTheme="minorHAnsi" w:hAnsiTheme="minorHAnsi" w:cstheme="minorHAnsi"/>
                <w:color w:val="0070C0"/>
                <w:lang w:val="x-none"/>
              </w:rPr>
            </w:pPr>
          </w:p>
        </w:tc>
      </w:tr>
      <w:tr w:rsidR="00A20C32" w:rsidRPr="00B46A5C" w14:paraId="5992B8EE" w14:textId="77777777" w:rsidTr="00A84C0E">
        <w:trPr>
          <w:trHeight w:val="468"/>
        </w:trPr>
        <w:tc>
          <w:tcPr>
            <w:tcW w:w="1623" w:type="dxa"/>
          </w:tcPr>
          <w:p w14:paraId="664EB186" w14:textId="2B4C1472" w:rsidR="00A20C32" w:rsidRPr="00B46A5C" w:rsidRDefault="00A20C32" w:rsidP="007905F8">
            <w:pPr>
              <w:spacing w:before="120" w:after="120"/>
              <w:rPr>
                <w:rFonts w:asciiTheme="minorHAnsi" w:hAnsiTheme="minorHAnsi" w:cstheme="minorHAnsi"/>
                <w:color w:val="0070C0"/>
              </w:rPr>
            </w:pPr>
            <w:r w:rsidRPr="00B46A5C">
              <w:rPr>
                <w:b/>
                <w:bCs/>
                <w:color w:val="0070C0"/>
              </w:rPr>
              <w:t>Proposal 5</w:t>
            </w:r>
          </w:p>
        </w:tc>
        <w:tc>
          <w:tcPr>
            <w:tcW w:w="8008" w:type="dxa"/>
          </w:tcPr>
          <w:p w14:paraId="73FD5AD6" w14:textId="5CE6DB47" w:rsidR="00A20C32" w:rsidRPr="00B22D91" w:rsidRDefault="00A20C32" w:rsidP="00AD6FB6">
            <w:pPr>
              <w:spacing w:before="120" w:after="120"/>
              <w:rPr>
                <w:rFonts w:asciiTheme="minorHAnsi" w:hAnsiTheme="minorHAnsi" w:cstheme="minorHAnsi"/>
                <w:color w:val="0070C0"/>
                <w:lang w:val="en-US"/>
              </w:rPr>
            </w:pPr>
          </w:p>
        </w:tc>
      </w:tr>
      <w:tr w:rsidR="00A20C32" w:rsidRPr="00B46A5C" w14:paraId="7C717C93" w14:textId="77777777" w:rsidTr="00A84C0E">
        <w:trPr>
          <w:trHeight w:val="468"/>
        </w:trPr>
        <w:tc>
          <w:tcPr>
            <w:tcW w:w="1623" w:type="dxa"/>
          </w:tcPr>
          <w:p w14:paraId="32C411AC" w14:textId="58535F30" w:rsidR="00A20C32" w:rsidRPr="00B46A5C" w:rsidRDefault="00A20C32" w:rsidP="007905F8">
            <w:pPr>
              <w:spacing w:before="120" w:after="120"/>
              <w:rPr>
                <w:rFonts w:asciiTheme="minorHAnsi" w:hAnsiTheme="minorHAnsi" w:cstheme="minorHAnsi"/>
                <w:color w:val="0070C0"/>
              </w:rPr>
            </w:pPr>
            <w:r w:rsidRPr="00B46A5C">
              <w:rPr>
                <w:b/>
                <w:bCs/>
                <w:color w:val="0070C0"/>
              </w:rPr>
              <w:t>Proposal 6</w:t>
            </w:r>
          </w:p>
        </w:tc>
        <w:tc>
          <w:tcPr>
            <w:tcW w:w="8008" w:type="dxa"/>
          </w:tcPr>
          <w:p w14:paraId="26E6B9C5" w14:textId="320F3DBF" w:rsidR="00A20C32" w:rsidRPr="00B46A5C" w:rsidRDefault="00AD6FB6" w:rsidP="007905F8">
            <w:pPr>
              <w:spacing w:before="120" w:after="120"/>
              <w:rPr>
                <w:rFonts w:asciiTheme="minorHAnsi" w:hAnsiTheme="minorHAnsi" w:cstheme="minorHAnsi"/>
                <w:color w:val="0070C0"/>
                <w:lang w:val="x-none"/>
              </w:rPr>
            </w:pPr>
            <w:r w:rsidRPr="00750124">
              <w:rPr>
                <w:rFonts w:asciiTheme="minorHAnsi" w:hAnsiTheme="minorHAnsi" w:cstheme="minorHAnsi"/>
                <w:color w:val="0070C0"/>
                <w:lang w:val="en-US"/>
              </w:rPr>
              <w:t xml:space="preserve">Ericsson: OK </w:t>
            </w:r>
            <w:r>
              <w:rPr>
                <w:rFonts w:asciiTheme="minorHAnsi" w:hAnsiTheme="minorHAnsi" w:cstheme="minorHAnsi"/>
                <w:color w:val="0070C0"/>
                <w:lang w:val="en-US"/>
              </w:rPr>
              <w:t>with Proposal 1-4. Proposal 5 gives some guidance, but i</w:t>
            </w:r>
            <w:r w:rsidRPr="00AD6FB6">
              <w:rPr>
                <w:rFonts w:asciiTheme="minorHAnsi" w:hAnsiTheme="minorHAnsi" w:cstheme="minorHAnsi"/>
                <w:color w:val="0070C0"/>
                <w:lang w:val="en-US"/>
              </w:rPr>
              <w:t xml:space="preserve">t is </w:t>
            </w:r>
            <w:r>
              <w:rPr>
                <w:rFonts w:asciiTheme="minorHAnsi" w:hAnsiTheme="minorHAnsi" w:cstheme="minorHAnsi"/>
                <w:color w:val="0070C0"/>
                <w:lang w:val="en-US"/>
              </w:rPr>
              <w:t xml:space="preserve">still </w:t>
            </w:r>
            <w:r w:rsidRPr="00AD6FB6">
              <w:rPr>
                <w:rFonts w:asciiTheme="minorHAnsi" w:hAnsiTheme="minorHAnsi" w:cstheme="minorHAnsi"/>
                <w:color w:val="0070C0"/>
                <w:lang w:val="en-US"/>
              </w:rPr>
              <w:t xml:space="preserve">not clear what is the principle for selecting CA and DC combinations. </w:t>
            </w:r>
            <w:r>
              <w:rPr>
                <w:rFonts w:asciiTheme="minorHAnsi" w:hAnsiTheme="minorHAnsi" w:cstheme="minorHAnsi"/>
                <w:color w:val="0070C0"/>
                <w:lang w:val="en-US"/>
              </w:rPr>
              <w:t>As to proposal 6, m</w:t>
            </w:r>
            <w:r w:rsidRPr="00AD6FB6">
              <w:rPr>
                <w:rFonts w:asciiTheme="minorHAnsi" w:hAnsiTheme="minorHAnsi" w:cstheme="minorHAnsi"/>
                <w:color w:val="0070C0"/>
                <w:lang w:val="en-US"/>
              </w:rPr>
              <w:t xml:space="preserve">anufacturer declaration approach </w:t>
            </w:r>
            <w:r>
              <w:rPr>
                <w:rFonts w:asciiTheme="minorHAnsi" w:hAnsiTheme="minorHAnsi" w:cstheme="minorHAnsi"/>
                <w:color w:val="0070C0"/>
                <w:lang w:val="en-US"/>
              </w:rPr>
              <w:t>c</w:t>
            </w:r>
            <w:r w:rsidRPr="00AD6FB6">
              <w:rPr>
                <w:rFonts w:asciiTheme="minorHAnsi" w:hAnsiTheme="minorHAnsi" w:cstheme="minorHAnsi"/>
                <w:color w:val="0070C0"/>
                <w:lang w:val="en-US"/>
              </w:rPr>
              <w:t xml:space="preserve">annot </w:t>
            </w:r>
            <w:r>
              <w:rPr>
                <w:rFonts w:asciiTheme="minorHAnsi" w:hAnsiTheme="minorHAnsi" w:cstheme="minorHAnsi"/>
                <w:color w:val="0070C0"/>
                <w:lang w:val="en-US"/>
              </w:rPr>
              <w:t xml:space="preserve">be </w:t>
            </w:r>
            <w:r w:rsidRPr="00AD6FB6">
              <w:rPr>
                <w:rFonts w:asciiTheme="minorHAnsi" w:hAnsiTheme="minorHAnsi" w:cstheme="minorHAnsi"/>
                <w:color w:val="0070C0"/>
                <w:lang w:val="en-US"/>
              </w:rPr>
              <w:t>use</w:t>
            </w:r>
            <w:r>
              <w:rPr>
                <w:rFonts w:asciiTheme="minorHAnsi" w:hAnsiTheme="minorHAnsi" w:cstheme="minorHAnsi"/>
                <w:color w:val="0070C0"/>
                <w:lang w:val="en-US"/>
              </w:rPr>
              <w:t>d</w:t>
            </w:r>
            <w:r w:rsidRPr="00AD6FB6">
              <w:rPr>
                <w:rFonts w:asciiTheme="minorHAnsi" w:hAnsiTheme="minorHAnsi" w:cstheme="minorHAnsi"/>
                <w:color w:val="0070C0"/>
                <w:lang w:val="en-US"/>
              </w:rPr>
              <w:t xml:space="preserve"> to decide which combination shall be tested.</w:t>
            </w:r>
          </w:p>
        </w:tc>
      </w:tr>
    </w:tbl>
    <w:p w14:paraId="6493A7C8" w14:textId="77777777" w:rsidR="002F1E32" w:rsidRPr="00DF4131" w:rsidRDefault="002F1E32" w:rsidP="00DF4131">
      <w:pPr>
        <w:spacing w:before="120" w:after="120"/>
        <w:ind w:left="576"/>
        <w:rPr>
          <w:color w:val="0070C0"/>
          <w:lang w:val="en-US" w:eastAsia="zh-CN"/>
        </w:rPr>
      </w:pPr>
    </w:p>
    <w:p w14:paraId="631BD1B7" w14:textId="2099F886" w:rsidR="00154C21" w:rsidRDefault="00154C21" w:rsidP="00154C21">
      <w:pPr>
        <w:pStyle w:val="Heading1"/>
        <w:rPr>
          <w:lang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 xml:space="preserve">: </w:t>
      </w:r>
      <w:proofErr w:type="spellStart"/>
      <w:r w:rsidR="00ED4685">
        <w:rPr>
          <w:lang w:eastAsia="ja-JP"/>
        </w:rPr>
        <w:t>Rel</w:t>
      </w:r>
      <w:proofErr w:type="spellEnd"/>
      <w:r w:rsidR="00ED4685">
        <w:rPr>
          <w:lang w:eastAsia="ja-JP"/>
        </w:rPr>
        <w:t xml:space="preserve"> 15/16 </w:t>
      </w:r>
      <w:proofErr w:type="spellStart"/>
      <w:r w:rsidR="00ED4685">
        <w:rPr>
          <w:lang w:eastAsia="ja-JP"/>
        </w:rPr>
        <w:t>Maintenance</w:t>
      </w:r>
      <w:proofErr w:type="spellEnd"/>
    </w:p>
    <w:p w14:paraId="4DDFEDF1" w14:textId="35F8EB00" w:rsidR="00214378" w:rsidRPr="00214378" w:rsidRDefault="00214378" w:rsidP="00214378">
      <w:pPr>
        <w:rPr>
          <w:lang w:val="en-US" w:eastAsia="ja-JP"/>
        </w:rPr>
      </w:pPr>
    </w:p>
    <w:tbl>
      <w:tblPr>
        <w:tblStyle w:val="TableGrid"/>
        <w:tblW w:w="0" w:type="auto"/>
        <w:tblLook w:val="04A0" w:firstRow="1" w:lastRow="0" w:firstColumn="1" w:lastColumn="0" w:noHBand="0" w:noVBand="1"/>
      </w:tblPr>
      <w:tblGrid>
        <w:gridCol w:w="1623"/>
        <w:gridCol w:w="1424"/>
        <w:gridCol w:w="6584"/>
      </w:tblGrid>
      <w:tr w:rsidR="009C6D3F" w:rsidRPr="00045592" w14:paraId="5E6027E5" w14:textId="77777777" w:rsidTr="00585214">
        <w:trPr>
          <w:trHeight w:val="468"/>
        </w:trPr>
        <w:tc>
          <w:tcPr>
            <w:tcW w:w="1623" w:type="dxa"/>
            <w:vAlign w:val="center"/>
          </w:tcPr>
          <w:p w14:paraId="4B04A328" w14:textId="77777777" w:rsidR="009C6D3F" w:rsidRPr="00045592" w:rsidRDefault="009C6D3F" w:rsidP="00585214">
            <w:pPr>
              <w:spacing w:before="120" w:after="120"/>
              <w:rPr>
                <w:b/>
                <w:bCs/>
              </w:rPr>
            </w:pPr>
            <w:bookmarkStart w:id="2" w:name="_Hlk127970112"/>
            <w:r w:rsidRPr="00045592">
              <w:rPr>
                <w:b/>
                <w:bCs/>
              </w:rPr>
              <w:t>T-doc number</w:t>
            </w:r>
          </w:p>
        </w:tc>
        <w:tc>
          <w:tcPr>
            <w:tcW w:w="1424" w:type="dxa"/>
            <w:vAlign w:val="center"/>
          </w:tcPr>
          <w:p w14:paraId="0BF4057C" w14:textId="77777777" w:rsidR="009C6D3F" w:rsidRPr="00045592" w:rsidRDefault="009C6D3F" w:rsidP="00585214">
            <w:pPr>
              <w:spacing w:before="120" w:after="120"/>
              <w:rPr>
                <w:b/>
                <w:bCs/>
              </w:rPr>
            </w:pPr>
            <w:r w:rsidRPr="00045592">
              <w:rPr>
                <w:b/>
                <w:bCs/>
              </w:rPr>
              <w:t>Company</w:t>
            </w:r>
          </w:p>
        </w:tc>
        <w:tc>
          <w:tcPr>
            <w:tcW w:w="6584" w:type="dxa"/>
            <w:vAlign w:val="center"/>
          </w:tcPr>
          <w:p w14:paraId="2B831242" w14:textId="77777777" w:rsidR="009C6D3F" w:rsidRPr="00045592" w:rsidRDefault="009C6D3F" w:rsidP="00585214">
            <w:pPr>
              <w:spacing w:before="120" w:after="120"/>
              <w:rPr>
                <w:b/>
                <w:bCs/>
              </w:rPr>
            </w:pPr>
            <w:r w:rsidRPr="00045592">
              <w:rPr>
                <w:b/>
                <w:bCs/>
              </w:rPr>
              <w:t>Proposals</w:t>
            </w:r>
            <w:r>
              <w:rPr>
                <w:b/>
                <w:bCs/>
              </w:rPr>
              <w:t xml:space="preserve"> / Observations</w:t>
            </w:r>
          </w:p>
        </w:tc>
      </w:tr>
      <w:tr w:rsidR="001E3B94" w:rsidRPr="000A4C72" w14:paraId="45F205F1" w14:textId="77777777" w:rsidTr="00585214">
        <w:trPr>
          <w:trHeight w:val="468"/>
        </w:trPr>
        <w:tc>
          <w:tcPr>
            <w:tcW w:w="1623" w:type="dxa"/>
          </w:tcPr>
          <w:p w14:paraId="29E765B1" w14:textId="7C74B8A2" w:rsidR="001E3B94" w:rsidRPr="00805BE8" w:rsidRDefault="00A20C32" w:rsidP="001E3B94">
            <w:pPr>
              <w:spacing w:before="120" w:after="120"/>
              <w:rPr>
                <w:rFonts w:asciiTheme="minorHAnsi" w:hAnsiTheme="minorHAnsi" w:cstheme="minorHAnsi"/>
              </w:rPr>
            </w:pPr>
            <w:r>
              <w:rPr>
                <w:rFonts w:asciiTheme="minorHAnsi" w:hAnsiTheme="minorHAnsi" w:cstheme="minorHAnsi"/>
              </w:rPr>
              <w:t>R4-2307796</w:t>
            </w:r>
          </w:p>
        </w:tc>
        <w:tc>
          <w:tcPr>
            <w:tcW w:w="1424" w:type="dxa"/>
          </w:tcPr>
          <w:p w14:paraId="2D35078D" w14:textId="21EDF760" w:rsidR="001E3B94" w:rsidRPr="00805BE8" w:rsidRDefault="001E3B94" w:rsidP="001E3B94">
            <w:pPr>
              <w:spacing w:before="120" w:after="120"/>
              <w:rPr>
                <w:rFonts w:asciiTheme="minorHAnsi" w:hAnsiTheme="minorHAnsi" w:cstheme="minorHAnsi"/>
              </w:rPr>
            </w:pPr>
          </w:p>
        </w:tc>
        <w:tc>
          <w:tcPr>
            <w:tcW w:w="6584" w:type="dxa"/>
          </w:tcPr>
          <w:p w14:paraId="3DBE3B34" w14:textId="34D9C882" w:rsidR="001E3B94" w:rsidRPr="00EC068D" w:rsidRDefault="001E3B94" w:rsidP="00EC068D">
            <w:pPr>
              <w:keepNext/>
              <w:keepLines/>
            </w:pPr>
          </w:p>
        </w:tc>
      </w:tr>
      <w:bookmarkEnd w:id="2"/>
    </w:tbl>
    <w:p w14:paraId="437160F2" w14:textId="12A67ECF" w:rsidR="00B173AB" w:rsidRDefault="00B173AB" w:rsidP="00B173AB">
      <w:pPr>
        <w:rPr>
          <w:lang w:val="x-none" w:eastAsia="ja-JP"/>
        </w:rPr>
      </w:pPr>
    </w:p>
    <w:p w14:paraId="5358776D" w14:textId="77777777" w:rsidR="00764C36" w:rsidRDefault="00764C36" w:rsidP="00B173AB">
      <w:pPr>
        <w:rPr>
          <w:lang w:val="en-US" w:eastAsia="ja-JP"/>
        </w:rPr>
      </w:pPr>
    </w:p>
    <w:p w14:paraId="52D21835" w14:textId="09267CF1" w:rsidR="00C309E8" w:rsidRPr="00764C36" w:rsidRDefault="00C309E8" w:rsidP="00B173AB">
      <w:pPr>
        <w:rPr>
          <w:b/>
          <w:bCs/>
          <w:lang w:val="x-none" w:eastAsia="ja-JP"/>
        </w:rPr>
      </w:pPr>
      <w:r w:rsidRPr="00764C36">
        <w:rPr>
          <w:b/>
          <w:bCs/>
          <w:lang w:val="en-US" w:eastAsia="ja-JP"/>
        </w:rPr>
        <w:t>List of submitted CR</w:t>
      </w:r>
      <w:r w:rsidR="00764C36" w:rsidRPr="00764C36">
        <w:rPr>
          <w:b/>
          <w:bCs/>
          <w:lang w:val="en-US" w:eastAsia="ja-JP"/>
        </w:rPr>
        <w:t>s (</w:t>
      </w:r>
      <w:r w:rsidRPr="00764C36">
        <w:rPr>
          <w:b/>
          <w:bCs/>
          <w:lang w:val="en-US" w:eastAsia="ja-JP"/>
        </w:rPr>
        <w:t>Cat-A are not included</w:t>
      </w:r>
      <w:r w:rsidR="00764C36" w:rsidRPr="00764C36">
        <w:rPr>
          <w:b/>
          <w:bCs/>
          <w:lang w:val="en-US" w:eastAsia="ja-JP"/>
        </w:rPr>
        <w:t>)</w:t>
      </w:r>
    </w:p>
    <w:tbl>
      <w:tblPr>
        <w:tblStyle w:val="TableGrid"/>
        <w:tblW w:w="0" w:type="auto"/>
        <w:tblLook w:val="04A0" w:firstRow="1" w:lastRow="0" w:firstColumn="1" w:lastColumn="0" w:noHBand="0" w:noVBand="1"/>
      </w:tblPr>
      <w:tblGrid>
        <w:gridCol w:w="1623"/>
        <w:gridCol w:w="1424"/>
        <w:gridCol w:w="6584"/>
      </w:tblGrid>
      <w:tr w:rsidR="00C309E8" w:rsidRPr="00045592" w14:paraId="66DC99A4" w14:textId="77777777" w:rsidTr="00585214">
        <w:trPr>
          <w:trHeight w:val="468"/>
        </w:trPr>
        <w:tc>
          <w:tcPr>
            <w:tcW w:w="1623" w:type="dxa"/>
            <w:vAlign w:val="center"/>
          </w:tcPr>
          <w:p w14:paraId="34A204F4" w14:textId="77777777" w:rsidR="00C309E8" w:rsidRPr="00045592" w:rsidRDefault="00C309E8" w:rsidP="00585214">
            <w:pPr>
              <w:spacing w:before="120" w:after="120"/>
              <w:rPr>
                <w:b/>
                <w:bCs/>
              </w:rPr>
            </w:pPr>
            <w:r w:rsidRPr="00045592">
              <w:rPr>
                <w:b/>
                <w:bCs/>
              </w:rPr>
              <w:t>T-doc number</w:t>
            </w:r>
          </w:p>
        </w:tc>
        <w:tc>
          <w:tcPr>
            <w:tcW w:w="1424" w:type="dxa"/>
            <w:vAlign w:val="center"/>
          </w:tcPr>
          <w:p w14:paraId="46A4CA79" w14:textId="77777777" w:rsidR="00C309E8" w:rsidRPr="00045592" w:rsidRDefault="00C309E8" w:rsidP="00585214">
            <w:pPr>
              <w:spacing w:before="120" w:after="120"/>
              <w:rPr>
                <w:b/>
                <w:bCs/>
              </w:rPr>
            </w:pPr>
            <w:r w:rsidRPr="00045592">
              <w:rPr>
                <w:b/>
                <w:bCs/>
              </w:rPr>
              <w:t>Company</w:t>
            </w:r>
          </w:p>
        </w:tc>
        <w:tc>
          <w:tcPr>
            <w:tcW w:w="6584" w:type="dxa"/>
            <w:vAlign w:val="center"/>
          </w:tcPr>
          <w:p w14:paraId="3AF868E3" w14:textId="22668CEF" w:rsidR="00C309E8" w:rsidRPr="00045592" w:rsidRDefault="00764C36" w:rsidP="00585214">
            <w:pPr>
              <w:spacing w:before="120" w:after="120"/>
              <w:rPr>
                <w:b/>
                <w:bCs/>
              </w:rPr>
            </w:pPr>
            <w:r>
              <w:rPr>
                <w:b/>
                <w:bCs/>
              </w:rPr>
              <w:t>Title / Summary of changes</w:t>
            </w:r>
          </w:p>
        </w:tc>
      </w:tr>
      <w:tr w:rsidR="004E1CB2" w:rsidRPr="000A4C72" w14:paraId="1E6F889C" w14:textId="77777777" w:rsidTr="00585214">
        <w:trPr>
          <w:trHeight w:val="468"/>
        </w:trPr>
        <w:tc>
          <w:tcPr>
            <w:tcW w:w="1623" w:type="dxa"/>
          </w:tcPr>
          <w:p w14:paraId="7902BBCC" w14:textId="27E9D26B" w:rsidR="004E1CB2" w:rsidRPr="00805BE8" w:rsidRDefault="004E1CB2" w:rsidP="004E1CB2">
            <w:pPr>
              <w:spacing w:before="120" w:after="120"/>
              <w:rPr>
                <w:rFonts w:asciiTheme="minorHAnsi" w:hAnsiTheme="minorHAnsi" w:cstheme="minorHAnsi"/>
              </w:rPr>
            </w:pPr>
            <w:r>
              <w:rPr>
                <w:rFonts w:asciiTheme="minorHAnsi" w:hAnsiTheme="minorHAnsi" w:cstheme="minorHAnsi"/>
              </w:rPr>
              <w:t>R4-2307796</w:t>
            </w:r>
          </w:p>
        </w:tc>
        <w:tc>
          <w:tcPr>
            <w:tcW w:w="1424" w:type="dxa"/>
          </w:tcPr>
          <w:p w14:paraId="78EB77A5" w14:textId="643FD26E" w:rsidR="004E1CB2" w:rsidRPr="00805BE8" w:rsidRDefault="004E1CB2" w:rsidP="004E1CB2">
            <w:pPr>
              <w:spacing w:before="120" w:after="120"/>
              <w:rPr>
                <w:rFonts w:asciiTheme="minorHAnsi" w:hAnsiTheme="minorHAnsi" w:cstheme="minorHAnsi"/>
              </w:rPr>
            </w:pPr>
            <w:r>
              <w:rPr>
                <w:rFonts w:asciiTheme="minorHAnsi" w:hAnsiTheme="minorHAnsi" w:cstheme="minorHAnsi"/>
              </w:rPr>
              <w:t>ZTE</w:t>
            </w:r>
          </w:p>
        </w:tc>
        <w:tc>
          <w:tcPr>
            <w:tcW w:w="6584" w:type="dxa"/>
          </w:tcPr>
          <w:p w14:paraId="66E28B9D" w14:textId="77777777" w:rsidR="004E1CB2" w:rsidRDefault="004E1CB2" w:rsidP="004E1CB2">
            <w:pPr>
              <w:spacing w:before="120" w:after="120"/>
              <w:rPr>
                <w:rFonts w:asciiTheme="minorHAnsi" w:hAnsiTheme="minorHAnsi" w:cstheme="minorHAnsi"/>
                <w:lang w:val="x-none"/>
              </w:rPr>
            </w:pPr>
            <w:r w:rsidRPr="00D3304D">
              <w:rPr>
                <w:rFonts w:asciiTheme="minorHAnsi" w:hAnsiTheme="minorHAnsi" w:cstheme="minorHAnsi"/>
                <w:lang w:val="x-none"/>
              </w:rPr>
              <w:t>CR on TS 37.113 MSR base station test configuration and performance criteria R17</w:t>
            </w:r>
          </w:p>
          <w:p w14:paraId="69AA7110" w14:textId="77777777" w:rsidR="00D01DF3" w:rsidRDefault="00F05C10" w:rsidP="008D009F">
            <w:pPr>
              <w:pStyle w:val="ListParagraph"/>
              <w:numPr>
                <w:ilvl w:val="0"/>
                <w:numId w:val="24"/>
              </w:numPr>
              <w:tabs>
                <w:tab w:val="left" w:pos="656"/>
              </w:tabs>
              <w:spacing w:before="120" w:after="120"/>
              <w:ind w:firstLineChars="0"/>
              <w:rPr>
                <w:rFonts w:asciiTheme="minorHAnsi" w:eastAsia="Yu Mincho" w:hAnsiTheme="minorHAnsi" w:cstheme="minorHAnsi"/>
                <w:lang w:val="en-US"/>
              </w:rPr>
            </w:pPr>
            <w:r w:rsidRPr="008D009F">
              <w:rPr>
                <w:rFonts w:asciiTheme="minorHAnsi" w:eastAsia="Yu Mincho" w:hAnsiTheme="minorHAnsi" w:cstheme="minorHAnsi"/>
                <w:lang w:val="en-US"/>
              </w:rPr>
              <w:lastRenderedPageBreak/>
              <w:t>add</w:t>
            </w:r>
            <w:r w:rsidR="003014E4" w:rsidRPr="008D009F">
              <w:rPr>
                <w:rFonts w:asciiTheme="minorHAnsi" w:eastAsia="Yu Mincho" w:hAnsiTheme="minorHAnsi" w:cstheme="minorHAnsi"/>
                <w:lang w:val="en-US"/>
              </w:rPr>
              <w:t>s</w:t>
            </w:r>
            <w:r w:rsidRPr="008D009F">
              <w:rPr>
                <w:rFonts w:asciiTheme="minorHAnsi" w:eastAsia="Yu Mincho" w:hAnsiTheme="minorHAnsi" w:cstheme="minorHAnsi"/>
                <w:lang w:val="en-US"/>
              </w:rPr>
              <w:t xml:space="preserve"> reference to two Notes</w:t>
            </w:r>
            <w:r w:rsidR="003014E4" w:rsidRPr="008D009F">
              <w:rPr>
                <w:rFonts w:asciiTheme="minorHAnsi" w:eastAsia="Yu Mincho" w:hAnsiTheme="minorHAnsi" w:cstheme="minorHAnsi"/>
                <w:lang w:val="en-US"/>
              </w:rPr>
              <w:t xml:space="preserve"> in a table</w:t>
            </w:r>
          </w:p>
          <w:p w14:paraId="7C59DC90" w14:textId="5DEC0494" w:rsidR="006426B7" w:rsidRPr="008D009F" w:rsidRDefault="006426B7" w:rsidP="008D009F">
            <w:pPr>
              <w:pStyle w:val="ListParagraph"/>
              <w:numPr>
                <w:ilvl w:val="0"/>
                <w:numId w:val="24"/>
              </w:numPr>
              <w:tabs>
                <w:tab w:val="left" w:pos="656"/>
              </w:tabs>
              <w:spacing w:before="120" w:after="120"/>
              <w:ind w:firstLineChars="0"/>
              <w:rPr>
                <w:rFonts w:asciiTheme="minorHAnsi" w:eastAsia="Yu Mincho" w:hAnsiTheme="minorHAnsi" w:cstheme="minorHAnsi"/>
                <w:lang w:val="en-US"/>
              </w:rPr>
            </w:pPr>
            <w:r>
              <w:rPr>
                <w:rFonts w:asciiTheme="minorHAnsi" w:eastAsia="Yu Mincho" w:hAnsiTheme="minorHAnsi" w:cstheme="minorHAnsi"/>
                <w:lang w:val="en-US"/>
              </w:rPr>
              <w:t>introduces bandwidth of 35 and 45 MHz</w:t>
            </w:r>
          </w:p>
        </w:tc>
      </w:tr>
      <w:tr w:rsidR="004E1CB2" w:rsidRPr="000A4C72" w14:paraId="050F61EF" w14:textId="77777777" w:rsidTr="00585214">
        <w:trPr>
          <w:trHeight w:val="468"/>
        </w:trPr>
        <w:tc>
          <w:tcPr>
            <w:tcW w:w="1623" w:type="dxa"/>
          </w:tcPr>
          <w:p w14:paraId="3023AF41" w14:textId="252EE18E" w:rsidR="004E1CB2" w:rsidRDefault="004E1CB2" w:rsidP="004E1CB2">
            <w:pPr>
              <w:spacing w:before="120" w:after="120"/>
              <w:rPr>
                <w:rFonts w:asciiTheme="minorHAnsi" w:hAnsiTheme="minorHAnsi" w:cstheme="minorHAnsi"/>
              </w:rPr>
            </w:pPr>
            <w:r>
              <w:rPr>
                <w:rFonts w:asciiTheme="minorHAnsi" w:hAnsiTheme="minorHAnsi" w:cstheme="minorHAnsi"/>
              </w:rPr>
              <w:lastRenderedPageBreak/>
              <w:t>R4-2307797</w:t>
            </w:r>
          </w:p>
        </w:tc>
        <w:tc>
          <w:tcPr>
            <w:tcW w:w="1424" w:type="dxa"/>
          </w:tcPr>
          <w:p w14:paraId="64071B64" w14:textId="128FC3E7" w:rsidR="004E1CB2" w:rsidRDefault="004E1CB2" w:rsidP="004E1CB2">
            <w:pPr>
              <w:spacing w:before="120" w:after="120"/>
              <w:rPr>
                <w:rFonts w:asciiTheme="minorHAnsi" w:hAnsiTheme="minorHAnsi" w:cstheme="minorHAnsi"/>
              </w:rPr>
            </w:pPr>
            <w:r>
              <w:rPr>
                <w:rFonts w:asciiTheme="minorHAnsi" w:hAnsiTheme="minorHAnsi" w:cstheme="minorHAnsi"/>
              </w:rPr>
              <w:t>ZTE</w:t>
            </w:r>
          </w:p>
        </w:tc>
        <w:tc>
          <w:tcPr>
            <w:tcW w:w="6584" w:type="dxa"/>
          </w:tcPr>
          <w:p w14:paraId="61E34BF0" w14:textId="77777777" w:rsidR="004E1CB2" w:rsidRDefault="00A15D64" w:rsidP="004E1CB2">
            <w:pPr>
              <w:spacing w:before="120" w:after="120"/>
              <w:rPr>
                <w:rFonts w:asciiTheme="minorHAnsi" w:hAnsiTheme="minorHAnsi" w:cstheme="minorHAnsi"/>
                <w:lang w:val="x-none"/>
              </w:rPr>
            </w:pPr>
            <w:r w:rsidRPr="00D3304D">
              <w:rPr>
                <w:rFonts w:asciiTheme="minorHAnsi" w:hAnsiTheme="minorHAnsi" w:cstheme="minorHAnsi"/>
                <w:lang w:val="x-none"/>
              </w:rPr>
              <w:t>CR on TS 37.113 MSR base station test configuration R15</w:t>
            </w:r>
          </w:p>
          <w:p w14:paraId="7FB2AFCE" w14:textId="50ED0DE3" w:rsidR="00AC7139" w:rsidRPr="008D009F" w:rsidRDefault="00D04F8E" w:rsidP="008D009F">
            <w:pPr>
              <w:pStyle w:val="ListParagraph"/>
              <w:numPr>
                <w:ilvl w:val="0"/>
                <w:numId w:val="24"/>
              </w:numPr>
              <w:spacing w:before="120" w:after="120"/>
              <w:ind w:firstLineChars="0"/>
              <w:rPr>
                <w:rFonts w:asciiTheme="minorHAnsi" w:eastAsia="Yu Mincho" w:hAnsiTheme="minorHAnsi" w:cstheme="minorHAnsi"/>
                <w:lang w:val="en-US"/>
              </w:rPr>
            </w:pPr>
            <w:proofErr w:type="gramStart"/>
            <w:r w:rsidRPr="008D009F">
              <w:rPr>
                <w:rFonts w:asciiTheme="minorHAnsi" w:eastAsia="Yu Mincho" w:hAnsiTheme="minorHAnsi" w:cstheme="minorHAnsi"/>
                <w:lang w:val="en-US"/>
              </w:rPr>
              <w:t>similar to</w:t>
            </w:r>
            <w:proofErr w:type="gramEnd"/>
            <w:r w:rsidRPr="008D009F">
              <w:rPr>
                <w:rFonts w:asciiTheme="minorHAnsi" w:eastAsia="Yu Mincho" w:hAnsiTheme="minorHAnsi" w:cstheme="minorHAnsi"/>
                <w:lang w:val="en-US"/>
              </w:rPr>
              <w:t xml:space="preserve"> 7796</w:t>
            </w:r>
          </w:p>
        </w:tc>
      </w:tr>
      <w:tr w:rsidR="004E1CB2" w:rsidRPr="000A4C72" w14:paraId="57B88284" w14:textId="77777777" w:rsidTr="00585214">
        <w:trPr>
          <w:trHeight w:val="468"/>
        </w:trPr>
        <w:tc>
          <w:tcPr>
            <w:tcW w:w="1623" w:type="dxa"/>
          </w:tcPr>
          <w:p w14:paraId="37D88BBC" w14:textId="180D7395" w:rsidR="004E1CB2" w:rsidRPr="00805BE8" w:rsidRDefault="004E1CB2" w:rsidP="004E1CB2">
            <w:pPr>
              <w:spacing w:before="120" w:after="120"/>
              <w:rPr>
                <w:rFonts w:asciiTheme="minorHAnsi" w:hAnsiTheme="minorHAnsi" w:cstheme="minorHAnsi"/>
              </w:rPr>
            </w:pPr>
            <w:r>
              <w:rPr>
                <w:rFonts w:asciiTheme="minorHAnsi" w:hAnsiTheme="minorHAnsi" w:cstheme="minorHAnsi"/>
              </w:rPr>
              <w:t>R4-2307798</w:t>
            </w:r>
          </w:p>
        </w:tc>
        <w:tc>
          <w:tcPr>
            <w:tcW w:w="1424" w:type="dxa"/>
          </w:tcPr>
          <w:p w14:paraId="09757495" w14:textId="458DA7D7" w:rsidR="004E1CB2" w:rsidRPr="00805BE8" w:rsidRDefault="004E1CB2" w:rsidP="004E1CB2">
            <w:pPr>
              <w:spacing w:before="120" w:after="120"/>
              <w:rPr>
                <w:rFonts w:asciiTheme="minorHAnsi" w:hAnsiTheme="minorHAnsi" w:cstheme="minorHAnsi"/>
              </w:rPr>
            </w:pPr>
            <w:r>
              <w:rPr>
                <w:rFonts w:asciiTheme="minorHAnsi" w:hAnsiTheme="minorHAnsi" w:cstheme="minorHAnsi"/>
              </w:rPr>
              <w:t>ZTE</w:t>
            </w:r>
          </w:p>
        </w:tc>
        <w:tc>
          <w:tcPr>
            <w:tcW w:w="6584" w:type="dxa"/>
          </w:tcPr>
          <w:p w14:paraId="7A061DF7" w14:textId="3D6CCCFF" w:rsidR="003165E4" w:rsidRPr="008D009F" w:rsidRDefault="00BF4156" w:rsidP="008D009F">
            <w:pPr>
              <w:pStyle w:val="ListParagraph"/>
              <w:numPr>
                <w:ilvl w:val="0"/>
                <w:numId w:val="24"/>
              </w:numPr>
              <w:spacing w:before="120" w:after="120"/>
              <w:ind w:firstLineChars="0"/>
              <w:rPr>
                <w:rFonts w:asciiTheme="minorHAnsi" w:eastAsia="Yu Mincho" w:hAnsiTheme="minorHAnsi" w:cstheme="minorHAnsi"/>
                <w:lang w:val="x-none"/>
              </w:rPr>
            </w:pPr>
            <w:r>
              <w:rPr>
                <w:rFonts w:asciiTheme="minorHAnsi" w:eastAsia="Yu Mincho" w:hAnsiTheme="minorHAnsi" w:cstheme="minorHAnsi"/>
                <w:lang w:val="en-US"/>
              </w:rPr>
              <w:t>cat A</w:t>
            </w:r>
          </w:p>
        </w:tc>
      </w:tr>
      <w:tr w:rsidR="004E1CB2" w:rsidRPr="000A4C72" w14:paraId="62BE9687" w14:textId="77777777" w:rsidTr="00585214">
        <w:trPr>
          <w:trHeight w:val="468"/>
        </w:trPr>
        <w:tc>
          <w:tcPr>
            <w:tcW w:w="1623" w:type="dxa"/>
          </w:tcPr>
          <w:p w14:paraId="5C73F079" w14:textId="0F88E9CB" w:rsidR="004E1CB2" w:rsidRPr="00805BE8" w:rsidRDefault="004E1CB2" w:rsidP="004E1CB2">
            <w:pPr>
              <w:spacing w:before="120" w:after="120"/>
              <w:rPr>
                <w:rFonts w:asciiTheme="minorHAnsi" w:hAnsiTheme="minorHAnsi" w:cstheme="minorHAnsi"/>
              </w:rPr>
            </w:pPr>
            <w:r>
              <w:rPr>
                <w:rFonts w:asciiTheme="minorHAnsi" w:hAnsiTheme="minorHAnsi" w:cstheme="minorHAnsi"/>
              </w:rPr>
              <w:t>R4-2307799</w:t>
            </w:r>
          </w:p>
        </w:tc>
        <w:tc>
          <w:tcPr>
            <w:tcW w:w="1424" w:type="dxa"/>
          </w:tcPr>
          <w:p w14:paraId="66DD28B9" w14:textId="666CC4BC" w:rsidR="004E1CB2" w:rsidRPr="00805BE8" w:rsidRDefault="004E1CB2" w:rsidP="004E1CB2">
            <w:pPr>
              <w:spacing w:before="120" w:after="120"/>
              <w:rPr>
                <w:rFonts w:asciiTheme="minorHAnsi" w:hAnsiTheme="minorHAnsi" w:cstheme="minorHAnsi"/>
              </w:rPr>
            </w:pPr>
            <w:r>
              <w:rPr>
                <w:rFonts w:asciiTheme="minorHAnsi" w:hAnsiTheme="minorHAnsi" w:cstheme="minorHAnsi"/>
              </w:rPr>
              <w:t>ZTE</w:t>
            </w:r>
          </w:p>
        </w:tc>
        <w:tc>
          <w:tcPr>
            <w:tcW w:w="6584" w:type="dxa"/>
          </w:tcPr>
          <w:p w14:paraId="79F23990" w14:textId="77777777" w:rsidR="004E1CB2" w:rsidRDefault="00A15D64" w:rsidP="004E1CB2">
            <w:pPr>
              <w:spacing w:before="120" w:after="120"/>
              <w:rPr>
                <w:rFonts w:asciiTheme="minorHAnsi" w:hAnsiTheme="minorHAnsi" w:cstheme="minorHAnsi"/>
                <w:lang w:val="x-none"/>
              </w:rPr>
            </w:pPr>
            <w:r w:rsidRPr="004E1CB2">
              <w:rPr>
                <w:rFonts w:asciiTheme="minorHAnsi" w:hAnsiTheme="minorHAnsi" w:cstheme="minorHAnsi"/>
                <w:lang w:val="x-none"/>
              </w:rPr>
              <w:t>CR on TS 38.113 NR BS performance criteria</w:t>
            </w:r>
          </w:p>
          <w:p w14:paraId="4D702815" w14:textId="3A3E668A" w:rsidR="009065CE" w:rsidRPr="008D009F" w:rsidRDefault="009065CE" w:rsidP="008D009F">
            <w:pPr>
              <w:pStyle w:val="ListParagraph"/>
              <w:numPr>
                <w:ilvl w:val="0"/>
                <w:numId w:val="24"/>
              </w:numPr>
              <w:spacing w:before="120" w:after="120"/>
              <w:ind w:firstLineChars="0"/>
              <w:rPr>
                <w:rFonts w:asciiTheme="minorHAnsi" w:eastAsia="Yu Mincho" w:hAnsiTheme="minorHAnsi" w:cstheme="minorHAnsi"/>
                <w:lang w:val="en-US"/>
              </w:rPr>
            </w:pPr>
            <w:r w:rsidRPr="008D009F">
              <w:rPr>
                <w:rFonts w:asciiTheme="minorHAnsi" w:eastAsia="Yu Mincho" w:hAnsiTheme="minorHAnsi" w:cstheme="minorHAnsi"/>
                <w:lang w:val="en-US"/>
              </w:rPr>
              <w:t>adds 35 and 45 MHz channel bandwidth in the list</w:t>
            </w:r>
          </w:p>
        </w:tc>
      </w:tr>
      <w:tr w:rsidR="004E1CB2" w:rsidRPr="000A4C72" w14:paraId="05AB48D7" w14:textId="77777777" w:rsidTr="00585214">
        <w:trPr>
          <w:trHeight w:val="468"/>
        </w:trPr>
        <w:tc>
          <w:tcPr>
            <w:tcW w:w="1623" w:type="dxa"/>
          </w:tcPr>
          <w:p w14:paraId="44A19E45" w14:textId="3C63EC95" w:rsidR="004E1CB2" w:rsidRPr="00805BE8" w:rsidRDefault="004E1CB2" w:rsidP="004E1CB2">
            <w:pPr>
              <w:spacing w:before="120" w:after="120"/>
              <w:rPr>
                <w:rFonts w:asciiTheme="minorHAnsi" w:hAnsiTheme="minorHAnsi" w:cstheme="minorHAnsi"/>
              </w:rPr>
            </w:pPr>
            <w:r>
              <w:rPr>
                <w:rFonts w:asciiTheme="minorHAnsi" w:hAnsiTheme="minorHAnsi" w:cstheme="minorHAnsi"/>
              </w:rPr>
              <w:t>R4-2307807</w:t>
            </w:r>
          </w:p>
        </w:tc>
        <w:tc>
          <w:tcPr>
            <w:tcW w:w="1424" w:type="dxa"/>
          </w:tcPr>
          <w:p w14:paraId="0741A61F" w14:textId="75C45422" w:rsidR="004E1CB2" w:rsidRPr="00805BE8" w:rsidRDefault="004E1CB2" w:rsidP="004E1CB2">
            <w:pPr>
              <w:spacing w:before="120" w:after="120"/>
              <w:rPr>
                <w:rFonts w:asciiTheme="minorHAnsi" w:hAnsiTheme="minorHAnsi" w:cstheme="minorHAnsi"/>
              </w:rPr>
            </w:pPr>
            <w:r>
              <w:rPr>
                <w:rFonts w:asciiTheme="minorHAnsi" w:hAnsiTheme="minorHAnsi" w:cstheme="minorHAnsi"/>
              </w:rPr>
              <w:t>ZTE</w:t>
            </w:r>
          </w:p>
        </w:tc>
        <w:tc>
          <w:tcPr>
            <w:tcW w:w="6584" w:type="dxa"/>
          </w:tcPr>
          <w:p w14:paraId="22B05FF9" w14:textId="77777777" w:rsidR="004E1CB2" w:rsidRDefault="00A15D64" w:rsidP="004E1CB2">
            <w:pPr>
              <w:spacing w:before="120" w:after="120"/>
              <w:rPr>
                <w:rFonts w:asciiTheme="minorHAnsi" w:hAnsiTheme="minorHAnsi" w:cstheme="minorHAnsi"/>
                <w:lang w:val="x-none"/>
              </w:rPr>
            </w:pPr>
            <w:r w:rsidRPr="00A15D64">
              <w:rPr>
                <w:rFonts w:asciiTheme="minorHAnsi" w:hAnsiTheme="minorHAnsi" w:cstheme="minorHAnsi"/>
                <w:lang w:val="x-none"/>
              </w:rPr>
              <w:t>CR on TS 38.175 IAB performance criteria</w:t>
            </w:r>
          </w:p>
          <w:p w14:paraId="7C8E99B2" w14:textId="04682A98" w:rsidR="008D009F" w:rsidRPr="008D009F" w:rsidRDefault="008D009F" w:rsidP="008D009F">
            <w:pPr>
              <w:pStyle w:val="ListParagraph"/>
              <w:numPr>
                <w:ilvl w:val="0"/>
                <w:numId w:val="24"/>
              </w:numPr>
              <w:spacing w:before="120" w:after="120"/>
              <w:ind w:firstLineChars="0"/>
              <w:rPr>
                <w:rFonts w:asciiTheme="minorHAnsi" w:eastAsia="Yu Mincho" w:hAnsiTheme="minorHAnsi" w:cstheme="minorHAnsi"/>
                <w:lang w:val="en-US"/>
              </w:rPr>
            </w:pPr>
            <w:r w:rsidRPr="008D009F">
              <w:rPr>
                <w:rFonts w:asciiTheme="minorHAnsi" w:eastAsia="Yu Mincho" w:hAnsiTheme="minorHAnsi" w:cstheme="minorHAnsi"/>
                <w:lang w:val="en-US"/>
              </w:rPr>
              <w:t>adds 35 and 45 MHz channel bandwidth in the list</w:t>
            </w:r>
          </w:p>
        </w:tc>
      </w:tr>
      <w:tr w:rsidR="004E1CB2" w:rsidRPr="000A4C72" w14:paraId="0BD3A443" w14:textId="77777777" w:rsidTr="00585214">
        <w:trPr>
          <w:trHeight w:val="468"/>
        </w:trPr>
        <w:tc>
          <w:tcPr>
            <w:tcW w:w="1623" w:type="dxa"/>
          </w:tcPr>
          <w:p w14:paraId="1716074C" w14:textId="525711BC" w:rsidR="004E1CB2" w:rsidRPr="00805BE8" w:rsidRDefault="004E1CB2" w:rsidP="004E1CB2">
            <w:pPr>
              <w:spacing w:before="120" w:after="120"/>
              <w:rPr>
                <w:rFonts w:asciiTheme="minorHAnsi" w:hAnsiTheme="minorHAnsi" w:cstheme="minorHAnsi"/>
              </w:rPr>
            </w:pPr>
            <w:r>
              <w:rPr>
                <w:rFonts w:asciiTheme="minorHAnsi" w:hAnsiTheme="minorHAnsi" w:cstheme="minorHAnsi"/>
              </w:rPr>
              <w:t>R4-2309000</w:t>
            </w:r>
          </w:p>
        </w:tc>
        <w:tc>
          <w:tcPr>
            <w:tcW w:w="1424" w:type="dxa"/>
          </w:tcPr>
          <w:p w14:paraId="4322A203" w14:textId="1F617405" w:rsidR="004E1CB2" w:rsidRPr="00805BE8" w:rsidRDefault="004E1CB2" w:rsidP="004E1CB2">
            <w:pPr>
              <w:spacing w:before="120" w:after="120"/>
              <w:rPr>
                <w:rFonts w:asciiTheme="minorHAnsi" w:hAnsiTheme="minorHAnsi" w:cstheme="minorHAnsi"/>
              </w:rPr>
            </w:pPr>
            <w:r>
              <w:rPr>
                <w:rFonts w:asciiTheme="minorHAnsi" w:hAnsiTheme="minorHAnsi" w:cstheme="minorHAnsi"/>
              </w:rPr>
              <w:t>Ericsson</w:t>
            </w:r>
          </w:p>
        </w:tc>
        <w:tc>
          <w:tcPr>
            <w:tcW w:w="6584" w:type="dxa"/>
          </w:tcPr>
          <w:p w14:paraId="0402C36D" w14:textId="77777777" w:rsidR="004E1CB2" w:rsidRDefault="00D01DF3" w:rsidP="00D01DF3">
            <w:pPr>
              <w:spacing w:before="120" w:after="120"/>
              <w:rPr>
                <w:rFonts w:asciiTheme="minorHAnsi" w:hAnsiTheme="minorHAnsi" w:cstheme="minorHAnsi"/>
                <w:lang w:val="x-none"/>
              </w:rPr>
            </w:pPr>
            <w:r>
              <w:rPr>
                <w:rFonts w:asciiTheme="minorHAnsi" w:hAnsiTheme="minorHAnsi" w:cstheme="minorHAnsi"/>
                <w:lang w:val="en-US"/>
              </w:rPr>
              <w:t xml:space="preserve">CR to </w:t>
            </w:r>
            <w:r w:rsidRPr="00D01DF3">
              <w:rPr>
                <w:rFonts w:asciiTheme="minorHAnsi" w:hAnsiTheme="minorHAnsi" w:cstheme="minorHAnsi"/>
                <w:lang w:val="x-none"/>
              </w:rPr>
              <w:t>TS 38.175: Corrections in clause 1 Scope and clause 9 Immunity</w:t>
            </w:r>
          </w:p>
          <w:p w14:paraId="22AE17CC" w14:textId="07D656A5" w:rsidR="00D147F4" w:rsidRPr="00477F2C" w:rsidRDefault="00477F2C" w:rsidP="00477F2C">
            <w:pPr>
              <w:spacing w:before="120" w:after="120"/>
              <w:rPr>
                <w:rFonts w:asciiTheme="minorHAnsi" w:hAnsiTheme="minorHAnsi" w:cstheme="minorHAnsi"/>
                <w:lang w:val="en-US"/>
              </w:rPr>
            </w:pPr>
            <w:r>
              <w:rPr>
                <w:rFonts w:asciiTheme="minorHAnsi" w:hAnsiTheme="minorHAnsi" w:cstheme="minorHAnsi"/>
                <w:lang w:val="en-US"/>
              </w:rPr>
              <w:t xml:space="preserve">Moderator: this is a </w:t>
            </w:r>
            <w:r w:rsidR="00D147F4" w:rsidRPr="00477F2C">
              <w:rPr>
                <w:rFonts w:asciiTheme="minorHAnsi" w:hAnsiTheme="minorHAnsi" w:cstheme="minorHAnsi"/>
                <w:lang w:val="en-US"/>
              </w:rPr>
              <w:t>resubmission of previously proposed changes</w:t>
            </w:r>
          </w:p>
        </w:tc>
      </w:tr>
    </w:tbl>
    <w:p w14:paraId="2A6A9707" w14:textId="462A387E" w:rsidR="0044420A" w:rsidRDefault="0044420A" w:rsidP="00DD19DE">
      <w:pPr>
        <w:rPr>
          <w:color w:val="0070C0"/>
          <w:lang w:val="en-US" w:eastAsia="zh-CN"/>
        </w:rPr>
      </w:pPr>
    </w:p>
    <w:p w14:paraId="401E16B0" w14:textId="6157DADD" w:rsidR="00C90122" w:rsidRDefault="00C90122" w:rsidP="00C90122">
      <w:pPr>
        <w:spacing w:before="120" w:after="120"/>
        <w:ind w:left="576"/>
        <w:rPr>
          <w:color w:val="0070C0"/>
          <w:lang w:val="en-US" w:eastAsia="zh-CN"/>
        </w:rPr>
      </w:pPr>
      <w:r>
        <w:rPr>
          <w:color w:val="0070C0"/>
          <w:lang w:val="en-US" w:eastAsia="zh-CN"/>
        </w:rPr>
        <w:t xml:space="preserve">please comment directly on the CRs until Friday 10 am UTC. These comments will be used by the Moderator to suggest the topics to the chair. </w:t>
      </w:r>
      <w:r w:rsidR="00B0700E">
        <w:rPr>
          <w:color w:val="0070C0"/>
          <w:lang w:val="en-US" w:eastAsia="zh-CN"/>
        </w:rPr>
        <w:t xml:space="preserve">The goal is to provide a good start for the discussions already </w:t>
      </w:r>
      <w:r>
        <w:rPr>
          <w:color w:val="0070C0"/>
          <w:lang w:val="en-US" w:eastAsia="zh-CN"/>
        </w:rPr>
        <w:t>in the final summary that will be submitted on Friday 17 UTC.</w:t>
      </w:r>
    </w:p>
    <w:tbl>
      <w:tblPr>
        <w:tblStyle w:val="TableGrid"/>
        <w:tblW w:w="0" w:type="auto"/>
        <w:tblLook w:val="04A0" w:firstRow="1" w:lastRow="0" w:firstColumn="1" w:lastColumn="0" w:noHBand="0" w:noVBand="1"/>
      </w:tblPr>
      <w:tblGrid>
        <w:gridCol w:w="1623"/>
        <w:gridCol w:w="8008"/>
      </w:tblGrid>
      <w:tr w:rsidR="004461E8" w:rsidRPr="00045592" w14:paraId="4E360269" w14:textId="77777777" w:rsidTr="007905F8">
        <w:trPr>
          <w:trHeight w:val="468"/>
        </w:trPr>
        <w:tc>
          <w:tcPr>
            <w:tcW w:w="1623" w:type="dxa"/>
            <w:vAlign w:val="center"/>
          </w:tcPr>
          <w:p w14:paraId="6454CC11" w14:textId="77777777" w:rsidR="004461E8" w:rsidRPr="00C90122" w:rsidRDefault="004461E8" w:rsidP="007905F8">
            <w:pPr>
              <w:spacing w:before="120" w:after="120"/>
              <w:rPr>
                <w:b/>
                <w:bCs/>
                <w:color w:val="0070C0"/>
              </w:rPr>
            </w:pPr>
            <w:r w:rsidRPr="00C90122">
              <w:rPr>
                <w:b/>
                <w:bCs/>
                <w:color w:val="0070C0"/>
              </w:rPr>
              <w:t>Proposal</w:t>
            </w:r>
          </w:p>
        </w:tc>
        <w:tc>
          <w:tcPr>
            <w:tcW w:w="8008" w:type="dxa"/>
            <w:vAlign w:val="center"/>
          </w:tcPr>
          <w:p w14:paraId="24258397" w14:textId="1661CDBE" w:rsidR="004461E8" w:rsidRPr="00C90122" w:rsidRDefault="004461E8" w:rsidP="007905F8">
            <w:pPr>
              <w:spacing w:before="120" w:after="120"/>
              <w:rPr>
                <w:b/>
                <w:bCs/>
                <w:color w:val="0070C0"/>
              </w:rPr>
            </w:pPr>
            <w:r w:rsidRPr="00C90122">
              <w:rPr>
                <w:b/>
                <w:bCs/>
                <w:color w:val="0070C0"/>
              </w:rPr>
              <w:t xml:space="preserve">Company: comments. </w:t>
            </w:r>
            <w:r w:rsidR="004520DB" w:rsidRPr="00C90122">
              <w:rPr>
                <w:b/>
                <w:bCs/>
                <w:color w:val="0070C0"/>
              </w:rPr>
              <w:t xml:space="preserve">  (</w:t>
            </w:r>
            <w:r w:rsidRPr="00C90122">
              <w:rPr>
                <w:b/>
                <w:bCs/>
                <w:color w:val="0070C0"/>
              </w:rPr>
              <w:t>Please agree/disagree and/or suggest a WF</w:t>
            </w:r>
            <w:r w:rsidR="004520DB" w:rsidRPr="00C90122">
              <w:rPr>
                <w:b/>
                <w:bCs/>
                <w:color w:val="0070C0"/>
              </w:rPr>
              <w:t>)</w:t>
            </w:r>
          </w:p>
        </w:tc>
      </w:tr>
      <w:tr w:rsidR="004461E8" w:rsidRPr="000A4C72" w14:paraId="67F4BAB6" w14:textId="77777777" w:rsidTr="007905F8">
        <w:trPr>
          <w:trHeight w:val="468"/>
        </w:trPr>
        <w:tc>
          <w:tcPr>
            <w:tcW w:w="1623" w:type="dxa"/>
          </w:tcPr>
          <w:p w14:paraId="090745B9" w14:textId="5BCB7D6B" w:rsidR="004461E8" w:rsidRPr="00C90122" w:rsidRDefault="004461E8" w:rsidP="004461E8">
            <w:pPr>
              <w:spacing w:before="120" w:after="120"/>
              <w:rPr>
                <w:rFonts w:asciiTheme="minorHAnsi" w:hAnsiTheme="minorHAnsi" w:cstheme="minorHAnsi"/>
                <w:color w:val="0070C0"/>
              </w:rPr>
            </w:pPr>
            <w:r w:rsidRPr="00C90122">
              <w:rPr>
                <w:rFonts w:asciiTheme="minorHAnsi" w:hAnsiTheme="minorHAnsi" w:cstheme="minorHAnsi"/>
                <w:color w:val="0070C0"/>
              </w:rPr>
              <w:t>R4-2307796</w:t>
            </w:r>
          </w:p>
        </w:tc>
        <w:tc>
          <w:tcPr>
            <w:tcW w:w="8008" w:type="dxa"/>
          </w:tcPr>
          <w:p w14:paraId="770A79EF" w14:textId="1CE6CF9F" w:rsidR="004461E8" w:rsidRPr="00B22D91" w:rsidRDefault="00AD6FB6" w:rsidP="004461E8">
            <w:pPr>
              <w:spacing w:before="120" w:after="120"/>
              <w:rPr>
                <w:rFonts w:asciiTheme="minorHAnsi" w:hAnsiTheme="minorHAnsi" w:cstheme="minorHAnsi"/>
                <w:color w:val="0070C0"/>
                <w:lang w:val="en-US"/>
              </w:rPr>
            </w:pPr>
            <w:r w:rsidRPr="00B22D91">
              <w:rPr>
                <w:rFonts w:asciiTheme="minorHAnsi" w:hAnsiTheme="minorHAnsi" w:cstheme="minorHAnsi"/>
                <w:color w:val="0070C0"/>
                <w:lang w:val="en-US"/>
              </w:rPr>
              <w:t xml:space="preserve">Ericsson: Agree CRs </w:t>
            </w:r>
            <w:r>
              <w:rPr>
                <w:rFonts w:asciiTheme="minorHAnsi" w:hAnsiTheme="minorHAnsi" w:cstheme="minorHAnsi"/>
              </w:rPr>
              <w:t>R4-2307796/7/8/9, R4-2307807</w:t>
            </w:r>
          </w:p>
        </w:tc>
      </w:tr>
      <w:tr w:rsidR="004461E8" w:rsidRPr="000A4C72" w14:paraId="326C431F" w14:textId="77777777" w:rsidTr="007905F8">
        <w:trPr>
          <w:trHeight w:val="468"/>
        </w:trPr>
        <w:tc>
          <w:tcPr>
            <w:tcW w:w="1623" w:type="dxa"/>
          </w:tcPr>
          <w:p w14:paraId="32ABBFBF" w14:textId="4FF28EC5" w:rsidR="004461E8" w:rsidRPr="00C90122" w:rsidRDefault="004461E8" w:rsidP="004461E8">
            <w:pPr>
              <w:spacing w:before="120" w:after="120"/>
              <w:rPr>
                <w:rFonts w:asciiTheme="minorHAnsi" w:hAnsiTheme="minorHAnsi" w:cstheme="minorHAnsi"/>
                <w:color w:val="0070C0"/>
              </w:rPr>
            </w:pPr>
            <w:r w:rsidRPr="00C90122">
              <w:rPr>
                <w:rFonts w:asciiTheme="minorHAnsi" w:hAnsiTheme="minorHAnsi" w:cstheme="minorHAnsi"/>
                <w:color w:val="0070C0"/>
              </w:rPr>
              <w:t>R4-2307797</w:t>
            </w:r>
          </w:p>
        </w:tc>
        <w:tc>
          <w:tcPr>
            <w:tcW w:w="8008" w:type="dxa"/>
          </w:tcPr>
          <w:p w14:paraId="01E7BDE2" w14:textId="77777777" w:rsidR="004461E8" w:rsidRPr="00C90122" w:rsidRDefault="004461E8" w:rsidP="004461E8">
            <w:pPr>
              <w:spacing w:before="120" w:after="120"/>
              <w:rPr>
                <w:rFonts w:asciiTheme="minorHAnsi" w:hAnsiTheme="minorHAnsi" w:cstheme="minorHAnsi"/>
                <w:color w:val="0070C0"/>
                <w:lang w:val="x-none"/>
              </w:rPr>
            </w:pPr>
          </w:p>
        </w:tc>
      </w:tr>
      <w:tr w:rsidR="004461E8" w:rsidRPr="000A4C72" w14:paraId="1378300E" w14:textId="77777777" w:rsidTr="007905F8">
        <w:trPr>
          <w:trHeight w:val="468"/>
        </w:trPr>
        <w:tc>
          <w:tcPr>
            <w:tcW w:w="1623" w:type="dxa"/>
          </w:tcPr>
          <w:p w14:paraId="7E57C2B1" w14:textId="0FC552BB" w:rsidR="004461E8" w:rsidRPr="00C90122" w:rsidRDefault="004461E8" w:rsidP="004461E8">
            <w:pPr>
              <w:spacing w:before="120" w:after="120"/>
              <w:rPr>
                <w:rFonts w:asciiTheme="minorHAnsi" w:hAnsiTheme="minorHAnsi" w:cstheme="minorHAnsi"/>
                <w:color w:val="0070C0"/>
              </w:rPr>
            </w:pPr>
            <w:r w:rsidRPr="00C90122">
              <w:rPr>
                <w:rFonts w:asciiTheme="minorHAnsi" w:hAnsiTheme="minorHAnsi" w:cstheme="minorHAnsi"/>
                <w:color w:val="0070C0"/>
              </w:rPr>
              <w:t>R4-2307798</w:t>
            </w:r>
          </w:p>
        </w:tc>
        <w:tc>
          <w:tcPr>
            <w:tcW w:w="8008" w:type="dxa"/>
          </w:tcPr>
          <w:p w14:paraId="07D50D9F" w14:textId="77777777" w:rsidR="004461E8" w:rsidRPr="00C90122" w:rsidRDefault="004461E8" w:rsidP="004461E8">
            <w:pPr>
              <w:spacing w:before="120" w:after="120"/>
              <w:rPr>
                <w:rFonts w:asciiTheme="minorHAnsi" w:hAnsiTheme="minorHAnsi" w:cstheme="minorHAnsi"/>
                <w:color w:val="0070C0"/>
                <w:lang w:val="x-none"/>
              </w:rPr>
            </w:pPr>
          </w:p>
        </w:tc>
      </w:tr>
      <w:tr w:rsidR="004461E8" w:rsidRPr="000A4C72" w14:paraId="2F9978FF" w14:textId="77777777" w:rsidTr="007905F8">
        <w:trPr>
          <w:trHeight w:val="468"/>
        </w:trPr>
        <w:tc>
          <w:tcPr>
            <w:tcW w:w="1623" w:type="dxa"/>
          </w:tcPr>
          <w:p w14:paraId="04D851C5" w14:textId="417EE8B2" w:rsidR="004461E8" w:rsidRPr="00C90122" w:rsidRDefault="004461E8" w:rsidP="004461E8">
            <w:pPr>
              <w:spacing w:before="120" w:after="120"/>
              <w:rPr>
                <w:rFonts w:asciiTheme="minorHAnsi" w:hAnsiTheme="minorHAnsi" w:cstheme="minorHAnsi"/>
                <w:color w:val="0070C0"/>
              </w:rPr>
            </w:pPr>
            <w:r w:rsidRPr="00C90122">
              <w:rPr>
                <w:rFonts w:asciiTheme="minorHAnsi" w:hAnsiTheme="minorHAnsi" w:cstheme="minorHAnsi"/>
                <w:color w:val="0070C0"/>
              </w:rPr>
              <w:t>R4-2307799</w:t>
            </w:r>
          </w:p>
        </w:tc>
        <w:tc>
          <w:tcPr>
            <w:tcW w:w="8008" w:type="dxa"/>
          </w:tcPr>
          <w:p w14:paraId="79C5AD62" w14:textId="77777777" w:rsidR="004461E8" w:rsidRPr="00C90122" w:rsidRDefault="004461E8" w:rsidP="004461E8">
            <w:pPr>
              <w:spacing w:before="120" w:after="120"/>
              <w:rPr>
                <w:rFonts w:asciiTheme="minorHAnsi" w:hAnsiTheme="minorHAnsi" w:cstheme="minorHAnsi"/>
                <w:color w:val="0070C0"/>
                <w:lang w:val="x-none"/>
              </w:rPr>
            </w:pPr>
          </w:p>
        </w:tc>
      </w:tr>
      <w:tr w:rsidR="004461E8" w:rsidRPr="000A4C72" w14:paraId="68F1BCD6" w14:textId="77777777" w:rsidTr="007905F8">
        <w:trPr>
          <w:trHeight w:val="468"/>
        </w:trPr>
        <w:tc>
          <w:tcPr>
            <w:tcW w:w="1623" w:type="dxa"/>
          </w:tcPr>
          <w:p w14:paraId="2DC393CC" w14:textId="0D826E92" w:rsidR="004461E8" w:rsidRPr="00C90122" w:rsidRDefault="004461E8" w:rsidP="004461E8">
            <w:pPr>
              <w:spacing w:before="120" w:after="120"/>
              <w:rPr>
                <w:rFonts w:asciiTheme="minorHAnsi" w:hAnsiTheme="minorHAnsi" w:cstheme="minorHAnsi"/>
                <w:color w:val="0070C0"/>
              </w:rPr>
            </w:pPr>
            <w:r w:rsidRPr="00C90122">
              <w:rPr>
                <w:rFonts w:asciiTheme="minorHAnsi" w:hAnsiTheme="minorHAnsi" w:cstheme="minorHAnsi"/>
                <w:color w:val="0070C0"/>
              </w:rPr>
              <w:t>R4-2307807</w:t>
            </w:r>
          </w:p>
        </w:tc>
        <w:tc>
          <w:tcPr>
            <w:tcW w:w="8008" w:type="dxa"/>
          </w:tcPr>
          <w:p w14:paraId="4309C5B0" w14:textId="77777777" w:rsidR="004461E8" w:rsidRPr="00C90122" w:rsidRDefault="004461E8" w:rsidP="004461E8">
            <w:pPr>
              <w:spacing w:before="120" w:after="120"/>
              <w:rPr>
                <w:rFonts w:asciiTheme="minorHAnsi" w:hAnsiTheme="minorHAnsi" w:cstheme="minorHAnsi"/>
                <w:color w:val="0070C0"/>
                <w:lang w:val="x-none"/>
              </w:rPr>
            </w:pPr>
          </w:p>
        </w:tc>
      </w:tr>
      <w:tr w:rsidR="004461E8" w:rsidRPr="000A4C72" w14:paraId="59E463C5" w14:textId="77777777" w:rsidTr="007905F8">
        <w:trPr>
          <w:trHeight w:val="468"/>
        </w:trPr>
        <w:tc>
          <w:tcPr>
            <w:tcW w:w="1623" w:type="dxa"/>
          </w:tcPr>
          <w:p w14:paraId="1CE65E06" w14:textId="137FE206" w:rsidR="004461E8" w:rsidRPr="00C90122" w:rsidRDefault="004461E8" w:rsidP="004461E8">
            <w:pPr>
              <w:spacing w:before="120" w:after="120"/>
              <w:rPr>
                <w:rFonts w:asciiTheme="minorHAnsi" w:hAnsiTheme="minorHAnsi" w:cstheme="minorHAnsi"/>
                <w:color w:val="0070C0"/>
              </w:rPr>
            </w:pPr>
            <w:r w:rsidRPr="00C90122">
              <w:rPr>
                <w:rFonts w:asciiTheme="minorHAnsi" w:hAnsiTheme="minorHAnsi" w:cstheme="minorHAnsi"/>
                <w:color w:val="0070C0"/>
              </w:rPr>
              <w:t>R4-2309000</w:t>
            </w:r>
          </w:p>
        </w:tc>
        <w:tc>
          <w:tcPr>
            <w:tcW w:w="8008" w:type="dxa"/>
          </w:tcPr>
          <w:p w14:paraId="4CB1BE75" w14:textId="5305759E" w:rsidR="004461E8" w:rsidRPr="00B22D91" w:rsidRDefault="00AD6FB6" w:rsidP="004461E8">
            <w:pPr>
              <w:spacing w:before="120" w:after="120"/>
              <w:rPr>
                <w:rFonts w:asciiTheme="minorHAnsi" w:hAnsiTheme="minorHAnsi" w:cstheme="minorHAnsi"/>
                <w:color w:val="0070C0"/>
                <w:lang w:val="en-US"/>
              </w:rPr>
            </w:pPr>
            <w:r w:rsidRPr="00B22D91">
              <w:rPr>
                <w:rFonts w:asciiTheme="minorHAnsi" w:hAnsiTheme="minorHAnsi" w:cstheme="minorHAnsi"/>
                <w:color w:val="0070C0"/>
                <w:lang w:val="en-US"/>
              </w:rPr>
              <w:t>Ericsson: Agree</w:t>
            </w:r>
            <w:r w:rsidR="00A96D62" w:rsidRPr="00B22D91">
              <w:rPr>
                <w:rFonts w:asciiTheme="minorHAnsi" w:hAnsiTheme="minorHAnsi" w:cstheme="minorHAnsi"/>
                <w:color w:val="0070C0"/>
                <w:lang w:val="en-US"/>
              </w:rPr>
              <w:t xml:space="preserve">, </w:t>
            </w:r>
            <w:r w:rsidR="00A96D62">
              <w:rPr>
                <w:rFonts w:asciiTheme="minorHAnsi" w:hAnsiTheme="minorHAnsi" w:cstheme="minorHAnsi"/>
                <w:color w:val="0070C0"/>
                <w:lang w:val="en-US"/>
              </w:rPr>
              <w:t xml:space="preserve">the content in </w:t>
            </w:r>
            <w:r w:rsidR="00A96D62" w:rsidRPr="00C90122">
              <w:rPr>
                <w:rFonts w:asciiTheme="minorHAnsi" w:hAnsiTheme="minorHAnsi" w:cstheme="minorHAnsi"/>
                <w:color w:val="0070C0"/>
              </w:rPr>
              <w:t>R4-2309000</w:t>
            </w:r>
            <w:r w:rsidR="00A96D62">
              <w:rPr>
                <w:rFonts w:asciiTheme="minorHAnsi" w:hAnsiTheme="minorHAnsi" w:cstheme="minorHAnsi"/>
                <w:color w:val="0070C0"/>
              </w:rPr>
              <w:t xml:space="preserve"> was already agreed during RAN4#106.</w:t>
            </w:r>
          </w:p>
        </w:tc>
      </w:tr>
    </w:tbl>
    <w:p w14:paraId="4C3D3CDD" w14:textId="77777777" w:rsidR="004461E8" w:rsidRDefault="004461E8" w:rsidP="00DD19DE">
      <w:pPr>
        <w:rPr>
          <w:color w:val="0070C0"/>
          <w:lang w:val="en-US" w:eastAsia="zh-CN"/>
        </w:rPr>
      </w:pPr>
    </w:p>
    <w:p w14:paraId="5CC62572" w14:textId="77777777" w:rsidR="00C309E8" w:rsidRDefault="00C309E8" w:rsidP="00DD19DE">
      <w:pPr>
        <w:rPr>
          <w:color w:val="0070C0"/>
          <w:lang w:val="en-US" w:eastAsia="zh-CN"/>
        </w:rPr>
      </w:pPr>
    </w:p>
    <w:sectPr w:rsidR="00C309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4581" w14:textId="77777777" w:rsidR="00301114" w:rsidRDefault="00301114">
      <w:r>
        <w:separator/>
      </w:r>
    </w:p>
  </w:endnote>
  <w:endnote w:type="continuationSeparator" w:id="0">
    <w:p w14:paraId="612DA09C" w14:textId="77777777" w:rsidR="00301114" w:rsidRDefault="003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Arial Unicode MS"/>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CAC2" w14:textId="77777777" w:rsidR="00301114" w:rsidRDefault="00301114">
      <w:r>
        <w:separator/>
      </w:r>
    </w:p>
  </w:footnote>
  <w:footnote w:type="continuationSeparator" w:id="0">
    <w:p w14:paraId="1DEFCEB9" w14:textId="77777777" w:rsidR="00301114" w:rsidRDefault="00301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D5CA8"/>
    <w:multiLevelType w:val="hybridMultilevel"/>
    <w:tmpl w:val="F384D9D4"/>
    <w:lvl w:ilvl="0" w:tplc="B82AAA2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412617C"/>
    <w:multiLevelType w:val="hybridMultilevel"/>
    <w:tmpl w:val="1C10F370"/>
    <w:lvl w:ilvl="0" w:tplc="6580456E">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B12AEF"/>
    <w:multiLevelType w:val="multilevel"/>
    <w:tmpl w:val="76B12AEF"/>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467745560">
    <w:abstractNumId w:val="0"/>
  </w:num>
  <w:num w:numId="2" w16cid:durableId="1494301772">
    <w:abstractNumId w:val="6"/>
  </w:num>
  <w:num w:numId="3" w16cid:durableId="1931742761">
    <w:abstractNumId w:val="12"/>
  </w:num>
  <w:num w:numId="4" w16cid:durableId="1111819980">
    <w:abstractNumId w:val="9"/>
  </w:num>
  <w:num w:numId="5" w16cid:durableId="1429040814">
    <w:abstractNumId w:val="8"/>
  </w:num>
  <w:num w:numId="6" w16cid:durableId="5447041">
    <w:abstractNumId w:val="8"/>
  </w:num>
  <w:num w:numId="7" w16cid:durableId="1269774141">
    <w:abstractNumId w:val="8"/>
  </w:num>
  <w:num w:numId="8" w16cid:durableId="686904691">
    <w:abstractNumId w:val="8"/>
  </w:num>
  <w:num w:numId="9" w16cid:durableId="1211846673">
    <w:abstractNumId w:val="8"/>
  </w:num>
  <w:num w:numId="10" w16cid:durableId="958145171">
    <w:abstractNumId w:val="8"/>
  </w:num>
  <w:num w:numId="11" w16cid:durableId="754976561">
    <w:abstractNumId w:val="8"/>
  </w:num>
  <w:num w:numId="12" w16cid:durableId="1141533525">
    <w:abstractNumId w:val="8"/>
  </w:num>
  <w:num w:numId="13" w16cid:durableId="2070306058">
    <w:abstractNumId w:val="8"/>
  </w:num>
  <w:num w:numId="14" w16cid:durableId="181626599">
    <w:abstractNumId w:val="8"/>
  </w:num>
  <w:num w:numId="15" w16cid:durableId="364598865">
    <w:abstractNumId w:val="8"/>
  </w:num>
  <w:num w:numId="16" w16cid:durableId="1662852885">
    <w:abstractNumId w:val="8"/>
  </w:num>
  <w:num w:numId="17" w16cid:durableId="1495098440">
    <w:abstractNumId w:val="5"/>
  </w:num>
  <w:num w:numId="18" w16cid:durableId="994184682">
    <w:abstractNumId w:val="4"/>
  </w:num>
  <w:num w:numId="19" w16cid:durableId="1459640953">
    <w:abstractNumId w:val="3"/>
  </w:num>
  <w:num w:numId="20" w16cid:durableId="1221405282">
    <w:abstractNumId w:val="1"/>
  </w:num>
  <w:num w:numId="21" w16cid:durableId="1816482051">
    <w:abstractNumId w:val="8"/>
  </w:num>
  <w:num w:numId="22" w16cid:durableId="1241217427">
    <w:abstractNumId w:val="8"/>
  </w:num>
  <w:num w:numId="23" w16cid:durableId="1386951686">
    <w:abstractNumId w:val="7"/>
  </w:num>
  <w:num w:numId="24" w16cid:durableId="313337000">
    <w:abstractNumId w:val="11"/>
  </w:num>
  <w:num w:numId="25" w16cid:durableId="1142389558">
    <w:abstractNumId w:val="10"/>
  </w:num>
  <w:num w:numId="26" w16cid:durableId="46944290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CB"/>
    <w:rsid w:val="0000223C"/>
    <w:rsid w:val="00004165"/>
    <w:rsid w:val="00004B34"/>
    <w:rsid w:val="00011161"/>
    <w:rsid w:val="000128DB"/>
    <w:rsid w:val="00020C56"/>
    <w:rsid w:val="00026ACC"/>
    <w:rsid w:val="0003171D"/>
    <w:rsid w:val="00031C1D"/>
    <w:rsid w:val="00032765"/>
    <w:rsid w:val="0003399B"/>
    <w:rsid w:val="00035C50"/>
    <w:rsid w:val="000457A1"/>
    <w:rsid w:val="00050001"/>
    <w:rsid w:val="00052041"/>
    <w:rsid w:val="0005326A"/>
    <w:rsid w:val="0006266D"/>
    <w:rsid w:val="00065506"/>
    <w:rsid w:val="0007382E"/>
    <w:rsid w:val="00074799"/>
    <w:rsid w:val="000766E1"/>
    <w:rsid w:val="00077FF6"/>
    <w:rsid w:val="00080D82"/>
    <w:rsid w:val="00081692"/>
    <w:rsid w:val="00082C46"/>
    <w:rsid w:val="00085A0E"/>
    <w:rsid w:val="00087548"/>
    <w:rsid w:val="00093E7E"/>
    <w:rsid w:val="00094103"/>
    <w:rsid w:val="000A1830"/>
    <w:rsid w:val="000A3F80"/>
    <w:rsid w:val="000A4121"/>
    <w:rsid w:val="000A4AA3"/>
    <w:rsid w:val="000A4C72"/>
    <w:rsid w:val="000A550E"/>
    <w:rsid w:val="000B0960"/>
    <w:rsid w:val="000B1207"/>
    <w:rsid w:val="000B1A55"/>
    <w:rsid w:val="000B20BB"/>
    <w:rsid w:val="000B2EF6"/>
    <w:rsid w:val="000B2FA6"/>
    <w:rsid w:val="000B48DD"/>
    <w:rsid w:val="000B4AA0"/>
    <w:rsid w:val="000B5EB2"/>
    <w:rsid w:val="000C2553"/>
    <w:rsid w:val="000C38C3"/>
    <w:rsid w:val="000C4549"/>
    <w:rsid w:val="000D09FD"/>
    <w:rsid w:val="000D19DE"/>
    <w:rsid w:val="000D20D4"/>
    <w:rsid w:val="000D44FB"/>
    <w:rsid w:val="000D574B"/>
    <w:rsid w:val="000D6CFC"/>
    <w:rsid w:val="000E537B"/>
    <w:rsid w:val="000E57D0"/>
    <w:rsid w:val="000E6F30"/>
    <w:rsid w:val="000E7858"/>
    <w:rsid w:val="000F39CA"/>
    <w:rsid w:val="000F4F82"/>
    <w:rsid w:val="00100A8E"/>
    <w:rsid w:val="00107927"/>
    <w:rsid w:val="00110E26"/>
    <w:rsid w:val="00111321"/>
    <w:rsid w:val="001128E7"/>
    <w:rsid w:val="00113AC0"/>
    <w:rsid w:val="001177C6"/>
    <w:rsid w:val="00117BD6"/>
    <w:rsid w:val="001206C2"/>
    <w:rsid w:val="00121764"/>
    <w:rsid w:val="00121978"/>
    <w:rsid w:val="00123422"/>
    <w:rsid w:val="00124B6A"/>
    <w:rsid w:val="00130462"/>
    <w:rsid w:val="00136D4C"/>
    <w:rsid w:val="00142538"/>
    <w:rsid w:val="00142BB9"/>
    <w:rsid w:val="00144F96"/>
    <w:rsid w:val="00151EAC"/>
    <w:rsid w:val="00153528"/>
    <w:rsid w:val="00154C21"/>
    <w:rsid w:val="00154E68"/>
    <w:rsid w:val="00162548"/>
    <w:rsid w:val="00164266"/>
    <w:rsid w:val="00172183"/>
    <w:rsid w:val="001751AB"/>
    <w:rsid w:val="00175916"/>
    <w:rsid w:val="00175A3F"/>
    <w:rsid w:val="001770C7"/>
    <w:rsid w:val="00180E09"/>
    <w:rsid w:val="00183D4C"/>
    <w:rsid w:val="00183F6D"/>
    <w:rsid w:val="0018670E"/>
    <w:rsid w:val="00191E45"/>
    <w:rsid w:val="0019219A"/>
    <w:rsid w:val="00193A63"/>
    <w:rsid w:val="00195077"/>
    <w:rsid w:val="001971B7"/>
    <w:rsid w:val="001A033F"/>
    <w:rsid w:val="001A08AA"/>
    <w:rsid w:val="001A59CB"/>
    <w:rsid w:val="001B012D"/>
    <w:rsid w:val="001B4F01"/>
    <w:rsid w:val="001B7991"/>
    <w:rsid w:val="001C1409"/>
    <w:rsid w:val="001C2AE6"/>
    <w:rsid w:val="001C4A89"/>
    <w:rsid w:val="001C6177"/>
    <w:rsid w:val="001D0363"/>
    <w:rsid w:val="001D12B4"/>
    <w:rsid w:val="001D1B07"/>
    <w:rsid w:val="001D7D94"/>
    <w:rsid w:val="001E0A28"/>
    <w:rsid w:val="001E0FED"/>
    <w:rsid w:val="001E3B94"/>
    <w:rsid w:val="001E4218"/>
    <w:rsid w:val="001E5349"/>
    <w:rsid w:val="001E6891"/>
    <w:rsid w:val="001E6C4D"/>
    <w:rsid w:val="001F0B20"/>
    <w:rsid w:val="001F5B37"/>
    <w:rsid w:val="00200A62"/>
    <w:rsid w:val="00203740"/>
    <w:rsid w:val="00205D84"/>
    <w:rsid w:val="00207203"/>
    <w:rsid w:val="0021348F"/>
    <w:rsid w:val="0021355E"/>
    <w:rsid w:val="002138EA"/>
    <w:rsid w:val="002139EA"/>
    <w:rsid w:val="00213F84"/>
    <w:rsid w:val="00214378"/>
    <w:rsid w:val="00214FBD"/>
    <w:rsid w:val="00220EE1"/>
    <w:rsid w:val="00221E08"/>
    <w:rsid w:val="00222897"/>
    <w:rsid w:val="00222B0C"/>
    <w:rsid w:val="00235394"/>
    <w:rsid w:val="00235577"/>
    <w:rsid w:val="002368A3"/>
    <w:rsid w:val="002371B2"/>
    <w:rsid w:val="002435CA"/>
    <w:rsid w:val="0024469F"/>
    <w:rsid w:val="00250B5B"/>
    <w:rsid w:val="002518B6"/>
    <w:rsid w:val="00252DB8"/>
    <w:rsid w:val="002537BC"/>
    <w:rsid w:val="00255C58"/>
    <w:rsid w:val="00255ED3"/>
    <w:rsid w:val="00260EC7"/>
    <w:rsid w:val="00261539"/>
    <w:rsid w:val="0026179F"/>
    <w:rsid w:val="002666AE"/>
    <w:rsid w:val="00274E1A"/>
    <w:rsid w:val="00274E25"/>
    <w:rsid w:val="002775B1"/>
    <w:rsid w:val="002775B9"/>
    <w:rsid w:val="002811C4"/>
    <w:rsid w:val="00282213"/>
    <w:rsid w:val="00284016"/>
    <w:rsid w:val="002858BF"/>
    <w:rsid w:val="00290772"/>
    <w:rsid w:val="002939AF"/>
    <w:rsid w:val="00294491"/>
    <w:rsid w:val="00294BDE"/>
    <w:rsid w:val="002A0CED"/>
    <w:rsid w:val="002A282D"/>
    <w:rsid w:val="002A4CD0"/>
    <w:rsid w:val="002A5261"/>
    <w:rsid w:val="002A63D7"/>
    <w:rsid w:val="002A7DA6"/>
    <w:rsid w:val="002B1D9C"/>
    <w:rsid w:val="002B516C"/>
    <w:rsid w:val="002B5E1D"/>
    <w:rsid w:val="002B60C1"/>
    <w:rsid w:val="002C4B52"/>
    <w:rsid w:val="002D03E5"/>
    <w:rsid w:val="002D36EB"/>
    <w:rsid w:val="002D6BDF"/>
    <w:rsid w:val="002E2CE9"/>
    <w:rsid w:val="002E3BF7"/>
    <w:rsid w:val="002E403E"/>
    <w:rsid w:val="002E4C74"/>
    <w:rsid w:val="002F158C"/>
    <w:rsid w:val="002F1E32"/>
    <w:rsid w:val="002F2484"/>
    <w:rsid w:val="002F4093"/>
    <w:rsid w:val="002F5636"/>
    <w:rsid w:val="002F58B2"/>
    <w:rsid w:val="002F6444"/>
    <w:rsid w:val="00301114"/>
    <w:rsid w:val="003014E4"/>
    <w:rsid w:val="003022A5"/>
    <w:rsid w:val="00307E51"/>
    <w:rsid w:val="00311363"/>
    <w:rsid w:val="00312FAF"/>
    <w:rsid w:val="00315867"/>
    <w:rsid w:val="003165E4"/>
    <w:rsid w:val="00321150"/>
    <w:rsid w:val="003260D7"/>
    <w:rsid w:val="00327BE0"/>
    <w:rsid w:val="00327C36"/>
    <w:rsid w:val="00330229"/>
    <w:rsid w:val="00336697"/>
    <w:rsid w:val="003418CB"/>
    <w:rsid w:val="00345EEB"/>
    <w:rsid w:val="00355873"/>
    <w:rsid w:val="0035660F"/>
    <w:rsid w:val="003628B9"/>
    <w:rsid w:val="00362D8F"/>
    <w:rsid w:val="00367724"/>
    <w:rsid w:val="003710BA"/>
    <w:rsid w:val="0037218A"/>
    <w:rsid w:val="00373938"/>
    <w:rsid w:val="003770F6"/>
    <w:rsid w:val="00377F99"/>
    <w:rsid w:val="00382D29"/>
    <w:rsid w:val="00383E37"/>
    <w:rsid w:val="00393042"/>
    <w:rsid w:val="00394AD5"/>
    <w:rsid w:val="0039642D"/>
    <w:rsid w:val="003A2E40"/>
    <w:rsid w:val="003B0158"/>
    <w:rsid w:val="003B40B6"/>
    <w:rsid w:val="003B56DB"/>
    <w:rsid w:val="003B755E"/>
    <w:rsid w:val="003B7B2C"/>
    <w:rsid w:val="003C228E"/>
    <w:rsid w:val="003C51E7"/>
    <w:rsid w:val="003C6893"/>
    <w:rsid w:val="003C6DE2"/>
    <w:rsid w:val="003D1EFD"/>
    <w:rsid w:val="003D28BF"/>
    <w:rsid w:val="003D4215"/>
    <w:rsid w:val="003D4C47"/>
    <w:rsid w:val="003D6A3F"/>
    <w:rsid w:val="003D7719"/>
    <w:rsid w:val="003E40EE"/>
    <w:rsid w:val="003F1C1B"/>
    <w:rsid w:val="003F3A2F"/>
    <w:rsid w:val="00401144"/>
    <w:rsid w:val="00404831"/>
    <w:rsid w:val="00407661"/>
    <w:rsid w:val="00410314"/>
    <w:rsid w:val="0041127E"/>
    <w:rsid w:val="00412063"/>
    <w:rsid w:val="00412EB1"/>
    <w:rsid w:val="00413DDE"/>
    <w:rsid w:val="00414118"/>
    <w:rsid w:val="00416084"/>
    <w:rsid w:val="00424F8C"/>
    <w:rsid w:val="00426275"/>
    <w:rsid w:val="004271BA"/>
    <w:rsid w:val="00430497"/>
    <w:rsid w:val="00430EA5"/>
    <w:rsid w:val="004321F6"/>
    <w:rsid w:val="00434DC1"/>
    <w:rsid w:val="004350F4"/>
    <w:rsid w:val="004412A0"/>
    <w:rsid w:val="00442337"/>
    <w:rsid w:val="0044420A"/>
    <w:rsid w:val="00445F67"/>
    <w:rsid w:val="004461E8"/>
    <w:rsid w:val="00446408"/>
    <w:rsid w:val="00450F27"/>
    <w:rsid w:val="004510E5"/>
    <w:rsid w:val="004520DB"/>
    <w:rsid w:val="00456A75"/>
    <w:rsid w:val="00461E39"/>
    <w:rsid w:val="00462D3A"/>
    <w:rsid w:val="00463521"/>
    <w:rsid w:val="00471125"/>
    <w:rsid w:val="00473586"/>
    <w:rsid w:val="0047437A"/>
    <w:rsid w:val="00477F2C"/>
    <w:rsid w:val="00480E42"/>
    <w:rsid w:val="00484C5D"/>
    <w:rsid w:val="0048543E"/>
    <w:rsid w:val="004868C1"/>
    <w:rsid w:val="0048750F"/>
    <w:rsid w:val="00487843"/>
    <w:rsid w:val="00490327"/>
    <w:rsid w:val="004A17E9"/>
    <w:rsid w:val="004A495F"/>
    <w:rsid w:val="004A7544"/>
    <w:rsid w:val="004B6B0F"/>
    <w:rsid w:val="004C54E5"/>
    <w:rsid w:val="004C7DC8"/>
    <w:rsid w:val="004D0EBC"/>
    <w:rsid w:val="004D21B0"/>
    <w:rsid w:val="004D6843"/>
    <w:rsid w:val="004D737D"/>
    <w:rsid w:val="004E1CB2"/>
    <w:rsid w:val="004E2659"/>
    <w:rsid w:val="004E39EE"/>
    <w:rsid w:val="004E475C"/>
    <w:rsid w:val="004E56E0"/>
    <w:rsid w:val="004E7329"/>
    <w:rsid w:val="004F2CB0"/>
    <w:rsid w:val="004F3F75"/>
    <w:rsid w:val="005017F7"/>
    <w:rsid w:val="00501FA7"/>
    <w:rsid w:val="00502E44"/>
    <w:rsid w:val="005034DC"/>
    <w:rsid w:val="00505BFA"/>
    <w:rsid w:val="005069D8"/>
    <w:rsid w:val="00506AB7"/>
    <w:rsid w:val="005071B4"/>
    <w:rsid w:val="00507687"/>
    <w:rsid w:val="005117A9"/>
    <w:rsid w:val="00511F57"/>
    <w:rsid w:val="00512BD3"/>
    <w:rsid w:val="00512D8C"/>
    <w:rsid w:val="00515CBE"/>
    <w:rsid w:val="00515E2B"/>
    <w:rsid w:val="00517FD6"/>
    <w:rsid w:val="00522A7E"/>
    <w:rsid w:val="00522F20"/>
    <w:rsid w:val="005308DB"/>
    <w:rsid w:val="00530A2E"/>
    <w:rsid w:val="00530FBE"/>
    <w:rsid w:val="005324D8"/>
    <w:rsid w:val="00533159"/>
    <w:rsid w:val="0053356B"/>
    <w:rsid w:val="005339DB"/>
    <w:rsid w:val="00534C89"/>
    <w:rsid w:val="00535C90"/>
    <w:rsid w:val="00541573"/>
    <w:rsid w:val="005429D7"/>
    <w:rsid w:val="0054348A"/>
    <w:rsid w:val="00551E58"/>
    <w:rsid w:val="00570707"/>
    <w:rsid w:val="00571777"/>
    <w:rsid w:val="00580FF5"/>
    <w:rsid w:val="0058519C"/>
    <w:rsid w:val="00587A6B"/>
    <w:rsid w:val="0059149A"/>
    <w:rsid w:val="005956EE"/>
    <w:rsid w:val="005A083E"/>
    <w:rsid w:val="005B1054"/>
    <w:rsid w:val="005B4802"/>
    <w:rsid w:val="005B6F88"/>
    <w:rsid w:val="005C1EA6"/>
    <w:rsid w:val="005C43D3"/>
    <w:rsid w:val="005D0B99"/>
    <w:rsid w:val="005D308E"/>
    <w:rsid w:val="005D3416"/>
    <w:rsid w:val="005D3A48"/>
    <w:rsid w:val="005D51D3"/>
    <w:rsid w:val="005D7AF8"/>
    <w:rsid w:val="005E082A"/>
    <w:rsid w:val="005E17BF"/>
    <w:rsid w:val="005E3638"/>
    <w:rsid w:val="005E366A"/>
    <w:rsid w:val="005F2145"/>
    <w:rsid w:val="005F60D3"/>
    <w:rsid w:val="006016E1"/>
    <w:rsid w:val="00602D27"/>
    <w:rsid w:val="00611558"/>
    <w:rsid w:val="006116BD"/>
    <w:rsid w:val="006144A1"/>
    <w:rsid w:val="00615EBB"/>
    <w:rsid w:val="00616096"/>
    <w:rsid w:val="006160A2"/>
    <w:rsid w:val="006171E1"/>
    <w:rsid w:val="0062741F"/>
    <w:rsid w:val="006302AA"/>
    <w:rsid w:val="006363BD"/>
    <w:rsid w:val="006412DC"/>
    <w:rsid w:val="006418C7"/>
    <w:rsid w:val="006426B7"/>
    <w:rsid w:val="00642BC6"/>
    <w:rsid w:val="00643F1F"/>
    <w:rsid w:val="00644790"/>
    <w:rsid w:val="006501AF"/>
    <w:rsid w:val="00650955"/>
    <w:rsid w:val="00650DDE"/>
    <w:rsid w:val="00653BCF"/>
    <w:rsid w:val="0065505B"/>
    <w:rsid w:val="006576DD"/>
    <w:rsid w:val="006670AC"/>
    <w:rsid w:val="00671885"/>
    <w:rsid w:val="00672307"/>
    <w:rsid w:val="00673AAE"/>
    <w:rsid w:val="006808C6"/>
    <w:rsid w:val="00682668"/>
    <w:rsid w:val="006925C7"/>
    <w:rsid w:val="00692A68"/>
    <w:rsid w:val="00695D85"/>
    <w:rsid w:val="006A30A2"/>
    <w:rsid w:val="006A6D23"/>
    <w:rsid w:val="006B25DE"/>
    <w:rsid w:val="006B2CC9"/>
    <w:rsid w:val="006C1C3B"/>
    <w:rsid w:val="006C4E43"/>
    <w:rsid w:val="006C643E"/>
    <w:rsid w:val="006D2932"/>
    <w:rsid w:val="006D3671"/>
    <w:rsid w:val="006D4176"/>
    <w:rsid w:val="006D44CA"/>
    <w:rsid w:val="006D4B9B"/>
    <w:rsid w:val="006D6E55"/>
    <w:rsid w:val="006D7C78"/>
    <w:rsid w:val="006E0A73"/>
    <w:rsid w:val="006E0FEE"/>
    <w:rsid w:val="006E6C11"/>
    <w:rsid w:val="006E7861"/>
    <w:rsid w:val="006F04A0"/>
    <w:rsid w:val="006F7C0C"/>
    <w:rsid w:val="00700755"/>
    <w:rsid w:val="00704602"/>
    <w:rsid w:val="0070597E"/>
    <w:rsid w:val="0070611A"/>
    <w:rsid w:val="0070646B"/>
    <w:rsid w:val="007130A2"/>
    <w:rsid w:val="0071327F"/>
    <w:rsid w:val="00714863"/>
    <w:rsid w:val="00715463"/>
    <w:rsid w:val="007242FF"/>
    <w:rsid w:val="0072763E"/>
    <w:rsid w:val="00730655"/>
    <w:rsid w:val="00731D77"/>
    <w:rsid w:val="00732360"/>
    <w:rsid w:val="0073390A"/>
    <w:rsid w:val="00734E64"/>
    <w:rsid w:val="00736B37"/>
    <w:rsid w:val="00740A35"/>
    <w:rsid w:val="007520B4"/>
    <w:rsid w:val="00763B51"/>
    <w:rsid w:val="00764C36"/>
    <w:rsid w:val="007655D5"/>
    <w:rsid w:val="00770FC2"/>
    <w:rsid w:val="007763C1"/>
    <w:rsid w:val="0077654F"/>
    <w:rsid w:val="00777E82"/>
    <w:rsid w:val="007804DA"/>
    <w:rsid w:val="00781359"/>
    <w:rsid w:val="00782BB9"/>
    <w:rsid w:val="00786921"/>
    <w:rsid w:val="00793A5F"/>
    <w:rsid w:val="007A1EAA"/>
    <w:rsid w:val="007A220D"/>
    <w:rsid w:val="007A22E7"/>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D14"/>
    <w:rsid w:val="007E5056"/>
    <w:rsid w:val="007E7062"/>
    <w:rsid w:val="007F0E1E"/>
    <w:rsid w:val="007F29A7"/>
    <w:rsid w:val="008004B4"/>
    <w:rsid w:val="0080322F"/>
    <w:rsid w:val="00805BE8"/>
    <w:rsid w:val="008147C3"/>
    <w:rsid w:val="00816078"/>
    <w:rsid w:val="008177E3"/>
    <w:rsid w:val="00817C39"/>
    <w:rsid w:val="00821308"/>
    <w:rsid w:val="00822440"/>
    <w:rsid w:val="00823AA9"/>
    <w:rsid w:val="008255B9"/>
    <w:rsid w:val="00825CD8"/>
    <w:rsid w:val="00827324"/>
    <w:rsid w:val="0083163B"/>
    <w:rsid w:val="008355EA"/>
    <w:rsid w:val="00835B94"/>
    <w:rsid w:val="00836A1D"/>
    <w:rsid w:val="00837458"/>
    <w:rsid w:val="00837AAE"/>
    <w:rsid w:val="008429AD"/>
    <w:rsid w:val="008429DB"/>
    <w:rsid w:val="00850C75"/>
    <w:rsid w:val="00850E39"/>
    <w:rsid w:val="00851583"/>
    <w:rsid w:val="0085477A"/>
    <w:rsid w:val="00855107"/>
    <w:rsid w:val="00855173"/>
    <w:rsid w:val="008557D9"/>
    <w:rsid w:val="00855BF7"/>
    <w:rsid w:val="00856214"/>
    <w:rsid w:val="00862089"/>
    <w:rsid w:val="00866D5B"/>
    <w:rsid w:val="00866FF5"/>
    <w:rsid w:val="0087332D"/>
    <w:rsid w:val="008735D1"/>
    <w:rsid w:val="00873E1F"/>
    <w:rsid w:val="00874C16"/>
    <w:rsid w:val="00877971"/>
    <w:rsid w:val="0088167D"/>
    <w:rsid w:val="008827EA"/>
    <w:rsid w:val="00886D1F"/>
    <w:rsid w:val="00887F4E"/>
    <w:rsid w:val="00891EE1"/>
    <w:rsid w:val="00893987"/>
    <w:rsid w:val="008963EF"/>
    <w:rsid w:val="0089688E"/>
    <w:rsid w:val="008A1FBE"/>
    <w:rsid w:val="008A6D66"/>
    <w:rsid w:val="008B13F2"/>
    <w:rsid w:val="008B3194"/>
    <w:rsid w:val="008B4711"/>
    <w:rsid w:val="008B5AE7"/>
    <w:rsid w:val="008C60E9"/>
    <w:rsid w:val="008D009F"/>
    <w:rsid w:val="008D1B7C"/>
    <w:rsid w:val="008D4A67"/>
    <w:rsid w:val="008D6657"/>
    <w:rsid w:val="008E1F60"/>
    <w:rsid w:val="008E307E"/>
    <w:rsid w:val="008F1B41"/>
    <w:rsid w:val="008F4DD1"/>
    <w:rsid w:val="008F6056"/>
    <w:rsid w:val="00902C07"/>
    <w:rsid w:val="009055D7"/>
    <w:rsid w:val="00905804"/>
    <w:rsid w:val="009065CE"/>
    <w:rsid w:val="009101E2"/>
    <w:rsid w:val="00915D73"/>
    <w:rsid w:val="00916077"/>
    <w:rsid w:val="009170A2"/>
    <w:rsid w:val="009208A6"/>
    <w:rsid w:val="00924514"/>
    <w:rsid w:val="00925AE1"/>
    <w:rsid w:val="009262F5"/>
    <w:rsid w:val="00927316"/>
    <w:rsid w:val="0093133D"/>
    <w:rsid w:val="0093276D"/>
    <w:rsid w:val="00933D12"/>
    <w:rsid w:val="00937065"/>
    <w:rsid w:val="00940285"/>
    <w:rsid w:val="009415B0"/>
    <w:rsid w:val="0094719E"/>
    <w:rsid w:val="00947E7E"/>
    <w:rsid w:val="0095139A"/>
    <w:rsid w:val="00953E16"/>
    <w:rsid w:val="009542AC"/>
    <w:rsid w:val="00961BB2"/>
    <w:rsid w:val="00962108"/>
    <w:rsid w:val="009638D6"/>
    <w:rsid w:val="0097408E"/>
    <w:rsid w:val="00974BB2"/>
    <w:rsid w:val="00974FA7"/>
    <w:rsid w:val="009756E5"/>
    <w:rsid w:val="00977A8C"/>
    <w:rsid w:val="009810E9"/>
    <w:rsid w:val="0098155D"/>
    <w:rsid w:val="00983910"/>
    <w:rsid w:val="00984F04"/>
    <w:rsid w:val="00985B67"/>
    <w:rsid w:val="009932AC"/>
    <w:rsid w:val="00994351"/>
    <w:rsid w:val="00996A8F"/>
    <w:rsid w:val="009A1DBF"/>
    <w:rsid w:val="009A68E6"/>
    <w:rsid w:val="009A7598"/>
    <w:rsid w:val="009B1DF8"/>
    <w:rsid w:val="009B3D20"/>
    <w:rsid w:val="009B50DE"/>
    <w:rsid w:val="009B5418"/>
    <w:rsid w:val="009B6C63"/>
    <w:rsid w:val="009C0727"/>
    <w:rsid w:val="009C1F67"/>
    <w:rsid w:val="009C3C80"/>
    <w:rsid w:val="009C492F"/>
    <w:rsid w:val="009C56BA"/>
    <w:rsid w:val="009C6D3F"/>
    <w:rsid w:val="009D2FF2"/>
    <w:rsid w:val="009D3226"/>
    <w:rsid w:val="009D3385"/>
    <w:rsid w:val="009D793C"/>
    <w:rsid w:val="009E16A9"/>
    <w:rsid w:val="009E375F"/>
    <w:rsid w:val="009E39D4"/>
    <w:rsid w:val="009E433B"/>
    <w:rsid w:val="009E5401"/>
    <w:rsid w:val="009E5D7B"/>
    <w:rsid w:val="00A01E32"/>
    <w:rsid w:val="00A0305B"/>
    <w:rsid w:val="00A065A4"/>
    <w:rsid w:val="00A0758F"/>
    <w:rsid w:val="00A10D11"/>
    <w:rsid w:val="00A1570A"/>
    <w:rsid w:val="00A15D64"/>
    <w:rsid w:val="00A17866"/>
    <w:rsid w:val="00A17D27"/>
    <w:rsid w:val="00A20C32"/>
    <w:rsid w:val="00A211B4"/>
    <w:rsid w:val="00A223CF"/>
    <w:rsid w:val="00A33DDF"/>
    <w:rsid w:val="00A34547"/>
    <w:rsid w:val="00A376B7"/>
    <w:rsid w:val="00A41BF5"/>
    <w:rsid w:val="00A43410"/>
    <w:rsid w:val="00A44778"/>
    <w:rsid w:val="00A469E7"/>
    <w:rsid w:val="00A54719"/>
    <w:rsid w:val="00A604A4"/>
    <w:rsid w:val="00A61B7D"/>
    <w:rsid w:val="00A65C10"/>
    <w:rsid w:val="00A6605B"/>
    <w:rsid w:val="00A66ADC"/>
    <w:rsid w:val="00A7147D"/>
    <w:rsid w:val="00A74835"/>
    <w:rsid w:val="00A76263"/>
    <w:rsid w:val="00A81B15"/>
    <w:rsid w:val="00A837FF"/>
    <w:rsid w:val="00A84052"/>
    <w:rsid w:val="00A84DC8"/>
    <w:rsid w:val="00A85DBC"/>
    <w:rsid w:val="00A87FEB"/>
    <w:rsid w:val="00A91444"/>
    <w:rsid w:val="00A93F9F"/>
    <w:rsid w:val="00A9420E"/>
    <w:rsid w:val="00A96D62"/>
    <w:rsid w:val="00A97648"/>
    <w:rsid w:val="00AA1CFD"/>
    <w:rsid w:val="00AA2239"/>
    <w:rsid w:val="00AA2C9A"/>
    <w:rsid w:val="00AA33D2"/>
    <w:rsid w:val="00AA4B69"/>
    <w:rsid w:val="00AB0C57"/>
    <w:rsid w:val="00AB1195"/>
    <w:rsid w:val="00AB4182"/>
    <w:rsid w:val="00AC27DB"/>
    <w:rsid w:val="00AC6D6B"/>
    <w:rsid w:val="00AC6EA5"/>
    <w:rsid w:val="00AC7139"/>
    <w:rsid w:val="00AC7152"/>
    <w:rsid w:val="00AD516D"/>
    <w:rsid w:val="00AD657D"/>
    <w:rsid w:val="00AD6FB6"/>
    <w:rsid w:val="00AD7736"/>
    <w:rsid w:val="00AE10CE"/>
    <w:rsid w:val="00AE35FF"/>
    <w:rsid w:val="00AE439B"/>
    <w:rsid w:val="00AE70D4"/>
    <w:rsid w:val="00AE7868"/>
    <w:rsid w:val="00AF0407"/>
    <w:rsid w:val="00AF049B"/>
    <w:rsid w:val="00AF4D8B"/>
    <w:rsid w:val="00B05FE1"/>
    <w:rsid w:val="00B067CA"/>
    <w:rsid w:val="00B0700E"/>
    <w:rsid w:val="00B12B26"/>
    <w:rsid w:val="00B163F8"/>
    <w:rsid w:val="00B173AB"/>
    <w:rsid w:val="00B20696"/>
    <w:rsid w:val="00B22825"/>
    <w:rsid w:val="00B22D91"/>
    <w:rsid w:val="00B2472D"/>
    <w:rsid w:val="00B24CA0"/>
    <w:rsid w:val="00B2549F"/>
    <w:rsid w:val="00B31DB7"/>
    <w:rsid w:val="00B4108D"/>
    <w:rsid w:val="00B46A5C"/>
    <w:rsid w:val="00B512CE"/>
    <w:rsid w:val="00B51A2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134"/>
    <w:rsid w:val="00BA259A"/>
    <w:rsid w:val="00BA259C"/>
    <w:rsid w:val="00BA29D3"/>
    <w:rsid w:val="00BA307F"/>
    <w:rsid w:val="00BA5280"/>
    <w:rsid w:val="00BA59C4"/>
    <w:rsid w:val="00BA7452"/>
    <w:rsid w:val="00BB119F"/>
    <w:rsid w:val="00BB14F1"/>
    <w:rsid w:val="00BB572E"/>
    <w:rsid w:val="00BB74FD"/>
    <w:rsid w:val="00BC1101"/>
    <w:rsid w:val="00BC5982"/>
    <w:rsid w:val="00BC60BF"/>
    <w:rsid w:val="00BC6ABA"/>
    <w:rsid w:val="00BD0A02"/>
    <w:rsid w:val="00BD28BF"/>
    <w:rsid w:val="00BD2D12"/>
    <w:rsid w:val="00BD6404"/>
    <w:rsid w:val="00BE06EE"/>
    <w:rsid w:val="00BE33AE"/>
    <w:rsid w:val="00BF046F"/>
    <w:rsid w:val="00BF4156"/>
    <w:rsid w:val="00C01D50"/>
    <w:rsid w:val="00C0369D"/>
    <w:rsid w:val="00C056DC"/>
    <w:rsid w:val="00C1329B"/>
    <w:rsid w:val="00C1572F"/>
    <w:rsid w:val="00C24C05"/>
    <w:rsid w:val="00C24D2F"/>
    <w:rsid w:val="00C26222"/>
    <w:rsid w:val="00C309E8"/>
    <w:rsid w:val="00C31283"/>
    <w:rsid w:val="00C33BA4"/>
    <w:rsid w:val="00C33C48"/>
    <w:rsid w:val="00C340E5"/>
    <w:rsid w:val="00C345C6"/>
    <w:rsid w:val="00C35749"/>
    <w:rsid w:val="00C35AA7"/>
    <w:rsid w:val="00C403A2"/>
    <w:rsid w:val="00C404C3"/>
    <w:rsid w:val="00C42E10"/>
    <w:rsid w:val="00C43BA1"/>
    <w:rsid w:val="00C43D4D"/>
    <w:rsid w:val="00C43DAB"/>
    <w:rsid w:val="00C47F08"/>
    <w:rsid w:val="00C5092C"/>
    <w:rsid w:val="00C514A6"/>
    <w:rsid w:val="00C5739F"/>
    <w:rsid w:val="00C57CF0"/>
    <w:rsid w:val="00C61BB6"/>
    <w:rsid w:val="00C63557"/>
    <w:rsid w:val="00C649BD"/>
    <w:rsid w:val="00C65891"/>
    <w:rsid w:val="00C66AC9"/>
    <w:rsid w:val="00C724D3"/>
    <w:rsid w:val="00C72951"/>
    <w:rsid w:val="00C72F00"/>
    <w:rsid w:val="00C77DD9"/>
    <w:rsid w:val="00C83BE6"/>
    <w:rsid w:val="00C85354"/>
    <w:rsid w:val="00C86ABA"/>
    <w:rsid w:val="00C90122"/>
    <w:rsid w:val="00C943F3"/>
    <w:rsid w:val="00CA08C6"/>
    <w:rsid w:val="00CA0A77"/>
    <w:rsid w:val="00CA11C5"/>
    <w:rsid w:val="00CA2729"/>
    <w:rsid w:val="00CA3057"/>
    <w:rsid w:val="00CA45F8"/>
    <w:rsid w:val="00CB0305"/>
    <w:rsid w:val="00CB2095"/>
    <w:rsid w:val="00CB33C7"/>
    <w:rsid w:val="00CB6DA7"/>
    <w:rsid w:val="00CB7E4C"/>
    <w:rsid w:val="00CC23F8"/>
    <w:rsid w:val="00CC25B4"/>
    <w:rsid w:val="00CC5F88"/>
    <w:rsid w:val="00CC69C8"/>
    <w:rsid w:val="00CC77A2"/>
    <w:rsid w:val="00CD307E"/>
    <w:rsid w:val="00CD629F"/>
    <w:rsid w:val="00CD6A1B"/>
    <w:rsid w:val="00CE0A7F"/>
    <w:rsid w:val="00CE1718"/>
    <w:rsid w:val="00CF4156"/>
    <w:rsid w:val="00CF62D4"/>
    <w:rsid w:val="00D0036C"/>
    <w:rsid w:val="00D01DF3"/>
    <w:rsid w:val="00D03D00"/>
    <w:rsid w:val="00D04F8E"/>
    <w:rsid w:val="00D05C30"/>
    <w:rsid w:val="00D10052"/>
    <w:rsid w:val="00D11359"/>
    <w:rsid w:val="00D147F4"/>
    <w:rsid w:val="00D1784E"/>
    <w:rsid w:val="00D22EBB"/>
    <w:rsid w:val="00D23128"/>
    <w:rsid w:val="00D266AD"/>
    <w:rsid w:val="00D3188C"/>
    <w:rsid w:val="00D31A8A"/>
    <w:rsid w:val="00D322E5"/>
    <w:rsid w:val="00D3304D"/>
    <w:rsid w:val="00D35F9B"/>
    <w:rsid w:val="00D36B69"/>
    <w:rsid w:val="00D37FF7"/>
    <w:rsid w:val="00D408DD"/>
    <w:rsid w:val="00D45D72"/>
    <w:rsid w:val="00D508D5"/>
    <w:rsid w:val="00D520E4"/>
    <w:rsid w:val="00D53A38"/>
    <w:rsid w:val="00D54C4B"/>
    <w:rsid w:val="00D57265"/>
    <w:rsid w:val="00D575DD"/>
    <w:rsid w:val="00D57DFA"/>
    <w:rsid w:val="00D67FCF"/>
    <w:rsid w:val="00D709CE"/>
    <w:rsid w:val="00D71F73"/>
    <w:rsid w:val="00D72248"/>
    <w:rsid w:val="00D7407F"/>
    <w:rsid w:val="00D770AD"/>
    <w:rsid w:val="00D80786"/>
    <w:rsid w:val="00D80CB3"/>
    <w:rsid w:val="00D81CAB"/>
    <w:rsid w:val="00D8576F"/>
    <w:rsid w:val="00D8677F"/>
    <w:rsid w:val="00D97F0C"/>
    <w:rsid w:val="00DA3A86"/>
    <w:rsid w:val="00DC0E29"/>
    <w:rsid w:val="00DC2500"/>
    <w:rsid w:val="00DC4F72"/>
    <w:rsid w:val="00DC5859"/>
    <w:rsid w:val="00DC77DC"/>
    <w:rsid w:val="00DD0453"/>
    <w:rsid w:val="00DD0C2C"/>
    <w:rsid w:val="00DD19DE"/>
    <w:rsid w:val="00DD28BC"/>
    <w:rsid w:val="00DD524B"/>
    <w:rsid w:val="00DE0989"/>
    <w:rsid w:val="00DE31F0"/>
    <w:rsid w:val="00DE3D1C"/>
    <w:rsid w:val="00DE7B5C"/>
    <w:rsid w:val="00DF4131"/>
    <w:rsid w:val="00DF44C2"/>
    <w:rsid w:val="00E01714"/>
    <w:rsid w:val="00E01C41"/>
    <w:rsid w:val="00E0227D"/>
    <w:rsid w:val="00E04B84"/>
    <w:rsid w:val="00E06466"/>
    <w:rsid w:val="00E06835"/>
    <w:rsid w:val="00E06FDA"/>
    <w:rsid w:val="00E160A5"/>
    <w:rsid w:val="00E1627A"/>
    <w:rsid w:val="00E1649D"/>
    <w:rsid w:val="00E1713D"/>
    <w:rsid w:val="00E204A3"/>
    <w:rsid w:val="00E20A43"/>
    <w:rsid w:val="00E23898"/>
    <w:rsid w:val="00E250C4"/>
    <w:rsid w:val="00E26921"/>
    <w:rsid w:val="00E319F1"/>
    <w:rsid w:val="00E33CD2"/>
    <w:rsid w:val="00E40E90"/>
    <w:rsid w:val="00E45199"/>
    <w:rsid w:val="00E45C7E"/>
    <w:rsid w:val="00E531EB"/>
    <w:rsid w:val="00E54874"/>
    <w:rsid w:val="00E54B6F"/>
    <w:rsid w:val="00E55ACA"/>
    <w:rsid w:val="00E57B74"/>
    <w:rsid w:val="00E60DD9"/>
    <w:rsid w:val="00E65BC6"/>
    <w:rsid w:val="00E661FF"/>
    <w:rsid w:val="00E672D1"/>
    <w:rsid w:val="00E726EB"/>
    <w:rsid w:val="00E72CF1"/>
    <w:rsid w:val="00E74A40"/>
    <w:rsid w:val="00E80AD7"/>
    <w:rsid w:val="00E80B52"/>
    <w:rsid w:val="00E8230E"/>
    <w:rsid w:val="00E824C3"/>
    <w:rsid w:val="00E840B3"/>
    <w:rsid w:val="00E84D10"/>
    <w:rsid w:val="00E8629F"/>
    <w:rsid w:val="00E87EE5"/>
    <w:rsid w:val="00E91008"/>
    <w:rsid w:val="00E9374E"/>
    <w:rsid w:val="00E94F54"/>
    <w:rsid w:val="00E97AD5"/>
    <w:rsid w:val="00EA1111"/>
    <w:rsid w:val="00EA3B4F"/>
    <w:rsid w:val="00EA3C24"/>
    <w:rsid w:val="00EA73DF"/>
    <w:rsid w:val="00EB61AE"/>
    <w:rsid w:val="00EC068D"/>
    <w:rsid w:val="00EC322D"/>
    <w:rsid w:val="00EC554E"/>
    <w:rsid w:val="00EC67AC"/>
    <w:rsid w:val="00ED22A1"/>
    <w:rsid w:val="00ED383A"/>
    <w:rsid w:val="00ED4685"/>
    <w:rsid w:val="00EE1080"/>
    <w:rsid w:val="00EE79E5"/>
    <w:rsid w:val="00EF1EC5"/>
    <w:rsid w:val="00EF4C88"/>
    <w:rsid w:val="00EF55EB"/>
    <w:rsid w:val="00F00DCC"/>
    <w:rsid w:val="00F0156F"/>
    <w:rsid w:val="00F03CE3"/>
    <w:rsid w:val="00F05AC8"/>
    <w:rsid w:val="00F05C10"/>
    <w:rsid w:val="00F06EA1"/>
    <w:rsid w:val="00F07167"/>
    <w:rsid w:val="00F072D8"/>
    <w:rsid w:val="00F07CE0"/>
    <w:rsid w:val="00F115F5"/>
    <w:rsid w:val="00F13D05"/>
    <w:rsid w:val="00F1679D"/>
    <w:rsid w:val="00F1682C"/>
    <w:rsid w:val="00F20B91"/>
    <w:rsid w:val="00F21139"/>
    <w:rsid w:val="00F24934"/>
    <w:rsid w:val="00F24B8B"/>
    <w:rsid w:val="00F24E6F"/>
    <w:rsid w:val="00F30D2E"/>
    <w:rsid w:val="00F35516"/>
    <w:rsid w:val="00F35790"/>
    <w:rsid w:val="00F4136D"/>
    <w:rsid w:val="00F4171B"/>
    <w:rsid w:val="00F4212E"/>
    <w:rsid w:val="00F42C20"/>
    <w:rsid w:val="00F439AC"/>
    <w:rsid w:val="00F43E34"/>
    <w:rsid w:val="00F45C0C"/>
    <w:rsid w:val="00F52A9E"/>
    <w:rsid w:val="00F53053"/>
    <w:rsid w:val="00F53FE2"/>
    <w:rsid w:val="00F575FF"/>
    <w:rsid w:val="00F618EF"/>
    <w:rsid w:val="00F6332A"/>
    <w:rsid w:val="00F65582"/>
    <w:rsid w:val="00F66E75"/>
    <w:rsid w:val="00F77EB0"/>
    <w:rsid w:val="00F86D7A"/>
    <w:rsid w:val="00F87CDD"/>
    <w:rsid w:val="00F930F0"/>
    <w:rsid w:val="00F933F0"/>
    <w:rsid w:val="00F937A3"/>
    <w:rsid w:val="00F94715"/>
    <w:rsid w:val="00F96A3D"/>
    <w:rsid w:val="00FA0B75"/>
    <w:rsid w:val="00FA177B"/>
    <w:rsid w:val="00FA4718"/>
    <w:rsid w:val="00FA5848"/>
    <w:rsid w:val="00FA6899"/>
    <w:rsid w:val="00FA7F3D"/>
    <w:rsid w:val="00FB06B2"/>
    <w:rsid w:val="00FB38D8"/>
    <w:rsid w:val="00FB782D"/>
    <w:rsid w:val="00FC051F"/>
    <w:rsid w:val="00FC06FF"/>
    <w:rsid w:val="00FC45F4"/>
    <w:rsid w:val="00FC69B4"/>
    <w:rsid w:val="00FD0694"/>
    <w:rsid w:val="00FD25BE"/>
    <w:rsid w:val="00FD2E70"/>
    <w:rsid w:val="00FD5972"/>
    <w:rsid w:val="00FD6967"/>
    <w:rsid w:val="00FD6F99"/>
    <w:rsid w:val="00FD7AA7"/>
    <w:rsid w:val="00FE34F6"/>
    <w:rsid w:val="00FE3CCF"/>
    <w:rsid w:val="00FE7F62"/>
    <w:rsid w:val="00FF1584"/>
    <w:rsid w:val="00FF1FCB"/>
    <w:rsid w:val="00FF2045"/>
    <w:rsid w:val="00FF30E5"/>
    <w:rsid w:val="00FF52D4"/>
    <w:rsid w:val="00FF58F6"/>
    <w:rsid w:val="00FF6463"/>
    <w:rsid w:val="00FF6AA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82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xxmsonormal">
    <w:name w:val="x_x_msonormal"/>
    <w:basedOn w:val="Normal"/>
    <w:rsid w:val="005C43D3"/>
    <w:pPr>
      <w:spacing w:after="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110049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5AA6-C4EB-4C1A-94CD-8442BD53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1514</Words>
  <Characters>8635</Characters>
  <Application>Microsoft Office Word</Application>
  <DocSecurity>0</DocSecurity>
  <Lines>71</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Aurelian Bria</cp:lastModifiedBy>
  <cp:revision>6</cp:revision>
  <cp:lastPrinted>2019-04-25T01:09:00Z</cp:lastPrinted>
  <dcterms:created xsi:type="dcterms:W3CDTF">2023-05-21T13:18:00Z</dcterms:created>
  <dcterms:modified xsi:type="dcterms:W3CDTF">2023-05-21T13:22:00Z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1684453801</vt:lpwstr>
  </property>
</Properties>
</file>