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4EA619A" w:rsidR="001E0A28" w:rsidRPr="00224C18" w:rsidRDefault="001E0A28" w:rsidP="001E0A28">
      <w:pPr>
        <w:spacing w:after="120"/>
        <w:ind w:left="1985" w:hanging="1985"/>
        <w:rPr>
          <w:rFonts w:ascii="Arial" w:eastAsiaTheme="minorEastAsia" w:hAnsi="Arial" w:cs="Arial"/>
          <w:b/>
          <w:sz w:val="24"/>
          <w:szCs w:val="24"/>
          <w:lang w:eastAsia="zh-CN"/>
        </w:rPr>
      </w:pPr>
      <w:r w:rsidRPr="00224C18">
        <w:rPr>
          <w:rFonts w:ascii="Arial" w:eastAsiaTheme="minorEastAsia" w:hAnsi="Arial" w:cs="Arial"/>
          <w:b/>
          <w:sz w:val="24"/>
          <w:szCs w:val="24"/>
          <w:lang w:eastAsia="zh-CN"/>
        </w:rPr>
        <w:t xml:space="preserve">3GPP TSG-RAN WG4 Meeting # </w:t>
      </w:r>
      <w:r w:rsidR="001128E7" w:rsidRPr="00224C18">
        <w:rPr>
          <w:rFonts w:ascii="Arial" w:eastAsiaTheme="minorEastAsia" w:hAnsi="Arial" w:cs="Arial"/>
          <w:b/>
          <w:sz w:val="24"/>
          <w:szCs w:val="24"/>
          <w:lang w:eastAsia="zh-CN"/>
        </w:rPr>
        <w:t>10</w:t>
      </w:r>
      <w:r w:rsidR="003A2B9E" w:rsidRPr="00224C18">
        <w:rPr>
          <w:rFonts w:ascii="Arial" w:eastAsiaTheme="minorEastAsia" w:hAnsi="Arial" w:cs="Arial"/>
          <w:b/>
          <w:sz w:val="24"/>
          <w:szCs w:val="24"/>
          <w:lang w:eastAsia="zh-CN"/>
        </w:rPr>
        <w:t>7</w:t>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003933EC" w:rsidRPr="003933EC">
        <w:rPr>
          <w:rFonts w:ascii="Arial" w:eastAsiaTheme="minorEastAsia" w:hAnsi="Arial" w:cs="Arial"/>
          <w:b/>
          <w:sz w:val="24"/>
          <w:szCs w:val="24"/>
          <w:lang w:eastAsia="zh-CN"/>
        </w:rPr>
        <w:t>R4-2310028</w:t>
      </w:r>
    </w:p>
    <w:p w14:paraId="2735E67F" w14:textId="77777777" w:rsidR="003A2B9E" w:rsidRPr="00224C18" w:rsidRDefault="003A2B9E" w:rsidP="003A2B9E">
      <w:pPr>
        <w:spacing w:after="120"/>
        <w:ind w:left="1985" w:hanging="1985"/>
        <w:rPr>
          <w:rFonts w:ascii="Arial" w:eastAsiaTheme="minorEastAsia" w:hAnsi="Arial" w:cs="Arial"/>
          <w:b/>
          <w:sz w:val="24"/>
          <w:szCs w:val="24"/>
          <w:lang w:eastAsia="zh-CN"/>
        </w:rPr>
      </w:pPr>
      <w:r w:rsidRPr="00224C18">
        <w:rPr>
          <w:rFonts w:ascii="Arial" w:eastAsiaTheme="minorEastAsia" w:hAnsi="Arial" w:cs="Arial"/>
          <w:b/>
          <w:bCs/>
          <w:sz w:val="24"/>
          <w:szCs w:val="24"/>
          <w:lang w:eastAsia="zh-CN"/>
        </w:rPr>
        <w:t>Incheon, KR, May 22</w:t>
      </w:r>
      <w:r w:rsidRPr="00224C18">
        <w:rPr>
          <w:rFonts w:ascii="Arial" w:eastAsiaTheme="minorEastAsia" w:hAnsi="Arial" w:cs="Arial"/>
          <w:b/>
          <w:bCs/>
          <w:sz w:val="24"/>
          <w:szCs w:val="24"/>
          <w:vertAlign w:val="superscript"/>
          <w:lang w:eastAsia="zh-CN"/>
        </w:rPr>
        <w:t>nd</w:t>
      </w:r>
      <w:r w:rsidRPr="00224C18">
        <w:rPr>
          <w:rFonts w:ascii="Arial" w:eastAsiaTheme="minorEastAsia" w:hAnsi="Arial" w:cs="Arial"/>
          <w:b/>
          <w:bCs/>
          <w:sz w:val="24"/>
          <w:szCs w:val="24"/>
          <w:lang w:eastAsia="zh-CN"/>
        </w:rPr>
        <w:t xml:space="preserve"> – May 26</w:t>
      </w:r>
      <w:r w:rsidRPr="00224C18">
        <w:rPr>
          <w:rFonts w:ascii="Arial" w:eastAsiaTheme="minorEastAsia" w:hAnsi="Arial" w:cs="Arial"/>
          <w:b/>
          <w:bCs/>
          <w:sz w:val="24"/>
          <w:szCs w:val="24"/>
          <w:vertAlign w:val="superscript"/>
          <w:lang w:eastAsia="zh-CN"/>
        </w:rPr>
        <w:t>th</w:t>
      </w:r>
      <w:r w:rsidRPr="00224C18">
        <w:rPr>
          <w:rFonts w:ascii="Arial" w:eastAsiaTheme="minorEastAsia" w:hAnsi="Arial" w:cs="Arial"/>
          <w:b/>
          <w:bCs/>
          <w:sz w:val="24"/>
          <w:szCs w:val="24"/>
          <w:lang w:eastAsia="zh-CN"/>
        </w:rPr>
        <w:t xml:space="preserve"> , 2023</w:t>
      </w:r>
    </w:p>
    <w:p w14:paraId="2637FD31" w14:textId="77777777" w:rsidR="001E0A28" w:rsidRPr="00224C18" w:rsidRDefault="001E0A28" w:rsidP="001E0A28">
      <w:pPr>
        <w:spacing w:after="120"/>
        <w:ind w:left="1985" w:hanging="1985"/>
        <w:rPr>
          <w:rFonts w:ascii="Arial" w:eastAsia="MS Mincho" w:hAnsi="Arial" w:cs="Arial"/>
          <w:b/>
          <w:sz w:val="22"/>
        </w:rPr>
      </w:pPr>
    </w:p>
    <w:p w14:paraId="282755FA" w14:textId="30754A1F" w:rsidR="00C24D2F" w:rsidRPr="00224C1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24C18">
        <w:rPr>
          <w:rFonts w:ascii="Arial" w:eastAsia="MS Mincho" w:hAnsi="Arial" w:cs="Arial"/>
          <w:b/>
          <w:color w:val="000000"/>
          <w:sz w:val="22"/>
        </w:rPr>
        <w:t xml:space="preserve">Agenda </w:t>
      </w:r>
      <w:r w:rsidR="007D19B7" w:rsidRPr="00224C18">
        <w:rPr>
          <w:rFonts w:ascii="Arial" w:eastAsia="MS Mincho" w:hAnsi="Arial" w:cs="Arial"/>
          <w:b/>
          <w:color w:val="000000"/>
          <w:sz w:val="22"/>
        </w:rPr>
        <w:t>item</w:t>
      </w:r>
      <w:r w:rsidRPr="00224C18">
        <w:rPr>
          <w:rFonts w:ascii="Arial" w:eastAsia="MS Mincho" w:hAnsi="Arial" w:cs="Arial"/>
          <w:b/>
          <w:color w:val="000000"/>
          <w:sz w:val="22"/>
        </w:rPr>
        <w:t>:</w:t>
      </w:r>
      <w:r w:rsidRPr="00224C18">
        <w:rPr>
          <w:rFonts w:ascii="Arial" w:eastAsia="MS Mincho" w:hAnsi="Arial" w:cs="Arial"/>
          <w:b/>
          <w:color w:val="000000"/>
          <w:sz w:val="22"/>
        </w:rPr>
        <w:tab/>
      </w:r>
      <w:r w:rsidRPr="00224C18">
        <w:rPr>
          <w:rFonts w:ascii="Arial" w:eastAsia="MS Mincho" w:hAnsi="Arial" w:cs="Arial"/>
          <w:b/>
          <w:color w:val="000000"/>
          <w:sz w:val="22"/>
          <w:lang w:eastAsia="ja-JP"/>
        </w:rPr>
        <w:tab/>
      </w:r>
      <w:r w:rsidRPr="00224C18">
        <w:rPr>
          <w:rFonts w:ascii="Arial" w:eastAsia="MS Mincho" w:hAnsi="Arial" w:cs="Arial"/>
          <w:b/>
          <w:color w:val="000000"/>
          <w:sz w:val="22"/>
          <w:lang w:eastAsia="ja-JP"/>
        </w:rPr>
        <w:tab/>
      </w:r>
      <w:r w:rsidR="00324419" w:rsidRPr="00224C18">
        <w:rPr>
          <w:rFonts w:ascii="Arial" w:eastAsiaTheme="minorEastAsia" w:hAnsi="Arial" w:cs="Arial"/>
          <w:color w:val="000000"/>
          <w:sz w:val="22"/>
          <w:lang w:eastAsia="zh-CN"/>
        </w:rPr>
        <w:t>8.</w:t>
      </w:r>
      <w:r w:rsidR="009F59A9">
        <w:rPr>
          <w:rFonts w:ascii="Arial" w:eastAsiaTheme="minorEastAsia" w:hAnsi="Arial" w:cs="Arial"/>
          <w:color w:val="000000"/>
          <w:sz w:val="22"/>
          <w:lang w:eastAsia="zh-CN"/>
        </w:rPr>
        <w:t>28</w:t>
      </w:r>
      <w:r w:rsidR="00324419" w:rsidRPr="00224C18">
        <w:rPr>
          <w:rFonts w:ascii="Arial" w:eastAsiaTheme="minorEastAsia" w:hAnsi="Arial" w:cs="Arial"/>
          <w:color w:val="000000"/>
          <w:sz w:val="22"/>
          <w:lang w:eastAsia="zh-CN"/>
        </w:rPr>
        <w:t>.3</w:t>
      </w:r>
    </w:p>
    <w:p w14:paraId="3DB9D99B" w14:textId="77777777" w:rsidR="00324419" w:rsidRPr="00224C18" w:rsidRDefault="00324419" w:rsidP="00324419">
      <w:pPr>
        <w:spacing w:after="120"/>
        <w:ind w:left="1985" w:hanging="1985"/>
        <w:rPr>
          <w:rFonts w:ascii="Arial" w:hAnsi="Arial" w:cs="Arial"/>
          <w:color w:val="000000"/>
          <w:sz w:val="22"/>
          <w:lang w:eastAsia="zh-CN"/>
        </w:rPr>
      </w:pPr>
      <w:r w:rsidRPr="00224C18">
        <w:rPr>
          <w:rFonts w:ascii="Arial" w:eastAsia="MS Mincho" w:hAnsi="Arial" w:cs="Arial"/>
          <w:b/>
          <w:sz w:val="22"/>
        </w:rPr>
        <w:t>Source:</w:t>
      </w:r>
      <w:r w:rsidRPr="00224C18">
        <w:rPr>
          <w:rFonts w:ascii="Arial" w:eastAsia="MS Mincho" w:hAnsi="Arial" w:cs="Arial"/>
          <w:b/>
          <w:sz w:val="22"/>
        </w:rPr>
        <w:tab/>
      </w:r>
      <w:r w:rsidRPr="00224C18">
        <w:rPr>
          <w:rFonts w:ascii="Arial" w:hAnsi="Arial" w:cs="Arial"/>
          <w:color w:val="000000"/>
          <w:sz w:val="22"/>
          <w:lang w:eastAsia="zh-CN"/>
        </w:rPr>
        <w:t>Moderator (Nokia)</w:t>
      </w:r>
    </w:p>
    <w:p w14:paraId="1E0389E7" w14:textId="7DB18A85" w:rsidR="00915D73" w:rsidRPr="00224C18" w:rsidRDefault="00324419" w:rsidP="00324419">
      <w:pPr>
        <w:spacing w:after="120"/>
        <w:ind w:left="1985" w:hanging="1985"/>
        <w:rPr>
          <w:rFonts w:ascii="Arial" w:eastAsiaTheme="minorEastAsia" w:hAnsi="Arial" w:cs="Arial"/>
          <w:color w:val="000000"/>
          <w:sz w:val="22"/>
          <w:lang w:eastAsia="zh-CN"/>
        </w:rPr>
      </w:pPr>
      <w:r w:rsidRPr="00224C18">
        <w:rPr>
          <w:rFonts w:ascii="Arial" w:eastAsia="MS Mincho" w:hAnsi="Arial" w:cs="Arial"/>
          <w:b/>
          <w:color w:val="000000"/>
          <w:sz w:val="22"/>
        </w:rPr>
        <w:t>Title:</w:t>
      </w:r>
      <w:r w:rsidRPr="00224C18">
        <w:rPr>
          <w:rFonts w:ascii="Arial" w:eastAsia="MS Mincho" w:hAnsi="Arial" w:cs="Arial"/>
          <w:b/>
          <w:color w:val="000000"/>
          <w:sz w:val="22"/>
        </w:rPr>
        <w:tab/>
      </w:r>
      <w:r w:rsidRPr="00224C18">
        <w:rPr>
          <w:rFonts w:ascii="Arial" w:eastAsiaTheme="minorEastAsia" w:hAnsi="Arial" w:cs="Arial"/>
          <w:color w:val="000000"/>
          <w:sz w:val="22"/>
          <w:lang w:eastAsia="zh-CN"/>
        </w:rPr>
        <w:t xml:space="preserve">Topic summary for </w:t>
      </w:r>
      <w:r w:rsidR="009F59A9" w:rsidRPr="009F59A9">
        <w:rPr>
          <w:rFonts w:ascii="Arial" w:eastAsiaTheme="minorEastAsia" w:hAnsi="Arial" w:cs="Arial"/>
          <w:color w:val="000000"/>
          <w:sz w:val="22"/>
          <w:lang w:eastAsia="zh-CN"/>
        </w:rPr>
        <w:t>[107][145] NR_cov_enh2_part2</w:t>
      </w:r>
    </w:p>
    <w:p w14:paraId="67B0962B" w14:textId="0319B659" w:rsidR="00915D73" w:rsidRPr="00224C18" w:rsidRDefault="00915D73" w:rsidP="00915D73">
      <w:pPr>
        <w:spacing w:after="120"/>
        <w:ind w:left="1985" w:hanging="1985"/>
        <w:rPr>
          <w:rFonts w:ascii="Arial" w:eastAsiaTheme="minorEastAsia" w:hAnsi="Arial" w:cs="Arial"/>
          <w:sz w:val="22"/>
          <w:lang w:eastAsia="zh-CN"/>
        </w:rPr>
      </w:pPr>
      <w:r w:rsidRPr="00224C18">
        <w:rPr>
          <w:rFonts w:ascii="Arial" w:eastAsia="MS Mincho" w:hAnsi="Arial" w:cs="Arial"/>
          <w:b/>
          <w:color w:val="000000"/>
          <w:sz w:val="22"/>
        </w:rPr>
        <w:t>Document for:</w:t>
      </w:r>
      <w:r w:rsidRPr="00224C18">
        <w:rPr>
          <w:rFonts w:ascii="Arial" w:eastAsia="MS Mincho" w:hAnsi="Arial" w:cs="Arial"/>
          <w:b/>
          <w:color w:val="000000"/>
          <w:sz w:val="22"/>
        </w:rPr>
        <w:tab/>
      </w:r>
      <w:r w:rsidR="00484C5D" w:rsidRPr="00224C18">
        <w:rPr>
          <w:rFonts w:ascii="Arial" w:eastAsiaTheme="minorEastAsia" w:hAnsi="Arial" w:cs="Arial"/>
          <w:color w:val="000000"/>
          <w:sz w:val="22"/>
          <w:lang w:eastAsia="zh-CN"/>
        </w:rPr>
        <w:t>Information</w:t>
      </w:r>
    </w:p>
    <w:p w14:paraId="4A0AE149" w14:textId="4268E307" w:rsidR="005D7AF8" w:rsidRPr="00224C18" w:rsidRDefault="00915D73" w:rsidP="00FA5848">
      <w:pPr>
        <w:pStyle w:val="Heading1"/>
        <w:rPr>
          <w:rFonts w:eastAsiaTheme="minorEastAsia"/>
          <w:lang w:val="en-GB" w:eastAsia="zh-CN"/>
        </w:rPr>
      </w:pPr>
      <w:r w:rsidRPr="00224C18">
        <w:rPr>
          <w:lang w:val="en-GB" w:eastAsia="ja-JP"/>
        </w:rPr>
        <w:t>Introduction</w:t>
      </w:r>
    </w:p>
    <w:p w14:paraId="0A9C4D65" w14:textId="77777777" w:rsidR="00D75F4D" w:rsidRPr="00187E24" w:rsidRDefault="00D75F4D" w:rsidP="00D75F4D">
      <w:pPr>
        <w:rPr>
          <w:iCs/>
          <w:lang w:eastAsia="zh-CN"/>
        </w:rPr>
      </w:pPr>
      <w:r w:rsidRPr="00187E24">
        <w:rPr>
          <w:iCs/>
          <w:lang w:eastAsia="zh-CN"/>
        </w:rPr>
        <w:t xml:space="preserve">This summary handles the Tdocs submitted for agenda: </w:t>
      </w:r>
    </w:p>
    <w:p w14:paraId="2951C188" w14:textId="247C0AFE"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 xml:space="preserve">.28.2.1 - General and work plan for Enhancement to reduce MPR/PAR </w:t>
      </w:r>
      <w:r w:rsidR="00D75F4D" w:rsidRPr="00187E24">
        <w:rPr>
          <w:iCs/>
          <w:lang w:eastAsia="zh-CN"/>
        </w:rPr>
        <w:br/>
        <w:t xml:space="preserve">(This will include the Tdocs submitted mistakenly under </w:t>
      </w:r>
      <w:r w:rsidR="00475BCE">
        <w:rPr>
          <w:iCs/>
          <w:lang w:eastAsia="zh-CN"/>
        </w:rPr>
        <w:t>8</w:t>
      </w:r>
      <w:r w:rsidR="00D75F4D" w:rsidRPr="00187E24">
        <w:rPr>
          <w:iCs/>
          <w:lang w:eastAsia="zh-CN"/>
        </w:rPr>
        <w:t xml:space="preserve">.28.2) </w:t>
      </w:r>
    </w:p>
    <w:p w14:paraId="407A4DD5" w14:textId="72A6A4E6"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.28.2.2 - RF simulation parameters</w:t>
      </w:r>
    </w:p>
    <w:p w14:paraId="2F08AC89" w14:textId="6CE91B39"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.28.2.3 - RF simulation results for transparent schemes</w:t>
      </w:r>
      <w:r w:rsidR="00D75F4D" w:rsidRPr="00187E24">
        <w:rPr>
          <w:iCs/>
          <w:lang w:eastAsia="zh-CN"/>
        </w:rPr>
        <w:tab/>
      </w:r>
    </w:p>
    <w:p w14:paraId="7ACFDA89" w14:textId="6101C49A"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 xml:space="preserve">.28.2.4 - RF simulation results for non-transparent schemes </w:t>
      </w:r>
      <w:r w:rsidR="00D75F4D" w:rsidRPr="00187E24">
        <w:rPr>
          <w:iCs/>
          <w:lang w:eastAsia="zh-CN"/>
        </w:rPr>
        <w:tab/>
      </w:r>
    </w:p>
    <w:p w14:paraId="12FFA0A6" w14:textId="04905EC0"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.28.2.5 - RF specification impact</w:t>
      </w:r>
    </w:p>
    <w:p w14:paraId="24A782C6" w14:textId="4367625A" w:rsidR="00E56FA5" w:rsidRDefault="00E56FA5" w:rsidP="00E56FA5">
      <w:pPr>
        <w:rPr>
          <w:lang w:eastAsia="zh-CN"/>
        </w:rPr>
      </w:pPr>
      <w:r>
        <w:rPr>
          <w:lang w:eastAsia="zh-CN"/>
        </w:rPr>
        <w:t>The positions from different companies have not changed much and again this meeting seems it difficult to make final agreements on solutions for e</w:t>
      </w:r>
      <w:r w:rsidRPr="009D7C8F">
        <w:rPr>
          <w:lang w:eastAsia="zh-CN"/>
        </w:rPr>
        <w:t>nhancement</w:t>
      </w:r>
      <w:r>
        <w:rPr>
          <w:lang w:eastAsia="zh-CN"/>
        </w:rPr>
        <w:t>s</w:t>
      </w:r>
      <w:r w:rsidRPr="009D7C8F">
        <w:rPr>
          <w:lang w:eastAsia="zh-CN"/>
        </w:rPr>
        <w:t xml:space="preserve"> to reduce MPR/PAR</w:t>
      </w:r>
      <w:r>
        <w:rPr>
          <w:lang w:eastAsia="zh-CN"/>
        </w:rPr>
        <w:t xml:space="preserve">. </w:t>
      </w:r>
      <w:r w:rsidR="003448D8">
        <w:rPr>
          <w:lang w:eastAsia="zh-CN"/>
        </w:rPr>
        <w:t>As a result, the order of the treatment of the agenda items in this summary are shifted such that we can start with som</w:t>
      </w:r>
      <w:r w:rsidR="00476854">
        <w:rPr>
          <w:lang w:eastAsia="zh-CN"/>
        </w:rPr>
        <w:t xml:space="preserve">ething we may need to progress on before being able to take </w:t>
      </w:r>
      <w:r w:rsidR="00476854" w:rsidRPr="00476854">
        <w:rPr>
          <w:lang w:eastAsia="zh-CN"/>
        </w:rPr>
        <w:t>decision on a solution for MPR/PAR reduction</w:t>
      </w:r>
      <w:r w:rsidR="00476854">
        <w:rPr>
          <w:lang w:eastAsia="zh-CN"/>
        </w:rPr>
        <w:t>.</w:t>
      </w:r>
    </w:p>
    <w:p w14:paraId="614FAB6E" w14:textId="3F9DD2A9" w:rsidR="00E56FA5" w:rsidRDefault="00E56FA5" w:rsidP="00E56FA5">
      <w:pPr>
        <w:rPr>
          <w:lang w:eastAsia="zh-CN"/>
        </w:rPr>
      </w:pPr>
      <w:r>
        <w:rPr>
          <w:lang w:eastAsia="zh-CN"/>
        </w:rPr>
        <w:t xml:space="preserve">At RAN4#106 it was agreed in the WF </w:t>
      </w:r>
      <w:r w:rsidRPr="00F90C14">
        <w:rPr>
          <w:lang w:eastAsia="zh-CN"/>
        </w:rPr>
        <w:t>R4-2306627</w:t>
      </w:r>
      <w:r>
        <w:rPr>
          <w:lang w:eastAsia="zh-CN"/>
        </w:rPr>
        <w:t xml:space="preserve"> that a decision on a solution for </w:t>
      </w:r>
      <w:r w:rsidRPr="00D7774F">
        <w:rPr>
          <w:lang w:eastAsia="zh-CN"/>
        </w:rPr>
        <w:t>MPR/PAR reduction</w:t>
      </w:r>
      <w:r>
        <w:rPr>
          <w:lang w:eastAsia="zh-CN"/>
        </w:rPr>
        <w:t xml:space="preserve"> is expected now in RAN4#107.</w:t>
      </w:r>
    </w:p>
    <w:p w14:paraId="73C2C2EA" w14:textId="42A0C037" w:rsidR="00D75F4D" w:rsidRPr="00785BC2" w:rsidRDefault="00D75F4D" w:rsidP="00D75F4D">
      <w:pPr>
        <w:rPr>
          <w:b/>
          <w:bCs/>
          <w:iCs/>
          <w:lang w:eastAsia="zh-CN"/>
        </w:rPr>
      </w:pPr>
      <w:r w:rsidRPr="00785BC2">
        <w:rPr>
          <w:b/>
          <w:bCs/>
          <w:iCs/>
          <w:lang w:eastAsia="zh-CN"/>
        </w:rPr>
        <w:t>List of targets of discussions for this topic</w:t>
      </w:r>
      <w:r>
        <w:rPr>
          <w:b/>
          <w:bCs/>
          <w:iCs/>
          <w:lang w:eastAsia="zh-CN"/>
        </w:rPr>
        <w:t xml:space="preserve"> during the meeting</w:t>
      </w:r>
      <w:r w:rsidRPr="00785BC2">
        <w:rPr>
          <w:b/>
          <w:bCs/>
          <w:iCs/>
          <w:lang w:eastAsia="zh-CN"/>
        </w:rPr>
        <w:t xml:space="preserve">. </w:t>
      </w:r>
    </w:p>
    <w:p w14:paraId="11BC7735" w14:textId="6D49B746" w:rsidR="00D75F4D" w:rsidRPr="00187E24" w:rsidRDefault="009805A4" w:rsidP="00D75F4D">
      <w:pPr>
        <w:pStyle w:val="ListParagraph"/>
        <w:numPr>
          <w:ilvl w:val="0"/>
          <w:numId w:val="3"/>
        </w:numPr>
        <w:ind w:firstLineChars="0"/>
        <w:rPr>
          <w:iCs/>
          <w:lang w:eastAsia="zh-CN"/>
        </w:rPr>
      </w:pPr>
      <w:r>
        <w:rPr>
          <w:rFonts w:eastAsiaTheme="minorEastAsia"/>
          <w:iCs/>
          <w:lang w:eastAsia="zh-CN"/>
        </w:rPr>
        <w:t>O</w:t>
      </w:r>
      <w:r w:rsidR="00D75F4D" w:rsidRPr="00187E24">
        <w:rPr>
          <w:rFonts w:eastAsiaTheme="minorEastAsia"/>
          <w:iCs/>
          <w:lang w:eastAsia="zh-CN"/>
        </w:rPr>
        <w:t>btain agreements on the presented simulation results.</w:t>
      </w:r>
    </w:p>
    <w:p w14:paraId="0635EAD3" w14:textId="77777777" w:rsidR="00D75F4D" w:rsidRPr="00785BC2" w:rsidRDefault="00D75F4D" w:rsidP="00D75F4D">
      <w:pPr>
        <w:pStyle w:val="ListParagraph"/>
        <w:numPr>
          <w:ilvl w:val="0"/>
          <w:numId w:val="3"/>
        </w:numPr>
        <w:ind w:firstLineChars="0"/>
        <w:rPr>
          <w:iCs/>
          <w:lang w:eastAsia="zh-CN"/>
        </w:rPr>
      </w:pPr>
      <w:r>
        <w:rPr>
          <w:rFonts w:eastAsiaTheme="minorEastAsia"/>
          <w:iCs/>
          <w:lang w:eastAsia="zh-CN"/>
        </w:rPr>
        <w:t xml:space="preserve">Convey any agreements on </w:t>
      </w:r>
      <w:r w:rsidRPr="00785BC2">
        <w:rPr>
          <w:rFonts w:eastAsiaTheme="minorEastAsia"/>
          <w:iCs/>
          <w:lang w:eastAsia="zh-CN"/>
        </w:rPr>
        <w:t>solution for MPR/PAR reduction</w:t>
      </w:r>
      <w:r>
        <w:rPr>
          <w:rFonts w:eastAsiaTheme="minorEastAsia"/>
          <w:iCs/>
          <w:lang w:eastAsia="zh-CN"/>
        </w:rPr>
        <w:t xml:space="preserve"> to RAN1.</w:t>
      </w:r>
    </w:p>
    <w:p w14:paraId="7E3EC83F" w14:textId="77777777" w:rsidR="006C5CE8" w:rsidRPr="006C5CE8" w:rsidRDefault="00D75F4D" w:rsidP="006C5CE8">
      <w:pPr>
        <w:pStyle w:val="ListParagraph"/>
        <w:numPr>
          <w:ilvl w:val="0"/>
          <w:numId w:val="3"/>
        </w:numPr>
        <w:ind w:firstLineChars="0"/>
        <w:rPr>
          <w:iCs/>
          <w:lang w:eastAsia="zh-CN"/>
        </w:rPr>
      </w:pPr>
      <w:r>
        <w:rPr>
          <w:rFonts w:eastAsiaTheme="minorEastAsia"/>
          <w:iCs/>
          <w:lang w:eastAsia="zh-CN"/>
        </w:rPr>
        <w:t>Consider RAN4 specification impact.</w:t>
      </w:r>
    </w:p>
    <w:p w14:paraId="5C32B28F" w14:textId="29D5EA96" w:rsidR="00B701FF" w:rsidRDefault="00B701FF" w:rsidP="00B701FF">
      <w:pPr>
        <w:pStyle w:val="Heading1"/>
        <w:rPr>
          <w:lang w:val="en-GB" w:eastAsia="ja-JP"/>
        </w:rPr>
      </w:pPr>
      <w:r w:rsidRPr="00224C18">
        <w:rPr>
          <w:lang w:val="en-GB" w:eastAsia="ja-JP"/>
        </w:rPr>
        <w:t xml:space="preserve">Topic #1: </w:t>
      </w:r>
      <w:r w:rsidR="007B70C8">
        <w:rPr>
          <w:lang w:val="en-GB" w:eastAsia="ja-JP"/>
        </w:rPr>
        <w:t>S</w:t>
      </w:r>
      <w:r w:rsidR="007B70C8" w:rsidRPr="007B70C8">
        <w:rPr>
          <w:lang w:val="en-GB" w:eastAsia="ja-JP"/>
        </w:rPr>
        <w:t>imulation parameters for transparent and non-transparent schemes</w:t>
      </w:r>
      <w:r w:rsidR="00602D5F">
        <w:rPr>
          <w:lang w:val="en-GB" w:eastAsia="ja-JP"/>
        </w:rPr>
        <w:t xml:space="preserve"> (AI </w:t>
      </w:r>
      <w:r w:rsidR="00602D5F" w:rsidRPr="00602D5F">
        <w:rPr>
          <w:lang w:val="en-GB" w:eastAsia="ja-JP"/>
        </w:rPr>
        <w:t>8.28.2.2</w:t>
      </w:r>
      <w:r w:rsidR="00602D5F">
        <w:rPr>
          <w:lang w:val="en-GB" w:eastAsia="ja-JP"/>
        </w:rPr>
        <w:t>)</w:t>
      </w:r>
    </w:p>
    <w:p w14:paraId="388B30EF" w14:textId="77777777" w:rsidR="007B70C8" w:rsidRPr="00224C18" w:rsidRDefault="007B70C8" w:rsidP="007B70C8">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7B70C8" w:rsidRPr="00224C18" w14:paraId="38554A61" w14:textId="77777777" w:rsidTr="00BA52AC">
        <w:trPr>
          <w:trHeight w:val="468"/>
        </w:trPr>
        <w:tc>
          <w:tcPr>
            <w:tcW w:w="1622" w:type="dxa"/>
            <w:vAlign w:val="center"/>
          </w:tcPr>
          <w:p w14:paraId="4EE10682" w14:textId="77777777" w:rsidR="007B70C8" w:rsidRPr="00224C18" w:rsidRDefault="007B70C8" w:rsidP="00BA52AC">
            <w:pPr>
              <w:spacing w:before="120" w:after="120"/>
              <w:rPr>
                <w:b/>
                <w:bCs/>
              </w:rPr>
            </w:pPr>
            <w:r w:rsidRPr="00224C18">
              <w:rPr>
                <w:b/>
                <w:bCs/>
              </w:rPr>
              <w:t>T-doc number</w:t>
            </w:r>
          </w:p>
        </w:tc>
        <w:tc>
          <w:tcPr>
            <w:tcW w:w="1424" w:type="dxa"/>
            <w:vAlign w:val="center"/>
          </w:tcPr>
          <w:p w14:paraId="29C38038" w14:textId="77777777" w:rsidR="007B70C8" w:rsidRPr="00224C18" w:rsidRDefault="007B70C8" w:rsidP="00BA52AC">
            <w:pPr>
              <w:spacing w:before="120" w:after="120"/>
              <w:rPr>
                <w:b/>
                <w:bCs/>
              </w:rPr>
            </w:pPr>
            <w:r w:rsidRPr="00224C18">
              <w:rPr>
                <w:b/>
                <w:bCs/>
              </w:rPr>
              <w:t>Company</w:t>
            </w:r>
          </w:p>
        </w:tc>
        <w:tc>
          <w:tcPr>
            <w:tcW w:w="6585" w:type="dxa"/>
            <w:vAlign w:val="center"/>
          </w:tcPr>
          <w:p w14:paraId="4C1AB9C3" w14:textId="77777777" w:rsidR="007B70C8" w:rsidRPr="00224C18" w:rsidRDefault="007B70C8" w:rsidP="00BA52AC">
            <w:pPr>
              <w:spacing w:before="120" w:after="120"/>
              <w:rPr>
                <w:b/>
                <w:bCs/>
              </w:rPr>
            </w:pPr>
            <w:r w:rsidRPr="00224C18">
              <w:rPr>
                <w:b/>
                <w:bCs/>
              </w:rPr>
              <w:t>Proposals / Observations</w:t>
            </w:r>
          </w:p>
        </w:tc>
      </w:tr>
      <w:tr w:rsidR="007B70C8" w:rsidRPr="00224C18" w14:paraId="678DD4BB" w14:textId="77777777" w:rsidTr="00BA52AC">
        <w:trPr>
          <w:trHeight w:val="468"/>
        </w:trPr>
        <w:tc>
          <w:tcPr>
            <w:tcW w:w="1622" w:type="dxa"/>
          </w:tcPr>
          <w:p w14:paraId="1B264AE6" w14:textId="77777777" w:rsidR="007B70C8" w:rsidRPr="00224C18" w:rsidRDefault="003933EC" w:rsidP="00BA52AC">
            <w:pPr>
              <w:spacing w:after="0"/>
            </w:pPr>
            <w:hyperlink r:id="rId9" w:history="1">
              <w:r w:rsidR="007B70C8">
                <w:rPr>
                  <w:rStyle w:val="Hyperlink"/>
                  <w:rFonts w:ascii="Arial" w:hAnsi="Arial" w:cs="Arial"/>
                  <w:b/>
                  <w:bCs/>
                  <w:sz w:val="16"/>
                  <w:szCs w:val="16"/>
                </w:rPr>
                <w:t>R4-2308106</w:t>
              </w:r>
            </w:hyperlink>
          </w:p>
        </w:tc>
        <w:tc>
          <w:tcPr>
            <w:tcW w:w="1424" w:type="dxa"/>
          </w:tcPr>
          <w:p w14:paraId="271409E3" w14:textId="77777777" w:rsidR="007B70C8" w:rsidRPr="00224C18" w:rsidRDefault="007B70C8" w:rsidP="00BA52AC">
            <w:pPr>
              <w:spacing w:before="120" w:after="120"/>
            </w:pPr>
            <w:r>
              <w:rPr>
                <w:rFonts w:ascii="Arial" w:hAnsi="Arial" w:cs="Arial"/>
                <w:sz w:val="16"/>
                <w:szCs w:val="16"/>
              </w:rPr>
              <w:t>Nokia, Nokia Shanghai Bell</w:t>
            </w:r>
          </w:p>
        </w:tc>
        <w:tc>
          <w:tcPr>
            <w:tcW w:w="6585" w:type="dxa"/>
          </w:tcPr>
          <w:p w14:paraId="46CC0302" w14:textId="77777777" w:rsidR="007B70C8" w:rsidRDefault="007B70C8" w:rsidP="00BA52AC">
            <w:pPr>
              <w:spacing w:after="0"/>
              <w:jc w:val="both"/>
              <w:rPr>
                <w:rStyle w:val="normaltextrun"/>
                <w:i/>
                <w:iCs/>
              </w:rPr>
            </w:pPr>
            <w:r>
              <w:rPr>
                <w:b/>
                <w:i/>
              </w:rPr>
              <w:t>Observation 1</w:t>
            </w:r>
            <w:r w:rsidRPr="6395B05F">
              <w:rPr>
                <w:color w:val="000000" w:themeColor="text1"/>
              </w:rPr>
              <w:t xml:space="preserve">: </w:t>
            </w:r>
            <w:r>
              <w:rPr>
                <w:rStyle w:val="normaltextrun"/>
                <w:i/>
                <w:iCs/>
              </w:rPr>
              <w:t xml:space="preserve">RF Simulation parameters are well aligned between RAN1 &amp; RAN4, as well as between different companies. </w:t>
            </w:r>
          </w:p>
          <w:p w14:paraId="1B9C50C0" w14:textId="77777777" w:rsidR="007B70C8" w:rsidRDefault="007B70C8" w:rsidP="00BA52AC">
            <w:pPr>
              <w:pStyle w:val="paragraph"/>
              <w:spacing w:before="0" w:beforeAutospacing="0" w:after="0" w:afterAutospacing="0"/>
              <w:rPr>
                <w:rStyle w:val="normaltextrun"/>
                <w:b/>
                <w:bCs/>
                <w:sz w:val="20"/>
                <w:szCs w:val="20"/>
                <w:u w:val="single"/>
              </w:rPr>
            </w:pPr>
          </w:p>
          <w:p w14:paraId="56D2943D" w14:textId="77777777" w:rsidR="007B70C8" w:rsidRPr="00806C90" w:rsidRDefault="007B70C8" w:rsidP="00BA52AC">
            <w:pPr>
              <w:spacing w:after="0"/>
              <w:jc w:val="both"/>
              <w:rPr>
                <w:i/>
                <w:iCs/>
              </w:rPr>
            </w:pPr>
            <w:r>
              <w:rPr>
                <w:b/>
                <w:i/>
              </w:rPr>
              <w:t>Proposal 1</w:t>
            </w:r>
            <w:r w:rsidRPr="6395B05F">
              <w:rPr>
                <w:color w:val="000000" w:themeColor="text1"/>
              </w:rPr>
              <w:t xml:space="preserve">: </w:t>
            </w:r>
            <w:r>
              <w:rPr>
                <w:rStyle w:val="normaltextrun"/>
                <w:i/>
                <w:iCs/>
              </w:rPr>
              <w:t xml:space="preserve">No further discussion is needed for </w:t>
            </w:r>
            <w:r w:rsidRPr="006B6B99">
              <w:rPr>
                <w:rStyle w:val="normaltextrun"/>
                <w:i/>
                <w:iCs/>
              </w:rPr>
              <w:t>RF simulation parameters for MPR/PAR evaluations</w:t>
            </w:r>
          </w:p>
        </w:tc>
      </w:tr>
      <w:tr w:rsidR="007B70C8" w:rsidRPr="00224C18" w14:paraId="6D3002F2" w14:textId="77777777" w:rsidTr="00BA52AC">
        <w:trPr>
          <w:trHeight w:val="468"/>
        </w:trPr>
        <w:tc>
          <w:tcPr>
            <w:tcW w:w="1622" w:type="dxa"/>
          </w:tcPr>
          <w:p w14:paraId="4726EB57" w14:textId="77777777" w:rsidR="007B70C8" w:rsidRPr="00224C18" w:rsidRDefault="003933EC" w:rsidP="00BA52AC">
            <w:pPr>
              <w:spacing w:before="120" w:after="120"/>
            </w:pPr>
            <w:hyperlink r:id="rId10" w:history="1">
              <w:r w:rsidR="007B70C8">
                <w:rPr>
                  <w:rStyle w:val="Hyperlink"/>
                  <w:rFonts w:ascii="Arial" w:hAnsi="Arial" w:cs="Arial"/>
                  <w:b/>
                  <w:bCs/>
                  <w:sz w:val="16"/>
                  <w:szCs w:val="16"/>
                </w:rPr>
                <w:t>R4-2309200</w:t>
              </w:r>
            </w:hyperlink>
          </w:p>
        </w:tc>
        <w:tc>
          <w:tcPr>
            <w:tcW w:w="1424" w:type="dxa"/>
          </w:tcPr>
          <w:p w14:paraId="3B1F478A" w14:textId="77777777" w:rsidR="007B70C8" w:rsidRPr="00224C18" w:rsidRDefault="007B70C8" w:rsidP="00BA52AC">
            <w:pPr>
              <w:spacing w:before="120" w:after="120"/>
            </w:pPr>
            <w:r>
              <w:rPr>
                <w:rFonts w:ascii="Arial" w:hAnsi="Arial" w:cs="Arial"/>
                <w:sz w:val="16"/>
                <w:szCs w:val="16"/>
              </w:rPr>
              <w:t>Ericsson</w:t>
            </w:r>
          </w:p>
        </w:tc>
        <w:tc>
          <w:tcPr>
            <w:tcW w:w="6585" w:type="dxa"/>
          </w:tcPr>
          <w:p w14:paraId="3A08584B" w14:textId="77777777" w:rsidR="007B70C8" w:rsidRPr="00F452E1" w:rsidRDefault="007B70C8" w:rsidP="00BA52AC">
            <w:r w:rsidRPr="00F102E6">
              <w:t xml:space="preserve">In this contribution, we present our </w:t>
            </w:r>
            <w:r>
              <w:t>simulation parameters used in non-transparent and transparent schemes.</w:t>
            </w:r>
          </w:p>
        </w:tc>
      </w:tr>
    </w:tbl>
    <w:p w14:paraId="013C66CE" w14:textId="77777777" w:rsidR="007B70C8" w:rsidRDefault="007B70C8" w:rsidP="007B70C8"/>
    <w:p w14:paraId="1FF8F5D6" w14:textId="77777777" w:rsidR="00B701FF" w:rsidRDefault="00B701FF" w:rsidP="00B701FF">
      <w:pPr>
        <w:pStyle w:val="Heading2"/>
        <w:rPr>
          <w:lang w:val="en-GB"/>
        </w:rPr>
      </w:pPr>
      <w:r w:rsidRPr="00224C18">
        <w:rPr>
          <w:lang w:val="en-GB"/>
        </w:rPr>
        <w:t>Open issues summary</w:t>
      </w:r>
    </w:p>
    <w:p w14:paraId="42AB0D00" w14:textId="77777777" w:rsidR="006C7EAA" w:rsidRPr="00791435" w:rsidRDefault="006C7EAA" w:rsidP="006C7EAA">
      <w:pPr>
        <w:rPr>
          <w:bCs/>
          <w:lang w:eastAsia="ko-KR"/>
        </w:rPr>
      </w:pPr>
      <w:r>
        <w:rPr>
          <w:bCs/>
          <w:lang w:eastAsia="ko-KR"/>
        </w:rPr>
        <w:t>Based on provided contributions it seems there is no need for further discussion on this topic.</w:t>
      </w:r>
    </w:p>
    <w:p w14:paraId="555CDC92" w14:textId="520B5534" w:rsidR="00B701FF" w:rsidRPr="00224C18" w:rsidRDefault="00B701FF" w:rsidP="00B701FF">
      <w:pPr>
        <w:pStyle w:val="Heading3"/>
        <w:rPr>
          <w:sz w:val="24"/>
          <w:szCs w:val="16"/>
          <w:lang w:val="en-GB"/>
        </w:rPr>
      </w:pPr>
      <w:r w:rsidRPr="00224C18">
        <w:rPr>
          <w:sz w:val="24"/>
          <w:szCs w:val="16"/>
          <w:lang w:val="en-GB"/>
        </w:rPr>
        <w:t>Sub-topic 1-1</w:t>
      </w:r>
      <w:r>
        <w:rPr>
          <w:sz w:val="24"/>
          <w:szCs w:val="16"/>
          <w:lang w:val="en-GB"/>
        </w:rPr>
        <w:t>:</w:t>
      </w:r>
      <w:r w:rsidRPr="00224C18">
        <w:rPr>
          <w:sz w:val="24"/>
          <w:szCs w:val="16"/>
          <w:lang w:val="en-GB"/>
        </w:rPr>
        <w:t xml:space="preserve"> </w:t>
      </w:r>
      <w:r w:rsidR="006C7EAA">
        <w:rPr>
          <w:sz w:val="24"/>
          <w:szCs w:val="16"/>
          <w:lang w:val="en-GB"/>
        </w:rPr>
        <w:t>F</w:t>
      </w:r>
      <w:r w:rsidR="006C7EAA" w:rsidRPr="006C7EAA">
        <w:rPr>
          <w:sz w:val="24"/>
          <w:szCs w:val="16"/>
          <w:lang w:val="en-GB"/>
        </w:rPr>
        <w:t>urther discuss</w:t>
      </w:r>
      <w:r w:rsidR="006C7EAA">
        <w:rPr>
          <w:sz w:val="24"/>
          <w:szCs w:val="16"/>
          <w:lang w:val="en-GB"/>
        </w:rPr>
        <w:t>ions on</w:t>
      </w:r>
      <w:r w:rsidR="006C7EAA" w:rsidRPr="006C7EAA">
        <w:rPr>
          <w:sz w:val="24"/>
          <w:szCs w:val="16"/>
          <w:lang w:val="en-GB"/>
        </w:rPr>
        <w:t xml:space="preserve"> simulation parameters</w:t>
      </w:r>
    </w:p>
    <w:p w14:paraId="09C146E4" w14:textId="41222969" w:rsidR="00676B4B" w:rsidRDefault="00676B4B" w:rsidP="00676B4B">
      <w:pPr>
        <w:rPr>
          <w:b/>
          <w:color w:val="0070C0"/>
          <w:u w:val="single"/>
          <w:lang w:eastAsia="ko-KR"/>
        </w:rPr>
      </w:pPr>
      <w:r w:rsidRPr="00224C18">
        <w:rPr>
          <w:b/>
          <w:color w:val="0070C0"/>
          <w:u w:val="single"/>
          <w:lang w:eastAsia="ko-KR"/>
        </w:rPr>
        <w:t xml:space="preserve">Issue 1-1: </w:t>
      </w:r>
      <w:r>
        <w:rPr>
          <w:b/>
          <w:color w:val="0070C0"/>
          <w:u w:val="single"/>
          <w:lang w:eastAsia="ko-KR"/>
        </w:rPr>
        <w:t xml:space="preserve">Is there are need to further discuss simulation parameters for </w:t>
      </w:r>
      <w:r w:rsidRPr="00676B4B">
        <w:rPr>
          <w:b/>
          <w:color w:val="0070C0"/>
          <w:u w:val="single"/>
          <w:lang w:eastAsia="ko-KR"/>
        </w:rPr>
        <w:t>MPR/PAR reduction</w:t>
      </w:r>
      <w:r>
        <w:rPr>
          <w:b/>
          <w:color w:val="0070C0"/>
          <w:u w:val="single"/>
          <w:lang w:eastAsia="ko-KR"/>
        </w:rPr>
        <w:t xml:space="preserve"> evaluation?.</w:t>
      </w:r>
    </w:p>
    <w:p w14:paraId="03A39C76" w14:textId="77777777" w:rsidR="00676B4B" w:rsidRPr="00224C18" w:rsidRDefault="00676B4B" w:rsidP="00676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Proposals</w:t>
      </w:r>
    </w:p>
    <w:p w14:paraId="36B602CE" w14:textId="4C1F2FE7" w:rsidR="00676B4B" w:rsidRPr="00224C18" w:rsidRDefault="00676B4B" w:rsidP="00676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24C18">
        <w:rPr>
          <w:rFonts w:eastAsia="SimSun"/>
          <w:color w:val="0070C0"/>
          <w:szCs w:val="24"/>
          <w:lang w:eastAsia="zh-CN"/>
        </w:rPr>
        <w:t xml:space="preserve">Option 1: </w:t>
      </w:r>
      <w:r>
        <w:rPr>
          <w:rFonts w:eastAsia="SimSun"/>
          <w:color w:val="0070C0"/>
          <w:szCs w:val="24"/>
          <w:lang w:eastAsia="zh-CN"/>
        </w:rPr>
        <w:t xml:space="preserve">Yes </w:t>
      </w:r>
    </w:p>
    <w:p w14:paraId="7F966B8E" w14:textId="04300450" w:rsidR="00676B4B" w:rsidRDefault="00676B4B" w:rsidP="00676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24C18">
        <w:rPr>
          <w:rFonts w:eastAsia="SimSun"/>
          <w:color w:val="0070C0"/>
          <w:szCs w:val="24"/>
          <w:lang w:eastAsia="zh-CN"/>
        </w:rPr>
        <w:t xml:space="preserve">Option 2: </w:t>
      </w:r>
      <w:r>
        <w:rPr>
          <w:rFonts w:eastAsia="SimSun"/>
          <w:color w:val="0070C0"/>
          <w:szCs w:val="24"/>
          <w:lang w:eastAsia="zh-CN"/>
        </w:rPr>
        <w:t xml:space="preserve">No </w:t>
      </w:r>
    </w:p>
    <w:p w14:paraId="48A914CE" w14:textId="77777777" w:rsidR="00676B4B" w:rsidRPr="00224C18" w:rsidRDefault="00676B4B" w:rsidP="00676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Recommended WF</w:t>
      </w:r>
    </w:p>
    <w:p w14:paraId="1990042C" w14:textId="45A76A6F" w:rsidR="00676B4B" w:rsidRDefault="00676B4B" w:rsidP="00676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636B3D69" w14:textId="0E1E536E" w:rsidR="00224C18" w:rsidRDefault="00142BB9" w:rsidP="00224C18">
      <w:pPr>
        <w:pStyle w:val="Heading1"/>
        <w:rPr>
          <w:lang w:val="en-GB" w:eastAsia="ja-JP"/>
        </w:rPr>
      </w:pPr>
      <w:r w:rsidRPr="00224C18">
        <w:rPr>
          <w:lang w:val="en-GB" w:eastAsia="ja-JP"/>
        </w:rPr>
        <w:t>Topic</w:t>
      </w:r>
      <w:r w:rsidR="00C649BD" w:rsidRPr="00224C18">
        <w:rPr>
          <w:lang w:val="en-GB" w:eastAsia="ja-JP"/>
        </w:rPr>
        <w:t xml:space="preserve"> </w:t>
      </w:r>
      <w:r w:rsidR="00837458" w:rsidRPr="00224C18">
        <w:rPr>
          <w:lang w:val="en-GB" w:eastAsia="ja-JP"/>
        </w:rPr>
        <w:t>#</w:t>
      </w:r>
      <w:r w:rsidR="008817B6">
        <w:rPr>
          <w:lang w:val="en-GB" w:eastAsia="ja-JP"/>
        </w:rPr>
        <w:t>2</w:t>
      </w:r>
      <w:r w:rsidR="00C649BD" w:rsidRPr="00224C18">
        <w:rPr>
          <w:lang w:val="en-GB" w:eastAsia="ja-JP"/>
        </w:rPr>
        <w:t xml:space="preserve">: </w:t>
      </w:r>
      <w:r w:rsidR="00AD7A86">
        <w:rPr>
          <w:lang w:val="en-GB" w:eastAsia="ja-JP"/>
        </w:rPr>
        <w:t xml:space="preserve">Evaluation of transparent schemes for </w:t>
      </w:r>
      <w:r w:rsidR="00AD7A86" w:rsidRPr="00AD7A86">
        <w:rPr>
          <w:lang w:val="en-GB" w:eastAsia="ja-JP"/>
        </w:rPr>
        <w:t>MPR/PAR reduction</w:t>
      </w:r>
      <w:r w:rsidR="0064791A">
        <w:rPr>
          <w:lang w:val="en-GB" w:eastAsia="ja-JP"/>
        </w:rPr>
        <w:t xml:space="preserve"> (AI 8.28.2.3)</w:t>
      </w:r>
    </w:p>
    <w:p w14:paraId="68EC8444" w14:textId="77777777" w:rsidR="00DC2830" w:rsidRPr="00224C18" w:rsidRDefault="00DC2830" w:rsidP="00DC2830">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142"/>
        <w:gridCol w:w="1220"/>
        <w:gridCol w:w="7269"/>
      </w:tblGrid>
      <w:tr w:rsidR="00DC2830" w:rsidRPr="00224C18" w14:paraId="31BD70CC" w14:textId="77777777" w:rsidTr="00BA52AC">
        <w:trPr>
          <w:trHeight w:val="468"/>
        </w:trPr>
        <w:tc>
          <w:tcPr>
            <w:tcW w:w="1142" w:type="dxa"/>
            <w:vAlign w:val="center"/>
          </w:tcPr>
          <w:p w14:paraId="549B061C" w14:textId="77777777" w:rsidR="00DC2830" w:rsidRPr="00224C18" w:rsidRDefault="00DC2830" w:rsidP="00BA52AC">
            <w:pPr>
              <w:spacing w:before="120" w:after="120"/>
              <w:rPr>
                <w:b/>
                <w:bCs/>
              </w:rPr>
            </w:pPr>
            <w:r w:rsidRPr="00224C18">
              <w:rPr>
                <w:b/>
                <w:bCs/>
              </w:rPr>
              <w:t>T-doc number</w:t>
            </w:r>
          </w:p>
        </w:tc>
        <w:tc>
          <w:tcPr>
            <w:tcW w:w="1220" w:type="dxa"/>
            <w:vAlign w:val="center"/>
          </w:tcPr>
          <w:p w14:paraId="5A463F1B" w14:textId="77777777" w:rsidR="00DC2830" w:rsidRPr="00224C18" w:rsidRDefault="00DC2830" w:rsidP="00BA52AC">
            <w:pPr>
              <w:spacing w:before="120" w:after="120"/>
              <w:rPr>
                <w:b/>
                <w:bCs/>
              </w:rPr>
            </w:pPr>
            <w:r w:rsidRPr="00224C18">
              <w:rPr>
                <w:b/>
                <w:bCs/>
              </w:rPr>
              <w:t>Company</w:t>
            </w:r>
          </w:p>
        </w:tc>
        <w:tc>
          <w:tcPr>
            <w:tcW w:w="7269" w:type="dxa"/>
            <w:vAlign w:val="center"/>
          </w:tcPr>
          <w:p w14:paraId="53EFCDF7" w14:textId="77777777" w:rsidR="00DC2830" w:rsidRPr="00224C18" w:rsidRDefault="00DC2830" w:rsidP="00BA52AC">
            <w:pPr>
              <w:spacing w:before="120" w:after="120"/>
              <w:rPr>
                <w:b/>
                <w:bCs/>
              </w:rPr>
            </w:pPr>
            <w:r w:rsidRPr="00224C18">
              <w:rPr>
                <w:b/>
                <w:bCs/>
              </w:rPr>
              <w:t>Proposals / Observations</w:t>
            </w:r>
          </w:p>
        </w:tc>
      </w:tr>
      <w:tr w:rsidR="00DC2830" w:rsidRPr="00224C18" w14:paraId="0D738B83" w14:textId="77777777" w:rsidTr="00BA52AC">
        <w:trPr>
          <w:trHeight w:val="468"/>
        </w:trPr>
        <w:tc>
          <w:tcPr>
            <w:tcW w:w="1142" w:type="dxa"/>
          </w:tcPr>
          <w:p w14:paraId="5404E72D" w14:textId="77777777" w:rsidR="00DC2830" w:rsidRPr="00224C18" w:rsidRDefault="003933EC" w:rsidP="00BA52AC">
            <w:pPr>
              <w:spacing w:before="120" w:after="120"/>
            </w:pPr>
            <w:hyperlink r:id="rId11" w:history="1">
              <w:r w:rsidR="00DC2830">
                <w:rPr>
                  <w:rStyle w:val="Hyperlink"/>
                  <w:rFonts w:ascii="Arial" w:hAnsi="Arial" w:cs="Arial"/>
                  <w:b/>
                  <w:bCs/>
                  <w:sz w:val="16"/>
                  <w:szCs w:val="16"/>
                </w:rPr>
                <w:t>R4-2308107</w:t>
              </w:r>
            </w:hyperlink>
          </w:p>
        </w:tc>
        <w:tc>
          <w:tcPr>
            <w:tcW w:w="1220" w:type="dxa"/>
          </w:tcPr>
          <w:p w14:paraId="5B258D9A" w14:textId="77777777" w:rsidR="00DC2830" w:rsidRPr="00224C18" w:rsidRDefault="00DC2830" w:rsidP="00BA52AC">
            <w:pPr>
              <w:spacing w:before="120" w:after="120"/>
            </w:pPr>
            <w:r>
              <w:rPr>
                <w:rFonts w:ascii="Arial" w:hAnsi="Arial" w:cs="Arial"/>
                <w:sz w:val="16"/>
                <w:szCs w:val="16"/>
              </w:rPr>
              <w:t>Nokia, Nokia Shanghai Bell</w:t>
            </w:r>
          </w:p>
        </w:tc>
        <w:tc>
          <w:tcPr>
            <w:tcW w:w="7269" w:type="dxa"/>
          </w:tcPr>
          <w:p w14:paraId="4AB62822" w14:textId="77777777" w:rsidR="00DC2830" w:rsidRDefault="00DC2830" w:rsidP="00BA52AC">
            <w:r>
              <w:rPr>
                <w:b/>
                <w:bCs/>
              </w:rPr>
              <w:t xml:space="preserve">Observation 1: </w:t>
            </w:r>
            <w:r>
              <w:t xml:space="preserve">It can be noted that OBO gain from transparent schemes (compared to the case without filter) is typically less than 1 dB. For the largest RB allocations, the OBO gain is about 1.5 dB. </w:t>
            </w:r>
          </w:p>
          <w:p w14:paraId="492E7C5D" w14:textId="77777777" w:rsidR="00DC2830" w:rsidRPr="007D1110" w:rsidRDefault="00DC2830" w:rsidP="00BA52AC">
            <w:pPr>
              <w:rPr>
                <w:b/>
                <w:bCs/>
                <w:lang w:val="en-US"/>
              </w:rPr>
            </w:pPr>
            <w:r>
              <w:rPr>
                <w:b/>
                <w:bCs/>
                <w:lang w:val="en-US"/>
              </w:rPr>
              <w:t xml:space="preserve">Observation 2: </w:t>
            </w:r>
            <w:r>
              <w:rPr>
                <w:lang w:val="en-US"/>
              </w:rPr>
              <w:t>T</w:t>
            </w:r>
            <w:r w:rsidRPr="007D1110">
              <w:rPr>
                <w:lang w:val="en-US"/>
              </w:rPr>
              <w:t xml:space="preserve">he two-taps filter [1 0.28] requires higher OBO than the three-taps filter [0.335 1 0.335] </w:t>
            </w:r>
            <w:r>
              <w:rPr>
                <w:lang w:val="en-US"/>
              </w:rPr>
              <w:t>or</w:t>
            </w:r>
            <w:r w:rsidRPr="007D1110">
              <w:rPr>
                <w:lang w:val="en-US"/>
              </w:rPr>
              <w:t xml:space="preserve"> TRRC</w:t>
            </w:r>
            <w:r>
              <w:rPr>
                <w:lang w:val="en-US"/>
              </w:rPr>
              <w:t xml:space="preserve"> filter.</w:t>
            </w:r>
          </w:p>
          <w:p w14:paraId="1765D7BA" w14:textId="77777777" w:rsidR="00DC2830" w:rsidRDefault="00DC2830" w:rsidP="00BA52AC">
            <w:pPr>
              <w:rPr>
                <w:lang w:val="en-US"/>
              </w:rPr>
            </w:pPr>
            <w:r>
              <w:rPr>
                <w:b/>
                <w:bCs/>
              </w:rPr>
              <w:t xml:space="preserve">Observation 3: </w:t>
            </w:r>
            <w:r>
              <w:rPr>
                <w:lang w:val="en-US"/>
              </w:rPr>
              <w:t xml:space="preserve">When compared to non-transparent schemes (in [5]), it can be noted that non-transparent schemes outperform transparent schemes with a clear margin. </w:t>
            </w:r>
          </w:p>
          <w:p w14:paraId="3911A92D" w14:textId="77777777" w:rsidR="00DC2830" w:rsidRDefault="00DC2830" w:rsidP="00BA52AC">
            <w:pPr>
              <w:rPr>
                <w:lang w:val="en-US"/>
              </w:rPr>
            </w:pPr>
            <w:r>
              <w:rPr>
                <w:b/>
                <w:bCs/>
                <w:lang w:val="en-US"/>
              </w:rPr>
              <w:t xml:space="preserve">Observation 4: </w:t>
            </w:r>
            <w:r>
              <w:rPr>
                <w:lang w:val="en-US"/>
              </w:rPr>
              <w:t>Furthermore, as shown in [5], transparent schemes don’t provide net gain with QPSK (in other words, OBO gain &lt; Rx loss).</w:t>
            </w:r>
          </w:p>
          <w:p w14:paraId="7593FC6F" w14:textId="77777777" w:rsidR="00DC2830" w:rsidRDefault="00DC2830" w:rsidP="00BA52AC">
            <w:r>
              <w:rPr>
                <w:b/>
                <w:bCs/>
              </w:rPr>
              <w:t xml:space="preserve">Observation 5: </w:t>
            </w:r>
            <w:r>
              <w:t>For similar FDRA, OBO behaviour is very similar between different SCSs.</w:t>
            </w:r>
          </w:p>
          <w:p w14:paraId="49482D67" w14:textId="77777777" w:rsidR="00DC2830" w:rsidRDefault="00DC2830" w:rsidP="00BA52AC">
            <w:r>
              <w:rPr>
                <w:b/>
                <w:bCs/>
              </w:rPr>
              <w:t xml:space="preserve">Observation 6: </w:t>
            </w:r>
            <w:r>
              <w:t>There are no major differences in OBO performance between 20 MHz CBW and 100 MHz CBW cases.</w:t>
            </w:r>
          </w:p>
          <w:p w14:paraId="7102A4A7" w14:textId="77777777" w:rsidR="00DC2830" w:rsidRPr="00E13F9F" w:rsidRDefault="00DC2830" w:rsidP="00BA52AC">
            <w:pPr>
              <w:spacing w:before="120" w:after="120"/>
              <w:rPr>
                <w:color w:val="0070C0"/>
              </w:rPr>
            </w:pPr>
            <w:r>
              <w:rPr>
                <w:b/>
                <w:bCs/>
              </w:rPr>
              <w:t xml:space="preserve">Observation 7: </w:t>
            </w:r>
            <w:r>
              <w:rPr>
                <w:lang w:val="en-US"/>
              </w:rPr>
              <w:t>Non-transparent schemes outperform transparent schemes with a clear margin in FR2.</w:t>
            </w:r>
          </w:p>
        </w:tc>
      </w:tr>
      <w:tr w:rsidR="00DC2830" w:rsidRPr="00224C18" w14:paraId="5E10CFFE" w14:textId="77777777" w:rsidTr="00BA52AC">
        <w:trPr>
          <w:trHeight w:val="468"/>
        </w:trPr>
        <w:tc>
          <w:tcPr>
            <w:tcW w:w="1142" w:type="dxa"/>
          </w:tcPr>
          <w:p w14:paraId="24BBE959" w14:textId="77777777" w:rsidR="00DC2830" w:rsidRPr="00224C18" w:rsidRDefault="003933EC" w:rsidP="00BA52AC">
            <w:pPr>
              <w:spacing w:before="120" w:after="120"/>
            </w:pPr>
            <w:hyperlink r:id="rId12" w:history="1">
              <w:r w:rsidR="00DC2830">
                <w:rPr>
                  <w:rStyle w:val="Hyperlink"/>
                  <w:rFonts w:ascii="Arial" w:hAnsi="Arial" w:cs="Arial"/>
                  <w:b/>
                  <w:bCs/>
                  <w:sz w:val="16"/>
                  <w:szCs w:val="16"/>
                </w:rPr>
                <w:t>R4-2308275</w:t>
              </w:r>
            </w:hyperlink>
          </w:p>
        </w:tc>
        <w:tc>
          <w:tcPr>
            <w:tcW w:w="1220" w:type="dxa"/>
          </w:tcPr>
          <w:p w14:paraId="57F3BD1E" w14:textId="77777777" w:rsidR="00DC2830" w:rsidRPr="00224C18" w:rsidRDefault="00DC2830" w:rsidP="00BA52AC">
            <w:pPr>
              <w:spacing w:before="120" w:after="120"/>
            </w:pPr>
            <w:r>
              <w:rPr>
                <w:rFonts w:ascii="Arial" w:hAnsi="Arial" w:cs="Arial"/>
                <w:sz w:val="16"/>
                <w:szCs w:val="16"/>
              </w:rPr>
              <w:t>vivo</w:t>
            </w:r>
          </w:p>
        </w:tc>
        <w:tc>
          <w:tcPr>
            <w:tcW w:w="7269" w:type="dxa"/>
          </w:tcPr>
          <w:p w14:paraId="3CAB142C" w14:textId="77777777" w:rsidR="00DC2830" w:rsidRPr="00932E97" w:rsidRDefault="00DC2830" w:rsidP="00BA52AC">
            <w:pPr>
              <w:widowControl w:val="0"/>
              <w:spacing w:after="120" w:line="300" w:lineRule="auto"/>
              <w:jc w:val="both"/>
              <w:rPr>
                <w:b/>
                <w:bCs/>
                <w:u w:val="single"/>
              </w:rPr>
            </w:pPr>
            <w:r w:rsidRPr="00932E97">
              <w:rPr>
                <w:b/>
                <w:bCs/>
                <w:u w:val="single"/>
              </w:rPr>
              <w:t>Based on OBO performance:</w:t>
            </w:r>
          </w:p>
          <w:p w14:paraId="0A31A185" w14:textId="77777777" w:rsidR="00DC2830" w:rsidRPr="00932E97" w:rsidRDefault="00DC2830" w:rsidP="00BA52AC">
            <w:pPr>
              <w:widowControl w:val="0"/>
              <w:spacing w:after="120" w:line="300" w:lineRule="auto"/>
              <w:jc w:val="both"/>
            </w:pPr>
            <w:r w:rsidRPr="00932E97">
              <w:rPr>
                <w:b/>
                <w:bCs/>
              </w:rPr>
              <w:t>Observation</w:t>
            </w:r>
            <w:r>
              <w:rPr>
                <w:b/>
                <w:bCs/>
              </w:rPr>
              <w:t xml:space="preserve"> </w:t>
            </w:r>
            <w:r w:rsidRPr="00932E97">
              <w:rPr>
                <w:b/>
                <w:bCs/>
              </w:rPr>
              <w:t>1:</w:t>
            </w:r>
            <w:r w:rsidRPr="00932E97">
              <w:t xml:space="preserve"> Overall for FDSS w/o SE, the power improvement of TRRC filter is more stable than other filters.</w:t>
            </w:r>
          </w:p>
          <w:p w14:paraId="2D0E345F" w14:textId="77777777" w:rsidR="00DC2830" w:rsidRPr="00932E97" w:rsidRDefault="00DC2830" w:rsidP="00BA52AC">
            <w:pPr>
              <w:widowControl w:val="0"/>
              <w:spacing w:after="120" w:line="300" w:lineRule="auto"/>
            </w:pPr>
            <w:r w:rsidRPr="00932E97">
              <w:rPr>
                <w:b/>
                <w:bCs/>
              </w:rPr>
              <w:t>Observation</w:t>
            </w:r>
            <w:r>
              <w:rPr>
                <w:b/>
                <w:bCs/>
              </w:rPr>
              <w:t xml:space="preserve"> </w:t>
            </w:r>
            <w:r w:rsidRPr="00932E97">
              <w:rPr>
                <w:b/>
                <w:bCs/>
              </w:rPr>
              <w:t>2:</w:t>
            </w:r>
            <w:r w:rsidRPr="00932E97">
              <w:t xml:space="preserve"> For FDSS w/o SE, only </w:t>
            </w:r>
            <w:r w:rsidRPr="00932E97">
              <w:rPr>
                <w:rFonts w:hint="eastAsia"/>
              </w:rPr>
              <w:t>minor</w:t>
            </w:r>
            <w:r w:rsidRPr="00932E97">
              <w:t xml:space="preserve"> or even no power boost can be seen for small RB allocation, the b</w:t>
            </w:r>
            <w:r w:rsidRPr="00932E97">
              <w:rPr>
                <w:rFonts w:hint="eastAsia"/>
              </w:rPr>
              <w:t>o</w:t>
            </w:r>
            <w:r w:rsidRPr="00932E97">
              <w:t>ost is more obvious with the increasement of RB allocation.</w:t>
            </w:r>
          </w:p>
          <w:p w14:paraId="14FBFE2D" w14:textId="77777777" w:rsidR="00DC2830" w:rsidRPr="00932E97" w:rsidRDefault="00DC2830" w:rsidP="00BA52AC">
            <w:pPr>
              <w:widowControl w:val="0"/>
              <w:spacing w:after="120" w:line="300" w:lineRule="auto"/>
            </w:pPr>
            <w:r w:rsidRPr="00932E97">
              <w:rPr>
                <w:b/>
                <w:bCs/>
              </w:rPr>
              <w:t>O</w:t>
            </w:r>
            <w:r w:rsidRPr="00932E97">
              <w:rPr>
                <w:rFonts w:hint="eastAsia"/>
                <w:b/>
                <w:bCs/>
              </w:rPr>
              <w:t>bservation</w:t>
            </w:r>
            <w:r>
              <w:rPr>
                <w:b/>
                <w:bCs/>
              </w:rPr>
              <w:t xml:space="preserve"> </w:t>
            </w:r>
            <w:r w:rsidRPr="00932E97">
              <w:rPr>
                <w:b/>
                <w:bCs/>
              </w:rPr>
              <w:t>3</w:t>
            </w:r>
            <w:r w:rsidRPr="00932E97">
              <w:rPr>
                <w:rFonts w:hint="eastAsia"/>
                <w:b/>
                <w:bCs/>
              </w:rPr>
              <w:t>:</w:t>
            </w:r>
            <w:r w:rsidRPr="00932E97">
              <w:t xml:space="preserve"> There are no </w:t>
            </w:r>
            <w:r w:rsidRPr="00932E97">
              <w:rPr>
                <w:rFonts w:hint="eastAsia"/>
              </w:rPr>
              <w:t>obvious</w:t>
            </w:r>
            <w:r w:rsidRPr="00932E97">
              <w:t xml:space="preserve"> differences in OBO performance between 20 MHz CBW and 100 MHz CBW for transparent cases.</w:t>
            </w:r>
          </w:p>
          <w:p w14:paraId="2252B9C6" w14:textId="77777777" w:rsidR="00DC2830" w:rsidRPr="00932E97" w:rsidRDefault="00DC2830" w:rsidP="00BA52AC">
            <w:pPr>
              <w:widowControl w:val="0"/>
              <w:spacing w:after="120" w:line="300" w:lineRule="auto"/>
            </w:pPr>
            <w:r w:rsidRPr="00932E97">
              <w:rPr>
                <w:b/>
                <w:bCs/>
              </w:rPr>
              <w:lastRenderedPageBreak/>
              <w:t>O</w:t>
            </w:r>
            <w:r w:rsidRPr="00932E97">
              <w:rPr>
                <w:rFonts w:hint="eastAsia"/>
                <w:b/>
                <w:bCs/>
              </w:rPr>
              <w:t>bservation</w:t>
            </w:r>
            <w:r>
              <w:rPr>
                <w:b/>
                <w:bCs/>
              </w:rPr>
              <w:t xml:space="preserve"> </w:t>
            </w:r>
            <w:r w:rsidRPr="00932E97">
              <w:rPr>
                <w:b/>
                <w:bCs/>
              </w:rPr>
              <w:t>4</w:t>
            </w:r>
            <w:r w:rsidRPr="00932E97">
              <w:rPr>
                <w:rFonts w:hint="eastAsia"/>
                <w:b/>
                <w:bCs/>
              </w:rPr>
              <w:t>:</w:t>
            </w:r>
            <w:r w:rsidRPr="00932E97">
              <w:t xml:space="preserve"> The ability of FDSS w/o SE to increase output power is relatively limited, and the overall power boost for FDSS w SE is no more than 1dB compared to legacy DFT-s-OFDM in both 20 MHz and 100 MHz channels.</w:t>
            </w:r>
          </w:p>
          <w:p w14:paraId="5AADA7F6" w14:textId="77777777" w:rsidR="00DC2830" w:rsidRPr="00932E97" w:rsidRDefault="00DC2830" w:rsidP="00BA52AC">
            <w:pPr>
              <w:widowControl w:val="0"/>
              <w:spacing w:after="120" w:line="300" w:lineRule="auto"/>
              <w:jc w:val="both"/>
              <w:rPr>
                <w:b/>
                <w:bCs/>
                <w:u w:val="single"/>
              </w:rPr>
            </w:pPr>
            <w:r w:rsidRPr="00932E97">
              <w:rPr>
                <w:b/>
                <w:bCs/>
                <w:u w:val="single"/>
              </w:rPr>
              <w:t>Based on net gain:</w:t>
            </w:r>
          </w:p>
          <w:p w14:paraId="531169B3" w14:textId="77777777" w:rsidR="00DC2830" w:rsidRPr="00932E97" w:rsidRDefault="00DC2830" w:rsidP="00BA52AC">
            <w:pPr>
              <w:widowControl w:val="0"/>
              <w:spacing w:after="120" w:line="300" w:lineRule="auto"/>
              <w:jc w:val="both"/>
            </w:pPr>
            <w:r w:rsidRPr="00932E97">
              <w:rPr>
                <w:b/>
                <w:bCs/>
              </w:rPr>
              <w:t>Observation</w:t>
            </w:r>
            <w:r>
              <w:rPr>
                <w:b/>
                <w:bCs/>
              </w:rPr>
              <w:t xml:space="preserve"> </w:t>
            </w:r>
            <w:r w:rsidRPr="00932E97">
              <w:rPr>
                <w:b/>
                <w:bCs/>
              </w:rPr>
              <w:t>5:</w:t>
            </w:r>
            <w:r w:rsidRPr="00932E97">
              <w:t xml:space="preserve"> The FDSS transparent schemes seem to have no net gain in both outer and inner allocations, for some cases with 3tap filter [0.28 1 0.28], the net gain is generally negative.</w:t>
            </w:r>
          </w:p>
        </w:tc>
      </w:tr>
      <w:tr w:rsidR="00DC2830" w:rsidRPr="00224C18" w14:paraId="3ED99CC2" w14:textId="77777777" w:rsidTr="00BA52AC">
        <w:trPr>
          <w:trHeight w:val="468"/>
        </w:trPr>
        <w:tc>
          <w:tcPr>
            <w:tcW w:w="1142" w:type="dxa"/>
          </w:tcPr>
          <w:p w14:paraId="4608268E" w14:textId="77777777" w:rsidR="00DC2830" w:rsidRPr="00224C18" w:rsidRDefault="003933EC" w:rsidP="00BA52AC">
            <w:pPr>
              <w:spacing w:before="120" w:after="120"/>
            </w:pPr>
            <w:hyperlink r:id="rId13" w:history="1">
              <w:r w:rsidR="00DC2830">
                <w:rPr>
                  <w:rStyle w:val="Hyperlink"/>
                  <w:rFonts w:ascii="Arial" w:hAnsi="Arial" w:cs="Arial"/>
                  <w:b/>
                  <w:bCs/>
                  <w:sz w:val="16"/>
                  <w:szCs w:val="16"/>
                </w:rPr>
                <w:t>R4-2309202</w:t>
              </w:r>
            </w:hyperlink>
          </w:p>
        </w:tc>
        <w:tc>
          <w:tcPr>
            <w:tcW w:w="1220" w:type="dxa"/>
          </w:tcPr>
          <w:p w14:paraId="41BBE2EA" w14:textId="77777777" w:rsidR="00DC2830" w:rsidRPr="00224C18" w:rsidRDefault="00DC2830" w:rsidP="00BA52AC">
            <w:pPr>
              <w:spacing w:before="120" w:after="120"/>
            </w:pPr>
            <w:r>
              <w:rPr>
                <w:rFonts w:ascii="Arial" w:hAnsi="Arial" w:cs="Arial"/>
                <w:sz w:val="16"/>
                <w:szCs w:val="16"/>
              </w:rPr>
              <w:t>Ericsson</w:t>
            </w:r>
          </w:p>
        </w:tc>
        <w:tc>
          <w:tcPr>
            <w:tcW w:w="7269" w:type="dxa"/>
          </w:tcPr>
          <w:p w14:paraId="5FFCEFDE" w14:textId="77777777" w:rsidR="00DC2830" w:rsidRDefault="00DC2830" w:rsidP="00BA52AC">
            <w:r w:rsidRPr="0069241A">
              <w:rPr>
                <w:b/>
                <w:bCs/>
              </w:rPr>
              <w:fldChar w:fldCharType="begin"/>
            </w:r>
            <w:r w:rsidRPr="0069241A">
              <w:rPr>
                <w:b/>
                <w:bCs/>
              </w:rPr>
              <w:instrText xml:space="preserve"> REF _Ref127536394 \n \h </w:instrText>
            </w:r>
            <w:r>
              <w:rPr>
                <w:b/>
                <w:bCs/>
              </w:rPr>
              <w:instrText xml:space="preserve"> \* MERGEFORMAT </w:instrText>
            </w:r>
            <w:r w:rsidRPr="0069241A">
              <w:rPr>
                <w:b/>
                <w:bCs/>
              </w:rPr>
            </w:r>
            <w:r w:rsidRPr="0069241A">
              <w:rPr>
                <w:b/>
                <w:bCs/>
              </w:rPr>
              <w:fldChar w:fldCharType="separate"/>
            </w:r>
            <w:r w:rsidRPr="0069241A">
              <w:rPr>
                <w:b/>
                <w:bCs/>
              </w:rPr>
              <w:t>Observation 1</w:t>
            </w:r>
            <w:r w:rsidRPr="0069241A">
              <w:rPr>
                <w:b/>
                <w:bCs/>
              </w:rPr>
              <w:fldChar w:fldCharType="end"/>
            </w:r>
            <w:r w:rsidRPr="0069241A">
              <w:rPr>
                <w:b/>
                <w:bCs/>
              </w:rPr>
              <w:t xml:space="preserve"> </w:t>
            </w:r>
            <w:r>
              <w:fldChar w:fldCharType="begin"/>
            </w:r>
            <w:r>
              <w:instrText xml:space="preserve"> REF _Ref127536394 \h </w:instrText>
            </w:r>
            <w:r>
              <w:fldChar w:fldCharType="separate"/>
            </w:r>
            <w:r>
              <w:t>For DFT-s-OFDM and QPSK, at least 0.5 dB gain can be achieved for outer allocation without power boosting. With power boosting, around half to 1 dB gain can be achieved for outer allocation.</w:t>
            </w:r>
            <w:r>
              <w:fldChar w:fldCharType="end"/>
            </w:r>
          </w:p>
          <w:p w14:paraId="058AEEB8" w14:textId="77777777" w:rsidR="00DC2830" w:rsidRDefault="00DC2830" w:rsidP="00BA52AC">
            <w:r w:rsidRPr="0069241A">
              <w:rPr>
                <w:b/>
                <w:bCs/>
              </w:rPr>
              <w:fldChar w:fldCharType="begin"/>
            </w:r>
            <w:r w:rsidRPr="0069241A">
              <w:rPr>
                <w:b/>
                <w:bCs/>
              </w:rPr>
              <w:instrText xml:space="preserve"> REF _Ref131608853 \n \h </w:instrText>
            </w:r>
            <w:r>
              <w:rPr>
                <w:b/>
                <w:bCs/>
              </w:rPr>
              <w:instrText xml:space="preserve"> \* MERGEFORMAT </w:instrText>
            </w:r>
            <w:r w:rsidRPr="0069241A">
              <w:rPr>
                <w:b/>
                <w:bCs/>
              </w:rPr>
            </w:r>
            <w:r w:rsidRPr="0069241A">
              <w:rPr>
                <w:b/>
                <w:bCs/>
              </w:rPr>
              <w:fldChar w:fldCharType="separate"/>
            </w:r>
            <w:r w:rsidRPr="0069241A">
              <w:rPr>
                <w:b/>
                <w:bCs/>
              </w:rPr>
              <w:t>Observation 2</w:t>
            </w:r>
            <w:r w:rsidRPr="0069241A">
              <w:rPr>
                <w:b/>
                <w:bCs/>
              </w:rPr>
              <w:fldChar w:fldCharType="end"/>
            </w:r>
            <w:r>
              <w:t xml:space="preserve"> </w:t>
            </w:r>
            <w:r>
              <w:fldChar w:fldCharType="begin"/>
            </w:r>
            <w:r>
              <w:instrText xml:space="preserve"> REF _Ref131608853 \h </w:instrText>
            </w:r>
            <w:r>
              <w:fldChar w:fldCharType="separate"/>
            </w:r>
            <w:r>
              <w:t>For CP-OFDM and QPSK , there is around 1 dB gain for inner allocation and outer allocation.</w:t>
            </w:r>
            <w:r>
              <w:fldChar w:fldCharType="end"/>
            </w:r>
          </w:p>
          <w:p w14:paraId="3DF4BEDE" w14:textId="77777777" w:rsidR="00DC2830" w:rsidRDefault="00DC2830" w:rsidP="00BA52AC">
            <w:r w:rsidRPr="0069241A">
              <w:rPr>
                <w:b/>
                <w:bCs/>
              </w:rPr>
              <w:fldChar w:fldCharType="begin"/>
            </w:r>
            <w:r w:rsidRPr="0069241A">
              <w:rPr>
                <w:b/>
                <w:bCs/>
              </w:rPr>
              <w:instrText xml:space="preserve"> REF _Ref127536408 \n \h </w:instrText>
            </w:r>
            <w:r>
              <w:rPr>
                <w:b/>
                <w:bCs/>
              </w:rPr>
              <w:instrText xml:space="preserve"> \* MERGEFORMAT </w:instrText>
            </w:r>
            <w:r w:rsidRPr="0069241A">
              <w:rPr>
                <w:b/>
                <w:bCs/>
              </w:rPr>
            </w:r>
            <w:r w:rsidRPr="0069241A">
              <w:rPr>
                <w:b/>
                <w:bCs/>
              </w:rPr>
              <w:fldChar w:fldCharType="separate"/>
            </w:r>
            <w:r w:rsidRPr="0069241A">
              <w:rPr>
                <w:b/>
                <w:bCs/>
              </w:rPr>
              <w:t>Observation 3</w:t>
            </w:r>
            <w:r w:rsidRPr="0069241A">
              <w:rPr>
                <w:b/>
                <w:bCs/>
              </w:rPr>
              <w:fldChar w:fldCharType="end"/>
            </w:r>
            <w:r w:rsidRPr="0069241A">
              <w:rPr>
                <w:b/>
                <w:bCs/>
              </w:rPr>
              <w:t xml:space="preserve"> </w:t>
            </w:r>
            <w:r>
              <w:fldChar w:fldCharType="begin"/>
            </w:r>
            <w:r>
              <w:instrText xml:space="preserve"> REF _Ref127536408 \h </w:instrText>
            </w:r>
            <w:r>
              <w:fldChar w:fldCharType="separate"/>
            </w:r>
            <w:r>
              <w:t xml:space="preserve">There is </w:t>
            </w:r>
            <w:r w:rsidRPr="00151225">
              <w:t>0.3 dB</w:t>
            </w:r>
            <w:r>
              <w:t xml:space="preserve"> SNR loss</w:t>
            </w:r>
            <w:r w:rsidRPr="00151225">
              <w:t xml:space="preserve"> for MCS index 0 and around 0.4 dB </w:t>
            </w:r>
            <w:r>
              <w:t xml:space="preserve">SNR loss </w:t>
            </w:r>
            <w:r w:rsidRPr="00151225">
              <w:t>for higher MCS index 6.</w:t>
            </w:r>
            <w:r>
              <w:fldChar w:fldCharType="end"/>
            </w:r>
          </w:p>
          <w:p w14:paraId="714B2310" w14:textId="77777777" w:rsidR="00DC2830" w:rsidRDefault="00DC2830" w:rsidP="00BA52AC">
            <w:r w:rsidRPr="0069241A">
              <w:rPr>
                <w:b/>
                <w:bCs/>
              </w:rPr>
              <w:fldChar w:fldCharType="begin"/>
            </w:r>
            <w:r w:rsidRPr="0069241A">
              <w:rPr>
                <w:b/>
                <w:bCs/>
              </w:rPr>
              <w:instrText xml:space="preserve"> REF _Ref127536418 \n \h </w:instrText>
            </w:r>
            <w:r>
              <w:rPr>
                <w:b/>
                <w:bCs/>
              </w:rPr>
              <w:instrText xml:space="preserve"> \* MERGEFORMAT </w:instrText>
            </w:r>
            <w:r w:rsidRPr="0069241A">
              <w:rPr>
                <w:b/>
                <w:bCs/>
              </w:rPr>
            </w:r>
            <w:r w:rsidRPr="0069241A">
              <w:rPr>
                <w:b/>
                <w:bCs/>
              </w:rPr>
              <w:fldChar w:fldCharType="separate"/>
            </w:r>
            <w:r w:rsidRPr="0069241A">
              <w:rPr>
                <w:b/>
                <w:bCs/>
              </w:rPr>
              <w:t>Observation 4</w:t>
            </w:r>
            <w:r w:rsidRPr="0069241A">
              <w:rPr>
                <w:b/>
                <w:bCs/>
              </w:rPr>
              <w:fldChar w:fldCharType="end"/>
            </w:r>
            <w:r>
              <w:t xml:space="preserve"> </w:t>
            </w:r>
            <w:r>
              <w:fldChar w:fldCharType="begin"/>
            </w:r>
            <w:r>
              <w:instrText xml:space="preserve"> REF _Ref127536418 \h </w:instrText>
            </w:r>
            <w:r>
              <w:fldChar w:fldCharType="separate"/>
            </w:r>
            <w:r>
              <w:t>For inner RB allocation, there is no net gain for smaller RB size with or without power boosting.</w:t>
            </w:r>
            <w:r>
              <w:fldChar w:fldCharType="end"/>
            </w:r>
          </w:p>
          <w:p w14:paraId="6A8D0389" w14:textId="77777777" w:rsidR="00DC2830" w:rsidRDefault="00DC2830" w:rsidP="00BA52AC">
            <w:r w:rsidRPr="0069241A">
              <w:rPr>
                <w:b/>
                <w:bCs/>
              </w:rPr>
              <w:fldChar w:fldCharType="begin"/>
            </w:r>
            <w:r w:rsidRPr="0069241A">
              <w:rPr>
                <w:b/>
                <w:bCs/>
              </w:rPr>
              <w:instrText xml:space="preserve"> REF _Ref127536429 \n \h </w:instrText>
            </w:r>
            <w:r>
              <w:rPr>
                <w:b/>
                <w:bCs/>
              </w:rPr>
              <w:instrText xml:space="preserve"> \* MERGEFORMAT </w:instrText>
            </w:r>
            <w:r w:rsidRPr="0069241A">
              <w:rPr>
                <w:b/>
                <w:bCs/>
              </w:rPr>
            </w:r>
            <w:r w:rsidRPr="0069241A">
              <w:rPr>
                <w:b/>
                <w:bCs/>
              </w:rPr>
              <w:fldChar w:fldCharType="separate"/>
            </w:r>
            <w:r w:rsidRPr="0069241A">
              <w:rPr>
                <w:b/>
                <w:bCs/>
              </w:rPr>
              <w:t>Observation 5</w:t>
            </w:r>
            <w:r w:rsidRPr="0069241A">
              <w:rPr>
                <w:b/>
                <w:bCs/>
              </w:rPr>
              <w:fldChar w:fldCharType="end"/>
            </w:r>
            <w:r w:rsidRPr="0069241A">
              <w:rPr>
                <w:b/>
                <w:bCs/>
              </w:rPr>
              <w:t xml:space="preserve"> </w:t>
            </w:r>
            <w:r>
              <w:fldChar w:fldCharType="begin"/>
            </w:r>
            <w:r>
              <w:instrText xml:space="preserve"> REF _Ref127536429 \h </w:instrText>
            </w:r>
            <w:r>
              <w:fldChar w:fldCharType="separate"/>
            </w:r>
            <w:r>
              <w:t>For inner RB allocation for bigger RB size and without power boosting, there is 0.5 dB to 1 dB net gain for lower MCS , the net gain is diminishing for higher MCS.</w:t>
            </w:r>
            <w:r>
              <w:fldChar w:fldCharType="end"/>
            </w:r>
          </w:p>
          <w:p w14:paraId="3ECDA02C" w14:textId="77777777" w:rsidR="00DC2830" w:rsidRDefault="00DC2830" w:rsidP="00BA52AC">
            <w:r w:rsidRPr="0069241A">
              <w:rPr>
                <w:b/>
                <w:bCs/>
              </w:rPr>
              <w:fldChar w:fldCharType="begin"/>
            </w:r>
            <w:r w:rsidRPr="0069241A">
              <w:rPr>
                <w:b/>
                <w:bCs/>
              </w:rPr>
              <w:instrText xml:space="preserve"> REF _Ref127536445 \n \h </w:instrText>
            </w:r>
            <w:r>
              <w:rPr>
                <w:b/>
                <w:bCs/>
              </w:rPr>
              <w:instrText xml:space="preserve"> \* MERGEFORMAT </w:instrText>
            </w:r>
            <w:r w:rsidRPr="0069241A">
              <w:rPr>
                <w:b/>
                <w:bCs/>
              </w:rPr>
            </w:r>
            <w:r w:rsidRPr="0069241A">
              <w:rPr>
                <w:b/>
                <w:bCs/>
              </w:rPr>
              <w:fldChar w:fldCharType="separate"/>
            </w:r>
            <w:r w:rsidRPr="0069241A">
              <w:rPr>
                <w:b/>
                <w:bCs/>
              </w:rPr>
              <w:t>Observation 6</w:t>
            </w:r>
            <w:r w:rsidRPr="0069241A">
              <w:rPr>
                <w:b/>
                <w:bCs/>
              </w:rPr>
              <w:fldChar w:fldCharType="end"/>
            </w:r>
            <w:r w:rsidRPr="0069241A">
              <w:rPr>
                <w:b/>
                <w:bCs/>
              </w:rPr>
              <w:t xml:space="preserve"> </w:t>
            </w:r>
            <w:r>
              <w:fldChar w:fldCharType="begin"/>
            </w:r>
            <w:r>
              <w:instrText xml:space="preserve"> REF _Ref127536445 \h </w:instrText>
            </w:r>
            <w:r>
              <w:fldChar w:fldCharType="separate"/>
            </w:r>
            <w:r>
              <w:t>For inner RB allocation for bigger RB size and with power boosting, there is 0.5 dB to 1.7 dB net gain for lower MCS , the net gain is compressed to 0.5 dB to 1 dB for higher MCS.</w:t>
            </w:r>
            <w:r>
              <w:fldChar w:fldCharType="end"/>
            </w:r>
          </w:p>
          <w:p w14:paraId="7186860F" w14:textId="77777777" w:rsidR="00DC2830" w:rsidRDefault="00DC2830" w:rsidP="00BA52AC">
            <w:r w:rsidRPr="0069241A">
              <w:rPr>
                <w:b/>
                <w:bCs/>
              </w:rPr>
              <w:fldChar w:fldCharType="begin"/>
            </w:r>
            <w:r w:rsidRPr="0069241A">
              <w:rPr>
                <w:b/>
                <w:bCs/>
              </w:rPr>
              <w:instrText xml:space="preserve"> REF _Ref127536460 \n \h </w:instrText>
            </w:r>
            <w:r>
              <w:rPr>
                <w:b/>
                <w:bCs/>
              </w:rPr>
              <w:instrText xml:space="preserve"> \* MERGEFORMAT </w:instrText>
            </w:r>
            <w:r w:rsidRPr="0069241A">
              <w:rPr>
                <w:b/>
                <w:bCs/>
              </w:rPr>
            </w:r>
            <w:r w:rsidRPr="0069241A">
              <w:rPr>
                <w:b/>
                <w:bCs/>
              </w:rPr>
              <w:fldChar w:fldCharType="separate"/>
            </w:r>
            <w:r w:rsidRPr="0069241A">
              <w:rPr>
                <w:b/>
                <w:bCs/>
              </w:rPr>
              <w:t>Observation 7</w:t>
            </w:r>
            <w:r w:rsidRPr="0069241A">
              <w:rPr>
                <w:b/>
                <w:bCs/>
              </w:rPr>
              <w:fldChar w:fldCharType="end"/>
            </w:r>
            <w:r>
              <w:rPr>
                <w:b/>
                <w:bCs/>
              </w:rPr>
              <w:t xml:space="preserve"> </w:t>
            </w:r>
            <w:r>
              <w:fldChar w:fldCharType="begin"/>
            </w:r>
            <w:r>
              <w:instrText xml:space="preserve"> REF _Ref127536460 \h </w:instrText>
            </w:r>
            <w:r>
              <w:fldChar w:fldCharType="separate"/>
            </w:r>
            <w:r>
              <w:t>For outer RB allocation without power boosting, the net gain is between 0.5 dB to 1 dB for lower MCS. For higher MCS index (MCS 6), the net gain is compressed to from no gain to around 0.2 dB</w:t>
            </w:r>
            <w:r>
              <w:fldChar w:fldCharType="end"/>
            </w:r>
          </w:p>
          <w:p w14:paraId="50D1D1A1" w14:textId="77777777" w:rsidR="00DC2830" w:rsidRDefault="00DC2830" w:rsidP="00BA52AC">
            <w:r w:rsidRPr="0069241A">
              <w:rPr>
                <w:b/>
                <w:bCs/>
              </w:rPr>
              <w:fldChar w:fldCharType="begin"/>
            </w:r>
            <w:r w:rsidRPr="0069241A">
              <w:rPr>
                <w:b/>
                <w:bCs/>
              </w:rPr>
              <w:instrText xml:space="preserve"> REF _Ref127536480 \w \h </w:instrText>
            </w:r>
            <w:r>
              <w:rPr>
                <w:b/>
                <w:bCs/>
              </w:rPr>
              <w:instrText xml:space="preserve"> \* MERGEFORMAT </w:instrText>
            </w:r>
            <w:r w:rsidRPr="0069241A">
              <w:rPr>
                <w:b/>
                <w:bCs/>
              </w:rPr>
            </w:r>
            <w:r w:rsidRPr="0069241A">
              <w:rPr>
                <w:b/>
                <w:bCs/>
              </w:rPr>
              <w:fldChar w:fldCharType="separate"/>
            </w:r>
            <w:r w:rsidRPr="0069241A">
              <w:rPr>
                <w:b/>
                <w:bCs/>
              </w:rPr>
              <w:t>Observation 8</w:t>
            </w:r>
            <w:r w:rsidRPr="0069241A">
              <w:rPr>
                <w:b/>
                <w:bCs/>
              </w:rPr>
              <w:fldChar w:fldCharType="end"/>
            </w:r>
            <w:r w:rsidRPr="0069241A">
              <w:rPr>
                <w:b/>
                <w:bCs/>
              </w:rPr>
              <w:t xml:space="preserve"> </w:t>
            </w:r>
            <w:r>
              <w:fldChar w:fldCharType="begin"/>
            </w:r>
            <w:r>
              <w:instrText xml:space="preserve"> REF _Ref127536480 \h </w:instrText>
            </w:r>
            <w:r>
              <w:fldChar w:fldCharType="separate"/>
            </w:r>
            <w:r>
              <w:t>For outer RB allocation with power boosting and</w:t>
            </w:r>
            <w:r w:rsidRPr="00684A17">
              <w:t xml:space="preserve"> for lower MCS index, the net gain can be up to 0.5 dB to 1.7 dB but will be compressed to around 0.5 dB for higher MCS index.</w:t>
            </w:r>
            <w:r>
              <w:fldChar w:fldCharType="end"/>
            </w:r>
          </w:p>
          <w:p w14:paraId="1C63E1C9" w14:textId="77777777" w:rsidR="00DC2830" w:rsidRPr="0069241A" w:rsidRDefault="00DC2830" w:rsidP="00BA52AC">
            <w:r w:rsidRPr="0069241A">
              <w:rPr>
                <w:b/>
                <w:bCs/>
              </w:rPr>
              <w:fldChar w:fldCharType="begin"/>
            </w:r>
            <w:r w:rsidRPr="0069241A">
              <w:rPr>
                <w:b/>
                <w:bCs/>
              </w:rPr>
              <w:instrText xml:space="preserve"> REF _Ref131608822 \n \h </w:instrText>
            </w:r>
            <w:r>
              <w:rPr>
                <w:b/>
                <w:bCs/>
              </w:rPr>
              <w:instrText xml:space="preserve"> \* MERGEFORMAT </w:instrText>
            </w:r>
            <w:r w:rsidRPr="0069241A">
              <w:rPr>
                <w:b/>
                <w:bCs/>
              </w:rPr>
            </w:r>
            <w:r w:rsidRPr="0069241A">
              <w:rPr>
                <w:b/>
                <w:bCs/>
              </w:rPr>
              <w:fldChar w:fldCharType="separate"/>
            </w:r>
            <w:r w:rsidRPr="0069241A">
              <w:rPr>
                <w:b/>
                <w:bCs/>
              </w:rPr>
              <w:t>Observation 9</w:t>
            </w:r>
            <w:r w:rsidRPr="0069241A">
              <w:rPr>
                <w:b/>
                <w:bCs/>
              </w:rPr>
              <w:fldChar w:fldCharType="end"/>
            </w:r>
            <w:r>
              <w:t xml:space="preserve"> </w:t>
            </w:r>
            <w:r>
              <w:fldChar w:fldCharType="begin"/>
            </w:r>
            <w:r>
              <w:instrText xml:space="preserve"> REF _Ref131608822 \h </w:instrText>
            </w:r>
            <w:r>
              <w:fldChar w:fldCharType="separate"/>
            </w:r>
            <w:r>
              <w:t>For CP-OFDM, there is around 1 dB net gain for outer allocation, there is more than 1 dB gain for some of the inner allocation.</w:t>
            </w:r>
            <w:r>
              <w:fldChar w:fldCharType="end"/>
            </w:r>
          </w:p>
        </w:tc>
      </w:tr>
    </w:tbl>
    <w:p w14:paraId="1662D75B" w14:textId="77777777" w:rsidR="00DC2830" w:rsidRPr="00DC2830" w:rsidRDefault="00DC2830" w:rsidP="00DC2830">
      <w:pPr>
        <w:rPr>
          <w:lang w:eastAsia="ja-JP"/>
        </w:rPr>
      </w:pPr>
    </w:p>
    <w:p w14:paraId="67EA3547" w14:textId="742C52A3" w:rsidR="00484C5D" w:rsidRDefault="00837458" w:rsidP="00B831AE">
      <w:pPr>
        <w:pStyle w:val="Heading2"/>
        <w:rPr>
          <w:lang w:val="en-GB"/>
        </w:rPr>
      </w:pPr>
      <w:r w:rsidRPr="00224C18">
        <w:rPr>
          <w:lang w:val="en-GB"/>
        </w:rPr>
        <w:t>Open issues</w:t>
      </w:r>
      <w:r w:rsidR="00DC2500" w:rsidRPr="00224C18">
        <w:rPr>
          <w:lang w:val="en-GB"/>
        </w:rPr>
        <w:t xml:space="preserve"> summary</w:t>
      </w:r>
    </w:p>
    <w:p w14:paraId="06C9B413" w14:textId="4F2E7968" w:rsidR="00F541C4" w:rsidRDefault="00B04B3D" w:rsidP="00D65D8C">
      <w:pPr>
        <w:rPr>
          <w:lang w:eastAsia="zh-CN"/>
        </w:rPr>
      </w:pPr>
      <w:r>
        <w:rPr>
          <w:lang w:eastAsia="zh-CN"/>
        </w:rPr>
        <w:t xml:space="preserve">Multiple companies have contributed to the </w:t>
      </w:r>
      <w:r w:rsidR="00E32D22">
        <w:rPr>
          <w:lang w:eastAsia="zh-CN"/>
        </w:rPr>
        <w:t xml:space="preserve">evaluation of </w:t>
      </w:r>
      <w:r w:rsidR="00E32D22" w:rsidRPr="00E32D22">
        <w:rPr>
          <w:lang w:eastAsia="zh-CN"/>
        </w:rPr>
        <w:t>transparent schemes for MPR/PAR reduction</w:t>
      </w:r>
      <w:r w:rsidR="00444DE6">
        <w:rPr>
          <w:lang w:eastAsia="zh-CN"/>
        </w:rPr>
        <w:t>.</w:t>
      </w:r>
      <w:r w:rsidR="00E32D22">
        <w:rPr>
          <w:lang w:eastAsia="zh-CN"/>
        </w:rPr>
        <w:t xml:space="preserve"> The results have been collected </w:t>
      </w:r>
      <w:r w:rsidR="00D57EEC" w:rsidRPr="00D57EEC">
        <w:rPr>
          <w:lang w:eastAsia="zh-CN"/>
        </w:rPr>
        <w:t>R4-2308110</w:t>
      </w:r>
      <w:r w:rsidR="00D57EEC">
        <w:rPr>
          <w:lang w:eastAsia="zh-CN"/>
        </w:rPr>
        <w:t xml:space="preserve">. </w:t>
      </w:r>
      <w:r w:rsidR="005031FD">
        <w:rPr>
          <w:lang w:eastAsia="zh-CN"/>
        </w:rPr>
        <w:t xml:space="preserve">The definition of </w:t>
      </w:r>
      <w:r w:rsidR="005F111B">
        <w:rPr>
          <w:lang w:eastAsia="zh-CN"/>
        </w:rPr>
        <w:t>transparent schemes</w:t>
      </w:r>
      <w:r w:rsidR="005031FD">
        <w:rPr>
          <w:lang w:eastAsia="zh-CN"/>
        </w:rPr>
        <w:t xml:space="preserve"> can be referred to the agreement listed below.</w:t>
      </w:r>
      <w:r w:rsidR="005F111B">
        <w:rPr>
          <w:lang w:eastAsia="zh-CN"/>
        </w:rPr>
        <w:t xml:space="preserve"> </w:t>
      </w:r>
    </w:p>
    <w:p w14:paraId="520F4CD0" w14:textId="77777777" w:rsidR="005F111B" w:rsidRDefault="005F111B" w:rsidP="005F111B">
      <w:pPr>
        <w:spacing w:after="0"/>
        <w:rPr>
          <w:lang w:eastAsia="zh-CN"/>
        </w:rPr>
      </w:pPr>
      <w:r w:rsidRPr="003C3FB5">
        <w:rPr>
          <w:b/>
          <w:highlight w:val="green"/>
          <w:lang w:eastAsia="zh-CN"/>
        </w:rPr>
        <w:t>Agreement</w:t>
      </w:r>
      <w:r w:rsidRPr="003C3FB5">
        <w:rPr>
          <w:highlight w:val="green"/>
          <w:lang w:eastAsia="zh-CN"/>
        </w:rPr>
        <w:t>:</w:t>
      </w:r>
      <w:r>
        <w:rPr>
          <w:lang w:eastAsia="zh-CN"/>
        </w:rPr>
        <w:t xml:space="preserve"> (RAN4 #104bis-e)</w:t>
      </w:r>
    </w:p>
    <w:p w14:paraId="3002AAB2" w14:textId="77777777" w:rsidR="005F111B" w:rsidRPr="00F95D46" w:rsidRDefault="005F111B" w:rsidP="005F111B">
      <w:pPr>
        <w:pStyle w:val="ListParagraph"/>
        <w:numPr>
          <w:ilvl w:val="0"/>
          <w:numId w:val="37"/>
        </w:numPr>
        <w:ind w:firstLineChars="0"/>
        <w:contextualSpacing/>
        <w:jc w:val="both"/>
        <w:rPr>
          <w:rFonts w:eastAsia="Yu Mincho"/>
          <w:i/>
          <w:color w:val="0070C0"/>
          <w:sz w:val="18"/>
          <w:szCs w:val="18"/>
          <w:lang w:val="en-US" w:eastAsia="zh-CN"/>
        </w:rPr>
      </w:pPr>
      <w:r w:rsidRPr="00F95D46">
        <w:rPr>
          <w:rFonts w:eastAsia="Yu Mincho"/>
          <w:i/>
          <w:color w:val="0070C0"/>
          <w:sz w:val="18"/>
          <w:szCs w:val="18"/>
          <w:lang w:val="en-US" w:eastAsia="zh-CN"/>
        </w:rPr>
        <w:t>Frequency domain spectrum shaping without spectrum extension for DFT-S-OFDM is the transparent scheme thus far according to the WID</w:t>
      </w:r>
    </w:p>
    <w:p w14:paraId="715B2E0D" w14:textId="77777777" w:rsidR="005F111B" w:rsidRPr="00F95D46" w:rsidRDefault="005F111B" w:rsidP="005F111B">
      <w:pPr>
        <w:pStyle w:val="ListParagraph"/>
        <w:numPr>
          <w:ilvl w:val="0"/>
          <w:numId w:val="37"/>
        </w:numPr>
        <w:ind w:firstLineChars="0"/>
        <w:contextualSpacing/>
        <w:jc w:val="both"/>
        <w:rPr>
          <w:rFonts w:eastAsia="Yu Mincho"/>
          <w:i/>
          <w:color w:val="0070C0"/>
          <w:sz w:val="18"/>
          <w:szCs w:val="18"/>
          <w:lang w:val="en-US" w:eastAsia="zh-CN"/>
        </w:rPr>
      </w:pPr>
      <w:r w:rsidRPr="00F95D46">
        <w:rPr>
          <w:rFonts w:eastAsia="Yu Mincho"/>
          <w:i/>
          <w:color w:val="0070C0"/>
          <w:sz w:val="18"/>
          <w:szCs w:val="18"/>
          <w:lang w:val="en-US" w:eastAsia="zh-CN"/>
        </w:rPr>
        <w:t>Other techniques can be discussed depending on RAN Plenary decision</w:t>
      </w:r>
    </w:p>
    <w:p w14:paraId="34DE3442" w14:textId="38A9CB82" w:rsidR="00765A09" w:rsidRDefault="00765A09" w:rsidP="00765A09">
      <w:pPr>
        <w:pStyle w:val="Heading3"/>
        <w:rPr>
          <w:sz w:val="24"/>
          <w:szCs w:val="16"/>
          <w:lang w:val="en-GB"/>
        </w:rPr>
      </w:pPr>
      <w:r w:rsidRPr="00224C18">
        <w:rPr>
          <w:sz w:val="24"/>
          <w:szCs w:val="16"/>
          <w:lang w:val="en-GB"/>
        </w:rPr>
        <w:t xml:space="preserve">Sub-topic </w:t>
      </w:r>
      <w:r w:rsidR="00F62442">
        <w:rPr>
          <w:sz w:val="24"/>
          <w:szCs w:val="16"/>
          <w:lang w:val="en-GB"/>
        </w:rPr>
        <w:t>2</w:t>
      </w:r>
      <w:r w:rsidRPr="00224C18">
        <w:rPr>
          <w:sz w:val="24"/>
          <w:szCs w:val="16"/>
          <w:lang w:val="en-GB"/>
        </w:rPr>
        <w:t>-1</w:t>
      </w:r>
      <w:r>
        <w:rPr>
          <w:sz w:val="24"/>
          <w:szCs w:val="16"/>
          <w:lang w:val="en-GB"/>
        </w:rPr>
        <w:t>:</w:t>
      </w:r>
      <w:r w:rsidRPr="00224C18">
        <w:rPr>
          <w:sz w:val="24"/>
          <w:szCs w:val="16"/>
          <w:lang w:val="en-GB"/>
        </w:rPr>
        <w:t xml:space="preserve"> </w:t>
      </w:r>
      <w:r w:rsidR="00F541C4">
        <w:rPr>
          <w:sz w:val="24"/>
          <w:szCs w:val="16"/>
          <w:lang w:val="en-GB"/>
        </w:rPr>
        <w:t>Collected observations f</w:t>
      </w:r>
      <w:r w:rsidR="00466515">
        <w:rPr>
          <w:sz w:val="24"/>
          <w:szCs w:val="16"/>
          <w:lang w:val="en-GB"/>
        </w:rPr>
        <w:t>rom the e</w:t>
      </w:r>
      <w:r w:rsidR="00F541C4" w:rsidRPr="00F541C4">
        <w:rPr>
          <w:sz w:val="24"/>
          <w:szCs w:val="16"/>
          <w:lang w:val="en-GB"/>
        </w:rPr>
        <w:t>valuation of transparent schemes for MPR/PAR reduction</w:t>
      </w:r>
    </w:p>
    <w:p w14:paraId="23AF2BC2" w14:textId="436876D4" w:rsidR="0059510D" w:rsidRDefault="000D720B" w:rsidP="0059510D">
      <w:pPr>
        <w:rPr>
          <w:iCs/>
          <w:lang w:eastAsia="zh-CN"/>
        </w:rPr>
      </w:pPr>
      <w:r>
        <w:rPr>
          <w:iCs/>
          <w:lang w:eastAsia="zh-CN"/>
        </w:rPr>
        <w:t xml:space="preserve">Based on the provided observations some collected </w:t>
      </w:r>
      <w:r w:rsidR="00E02B13">
        <w:rPr>
          <w:iCs/>
          <w:lang w:eastAsia="zh-CN"/>
        </w:rPr>
        <w:t>views are tired captured below</w:t>
      </w:r>
      <w:r w:rsidR="0059510D">
        <w:rPr>
          <w:iCs/>
          <w:lang w:eastAsia="zh-CN"/>
        </w:rPr>
        <w:t>:</w:t>
      </w:r>
    </w:p>
    <w:p w14:paraId="122E670E" w14:textId="6DE1421F" w:rsidR="0059510D" w:rsidRDefault="003578AF" w:rsidP="0059510D">
      <w:pPr>
        <w:pStyle w:val="ListParagraph"/>
        <w:numPr>
          <w:ilvl w:val="0"/>
          <w:numId w:val="35"/>
        </w:numPr>
        <w:ind w:firstLineChars="0"/>
        <w:rPr>
          <w:iCs/>
          <w:lang w:eastAsia="zh-CN"/>
        </w:rPr>
      </w:pPr>
      <w:r>
        <w:rPr>
          <w:iCs/>
          <w:lang w:eastAsia="zh-CN"/>
        </w:rPr>
        <w:t xml:space="preserve">Achievable </w:t>
      </w:r>
      <w:r w:rsidR="0001166F">
        <w:rPr>
          <w:iCs/>
          <w:lang w:eastAsia="zh-CN"/>
        </w:rPr>
        <w:t xml:space="preserve">OBO </w:t>
      </w:r>
      <w:r w:rsidR="0059510D" w:rsidRPr="00B373BD">
        <w:rPr>
          <w:iCs/>
          <w:lang w:eastAsia="zh-CN"/>
        </w:rPr>
        <w:t xml:space="preserve">gain from </w:t>
      </w:r>
      <w:r w:rsidR="0000538F">
        <w:rPr>
          <w:iCs/>
          <w:lang w:eastAsia="zh-CN"/>
        </w:rPr>
        <w:t xml:space="preserve">the </w:t>
      </w:r>
      <w:r w:rsidR="0059510D" w:rsidRPr="00B373BD">
        <w:rPr>
          <w:iCs/>
          <w:lang w:eastAsia="zh-CN"/>
        </w:rPr>
        <w:t>transparent scheme</w:t>
      </w:r>
      <w:r w:rsidR="0000538F">
        <w:rPr>
          <w:iCs/>
          <w:lang w:eastAsia="zh-CN"/>
        </w:rPr>
        <w:t xml:space="preserve"> is</w:t>
      </w:r>
      <w:r w:rsidR="0059510D" w:rsidRPr="00B373BD">
        <w:rPr>
          <w:iCs/>
          <w:lang w:eastAsia="zh-CN"/>
        </w:rPr>
        <w:t xml:space="preserve"> </w:t>
      </w:r>
      <w:r w:rsidR="00F14C6F">
        <w:rPr>
          <w:iCs/>
          <w:lang w:eastAsia="zh-CN"/>
        </w:rPr>
        <w:t xml:space="preserve">typical </w:t>
      </w:r>
      <w:r w:rsidR="00FA1755">
        <w:rPr>
          <w:iCs/>
          <w:lang w:eastAsia="zh-CN"/>
        </w:rPr>
        <w:t>less than</w:t>
      </w:r>
      <w:r w:rsidR="0059510D" w:rsidRPr="00B373BD">
        <w:rPr>
          <w:iCs/>
          <w:lang w:eastAsia="zh-CN"/>
        </w:rPr>
        <w:t xml:space="preserve"> </w:t>
      </w:r>
      <w:r w:rsidR="001A6D4E">
        <w:rPr>
          <w:iCs/>
          <w:lang w:eastAsia="zh-CN"/>
        </w:rPr>
        <w:t>0.5</w:t>
      </w:r>
      <w:r w:rsidR="0059510D" w:rsidRPr="00B373BD">
        <w:rPr>
          <w:iCs/>
          <w:lang w:eastAsia="zh-CN"/>
        </w:rPr>
        <w:t xml:space="preserve"> dB</w:t>
      </w:r>
      <w:r w:rsidR="004A053D">
        <w:rPr>
          <w:iCs/>
          <w:lang w:eastAsia="zh-CN"/>
        </w:rPr>
        <w:t xml:space="preserve"> </w:t>
      </w:r>
      <w:r w:rsidR="001A6D4E">
        <w:rPr>
          <w:iCs/>
          <w:lang w:eastAsia="zh-CN"/>
        </w:rPr>
        <w:t xml:space="preserve">without </w:t>
      </w:r>
      <w:r w:rsidR="0037114A">
        <w:rPr>
          <w:iCs/>
          <w:lang w:eastAsia="zh-CN"/>
        </w:rPr>
        <w:t>power boosting enabled</w:t>
      </w:r>
      <w:r w:rsidR="001A6D4E">
        <w:rPr>
          <w:iCs/>
          <w:lang w:eastAsia="zh-CN"/>
        </w:rPr>
        <w:t xml:space="preserve"> and typical less than</w:t>
      </w:r>
      <w:r w:rsidR="001A6D4E" w:rsidRPr="00B373BD">
        <w:rPr>
          <w:iCs/>
          <w:lang w:eastAsia="zh-CN"/>
        </w:rPr>
        <w:t xml:space="preserve"> </w:t>
      </w:r>
      <w:r w:rsidR="001A6D4E">
        <w:rPr>
          <w:iCs/>
          <w:lang w:eastAsia="zh-CN"/>
        </w:rPr>
        <w:t>1</w:t>
      </w:r>
      <w:r w:rsidR="001A6D4E" w:rsidRPr="00B373BD">
        <w:rPr>
          <w:iCs/>
          <w:lang w:eastAsia="zh-CN"/>
        </w:rPr>
        <w:t xml:space="preserve"> dB</w:t>
      </w:r>
      <w:r w:rsidR="001A6D4E">
        <w:rPr>
          <w:iCs/>
          <w:lang w:eastAsia="zh-CN"/>
        </w:rPr>
        <w:t xml:space="preserve"> with power boosting</w:t>
      </w:r>
      <w:r w:rsidR="0037114A">
        <w:rPr>
          <w:iCs/>
          <w:lang w:eastAsia="zh-CN"/>
        </w:rPr>
        <w:t xml:space="preserve">. </w:t>
      </w:r>
    </w:p>
    <w:p w14:paraId="193432B2" w14:textId="250845B8" w:rsidR="0059510D" w:rsidRDefault="0059510D" w:rsidP="0059510D">
      <w:pPr>
        <w:pStyle w:val="ListParagraph"/>
        <w:numPr>
          <w:ilvl w:val="0"/>
          <w:numId w:val="35"/>
        </w:numPr>
        <w:ind w:firstLineChars="0"/>
        <w:rPr>
          <w:iCs/>
          <w:lang w:eastAsia="zh-CN"/>
        </w:rPr>
      </w:pPr>
      <w:r>
        <w:rPr>
          <w:iCs/>
          <w:lang w:eastAsia="zh-CN"/>
        </w:rPr>
        <w:lastRenderedPageBreak/>
        <w:t xml:space="preserve">The largest </w:t>
      </w:r>
      <w:r w:rsidR="009162CD">
        <w:rPr>
          <w:iCs/>
          <w:lang w:eastAsia="zh-CN"/>
        </w:rPr>
        <w:t>OBO</w:t>
      </w:r>
      <w:r>
        <w:rPr>
          <w:iCs/>
          <w:lang w:eastAsia="zh-CN"/>
        </w:rPr>
        <w:t xml:space="preserve"> gain from </w:t>
      </w:r>
      <w:r w:rsidR="0000538F">
        <w:rPr>
          <w:iCs/>
          <w:lang w:eastAsia="zh-CN"/>
        </w:rPr>
        <w:t xml:space="preserve">the </w:t>
      </w:r>
      <w:r w:rsidRPr="00450759">
        <w:t xml:space="preserve">transparent scheme </w:t>
      </w:r>
      <w:r w:rsidRPr="009E1221">
        <w:rPr>
          <w:iCs/>
          <w:lang w:eastAsia="zh-CN"/>
        </w:rPr>
        <w:t>is</w:t>
      </w:r>
      <w:r>
        <w:rPr>
          <w:iCs/>
          <w:lang w:eastAsia="zh-CN"/>
        </w:rPr>
        <w:t xml:space="preserve"> achieved only for the largest RB allocations. For smaller RB allocations the power gain is significant</w:t>
      </w:r>
      <w:r w:rsidR="00AF223A">
        <w:rPr>
          <w:iCs/>
          <w:lang w:eastAsia="zh-CN"/>
        </w:rPr>
        <w:t>ly</w:t>
      </w:r>
      <w:r>
        <w:rPr>
          <w:iCs/>
          <w:lang w:eastAsia="zh-CN"/>
        </w:rPr>
        <w:t xml:space="preserve"> lower.  </w:t>
      </w:r>
    </w:p>
    <w:p w14:paraId="02898965" w14:textId="25F45CED" w:rsidR="0059510D" w:rsidRDefault="005217F7" w:rsidP="0059510D">
      <w:pPr>
        <w:pStyle w:val="ListParagraph"/>
        <w:numPr>
          <w:ilvl w:val="0"/>
          <w:numId w:val="35"/>
        </w:numPr>
        <w:ind w:firstLineChars="0"/>
        <w:rPr>
          <w:iCs/>
          <w:lang w:eastAsia="zh-CN"/>
        </w:rPr>
      </w:pPr>
      <w:r>
        <w:rPr>
          <w:iCs/>
          <w:lang w:eastAsia="zh-CN"/>
        </w:rPr>
        <w:t xml:space="preserve">The OBO </w:t>
      </w:r>
      <w:r w:rsidRPr="00B373BD">
        <w:rPr>
          <w:iCs/>
          <w:lang w:eastAsia="zh-CN"/>
        </w:rPr>
        <w:t xml:space="preserve">gain from </w:t>
      </w:r>
      <w:r>
        <w:rPr>
          <w:iCs/>
          <w:lang w:eastAsia="zh-CN"/>
        </w:rPr>
        <w:t xml:space="preserve">the </w:t>
      </w:r>
      <w:r w:rsidRPr="00B373BD">
        <w:rPr>
          <w:iCs/>
          <w:lang w:eastAsia="zh-CN"/>
        </w:rPr>
        <w:t>transparent scheme</w:t>
      </w:r>
      <w:r>
        <w:rPr>
          <w:iCs/>
          <w:lang w:eastAsia="zh-CN"/>
        </w:rPr>
        <w:t xml:space="preserve"> is dependent on </w:t>
      </w:r>
      <w:r w:rsidR="00433266">
        <w:rPr>
          <w:iCs/>
          <w:lang w:eastAsia="zh-CN"/>
        </w:rPr>
        <w:t>RB allocation sizes and placement</w:t>
      </w:r>
      <w:r w:rsidR="00937BED">
        <w:rPr>
          <w:iCs/>
          <w:lang w:eastAsia="zh-CN"/>
        </w:rPr>
        <w:t>.</w:t>
      </w:r>
    </w:p>
    <w:p w14:paraId="71689A0A" w14:textId="4F65BC1E" w:rsidR="0059510D" w:rsidRPr="00D76FC9" w:rsidRDefault="0059510D" w:rsidP="0059510D">
      <w:pPr>
        <w:pStyle w:val="ListParagraph"/>
        <w:numPr>
          <w:ilvl w:val="0"/>
          <w:numId w:val="35"/>
        </w:numPr>
        <w:ind w:firstLineChars="0"/>
        <w:rPr>
          <w:iCs/>
          <w:lang w:eastAsia="zh-CN"/>
        </w:rPr>
      </w:pPr>
      <w:r w:rsidRPr="00B373BD">
        <w:rPr>
          <w:iCs/>
          <w:lang w:eastAsia="zh-CN"/>
        </w:rPr>
        <w:t>Power boosting could be beneficial in certain cases to take the full power gain benefit from transparent schemes</w:t>
      </w:r>
    </w:p>
    <w:p w14:paraId="54EA743C" w14:textId="63A327A4" w:rsidR="0059510D" w:rsidRPr="00450759" w:rsidRDefault="0059510D" w:rsidP="0059510D">
      <w:pPr>
        <w:rPr>
          <w:b/>
          <w:color w:val="0070C0"/>
          <w:u w:val="single"/>
          <w:lang w:eastAsia="ko-KR"/>
        </w:rPr>
      </w:pPr>
      <w:r w:rsidRPr="00450759">
        <w:rPr>
          <w:b/>
          <w:color w:val="0070C0"/>
          <w:u w:val="single"/>
          <w:lang w:eastAsia="ko-KR"/>
        </w:rPr>
        <w:t xml:space="preserve">Issue </w:t>
      </w:r>
      <w:r w:rsidR="00925800">
        <w:rPr>
          <w:b/>
          <w:color w:val="0070C0"/>
          <w:u w:val="single"/>
          <w:lang w:eastAsia="ko-KR"/>
        </w:rPr>
        <w:t>2</w:t>
      </w:r>
      <w:r w:rsidRPr="00450759">
        <w:rPr>
          <w:b/>
          <w:color w:val="0070C0"/>
          <w:u w:val="single"/>
          <w:lang w:eastAsia="ko-KR"/>
        </w:rPr>
        <w:t xml:space="preserve">-1: </w:t>
      </w:r>
      <w:r w:rsidRPr="001778C0">
        <w:rPr>
          <w:b/>
          <w:color w:val="0070C0"/>
          <w:u w:val="single"/>
          <w:lang w:eastAsia="ko-KR"/>
        </w:rPr>
        <w:t>: Simulation results for transparent schemes</w:t>
      </w:r>
    </w:p>
    <w:p w14:paraId="417A0347" w14:textId="77777777" w:rsidR="0059510D" w:rsidRPr="00450759" w:rsidRDefault="0059510D" w:rsidP="005951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It is proposed to capture the above general observations in a WF</w:t>
      </w:r>
    </w:p>
    <w:p w14:paraId="00DCA0B3" w14:textId="77777777" w:rsidR="0059510D" w:rsidRPr="00450759" w:rsidRDefault="0059510D" w:rsidP="005951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 xml:space="preserve">Option 1: </w:t>
      </w:r>
      <w:r>
        <w:rPr>
          <w:rFonts w:eastAsia="SimSun"/>
          <w:color w:val="0070C0"/>
          <w:szCs w:val="24"/>
          <w:lang w:eastAsia="zh-CN"/>
        </w:rPr>
        <w:t>Agree</w:t>
      </w:r>
    </w:p>
    <w:p w14:paraId="2B0DA7B4" w14:textId="77777777" w:rsidR="0059510D" w:rsidRPr="00450759" w:rsidRDefault="0059510D" w:rsidP="005951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 xml:space="preserve">Option 2: </w:t>
      </w:r>
      <w:r>
        <w:rPr>
          <w:rFonts w:eastAsia="SimSun"/>
          <w:color w:val="0070C0"/>
          <w:szCs w:val="24"/>
          <w:lang w:eastAsia="zh-CN"/>
        </w:rPr>
        <w:t>Do not agree</w:t>
      </w:r>
    </w:p>
    <w:p w14:paraId="45E77278" w14:textId="77777777" w:rsidR="0059510D" w:rsidRPr="00450759" w:rsidRDefault="0059510D" w:rsidP="005951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450759">
        <w:rPr>
          <w:rFonts w:eastAsia="SimSun"/>
          <w:color w:val="0070C0"/>
          <w:szCs w:val="24"/>
          <w:lang w:eastAsia="zh-CN"/>
        </w:rPr>
        <w:t>Recommended WF</w:t>
      </w:r>
    </w:p>
    <w:p w14:paraId="5B1F2EE9" w14:textId="77777777" w:rsidR="0059510D" w:rsidRDefault="0059510D" w:rsidP="005951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TBA</w:t>
      </w:r>
    </w:p>
    <w:p w14:paraId="2FFCFE20" w14:textId="148D7FA1" w:rsidR="00B779A5" w:rsidRDefault="00B779A5" w:rsidP="00B779A5">
      <w:pPr>
        <w:pStyle w:val="Heading1"/>
        <w:rPr>
          <w:lang w:val="en-GB" w:eastAsia="ja-JP"/>
        </w:rPr>
      </w:pPr>
      <w:r w:rsidRPr="00224C18">
        <w:rPr>
          <w:lang w:val="en-GB" w:eastAsia="ja-JP"/>
        </w:rPr>
        <w:t>Topic #</w:t>
      </w:r>
      <w:r w:rsidR="008817B6">
        <w:rPr>
          <w:lang w:val="en-GB" w:eastAsia="ja-JP"/>
        </w:rPr>
        <w:t>3</w:t>
      </w:r>
      <w:r w:rsidRPr="00224C18">
        <w:rPr>
          <w:lang w:val="en-GB" w:eastAsia="ja-JP"/>
        </w:rPr>
        <w:t xml:space="preserve">: </w:t>
      </w:r>
      <w:r>
        <w:rPr>
          <w:lang w:val="en-GB" w:eastAsia="ja-JP"/>
        </w:rPr>
        <w:t xml:space="preserve">Evaluation of non-transparent schemes for </w:t>
      </w:r>
      <w:r w:rsidRPr="00AD7A86">
        <w:rPr>
          <w:lang w:val="en-GB" w:eastAsia="ja-JP"/>
        </w:rPr>
        <w:t>MPR/PAR reduction</w:t>
      </w:r>
      <w:r>
        <w:rPr>
          <w:lang w:val="en-GB" w:eastAsia="ja-JP"/>
        </w:rPr>
        <w:t xml:space="preserve"> (AI 8.28.2.</w:t>
      </w:r>
      <w:r w:rsidR="00B97197">
        <w:rPr>
          <w:lang w:val="en-GB" w:eastAsia="ja-JP"/>
        </w:rPr>
        <w:t>4</w:t>
      </w:r>
      <w:r>
        <w:rPr>
          <w:lang w:val="en-GB" w:eastAsia="ja-JP"/>
        </w:rPr>
        <w:t>)</w:t>
      </w:r>
    </w:p>
    <w:p w14:paraId="17ADDFC7" w14:textId="77777777" w:rsidR="00B779A5" w:rsidRPr="00224C18" w:rsidRDefault="00B779A5" w:rsidP="00B779A5">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142"/>
        <w:gridCol w:w="1220"/>
        <w:gridCol w:w="7269"/>
      </w:tblGrid>
      <w:tr w:rsidR="00B779A5" w:rsidRPr="00224C18" w14:paraId="660A9C27" w14:textId="77777777" w:rsidTr="00BA52AC">
        <w:trPr>
          <w:trHeight w:val="468"/>
        </w:trPr>
        <w:tc>
          <w:tcPr>
            <w:tcW w:w="1142" w:type="dxa"/>
            <w:vAlign w:val="center"/>
          </w:tcPr>
          <w:p w14:paraId="6CE5D9E5" w14:textId="77777777" w:rsidR="00B779A5" w:rsidRPr="00224C18" w:rsidRDefault="00B779A5" w:rsidP="00BA52AC">
            <w:pPr>
              <w:spacing w:before="120" w:after="120"/>
              <w:rPr>
                <w:b/>
                <w:bCs/>
              </w:rPr>
            </w:pPr>
            <w:r w:rsidRPr="00224C18">
              <w:rPr>
                <w:b/>
                <w:bCs/>
              </w:rPr>
              <w:t>T-doc number</w:t>
            </w:r>
          </w:p>
        </w:tc>
        <w:tc>
          <w:tcPr>
            <w:tcW w:w="1220" w:type="dxa"/>
            <w:vAlign w:val="center"/>
          </w:tcPr>
          <w:p w14:paraId="48E50A38" w14:textId="77777777" w:rsidR="00B779A5" w:rsidRPr="00224C18" w:rsidRDefault="00B779A5" w:rsidP="00BA52AC">
            <w:pPr>
              <w:spacing w:before="120" w:after="120"/>
              <w:rPr>
                <w:b/>
                <w:bCs/>
              </w:rPr>
            </w:pPr>
            <w:r w:rsidRPr="00224C18">
              <w:rPr>
                <w:b/>
                <w:bCs/>
              </w:rPr>
              <w:t>Company</w:t>
            </w:r>
          </w:p>
        </w:tc>
        <w:tc>
          <w:tcPr>
            <w:tcW w:w="7269" w:type="dxa"/>
            <w:vAlign w:val="center"/>
          </w:tcPr>
          <w:p w14:paraId="15C5F311" w14:textId="77777777" w:rsidR="00B779A5" w:rsidRPr="00224C18" w:rsidRDefault="00B779A5" w:rsidP="00BA52AC">
            <w:pPr>
              <w:spacing w:before="120" w:after="120"/>
              <w:rPr>
                <w:b/>
                <w:bCs/>
              </w:rPr>
            </w:pPr>
            <w:r w:rsidRPr="00224C18">
              <w:rPr>
                <w:b/>
                <w:bCs/>
              </w:rPr>
              <w:t>Proposals / Observations</w:t>
            </w:r>
          </w:p>
        </w:tc>
      </w:tr>
      <w:tr w:rsidR="00B779A5" w:rsidRPr="00224C18" w14:paraId="308E4C6B" w14:textId="77777777" w:rsidTr="00BA52AC">
        <w:trPr>
          <w:trHeight w:val="468"/>
        </w:trPr>
        <w:tc>
          <w:tcPr>
            <w:tcW w:w="1142" w:type="dxa"/>
          </w:tcPr>
          <w:p w14:paraId="371B87E3" w14:textId="77777777" w:rsidR="00B779A5" w:rsidRPr="00224C18" w:rsidRDefault="003933EC" w:rsidP="00BA52AC">
            <w:pPr>
              <w:spacing w:before="120" w:after="120"/>
            </w:pPr>
            <w:hyperlink r:id="rId14" w:history="1">
              <w:r w:rsidR="00B779A5">
                <w:rPr>
                  <w:rStyle w:val="Hyperlink"/>
                  <w:rFonts w:ascii="Arial" w:hAnsi="Arial" w:cs="Arial"/>
                  <w:b/>
                  <w:bCs/>
                  <w:sz w:val="16"/>
                  <w:szCs w:val="16"/>
                </w:rPr>
                <w:t>R4-2308108</w:t>
              </w:r>
            </w:hyperlink>
          </w:p>
        </w:tc>
        <w:tc>
          <w:tcPr>
            <w:tcW w:w="1220" w:type="dxa"/>
          </w:tcPr>
          <w:p w14:paraId="3638E136" w14:textId="77777777" w:rsidR="00B779A5" w:rsidRPr="00224C18" w:rsidRDefault="00B779A5" w:rsidP="00BA52AC">
            <w:pPr>
              <w:spacing w:before="120" w:after="120"/>
            </w:pPr>
            <w:r>
              <w:rPr>
                <w:rFonts w:ascii="Arial" w:hAnsi="Arial" w:cs="Arial"/>
                <w:sz w:val="16"/>
                <w:szCs w:val="16"/>
              </w:rPr>
              <w:t>Nokia, Nokia Shanghai Bell</w:t>
            </w:r>
          </w:p>
        </w:tc>
        <w:tc>
          <w:tcPr>
            <w:tcW w:w="7269" w:type="dxa"/>
          </w:tcPr>
          <w:p w14:paraId="3F24B4FA" w14:textId="77777777" w:rsidR="00B779A5" w:rsidRPr="00C52A21" w:rsidRDefault="00B779A5" w:rsidP="00BA52AC">
            <w:r w:rsidRPr="00C52A21">
              <w:rPr>
                <w:b/>
                <w:bCs/>
              </w:rPr>
              <w:t xml:space="preserve">Observation 1: </w:t>
            </w:r>
            <w:r w:rsidRPr="00C52A21">
              <w:t>Transmitter performance varies with the allocation size in 20 MHz channel: small allocations benefit for larger extension than larger allocations.</w:t>
            </w:r>
          </w:p>
          <w:p w14:paraId="7E3FA4EC" w14:textId="77777777" w:rsidR="00B779A5" w:rsidRPr="00C52A21" w:rsidRDefault="00B779A5" w:rsidP="00BA52AC">
            <w:r w:rsidRPr="00C52A21">
              <w:rPr>
                <w:b/>
                <w:bCs/>
              </w:rPr>
              <w:t xml:space="preserve">Observation 2: </w:t>
            </w:r>
            <w:r w:rsidRPr="00C52A21">
              <w:t>Less aggressive filters provide good performance especially for inner RB regions and small RB allocations. On the other hand, more aggressive filter provides the smallest MPR for outer RB allocations and larger RB allocations.</w:t>
            </w:r>
          </w:p>
          <w:p w14:paraId="6AA6E439" w14:textId="77777777" w:rsidR="00B779A5" w:rsidRPr="00C52A21" w:rsidRDefault="00B779A5" w:rsidP="00BA52AC">
            <w:r w:rsidRPr="00C52A21">
              <w:rPr>
                <w:b/>
                <w:bCs/>
              </w:rPr>
              <w:t xml:space="preserve">Observation 3: </w:t>
            </w:r>
            <w:r w:rsidRPr="00C52A21">
              <w:t xml:space="preserve">Non-transparent schemes outperform transparent schemes at least in terms of the amount of MPR reduction </w:t>
            </w:r>
          </w:p>
          <w:p w14:paraId="1F8E4D87" w14:textId="77777777" w:rsidR="00B779A5" w:rsidRPr="00C52A21" w:rsidRDefault="00B779A5" w:rsidP="00BA52AC">
            <w:r w:rsidRPr="00C52A21">
              <w:rPr>
                <w:b/>
                <w:bCs/>
              </w:rPr>
              <w:t xml:space="preserve">Observation 4: </w:t>
            </w:r>
            <w:r w:rsidRPr="00C52A21">
              <w:t>For similar FDRA, OBO behaviour is very similar between different SCSs.</w:t>
            </w:r>
          </w:p>
          <w:p w14:paraId="31410052" w14:textId="77777777" w:rsidR="00B779A5" w:rsidRPr="00C52A21" w:rsidRDefault="00B779A5" w:rsidP="00BA52AC">
            <w:r w:rsidRPr="00C52A21">
              <w:rPr>
                <w:b/>
                <w:bCs/>
              </w:rPr>
              <w:t xml:space="preserve">Observation 5: </w:t>
            </w:r>
            <w:r w:rsidRPr="00C52A21">
              <w:t>Transmitter performance varies with the allocation size in 100 MHz channel: small allocations benefit for larger extension than larger allocations.</w:t>
            </w:r>
          </w:p>
          <w:p w14:paraId="25B6202F" w14:textId="77777777" w:rsidR="00B779A5" w:rsidRPr="00C52A21" w:rsidRDefault="00B779A5" w:rsidP="00BA52AC">
            <w:r w:rsidRPr="00C52A21">
              <w:rPr>
                <w:b/>
                <w:bCs/>
              </w:rPr>
              <w:t xml:space="preserve">Observation 6: </w:t>
            </w:r>
            <w:r w:rsidRPr="00C52A21">
              <w:t>Up to 1.5 dB lower MPR can be obtained with respect to legacy DFT-s-OFDM in both 20 MHz and 100 MHz channels.</w:t>
            </w:r>
          </w:p>
          <w:p w14:paraId="56FD6F1C" w14:textId="77777777" w:rsidR="00B779A5" w:rsidRPr="00C52A21" w:rsidRDefault="00B779A5" w:rsidP="00BA52AC">
            <w:r w:rsidRPr="00C52A21">
              <w:rPr>
                <w:b/>
                <w:bCs/>
              </w:rPr>
              <w:t>Observation</w:t>
            </w:r>
            <w:r>
              <w:rPr>
                <w:b/>
                <w:bCs/>
              </w:rPr>
              <w:t xml:space="preserve"> </w:t>
            </w:r>
            <w:r w:rsidRPr="00C52A21">
              <w:rPr>
                <w:b/>
                <w:bCs/>
              </w:rPr>
              <w:t xml:space="preserve">7: </w:t>
            </w:r>
            <w:r w:rsidRPr="00C52A21">
              <w:t>From the transmitter point of view, tone reservation does not offer gains with respect to FDSS with spectral extension for QPSK modulation and DFT-s-OFDM.</w:t>
            </w:r>
          </w:p>
          <w:p w14:paraId="539C5C50" w14:textId="77777777" w:rsidR="00B779A5" w:rsidRPr="002E450B" w:rsidRDefault="00B779A5" w:rsidP="00BA52AC">
            <w:r w:rsidRPr="00C52A21">
              <w:rPr>
                <w:b/>
                <w:bCs/>
              </w:rPr>
              <w:t xml:space="preserve">Observation 8: </w:t>
            </w:r>
            <w:r w:rsidRPr="00C52A21">
              <w:t>Higher order modulations (than QPSK) may benefit from tone reservation over FDSS from the transmitter point of view.</w:t>
            </w:r>
          </w:p>
        </w:tc>
      </w:tr>
      <w:tr w:rsidR="00B779A5" w:rsidRPr="00224C18" w14:paraId="3830C7B2" w14:textId="77777777" w:rsidTr="00BA52AC">
        <w:trPr>
          <w:trHeight w:val="468"/>
        </w:trPr>
        <w:tc>
          <w:tcPr>
            <w:tcW w:w="1142" w:type="dxa"/>
          </w:tcPr>
          <w:p w14:paraId="5E16792A" w14:textId="77777777" w:rsidR="00B779A5" w:rsidRPr="00224C18" w:rsidRDefault="003933EC" w:rsidP="00BA52AC">
            <w:pPr>
              <w:spacing w:before="120" w:after="120"/>
            </w:pPr>
            <w:hyperlink r:id="rId15" w:history="1">
              <w:r w:rsidR="00B779A5">
                <w:rPr>
                  <w:rStyle w:val="Hyperlink"/>
                  <w:rFonts w:ascii="Arial" w:hAnsi="Arial" w:cs="Arial"/>
                  <w:b/>
                  <w:bCs/>
                  <w:sz w:val="16"/>
                  <w:szCs w:val="16"/>
                </w:rPr>
                <w:t>R4-2308276</w:t>
              </w:r>
            </w:hyperlink>
          </w:p>
        </w:tc>
        <w:tc>
          <w:tcPr>
            <w:tcW w:w="1220" w:type="dxa"/>
          </w:tcPr>
          <w:p w14:paraId="1F33275D" w14:textId="77777777" w:rsidR="00B779A5" w:rsidRPr="00224C18" w:rsidRDefault="00B779A5" w:rsidP="00BA52AC">
            <w:pPr>
              <w:spacing w:before="120" w:after="120"/>
            </w:pPr>
            <w:r>
              <w:rPr>
                <w:rFonts w:ascii="Arial" w:hAnsi="Arial" w:cs="Arial"/>
                <w:sz w:val="16"/>
                <w:szCs w:val="16"/>
              </w:rPr>
              <w:t>vivo</w:t>
            </w:r>
          </w:p>
        </w:tc>
        <w:tc>
          <w:tcPr>
            <w:tcW w:w="7269" w:type="dxa"/>
          </w:tcPr>
          <w:p w14:paraId="0879CBDE" w14:textId="77777777" w:rsidR="00B779A5" w:rsidRPr="005E6E04" w:rsidRDefault="00B779A5" w:rsidP="00BA52AC">
            <w:pPr>
              <w:widowControl w:val="0"/>
              <w:spacing w:after="120"/>
              <w:jc w:val="both"/>
              <w:rPr>
                <w:b/>
                <w:bCs/>
                <w:u w:val="single"/>
              </w:rPr>
            </w:pPr>
            <w:r w:rsidRPr="005E6E04">
              <w:rPr>
                <w:b/>
                <w:bCs/>
                <w:u w:val="single"/>
              </w:rPr>
              <w:t>Based on OBO performance:</w:t>
            </w:r>
          </w:p>
          <w:p w14:paraId="438EB626"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1:</w:t>
            </w:r>
            <w:r w:rsidRPr="005E6E04">
              <w:t xml:space="preserve"> Overall for FDSS w SE, the power improvement of 3-tap filter and TRRC filter is more obvious than that of 2tap filter. </w:t>
            </w:r>
          </w:p>
          <w:p w14:paraId="54EEB9FA"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2:</w:t>
            </w:r>
            <w:r w:rsidRPr="005E6E04">
              <w:t xml:space="preserve"> FDSS w SE with extension factor of α=0.25 has the best comprehensive performance for power boost.</w:t>
            </w:r>
          </w:p>
          <w:p w14:paraId="6561946B" w14:textId="77777777" w:rsidR="00B779A5" w:rsidRPr="00E56C7A" w:rsidRDefault="00B779A5" w:rsidP="00BA52AC">
            <w:pPr>
              <w:pStyle w:val="CommentText"/>
              <w:spacing w:after="120"/>
              <w:jc w:val="both"/>
            </w:pPr>
            <w:r w:rsidRPr="005E6E04">
              <w:rPr>
                <w:b/>
                <w:bCs/>
              </w:rPr>
              <w:t>O</w:t>
            </w:r>
            <w:r w:rsidRPr="005E6E04">
              <w:rPr>
                <w:rFonts w:hint="eastAsia"/>
                <w:b/>
                <w:bCs/>
              </w:rPr>
              <w:t>bservation</w:t>
            </w:r>
            <w:r>
              <w:rPr>
                <w:b/>
                <w:bCs/>
              </w:rPr>
              <w:t xml:space="preserve"> </w:t>
            </w:r>
            <w:r w:rsidRPr="005E6E04">
              <w:rPr>
                <w:b/>
                <w:bCs/>
              </w:rPr>
              <w:t>3</w:t>
            </w:r>
            <w:r w:rsidRPr="005E6E04">
              <w:rPr>
                <w:rFonts w:hint="eastAsia"/>
                <w:b/>
                <w:bCs/>
              </w:rPr>
              <w:t>:</w:t>
            </w:r>
            <w:r w:rsidRPr="005E6E04">
              <w:t xml:space="preserve"> Compared to 20MHz channel BW, 100MHz channel BW is beneficial for lager extension factor in the same RB allocation case, and the gap of power boost </w:t>
            </w:r>
            <w:r w:rsidRPr="005E6E04">
              <w:lastRenderedPageBreak/>
              <w:t>between different RB-start position is also smaller.</w:t>
            </w:r>
            <w:r w:rsidRPr="009904CF">
              <w:t xml:space="preserve"> </w:t>
            </w:r>
            <w:r w:rsidRPr="005E6E04">
              <w:t>Beyond that, there are no obvious differences in OBO performance between 20 MHz CBW and 100 MHz CBW cases.</w:t>
            </w:r>
          </w:p>
          <w:p w14:paraId="6B87BC96" w14:textId="77777777" w:rsidR="00B779A5" w:rsidRPr="005E6E04" w:rsidRDefault="00B779A5" w:rsidP="00BA52AC">
            <w:pPr>
              <w:widowControl w:val="0"/>
              <w:spacing w:after="120"/>
              <w:jc w:val="both"/>
            </w:pPr>
            <w:r w:rsidRPr="005E6E04">
              <w:rPr>
                <w:b/>
                <w:bCs/>
              </w:rPr>
              <w:t>O</w:t>
            </w:r>
            <w:r w:rsidRPr="005E6E04">
              <w:rPr>
                <w:rFonts w:hint="eastAsia"/>
                <w:b/>
                <w:bCs/>
              </w:rPr>
              <w:t>bservation</w:t>
            </w:r>
            <w:r>
              <w:rPr>
                <w:b/>
                <w:bCs/>
              </w:rPr>
              <w:t xml:space="preserve"> </w:t>
            </w:r>
            <w:r w:rsidRPr="005E6E04">
              <w:rPr>
                <w:b/>
                <w:bCs/>
              </w:rPr>
              <w:t>4</w:t>
            </w:r>
            <w:r w:rsidRPr="005E6E04">
              <w:rPr>
                <w:rFonts w:hint="eastAsia"/>
                <w:b/>
                <w:bCs/>
              </w:rPr>
              <w:t>:</w:t>
            </w:r>
            <w:r w:rsidRPr="005E6E04">
              <w:t xml:space="preserve"> The overall power boost for FDSS w SE is generally no more than 2dB compared to legacy DFT-s-OFDM</w:t>
            </w:r>
            <w:r w:rsidRPr="00DD4187">
              <w:t xml:space="preserve"> </w:t>
            </w:r>
            <w:r w:rsidRPr="005E6E04">
              <w:t>in both 20 MHz and 100 MHz channels. For the small RB allocations typically used in cell edge, the power boost will be significally smaller, e.g. smaller than 1dB.</w:t>
            </w:r>
          </w:p>
          <w:p w14:paraId="515AC006" w14:textId="77777777" w:rsidR="00B779A5" w:rsidRPr="005E6E04" w:rsidRDefault="00B779A5" w:rsidP="00BA52AC">
            <w:pPr>
              <w:widowControl w:val="0"/>
              <w:spacing w:after="120"/>
              <w:jc w:val="both"/>
              <w:rPr>
                <w:b/>
                <w:bCs/>
                <w:u w:val="single"/>
              </w:rPr>
            </w:pPr>
            <w:r w:rsidRPr="005E6E04">
              <w:rPr>
                <w:b/>
                <w:bCs/>
                <w:u w:val="single"/>
              </w:rPr>
              <w:t>Based on net gain:</w:t>
            </w:r>
          </w:p>
          <w:p w14:paraId="218597FF"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5</w:t>
            </w:r>
            <w:r w:rsidRPr="005E6E04">
              <w:t>: The net gain of FDSS W SE is generally positive.</w:t>
            </w:r>
          </w:p>
          <w:p w14:paraId="1D24E81B"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6:</w:t>
            </w:r>
            <w:r w:rsidRPr="005E6E04">
              <w:t xml:space="preserve"> With the same MCS index, extension factors, filter and RB allocations, the net gain of the outer cases (RB start position is at the egde) is more obvious than inner cases (RB start position is in the middle).</w:t>
            </w:r>
          </w:p>
          <w:p w14:paraId="2BE91ED0"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7</w:t>
            </w:r>
            <w:r w:rsidRPr="005E6E04">
              <w:t>: Net gain diminishes when MCS index is too high.</w:t>
            </w:r>
          </w:p>
          <w:p w14:paraId="294FE496"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8:</w:t>
            </w:r>
            <w:r w:rsidRPr="005E6E04">
              <w:t xml:space="preserve"> There are no obvious differences in net gain performance between 20 MHz CBW and 100 MHz CBW for non-transparent cases.</w:t>
            </w:r>
          </w:p>
          <w:p w14:paraId="79010BDB" w14:textId="77777777" w:rsidR="00B779A5" w:rsidRPr="005E6E04" w:rsidRDefault="00B779A5" w:rsidP="00BA52AC">
            <w:pPr>
              <w:spacing w:before="120" w:after="120"/>
            </w:pPr>
          </w:p>
        </w:tc>
      </w:tr>
      <w:tr w:rsidR="00B779A5" w:rsidRPr="00224C18" w14:paraId="040EBEA2" w14:textId="77777777" w:rsidTr="00BA52AC">
        <w:trPr>
          <w:trHeight w:val="468"/>
        </w:trPr>
        <w:tc>
          <w:tcPr>
            <w:tcW w:w="1142" w:type="dxa"/>
          </w:tcPr>
          <w:p w14:paraId="4269CA4F" w14:textId="77777777" w:rsidR="00B779A5" w:rsidRPr="00224C18" w:rsidRDefault="003933EC" w:rsidP="00BA52AC">
            <w:pPr>
              <w:spacing w:before="120" w:after="120"/>
            </w:pPr>
            <w:hyperlink r:id="rId16" w:history="1">
              <w:r w:rsidR="00B779A5">
                <w:rPr>
                  <w:rStyle w:val="Hyperlink"/>
                  <w:rFonts w:ascii="Arial" w:hAnsi="Arial" w:cs="Arial"/>
                  <w:b/>
                  <w:bCs/>
                  <w:sz w:val="16"/>
                  <w:szCs w:val="16"/>
                </w:rPr>
                <w:t>R4-2309075</w:t>
              </w:r>
            </w:hyperlink>
          </w:p>
        </w:tc>
        <w:tc>
          <w:tcPr>
            <w:tcW w:w="1220" w:type="dxa"/>
          </w:tcPr>
          <w:p w14:paraId="6F831FF3" w14:textId="77777777" w:rsidR="00B779A5" w:rsidRPr="00224C18" w:rsidRDefault="00B779A5" w:rsidP="00BA52AC">
            <w:pPr>
              <w:spacing w:before="120" w:after="120"/>
            </w:pPr>
            <w:r>
              <w:rPr>
                <w:rFonts w:ascii="Arial" w:hAnsi="Arial" w:cs="Arial"/>
                <w:sz w:val="16"/>
                <w:szCs w:val="16"/>
              </w:rPr>
              <w:t>Apple</w:t>
            </w:r>
          </w:p>
        </w:tc>
        <w:tc>
          <w:tcPr>
            <w:tcW w:w="7269" w:type="dxa"/>
          </w:tcPr>
          <w:p w14:paraId="146D92A9" w14:textId="77777777" w:rsidR="00B779A5" w:rsidRPr="00BE6B71" w:rsidRDefault="00B779A5" w:rsidP="00BA52AC">
            <w:pPr>
              <w:jc w:val="both"/>
              <w:rPr>
                <w:lang w:val="en-US"/>
              </w:rPr>
            </w:pPr>
            <w:r w:rsidRPr="00BE6B71">
              <w:rPr>
                <w:b/>
                <w:bCs/>
                <w:lang w:val="en-US"/>
              </w:rPr>
              <w:t>Observation 1:</w:t>
            </w:r>
            <w:r w:rsidRPr="00BE6B71">
              <w:rPr>
                <w:lang w:val="en-US"/>
              </w:rPr>
              <w:t xml:space="preserve"> If a conventional receiver (which only considers the in-band portion of the signal) is deployed at gNB then some of the waveform energy is excluded during the demodulation process and therefore information which would improve the result. In case of spectrum extension, the extension contributes to the total output power which also contributes to the OBO. If a conventional receiver would be deployed in the field, then the net-gain analysis needs to consider this loss by adjusting OBO accordingly.</w:t>
            </w:r>
          </w:p>
          <w:p w14:paraId="4AA007BB" w14:textId="77777777" w:rsidR="00B779A5" w:rsidRPr="00BE6B71" w:rsidRDefault="00B779A5" w:rsidP="00BA52AC">
            <w:pPr>
              <w:jc w:val="both"/>
              <w:rPr>
                <w:lang w:val="en-US"/>
              </w:rPr>
            </w:pPr>
            <w:r w:rsidRPr="00BE6B71">
              <w:rPr>
                <w:b/>
                <w:bCs/>
                <w:lang w:val="en-US"/>
              </w:rPr>
              <w:t>Observation 2:</w:t>
            </w:r>
            <w:r w:rsidRPr="00BE6B71">
              <w:rPr>
                <w:lang w:val="en-US"/>
              </w:rPr>
              <w:t xml:space="preserve"> Outstanding for transparent schemes are the results from Qualcomm as those report up to 1.5dB. Qualcomm results are obtained by using other peak cancelation techniques which differ from FDSS. It seems that transparent schemes other than FDSS should be considered to find optimum performance. </w:t>
            </w:r>
          </w:p>
          <w:p w14:paraId="78555C75" w14:textId="77777777" w:rsidR="00B779A5" w:rsidRPr="00BE6B71" w:rsidRDefault="00B779A5" w:rsidP="00BA52AC">
            <w:pPr>
              <w:jc w:val="both"/>
              <w:rPr>
                <w:b/>
                <w:bCs/>
                <w:lang w:val="en-US"/>
              </w:rPr>
            </w:pPr>
            <w:r w:rsidRPr="00BE6B71">
              <w:rPr>
                <w:b/>
                <w:bCs/>
                <w:lang w:val="en-US"/>
              </w:rPr>
              <w:t xml:space="preserve">Observation 3: </w:t>
            </w:r>
            <w:r w:rsidRPr="00BE6B71">
              <w:rPr>
                <w:lang w:val="en-US"/>
              </w:rPr>
              <w:t xml:space="preserve">The net-gain of transparent techniques can never fall below zero if optimization is done by considering all options. The worst case for the net-gain is that it approaches zero. </w:t>
            </w:r>
          </w:p>
          <w:p w14:paraId="7DC8F84D" w14:textId="77777777" w:rsidR="00B779A5" w:rsidRPr="00BE6B71" w:rsidRDefault="00B779A5" w:rsidP="00BA52AC">
            <w:pPr>
              <w:jc w:val="both"/>
              <w:rPr>
                <w:lang w:val="en-US"/>
              </w:rPr>
            </w:pPr>
            <w:r w:rsidRPr="00BE6B71">
              <w:rPr>
                <w:b/>
                <w:bCs/>
                <w:lang w:val="en-US"/>
              </w:rPr>
              <w:t>Observation 4:</w:t>
            </w:r>
            <w:r w:rsidRPr="00BE6B71">
              <w:rPr>
                <w:lang w:val="en-US"/>
              </w:rPr>
              <w:t xml:space="preserve"> The average advantage of FDSS-SE versus transparent techniques across all analyzed RB allocations is approximately 0.</w:t>
            </w:r>
            <w:r>
              <w:rPr>
                <w:lang w:val="en-US"/>
              </w:rPr>
              <w:t>74</w:t>
            </w:r>
            <w:r w:rsidRPr="00BE6B71">
              <w:rPr>
                <w:lang w:val="en-US"/>
              </w:rPr>
              <w:t>dB. For outer allocations the average advantage is approximately 0.</w:t>
            </w:r>
            <w:r>
              <w:rPr>
                <w:lang w:val="en-US"/>
              </w:rPr>
              <w:t>65</w:t>
            </w:r>
            <w:r w:rsidRPr="00BE6B71">
              <w:rPr>
                <w:lang w:val="en-US"/>
              </w:rPr>
              <w:t>dB. The largest RB allocation size consists of 40 RBs.</w:t>
            </w:r>
          </w:p>
          <w:p w14:paraId="21EA8F4C" w14:textId="77777777" w:rsidR="00B779A5" w:rsidRPr="00BE6B71" w:rsidRDefault="00B779A5" w:rsidP="00BA52AC">
            <w:pPr>
              <w:jc w:val="both"/>
              <w:rPr>
                <w:lang w:val="en-US"/>
              </w:rPr>
            </w:pPr>
            <w:r w:rsidRPr="00BE6B71">
              <w:rPr>
                <w:b/>
                <w:bCs/>
                <w:lang w:val="en-US"/>
              </w:rPr>
              <w:t>Observation 5:</w:t>
            </w:r>
            <w:r w:rsidRPr="00BE6B71">
              <w:rPr>
                <w:lang w:val="en-US"/>
              </w:rPr>
              <w:t xml:space="preserve"> Transparent techniques have the advantage that those are far simpler to be implemented. Impact on baseband processing is lower. Also, the optimization effort during implementation is reduced. With transparent techniques a UE vendor has only to consider the amount of RBs and their location for finding an optimum setup. In case of non-transparent techniques such as FDSS-SE the UE vendor must additionally consider the extension factor and the adapted MCS. The extension factor introduces another dimension which needs to be handled when optimizing the net-gain. The various data needs to be stored in the UE with large tables creating additional costs as more memory is required.</w:t>
            </w:r>
          </w:p>
          <w:p w14:paraId="3E880AAF" w14:textId="77777777" w:rsidR="00B779A5" w:rsidRPr="007A5356" w:rsidRDefault="00B779A5" w:rsidP="00BA52AC">
            <w:pPr>
              <w:jc w:val="both"/>
              <w:rPr>
                <w:lang w:val="en-US"/>
              </w:rPr>
            </w:pPr>
            <w:r w:rsidRPr="00BE6B71">
              <w:rPr>
                <w:b/>
                <w:bCs/>
                <w:lang w:val="en-US"/>
              </w:rPr>
              <w:t>Proposal:</w:t>
            </w:r>
            <w:r w:rsidRPr="00BE6B71">
              <w:rPr>
                <w:lang w:val="en-US"/>
              </w:rPr>
              <w:t xml:space="preserve"> Considering the low advantage of FDSS-SE versus existing transparent schemes it is proposed to lay the focus on optimizing transparent techniques.</w:t>
            </w:r>
          </w:p>
        </w:tc>
      </w:tr>
      <w:tr w:rsidR="00B779A5" w:rsidRPr="00224C18" w14:paraId="33D578BE" w14:textId="77777777" w:rsidTr="00BA52AC">
        <w:trPr>
          <w:trHeight w:val="468"/>
        </w:trPr>
        <w:tc>
          <w:tcPr>
            <w:tcW w:w="1142" w:type="dxa"/>
          </w:tcPr>
          <w:p w14:paraId="44B40546" w14:textId="77777777" w:rsidR="00B779A5" w:rsidRPr="00224C18" w:rsidRDefault="003933EC" w:rsidP="00BA52AC">
            <w:pPr>
              <w:spacing w:before="120" w:after="120"/>
            </w:pPr>
            <w:hyperlink r:id="rId17" w:history="1">
              <w:r w:rsidR="00B779A5">
                <w:rPr>
                  <w:rStyle w:val="Hyperlink"/>
                  <w:rFonts w:ascii="Arial" w:hAnsi="Arial" w:cs="Arial"/>
                  <w:b/>
                  <w:bCs/>
                  <w:sz w:val="16"/>
                  <w:szCs w:val="16"/>
                </w:rPr>
                <w:t>R4-2309201</w:t>
              </w:r>
            </w:hyperlink>
          </w:p>
        </w:tc>
        <w:tc>
          <w:tcPr>
            <w:tcW w:w="1220" w:type="dxa"/>
          </w:tcPr>
          <w:p w14:paraId="493B1FA7" w14:textId="77777777" w:rsidR="00B779A5" w:rsidRPr="00224C18" w:rsidRDefault="00B779A5" w:rsidP="00BA52AC">
            <w:pPr>
              <w:spacing w:before="120" w:after="120"/>
            </w:pPr>
            <w:r>
              <w:rPr>
                <w:rFonts w:ascii="Arial" w:hAnsi="Arial" w:cs="Arial"/>
                <w:sz w:val="16"/>
                <w:szCs w:val="16"/>
              </w:rPr>
              <w:t>Ericsson</w:t>
            </w:r>
          </w:p>
        </w:tc>
        <w:tc>
          <w:tcPr>
            <w:tcW w:w="7269" w:type="dxa"/>
          </w:tcPr>
          <w:p w14:paraId="7C3A1F9B" w14:textId="77777777" w:rsidR="00B779A5" w:rsidRDefault="00B779A5" w:rsidP="00BA52AC">
            <w:r w:rsidRPr="009F0A71">
              <w:rPr>
                <w:b/>
                <w:bCs/>
              </w:rPr>
              <w:fldChar w:fldCharType="begin"/>
            </w:r>
            <w:r w:rsidRPr="009F0A71">
              <w:rPr>
                <w:b/>
                <w:bCs/>
              </w:rPr>
              <w:instrText xml:space="preserve"> REF _Ref127459254 \n \h </w:instrText>
            </w:r>
            <w:r>
              <w:rPr>
                <w:b/>
                <w:bCs/>
              </w:rPr>
              <w:instrText xml:space="preserve"> \* MERGEFORMAT </w:instrText>
            </w:r>
            <w:r w:rsidRPr="009F0A71">
              <w:rPr>
                <w:b/>
                <w:bCs/>
              </w:rPr>
            </w:r>
            <w:r w:rsidRPr="009F0A71">
              <w:rPr>
                <w:b/>
                <w:bCs/>
              </w:rPr>
              <w:fldChar w:fldCharType="separate"/>
            </w:r>
            <w:r w:rsidRPr="009F0A71">
              <w:rPr>
                <w:b/>
                <w:bCs/>
              </w:rPr>
              <w:t>Observation 1</w:t>
            </w:r>
            <w:r w:rsidRPr="009F0A71">
              <w:rPr>
                <w:b/>
                <w:bCs/>
              </w:rPr>
              <w:fldChar w:fldCharType="end"/>
            </w:r>
            <w:r w:rsidRPr="009F0A71">
              <w:rPr>
                <w:b/>
                <w:bCs/>
              </w:rPr>
              <w:t xml:space="preserve"> </w:t>
            </w:r>
            <w:r>
              <w:fldChar w:fldCharType="begin"/>
            </w:r>
            <w:r>
              <w:instrText xml:space="preserve"> REF _Ref127459254 \h </w:instrText>
            </w:r>
            <w:r>
              <w:fldChar w:fldCharType="separate"/>
            </w:r>
            <w:r>
              <w:t>For DFT-s-OFDM and QPSK and inner allocation without power boosting</w:t>
            </w:r>
            <w:r w:rsidRPr="00B84866">
              <w:t xml:space="preserve">, </w:t>
            </w:r>
            <w:r>
              <w:t>0.5</w:t>
            </w:r>
            <w:r w:rsidRPr="00B84866">
              <w:t xml:space="preserve"> dB </w:t>
            </w:r>
            <w:r>
              <w:t>again</w:t>
            </w:r>
            <w:r w:rsidRPr="00B84866">
              <w:t xml:space="preserve"> of MPR can be achieved for </w:t>
            </w:r>
            <w:r>
              <w:t>bigger</w:t>
            </w:r>
            <w:r w:rsidRPr="00B84866">
              <w:t xml:space="preserve"> RB size</w:t>
            </w:r>
            <w:r>
              <w:t>. With power boosting, around 1 dB gain can be achieved for inner allocation.</w:t>
            </w:r>
            <w:r>
              <w:fldChar w:fldCharType="end"/>
            </w:r>
          </w:p>
          <w:p w14:paraId="5CDB8A9F" w14:textId="77777777" w:rsidR="00B779A5" w:rsidRDefault="00B779A5" w:rsidP="00BA52AC">
            <w:r w:rsidRPr="009F0A71">
              <w:rPr>
                <w:b/>
                <w:bCs/>
              </w:rPr>
              <w:fldChar w:fldCharType="begin"/>
            </w:r>
            <w:r w:rsidRPr="009F0A71">
              <w:rPr>
                <w:b/>
                <w:bCs/>
              </w:rPr>
              <w:instrText xml:space="preserve"> REF _Ref127459264 \n \h </w:instrText>
            </w:r>
            <w:r>
              <w:rPr>
                <w:b/>
                <w:bCs/>
              </w:rPr>
              <w:instrText xml:space="preserve"> \* MERGEFORMAT </w:instrText>
            </w:r>
            <w:r w:rsidRPr="009F0A71">
              <w:rPr>
                <w:b/>
                <w:bCs/>
              </w:rPr>
            </w:r>
            <w:r w:rsidRPr="009F0A71">
              <w:rPr>
                <w:b/>
                <w:bCs/>
              </w:rPr>
              <w:fldChar w:fldCharType="separate"/>
            </w:r>
            <w:r w:rsidRPr="009F0A71">
              <w:rPr>
                <w:b/>
                <w:bCs/>
              </w:rPr>
              <w:t>Observation 2</w:t>
            </w:r>
            <w:r w:rsidRPr="009F0A71">
              <w:rPr>
                <w:b/>
                <w:bCs/>
              </w:rPr>
              <w:fldChar w:fldCharType="end"/>
            </w:r>
            <w:r w:rsidRPr="009F0A71">
              <w:rPr>
                <w:b/>
                <w:bCs/>
              </w:rPr>
              <w:t xml:space="preserve"> </w:t>
            </w:r>
            <w:r>
              <w:fldChar w:fldCharType="begin"/>
            </w:r>
            <w:r>
              <w:instrText xml:space="preserve"> REF _Ref127459264 \h </w:instrText>
            </w:r>
            <w:r>
              <w:fldChar w:fldCharType="separate"/>
            </w:r>
            <w:r>
              <w:t>For DFT-s-OFDM and QPSK and outer allocation without power boosting</w:t>
            </w:r>
            <w:r w:rsidRPr="00B84866">
              <w:t xml:space="preserve">, </w:t>
            </w:r>
            <w:r>
              <w:t>most schemes can achieve at least 0.5 dB gain compared to baseline. With power boosting, the gain still around 1.5 dB.</w:t>
            </w:r>
            <w:r>
              <w:fldChar w:fldCharType="end"/>
            </w:r>
          </w:p>
          <w:p w14:paraId="6D61E5C7" w14:textId="77777777" w:rsidR="00B779A5" w:rsidRDefault="00B779A5" w:rsidP="00BA52AC">
            <w:r w:rsidRPr="009F0A71">
              <w:rPr>
                <w:b/>
                <w:bCs/>
              </w:rPr>
              <w:fldChar w:fldCharType="begin"/>
            </w:r>
            <w:r w:rsidRPr="009F0A71">
              <w:rPr>
                <w:b/>
                <w:bCs/>
              </w:rPr>
              <w:instrText xml:space="preserve"> REF _Ref131609376 \n \h </w:instrText>
            </w:r>
            <w:r>
              <w:rPr>
                <w:b/>
                <w:bCs/>
              </w:rPr>
              <w:instrText xml:space="preserve"> \* MERGEFORMAT </w:instrText>
            </w:r>
            <w:r w:rsidRPr="009F0A71">
              <w:rPr>
                <w:b/>
                <w:bCs/>
              </w:rPr>
            </w:r>
            <w:r w:rsidRPr="009F0A71">
              <w:rPr>
                <w:b/>
                <w:bCs/>
              </w:rPr>
              <w:fldChar w:fldCharType="separate"/>
            </w:r>
            <w:r w:rsidRPr="009F0A71">
              <w:rPr>
                <w:b/>
                <w:bCs/>
              </w:rPr>
              <w:t>Observation 3</w:t>
            </w:r>
            <w:r w:rsidRPr="009F0A71">
              <w:rPr>
                <w:b/>
                <w:bCs/>
              </w:rPr>
              <w:fldChar w:fldCharType="end"/>
            </w:r>
            <w:r w:rsidRPr="009F0A71">
              <w:rPr>
                <w:b/>
                <w:bCs/>
              </w:rPr>
              <w:t xml:space="preserve"> </w:t>
            </w:r>
            <w:r>
              <w:fldChar w:fldCharType="begin"/>
            </w:r>
            <w:r>
              <w:instrText xml:space="preserve"> REF _Ref131609376 \h </w:instrText>
            </w:r>
            <w:r>
              <w:fldChar w:fldCharType="separate"/>
            </w:r>
            <w:r>
              <w:t>For CP-OFDM and QPSK , there is around 1 dB gain for inner allocation and outer allocation.</w:t>
            </w:r>
            <w:r>
              <w:fldChar w:fldCharType="end"/>
            </w:r>
          </w:p>
          <w:p w14:paraId="5FB8F256" w14:textId="77777777" w:rsidR="00B779A5" w:rsidRDefault="00B779A5" w:rsidP="00BA52AC">
            <w:r w:rsidRPr="009F0A71">
              <w:rPr>
                <w:b/>
                <w:bCs/>
              </w:rPr>
              <w:lastRenderedPageBreak/>
              <w:fldChar w:fldCharType="begin"/>
            </w:r>
            <w:r w:rsidRPr="009F0A71">
              <w:rPr>
                <w:b/>
                <w:bCs/>
              </w:rPr>
              <w:instrText xml:space="preserve"> REF _Ref127459282 \n \h </w:instrText>
            </w:r>
            <w:r>
              <w:rPr>
                <w:b/>
                <w:bCs/>
              </w:rPr>
              <w:instrText xml:space="preserve"> \* MERGEFORMAT </w:instrText>
            </w:r>
            <w:r w:rsidRPr="009F0A71">
              <w:rPr>
                <w:b/>
                <w:bCs/>
              </w:rPr>
            </w:r>
            <w:r w:rsidRPr="009F0A71">
              <w:rPr>
                <w:b/>
                <w:bCs/>
              </w:rPr>
              <w:fldChar w:fldCharType="separate"/>
            </w:r>
            <w:r w:rsidRPr="009F0A71">
              <w:rPr>
                <w:b/>
                <w:bCs/>
              </w:rPr>
              <w:t>Observation 4</w:t>
            </w:r>
            <w:r w:rsidRPr="009F0A71">
              <w:rPr>
                <w:b/>
                <w:bCs/>
              </w:rPr>
              <w:fldChar w:fldCharType="end"/>
            </w:r>
            <w:r w:rsidRPr="009F0A71">
              <w:rPr>
                <w:b/>
                <w:bCs/>
              </w:rPr>
              <w:t xml:space="preserve"> </w:t>
            </w:r>
            <w:r>
              <w:fldChar w:fldCharType="begin"/>
            </w:r>
            <w:r>
              <w:instrText xml:space="preserve"> REF _Ref127459282 \h </w:instrText>
            </w:r>
            <w:r>
              <w:fldChar w:fldCharType="separate"/>
            </w:r>
            <w:r>
              <w:t>There is 0.6</w:t>
            </w:r>
            <w:r w:rsidRPr="00151225">
              <w:t xml:space="preserve"> dB</w:t>
            </w:r>
            <w:r>
              <w:t xml:space="preserve"> SNR loss</w:t>
            </w:r>
            <w:r w:rsidRPr="00151225">
              <w:t xml:space="preserve"> for</w:t>
            </w:r>
            <w:r>
              <w:t xml:space="preserve"> lower</w:t>
            </w:r>
            <w:r w:rsidRPr="00151225">
              <w:t xml:space="preserve"> MCS index  and </w:t>
            </w:r>
            <w:r>
              <w:t xml:space="preserve"> and </w:t>
            </w:r>
            <w:r w:rsidRPr="00151225">
              <w:t xml:space="preserve">around </w:t>
            </w:r>
            <w:r>
              <w:t>1.6</w:t>
            </w:r>
            <w:r w:rsidRPr="00151225">
              <w:t xml:space="preserve"> dB </w:t>
            </w:r>
            <w:r>
              <w:t xml:space="preserve">SNR loss </w:t>
            </w:r>
            <w:r w:rsidRPr="00151225">
              <w:t>for higher MCS index 6.</w:t>
            </w:r>
            <w:r>
              <w:fldChar w:fldCharType="end"/>
            </w:r>
          </w:p>
          <w:p w14:paraId="5535AE93" w14:textId="77777777" w:rsidR="00B779A5" w:rsidRDefault="00B779A5" w:rsidP="00BA52AC">
            <w:r w:rsidRPr="009F0A71">
              <w:rPr>
                <w:b/>
                <w:bCs/>
              </w:rPr>
              <w:fldChar w:fldCharType="begin"/>
            </w:r>
            <w:r w:rsidRPr="009F0A71">
              <w:rPr>
                <w:b/>
                <w:bCs/>
              </w:rPr>
              <w:instrText xml:space="preserve"> REF _Ref127459290 \n \h </w:instrText>
            </w:r>
            <w:r>
              <w:rPr>
                <w:b/>
                <w:bCs/>
              </w:rPr>
              <w:instrText xml:space="preserve"> \* MERGEFORMAT </w:instrText>
            </w:r>
            <w:r w:rsidRPr="009F0A71">
              <w:rPr>
                <w:b/>
                <w:bCs/>
              </w:rPr>
            </w:r>
            <w:r w:rsidRPr="009F0A71">
              <w:rPr>
                <w:b/>
                <w:bCs/>
              </w:rPr>
              <w:fldChar w:fldCharType="separate"/>
            </w:r>
            <w:r w:rsidRPr="009F0A71">
              <w:rPr>
                <w:b/>
                <w:bCs/>
              </w:rPr>
              <w:t>Observation 5</w:t>
            </w:r>
            <w:r w:rsidRPr="009F0A71">
              <w:rPr>
                <w:b/>
                <w:bCs/>
              </w:rPr>
              <w:fldChar w:fldCharType="end"/>
            </w:r>
            <w:r w:rsidRPr="009F0A71">
              <w:rPr>
                <w:b/>
                <w:bCs/>
              </w:rPr>
              <w:t xml:space="preserve"> </w:t>
            </w:r>
            <w:r>
              <w:fldChar w:fldCharType="begin"/>
            </w:r>
            <w:r>
              <w:instrText xml:space="preserve"> REF _Ref127459290 \h </w:instrText>
            </w:r>
            <w:r>
              <w:fldChar w:fldCharType="separate"/>
            </w:r>
            <w:r>
              <w:t>For inner RB allocation, there is no net gain for smaller RB size with or without power boosting.</w:t>
            </w:r>
            <w:r>
              <w:fldChar w:fldCharType="end"/>
            </w:r>
          </w:p>
          <w:p w14:paraId="0777155F" w14:textId="77777777" w:rsidR="00B779A5" w:rsidRDefault="00B779A5" w:rsidP="00BA52AC">
            <w:r w:rsidRPr="009F0A71">
              <w:rPr>
                <w:b/>
                <w:bCs/>
              </w:rPr>
              <w:fldChar w:fldCharType="begin"/>
            </w:r>
            <w:r w:rsidRPr="009F0A71">
              <w:rPr>
                <w:b/>
                <w:bCs/>
              </w:rPr>
              <w:instrText xml:space="preserve"> REF _Ref127459298 \n \h </w:instrText>
            </w:r>
            <w:r>
              <w:rPr>
                <w:b/>
                <w:bCs/>
              </w:rPr>
              <w:instrText xml:space="preserve"> \* MERGEFORMAT </w:instrText>
            </w:r>
            <w:r w:rsidRPr="009F0A71">
              <w:rPr>
                <w:b/>
                <w:bCs/>
              </w:rPr>
            </w:r>
            <w:r w:rsidRPr="009F0A71">
              <w:rPr>
                <w:b/>
                <w:bCs/>
              </w:rPr>
              <w:fldChar w:fldCharType="separate"/>
            </w:r>
            <w:r w:rsidRPr="009F0A71">
              <w:rPr>
                <w:b/>
                <w:bCs/>
              </w:rPr>
              <w:t>Observation 6</w:t>
            </w:r>
            <w:r w:rsidRPr="009F0A71">
              <w:rPr>
                <w:b/>
                <w:bCs/>
              </w:rPr>
              <w:fldChar w:fldCharType="end"/>
            </w:r>
            <w:r w:rsidRPr="009F0A71">
              <w:rPr>
                <w:b/>
                <w:bCs/>
              </w:rPr>
              <w:t xml:space="preserve"> </w:t>
            </w:r>
            <w:r>
              <w:fldChar w:fldCharType="begin"/>
            </w:r>
            <w:r>
              <w:instrText xml:space="preserve"> REF _Ref127459298 \h </w:instrText>
            </w:r>
            <w:r>
              <w:fldChar w:fldCharType="separate"/>
            </w:r>
            <w:r>
              <w:t>For inner RB allocation for bigger RB size and without power boosting, there is 0.5 dB to 1 dB net gain for lower MCS , the net gain is diminishing for higher MCS.</w:t>
            </w:r>
            <w:r>
              <w:fldChar w:fldCharType="end"/>
            </w:r>
          </w:p>
          <w:p w14:paraId="7E7B9A6D" w14:textId="77777777" w:rsidR="00B779A5" w:rsidRDefault="00B779A5" w:rsidP="00BA52AC">
            <w:r w:rsidRPr="009F0A71">
              <w:rPr>
                <w:b/>
                <w:bCs/>
              </w:rPr>
              <w:fldChar w:fldCharType="begin"/>
            </w:r>
            <w:r w:rsidRPr="009F0A71">
              <w:rPr>
                <w:b/>
                <w:bCs/>
              </w:rPr>
              <w:instrText xml:space="preserve"> REF _Ref127459308 \n \h </w:instrText>
            </w:r>
            <w:r>
              <w:rPr>
                <w:b/>
                <w:bCs/>
              </w:rPr>
              <w:instrText xml:space="preserve"> \* MERGEFORMAT </w:instrText>
            </w:r>
            <w:r w:rsidRPr="009F0A71">
              <w:rPr>
                <w:b/>
                <w:bCs/>
              </w:rPr>
            </w:r>
            <w:r w:rsidRPr="009F0A71">
              <w:rPr>
                <w:b/>
                <w:bCs/>
              </w:rPr>
              <w:fldChar w:fldCharType="separate"/>
            </w:r>
            <w:r w:rsidRPr="009F0A71">
              <w:rPr>
                <w:b/>
                <w:bCs/>
              </w:rPr>
              <w:t>Observation 7</w:t>
            </w:r>
            <w:r w:rsidRPr="009F0A71">
              <w:rPr>
                <w:b/>
                <w:bCs/>
              </w:rPr>
              <w:fldChar w:fldCharType="end"/>
            </w:r>
            <w:r w:rsidRPr="009F0A71">
              <w:rPr>
                <w:b/>
                <w:bCs/>
              </w:rPr>
              <w:t xml:space="preserve"> </w:t>
            </w:r>
            <w:r>
              <w:fldChar w:fldCharType="begin"/>
            </w:r>
            <w:r>
              <w:instrText xml:space="preserve"> REF _Ref127459308 \h </w:instrText>
            </w:r>
            <w:r>
              <w:fldChar w:fldCharType="separate"/>
            </w:r>
            <w:r>
              <w:t>For inner RB allocation for bigger RB size and with power boosting, there is 1 dB to 2 dB net gain for lower MCS , the net gain is compressed to 0.2 dB to 1 dB for higher MCS.</w:t>
            </w:r>
            <w:r>
              <w:fldChar w:fldCharType="end"/>
            </w:r>
          </w:p>
          <w:p w14:paraId="66E03B49" w14:textId="77777777" w:rsidR="00B779A5" w:rsidRDefault="00B779A5" w:rsidP="00BA52AC">
            <w:r w:rsidRPr="009F0A71">
              <w:rPr>
                <w:b/>
                <w:bCs/>
              </w:rPr>
              <w:fldChar w:fldCharType="begin"/>
            </w:r>
            <w:r w:rsidRPr="009F0A71">
              <w:rPr>
                <w:b/>
                <w:bCs/>
              </w:rPr>
              <w:instrText xml:space="preserve"> REF _Ref127459317 \n \h </w:instrText>
            </w:r>
            <w:r>
              <w:rPr>
                <w:b/>
                <w:bCs/>
              </w:rPr>
              <w:instrText xml:space="preserve"> \* MERGEFORMAT </w:instrText>
            </w:r>
            <w:r w:rsidRPr="009F0A71">
              <w:rPr>
                <w:b/>
                <w:bCs/>
              </w:rPr>
            </w:r>
            <w:r w:rsidRPr="009F0A71">
              <w:rPr>
                <w:b/>
                <w:bCs/>
              </w:rPr>
              <w:fldChar w:fldCharType="separate"/>
            </w:r>
            <w:r w:rsidRPr="009F0A71">
              <w:rPr>
                <w:b/>
                <w:bCs/>
              </w:rPr>
              <w:t>Observation 8</w:t>
            </w:r>
            <w:r w:rsidRPr="009F0A71">
              <w:rPr>
                <w:b/>
                <w:bCs/>
              </w:rPr>
              <w:fldChar w:fldCharType="end"/>
            </w:r>
            <w:r>
              <w:t xml:space="preserve"> </w:t>
            </w:r>
            <w:r>
              <w:fldChar w:fldCharType="begin"/>
            </w:r>
            <w:r>
              <w:instrText xml:space="preserve"> REF _Ref127459317 \h </w:instrText>
            </w:r>
            <w:r>
              <w:fldChar w:fldCharType="separate"/>
            </w:r>
            <w:r>
              <w:t>For outer RB allocation without power boosting, the net gain is between 0.5 dB to 1 dB for lower MCS. For higher MCS index (MCS 6), the net gain is compressed to from no gain to negative gain.</w:t>
            </w:r>
            <w:r>
              <w:fldChar w:fldCharType="end"/>
            </w:r>
          </w:p>
          <w:p w14:paraId="434F4ABE" w14:textId="77777777" w:rsidR="00B779A5" w:rsidRDefault="00B779A5" w:rsidP="00BA52AC">
            <w:r w:rsidRPr="009F0A71">
              <w:rPr>
                <w:b/>
                <w:bCs/>
              </w:rPr>
              <w:fldChar w:fldCharType="begin"/>
            </w:r>
            <w:r w:rsidRPr="009F0A71">
              <w:rPr>
                <w:b/>
                <w:bCs/>
              </w:rPr>
              <w:instrText xml:space="preserve"> REF _Ref127459325 \n \h </w:instrText>
            </w:r>
            <w:r>
              <w:rPr>
                <w:b/>
                <w:bCs/>
              </w:rPr>
              <w:instrText xml:space="preserve"> \* MERGEFORMAT </w:instrText>
            </w:r>
            <w:r w:rsidRPr="009F0A71">
              <w:rPr>
                <w:b/>
                <w:bCs/>
              </w:rPr>
            </w:r>
            <w:r w:rsidRPr="009F0A71">
              <w:rPr>
                <w:b/>
                <w:bCs/>
              </w:rPr>
              <w:fldChar w:fldCharType="separate"/>
            </w:r>
            <w:r w:rsidRPr="009F0A71">
              <w:rPr>
                <w:b/>
                <w:bCs/>
              </w:rPr>
              <w:t>Observation 9</w:t>
            </w:r>
            <w:r w:rsidRPr="009F0A71">
              <w:rPr>
                <w:b/>
                <w:bCs/>
              </w:rPr>
              <w:fldChar w:fldCharType="end"/>
            </w:r>
            <w:r w:rsidRPr="009F0A71">
              <w:rPr>
                <w:b/>
                <w:bCs/>
              </w:rPr>
              <w:t xml:space="preserve"> </w:t>
            </w:r>
            <w:r>
              <w:fldChar w:fldCharType="begin"/>
            </w:r>
            <w:r>
              <w:instrText xml:space="preserve"> REF _Ref127459325 \h </w:instrText>
            </w:r>
            <w:r>
              <w:fldChar w:fldCharType="separate"/>
            </w:r>
            <w:r>
              <w:t>For outer RB allocation with power boosting and</w:t>
            </w:r>
            <w:r w:rsidRPr="00684A17">
              <w:t xml:space="preserve"> for lower MCS index, the net gain can be up to 0.</w:t>
            </w:r>
            <w:r>
              <w:t>8</w:t>
            </w:r>
            <w:r w:rsidRPr="00684A17">
              <w:t xml:space="preserve"> dB to </w:t>
            </w:r>
            <w:r>
              <w:t>2</w:t>
            </w:r>
            <w:r w:rsidRPr="00684A17">
              <w:t xml:space="preserve"> dB but will be compressed to around 0.5 dB for higher MCS index.</w:t>
            </w:r>
            <w:r>
              <w:fldChar w:fldCharType="end"/>
            </w:r>
          </w:p>
          <w:p w14:paraId="53F33217" w14:textId="77777777" w:rsidR="00B779A5" w:rsidRPr="009F0A71" w:rsidRDefault="00B779A5" w:rsidP="00BA52AC">
            <w:r w:rsidRPr="009F0A71">
              <w:rPr>
                <w:b/>
                <w:bCs/>
              </w:rPr>
              <w:fldChar w:fldCharType="begin"/>
            </w:r>
            <w:r w:rsidRPr="009F0A71">
              <w:rPr>
                <w:b/>
                <w:bCs/>
              </w:rPr>
              <w:instrText xml:space="preserve"> REF _Ref131608822 \n \h </w:instrText>
            </w:r>
            <w:r>
              <w:rPr>
                <w:b/>
                <w:bCs/>
              </w:rPr>
              <w:instrText xml:space="preserve"> \* MERGEFORMAT </w:instrText>
            </w:r>
            <w:r w:rsidRPr="009F0A71">
              <w:rPr>
                <w:b/>
                <w:bCs/>
              </w:rPr>
            </w:r>
            <w:r w:rsidRPr="009F0A71">
              <w:rPr>
                <w:b/>
                <w:bCs/>
              </w:rPr>
              <w:fldChar w:fldCharType="separate"/>
            </w:r>
            <w:r w:rsidRPr="009F0A71">
              <w:rPr>
                <w:b/>
                <w:bCs/>
              </w:rPr>
              <w:t>Observation 10</w:t>
            </w:r>
            <w:r w:rsidRPr="009F0A71">
              <w:rPr>
                <w:b/>
                <w:bCs/>
              </w:rPr>
              <w:fldChar w:fldCharType="end"/>
            </w:r>
            <w:r>
              <w:t xml:space="preserve"> </w:t>
            </w:r>
            <w:r>
              <w:fldChar w:fldCharType="begin"/>
            </w:r>
            <w:r>
              <w:instrText xml:space="preserve"> REF _Ref131608822 \h </w:instrText>
            </w:r>
            <w:r>
              <w:fldChar w:fldCharType="separate"/>
            </w:r>
            <w:r>
              <w:t>For CP-OFDM and tone reservation scheme, there is around 1 dB net gain for outer allocation, there is more than 1 dB gain for some of the inner allocation.</w:t>
            </w:r>
            <w:r>
              <w:fldChar w:fldCharType="end"/>
            </w:r>
          </w:p>
        </w:tc>
      </w:tr>
    </w:tbl>
    <w:p w14:paraId="4D797038" w14:textId="77777777" w:rsidR="00B779A5" w:rsidRPr="00DC2830" w:rsidRDefault="00B779A5" w:rsidP="00B779A5">
      <w:pPr>
        <w:rPr>
          <w:lang w:eastAsia="ja-JP"/>
        </w:rPr>
      </w:pPr>
    </w:p>
    <w:p w14:paraId="46D2F1A1" w14:textId="77777777" w:rsidR="00B779A5" w:rsidRDefault="00B779A5" w:rsidP="00B779A5">
      <w:pPr>
        <w:pStyle w:val="Heading2"/>
        <w:rPr>
          <w:lang w:val="en-GB"/>
        </w:rPr>
      </w:pPr>
      <w:r w:rsidRPr="00224C18">
        <w:rPr>
          <w:lang w:val="en-GB"/>
        </w:rPr>
        <w:t>Open issues summary</w:t>
      </w:r>
    </w:p>
    <w:p w14:paraId="258C8CCD" w14:textId="77777777" w:rsidR="00B779A5" w:rsidRDefault="00B779A5" w:rsidP="00B779A5">
      <w:pPr>
        <w:rPr>
          <w:lang w:eastAsia="zh-CN"/>
        </w:rPr>
      </w:pPr>
      <w:r>
        <w:rPr>
          <w:lang w:eastAsia="zh-CN"/>
        </w:rPr>
        <w:t xml:space="preserve">Multiple companies have contributed to the evaluation of </w:t>
      </w:r>
      <w:r w:rsidRPr="00E32D22">
        <w:rPr>
          <w:lang w:eastAsia="zh-CN"/>
        </w:rPr>
        <w:t>non-transparent schemes for MPR/PAR reduction</w:t>
      </w:r>
      <w:r>
        <w:rPr>
          <w:lang w:eastAsia="zh-CN"/>
        </w:rPr>
        <w:t xml:space="preserve">. The results have been collected </w:t>
      </w:r>
      <w:r w:rsidRPr="00D57EEC">
        <w:rPr>
          <w:lang w:eastAsia="zh-CN"/>
        </w:rPr>
        <w:t>R4-2308110</w:t>
      </w:r>
      <w:r>
        <w:rPr>
          <w:lang w:eastAsia="zh-CN"/>
        </w:rPr>
        <w:t xml:space="preserve">. </w:t>
      </w:r>
    </w:p>
    <w:p w14:paraId="0D3EEF6A" w14:textId="0170035F" w:rsidR="00F62442" w:rsidRDefault="00F62442" w:rsidP="00F62442">
      <w:pPr>
        <w:pStyle w:val="Heading3"/>
        <w:rPr>
          <w:sz w:val="24"/>
          <w:szCs w:val="16"/>
          <w:lang w:val="en-GB"/>
        </w:rPr>
      </w:pPr>
      <w:r w:rsidRPr="00224C18">
        <w:rPr>
          <w:sz w:val="24"/>
          <w:szCs w:val="16"/>
          <w:lang w:val="en-GB"/>
        </w:rPr>
        <w:t xml:space="preserve">Sub-topic </w:t>
      </w:r>
      <w:r>
        <w:rPr>
          <w:sz w:val="24"/>
          <w:szCs w:val="16"/>
          <w:lang w:val="en-GB"/>
        </w:rPr>
        <w:t>3</w:t>
      </w:r>
      <w:r w:rsidRPr="00224C18">
        <w:rPr>
          <w:sz w:val="24"/>
          <w:szCs w:val="16"/>
          <w:lang w:val="en-GB"/>
        </w:rPr>
        <w:t>-1</w:t>
      </w:r>
      <w:r>
        <w:rPr>
          <w:sz w:val="24"/>
          <w:szCs w:val="16"/>
          <w:lang w:val="en-GB"/>
        </w:rPr>
        <w:t>:</w:t>
      </w:r>
      <w:r w:rsidRPr="00224C18">
        <w:rPr>
          <w:sz w:val="24"/>
          <w:szCs w:val="16"/>
          <w:lang w:val="en-GB"/>
        </w:rPr>
        <w:t xml:space="preserve"> </w:t>
      </w:r>
      <w:r>
        <w:rPr>
          <w:sz w:val="24"/>
          <w:szCs w:val="16"/>
          <w:lang w:val="en-GB"/>
        </w:rPr>
        <w:t>Collected observations from the e</w:t>
      </w:r>
      <w:r w:rsidRPr="00F541C4">
        <w:rPr>
          <w:sz w:val="24"/>
          <w:szCs w:val="16"/>
          <w:lang w:val="en-GB"/>
        </w:rPr>
        <w:t xml:space="preserve">valuation of </w:t>
      </w:r>
      <w:r w:rsidR="00EE2B46">
        <w:rPr>
          <w:sz w:val="24"/>
          <w:szCs w:val="16"/>
          <w:lang w:val="en-GB"/>
        </w:rPr>
        <w:t>non-</w:t>
      </w:r>
      <w:r w:rsidRPr="00F541C4">
        <w:rPr>
          <w:sz w:val="24"/>
          <w:szCs w:val="16"/>
          <w:lang w:val="en-GB"/>
        </w:rPr>
        <w:t>transparent schemes for MPR/PAR reduction</w:t>
      </w:r>
    </w:p>
    <w:p w14:paraId="51A04D93" w14:textId="77777777" w:rsidR="00E02B13" w:rsidRDefault="00E02B13" w:rsidP="00E02B13">
      <w:pPr>
        <w:rPr>
          <w:iCs/>
          <w:lang w:eastAsia="zh-CN"/>
        </w:rPr>
      </w:pPr>
      <w:r>
        <w:rPr>
          <w:iCs/>
          <w:lang w:eastAsia="zh-CN"/>
        </w:rPr>
        <w:t>Based on the provided observations some collected views are tired captured below:</w:t>
      </w:r>
    </w:p>
    <w:p w14:paraId="5E7AB76B" w14:textId="1FC38EB2" w:rsidR="00EE2B46" w:rsidRDefault="00EE2B46" w:rsidP="00EE2B46">
      <w:pPr>
        <w:pStyle w:val="ListParagraph"/>
        <w:numPr>
          <w:ilvl w:val="0"/>
          <w:numId w:val="38"/>
        </w:numPr>
        <w:ind w:firstLineChars="0"/>
        <w:rPr>
          <w:iCs/>
          <w:lang w:eastAsia="zh-CN"/>
        </w:rPr>
      </w:pPr>
      <w:r>
        <w:rPr>
          <w:iCs/>
          <w:lang w:eastAsia="zh-CN"/>
        </w:rPr>
        <w:t xml:space="preserve">Achievable OBO </w:t>
      </w:r>
      <w:r w:rsidRPr="00B373BD">
        <w:rPr>
          <w:iCs/>
          <w:lang w:eastAsia="zh-CN"/>
        </w:rPr>
        <w:t xml:space="preserve">gain from </w:t>
      </w:r>
      <w:r>
        <w:rPr>
          <w:iCs/>
          <w:lang w:eastAsia="zh-CN"/>
        </w:rPr>
        <w:t xml:space="preserve">the </w:t>
      </w:r>
      <w:r w:rsidR="00CD72F9">
        <w:rPr>
          <w:iCs/>
          <w:lang w:eastAsia="zh-CN"/>
        </w:rPr>
        <w:t>non-</w:t>
      </w:r>
      <w:r w:rsidRPr="00B373BD">
        <w:rPr>
          <w:iCs/>
          <w:lang w:eastAsia="zh-CN"/>
        </w:rPr>
        <w:t>transparent scheme</w:t>
      </w:r>
      <w:r>
        <w:rPr>
          <w:iCs/>
          <w:lang w:eastAsia="zh-CN"/>
        </w:rPr>
        <w:t xml:space="preserve"> is</w:t>
      </w:r>
      <w:r w:rsidRPr="00B373BD">
        <w:rPr>
          <w:iCs/>
          <w:lang w:eastAsia="zh-CN"/>
        </w:rPr>
        <w:t xml:space="preserve"> </w:t>
      </w:r>
      <w:r>
        <w:rPr>
          <w:iCs/>
          <w:lang w:eastAsia="zh-CN"/>
        </w:rPr>
        <w:t>typical less than</w:t>
      </w:r>
      <w:r w:rsidRPr="00B373BD">
        <w:rPr>
          <w:iCs/>
          <w:lang w:eastAsia="zh-CN"/>
        </w:rPr>
        <w:t xml:space="preserve"> </w:t>
      </w:r>
      <w:r w:rsidR="00561B00">
        <w:rPr>
          <w:iCs/>
          <w:lang w:eastAsia="zh-CN"/>
        </w:rPr>
        <w:t>1</w:t>
      </w:r>
      <w:r w:rsidRPr="00B373BD">
        <w:rPr>
          <w:iCs/>
          <w:lang w:eastAsia="zh-CN"/>
        </w:rPr>
        <w:t xml:space="preserve"> dB</w:t>
      </w:r>
      <w:r>
        <w:rPr>
          <w:iCs/>
          <w:lang w:eastAsia="zh-CN"/>
        </w:rPr>
        <w:t xml:space="preserve"> without power boosting enabled and typical less than</w:t>
      </w:r>
      <w:r w:rsidRPr="00B373BD">
        <w:rPr>
          <w:iCs/>
          <w:lang w:eastAsia="zh-CN"/>
        </w:rPr>
        <w:t xml:space="preserve"> </w:t>
      </w:r>
      <w:r w:rsidR="00C744D0">
        <w:rPr>
          <w:iCs/>
          <w:lang w:eastAsia="zh-CN"/>
        </w:rPr>
        <w:t>2</w:t>
      </w:r>
      <w:r w:rsidRPr="00B373BD">
        <w:rPr>
          <w:iCs/>
          <w:lang w:eastAsia="zh-CN"/>
        </w:rPr>
        <w:t xml:space="preserve"> dB</w:t>
      </w:r>
      <w:r>
        <w:rPr>
          <w:iCs/>
          <w:lang w:eastAsia="zh-CN"/>
        </w:rPr>
        <w:t xml:space="preserve"> with power boosting. </w:t>
      </w:r>
    </w:p>
    <w:p w14:paraId="24DB60C9" w14:textId="0A682FFD" w:rsidR="00EE2B46" w:rsidRDefault="00EE2B46" w:rsidP="00EE2B46">
      <w:pPr>
        <w:pStyle w:val="ListParagraph"/>
        <w:numPr>
          <w:ilvl w:val="0"/>
          <w:numId w:val="38"/>
        </w:numPr>
        <w:ind w:firstLineChars="0"/>
        <w:rPr>
          <w:iCs/>
          <w:lang w:eastAsia="zh-CN"/>
        </w:rPr>
      </w:pPr>
      <w:r>
        <w:rPr>
          <w:iCs/>
          <w:lang w:eastAsia="zh-CN"/>
        </w:rPr>
        <w:t xml:space="preserve">The largest OBO gain from the </w:t>
      </w:r>
      <w:r w:rsidR="00CD72F9">
        <w:rPr>
          <w:iCs/>
          <w:lang w:eastAsia="zh-CN"/>
        </w:rPr>
        <w:t>non-</w:t>
      </w:r>
      <w:r w:rsidRPr="00450759">
        <w:t xml:space="preserve">transparent scheme </w:t>
      </w:r>
      <w:r w:rsidRPr="009E1221">
        <w:rPr>
          <w:iCs/>
          <w:lang w:eastAsia="zh-CN"/>
        </w:rPr>
        <w:t>is</w:t>
      </w:r>
      <w:r>
        <w:rPr>
          <w:iCs/>
          <w:lang w:eastAsia="zh-CN"/>
        </w:rPr>
        <w:t xml:space="preserve"> achieved only for the largest RB allocations. For smaller RB allocations the power gain is significant</w:t>
      </w:r>
      <w:r w:rsidR="00AF223A">
        <w:rPr>
          <w:iCs/>
          <w:lang w:eastAsia="zh-CN"/>
        </w:rPr>
        <w:t>ly</w:t>
      </w:r>
      <w:r>
        <w:rPr>
          <w:iCs/>
          <w:lang w:eastAsia="zh-CN"/>
        </w:rPr>
        <w:t xml:space="preserve"> lower.  </w:t>
      </w:r>
    </w:p>
    <w:p w14:paraId="0F1CBB7D" w14:textId="01C878C9" w:rsidR="00EE2B46" w:rsidRDefault="00EE2B46" w:rsidP="00EE2B46">
      <w:pPr>
        <w:pStyle w:val="ListParagraph"/>
        <w:numPr>
          <w:ilvl w:val="0"/>
          <w:numId w:val="38"/>
        </w:numPr>
        <w:ind w:firstLineChars="0"/>
        <w:rPr>
          <w:iCs/>
          <w:lang w:eastAsia="zh-CN"/>
        </w:rPr>
      </w:pPr>
      <w:r>
        <w:rPr>
          <w:iCs/>
          <w:lang w:eastAsia="zh-CN"/>
        </w:rPr>
        <w:t xml:space="preserve">The OBO </w:t>
      </w:r>
      <w:r w:rsidRPr="00B373BD">
        <w:rPr>
          <w:iCs/>
          <w:lang w:eastAsia="zh-CN"/>
        </w:rPr>
        <w:t xml:space="preserve">gain from </w:t>
      </w:r>
      <w:r>
        <w:rPr>
          <w:iCs/>
          <w:lang w:eastAsia="zh-CN"/>
        </w:rPr>
        <w:t xml:space="preserve">the </w:t>
      </w:r>
      <w:r w:rsidR="00CD72F9">
        <w:rPr>
          <w:iCs/>
          <w:lang w:eastAsia="zh-CN"/>
        </w:rPr>
        <w:t>non-</w:t>
      </w:r>
      <w:r w:rsidRPr="00B373BD">
        <w:rPr>
          <w:iCs/>
          <w:lang w:eastAsia="zh-CN"/>
        </w:rPr>
        <w:t>transparent scheme</w:t>
      </w:r>
      <w:r>
        <w:rPr>
          <w:iCs/>
          <w:lang w:eastAsia="zh-CN"/>
        </w:rPr>
        <w:t xml:space="preserve"> is dependent on RB allocation sizes</w:t>
      </w:r>
      <w:r w:rsidR="007914E1">
        <w:rPr>
          <w:iCs/>
          <w:lang w:eastAsia="zh-CN"/>
        </w:rPr>
        <w:t xml:space="preserve"> and placements</w:t>
      </w:r>
      <w:r>
        <w:rPr>
          <w:iCs/>
          <w:lang w:eastAsia="zh-CN"/>
        </w:rPr>
        <w:t>.</w:t>
      </w:r>
    </w:p>
    <w:p w14:paraId="5C51744A" w14:textId="3AD3D85E" w:rsidR="00EE2B46" w:rsidRPr="00D76FC9" w:rsidRDefault="00EE2B46" w:rsidP="00EE2B46">
      <w:pPr>
        <w:pStyle w:val="ListParagraph"/>
        <w:numPr>
          <w:ilvl w:val="0"/>
          <w:numId w:val="38"/>
        </w:numPr>
        <w:ind w:firstLineChars="0"/>
        <w:rPr>
          <w:iCs/>
          <w:lang w:eastAsia="zh-CN"/>
        </w:rPr>
      </w:pPr>
      <w:r w:rsidRPr="00B373BD">
        <w:rPr>
          <w:iCs/>
          <w:lang w:eastAsia="zh-CN"/>
        </w:rPr>
        <w:t xml:space="preserve">Power boosting could be beneficial in certain cases to take the full power gain benefit from </w:t>
      </w:r>
      <w:r w:rsidR="00CD72F9">
        <w:rPr>
          <w:iCs/>
          <w:lang w:eastAsia="zh-CN"/>
        </w:rPr>
        <w:t>non-</w:t>
      </w:r>
      <w:r w:rsidR="007914E1" w:rsidRPr="00B373BD">
        <w:rPr>
          <w:iCs/>
          <w:lang w:eastAsia="zh-CN"/>
        </w:rPr>
        <w:t>transparent</w:t>
      </w:r>
      <w:r w:rsidRPr="00B373BD">
        <w:rPr>
          <w:iCs/>
          <w:lang w:eastAsia="zh-CN"/>
        </w:rPr>
        <w:t xml:space="preserve"> schemes</w:t>
      </w:r>
    </w:p>
    <w:p w14:paraId="4D559B1F" w14:textId="59BBF0E9" w:rsidR="000D720B" w:rsidRPr="00450759" w:rsidRDefault="000D720B" w:rsidP="000D720B">
      <w:pPr>
        <w:rPr>
          <w:b/>
          <w:color w:val="0070C0"/>
          <w:u w:val="single"/>
          <w:lang w:eastAsia="ko-KR"/>
        </w:rPr>
      </w:pPr>
      <w:r w:rsidRPr="00450759">
        <w:rPr>
          <w:b/>
          <w:color w:val="0070C0"/>
          <w:u w:val="single"/>
          <w:lang w:eastAsia="ko-KR"/>
        </w:rPr>
        <w:t xml:space="preserve">Issue </w:t>
      </w:r>
      <w:r>
        <w:rPr>
          <w:b/>
          <w:color w:val="0070C0"/>
          <w:u w:val="single"/>
          <w:lang w:eastAsia="ko-KR"/>
        </w:rPr>
        <w:t>3</w:t>
      </w:r>
      <w:r w:rsidRPr="00450759">
        <w:rPr>
          <w:b/>
          <w:color w:val="0070C0"/>
          <w:u w:val="single"/>
          <w:lang w:eastAsia="ko-KR"/>
        </w:rPr>
        <w:t xml:space="preserve">-1: </w:t>
      </w:r>
      <w:r w:rsidRPr="001778C0">
        <w:rPr>
          <w:b/>
          <w:color w:val="0070C0"/>
          <w:u w:val="single"/>
          <w:lang w:eastAsia="ko-KR"/>
        </w:rPr>
        <w:t xml:space="preserve">: Simulation results for </w:t>
      </w:r>
      <w:r>
        <w:rPr>
          <w:b/>
          <w:color w:val="0070C0"/>
          <w:u w:val="single"/>
          <w:lang w:eastAsia="ko-KR"/>
        </w:rPr>
        <w:t>non-</w:t>
      </w:r>
      <w:r w:rsidRPr="001778C0">
        <w:rPr>
          <w:b/>
          <w:color w:val="0070C0"/>
          <w:u w:val="single"/>
          <w:lang w:eastAsia="ko-KR"/>
        </w:rPr>
        <w:t>transparent schemes</w:t>
      </w:r>
    </w:p>
    <w:p w14:paraId="682CCD59" w14:textId="77777777" w:rsidR="000D720B" w:rsidRPr="00450759" w:rsidRDefault="000D720B" w:rsidP="000D72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It is proposed to capture the above general observations in a WF</w:t>
      </w:r>
    </w:p>
    <w:p w14:paraId="19CECE6A" w14:textId="77777777" w:rsidR="000D720B" w:rsidRPr="00450759" w:rsidRDefault="000D720B" w:rsidP="000D72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 xml:space="preserve">Option 1: </w:t>
      </w:r>
      <w:r>
        <w:rPr>
          <w:rFonts w:eastAsia="SimSun"/>
          <w:color w:val="0070C0"/>
          <w:szCs w:val="24"/>
          <w:lang w:eastAsia="zh-CN"/>
        </w:rPr>
        <w:t>Agree</w:t>
      </w:r>
    </w:p>
    <w:p w14:paraId="2DD16E62" w14:textId="77777777" w:rsidR="000D720B" w:rsidRPr="00450759" w:rsidRDefault="000D720B" w:rsidP="000D72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 xml:space="preserve">Option 2: </w:t>
      </w:r>
      <w:r>
        <w:rPr>
          <w:rFonts w:eastAsia="SimSun"/>
          <w:color w:val="0070C0"/>
          <w:szCs w:val="24"/>
          <w:lang w:eastAsia="zh-CN"/>
        </w:rPr>
        <w:t>Do not agree</w:t>
      </w:r>
    </w:p>
    <w:p w14:paraId="56847014" w14:textId="77777777" w:rsidR="000D720B" w:rsidRPr="00450759" w:rsidRDefault="000D720B" w:rsidP="000D72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450759">
        <w:rPr>
          <w:rFonts w:eastAsia="SimSun"/>
          <w:color w:val="0070C0"/>
          <w:szCs w:val="24"/>
          <w:lang w:eastAsia="zh-CN"/>
        </w:rPr>
        <w:t>Recommended WF</w:t>
      </w:r>
    </w:p>
    <w:p w14:paraId="31CC9E3C" w14:textId="77777777" w:rsidR="000D720B" w:rsidRPr="00450759" w:rsidRDefault="000D720B" w:rsidP="000D72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TBA</w:t>
      </w:r>
    </w:p>
    <w:p w14:paraId="739B82FC" w14:textId="77777777" w:rsidR="00B779A5" w:rsidRPr="00B779A5" w:rsidRDefault="00B779A5" w:rsidP="00B779A5">
      <w:pPr>
        <w:rPr>
          <w:lang w:eastAsia="zh-CN"/>
        </w:rPr>
      </w:pPr>
    </w:p>
    <w:p w14:paraId="2822DE21" w14:textId="2FD6D4BD" w:rsidR="006A5EB4" w:rsidRDefault="006A5EB4" w:rsidP="006A5EB4">
      <w:pPr>
        <w:pStyle w:val="Heading1"/>
        <w:rPr>
          <w:lang w:val="en-GB" w:eastAsia="ja-JP"/>
        </w:rPr>
      </w:pPr>
      <w:r w:rsidRPr="00224C18">
        <w:rPr>
          <w:lang w:val="en-GB" w:eastAsia="ja-JP"/>
        </w:rPr>
        <w:lastRenderedPageBreak/>
        <w:t>Topic #</w:t>
      </w:r>
      <w:r w:rsidR="0044488C">
        <w:rPr>
          <w:lang w:val="en-GB" w:eastAsia="ja-JP"/>
        </w:rPr>
        <w:t>4</w:t>
      </w:r>
      <w:r w:rsidRPr="00224C18">
        <w:rPr>
          <w:lang w:val="en-GB" w:eastAsia="ja-JP"/>
        </w:rPr>
        <w:t xml:space="preserve">: </w:t>
      </w:r>
      <w:r w:rsidRPr="00490680">
        <w:rPr>
          <w:lang w:val="en-GB" w:eastAsia="ja-JP"/>
        </w:rPr>
        <w:t>Candidate solution for further coverage enhancements</w:t>
      </w:r>
      <w:r w:rsidR="00FB2779">
        <w:rPr>
          <w:lang w:val="en-GB" w:eastAsia="ja-JP"/>
        </w:rPr>
        <w:t xml:space="preserve"> (AI 8.28.2 and 8.28.2-1)</w:t>
      </w:r>
    </w:p>
    <w:p w14:paraId="1FCC7A7B" w14:textId="77777777" w:rsidR="008817B6" w:rsidRPr="00224C18" w:rsidRDefault="008817B6" w:rsidP="008817B6">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142"/>
        <w:gridCol w:w="1220"/>
        <w:gridCol w:w="7269"/>
      </w:tblGrid>
      <w:tr w:rsidR="008817B6" w:rsidRPr="00224C18" w14:paraId="5980E85A" w14:textId="77777777" w:rsidTr="00BA52AC">
        <w:trPr>
          <w:trHeight w:val="468"/>
        </w:trPr>
        <w:tc>
          <w:tcPr>
            <w:tcW w:w="1142" w:type="dxa"/>
            <w:vAlign w:val="center"/>
          </w:tcPr>
          <w:p w14:paraId="0283834D" w14:textId="77777777" w:rsidR="008817B6" w:rsidRPr="00224C18" w:rsidRDefault="008817B6" w:rsidP="00BA52AC">
            <w:pPr>
              <w:spacing w:before="120" w:after="120"/>
              <w:rPr>
                <w:b/>
                <w:bCs/>
              </w:rPr>
            </w:pPr>
            <w:r w:rsidRPr="00224C18">
              <w:rPr>
                <w:b/>
                <w:bCs/>
              </w:rPr>
              <w:t>T-doc number</w:t>
            </w:r>
          </w:p>
        </w:tc>
        <w:tc>
          <w:tcPr>
            <w:tcW w:w="1220" w:type="dxa"/>
            <w:vAlign w:val="center"/>
          </w:tcPr>
          <w:p w14:paraId="0A50C072" w14:textId="77777777" w:rsidR="008817B6" w:rsidRPr="00224C18" w:rsidRDefault="008817B6" w:rsidP="00BA52AC">
            <w:pPr>
              <w:spacing w:before="120" w:after="120"/>
              <w:rPr>
                <w:b/>
                <w:bCs/>
              </w:rPr>
            </w:pPr>
            <w:r w:rsidRPr="00224C18">
              <w:rPr>
                <w:b/>
                <w:bCs/>
              </w:rPr>
              <w:t>Company</w:t>
            </w:r>
          </w:p>
        </w:tc>
        <w:tc>
          <w:tcPr>
            <w:tcW w:w="7269" w:type="dxa"/>
            <w:vAlign w:val="center"/>
          </w:tcPr>
          <w:p w14:paraId="56F393FB" w14:textId="77777777" w:rsidR="008817B6" w:rsidRPr="00224C18" w:rsidRDefault="008817B6" w:rsidP="00BA52AC">
            <w:pPr>
              <w:spacing w:before="120" w:after="120"/>
              <w:rPr>
                <w:b/>
                <w:bCs/>
              </w:rPr>
            </w:pPr>
            <w:r w:rsidRPr="00224C18">
              <w:rPr>
                <w:b/>
                <w:bCs/>
              </w:rPr>
              <w:t>Proposals / Observations</w:t>
            </w:r>
          </w:p>
        </w:tc>
      </w:tr>
      <w:tr w:rsidR="008817B6" w:rsidRPr="00224C18" w14:paraId="0660E086" w14:textId="77777777" w:rsidTr="00BA52AC">
        <w:trPr>
          <w:trHeight w:val="468"/>
        </w:trPr>
        <w:tc>
          <w:tcPr>
            <w:tcW w:w="1142" w:type="dxa"/>
          </w:tcPr>
          <w:p w14:paraId="415EAFFE" w14:textId="77777777" w:rsidR="008817B6" w:rsidRPr="00224C18" w:rsidRDefault="003933EC" w:rsidP="00BA52AC">
            <w:pPr>
              <w:spacing w:before="120" w:after="120"/>
            </w:pPr>
            <w:hyperlink r:id="rId18" w:history="1">
              <w:r w:rsidR="008817B6">
                <w:rPr>
                  <w:rStyle w:val="Hyperlink"/>
                  <w:rFonts w:ascii="Arial" w:hAnsi="Arial" w:cs="Arial"/>
                  <w:b/>
                  <w:bCs/>
                  <w:sz w:val="16"/>
                  <w:szCs w:val="16"/>
                </w:rPr>
                <w:t>R4-2308110</w:t>
              </w:r>
            </w:hyperlink>
          </w:p>
        </w:tc>
        <w:tc>
          <w:tcPr>
            <w:tcW w:w="1220" w:type="dxa"/>
          </w:tcPr>
          <w:p w14:paraId="6892814E" w14:textId="77777777" w:rsidR="008817B6" w:rsidRPr="00224C18" w:rsidRDefault="008817B6" w:rsidP="00BA52AC">
            <w:pPr>
              <w:spacing w:before="120" w:after="120"/>
            </w:pPr>
            <w:r>
              <w:rPr>
                <w:rFonts w:ascii="Arial" w:hAnsi="Arial" w:cs="Arial"/>
                <w:sz w:val="16"/>
                <w:szCs w:val="16"/>
              </w:rPr>
              <w:t>Nokia, Nokia Shanghai Bell</w:t>
            </w:r>
          </w:p>
        </w:tc>
        <w:tc>
          <w:tcPr>
            <w:tcW w:w="7269" w:type="dxa"/>
          </w:tcPr>
          <w:p w14:paraId="57778BF7" w14:textId="77777777" w:rsidR="008817B6" w:rsidRDefault="008817B6" w:rsidP="00BA52AC">
            <w:pPr>
              <w:spacing w:after="0"/>
              <w:jc w:val="both"/>
              <w:rPr>
                <w:rStyle w:val="normaltextrun"/>
                <w:i/>
                <w:iCs/>
              </w:rPr>
            </w:pPr>
            <w:r>
              <w:rPr>
                <w:b/>
                <w:i/>
              </w:rPr>
              <w:t>Observation 1</w:t>
            </w:r>
            <w:r w:rsidRPr="6395B05F">
              <w:rPr>
                <w:color w:val="000000" w:themeColor="text1"/>
              </w:rPr>
              <w:t xml:space="preserve">: </w:t>
            </w:r>
            <w:r>
              <w:rPr>
                <w:rStyle w:val="normaltextrun"/>
                <w:i/>
                <w:iCs/>
              </w:rPr>
              <w:t xml:space="preserve">The collected </w:t>
            </w:r>
            <w:r w:rsidRPr="009177A8">
              <w:rPr>
                <w:rStyle w:val="normaltextrun"/>
                <w:i/>
                <w:iCs/>
              </w:rPr>
              <w:t>Excel with all provided simulations results</w:t>
            </w:r>
            <w:r>
              <w:rPr>
                <w:rStyle w:val="normaltextrun"/>
                <w:i/>
                <w:iCs/>
              </w:rPr>
              <w:t xml:space="preserve"> for </w:t>
            </w:r>
            <w:r w:rsidRPr="009177A8">
              <w:rPr>
                <w:rStyle w:val="normaltextrun"/>
                <w:i/>
                <w:iCs/>
              </w:rPr>
              <w:t>MPR/PAR reduction</w:t>
            </w:r>
            <w:r>
              <w:rPr>
                <w:rStyle w:val="normaltextrun"/>
                <w:i/>
                <w:iCs/>
              </w:rPr>
              <w:t xml:space="preserve"> it found in the same zip file as this document.</w:t>
            </w:r>
          </w:p>
          <w:p w14:paraId="20415B86" w14:textId="77777777" w:rsidR="008817B6" w:rsidRPr="0008636F" w:rsidRDefault="008817B6" w:rsidP="00BA52AC">
            <w:pPr>
              <w:spacing w:after="0"/>
              <w:jc w:val="both"/>
              <w:rPr>
                <w:b/>
                <w:bCs/>
                <w:i/>
                <w:iCs/>
              </w:rPr>
            </w:pPr>
          </w:p>
        </w:tc>
      </w:tr>
      <w:tr w:rsidR="008817B6" w:rsidRPr="00224C18" w14:paraId="087A178D" w14:textId="77777777" w:rsidTr="00BA52AC">
        <w:trPr>
          <w:trHeight w:val="468"/>
        </w:trPr>
        <w:tc>
          <w:tcPr>
            <w:tcW w:w="1142" w:type="dxa"/>
          </w:tcPr>
          <w:p w14:paraId="4D923B09" w14:textId="77777777" w:rsidR="008817B6" w:rsidRPr="00224C18" w:rsidRDefault="003933EC" w:rsidP="00BA52AC">
            <w:pPr>
              <w:spacing w:before="120" w:after="120"/>
            </w:pPr>
            <w:hyperlink r:id="rId19" w:history="1">
              <w:r w:rsidR="008817B6">
                <w:rPr>
                  <w:rStyle w:val="Hyperlink"/>
                  <w:rFonts w:ascii="Arial" w:hAnsi="Arial" w:cs="Arial"/>
                  <w:b/>
                  <w:bCs/>
                  <w:sz w:val="16"/>
                  <w:szCs w:val="16"/>
                </w:rPr>
                <w:t>R4-2308950</w:t>
              </w:r>
            </w:hyperlink>
          </w:p>
        </w:tc>
        <w:tc>
          <w:tcPr>
            <w:tcW w:w="1220" w:type="dxa"/>
          </w:tcPr>
          <w:p w14:paraId="7DEFB79C" w14:textId="77777777" w:rsidR="008817B6" w:rsidRPr="00224C18" w:rsidRDefault="008817B6" w:rsidP="00BA52AC">
            <w:pPr>
              <w:spacing w:before="120" w:after="120"/>
            </w:pPr>
            <w:r>
              <w:rPr>
                <w:rFonts w:ascii="Arial" w:hAnsi="Arial" w:cs="Arial"/>
                <w:sz w:val="16"/>
                <w:szCs w:val="16"/>
              </w:rPr>
              <w:t>Huawei, HiSilicon</w:t>
            </w:r>
          </w:p>
        </w:tc>
        <w:tc>
          <w:tcPr>
            <w:tcW w:w="7269" w:type="dxa"/>
          </w:tcPr>
          <w:p w14:paraId="7063D8B9" w14:textId="77777777" w:rsidR="008817B6" w:rsidRDefault="008817B6" w:rsidP="00BA52AC">
            <w:pPr>
              <w:jc w:val="both"/>
              <w:rPr>
                <w:b/>
                <w:i/>
              </w:rPr>
            </w:pPr>
            <w:r>
              <w:rPr>
                <w:b/>
                <w:i/>
              </w:rPr>
              <w:t>Observation</w:t>
            </w:r>
            <w:r w:rsidRPr="0056168B">
              <w:rPr>
                <w:b/>
                <w:i/>
              </w:rPr>
              <w:t xml:space="preserve"> </w:t>
            </w:r>
            <w:r>
              <w:rPr>
                <w:b/>
                <w:i/>
              </w:rPr>
              <w:t>1</w:t>
            </w:r>
            <w:r w:rsidRPr="0056168B">
              <w:rPr>
                <w:b/>
                <w:i/>
              </w:rPr>
              <w:t>:</w:t>
            </w:r>
            <w:r>
              <w:rPr>
                <w:b/>
                <w:i/>
              </w:rPr>
              <w:t xml:space="preserve"> </w:t>
            </w:r>
            <w:r w:rsidRPr="0069247C">
              <w:rPr>
                <w:bCs/>
                <w:i/>
              </w:rPr>
              <w:t>Based on the simulation results towards the cases listed in Table 1, the net gain can be around 1dB for inner region for QPSK under FDSS with</w:t>
            </w:r>
            <w:r>
              <w:rPr>
                <w:b/>
                <w:i/>
              </w:rPr>
              <w:t xml:space="preserve"> </w:t>
            </w:r>
            <w:r w:rsidRPr="0069247C">
              <w:rPr>
                <w:bCs/>
                <w:i/>
              </w:rPr>
              <w:t>spectrum extension, while the net gain from FDSS without spectrum extension is negligible.</w:t>
            </w:r>
          </w:p>
          <w:p w14:paraId="417E378E" w14:textId="77777777" w:rsidR="008817B6" w:rsidRPr="0069247C" w:rsidRDefault="008817B6" w:rsidP="00BA52AC">
            <w:pPr>
              <w:spacing w:before="72"/>
              <w:rPr>
                <w:bCs/>
                <w:i/>
              </w:rPr>
            </w:pPr>
            <w:r w:rsidRPr="001C2072">
              <w:rPr>
                <w:b/>
                <w:i/>
              </w:rPr>
              <w:t xml:space="preserve">Observation </w:t>
            </w:r>
            <w:r>
              <w:rPr>
                <w:b/>
                <w:i/>
              </w:rPr>
              <w:t>2</w:t>
            </w:r>
            <w:r w:rsidRPr="001C2072">
              <w:rPr>
                <w:b/>
                <w:i/>
              </w:rPr>
              <w:t xml:space="preserve">: </w:t>
            </w:r>
            <w:r w:rsidRPr="0069247C">
              <w:rPr>
                <w:bCs/>
                <w:i/>
              </w:rPr>
              <w:t>The best extension ratio for different combination of MCS and RB allocation is different:</w:t>
            </w:r>
          </w:p>
          <w:p w14:paraId="2226104A" w14:textId="77777777" w:rsidR="008817B6" w:rsidRPr="0069247C" w:rsidRDefault="008817B6" w:rsidP="008817B6">
            <w:pPr>
              <w:pStyle w:val="ListParagraph"/>
              <w:widowControl w:val="0"/>
              <w:numPr>
                <w:ilvl w:val="0"/>
                <w:numId w:val="27"/>
              </w:numPr>
              <w:overflowPunct/>
              <w:autoSpaceDE/>
              <w:autoSpaceDN/>
              <w:snapToGrid w:val="0"/>
              <w:spacing w:beforeLines="30" w:before="72" w:after="0" w:line="60" w:lineRule="atLeast"/>
              <w:ind w:firstLineChars="0"/>
              <w:jc w:val="both"/>
              <w:textAlignment w:val="auto"/>
              <w:rPr>
                <w:bCs/>
                <w:i/>
                <w:lang w:eastAsia="zh-CN"/>
              </w:rPr>
            </w:pPr>
            <w:r w:rsidRPr="0069247C">
              <w:rPr>
                <w:bCs/>
                <w:i/>
                <w:lang w:eastAsia="zh-CN"/>
              </w:rPr>
              <w:t>For edge RB allocation, the best extension ratio maximizing the total gain is 1/4.</w:t>
            </w:r>
          </w:p>
          <w:p w14:paraId="294BA839" w14:textId="77777777" w:rsidR="008817B6" w:rsidRPr="0069247C" w:rsidRDefault="008817B6" w:rsidP="008817B6">
            <w:pPr>
              <w:pStyle w:val="ListParagraph"/>
              <w:widowControl w:val="0"/>
              <w:numPr>
                <w:ilvl w:val="0"/>
                <w:numId w:val="27"/>
              </w:numPr>
              <w:overflowPunct/>
              <w:autoSpaceDE/>
              <w:autoSpaceDN/>
              <w:snapToGrid w:val="0"/>
              <w:spacing w:beforeLines="30" w:before="72" w:after="0" w:line="60" w:lineRule="atLeast"/>
              <w:ind w:firstLineChars="0"/>
              <w:jc w:val="both"/>
              <w:textAlignment w:val="auto"/>
              <w:rPr>
                <w:bCs/>
                <w:i/>
                <w:lang w:eastAsia="zh-CN"/>
              </w:rPr>
            </w:pPr>
            <w:r w:rsidRPr="0069247C">
              <w:rPr>
                <w:bCs/>
                <w:i/>
                <w:lang w:eastAsia="zh-CN"/>
              </w:rPr>
              <w:t>For inner RB allocation, when MCS index exceeds 4, extension ratio 1/9 shows better performance comparing to extension ratio 1/4.</w:t>
            </w:r>
          </w:p>
          <w:p w14:paraId="5681552B" w14:textId="77777777" w:rsidR="008817B6" w:rsidRPr="00513648" w:rsidRDefault="008817B6" w:rsidP="00BA52AC">
            <w:pPr>
              <w:spacing w:before="72"/>
              <w:rPr>
                <w:i/>
              </w:rPr>
            </w:pPr>
            <w:r w:rsidRPr="00C10FE3">
              <w:rPr>
                <w:b/>
                <w:i/>
              </w:rPr>
              <w:t xml:space="preserve">Observation </w:t>
            </w:r>
            <w:r>
              <w:rPr>
                <w:b/>
                <w:i/>
              </w:rPr>
              <w:t>3</w:t>
            </w:r>
            <w:r w:rsidRPr="00C10FE3">
              <w:rPr>
                <w:b/>
                <w:i/>
              </w:rPr>
              <w:t>:</w:t>
            </w:r>
            <w:r w:rsidRPr="00C10FE3">
              <w:t xml:space="preserve"> </w:t>
            </w:r>
            <w:r w:rsidRPr="0069247C">
              <w:rPr>
                <w:rFonts w:ascii="Times" w:hAnsi="Times"/>
                <w:bCs/>
                <w:i/>
                <w:iCs/>
              </w:rPr>
              <w:t>Option 1 and Option 2</w:t>
            </w:r>
            <w:r w:rsidRPr="0069247C">
              <w:rPr>
                <w:bCs/>
                <w:i/>
              </w:rPr>
              <w:t xml:space="preserve"> are special cases of Option 3 with specific cyclic shift </w:t>
            </w:r>
            <m:oMath>
              <m:r>
                <w:rPr>
                  <w:rFonts w:ascii="Cambria Math" w:hAnsi="Cambria Math"/>
                </w:rPr>
                <m:t>L</m:t>
              </m:r>
            </m:oMath>
            <w:r w:rsidRPr="0069247C">
              <w:rPr>
                <w:bCs/>
                <w:i/>
              </w:rPr>
              <w:t>.</w:t>
            </w:r>
          </w:p>
          <w:p w14:paraId="3AAD30E2" w14:textId="77777777" w:rsidR="008817B6" w:rsidRPr="001B012C" w:rsidRDefault="008817B6" w:rsidP="00BA52AC">
            <w:pPr>
              <w:spacing w:before="72"/>
              <w:rPr>
                <w:i/>
              </w:rPr>
            </w:pPr>
            <w:r w:rsidRPr="00C10FE3">
              <w:rPr>
                <w:b/>
                <w:i/>
              </w:rPr>
              <w:t>Observation</w:t>
            </w:r>
            <w:r>
              <w:rPr>
                <w:b/>
                <w:i/>
              </w:rPr>
              <w:t xml:space="preserve"> 4</w:t>
            </w:r>
            <w:r w:rsidRPr="00C10FE3">
              <w:rPr>
                <w:b/>
                <w:i/>
              </w:rPr>
              <w:t>:</w:t>
            </w:r>
            <w:r w:rsidRPr="00C10FE3">
              <w:t xml:space="preserve"> </w:t>
            </w:r>
            <w:r w:rsidRPr="0069247C">
              <w:rPr>
                <w:bCs/>
                <w:i/>
              </w:rPr>
              <w:t xml:space="preserve">The choice of </w:t>
            </w:r>
            <m:oMath>
              <m:r>
                <w:rPr>
                  <w:rFonts w:ascii="Cambria Math" w:hAnsi="Cambria Math"/>
                </w:rPr>
                <m:t>L</m:t>
              </m:r>
            </m:oMath>
            <w:r w:rsidRPr="0069247C">
              <w:rPr>
                <w:bCs/>
                <w:i/>
              </w:rPr>
              <w:t xml:space="preserve"> does not change the set of symbols in the in-band and thus does not change the receiver requirement.</w:t>
            </w:r>
            <w:r w:rsidRPr="00C10FE3">
              <w:rPr>
                <w:i/>
              </w:rPr>
              <w:t xml:space="preserve">  </w:t>
            </w:r>
          </w:p>
          <w:p w14:paraId="213914E9" w14:textId="77777777" w:rsidR="008817B6" w:rsidRPr="00C10FE3" w:rsidRDefault="008817B6" w:rsidP="00BA52AC">
            <w:pPr>
              <w:spacing w:before="72"/>
            </w:pPr>
            <w:r w:rsidRPr="00C10FE3">
              <w:rPr>
                <w:b/>
                <w:i/>
              </w:rPr>
              <w:t xml:space="preserve">Observation </w:t>
            </w:r>
            <w:r>
              <w:rPr>
                <w:b/>
                <w:i/>
              </w:rPr>
              <w:t>5</w:t>
            </w:r>
            <w:r w:rsidRPr="00C10FE3">
              <w:rPr>
                <w:b/>
                <w:i/>
              </w:rPr>
              <w:t>:</w:t>
            </w:r>
            <w:r w:rsidRPr="00C10FE3">
              <w:t xml:space="preserve"> </w:t>
            </w:r>
            <w:r w:rsidRPr="0069247C">
              <w:rPr>
                <w:bCs/>
                <w:i/>
              </w:rPr>
              <w:t>All options can either be implemented as a cyclic extension or symmetric extension</w:t>
            </w:r>
            <w:r w:rsidRPr="00880B0A">
              <w:rPr>
                <w:b/>
                <w:i/>
              </w:rPr>
              <w:t>.</w:t>
            </w:r>
            <w:r>
              <w:t xml:space="preserve"> </w:t>
            </w:r>
          </w:p>
          <w:p w14:paraId="25E3FB13" w14:textId="77777777" w:rsidR="008817B6" w:rsidRDefault="008817B6" w:rsidP="00BA52AC">
            <w:pPr>
              <w:jc w:val="both"/>
              <w:rPr>
                <w:b/>
                <w:i/>
              </w:rPr>
            </w:pPr>
            <w:r>
              <w:rPr>
                <w:b/>
                <w:i/>
              </w:rPr>
              <w:t>Observation 6</w:t>
            </w:r>
            <w:r w:rsidRPr="0056168B">
              <w:rPr>
                <w:b/>
                <w:i/>
              </w:rPr>
              <w:t>:</w:t>
            </w:r>
            <w:r>
              <w:rPr>
                <w:b/>
                <w:i/>
              </w:rPr>
              <w:t xml:space="preserve"> </w:t>
            </w:r>
            <w:r w:rsidRPr="0069247C">
              <w:rPr>
                <w:bCs/>
                <w:i/>
              </w:rPr>
              <w:t>Cyclic shift on with symmetric extension can provide 0.1~0.2 MPR gain compared to no cyclic shift for inner RB allocation without any additional impact to the receiver.</w:t>
            </w:r>
            <w:r>
              <w:rPr>
                <w:b/>
                <w:i/>
              </w:rPr>
              <w:t xml:space="preserve">  </w:t>
            </w:r>
          </w:p>
          <w:p w14:paraId="3623C5DE" w14:textId="77777777" w:rsidR="008817B6" w:rsidRPr="00FE15EF" w:rsidRDefault="008817B6" w:rsidP="00BA52AC">
            <w:pPr>
              <w:jc w:val="both"/>
              <w:rPr>
                <w:b/>
                <w:i/>
              </w:rPr>
            </w:pPr>
            <w:r>
              <w:rPr>
                <w:b/>
                <w:i/>
              </w:rPr>
              <w:t>Observation 7</w:t>
            </w:r>
            <w:r w:rsidRPr="0056168B">
              <w:rPr>
                <w:b/>
                <w:i/>
              </w:rPr>
              <w:t>:</w:t>
            </w:r>
            <w:r>
              <w:rPr>
                <w:b/>
                <w:i/>
              </w:rPr>
              <w:t xml:space="preserve"> </w:t>
            </w:r>
            <w:r w:rsidRPr="0069247C">
              <w:rPr>
                <w:bCs/>
                <w:i/>
              </w:rPr>
              <w:t>There is no identified implementation complexity increment for spectrum extension comparing to the specified FDSS scheme.</w:t>
            </w:r>
            <w:r>
              <w:rPr>
                <w:b/>
                <w:i/>
              </w:rPr>
              <w:t xml:space="preserve">  </w:t>
            </w:r>
          </w:p>
          <w:p w14:paraId="156AB7CF" w14:textId="77777777" w:rsidR="008817B6" w:rsidRDefault="008817B6" w:rsidP="00BA52AC">
            <w:pPr>
              <w:spacing w:before="72"/>
              <w:rPr>
                <w:b/>
                <w:i/>
              </w:rPr>
            </w:pPr>
            <w:r>
              <w:rPr>
                <w:b/>
                <w:i/>
              </w:rPr>
              <w:t>Proposal</w:t>
            </w:r>
            <w:r w:rsidRPr="0056168B">
              <w:rPr>
                <w:b/>
                <w:i/>
              </w:rPr>
              <w:t xml:space="preserve"> </w:t>
            </w:r>
            <w:r>
              <w:rPr>
                <w:b/>
                <w:i/>
              </w:rPr>
              <w:t>1</w:t>
            </w:r>
            <w:r w:rsidRPr="0056168B">
              <w:rPr>
                <w:b/>
                <w:i/>
              </w:rPr>
              <w:t>:</w:t>
            </w:r>
            <w:r>
              <w:rPr>
                <w:b/>
                <w:i/>
              </w:rPr>
              <w:t xml:space="preserve"> </w:t>
            </w:r>
            <w:r w:rsidRPr="0069247C">
              <w:rPr>
                <w:bCs/>
                <w:i/>
              </w:rPr>
              <w:t>For spectrum extension ratio, both 1/4 and 1/9 should be specified.</w:t>
            </w:r>
          </w:p>
          <w:p w14:paraId="3A1A31BA" w14:textId="77777777" w:rsidR="008817B6" w:rsidRDefault="008817B6" w:rsidP="00BA52AC">
            <w:pPr>
              <w:jc w:val="both"/>
              <w:rPr>
                <w:b/>
                <w:i/>
              </w:rPr>
            </w:pPr>
            <w:r w:rsidRPr="0056168B">
              <w:rPr>
                <w:b/>
                <w:i/>
              </w:rPr>
              <w:t xml:space="preserve">Proposal </w:t>
            </w:r>
            <w:r>
              <w:rPr>
                <w:b/>
                <w:i/>
              </w:rPr>
              <w:t>2</w:t>
            </w:r>
            <w:r w:rsidRPr="0056168B">
              <w:rPr>
                <w:b/>
                <w:i/>
              </w:rPr>
              <w:t>:</w:t>
            </w:r>
            <w:r>
              <w:rPr>
                <w:b/>
                <w:i/>
              </w:rPr>
              <w:t xml:space="preserve"> </w:t>
            </w:r>
            <w:r w:rsidRPr="0069247C">
              <w:rPr>
                <w:bCs/>
                <w:i/>
              </w:rPr>
              <w:t>Define RF requirements to support FDSS with spectrum extension for further coverage enhancement towards QPSK with DFT-s-OFDM waveform.</w:t>
            </w:r>
            <w:r>
              <w:rPr>
                <w:b/>
                <w:i/>
              </w:rPr>
              <w:t xml:space="preserve"> </w:t>
            </w:r>
          </w:p>
          <w:p w14:paraId="19F288E2" w14:textId="77777777" w:rsidR="008817B6" w:rsidRPr="00224C18" w:rsidRDefault="008817B6" w:rsidP="00BA52AC">
            <w:pPr>
              <w:jc w:val="both"/>
            </w:pPr>
            <w:r w:rsidRPr="0056168B">
              <w:rPr>
                <w:b/>
                <w:i/>
              </w:rPr>
              <w:t xml:space="preserve">Proposal </w:t>
            </w:r>
            <w:r>
              <w:rPr>
                <w:b/>
                <w:i/>
              </w:rPr>
              <w:t>3</w:t>
            </w:r>
            <w:r w:rsidRPr="0056168B">
              <w:rPr>
                <w:b/>
                <w:i/>
              </w:rPr>
              <w:t>:</w:t>
            </w:r>
            <w:r>
              <w:rPr>
                <w:b/>
                <w:i/>
              </w:rPr>
              <w:t xml:space="preserve"> </w:t>
            </w:r>
            <w:r w:rsidRPr="0069247C">
              <w:rPr>
                <w:bCs/>
                <w:i/>
              </w:rPr>
              <w:t>Regarding the transparent schemes other than FDSS, more clarification on the details should be provided in order to get convinced evaluation of the gain.</w:t>
            </w:r>
            <w:r>
              <w:t xml:space="preserve"> </w:t>
            </w:r>
            <w:r w:rsidRPr="00D1665C">
              <w:t xml:space="preserve">  </w:t>
            </w:r>
          </w:p>
        </w:tc>
      </w:tr>
      <w:tr w:rsidR="008817B6" w:rsidRPr="00224C18" w14:paraId="7CD2E623" w14:textId="77777777" w:rsidTr="00BA52AC">
        <w:trPr>
          <w:trHeight w:val="468"/>
        </w:trPr>
        <w:tc>
          <w:tcPr>
            <w:tcW w:w="1142" w:type="dxa"/>
          </w:tcPr>
          <w:p w14:paraId="4EE640B5" w14:textId="77777777" w:rsidR="008817B6" w:rsidRPr="00224C18" w:rsidRDefault="003933EC" w:rsidP="00BA52AC">
            <w:pPr>
              <w:spacing w:before="120" w:after="120"/>
            </w:pPr>
            <w:hyperlink r:id="rId20" w:history="1">
              <w:r w:rsidR="008817B6">
                <w:rPr>
                  <w:rStyle w:val="Hyperlink"/>
                  <w:rFonts w:ascii="Arial" w:hAnsi="Arial" w:cs="Arial"/>
                  <w:b/>
                  <w:bCs/>
                  <w:sz w:val="16"/>
                  <w:szCs w:val="16"/>
                </w:rPr>
                <w:t>R4-2309285</w:t>
              </w:r>
            </w:hyperlink>
          </w:p>
        </w:tc>
        <w:tc>
          <w:tcPr>
            <w:tcW w:w="1220" w:type="dxa"/>
          </w:tcPr>
          <w:p w14:paraId="724D3A57" w14:textId="77777777" w:rsidR="008817B6" w:rsidRPr="00224C18" w:rsidRDefault="008817B6" w:rsidP="00BA52AC">
            <w:pPr>
              <w:spacing w:before="120" w:after="120"/>
            </w:pPr>
            <w:r>
              <w:rPr>
                <w:rFonts w:ascii="Arial" w:hAnsi="Arial" w:cs="Arial"/>
                <w:sz w:val="16"/>
                <w:szCs w:val="16"/>
              </w:rPr>
              <w:t>Qualcomm Incorporated</w:t>
            </w:r>
          </w:p>
        </w:tc>
        <w:tc>
          <w:tcPr>
            <w:tcW w:w="7269" w:type="dxa"/>
          </w:tcPr>
          <w:p w14:paraId="17C40C9A" w14:textId="77777777" w:rsidR="008817B6" w:rsidRPr="00192F7A" w:rsidRDefault="008817B6" w:rsidP="00BA52AC">
            <w:pPr>
              <w:rPr>
                <w:b/>
                <w:bCs/>
              </w:rPr>
            </w:pPr>
            <w:r w:rsidRPr="00192F7A">
              <w:rPr>
                <w:b/>
                <w:bCs/>
              </w:rPr>
              <w:t xml:space="preserve">Observation 1: </w:t>
            </w:r>
            <w:r w:rsidRPr="007D61AE">
              <w:t>No decision on viability of any method can be made without deciding whether UE power boost is formally enabled by the standard.</w:t>
            </w:r>
          </w:p>
          <w:p w14:paraId="57242020" w14:textId="77777777" w:rsidR="008817B6" w:rsidRPr="007D61AE" w:rsidRDefault="008817B6" w:rsidP="00BA52AC">
            <w:r>
              <w:rPr>
                <w:b/>
                <w:bCs/>
              </w:rPr>
              <w:t>Observation 2</w:t>
            </w:r>
            <w:r w:rsidRPr="00270A07">
              <w:rPr>
                <w:b/>
                <w:bCs/>
              </w:rPr>
              <w:t>:</w:t>
            </w:r>
            <w:r>
              <w:rPr>
                <w:b/>
                <w:bCs/>
              </w:rPr>
              <w:t xml:space="preserve"> </w:t>
            </w:r>
            <w:r w:rsidRPr="007D61AE">
              <w:t xml:space="preserve">Evaluation of viability of any method also depends on whether the gNB Rx uses a legacy receiver (legacy DMRS, ignore extension RBs) or an advanced receiver (PAPR optimized DMRS, leverage diversity gain from extension RBs). </w:t>
            </w:r>
          </w:p>
          <w:p w14:paraId="1FF13D99" w14:textId="77777777" w:rsidR="008817B6" w:rsidRDefault="008817B6" w:rsidP="00BA52AC">
            <w:pPr>
              <w:rPr>
                <w:b/>
                <w:bCs/>
              </w:rPr>
            </w:pPr>
            <w:r w:rsidRPr="00BA3DD9">
              <w:rPr>
                <w:b/>
                <w:bCs/>
              </w:rPr>
              <w:t xml:space="preserve">Observation </w:t>
            </w:r>
            <w:r>
              <w:rPr>
                <w:b/>
                <w:bCs/>
              </w:rPr>
              <w:t>3</w:t>
            </w:r>
            <w:r w:rsidRPr="00BA3DD9">
              <w:rPr>
                <w:b/>
                <w:bCs/>
              </w:rPr>
              <w:t xml:space="preserve">: </w:t>
            </w:r>
            <w:r w:rsidRPr="007D61AE">
              <w:t>For a target rate of 1Mbps in a typical TDD system (DDDSU), the optimal RB allocation is between 16 and 32, assume &lt; 50.</w:t>
            </w:r>
          </w:p>
          <w:p w14:paraId="04D4E57C" w14:textId="77777777" w:rsidR="008817B6" w:rsidRPr="00BA3DD9" w:rsidRDefault="008817B6" w:rsidP="00BA52AC">
            <w:pPr>
              <w:rPr>
                <w:b/>
                <w:bCs/>
              </w:rPr>
            </w:pPr>
            <w:r w:rsidRPr="00BA3DD9">
              <w:rPr>
                <w:b/>
                <w:bCs/>
              </w:rPr>
              <w:t xml:space="preserve">Observation </w:t>
            </w:r>
            <w:r>
              <w:rPr>
                <w:b/>
                <w:bCs/>
              </w:rPr>
              <w:t>4</w:t>
            </w:r>
            <w:r w:rsidRPr="00BA3DD9">
              <w:rPr>
                <w:b/>
                <w:bCs/>
              </w:rPr>
              <w:t xml:space="preserve">: </w:t>
            </w:r>
            <w:r w:rsidRPr="007D61AE">
              <w:t>For a target rate of 0.1Mbps in a typical FDD system, the optimal RB allocation is 2 or 4, assume &lt; 10.</w:t>
            </w:r>
          </w:p>
          <w:p w14:paraId="767483C9" w14:textId="77777777" w:rsidR="008817B6" w:rsidRDefault="008817B6" w:rsidP="00BA52AC">
            <w:pPr>
              <w:rPr>
                <w:rFonts w:ascii="Arial" w:hAnsi="Arial"/>
                <w:sz w:val="32"/>
              </w:rPr>
            </w:pPr>
            <w:r>
              <w:rPr>
                <w:b/>
                <w:bCs/>
              </w:rPr>
              <w:lastRenderedPageBreak/>
              <w:t>Proposal</w:t>
            </w:r>
            <w:r w:rsidRPr="00DC0B96">
              <w:rPr>
                <w:b/>
                <w:bCs/>
              </w:rPr>
              <w:t xml:space="preserve"> </w:t>
            </w:r>
            <w:r>
              <w:rPr>
                <w:b/>
                <w:bCs/>
              </w:rPr>
              <w:t>1</w:t>
            </w:r>
            <w:r w:rsidRPr="00DC0B96">
              <w:rPr>
                <w:b/>
                <w:bCs/>
              </w:rPr>
              <w:t xml:space="preserve">: </w:t>
            </w:r>
            <w:r w:rsidRPr="007D61AE">
              <w:t>RAN4 to discuss if coverage enhancement is relevant for wide allocation low MCS cell-edge cases. Wide allocation in this context is &gt;50 for 100M channels and &gt;10 for 20M channels.</w:t>
            </w:r>
          </w:p>
          <w:p w14:paraId="6EF0A9A2" w14:textId="77777777" w:rsidR="008817B6" w:rsidRPr="00597E9A" w:rsidRDefault="008817B6" w:rsidP="00BA52AC">
            <w:pPr>
              <w:rPr>
                <w:b/>
                <w:bCs/>
              </w:rPr>
            </w:pPr>
            <w:r w:rsidRPr="00597E9A">
              <w:rPr>
                <w:b/>
                <w:bCs/>
              </w:rPr>
              <w:t xml:space="preserve">Proposal 2: </w:t>
            </w:r>
            <w:r w:rsidRPr="007D61AE">
              <w:t>RAN4 to study the impact of using legacy DMRS with FDSS.</w:t>
            </w:r>
          </w:p>
          <w:p w14:paraId="21A8902F" w14:textId="77777777" w:rsidR="008817B6" w:rsidRDefault="008817B6" w:rsidP="00BA52AC">
            <w:pPr>
              <w:rPr>
                <w:b/>
                <w:bCs/>
              </w:rPr>
            </w:pPr>
            <w:r w:rsidRPr="006D0803">
              <w:rPr>
                <w:b/>
                <w:bCs/>
              </w:rPr>
              <w:t xml:space="preserve">Observation </w:t>
            </w:r>
            <w:r>
              <w:rPr>
                <w:b/>
                <w:bCs/>
              </w:rPr>
              <w:t>5</w:t>
            </w:r>
            <w:r w:rsidRPr="006D0803">
              <w:rPr>
                <w:b/>
                <w:bCs/>
              </w:rPr>
              <w:t xml:space="preserve">: </w:t>
            </w:r>
            <w:r w:rsidRPr="007D61AE">
              <w:t>FDSS+BWE is penalized by legacy receivers that do not consider diversity across replicated tones by 0.2 dB or more for the FDSS schemes studied.</w:t>
            </w:r>
          </w:p>
          <w:p w14:paraId="5AB016F1" w14:textId="77777777" w:rsidR="008817B6" w:rsidRPr="004B5ECE" w:rsidRDefault="008817B6" w:rsidP="00BA52AC">
            <w:pPr>
              <w:rPr>
                <w:rFonts w:ascii="Arial" w:hAnsi="Arial"/>
                <w:sz w:val="32"/>
              </w:rPr>
            </w:pPr>
            <w:r>
              <w:rPr>
                <w:b/>
                <w:bCs/>
              </w:rPr>
              <w:t>Proposal</w:t>
            </w:r>
            <w:r w:rsidRPr="00DC0B96">
              <w:rPr>
                <w:b/>
                <w:bCs/>
              </w:rPr>
              <w:t xml:space="preserve"> </w:t>
            </w:r>
            <w:r>
              <w:rPr>
                <w:b/>
                <w:bCs/>
              </w:rPr>
              <w:t>3</w:t>
            </w:r>
            <w:r w:rsidRPr="00DC0B96">
              <w:rPr>
                <w:b/>
                <w:bCs/>
              </w:rPr>
              <w:t xml:space="preserve">: </w:t>
            </w:r>
            <w:r w:rsidRPr="007D61AE">
              <w:t>To systematically identify enhancement opportunities, RAN4 to pursue evaluation by decoupling inner/outer and differentiating by system assumptions (DMRS, extension RBs, power boost).</w:t>
            </w:r>
          </w:p>
          <w:p w14:paraId="306CFA69" w14:textId="77777777" w:rsidR="008817B6" w:rsidRPr="00450245" w:rsidRDefault="008817B6" w:rsidP="00BA52AC">
            <w:pPr>
              <w:rPr>
                <w:b/>
                <w:bCs/>
              </w:rPr>
            </w:pPr>
            <w:r w:rsidRPr="00450245">
              <w:rPr>
                <w:b/>
                <w:bCs/>
              </w:rPr>
              <w:t xml:space="preserve">Observation </w:t>
            </w:r>
            <w:r>
              <w:rPr>
                <w:b/>
                <w:bCs/>
              </w:rPr>
              <w:t>6</w:t>
            </w:r>
            <w:r w:rsidRPr="00450245">
              <w:rPr>
                <w:b/>
                <w:bCs/>
              </w:rPr>
              <w:t xml:space="preserve">: </w:t>
            </w:r>
            <w:r w:rsidRPr="007D61AE">
              <w:t>For inner DFT-s-QPSK waveforms 8/10 representative cases are better enhanced by schemes other than FDSS+BWE, i.e. by schemes that do not need advanced gNB receivers or upgraded DMRS.</w:t>
            </w:r>
          </w:p>
          <w:p w14:paraId="5FCF6655" w14:textId="77777777" w:rsidR="008817B6" w:rsidRDefault="008817B6" w:rsidP="00BA52AC">
            <w:pPr>
              <w:rPr>
                <w:b/>
                <w:bCs/>
              </w:rPr>
            </w:pPr>
            <w:r w:rsidRPr="00450245">
              <w:rPr>
                <w:b/>
                <w:bCs/>
              </w:rPr>
              <w:t xml:space="preserve">Observation </w:t>
            </w:r>
            <w:r>
              <w:rPr>
                <w:b/>
                <w:bCs/>
              </w:rPr>
              <w:t>7</w:t>
            </w:r>
            <w:r w:rsidRPr="00450245">
              <w:rPr>
                <w:b/>
                <w:bCs/>
              </w:rPr>
              <w:t xml:space="preserve">: </w:t>
            </w:r>
            <w:r w:rsidRPr="007D61AE">
              <w:t>For inner DFT-s-QPSK waveforms with legacy assumptions (legacy gNB receivers and boost precluded UEs), FDSS+BWE schemes enjoy marginal superiority in just 1/10 representative cases, but are inferior to even legacy techniques for 9/10 representative cases.</w:t>
            </w:r>
            <w:r>
              <w:rPr>
                <w:b/>
                <w:bCs/>
              </w:rPr>
              <w:t xml:space="preserve"> </w:t>
            </w:r>
          </w:p>
          <w:p w14:paraId="3295C311" w14:textId="77777777" w:rsidR="008817B6" w:rsidRPr="007D61AE" w:rsidRDefault="008817B6" w:rsidP="00BA52AC">
            <w:r w:rsidRPr="0012598F">
              <w:rPr>
                <w:b/>
                <w:bCs/>
              </w:rPr>
              <w:t xml:space="preserve">Observation </w:t>
            </w:r>
            <w:r>
              <w:rPr>
                <w:b/>
                <w:bCs/>
              </w:rPr>
              <w:t>8</w:t>
            </w:r>
            <w:r w:rsidRPr="0012598F">
              <w:rPr>
                <w:b/>
                <w:bCs/>
              </w:rPr>
              <w:t xml:space="preserve">: </w:t>
            </w:r>
            <w:r w:rsidRPr="007D61AE">
              <w:t>For boost-enabled UEs working in concert with advanced receivers, BWE+FDSS has theoretical benefit, but only if the UE dynamically optimizes its pulse shaping filter mask based on RB size and MCS.</w:t>
            </w:r>
          </w:p>
          <w:p w14:paraId="36692424" w14:textId="77777777" w:rsidR="008817B6" w:rsidRPr="007D61AE" w:rsidRDefault="008817B6" w:rsidP="00BA52AC">
            <w:r w:rsidRPr="0012598F">
              <w:rPr>
                <w:b/>
                <w:bCs/>
              </w:rPr>
              <w:t xml:space="preserve">Observation </w:t>
            </w:r>
            <w:r>
              <w:rPr>
                <w:b/>
                <w:bCs/>
              </w:rPr>
              <w:t>9</w:t>
            </w:r>
            <w:r w:rsidRPr="0012598F">
              <w:rPr>
                <w:b/>
                <w:bCs/>
              </w:rPr>
              <w:t xml:space="preserve">: </w:t>
            </w:r>
            <w:r w:rsidRPr="007D61AE">
              <w:t>For legacy receivers and boost-precluded UEs, UL enhancement is best served by transparent schemes. In some select cases non-transparent schemes like peak cancellation and FDSS+BWE may provide mild benefit over transparent schemes.</w:t>
            </w:r>
          </w:p>
          <w:p w14:paraId="7A9C3F0F" w14:textId="77777777" w:rsidR="008817B6" w:rsidRPr="009F29BC" w:rsidRDefault="008817B6" w:rsidP="00BA52AC">
            <w:pPr>
              <w:rPr>
                <w:b/>
                <w:bCs/>
              </w:rPr>
            </w:pPr>
            <w:r w:rsidRPr="009F29BC">
              <w:rPr>
                <w:b/>
                <w:bCs/>
              </w:rPr>
              <w:t>Observation 10:</w:t>
            </w:r>
          </w:p>
          <w:tbl>
            <w:tblPr>
              <w:tblStyle w:val="GridTable5Dark-Accent2"/>
              <w:tblW w:w="7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15"/>
              <w:gridCol w:w="1294"/>
              <w:gridCol w:w="2934"/>
            </w:tblGrid>
            <w:tr w:rsidR="008817B6" w14:paraId="0BF806AA" w14:textId="77777777" w:rsidTr="00BA5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tcBorders>
                    <w:top w:val="none" w:sz="0" w:space="0" w:color="auto"/>
                    <w:left w:val="none" w:sz="0" w:space="0" w:color="auto"/>
                    <w:right w:val="none" w:sz="0" w:space="0" w:color="auto"/>
                  </w:tcBorders>
                  <w:shd w:val="clear" w:color="auto" w:fill="auto"/>
                </w:tcPr>
                <w:p w14:paraId="572C1550" w14:textId="77777777" w:rsidR="008817B6" w:rsidRPr="00174A4C" w:rsidRDefault="008817B6" w:rsidP="00BA52AC">
                  <w:pPr>
                    <w:rPr>
                      <w:color w:val="auto"/>
                    </w:rPr>
                  </w:pPr>
                  <w:r w:rsidRPr="00174A4C">
                    <w:rPr>
                      <w:color w:val="auto"/>
                    </w:rPr>
                    <w:t>Optimal enhancement scheme</w:t>
                  </w:r>
                </w:p>
              </w:tc>
              <w:tc>
                <w:tcPr>
                  <w:tcW w:w="1294" w:type="dxa"/>
                  <w:tcBorders>
                    <w:top w:val="none" w:sz="0" w:space="0" w:color="auto"/>
                    <w:left w:val="none" w:sz="0" w:space="0" w:color="auto"/>
                    <w:right w:val="none" w:sz="0" w:space="0" w:color="auto"/>
                  </w:tcBorders>
                  <w:shd w:val="clear" w:color="auto" w:fill="auto"/>
                </w:tcPr>
                <w:p w14:paraId="513A896F" w14:textId="77777777" w:rsidR="008817B6" w:rsidRPr="00174A4C" w:rsidRDefault="008817B6" w:rsidP="00BA52AC">
                  <w:pPr>
                    <w:cnfStyle w:val="100000000000" w:firstRow="1" w:lastRow="0" w:firstColumn="0" w:lastColumn="0" w:oddVBand="0" w:evenVBand="0" w:oddHBand="0" w:evenHBand="0" w:firstRowFirstColumn="0" w:firstRowLastColumn="0" w:lastRowFirstColumn="0" w:lastRowLastColumn="0"/>
                    <w:rPr>
                      <w:color w:val="auto"/>
                    </w:rPr>
                  </w:pPr>
                  <w:r w:rsidRPr="00174A4C">
                    <w:rPr>
                      <w:color w:val="auto"/>
                    </w:rPr>
                    <w:t>Inner waveforms</w:t>
                  </w:r>
                </w:p>
              </w:tc>
              <w:tc>
                <w:tcPr>
                  <w:tcW w:w="2934" w:type="dxa"/>
                  <w:tcBorders>
                    <w:top w:val="none" w:sz="0" w:space="0" w:color="auto"/>
                    <w:left w:val="none" w:sz="0" w:space="0" w:color="auto"/>
                    <w:right w:val="none" w:sz="0" w:space="0" w:color="auto"/>
                  </w:tcBorders>
                  <w:shd w:val="clear" w:color="auto" w:fill="auto"/>
                </w:tcPr>
                <w:p w14:paraId="4DB74C54" w14:textId="77777777" w:rsidR="008817B6" w:rsidRPr="00174A4C" w:rsidRDefault="008817B6" w:rsidP="00BA52AC">
                  <w:pPr>
                    <w:cnfStyle w:val="100000000000" w:firstRow="1" w:lastRow="0" w:firstColumn="0" w:lastColumn="0" w:oddVBand="0" w:evenVBand="0" w:oddHBand="0" w:evenHBand="0" w:firstRowFirstColumn="0" w:firstRowLastColumn="0" w:lastRowFirstColumn="0" w:lastRowLastColumn="0"/>
                    <w:rPr>
                      <w:color w:val="auto"/>
                    </w:rPr>
                  </w:pPr>
                  <w:r w:rsidRPr="00174A4C">
                    <w:rPr>
                      <w:color w:val="auto"/>
                    </w:rPr>
                    <w:t>Outer waveforms</w:t>
                  </w:r>
                </w:p>
              </w:tc>
            </w:tr>
            <w:tr w:rsidR="008817B6" w14:paraId="3E135162" w14:textId="77777777" w:rsidTr="00BA52AC">
              <w:tc>
                <w:tcPr>
                  <w:cnfStyle w:val="001000000000" w:firstRow="0" w:lastRow="0" w:firstColumn="1" w:lastColumn="0" w:oddVBand="0" w:evenVBand="0" w:oddHBand="0" w:evenHBand="0" w:firstRowFirstColumn="0" w:firstRowLastColumn="0" w:lastRowFirstColumn="0" w:lastRowLastColumn="0"/>
                  <w:tcW w:w="2815" w:type="dxa"/>
                  <w:tcBorders>
                    <w:left w:val="none" w:sz="0" w:space="0" w:color="auto"/>
                  </w:tcBorders>
                  <w:shd w:val="clear" w:color="auto" w:fill="auto"/>
                </w:tcPr>
                <w:p w14:paraId="45245A8F" w14:textId="77777777" w:rsidR="008817B6" w:rsidRPr="00174A4C" w:rsidRDefault="008817B6" w:rsidP="00BA52AC">
                  <w:pPr>
                    <w:rPr>
                      <w:color w:val="auto"/>
                    </w:rPr>
                  </w:pPr>
                  <w:r w:rsidRPr="00174A4C">
                    <w:rPr>
                      <w:color w:val="auto"/>
                    </w:rPr>
                    <w:t xml:space="preserve">Need advanced system features: </w:t>
                  </w:r>
                </w:p>
                <w:p w14:paraId="1EB2FFA3" w14:textId="77777777" w:rsidR="008817B6" w:rsidRPr="00174A4C" w:rsidRDefault="008817B6" w:rsidP="008817B6">
                  <w:pPr>
                    <w:pStyle w:val="ListParagraph"/>
                    <w:numPr>
                      <w:ilvl w:val="0"/>
                      <w:numId w:val="29"/>
                    </w:numPr>
                    <w:ind w:firstLineChars="0"/>
                    <w:contextualSpacing/>
                    <w:rPr>
                      <w:color w:val="auto"/>
                    </w:rPr>
                  </w:pPr>
                  <w:r w:rsidRPr="00174A4C">
                    <w:rPr>
                      <w:color w:val="auto"/>
                    </w:rPr>
                    <w:t>Diversity combining of repetition tones at gNB Rx.</w:t>
                  </w:r>
                </w:p>
                <w:p w14:paraId="5405C1F7" w14:textId="77777777" w:rsidR="008817B6" w:rsidRPr="00174A4C" w:rsidRDefault="008817B6" w:rsidP="008817B6">
                  <w:pPr>
                    <w:pStyle w:val="ListParagraph"/>
                    <w:numPr>
                      <w:ilvl w:val="0"/>
                      <w:numId w:val="29"/>
                    </w:numPr>
                    <w:ind w:firstLineChars="0"/>
                    <w:contextualSpacing/>
                    <w:rPr>
                      <w:color w:val="auto"/>
                    </w:rPr>
                  </w:pPr>
                  <w:r w:rsidRPr="00174A4C">
                    <w:rPr>
                      <w:color w:val="auto"/>
                    </w:rPr>
                    <w:t>Low-PAPR DMRS design</w:t>
                  </w:r>
                </w:p>
                <w:p w14:paraId="7BEF11F2" w14:textId="77777777" w:rsidR="008817B6" w:rsidRPr="00174A4C" w:rsidRDefault="008817B6" w:rsidP="008817B6">
                  <w:pPr>
                    <w:pStyle w:val="ListParagraph"/>
                    <w:numPr>
                      <w:ilvl w:val="0"/>
                      <w:numId w:val="29"/>
                    </w:numPr>
                    <w:ind w:firstLineChars="0"/>
                    <w:contextualSpacing/>
                    <w:rPr>
                      <w:color w:val="auto"/>
                    </w:rPr>
                  </w:pPr>
                  <w:r w:rsidRPr="00174A4C">
                    <w:rPr>
                      <w:color w:val="auto"/>
                    </w:rPr>
                    <w:t>UE power boost enabled</w:t>
                  </w:r>
                </w:p>
              </w:tc>
              <w:tc>
                <w:tcPr>
                  <w:tcW w:w="1294" w:type="dxa"/>
                  <w:shd w:val="clear" w:color="auto" w:fill="auto"/>
                </w:tcPr>
                <w:p w14:paraId="1D905C5D"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rPr>
                      <w:b/>
                      <w:bCs/>
                    </w:rPr>
                  </w:pPr>
                  <w:r w:rsidRPr="00174A4C">
                    <w:rPr>
                      <w:b/>
                      <w:bCs/>
                    </w:rPr>
                    <w:t>Transparent</w:t>
                  </w:r>
                </w:p>
              </w:tc>
              <w:tc>
                <w:tcPr>
                  <w:tcW w:w="2934" w:type="dxa"/>
                  <w:shd w:val="clear" w:color="auto" w:fill="auto"/>
                </w:tcPr>
                <w:p w14:paraId="4634218B"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rPr>
                      <w:b/>
                      <w:bCs/>
                    </w:rPr>
                  </w:pPr>
                  <w:r w:rsidRPr="00174A4C">
                    <w:rPr>
                      <w:b/>
                      <w:bCs/>
                    </w:rPr>
                    <w:t>A uniformly optimal scheme is not evident</w:t>
                  </w:r>
                </w:p>
                <w:p w14:paraId="58F7AF74"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pPr>
                  <w:r w:rsidRPr="00174A4C">
                    <w:t>In some cases, BWE+FDSS provides best benefit, but it requires UE to dynamically change filter profile with RB allocation and MCS.</w:t>
                  </w:r>
                </w:p>
                <w:p w14:paraId="3112ECCD"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pPr>
                  <w:r w:rsidRPr="00174A4C">
                    <w:t>In other cases, transparent schemes are the optimal choice.</w:t>
                  </w:r>
                </w:p>
              </w:tc>
            </w:tr>
            <w:tr w:rsidR="008817B6" w14:paraId="6AB8CB60" w14:textId="77777777" w:rsidTr="00BA52AC">
              <w:tc>
                <w:tcPr>
                  <w:cnfStyle w:val="001000000000" w:firstRow="0" w:lastRow="0" w:firstColumn="1" w:lastColumn="0" w:oddVBand="0" w:evenVBand="0" w:oddHBand="0" w:evenHBand="0" w:firstRowFirstColumn="0" w:firstRowLastColumn="0" w:lastRowFirstColumn="0" w:lastRowLastColumn="0"/>
                  <w:tcW w:w="2815" w:type="dxa"/>
                  <w:tcBorders>
                    <w:left w:val="none" w:sz="0" w:space="0" w:color="auto"/>
                    <w:bottom w:val="none" w:sz="0" w:space="0" w:color="auto"/>
                  </w:tcBorders>
                  <w:shd w:val="clear" w:color="auto" w:fill="auto"/>
                </w:tcPr>
                <w:p w14:paraId="0625FF70" w14:textId="77777777" w:rsidR="008817B6" w:rsidRPr="00174A4C" w:rsidRDefault="008817B6" w:rsidP="00BA52AC">
                  <w:pPr>
                    <w:rPr>
                      <w:color w:val="auto"/>
                    </w:rPr>
                  </w:pPr>
                  <w:r w:rsidRPr="00174A4C">
                    <w:rPr>
                      <w:color w:val="auto"/>
                    </w:rPr>
                    <w:t>Legacy system assumptions ok:</w:t>
                  </w:r>
                </w:p>
                <w:p w14:paraId="7AC50F33" w14:textId="77777777" w:rsidR="008817B6" w:rsidRPr="00174A4C" w:rsidRDefault="008817B6" w:rsidP="008817B6">
                  <w:pPr>
                    <w:pStyle w:val="ListParagraph"/>
                    <w:numPr>
                      <w:ilvl w:val="0"/>
                      <w:numId w:val="30"/>
                    </w:numPr>
                    <w:ind w:firstLineChars="0"/>
                    <w:contextualSpacing/>
                    <w:rPr>
                      <w:color w:val="auto"/>
                    </w:rPr>
                  </w:pPr>
                  <w:r w:rsidRPr="00174A4C">
                    <w:rPr>
                      <w:color w:val="auto"/>
                    </w:rPr>
                    <w:t>gNB Rx only focuses on non-extension part</w:t>
                  </w:r>
                </w:p>
                <w:p w14:paraId="74E51B79" w14:textId="77777777" w:rsidR="008817B6" w:rsidRPr="00174A4C" w:rsidRDefault="008817B6" w:rsidP="008817B6">
                  <w:pPr>
                    <w:pStyle w:val="ListParagraph"/>
                    <w:numPr>
                      <w:ilvl w:val="0"/>
                      <w:numId w:val="30"/>
                    </w:numPr>
                    <w:ind w:firstLineChars="0"/>
                    <w:contextualSpacing/>
                    <w:rPr>
                      <w:color w:val="auto"/>
                    </w:rPr>
                  </w:pPr>
                  <w:r w:rsidRPr="00174A4C">
                    <w:rPr>
                      <w:color w:val="auto"/>
                    </w:rPr>
                    <w:t>Legacy DMRS design</w:t>
                  </w:r>
                </w:p>
                <w:p w14:paraId="145BEC38" w14:textId="77777777" w:rsidR="008817B6" w:rsidRPr="00174A4C" w:rsidRDefault="008817B6" w:rsidP="008817B6">
                  <w:pPr>
                    <w:pStyle w:val="ListParagraph"/>
                    <w:numPr>
                      <w:ilvl w:val="0"/>
                      <w:numId w:val="30"/>
                    </w:numPr>
                    <w:ind w:firstLineChars="0"/>
                    <w:contextualSpacing/>
                    <w:rPr>
                      <w:color w:val="auto"/>
                    </w:rPr>
                  </w:pPr>
                  <w:r w:rsidRPr="00174A4C">
                    <w:rPr>
                      <w:color w:val="auto"/>
                    </w:rPr>
                    <w:t>UE not enabled to boost</w:t>
                  </w:r>
                </w:p>
              </w:tc>
              <w:tc>
                <w:tcPr>
                  <w:tcW w:w="1294" w:type="dxa"/>
                  <w:shd w:val="clear" w:color="auto" w:fill="auto"/>
                </w:tcPr>
                <w:p w14:paraId="2581CC2E"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rPr>
                      <w:b/>
                      <w:bCs/>
                    </w:rPr>
                  </w:pPr>
                  <w:r w:rsidRPr="00174A4C">
                    <w:rPr>
                      <w:b/>
                      <w:bCs/>
                    </w:rPr>
                    <w:t>Transparent</w:t>
                  </w:r>
                </w:p>
                <w:p w14:paraId="7F82BE26"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pPr>
                </w:p>
              </w:tc>
              <w:tc>
                <w:tcPr>
                  <w:tcW w:w="2934" w:type="dxa"/>
                  <w:shd w:val="clear" w:color="auto" w:fill="auto"/>
                </w:tcPr>
                <w:p w14:paraId="55C5B5E8"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rPr>
                      <w:b/>
                      <w:bCs/>
                    </w:rPr>
                  </w:pPr>
                  <w:r w:rsidRPr="00174A4C">
                    <w:rPr>
                      <w:b/>
                      <w:bCs/>
                    </w:rPr>
                    <w:t>Transparent*</w:t>
                  </w:r>
                </w:p>
                <w:p w14:paraId="1CE07A19"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pPr>
                  <w:r w:rsidRPr="00174A4C">
                    <w:t>(*) In very select cases, non-transparent peak cancellation and FDSS+BWE provide more benefit than transparent.</w:t>
                  </w:r>
                </w:p>
              </w:tc>
            </w:tr>
          </w:tbl>
          <w:p w14:paraId="4E5F07DA" w14:textId="77777777" w:rsidR="008817B6" w:rsidRPr="0012598F" w:rsidRDefault="008817B6" w:rsidP="00BA52AC">
            <w:pPr>
              <w:rPr>
                <w:b/>
                <w:bCs/>
              </w:rPr>
            </w:pPr>
          </w:p>
          <w:p w14:paraId="2EBD1834" w14:textId="77777777" w:rsidR="008817B6" w:rsidRPr="007D61AE" w:rsidRDefault="008817B6" w:rsidP="00BA52AC">
            <w:r>
              <w:rPr>
                <w:b/>
                <w:bCs/>
              </w:rPr>
              <w:t>Proposal 4</w:t>
            </w:r>
            <w:r w:rsidRPr="0012598F">
              <w:rPr>
                <w:b/>
                <w:bCs/>
              </w:rPr>
              <w:t xml:space="preserve">: </w:t>
            </w:r>
            <w:r w:rsidRPr="007D61AE">
              <w:t xml:space="preserve">To confirm FDSS+BWE as an enhancement feature, several concerns must first be addressed in the study phase: </w:t>
            </w:r>
          </w:p>
          <w:p w14:paraId="27564CD9" w14:textId="77777777" w:rsidR="008817B6" w:rsidRPr="007D61AE" w:rsidRDefault="008817B6" w:rsidP="008817B6">
            <w:pPr>
              <w:pStyle w:val="ListParagraph"/>
              <w:numPr>
                <w:ilvl w:val="0"/>
                <w:numId w:val="28"/>
              </w:numPr>
              <w:ind w:firstLineChars="0"/>
              <w:contextualSpacing/>
            </w:pPr>
            <w:r w:rsidRPr="007D61AE">
              <w:t>confirmation of scope limitation to outer waveforms</w:t>
            </w:r>
          </w:p>
          <w:p w14:paraId="34CEDF06" w14:textId="77777777" w:rsidR="008817B6" w:rsidRPr="007D61AE" w:rsidRDefault="008817B6" w:rsidP="008817B6">
            <w:pPr>
              <w:pStyle w:val="ListParagraph"/>
              <w:numPr>
                <w:ilvl w:val="0"/>
                <w:numId w:val="28"/>
              </w:numPr>
              <w:ind w:firstLineChars="0"/>
              <w:contextualSpacing/>
            </w:pPr>
            <w:r w:rsidRPr="007D61AE">
              <w:t>skeleton real-life link adaptation strategy (to establish confidence in spectral eff. benefit)</w:t>
            </w:r>
          </w:p>
          <w:p w14:paraId="7F4EB9E0" w14:textId="77777777" w:rsidR="008817B6" w:rsidRPr="007D61AE" w:rsidRDefault="008817B6" w:rsidP="008817B6">
            <w:pPr>
              <w:pStyle w:val="ListParagraph"/>
              <w:numPr>
                <w:ilvl w:val="0"/>
                <w:numId w:val="28"/>
              </w:numPr>
              <w:ind w:firstLineChars="0"/>
              <w:contextualSpacing/>
            </w:pPr>
            <w:r w:rsidRPr="007D61AE">
              <w:lastRenderedPageBreak/>
              <w:t xml:space="preserve">demod requirements for the gNB supporting this feature </w:t>
            </w:r>
          </w:p>
          <w:p w14:paraId="0A3DB845" w14:textId="77777777" w:rsidR="008817B6" w:rsidRPr="00224C18" w:rsidRDefault="008817B6" w:rsidP="00BA52AC">
            <w:pPr>
              <w:spacing w:before="120" w:after="120"/>
            </w:pPr>
            <w:r w:rsidRPr="007D61AE">
              <w:t>how to determine the subset of the outer waveform region in waveform space where this scheme may be used (MPR table fragmentation)</w:t>
            </w:r>
          </w:p>
        </w:tc>
      </w:tr>
      <w:tr w:rsidR="008817B6" w:rsidRPr="00224C18" w14:paraId="6F2B4943" w14:textId="77777777" w:rsidTr="00BA52AC">
        <w:trPr>
          <w:trHeight w:val="468"/>
        </w:trPr>
        <w:tc>
          <w:tcPr>
            <w:tcW w:w="1142" w:type="dxa"/>
          </w:tcPr>
          <w:p w14:paraId="41D3B9F6" w14:textId="77777777" w:rsidR="008817B6" w:rsidRPr="00224C18" w:rsidRDefault="003933EC" w:rsidP="00BA52AC">
            <w:pPr>
              <w:spacing w:before="120" w:after="120"/>
            </w:pPr>
            <w:hyperlink r:id="rId21" w:history="1">
              <w:r w:rsidR="008817B6">
                <w:rPr>
                  <w:rStyle w:val="Hyperlink"/>
                  <w:rFonts w:ascii="Arial" w:hAnsi="Arial" w:cs="Arial"/>
                  <w:b/>
                  <w:bCs/>
                  <w:sz w:val="16"/>
                  <w:szCs w:val="16"/>
                </w:rPr>
                <w:t>R4-2308105</w:t>
              </w:r>
            </w:hyperlink>
          </w:p>
        </w:tc>
        <w:tc>
          <w:tcPr>
            <w:tcW w:w="1220" w:type="dxa"/>
          </w:tcPr>
          <w:p w14:paraId="7291E5E9" w14:textId="77777777" w:rsidR="008817B6" w:rsidRPr="00224C18" w:rsidRDefault="008817B6" w:rsidP="00BA52AC">
            <w:pPr>
              <w:spacing w:before="120" w:after="120"/>
            </w:pPr>
            <w:r>
              <w:rPr>
                <w:rFonts w:ascii="Arial" w:hAnsi="Arial" w:cs="Arial"/>
                <w:sz w:val="16"/>
                <w:szCs w:val="16"/>
              </w:rPr>
              <w:t>Nokia, Nokia Shanghai Bell</w:t>
            </w:r>
          </w:p>
        </w:tc>
        <w:tc>
          <w:tcPr>
            <w:tcW w:w="7269" w:type="dxa"/>
          </w:tcPr>
          <w:p w14:paraId="622E09CA" w14:textId="77777777" w:rsidR="008817B6" w:rsidRDefault="008817B6" w:rsidP="00BA52AC">
            <w:pPr>
              <w:spacing w:after="0"/>
              <w:jc w:val="both"/>
              <w:rPr>
                <w:rStyle w:val="normaltextrun"/>
                <w:i/>
                <w:iCs/>
              </w:rPr>
            </w:pPr>
            <w:r>
              <w:rPr>
                <w:b/>
                <w:i/>
              </w:rPr>
              <w:t>Observation 1</w:t>
            </w:r>
            <w:r w:rsidRPr="6395B05F">
              <w:rPr>
                <w:color w:val="000000" w:themeColor="text1"/>
              </w:rPr>
              <w:t xml:space="preserve">: </w:t>
            </w:r>
            <w:r>
              <w:rPr>
                <w:rStyle w:val="normaltextrun"/>
                <w:i/>
                <w:iCs/>
              </w:rPr>
              <w:t>Based on the progress in both RAN1 and RAN4, the simulation parameters are well aligned between RAN1 and RAN4</w:t>
            </w:r>
          </w:p>
          <w:p w14:paraId="1B3A64D3" w14:textId="77777777" w:rsidR="008817B6" w:rsidRDefault="008817B6" w:rsidP="00BA52AC">
            <w:pPr>
              <w:spacing w:after="0"/>
              <w:jc w:val="both"/>
              <w:rPr>
                <w:rStyle w:val="normaltextrun"/>
                <w:i/>
                <w:iCs/>
              </w:rPr>
            </w:pPr>
          </w:p>
          <w:p w14:paraId="2A3AAF59" w14:textId="77777777" w:rsidR="008817B6" w:rsidRDefault="008817B6" w:rsidP="00BA52AC">
            <w:pPr>
              <w:spacing w:after="0"/>
              <w:jc w:val="both"/>
              <w:rPr>
                <w:rStyle w:val="normaltextrun"/>
                <w:i/>
                <w:iCs/>
              </w:rPr>
            </w:pPr>
            <w:r>
              <w:rPr>
                <w:b/>
                <w:i/>
              </w:rPr>
              <w:t>Observation 2</w:t>
            </w:r>
            <w:r w:rsidRPr="6395B05F">
              <w:rPr>
                <w:color w:val="000000" w:themeColor="text1"/>
              </w:rPr>
              <w:t xml:space="preserve">: </w:t>
            </w:r>
            <w:r>
              <w:rPr>
                <w:rStyle w:val="normaltextrun"/>
                <w:i/>
                <w:iCs/>
              </w:rPr>
              <w:t>R</w:t>
            </w:r>
            <w:r w:rsidRPr="00626BC2">
              <w:rPr>
                <w:rStyle w:val="normaltextrun"/>
                <w:i/>
                <w:iCs/>
              </w:rPr>
              <w:t xml:space="preserve">AN4 is </w:t>
            </w:r>
            <w:r>
              <w:rPr>
                <w:rStyle w:val="normaltextrun"/>
                <w:i/>
                <w:iCs/>
              </w:rPr>
              <w:t>ready</w:t>
            </w:r>
            <w:r w:rsidRPr="00626BC2">
              <w:rPr>
                <w:rStyle w:val="normaltextrun"/>
                <w:i/>
                <w:iCs/>
              </w:rPr>
              <w:t xml:space="preserve"> for selecting the Rel-18 MPR/PAR reduction solution</w:t>
            </w:r>
            <w:r>
              <w:rPr>
                <w:rStyle w:val="normaltextrun"/>
                <w:i/>
                <w:iCs/>
              </w:rPr>
              <w:t>(s)</w:t>
            </w:r>
          </w:p>
          <w:p w14:paraId="2865A1C1" w14:textId="77777777" w:rsidR="008817B6" w:rsidRDefault="008817B6" w:rsidP="00BA52AC">
            <w:pPr>
              <w:spacing w:after="0"/>
              <w:jc w:val="both"/>
              <w:rPr>
                <w:b/>
                <w:bCs/>
                <w:i/>
                <w:iCs/>
              </w:rPr>
            </w:pPr>
          </w:p>
          <w:p w14:paraId="5DFB3A56" w14:textId="77777777" w:rsidR="008817B6" w:rsidRDefault="008817B6" w:rsidP="00BA52AC">
            <w:pPr>
              <w:spacing w:after="0"/>
              <w:jc w:val="both"/>
              <w:rPr>
                <w:rStyle w:val="normaltextrun"/>
                <w:i/>
                <w:iCs/>
              </w:rPr>
            </w:pPr>
            <w:r w:rsidRPr="000A3140">
              <w:rPr>
                <w:b/>
                <w:bCs/>
                <w:i/>
                <w:iCs/>
              </w:rPr>
              <w:t>Observation 3</w:t>
            </w:r>
            <w:r w:rsidRPr="000A3140">
              <w:rPr>
                <w:b/>
                <w:bCs/>
                <w:i/>
                <w:iCs/>
                <w:noProof/>
              </w:rPr>
              <w:t xml:space="preserve">: </w:t>
            </w:r>
            <w:r w:rsidRPr="00E11D66">
              <w:rPr>
                <w:rStyle w:val="normaltextrun"/>
                <w:rFonts w:cs="Arial"/>
                <w:i/>
                <w:iCs/>
                <w:color w:val="000000"/>
                <w:szCs w:val="22"/>
                <w:shd w:val="clear" w:color="auto" w:fill="FFFFFF"/>
              </w:rPr>
              <w:t xml:space="preserve"> </w:t>
            </w:r>
            <w:r w:rsidRPr="00E11D66">
              <w:rPr>
                <w:rStyle w:val="normaltextrun"/>
                <w:i/>
                <w:iCs/>
              </w:rPr>
              <w:t xml:space="preserve">According to WID and agreements made until now, there are four MPR/PAR reduction schemes on table: </w:t>
            </w:r>
          </w:p>
          <w:p w14:paraId="09F9CB30" w14:textId="77777777" w:rsidR="008817B6" w:rsidRPr="000A3140" w:rsidRDefault="008817B6" w:rsidP="008817B6">
            <w:pPr>
              <w:pStyle w:val="ListParagraph"/>
              <w:numPr>
                <w:ilvl w:val="0"/>
                <w:numId w:val="26"/>
              </w:numPr>
              <w:ind w:firstLineChars="0"/>
              <w:contextualSpacing/>
              <w:jc w:val="both"/>
              <w:rPr>
                <w:rStyle w:val="normaltextrun"/>
                <w:i/>
                <w:iCs/>
              </w:rPr>
            </w:pPr>
            <w:r w:rsidRPr="000A3140">
              <w:rPr>
                <w:rStyle w:val="normaltextrun"/>
                <w:i/>
                <w:iCs/>
              </w:rPr>
              <w:t>Reference case (legacy) without FDSS and without spectrum extension</w:t>
            </w:r>
          </w:p>
          <w:p w14:paraId="4EF4B106" w14:textId="77777777" w:rsidR="008817B6" w:rsidRPr="00487E14" w:rsidRDefault="008817B6" w:rsidP="008817B6">
            <w:pPr>
              <w:pStyle w:val="ListParagraph"/>
              <w:numPr>
                <w:ilvl w:val="0"/>
                <w:numId w:val="26"/>
              </w:numPr>
              <w:ind w:firstLineChars="0"/>
              <w:contextualSpacing/>
              <w:jc w:val="both"/>
              <w:rPr>
                <w:rStyle w:val="normaltextrun"/>
                <w:i/>
                <w:iCs/>
              </w:rPr>
            </w:pPr>
            <w:r w:rsidRPr="00487E14">
              <w:rPr>
                <w:rStyle w:val="normaltextrun"/>
                <w:i/>
                <w:iCs/>
              </w:rPr>
              <w:t xml:space="preserve">FDSS without </w:t>
            </w:r>
            <w:r>
              <w:rPr>
                <w:rStyle w:val="normaltextrun"/>
                <w:i/>
                <w:iCs/>
              </w:rPr>
              <w:t xml:space="preserve">spectrum </w:t>
            </w:r>
            <w:r w:rsidRPr="00487E14">
              <w:rPr>
                <w:rStyle w:val="normaltextrun"/>
                <w:i/>
                <w:iCs/>
              </w:rPr>
              <w:t>extension (transparent scheme)</w:t>
            </w:r>
          </w:p>
          <w:p w14:paraId="1C38230D" w14:textId="77777777" w:rsidR="008817B6" w:rsidRPr="00487E14" w:rsidRDefault="008817B6" w:rsidP="008817B6">
            <w:pPr>
              <w:pStyle w:val="ListParagraph"/>
              <w:numPr>
                <w:ilvl w:val="0"/>
                <w:numId w:val="26"/>
              </w:numPr>
              <w:ind w:firstLineChars="0"/>
              <w:contextualSpacing/>
              <w:jc w:val="both"/>
              <w:rPr>
                <w:rStyle w:val="normaltextrun"/>
                <w:i/>
                <w:iCs/>
              </w:rPr>
            </w:pPr>
            <w:r w:rsidRPr="00487E14">
              <w:rPr>
                <w:rStyle w:val="normaltextrun"/>
                <w:i/>
                <w:iCs/>
              </w:rPr>
              <w:t xml:space="preserve">FDSS with </w:t>
            </w:r>
            <w:r>
              <w:rPr>
                <w:rStyle w:val="normaltextrun"/>
                <w:i/>
                <w:iCs/>
              </w:rPr>
              <w:t xml:space="preserve">spectrum </w:t>
            </w:r>
            <w:r w:rsidRPr="00487E14">
              <w:rPr>
                <w:rStyle w:val="normaltextrun"/>
                <w:i/>
                <w:iCs/>
              </w:rPr>
              <w:t>extension (non-transparent scheme)</w:t>
            </w:r>
          </w:p>
          <w:p w14:paraId="30A56478" w14:textId="77777777" w:rsidR="008817B6" w:rsidRPr="00487E14" w:rsidRDefault="008817B6" w:rsidP="008817B6">
            <w:pPr>
              <w:pStyle w:val="ListParagraph"/>
              <w:numPr>
                <w:ilvl w:val="0"/>
                <w:numId w:val="26"/>
              </w:numPr>
              <w:ind w:firstLineChars="0"/>
              <w:contextualSpacing/>
              <w:jc w:val="both"/>
              <w:rPr>
                <w:rStyle w:val="normaltextrun"/>
                <w:i/>
                <w:iCs/>
              </w:rPr>
            </w:pPr>
            <w:r w:rsidRPr="00487E14">
              <w:rPr>
                <w:rStyle w:val="normaltextrun"/>
                <w:i/>
                <w:iCs/>
              </w:rPr>
              <w:t>Tone reservation (non-transparent scheme)</w:t>
            </w:r>
          </w:p>
          <w:p w14:paraId="540C12A7" w14:textId="77777777" w:rsidR="008817B6" w:rsidRDefault="008817B6" w:rsidP="00BA52AC">
            <w:pPr>
              <w:spacing w:after="0"/>
              <w:jc w:val="both"/>
              <w:rPr>
                <w:b/>
                <w:bCs/>
                <w:i/>
                <w:iCs/>
              </w:rPr>
            </w:pPr>
          </w:p>
          <w:p w14:paraId="6E34804F" w14:textId="77777777" w:rsidR="008817B6" w:rsidRPr="000D6628" w:rsidRDefault="008817B6" w:rsidP="00BA52AC">
            <w:pPr>
              <w:spacing w:after="0"/>
              <w:jc w:val="both"/>
              <w:rPr>
                <w:b/>
                <w:bCs/>
                <w:i/>
                <w:iCs/>
              </w:rPr>
            </w:pPr>
            <w:r>
              <w:rPr>
                <w:b/>
                <w:i/>
              </w:rPr>
              <w:t>Proposal 1</w:t>
            </w:r>
            <w:r w:rsidRPr="6395B05F">
              <w:rPr>
                <w:color w:val="000000" w:themeColor="text1"/>
              </w:rPr>
              <w:t xml:space="preserve">: </w:t>
            </w:r>
            <w:r w:rsidRPr="00DC40BE">
              <w:rPr>
                <w:i/>
                <w:iCs/>
              </w:rPr>
              <w:t>Support FDSS with spectrum extension as a solution for MPR/PAR reduction in Rel-18.</w:t>
            </w:r>
          </w:p>
        </w:tc>
      </w:tr>
      <w:tr w:rsidR="008817B6" w:rsidRPr="00224C18" w14:paraId="635AE303" w14:textId="77777777" w:rsidTr="00BA52AC">
        <w:trPr>
          <w:trHeight w:val="468"/>
        </w:trPr>
        <w:tc>
          <w:tcPr>
            <w:tcW w:w="1142" w:type="dxa"/>
          </w:tcPr>
          <w:p w14:paraId="6AA68533" w14:textId="77777777" w:rsidR="008817B6" w:rsidRPr="00224C18" w:rsidRDefault="003933EC" w:rsidP="00BA52AC">
            <w:pPr>
              <w:spacing w:before="120" w:after="120"/>
            </w:pPr>
            <w:hyperlink r:id="rId22" w:history="1">
              <w:r w:rsidR="008817B6">
                <w:rPr>
                  <w:rStyle w:val="Hyperlink"/>
                  <w:rFonts w:ascii="Arial" w:hAnsi="Arial" w:cs="Arial"/>
                  <w:b/>
                  <w:bCs/>
                  <w:sz w:val="16"/>
                  <w:szCs w:val="16"/>
                </w:rPr>
                <w:t>R4-2309212</w:t>
              </w:r>
            </w:hyperlink>
          </w:p>
        </w:tc>
        <w:tc>
          <w:tcPr>
            <w:tcW w:w="1220" w:type="dxa"/>
          </w:tcPr>
          <w:p w14:paraId="1150EB18" w14:textId="77777777" w:rsidR="008817B6" w:rsidRPr="00224C18" w:rsidRDefault="008817B6" w:rsidP="00BA52AC">
            <w:pPr>
              <w:spacing w:before="120" w:after="120"/>
            </w:pPr>
            <w:r>
              <w:rPr>
                <w:rFonts w:ascii="Arial" w:hAnsi="Arial" w:cs="Arial"/>
                <w:sz w:val="16"/>
                <w:szCs w:val="16"/>
              </w:rPr>
              <w:t>Ericsson</w:t>
            </w:r>
          </w:p>
        </w:tc>
        <w:tc>
          <w:tcPr>
            <w:tcW w:w="7269" w:type="dxa"/>
          </w:tcPr>
          <w:p w14:paraId="6857AAF8" w14:textId="77777777" w:rsidR="00CD22CF" w:rsidRPr="00CD22CF" w:rsidRDefault="00CD22CF" w:rsidP="008817B6">
            <w:pPr>
              <w:numPr>
                <w:ilvl w:val="0"/>
                <w:numId w:val="31"/>
              </w:numPr>
              <w:spacing w:after="0"/>
              <w:ind w:hanging="357"/>
              <w:rPr>
                <w:lang w:val="en-US"/>
              </w:rPr>
            </w:pPr>
            <w:r w:rsidRPr="00CD22CF">
              <w:rPr>
                <w:lang w:val="en-US"/>
              </w:rPr>
              <w:t>The spreadsheet results provide a limited window into behavior, since</w:t>
            </w:r>
          </w:p>
          <w:p w14:paraId="0646CF3A" w14:textId="77777777" w:rsidR="00CD22CF" w:rsidRPr="00CD22CF" w:rsidRDefault="00CD22CF" w:rsidP="008817B6">
            <w:pPr>
              <w:numPr>
                <w:ilvl w:val="1"/>
                <w:numId w:val="31"/>
              </w:numPr>
              <w:spacing w:after="0"/>
              <w:ind w:hanging="357"/>
              <w:rPr>
                <w:lang w:val="en-US"/>
              </w:rPr>
            </w:pPr>
            <w:r w:rsidRPr="00CD22CF">
              <w:rPr>
                <w:lang w:val="en-US"/>
              </w:rPr>
              <w:t>A small number of companies provided results</w:t>
            </w:r>
          </w:p>
          <w:p w14:paraId="6588A375" w14:textId="77777777" w:rsidR="00CD22CF" w:rsidRPr="00CD22CF" w:rsidRDefault="00CD22CF" w:rsidP="008817B6">
            <w:pPr>
              <w:numPr>
                <w:ilvl w:val="1"/>
                <w:numId w:val="31"/>
              </w:numPr>
              <w:spacing w:after="0"/>
              <w:ind w:hanging="357"/>
              <w:rPr>
                <w:lang w:val="en-US"/>
              </w:rPr>
            </w:pPr>
            <w:r w:rsidRPr="00CD22CF">
              <w:rPr>
                <w:lang w:val="en-US"/>
              </w:rPr>
              <w:t>A limited number of bandwidth and MCS combinations were simulated</w:t>
            </w:r>
          </w:p>
          <w:p w14:paraId="45F3B2F8" w14:textId="77777777" w:rsidR="00CD22CF" w:rsidRPr="00CD22CF" w:rsidRDefault="00CD22CF" w:rsidP="008817B6">
            <w:pPr>
              <w:numPr>
                <w:ilvl w:val="1"/>
                <w:numId w:val="31"/>
              </w:numPr>
              <w:spacing w:after="0"/>
              <w:ind w:hanging="357"/>
              <w:rPr>
                <w:lang w:val="en-US"/>
              </w:rPr>
            </w:pPr>
            <w:r w:rsidRPr="00CD22CF">
              <w:rPr>
                <w:lang w:val="en-US"/>
              </w:rPr>
              <w:t>There are many configurations simulated, and selecting among them is complicated, which leads to taking the ‘best’ configuration although this may exaggerate gains.</w:t>
            </w:r>
          </w:p>
          <w:p w14:paraId="3125AA6A" w14:textId="77777777" w:rsidR="00CD22CF" w:rsidRPr="00CD22CF" w:rsidRDefault="00CD22CF" w:rsidP="008817B6">
            <w:pPr>
              <w:numPr>
                <w:ilvl w:val="1"/>
                <w:numId w:val="31"/>
              </w:numPr>
              <w:spacing w:after="0"/>
              <w:ind w:hanging="357"/>
              <w:rPr>
                <w:lang w:val="en-US"/>
              </w:rPr>
            </w:pPr>
            <w:r w:rsidRPr="00CD22CF">
              <w:rPr>
                <w:lang w:val="en-US"/>
              </w:rPr>
              <w:t>Companies do not provide results for all configurations, boosting/not, inner/outer, etc.</w:t>
            </w:r>
          </w:p>
          <w:p w14:paraId="0D076194" w14:textId="77777777" w:rsidR="00CD22CF" w:rsidRPr="00CD22CF" w:rsidRDefault="00CD22CF" w:rsidP="008817B6">
            <w:pPr>
              <w:numPr>
                <w:ilvl w:val="0"/>
                <w:numId w:val="31"/>
              </w:numPr>
              <w:spacing w:after="0"/>
              <w:ind w:hanging="357"/>
              <w:rPr>
                <w:lang w:val="en-US"/>
              </w:rPr>
            </w:pPr>
            <w:r w:rsidRPr="00CD22CF">
              <w:rPr>
                <w:lang w:val="en-US"/>
              </w:rPr>
              <w:t>Companies providing simulations generally seem to focus on the boosting case</w:t>
            </w:r>
          </w:p>
          <w:p w14:paraId="6F371FAA" w14:textId="77777777" w:rsidR="00CD22CF" w:rsidRPr="00CD22CF" w:rsidRDefault="00CD22CF" w:rsidP="008817B6">
            <w:pPr>
              <w:numPr>
                <w:ilvl w:val="1"/>
                <w:numId w:val="31"/>
              </w:numPr>
              <w:spacing w:after="0"/>
              <w:ind w:hanging="357"/>
              <w:rPr>
                <w:lang w:val="en-US"/>
              </w:rPr>
            </w:pPr>
            <w:r w:rsidRPr="00CD22CF">
              <w:rPr>
                <w:lang w:val="en-US"/>
              </w:rPr>
              <w:t>Only E//, and we understand vivo, provide results for both boosting &amp; non, but others all provide results for boosting</w:t>
            </w:r>
          </w:p>
          <w:p w14:paraId="30C69FBD" w14:textId="77777777" w:rsidR="00CD22CF" w:rsidRPr="00CD22CF" w:rsidRDefault="00CD22CF" w:rsidP="008817B6">
            <w:pPr>
              <w:numPr>
                <w:ilvl w:val="0"/>
                <w:numId w:val="31"/>
              </w:numPr>
              <w:spacing w:after="0"/>
              <w:ind w:hanging="357"/>
              <w:rPr>
                <w:lang w:val="en-US"/>
              </w:rPr>
            </w:pPr>
            <w:r w:rsidRPr="00CD22CF">
              <w:rPr>
                <w:lang w:val="en-US"/>
              </w:rPr>
              <w:t>Companies generally found worse gains of FDSS-SE for MCS8, but not much differences between MCS 1 &amp; 3</w:t>
            </w:r>
          </w:p>
          <w:p w14:paraId="4EEAED8D" w14:textId="77777777" w:rsidR="00CD22CF" w:rsidRPr="00CD22CF" w:rsidRDefault="00CD22CF" w:rsidP="008817B6">
            <w:pPr>
              <w:numPr>
                <w:ilvl w:val="0"/>
                <w:numId w:val="31"/>
              </w:numPr>
              <w:spacing w:after="0"/>
              <w:ind w:hanging="357"/>
              <w:rPr>
                <w:lang w:val="en-US"/>
              </w:rPr>
            </w:pPr>
            <w:r w:rsidRPr="00CD22CF">
              <w:rPr>
                <w:lang w:val="en-US"/>
              </w:rPr>
              <w:t>E/// and QC show reduced or no gains for inner PRBs for FDSS-SE vs. transparent</w:t>
            </w:r>
          </w:p>
          <w:p w14:paraId="25A81689" w14:textId="77777777" w:rsidR="00CD22CF" w:rsidRPr="00CD22CF" w:rsidRDefault="00CD22CF" w:rsidP="008817B6">
            <w:pPr>
              <w:numPr>
                <w:ilvl w:val="1"/>
                <w:numId w:val="31"/>
              </w:numPr>
              <w:spacing w:after="0"/>
              <w:ind w:hanging="357"/>
              <w:rPr>
                <w:lang w:val="en-US"/>
              </w:rPr>
            </w:pPr>
            <w:r w:rsidRPr="00CD22CF">
              <w:rPr>
                <w:lang w:val="en-US"/>
              </w:rPr>
              <w:t>Nokia tends to show worse performance for inner PRBs, especially for transparent schemes</w:t>
            </w:r>
          </w:p>
          <w:p w14:paraId="3C755738" w14:textId="77777777" w:rsidR="00CD22CF" w:rsidRPr="00CD22CF" w:rsidRDefault="00CD22CF" w:rsidP="008817B6">
            <w:pPr>
              <w:numPr>
                <w:ilvl w:val="0"/>
                <w:numId w:val="31"/>
              </w:numPr>
              <w:spacing w:after="0"/>
              <w:ind w:hanging="357"/>
              <w:rPr>
                <w:lang w:val="en-US"/>
              </w:rPr>
            </w:pPr>
            <w:r w:rsidRPr="00CD22CF">
              <w:rPr>
                <w:lang w:val="en-US"/>
              </w:rPr>
              <w:t>E/// and QC tend to show less benefit of FDSS-SE over the transparent schemes compared to HW &amp; Nok</w:t>
            </w:r>
          </w:p>
          <w:p w14:paraId="7C9FC3D3" w14:textId="77777777" w:rsidR="00CD22CF" w:rsidRPr="00CD22CF" w:rsidRDefault="00CD22CF" w:rsidP="008817B6">
            <w:pPr>
              <w:numPr>
                <w:ilvl w:val="1"/>
                <w:numId w:val="31"/>
              </w:numPr>
              <w:spacing w:after="0"/>
              <w:ind w:hanging="357"/>
              <w:rPr>
                <w:lang w:val="en-US"/>
              </w:rPr>
            </w:pPr>
            <w:r w:rsidRPr="00CD22CF">
              <w:rPr>
                <w:lang w:val="en-US"/>
              </w:rPr>
              <w:t>This could be in part due to the selection of the transparent scheme: HW &amp; Nok use FDSS, whereas E/// and QC use Clipping, Clipping+Filtering, and/or Peak Cancelation</w:t>
            </w:r>
          </w:p>
          <w:p w14:paraId="1828769B" w14:textId="77777777" w:rsidR="008817B6" w:rsidRPr="00CF7FBD" w:rsidRDefault="00CD22CF" w:rsidP="008817B6">
            <w:pPr>
              <w:numPr>
                <w:ilvl w:val="1"/>
                <w:numId w:val="31"/>
              </w:numPr>
              <w:spacing w:after="0"/>
              <w:ind w:hanging="357"/>
              <w:rPr>
                <w:lang w:val="en-US"/>
              </w:rPr>
            </w:pPr>
            <w:r w:rsidRPr="00CD22CF">
              <w:rPr>
                <w:lang w:val="en-US"/>
              </w:rPr>
              <w:t>HW found no benefit at all from transparent schemes</w:t>
            </w:r>
          </w:p>
        </w:tc>
      </w:tr>
    </w:tbl>
    <w:p w14:paraId="5CB06CA8" w14:textId="77777777" w:rsidR="006A5EB4" w:rsidRDefault="006A5EB4" w:rsidP="006A5EB4">
      <w:pPr>
        <w:pStyle w:val="Heading2"/>
        <w:rPr>
          <w:lang w:val="en-GB"/>
        </w:rPr>
      </w:pPr>
      <w:r w:rsidRPr="00224C18">
        <w:rPr>
          <w:lang w:val="en-GB"/>
        </w:rPr>
        <w:t>Open issues summary</w:t>
      </w:r>
    </w:p>
    <w:p w14:paraId="77454C9C" w14:textId="77777777" w:rsidR="006A5EB4" w:rsidRDefault="006A5EB4" w:rsidP="006A5EB4">
      <w:pPr>
        <w:rPr>
          <w:lang w:eastAsia="zh-CN"/>
        </w:rPr>
      </w:pPr>
      <w:r>
        <w:rPr>
          <w:lang w:eastAsia="zh-CN"/>
        </w:rPr>
        <w:t xml:space="preserve">The positions from different companies have not changed much and again this meeting seems it difficult to make final agreements. At RAN4#106 it was agreed in the WF </w:t>
      </w:r>
      <w:r w:rsidRPr="00F90C14">
        <w:rPr>
          <w:lang w:eastAsia="zh-CN"/>
        </w:rPr>
        <w:t>R4-2306627</w:t>
      </w:r>
      <w:r>
        <w:rPr>
          <w:lang w:eastAsia="zh-CN"/>
        </w:rPr>
        <w:t xml:space="preserve"> that a decision on a solution for </w:t>
      </w:r>
      <w:r w:rsidRPr="00D7774F">
        <w:rPr>
          <w:lang w:eastAsia="zh-CN"/>
        </w:rPr>
        <w:t>MPR/PAR reduction</w:t>
      </w:r>
      <w:r>
        <w:rPr>
          <w:lang w:eastAsia="zh-CN"/>
        </w:rPr>
        <w:t xml:space="preserve"> is expected now in RAN4#107.</w:t>
      </w:r>
    </w:p>
    <w:p w14:paraId="3D46325C" w14:textId="77777777" w:rsidR="007D05A0" w:rsidRPr="00096D9F" w:rsidRDefault="007D05A0" w:rsidP="007D05A0">
      <w:pPr>
        <w:rPr>
          <w:iCs/>
          <w:lang w:eastAsia="zh-CN"/>
        </w:rPr>
      </w:pPr>
      <w:r w:rsidRPr="00096D9F">
        <w:rPr>
          <w:iCs/>
          <w:lang w:eastAsia="zh-CN"/>
        </w:rPr>
        <w:t xml:space="preserve">According to WID and agreements made until now, there are four MPR/PAR reduction schemes </w:t>
      </w:r>
      <w:r>
        <w:rPr>
          <w:iCs/>
          <w:lang w:eastAsia="zh-CN"/>
        </w:rPr>
        <w:t>under consideration</w:t>
      </w:r>
      <w:r w:rsidRPr="00096D9F">
        <w:rPr>
          <w:iCs/>
          <w:lang w:eastAsia="zh-CN"/>
        </w:rPr>
        <w:t xml:space="preserve">: </w:t>
      </w:r>
    </w:p>
    <w:p w14:paraId="4906B6A2" w14:textId="77777777" w:rsidR="007D05A0" w:rsidRPr="00096D9F" w:rsidRDefault="007D05A0" w:rsidP="007D05A0">
      <w:pPr>
        <w:pStyle w:val="ListParagraph"/>
        <w:numPr>
          <w:ilvl w:val="0"/>
          <w:numId w:val="41"/>
        </w:numPr>
        <w:ind w:firstLineChars="0"/>
        <w:rPr>
          <w:iCs/>
          <w:lang w:eastAsia="zh-CN"/>
        </w:rPr>
      </w:pPr>
      <w:r w:rsidRPr="00096D9F">
        <w:rPr>
          <w:iCs/>
          <w:lang w:eastAsia="zh-CN"/>
        </w:rPr>
        <w:t>Reference case (legacy) without FDSS and without spectrum extension</w:t>
      </w:r>
    </w:p>
    <w:p w14:paraId="21993C12" w14:textId="77777777" w:rsidR="007D05A0" w:rsidRPr="00096D9F" w:rsidRDefault="007D05A0" w:rsidP="007D05A0">
      <w:pPr>
        <w:pStyle w:val="ListParagraph"/>
        <w:numPr>
          <w:ilvl w:val="0"/>
          <w:numId w:val="41"/>
        </w:numPr>
        <w:ind w:firstLineChars="0"/>
        <w:rPr>
          <w:iCs/>
          <w:lang w:eastAsia="zh-CN"/>
        </w:rPr>
      </w:pPr>
      <w:r w:rsidRPr="00096D9F">
        <w:rPr>
          <w:iCs/>
          <w:lang w:eastAsia="zh-CN"/>
        </w:rPr>
        <w:t>FDSS without spectrum extension (transparent scheme)</w:t>
      </w:r>
    </w:p>
    <w:p w14:paraId="675D998B" w14:textId="77777777" w:rsidR="009C431D" w:rsidRPr="009C431D" w:rsidRDefault="007D05A0" w:rsidP="00F64953">
      <w:pPr>
        <w:pStyle w:val="ListParagraph"/>
        <w:numPr>
          <w:ilvl w:val="0"/>
          <w:numId w:val="41"/>
        </w:numPr>
        <w:ind w:firstLineChars="0"/>
        <w:rPr>
          <w:lang w:eastAsia="zh-CN"/>
        </w:rPr>
      </w:pPr>
      <w:r w:rsidRPr="009C431D">
        <w:rPr>
          <w:iCs/>
          <w:lang w:eastAsia="zh-CN"/>
        </w:rPr>
        <w:t>FDSS with spectrum extension (non-transparent scheme)</w:t>
      </w:r>
    </w:p>
    <w:p w14:paraId="2B92E41F" w14:textId="52A38CCE" w:rsidR="007D05A0" w:rsidRPr="009C431D" w:rsidRDefault="007D05A0" w:rsidP="00F64953">
      <w:pPr>
        <w:pStyle w:val="ListParagraph"/>
        <w:numPr>
          <w:ilvl w:val="0"/>
          <w:numId w:val="41"/>
        </w:numPr>
        <w:ind w:firstLineChars="0"/>
        <w:rPr>
          <w:lang w:eastAsia="zh-CN"/>
        </w:rPr>
      </w:pPr>
      <w:r w:rsidRPr="009C431D">
        <w:rPr>
          <w:iCs/>
          <w:lang w:eastAsia="zh-CN"/>
        </w:rPr>
        <w:t>Tone reservation (non-transparent scheme)</w:t>
      </w:r>
    </w:p>
    <w:p w14:paraId="6305E499" w14:textId="6FFA561F" w:rsidR="009C431D" w:rsidRPr="00D65D8C" w:rsidRDefault="009C431D" w:rsidP="009C431D">
      <w:pPr>
        <w:rPr>
          <w:lang w:eastAsia="zh-CN"/>
        </w:rPr>
      </w:pPr>
      <w:r>
        <w:rPr>
          <w:lang w:eastAsia="zh-CN"/>
        </w:rPr>
        <w:t xml:space="preserve">Related to this some </w:t>
      </w:r>
      <w:r w:rsidR="008B6095">
        <w:rPr>
          <w:lang w:eastAsia="zh-CN"/>
        </w:rPr>
        <w:t xml:space="preserve">relevant </w:t>
      </w:r>
      <w:r>
        <w:rPr>
          <w:lang w:eastAsia="zh-CN"/>
        </w:rPr>
        <w:t>agreements</w:t>
      </w:r>
      <w:r w:rsidR="008B6095">
        <w:rPr>
          <w:lang w:eastAsia="zh-CN"/>
        </w:rPr>
        <w:t xml:space="preserve"> to be kept in mind.</w:t>
      </w:r>
      <w:r>
        <w:rPr>
          <w:lang w:eastAsia="zh-CN"/>
        </w:rPr>
        <w:t xml:space="preserve"> </w:t>
      </w:r>
    </w:p>
    <w:p w14:paraId="5B21A79D" w14:textId="77777777" w:rsidR="002A2028" w:rsidRDefault="002A2028" w:rsidP="002A2028">
      <w:pPr>
        <w:jc w:val="both"/>
        <w:rPr>
          <w:rStyle w:val="normaltextrun"/>
        </w:rPr>
      </w:pPr>
      <w:r>
        <w:rPr>
          <w:noProof/>
        </w:rPr>
        <w:lastRenderedPageBreak/>
        <mc:AlternateContent>
          <mc:Choice Requires="wps">
            <w:drawing>
              <wp:anchor distT="0" distB="0" distL="114300" distR="114300" simplePos="0" relativeHeight="251659264" behindDoc="0" locked="0" layoutInCell="1" allowOverlap="1" wp14:anchorId="3011374E" wp14:editId="1F838879">
                <wp:simplePos x="0" y="0"/>
                <wp:positionH relativeFrom="column">
                  <wp:posOffset>-82493</wp:posOffset>
                </wp:positionH>
                <wp:positionV relativeFrom="paragraph">
                  <wp:posOffset>192204</wp:posOffset>
                </wp:positionV>
                <wp:extent cx="6438900" cy="1534562"/>
                <wp:effectExtent l="0" t="0" r="19050" b="27940"/>
                <wp:wrapNone/>
                <wp:docPr id="14" name="Rectangle 14"/>
                <wp:cNvGraphicFramePr/>
                <a:graphic xmlns:a="http://schemas.openxmlformats.org/drawingml/2006/main">
                  <a:graphicData uri="http://schemas.microsoft.com/office/word/2010/wordprocessingShape">
                    <wps:wsp>
                      <wps:cNvSpPr/>
                      <wps:spPr>
                        <a:xfrm>
                          <a:off x="0" y="0"/>
                          <a:ext cx="6438900" cy="15345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A8493" id="Rectangle 14" o:spid="_x0000_s1026" style="position:absolute;margin-left:-6.5pt;margin-top:15.15pt;width:507pt;height:12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" filled="f" strokecolor="#1f3763 [1604]" strokeweight="1pt"/>
            </w:pict>
          </mc:Fallback>
        </mc:AlternateContent>
      </w:r>
      <w:r>
        <w:rPr>
          <w:rStyle w:val="normaltextrun"/>
        </w:rPr>
        <w:t>The following was agreed in RAN4 #104bis-e and RAN1 #110bis-e.</w:t>
      </w:r>
    </w:p>
    <w:p w14:paraId="3528092E" w14:textId="77777777" w:rsidR="002A2028" w:rsidRDefault="002A2028" w:rsidP="002A2028">
      <w:pPr>
        <w:spacing w:after="0"/>
        <w:rPr>
          <w:lang w:eastAsia="zh-CN"/>
        </w:rPr>
      </w:pPr>
      <w:r w:rsidRPr="003C3FB5">
        <w:rPr>
          <w:b/>
          <w:highlight w:val="green"/>
          <w:lang w:eastAsia="zh-CN"/>
        </w:rPr>
        <w:t>Agreement</w:t>
      </w:r>
      <w:r w:rsidRPr="003C3FB5">
        <w:rPr>
          <w:highlight w:val="green"/>
          <w:lang w:eastAsia="zh-CN"/>
        </w:rPr>
        <w:t>:</w:t>
      </w:r>
      <w:r>
        <w:rPr>
          <w:lang w:eastAsia="zh-CN"/>
        </w:rPr>
        <w:t xml:space="preserve"> (RAN4 #104bis-e)</w:t>
      </w:r>
    </w:p>
    <w:p w14:paraId="5BF4E6B4" w14:textId="77777777" w:rsidR="002A2028" w:rsidRPr="00F95D46" w:rsidRDefault="002A2028" w:rsidP="002A2028">
      <w:pPr>
        <w:pStyle w:val="ListParagraph"/>
        <w:numPr>
          <w:ilvl w:val="0"/>
          <w:numId w:val="37"/>
        </w:numPr>
        <w:ind w:firstLineChars="0"/>
        <w:contextualSpacing/>
        <w:jc w:val="both"/>
        <w:rPr>
          <w:rFonts w:eastAsia="Yu Mincho"/>
          <w:i/>
          <w:color w:val="0070C0"/>
          <w:sz w:val="18"/>
          <w:szCs w:val="18"/>
          <w:lang w:val="en-US" w:eastAsia="zh-CN"/>
        </w:rPr>
      </w:pPr>
      <w:r w:rsidRPr="00F95D46">
        <w:rPr>
          <w:rFonts w:eastAsia="Yu Mincho"/>
          <w:i/>
          <w:color w:val="0070C0"/>
          <w:sz w:val="18"/>
          <w:szCs w:val="18"/>
          <w:lang w:val="en-US" w:eastAsia="zh-CN"/>
        </w:rPr>
        <w:t>Frequency domain spectrum shaping without spectrum extension for DFT-S-OFDM is the transparent scheme thus far according to the WID</w:t>
      </w:r>
    </w:p>
    <w:p w14:paraId="5D435BAF" w14:textId="77777777" w:rsidR="002A2028" w:rsidRPr="00F95D46" w:rsidRDefault="002A2028" w:rsidP="002A2028">
      <w:pPr>
        <w:pStyle w:val="ListParagraph"/>
        <w:numPr>
          <w:ilvl w:val="0"/>
          <w:numId w:val="37"/>
        </w:numPr>
        <w:ind w:firstLineChars="0"/>
        <w:contextualSpacing/>
        <w:jc w:val="both"/>
        <w:rPr>
          <w:rFonts w:eastAsia="Yu Mincho"/>
          <w:i/>
          <w:color w:val="0070C0"/>
          <w:sz w:val="18"/>
          <w:szCs w:val="18"/>
          <w:lang w:val="en-US" w:eastAsia="zh-CN"/>
        </w:rPr>
      </w:pPr>
      <w:r w:rsidRPr="00F95D46">
        <w:rPr>
          <w:rFonts w:eastAsia="Yu Mincho"/>
          <w:i/>
          <w:color w:val="0070C0"/>
          <w:sz w:val="18"/>
          <w:szCs w:val="18"/>
          <w:lang w:val="en-US" w:eastAsia="zh-CN"/>
        </w:rPr>
        <w:t>Other techniques can be discussed depending on RAN Plenary decision</w:t>
      </w:r>
    </w:p>
    <w:p w14:paraId="7C212FAC" w14:textId="77777777" w:rsidR="002A2028" w:rsidRDefault="002A2028" w:rsidP="002A2028">
      <w:pPr>
        <w:spacing w:after="0"/>
        <w:rPr>
          <w:lang w:eastAsia="zh-CN"/>
        </w:rPr>
      </w:pPr>
      <w:r w:rsidRPr="003C3FB5">
        <w:rPr>
          <w:b/>
          <w:highlight w:val="green"/>
          <w:lang w:eastAsia="zh-CN"/>
        </w:rPr>
        <w:t>Agreement</w:t>
      </w:r>
      <w:r w:rsidRPr="003C3FB5">
        <w:rPr>
          <w:highlight w:val="green"/>
          <w:lang w:eastAsia="zh-CN"/>
        </w:rPr>
        <w:t>:</w:t>
      </w:r>
      <w:r>
        <w:rPr>
          <w:lang w:eastAsia="zh-CN"/>
        </w:rPr>
        <w:t xml:space="preserve"> (RAN1 #110bis-e)</w:t>
      </w:r>
    </w:p>
    <w:p w14:paraId="202ED74B" w14:textId="77777777" w:rsidR="002A2028" w:rsidRPr="00F95D46" w:rsidRDefault="002A2028" w:rsidP="002A2028">
      <w:pPr>
        <w:spacing w:after="0"/>
        <w:ind w:left="720" w:hanging="578"/>
        <w:rPr>
          <w:rFonts w:eastAsia="Yu Mincho"/>
          <w:i/>
          <w:color w:val="0070C0"/>
          <w:sz w:val="18"/>
          <w:szCs w:val="18"/>
          <w:lang w:val="en-US" w:eastAsia="zh-CN"/>
        </w:rPr>
      </w:pPr>
      <w:r w:rsidRPr="00F95D46">
        <w:rPr>
          <w:rFonts w:eastAsia="Yu Mincho"/>
          <w:i/>
          <w:color w:val="0070C0"/>
          <w:sz w:val="18"/>
          <w:szCs w:val="18"/>
          <w:lang w:val="en-US" w:eastAsia="zh-CN"/>
        </w:rPr>
        <w:t>At least the following candidate solutions for MPR/PAR reduction will be studied in RAN1.</w:t>
      </w:r>
    </w:p>
    <w:p w14:paraId="40060AD3" w14:textId="77777777" w:rsidR="002A2028" w:rsidRPr="00F95D46" w:rsidRDefault="002A2028" w:rsidP="002A2028">
      <w:pPr>
        <w:pStyle w:val="ListParagraph"/>
        <w:numPr>
          <w:ilvl w:val="0"/>
          <w:numId w:val="39"/>
        </w:numPr>
        <w:spacing w:after="0"/>
        <w:ind w:left="709" w:firstLineChars="0" w:hanging="283"/>
        <w:contextualSpacing/>
        <w:rPr>
          <w:rFonts w:eastAsia="Yu Mincho"/>
          <w:i/>
          <w:color w:val="0070C0"/>
          <w:sz w:val="18"/>
          <w:szCs w:val="18"/>
          <w:lang w:val="en-US" w:eastAsia="zh-CN"/>
        </w:rPr>
      </w:pPr>
      <w:r w:rsidRPr="00F95D46">
        <w:rPr>
          <w:rFonts w:eastAsia="Yu Mincho"/>
          <w:i/>
          <w:color w:val="0070C0"/>
          <w:sz w:val="18"/>
          <w:szCs w:val="18"/>
          <w:lang w:val="en-US" w:eastAsia="zh-CN"/>
        </w:rPr>
        <w:t>Frequency domain spectrum shaping w/ spectrum extension</w:t>
      </w:r>
    </w:p>
    <w:p w14:paraId="42DA0B6E" w14:textId="77777777" w:rsidR="002A2028" w:rsidRPr="00F95D46" w:rsidRDefault="002A2028" w:rsidP="002A2028">
      <w:pPr>
        <w:pStyle w:val="ListParagraph"/>
        <w:numPr>
          <w:ilvl w:val="0"/>
          <w:numId w:val="39"/>
        </w:numPr>
        <w:spacing w:after="0"/>
        <w:ind w:left="709" w:firstLineChars="0" w:hanging="283"/>
        <w:contextualSpacing/>
        <w:rPr>
          <w:rFonts w:eastAsia="Yu Mincho"/>
          <w:i/>
          <w:color w:val="0070C0"/>
          <w:sz w:val="18"/>
          <w:szCs w:val="18"/>
          <w:lang w:val="en-US" w:eastAsia="zh-CN"/>
        </w:rPr>
      </w:pPr>
      <w:r w:rsidRPr="00F95D46">
        <w:rPr>
          <w:rFonts w:eastAsia="Yu Mincho"/>
          <w:i/>
          <w:color w:val="0070C0"/>
          <w:sz w:val="18"/>
          <w:szCs w:val="18"/>
          <w:lang w:val="en-US" w:eastAsia="zh-CN"/>
        </w:rPr>
        <w:t>Frequency domain spectrum shaping w/o spectrum extension</w:t>
      </w:r>
    </w:p>
    <w:p w14:paraId="41F55F71" w14:textId="77777777" w:rsidR="002A2028" w:rsidRDefault="002A2028" w:rsidP="002A2028">
      <w:pPr>
        <w:pStyle w:val="ListParagraph"/>
        <w:numPr>
          <w:ilvl w:val="0"/>
          <w:numId w:val="39"/>
        </w:numPr>
        <w:spacing w:after="0"/>
        <w:ind w:left="709" w:firstLineChars="0" w:hanging="283"/>
        <w:contextualSpacing/>
        <w:rPr>
          <w:rFonts w:eastAsia="Yu Mincho"/>
          <w:i/>
          <w:color w:val="0070C0"/>
          <w:sz w:val="18"/>
          <w:szCs w:val="18"/>
          <w:lang w:val="en-US" w:eastAsia="zh-CN"/>
        </w:rPr>
      </w:pPr>
      <w:r w:rsidRPr="00F95D46">
        <w:rPr>
          <w:rFonts w:eastAsia="Yu Mincho"/>
          <w:i/>
          <w:color w:val="0070C0"/>
          <w:sz w:val="18"/>
          <w:szCs w:val="18"/>
          <w:lang w:val="en-US" w:eastAsia="zh-CN"/>
        </w:rPr>
        <w:t>Tone reservation (which can only be w/ spectrum extension)</w:t>
      </w:r>
    </w:p>
    <w:p w14:paraId="1DC6952E" w14:textId="77777777" w:rsidR="00FE4E99" w:rsidRDefault="00FE4E99" w:rsidP="00FE4E99">
      <w:pPr>
        <w:pStyle w:val="ListParagraph"/>
        <w:spacing w:after="0"/>
        <w:ind w:left="709" w:firstLineChars="0" w:firstLine="0"/>
        <w:contextualSpacing/>
        <w:rPr>
          <w:rFonts w:eastAsia="Yu Mincho"/>
          <w:i/>
          <w:color w:val="0070C0"/>
          <w:sz w:val="18"/>
          <w:szCs w:val="18"/>
          <w:lang w:val="en-US" w:eastAsia="zh-CN"/>
        </w:rPr>
      </w:pPr>
    </w:p>
    <w:p w14:paraId="5CB90795" w14:textId="77777777" w:rsidR="00FE4E99" w:rsidRPr="00F95D46" w:rsidRDefault="00FE4E99" w:rsidP="00FE4E99">
      <w:pPr>
        <w:pStyle w:val="ListParagraph"/>
        <w:spacing w:after="0"/>
        <w:ind w:left="709" w:firstLineChars="0" w:firstLine="0"/>
        <w:contextualSpacing/>
        <w:rPr>
          <w:rFonts w:eastAsia="Yu Mincho"/>
          <w:i/>
          <w:color w:val="0070C0"/>
          <w:sz w:val="18"/>
          <w:szCs w:val="18"/>
          <w:lang w:val="en-US" w:eastAsia="zh-CN"/>
        </w:rPr>
      </w:pPr>
    </w:p>
    <w:p w14:paraId="3C920FEF" w14:textId="4145BD1E" w:rsidR="008B6095" w:rsidRPr="008B6095" w:rsidRDefault="008B6095" w:rsidP="008B6095">
      <w:pPr>
        <w:jc w:val="both"/>
      </w:pPr>
      <w:r w:rsidRPr="006339D4">
        <w:rPr>
          <w:rStyle w:val="normaltextrun"/>
          <w:noProof/>
        </w:rPr>
        <mc:AlternateContent>
          <mc:Choice Requires="wps">
            <w:drawing>
              <wp:anchor distT="0" distB="0" distL="114300" distR="114300" simplePos="0" relativeHeight="251661312" behindDoc="0" locked="0" layoutInCell="1" allowOverlap="1" wp14:anchorId="3C8D1565" wp14:editId="4C6B39BD">
                <wp:simplePos x="0" y="0"/>
                <wp:positionH relativeFrom="column">
                  <wp:posOffset>-79375</wp:posOffset>
                </wp:positionH>
                <wp:positionV relativeFrom="paragraph">
                  <wp:posOffset>236946</wp:posOffset>
                </wp:positionV>
                <wp:extent cx="6438900" cy="1271905"/>
                <wp:effectExtent l="0" t="0" r="19050" b="23495"/>
                <wp:wrapNone/>
                <wp:docPr id="17" name="Rectangle 17"/>
                <wp:cNvGraphicFramePr/>
                <a:graphic xmlns:a="http://schemas.openxmlformats.org/drawingml/2006/main">
                  <a:graphicData uri="http://schemas.microsoft.com/office/word/2010/wordprocessingShape">
                    <wps:wsp>
                      <wps:cNvSpPr/>
                      <wps:spPr>
                        <a:xfrm>
                          <a:off x="0" y="0"/>
                          <a:ext cx="6438900" cy="1271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A018" id="Rectangle 17" o:spid="_x0000_s1026" style="position:absolute;margin-left:-6.25pt;margin-top:18.65pt;width:507pt;height:10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" filled="f" strokecolor="#1f3763 [1604]" strokeweight="1pt"/>
            </w:pict>
          </mc:Fallback>
        </mc:AlternateContent>
      </w:r>
      <w:r w:rsidR="00FA13A2">
        <w:rPr>
          <w:rStyle w:val="normaltextrun"/>
        </w:rPr>
        <w:t>The following was agreed in RAN4 #106:</w:t>
      </w:r>
    </w:p>
    <w:p w14:paraId="3FB681B6" w14:textId="7DB3462D" w:rsidR="00FA13A2" w:rsidRDefault="00FA13A2" w:rsidP="00FA13A2">
      <w:pPr>
        <w:spacing w:after="0"/>
        <w:rPr>
          <w:lang w:eastAsia="zh-CN"/>
        </w:rPr>
      </w:pPr>
      <w:r w:rsidRPr="003C3FB5">
        <w:rPr>
          <w:b/>
          <w:highlight w:val="green"/>
          <w:lang w:eastAsia="zh-CN"/>
        </w:rPr>
        <w:t>Agreement</w:t>
      </w:r>
      <w:r>
        <w:rPr>
          <w:lang w:eastAsia="zh-CN"/>
        </w:rPr>
        <w:t xml:space="preserve">: </w:t>
      </w:r>
    </w:p>
    <w:p w14:paraId="579AFBD5" w14:textId="77777777" w:rsidR="00FA13A2" w:rsidRPr="00064783" w:rsidRDefault="00FA13A2" w:rsidP="00FA13A2">
      <w:pPr>
        <w:pStyle w:val="ListParagraph"/>
        <w:numPr>
          <w:ilvl w:val="0"/>
          <w:numId w:val="40"/>
        </w:numPr>
        <w:ind w:firstLineChars="0"/>
        <w:contextualSpacing/>
        <w:jc w:val="both"/>
        <w:rPr>
          <w:rStyle w:val="normaltextrun"/>
        </w:rPr>
      </w:pPr>
      <w:r w:rsidRPr="00064783">
        <w:rPr>
          <w:rStyle w:val="normaltextrun"/>
        </w:rPr>
        <w:t>QPSK is the targeted modulation for further coverage enhancements</w:t>
      </w:r>
    </w:p>
    <w:p w14:paraId="6FBBF69D" w14:textId="77777777" w:rsidR="00FA13A2" w:rsidRDefault="00FA13A2" w:rsidP="00FA13A2">
      <w:pPr>
        <w:pStyle w:val="ListParagraph"/>
        <w:numPr>
          <w:ilvl w:val="1"/>
          <w:numId w:val="40"/>
        </w:numPr>
        <w:ind w:firstLineChars="0"/>
        <w:contextualSpacing/>
        <w:jc w:val="both"/>
        <w:rPr>
          <w:rStyle w:val="normaltextrun"/>
        </w:rPr>
      </w:pPr>
      <w:r w:rsidRPr="00064783">
        <w:rPr>
          <w:rStyle w:val="normaltextrun"/>
        </w:rPr>
        <w:t>At least for simulation study</w:t>
      </w:r>
    </w:p>
    <w:p w14:paraId="18F0D5E1" w14:textId="77777777" w:rsidR="00FA13A2" w:rsidRPr="00A70B0C" w:rsidRDefault="00FA13A2" w:rsidP="00FA13A2">
      <w:pPr>
        <w:pStyle w:val="ListParagraph"/>
        <w:numPr>
          <w:ilvl w:val="0"/>
          <w:numId w:val="40"/>
        </w:numPr>
        <w:ind w:firstLineChars="0"/>
        <w:contextualSpacing/>
        <w:jc w:val="both"/>
        <w:rPr>
          <w:rStyle w:val="normaltextrun"/>
        </w:rPr>
      </w:pPr>
      <w:r w:rsidRPr="00A70B0C">
        <w:rPr>
          <w:rStyle w:val="normaltextrun"/>
        </w:rPr>
        <w:t>RAN4 shall prioritizes DFT-S-OFDM as a solution for coverage enhancements</w:t>
      </w:r>
    </w:p>
    <w:p w14:paraId="6A49E17E" w14:textId="77777777" w:rsidR="00FA13A2" w:rsidRDefault="00FA13A2" w:rsidP="00FA13A2">
      <w:pPr>
        <w:pStyle w:val="ListParagraph"/>
        <w:numPr>
          <w:ilvl w:val="1"/>
          <w:numId w:val="40"/>
        </w:numPr>
        <w:ind w:firstLineChars="0"/>
        <w:contextualSpacing/>
        <w:jc w:val="both"/>
        <w:rPr>
          <w:rStyle w:val="normaltextrun"/>
        </w:rPr>
      </w:pPr>
      <w:r w:rsidRPr="00A70B0C">
        <w:rPr>
          <w:rStyle w:val="normaltextrun"/>
        </w:rPr>
        <w:t>FSS on CP-OFDM if companies can show gains</w:t>
      </w:r>
    </w:p>
    <w:p w14:paraId="2F5C86ED" w14:textId="77777777" w:rsidR="00FA13A2" w:rsidRDefault="00FA13A2" w:rsidP="00FA13A2">
      <w:pPr>
        <w:pStyle w:val="ListParagraph"/>
        <w:numPr>
          <w:ilvl w:val="0"/>
          <w:numId w:val="40"/>
        </w:numPr>
        <w:ind w:firstLineChars="0"/>
        <w:contextualSpacing/>
        <w:jc w:val="both"/>
        <w:rPr>
          <w:rStyle w:val="normaltextrun"/>
        </w:rPr>
      </w:pPr>
      <w:r w:rsidRPr="00B75E6B">
        <w:rPr>
          <w:rStyle w:val="normaltextrun"/>
        </w:rPr>
        <w:t>RAN4 shall evaluate both FR1 and FR2 scenarios.</w:t>
      </w:r>
    </w:p>
    <w:p w14:paraId="0BB0F802" w14:textId="77777777" w:rsidR="00FA13A2" w:rsidRPr="00A70B0C" w:rsidRDefault="00FA13A2" w:rsidP="00FA13A2">
      <w:pPr>
        <w:pStyle w:val="ListParagraph"/>
        <w:numPr>
          <w:ilvl w:val="0"/>
          <w:numId w:val="40"/>
        </w:numPr>
        <w:ind w:firstLineChars="0"/>
        <w:contextualSpacing/>
        <w:jc w:val="both"/>
        <w:rPr>
          <w:rStyle w:val="normaltextrun"/>
        </w:rPr>
      </w:pPr>
      <w:r w:rsidRPr="00A70B0C">
        <w:rPr>
          <w:rStyle w:val="normaltextrun"/>
        </w:rPr>
        <w:t>RAN4 shall not consider other channels and signals (than PUSCH and the associated DMRS)</w:t>
      </w:r>
    </w:p>
    <w:p w14:paraId="1F272A43" w14:textId="77777777" w:rsidR="00FA13A2" w:rsidRDefault="00FA13A2" w:rsidP="00FA13A2">
      <w:pPr>
        <w:pStyle w:val="ListParagraph"/>
        <w:numPr>
          <w:ilvl w:val="0"/>
          <w:numId w:val="40"/>
        </w:numPr>
        <w:ind w:firstLineChars="0"/>
        <w:contextualSpacing/>
        <w:jc w:val="both"/>
        <w:rPr>
          <w:rStyle w:val="normaltextrun"/>
        </w:rPr>
      </w:pPr>
      <w:r w:rsidRPr="00A70B0C">
        <w:rPr>
          <w:rStyle w:val="normaltextrun"/>
        </w:rPr>
        <w:t>RAN4 shall not consider intra band UL CA scenario in Rel-18 W</w:t>
      </w:r>
      <w:r>
        <w:rPr>
          <w:rStyle w:val="normaltextrun"/>
        </w:rPr>
        <w:t>I</w:t>
      </w:r>
    </w:p>
    <w:p w14:paraId="7D5B3BC7" w14:textId="77777777" w:rsidR="002A2028" w:rsidRDefault="002A2028" w:rsidP="002A2028">
      <w:pPr>
        <w:spacing w:after="0"/>
        <w:rPr>
          <w:b/>
          <w:highlight w:val="green"/>
          <w:lang w:eastAsia="zh-CN"/>
        </w:rPr>
      </w:pPr>
    </w:p>
    <w:p w14:paraId="766EF825" w14:textId="3B34DA82" w:rsidR="00571777" w:rsidRDefault="00571777" w:rsidP="00805BE8">
      <w:pPr>
        <w:pStyle w:val="Heading3"/>
        <w:rPr>
          <w:sz w:val="24"/>
          <w:szCs w:val="16"/>
          <w:lang w:val="en-GB"/>
        </w:rPr>
      </w:pPr>
      <w:r w:rsidRPr="00224C18">
        <w:rPr>
          <w:sz w:val="24"/>
          <w:szCs w:val="16"/>
          <w:lang w:val="en-GB"/>
        </w:rPr>
        <w:t>Sub-</w:t>
      </w:r>
      <w:r w:rsidR="00142BB9" w:rsidRPr="00224C18">
        <w:rPr>
          <w:sz w:val="24"/>
          <w:szCs w:val="16"/>
          <w:lang w:val="en-GB"/>
        </w:rPr>
        <w:t>topic</w:t>
      </w:r>
      <w:r w:rsidRPr="00224C18">
        <w:rPr>
          <w:sz w:val="24"/>
          <w:szCs w:val="16"/>
          <w:lang w:val="en-GB"/>
        </w:rPr>
        <w:t xml:space="preserve"> </w:t>
      </w:r>
      <w:r w:rsidR="00556EF1">
        <w:rPr>
          <w:sz w:val="24"/>
          <w:szCs w:val="16"/>
          <w:lang w:val="en-GB"/>
        </w:rPr>
        <w:t>4</w:t>
      </w:r>
      <w:r w:rsidRPr="00224C18">
        <w:rPr>
          <w:sz w:val="24"/>
          <w:szCs w:val="16"/>
          <w:lang w:val="en-GB"/>
        </w:rPr>
        <w:t>-1</w:t>
      </w:r>
      <w:r w:rsidR="00F529F0">
        <w:rPr>
          <w:sz w:val="24"/>
          <w:szCs w:val="16"/>
          <w:lang w:val="en-GB"/>
        </w:rPr>
        <w:t>:</w:t>
      </w:r>
      <w:r w:rsidR="00224C18" w:rsidRPr="00224C18">
        <w:rPr>
          <w:sz w:val="24"/>
          <w:szCs w:val="16"/>
          <w:lang w:val="en-GB"/>
        </w:rPr>
        <w:t xml:space="preserve"> </w:t>
      </w:r>
      <w:r w:rsidR="0043059B" w:rsidRPr="0043059B">
        <w:rPr>
          <w:sz w:val="24"/>
          <w:szCs w:val="16"/>
          <w:lang w:val="en-GB"/>
        </w:rPr>
        <w:t>Candidate solution for further coverage enhancements</w:t>
      </w:r>
    </w:p>
    <w:p w14:paraId="74F9B4A0" w14:textId="3A1753D0" w:rsidR="00100850" w:rsidRPr="00100850" w:rsidRDefault="00100850" w:rsidP="00100850">
      <w:pPr>
        <w:rPr>
          <w:lang w:eastAsia="zh-CN"/>
        </w:rPr>
      </w:pPr>
      <w:r>
        <w:rPr>
          <w:lang w:eastAsia="zh-CN"/>
        </w:rPr>
        <w:t xml:space="preserve">As attempted at RAN4#106bis a compromise agreement </w:t>
      </w:r>
      <w:r w:rsidR="00554A6D">
        <w:rPr>
          <w:lang w:eastAsia="zh-CN"/>
        </w:rPr>
        <w:t xml:space="preserve">to progress the work is </w:t>
      </w:r>
      <w:r w:rsidR="00556EF1">
        <w:rPr>
          <w:lang w:eastAsia="zh-CN"/>
        </w:rPr>
        <w:t>attempted</w:t>
      </w:r>
      <w:r w:rsidR="00554A6D">
        <w:rPr>
          <w:lang w:eastAsia="zh-CN"/>
        </w:rPr>
        <w:t xml:space="preserve"> by </w:t>
      </w:r>
      <w:r w:rsidR="00556EF1">
        <w:rPr>
          <w:lang w:eastAsia="zh-CN"/>
        </w:rPr>
        <w:t>the moderator below.</w:t>
      </w:r>
      <w:r>
        <w:rPr>
          <w:lang w:eastAsia="zh-CN"/>
        </w:rPr>
        <w:t xml:space="preserve"> </w:t>
      </w:r>
    </w:p>
    <w:p w14:paraId="52E527C3" w14:textId="7790C21A" w:rsidR="00B4108D" w:rsidRDefault="00B4108D" w:rsidP="00B4108D">
      <w:pPr>
        <w:rPr>
          <w:b/>
          <w:color w:val="0070C0"/>
          <w:u w:val="single"/>
          <w:lang w:eastAsia="ko-KR"/>
        </w:rPr>
      </w:pPr>
      <w:r w:rsidRPr="00224C18">
        <w:rPr>
          <w:b/>
          <w:color w:val="0070C0"/>
          <w:u w:val="single"/>
          <w:lang w:eastAsia="ko-KR"/>
        </w:rPr>
        <w:t xml:space="preserve">Issue </w:t>
      </w:r>
      <w:r w:rsidR="00B823CF">
        <w:rPr>
          <w:b/>
          <w:color w:val="0070C0"/>
          <w:u w:val="single"/>
          <w:lang w:eastAsia="ko-KR"/>
        </w:rPr>
        <w:t>4</w:t>
      </w:r>
      <w:r w:rsidRPr="00224C18">
        <w:rPr>
          <w:b/>
          <w:color w:val="0070C0"/>
          <w:u w:val="single"/>
          <w:lang w:eastAsia="ko-KR"/>
        </w:rPr>
        <w:t>-</w:t>
      </w:r>
      <w:r w:rsidR="005B02C7">
        <w:rPr>
          <w:b/>
          <w:color w:val="0070C0"/>
          <w:u w:val="single"/>
          <w:lang w:eastAsia="ko-KR"/>
        </w:rPr>
        <w:t>1</w:t>
      </w:r>
      <w:r w:rsidRPr="00224C18">
        <w:rPr>
          <w:b/>
          <w:color w:val="0070C0"/>
          <w:u w:val="single"/>
          <w:lang w:eastAsia="ko-KR"/>
        </w:rPr>
        <w:t xml:space="preserve">: </w:t>
      </w:r>
      <w:r w:rsidR="00B823CF" w:rsidRPr="00B823CF">
        <w:rPr>
          <w:b/>
          <w:color w:val="0070C0"/>
          <w:u w:val="single"/>
          <w:lang w:eastAsia="ko-KR"/>
        </w:rPr>
        <w:t>Candidate solution</w:t>
      </w:r>
      <w:r w:rsidR="00B823CF">
        <w:rPr>
          <w:b/>
          <w:color w:val="0070C0"/>
          <w:u w:val="single"/>
          <w:lang w:eastAsia="ko-KR"/>
        </w:rPr>
        <w:t>s</w:t>
      </w:r>
      <w:r w:rsidR="00B823CF" w:rsidRPr="00B823CF">
        <w:rPr>
          <w:b/>
          <w:color w:val="0070C0"/>
          <w:u w:val="single"/>
          <w:lang w:eastAsia="ko-KR"/>
        </w:rPr>
        <w:t xml:space="preserve"> for further coverage enhancements</w:t>
      </w:r>
    </w:p>
    <w:p w14:paraId="3C3336B6" w14:textId="45244F86" w:rsidR="00B4108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Proposal</w:t>
      </w:r>
      <w:r w:rsidR="00CC292A">
        <w:rPr>
          <w:rFonts w:eastAsia="SimSun"/>
          <w:color w:val="0070C0"/>
          <w:szCs w:val="24"/>
          <w:lang w:eastAsia="zh-CN"/>
        </w:rPr>
        <w:t>:</w:t>
      </w:r>
    </w:p>
    <w:p w14:paraId="3DA0D009" w14:textId="77777777" w:rsidR="00E33D87" w:rsidRDefault="00CC292A" w:rsidP="00CC292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CC292A">
        <w:rPr>
          <w:rFonts w:eastAsia="SimSun"/>
          <w:color w:val="0070C0"/>
          <w:szCs w:val="24"/>
          <w:lang w:eastAsia="zh-CN"/>
        </w:rPr>
        <w:t>RAN4 agrees t</w:t>
      </w:r>
      <w:r w:rsidR="00E33D87">
        <w:rPr>
          <w:rFonts w:eastAsia="SimSun"/>
          <w:color w:val="0070C0"/>
          <w:szCs w:val="24"/>
          <w:lang w:eastAsia="zh-CN"/>
        </w:rPr>
        <w:t xml:space="preserve">hat </w:t>
      </w:r>
      <w:r w:rsidRPr="00CC292A">
        <w:rPr>
          <w:rFonts w:eastAsia="SimSun"/>
          <w:color w:val="0070C0"/>
          <w:szCs w:val="24"/>
          <w:lang w:eastAsia="zh-CN"/>
        </w:rPr>
        <w:t>power boosting via network signalling control</w:t>
      </w:r>
      <w:r w:rsidR="00E33D87">
        <w:rPr>
          <w:rFonts w:eastAsia="SimSun"/>
          <w:color w:val="0070C0"/>
          <w:szCs w:val="24"/>
          <w:lang w:eastAsia="zh-CN"/>
        </w:rPr>
        <w:t xml:space="preserve"> is a c</w:t>
      </w:r>
      <w:r w:rsidR="00E33D87" w:rsidRPr="00E33D87">
        <w:rPr>
          <w:rFonts w:eastAsia="SimSun"/>
          <w:color w:val="0070C0"/>
          <w:szCs w:val="24"/>
          <w:lang w:eastAsia="zh-CN"/>
        </w:rPr>
        <w:t>andidate solution for further coverage enhancements</w:t>
      </w:r>
      <w:r w:rsidRPr="00CC292A">
        <w:rPr>
          <w:rFonts w:eastAsia="SimSun"/>
          <w:color w:val="0070C0"/>
          <w:szCs w:val="24"/>
          <w:lang w:eastAsia="zh-CN"/>
        </w:rPr>
        <w:t xml:space="preserve">. </w:t>
      </w:r>
    </w:p>
    <w:p w14:paraId="3F58B5C5" w14:textId="76B01CB8" w:rsidR="00CC292A" w:rsidRDefault="00E33D87" w:rsidP="00E33D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How </w:t>
      </w:r>
      <w:r w:rsidRPr="00E33D87">
        <w:rPr>
          <w:rFonts w:eastAsia="SimSun"/>
          <w:color w:val="0070C0"/>
          <w:szCs w:val="24"/>
          <w:lang w:eastAsia="zh-CN"/>
        </w:rPr>
        <w:t>power boosting via network signalling control</w:t>
      </w:r>
      <w:r w:rsidR="009E7BB9">
        <w:rPr>
          <w:rFonts w:eastAsia="SimSun"/>
          <w:color w:val="0070C0"/>
          <w:szCs w:val="24"/>
          <w:lang w:eastAsia="zh-CN"/>
        </w:rPr>
        <w:t xml:space="preserve"> can be introduced to specification shall be further discussed.</w:t>
      </w:r>
    </w:p>
    <w:p w14:paraId="66BD00F5" w14:textId="7473EA4A" w:rsidR="00CC292A" w:rsidRDefault="00A30639" w:rsidP="00A3063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30639">
        <w:rPr>
          <w:rFonts w:eastAsia="SimSun"/>
          <w:color w:val="0070C0"/>
          <w:szCs w:val="24"/>
          <w:lang w:eastAsia="zh-CN"/>
        </w:rPr>
        <w:t>The intention is that the Network can control when the UE can boost its power beyond its nominal power class</w:t>
      </w:r>
    </w:p>
    <w:p w14:paraId="1EE553FB" w14:textId="66AE9BE3" w:rsidR="00A30639" w:rsidRDefault="00A30639" w:rsidP="00A3063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30639">
        <w:rPr>
          <w:rFonts w:eastAsia="SimSun"/>
          <w:color w:val="0070C0"/>
          <w:szCs w:val="24"/>
          <w:lang w:eastAsia="zh-CN"/>
        </w:rPr>
        <w:t>The UE can only boost power beyond its nominal power when configured by the Network</w:t>
      </w:r>
    </w:p>
    <w:p w14:paraId="11F63053" w14:textId="4E79BF90" w:rsidR="00A30639" w:rsidRDefault="00A30639" w:rsidP="00A3063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30639">
        <w:rPr>
          <w:rFonts w:eastAsia="SimSun"/>
          <w:color w:val="0070C0"/>
          <w:szCs w:val="24"/>
          <w:lang w:eastAsia="zh-CN"/>
        </w:rPr>
        <w:t>Whether to use delta_Ppowerclass for the above purpose can be further discussed, while other solutions are not precluded.</w:t>
      </w:r>
    </w:p>
    <w:p w14:paraId="3AE89045" w14:textId="712DF9A2" w:rsidR="009E7BB9" w:rsidRDefault="009E7BB9" w:rsidP="009E7BB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CC292A">
        <w:rPr>
          <w:rFonts w:eastAsia="SimSun"/>
          <w:color w:val="0070C0"/>
          <w:szCs w:val="24"/>
          <w:lang w:eastAsia="zh-CN"/>
        </w:rPr>
        <w:t>RAN4 agrees t</w:t>
      </w:r>
      <w:r>
        <w:rPr>
          <w:rFonts w:eastAsia="SimSun"/>
          <w:color w:val="0070C0"/>
          <w:szCs w:val="24"/>
          <w:lang w:eastAsia="zh-CN"/>
        </w:rPr>
        <w:t xml:space="preserve">hat </w:t>
      </w:r>
      <w:r w:rsidRPr="009E7BB9">
        <w:rPr>
          <w:rFonts w:eastAsia="SimSun"/>
          <w:color w:val="0070C0"/>
          <w:szCs w:val="24"/>
          <w:lang w:eastAsia="zh-CN"/>
        </w:rPr>
        <w:t xml:space="preserve">FDSS with spectrum extension </w:t>
      </w:r>
      <w:r>
        <w:rPr>
          <w:rFonts w:eastAsia="SimSun"/>
          <w:color w:val="0070C0"/>
          <w:szCs w:val="24"/>
          <w:lang w:eastAsia="zh-CN"/>
        </w:rPr>
        <w:t>is a c</w:t>
      </w:r>
      <w:r w:rsidRPr="00E33D87">
        <w:rPr>
          <w:rFonts w:eastAsia="SimSun"/>
          <w:color w:val="0070C0"/>
          <w:szCs w:val="24"/>
          <w:lang w:eastAsia="zh-CN"/>
        </w:rPr>
        <w:t>andidate solution for further coverage enhancements</w:t>
      </w:r>
      <w:r w:rsidRPr="00CC292A">
        <w:rPr>
          <w:rFonts w:eastAsia="SimSun"/>
          <w:color w:val="0070C0"/>
          <w:szCs w:val="24"/>
          <w:lang w:eastAsia="zh-CN"/>
        </w:rPr>
        <w:t xml:space="preserve">. </w:t>
      </w:r>
    </w:p>
    <w:p w14:paraId="06F38BD9" w14:textId="633729FE" w:rsidR="009E7BB9" w:rsidRDefault="009E7BB9" w:rsidP="009E7BB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How </w:t>
      </w:r>
      <w:r w:rsidRPr="009E7BB9">
        <w:rPr>
          <w:rFonts w:eastAsia="SimSun"/>
          <w:color w:val="0070C0"/>
          <w:szCs w:val="24"/>
          <w:lang w:eastAsia="zh-CN"/>
        </w:rPr>
        <w:t xml:space="preserve">FDSS with spectrum extension </w:t>
      </w:r>
      <w:r>
        <w:rPr>
          <w:rFonts w:eastAsia="SimSun"/>
          <w:color w:val="0070C0"/>
          <w:szCs w:val="24"/>
          <w:lang w:eastAsia="zh-CN"/>
        </w:rPr>
        <w:t>can be introduced to specification shall be further discussed.</w:t>
      </w:r>
    </w:p>
    <w:p w14:paraId="31378B52" w14:textId="791BD2AE" w:rsidR="009E7BB9" w:rsidRPr="00D9022B" w:rsidRDefault="00D9022B" w:rsidP="00C10AA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CC292A">
        <w:rPr>
          <w:rFonts w:eastAsia="SimSun"/>
          <w:color w:val="0070C0"/>
          <w:szCs w:val="24"/>
          <w:lang w:eastAsia="zh-CN"/>
        </w:rPr>
        <w:t>RAN4 agrees t</w:t>
      </w:r>
      <w:r>
        <w:rPr>
          <w:rFonts w:eastAsia="SimSun"/>
          <w:color w:val="0070C0"/>
          <w:szCs w:val="24"/>
          <w:lang w:eastAsia="zh-CN"/>
        </w:rPr>
        <w:t xml:space="preserve">hat </w:t>
      </w:r>
      <w:r w:rsidR="00C10AA8">
        <w:rPr>
          <w:rFonts w:eastAsia="SimSun"/>
          <w:color w:val="0070C0"/>
          <w:szCs w:val="24"/>
          <w:lang w:eastAsia="zh-CN"/>
        </w:rPr>
        <w:t xml:space="preserve">other transparent schemes can be considered based on </w:t>
      </w:r>
      <w:r w:rsidR="00B038A9" w:rsidRPr="00B038A9">
        <w:rPr>
          <w:rFonts w:eastAsia="SimSun"/>
          <w:color w:val="0070C0"/>
          <w:szCs w:val="24"/>
          <w:lang w:eastAsia="zh-CN"/>
        </w:rPr>
        <w:t>RAN Plenary decision</w:t>
      </w:r>
      <w:r>
        <w:rPr>
          <w:rFonts w:eastAsia="SimSun"/>
          <w:color w:val="0070C0"/>
          <w:szCs w:val="24"/>
          <w:lang w:eastAsia="zh-CN"/>
        </w:rPr>
        <w:t>.</w:t>
      </w:r>
    </w:p>
    <w:p w14:paraId="584C6E6F" w14:textId="77777777" w:rsidR="00B4108D" w:rsidRPr="00224C1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Recommended WF</w:t>
      </w:r>
    </w:p>
    <w:p w14:paraId="073588CC" w14:textId="0CA105BE" w:rsidR="00B4108D" w:rsidRDefault="00CC292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F8627B" w14:textId="2734D5B4" w:rsidR="0069444A" w:rsidRDefault="0069444A" w:rsidP="0069444A">
      <w:pPr>
        <w:pStyle w:val="Heading1"/>
        <w:rPr>
          <w:lang w:val="en-GB" w:eastAsia="ja-JP"/>
        </w:rPr>
      </w:pPr>
      <w:r w:rsidRPr="00224C18">
        <w:rPr>
          <w:lang w:val="en-GB" w:eastAsia="ja-JP"/>
        </w:rPr>
        <w:lastRenderedPageBreak/>
        <w:t>Topic #</w:t>
      </w:r>
      <w:r>
        <w:rPr>
          <w:lang w:val="en-GB" w:eastAsia="ja-JP"/>
        </w:rPr>
        <w:t>5</w:t>
      </w:r>
      <w:r w:rsidRPr="00224C18">
        <w:rPr>
          <w:lang w:val="en-GB" w:eastAsia="ja-JP"/>
        </w:rPr>
        <w:t xml:space="preserve">: </w:t>
      </w:r>
      <w:r>
        <w:rPr>
          <w:lang w:val="en-GB" w:eastAsia="ja-JP"/>
        </w:rPr>
        <w:t>Specification impact</w:t>
      </w:r>
      <w:r w:rsidRPr="00490680">
        <w:rPr>
          <w:lang w:val="en-GB" w:eastAsia="ja-JP"/>
        </w:rPr>
        <w:t xml:space="preserve"> for further coverage enhancements</w:t>
      </w:r>
      <w:r>
        <w:rPr>
          <w:lang w:val="en-GB" w:eastAsia="ja-JP"/>
        </w:rPr>
        <w:t xml:space="preserve"> (AI 8.28.5)</w:t>
      </w:r>
    </w:p>
    <w:p w14:paraId="4FE6DEA0" w14:textId="77777777" w:rsidR="0069444A" w:rsidRPr="00224C18" w:rsidRDefault="0069444A" w:rsidP="0069444A">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142"/>
        <w:gridCol w:w="1220"/>
        <w:gridCol w:w="7269"/>
      </w:tblGrid>
      <w:tr w:rsidR="0069444A" w:rsidRPr="00224C18" w14:paraId="0C0B68E9" w14:textId="77777777" w:rsidTr="00BA52AC">
        <w:trPr>
          <w:trHeight w:val="468"/>
        </w:trPr>
        <w:tc>
          <w:tcPr>
            <w:tcW w:w="1142" w:type="dxa"/>
            <w:vAlign w:val="center"/>
          </w:tcPr>
          <w:p w14:paraId="66F78713" w14:textId="77777777" w:rsidR="0069444A" w:rsidRPr="00224C18" w:rsidRDefault="0069444A" w:rsidP="00BA52AC">
            <w:pPr>
              <w:spacing w:before="120" w:after="120"/>
              <w:rPr>
                <w:b/>
                <w:bCs/>
              </w:rPr>
            </w:pPr>
            <w:r w:rsidRPr="00224C18">
              <w:rPr>
                <w:b/>
                <w:bCs/>
              </w:rPr>
              <w:t>T-doc number</w:t>
            </w:r>
          </w:p>
        </w:tc>
        <w:tc>
          <w:tcPr>
            <w:tcW w:w="1220" w:type="dxa"/>
            <w:vAlign w:val="center"/>
          </w:tcPr>
          <w:p w14:paraId="4105D3C5" w14:textId="77777777" w:rsidR="0069444A" w:rsidRPr="00224C18" w:rsidRDefault="0069444A" w:rsidP="00BA52AC">
            <w:pPr>
              <w:spacing w:before="120" w:after="120"/>
              <w:rPr>
                <w:b/>
                <w:bCs/>
              </w:rPr>
            </w:pPr>
            <w:r w:rsidRPr="00224C18">
              <w:rPr>
                <w:b/>
                <w:bCs/>
              </w:rPr>
              <w:t>Company</w:t>
            </w:r>
          </w:p>
        </w:tc>
        <w:tc>
          <w:tcPr>
            <w:tcW w:w="7269" w:type="dxa"/>
            <w:vAlign w:val="center"/>
          </w:tcPr>
          <w:p w14:paraId="179A0DAD" w14:textId="77777777" w:rsidR="0069444A" w:rsidRPr="00224C18" w:rsidRDefault="0069444A" w:rsidP="00BA52AC">
            <w:pPr>
              <w:spacing w:before="120" w:after="120"/>
              <w:rPr>
                <w:b/>
                <w:bCs/>
              </w:rPr>
            </w:pPr>
            <w:r w:rsidRPr="00224C18">
              <w:rPr>
                <w:b/>
                <w:bCs/>
              </w:rPr>
              <w:t>Proposals / Observations</w:t>
            </w:r>
          </w:p>
        </w:tc>
      </w:tr>
      <w:tr w:rsidR="0069444A" w:rsidRPr="00224C18" w14:paraId="636D1F99" w14:textId="77777777" w:rsidTr="00BA52AC">
        <w:trPr>
          <w:trHeight w:val="468"/>
        </w:trPr>
        <w:tc>
          <w:tcPr>
            <w:tcW w:w="1142" w:type="dxa"/>
          </w:tcPr>
          <w:p w14:paraId="7E62A944" w14:textId="77777777" w:rsidR="0069444A" w:rsidRPr="00224C18" w:rsidRDefault="003933EC" w:rsidP="00BA52AC">
            <w:pPr>
              <w:spacing w:before="120" w:after="120"/>
            </w:pPr>
            <w:hyperlink r:id="rId23" w:history="1">
              <w:r w:rsidR="0069444A">
                <w:rPr>
                  <w:rStyle w:val="Hyperlink"/>
                  <w:rFonts w:ascii="Arial" w:hAnsi="Arial" w:cs="Arial"/>
                  <w:b/>
                  <w:bCs/>
                  <w:sz w:val="16"/>
                  <w:szCs w:val="16"/>
                </w:rPr>
                <w:t>R4-2308109</w:t>
              </w:r>
            </w:hyperlink>
          </w:p>
        </w:tc>
        <w:tc>
          <w:tcPr>
            <w:tcW w:w="1220" w:type="dxa"/>
          </w:tcPr>
          <w:p w14:paraId="2A04A15F" w14:textId="77777777" w:rsidR="0069444A" w:rsidRPr="00224C18" w:rsidRDefault="0069444A" w:rsidP="00BA52AC">
            <w:pPr>
              <w:spacing w:before="120" w:after="120"/>
            </w:pPr>
            <w:r>
              <w:rPr>
                <w:rFonts w:ascii="Arial" w:hAnsi="Arial" w:cs="Arial"/>
                <w:sz w:val="16"/>
                <w:szCs w:val="16"/>
              </w:rPr>
              <w:t>Nokia, Nokia Shanghai Bell</w:t>
            </w:r>
          </w:p>
        </w:tc>
        <w:tc>
          <w:tcPr>
            <w:tcW w:w="7269" w:type="dxa"/>
          </w:tcPr>
          <w:p w14:paraId="0EAF832B" w14:textId="77777777" w:rsidR="0069444A" w:rsidRDefault="0069444A" w:rsidP="00BA52AC">
            <w:pPr>
              <w:pStyle w:val="paragraph"/>
              <w:spacing w:after="0"/>
              <w:rPr>
                <w:rStyle w:val="normaltextrun"/>
                <w:sz w:val="20"/>
                <w:szCs w:val="20"/>
              </w:rPr>
            </w:pPr>
            <w:r>
              <w:rPr>
                <w:rStyle w:val="normaltextrun"/>
                <w:b/>
                <w:bCs/>
                <w:sz w:val="20"/>
                <w:szCs w:val="20"/>
              </w:rPr>
              <w:t>Observation 1:</w:t>
            </w:r>
            <w:r>
              <w:rPr>
                <w:rStyle w:val="normaltextrun"/>
                <w:sz w:val="20"/>
                <w:szCs w:val="20"/>
              </w:rPr>
              <w:t> </w:t>
            </w:r>
            <w:r w:rsidRPr="0062496F">
              <w:rPr>
                <w:rStyle w:val="normaltextrun"/>
                <w:i/>
                <w:iCs/>
                <w:sz w:val="20"/>
                <w:szCs w:val="20"/>
              </w:rPr>
              <w:t xml:space="preserve"> RAN4 RF impacts of Transparent scheme in Rel-18 CE (i.e. FDSS w/o spectrum extension) would be quite similar to those defined for pi/2 BPSK in Rel-15/16</w:t>
            </w:r>
          </w:p>
          <w:p w14:paraId="7E47D14C" w14:textId="77777777" w:rsidR="0069444A" w:rsidRDefault="0069444A" w:rsidP="00BA52AC">
            <w:pPr>
              <w:pStyle w:val="paragraph"/>
              <w:spacing w:before="0" w:beforeAutospacing="0" w:after="0" w:afterAutospacing="0"/>
              <w:rPr>
                <w:rStyle w:val="normaltextrun"/>
                <w:b/>
                <w:bCs/>
                <w:sz w:val="20"/>
                <w:szCs w:val="20"/>
              </w:rPr>
            </w:pPr>
          </w:p>
          <w:p w14:paraId="24355828" w14:textId="77777777" w:rsidR="0069444A" w:rsidRPr="008E0A57" w:rsidRDefault="0069444A" w:rsidP="00BA52AC">
            <w:pPr>
              <w:pStyle w:val="paragraph"/>
              <w:spacing w:before="0" w:beforeAutospacing="0" w:after="0" w:afterAutospacing="0"/>
              <w:rPr>
                <w:rStyle w:val="normaltextrun"/>
                <w:sz w:val="22"/>
                <w:szCs w:val="22"/>
              </w:rPr>
            </w:pPr>
            <w:r>
              <w:rPr>
                <w:rStyle w:val="normaltextrun"/>
                <w:b/>
                <w:bCs/>
                <w:sz w:val="20"/>
                <w:szCs w:val="20"/>
              </w:rPr>
              <w:t>Proposal 1:</w:t>
            </w:r>
            <w:r>
              <w:rPr>
                <w:rStyle w:val="normaltextrun"/>
                <w:sz w:val="20"/>
                <w:szCs w:val="20"/>
              </w:rPr>
              <w:t> </w:t>
            </w:r>
            <w:r>
              <w:rPr>
                <w:rStyle w:val="normaltextrun"/>
                <w:b/>
                <w:bCs/>
                <w:sz w:val="20"/>
                <w:szCs w:val="20"/>
              </w:rPr>
              <w:t xml:space="preserve"> </w:t>
            </w:r>
            <w:r>
              <w:rPr>
                <w:rStyle w:val="normaltextrun"/>
                <w:i/>
                <w:iCs/>
                <w:sz w:val="20"/>
                <w:szCs w:val="20"/>
              </w:rPr>
              <w:t xml:space="preserve">Update spectral flatness requirements in TS 38.101-x to cover FDSS with spectrum extension with QPSK modulation. Two ranges </w:t>
            </w:r>
            <w:r w:rsidRPr="009B0405">
              <w:rPr>
                <w:rStyle w:val="normaltextrun"/>
                <w:i/>
                <w:iCs/>
                <w:sz w:val="20"/>
                <w:szCs w:val="20"/>
              </w:rPr>
              <w:t xml:space="preserve">defined for pi/2 BPSK </w:t>
            </w:r>
            <w:r>
              <w:rPr>
                <w:rStyle w:val="normaltextrun"/>
                <w:i/>
                <w:iCs/>
                <w:sz w:val="20"/>
                <w:szCs w:val="20"/>
              </w:rPr>
              <w:t xml:space="preserve">are </w:t>
            </w:r>
            <w:r w:rsidRPr="009B0405">
              <w:rPr>
                <w:rStyle w:val="normaltextrun"/>
                <w:i/>
                <w:iCs/>
                <w:sz w:val="20"/>
                <w:szCs w:val="20"/>
              </w:rPr>
              <w:t>applied for the total allocation (Inband + Excess band)</w:t>
            </w:r>
          </w:p>
          <w:p w14:paraId="2D83C0A3" w14:textId="77777777" w:rsidR="0069444A" w:rsidRPr="00C33A1B" w:rsidRDefault="0069444A" w:rsidP="00BA52AC">
            <w:pPr>
              <w:pStyle w:val="paragraph"/>
              <w:spacing w:before="0" w:beforeAutospacing="0" w:after="0" w:afterAutospacing="0"/>
              <w:rPr>
                <w:rStyle w:val="normaltextrun"/>
                <w:sz w:val="22"/>
                <w:szCs w:val="22"/>
              </w:rPr>
            </w:pPr>
          </w:p>
          <w:p w14:paraId="3281F958" w14:textId="77777777" w:rsidR="0069444A" w:rsidRPr="001859EF" w:rsidRDefault="0069444A" w:rsidP="00BA52AC">
            <w:pPr>
              <w:pStyle w:val="paragraph"/>
              <w:spacing w:before="0" w:beforeAutospacing="0" w:after="0" w:afterAutospacing="0"/>
              <w:ind w:left="1410" w:hanging="1410"/>
              <w:rPr>
                <w:rFonts w:cs="Arial"/>
                <w:i/>
                <w:iCs/>
                <w:color w:val="000000" w:themeColor="text1"/>
                <w:sz w:val="20"/>
                <w:szCs w:val="20"/>
              </w:rPr>
            </w:pPr>
            <w:r>
              <w:rPr>
                <w:rStyle w:val="normaltextrun"/>
                <w:b/>
                <w:bCs/>
                <w:sz w:val="20"/>
                <w:szCs w:val="20"/>
              </w:rPr>
              <w:t>Proposal 2:</w:t>
            </w:r>
            <w:r>
              <w:rPr>
                <w:rStyle w:val="normaltextrun"/>
                <w:sz w:val="20"/>
                <w:szCs w:val="20"/>
              </w:rPr>
              <w:t> </w:t>
            </w:r>
            <w:r>
              <w:rPr>
                <w:rStyle w:val="normaltextrun"/>
                <w:i/>
                <w:iCs/>
                <w:sz w:val="20"/>
                <w:szCs w:val="20"/>
              </w:rPr>
              <w:t>Consider the following options for excess band usage</w:t>
            </w:r>
            <w:r w:rsidRPr="001859EF">
              <w:rPr>
                <w:rFonts w:cs="Arial"/>
                <w:i/>
                <w:iCs/>
                <w:color w:val="000000" w:themeColor="text1"/>
                <w:sz w:val="20"/>
                <w:szCs w:val="20"/>
              </w:rPr>
              <w:t>:</w:t>
            </w:r>
          </w:p>
          <w:p w14:paraId="3F476D6D" w14:textId="77777777" w:rsidR="0069444A" w:rsidRPr="00EA4E97" w:rsidRDefault="0069444A" w:rsidP="0069444A">
            <w:pPr>
              <w:pStyle w:val="paragraph"/>
              <w:numPr>
                <w:ilvl w:val="0"/>
                <w:numId w:val="34"/>
              </w:numPr>
              <w:spacing w:before="0" w:beforeAutospacing="0" w:after="0" w:afterAutospacing="0"/>
              <w:rPr>
                <w:rFonts w:cs="Arial"/>
                <w:i/>
                <w:iCs/>
                <w:color w:val="000000" w:themeColor="text1"/>
                <w:sz w:val="20"/>
                <w:szCs w:val="20"/>
              </w:rPr>
            </w:pPr>
            <w:r w:rsidRPr="00EA4E97">
              <w:rPr>
                <w:rFonts w:cs="Arial"/>
                <w:i/>
                <w:iCs/>
                <w:color w:val="000000" w:themeColor="text1"/>
                <w:sz w:val="20"/>
                <w:szCs w:val="20"/>
              </w:rPr>
              <w:t xml:space="preserve">Option 1: UE </w:t>
            </w:r>
            <w:r>
              <w:rPr>
                <w:rFonts w:cs="Arial"/>
                <w:i/>
                <w:iCs/>
                <w:color w:val="000000" w:themeColor="text1"/>
                <w:sz w:val="20"/>
                <w:szCs w:val="20"/>
              </w:rPr>
              <w:t>must</w:t>
            </w:r>
            <w:r w:rsidRPr="00EA4E97">
              <w:rPr>
                <w:rFonts w:cs="Arial"/>
                <w:i/>
                <w:iCs/>
                <w:color w:val="000000" w:themeColor="text1"/>
                <w:sz w:val="20"/>
                <w:szCs w:val="20"/>
              </w:rPr>
              <w:t xml:space="preserve"> use </w:t>
            </w:r>
            <w:r>
              <w:rPr>
                <w:rFonts w:cs="Arial"/>
                <w:i/>
                <w:iCs/>
                <w:color w:val="000000" w:themeColor="text1"/>
                <w:sz w:val="20"/>
                <w:szCs w:val="20"/>
              </w:rPr>
              <w:t xml:space="preserve">the </w:t>
            </w:r>
            <w:r w:rsidRPr="00EA4E97">
              <w:rPr>
                <w:rFonts w:cs="Arial"/>
                <w:i/>
                <w:iCs/>
                <w:color w:val="000000" w:themeColor="text1"/>
                <w:sz w:val="20"/>
                <w:szCs w:val="20"/>
              </w:rPr>
              <w:t>excess band, if provided by gNB</w:t>
            </w:r>
          </w:p>
          <w:p w14:paraId="323DBAE0" w14:textId="77777777" w:rsidR="0069444A" w:rsidRPr="001859EF" w:rsidRDefault="0069444A" w:rsidP="0069444A">
            <w:pPr>
              <w:pStyle w:val="paragraph"/>
              <w:numPr>
                <w:ilvl w:val="0"/>
                <w:numId w:val="34"/>
              </w:numPr>
              <w:spacing w:before="0" w:beforeAutospacing="0" w:after="0" w:afterAutospacing="0"/>
              <w:rPr>
                <w:rFonts w:cs="Arial"/>
                <w:i/>
                <w:iCs/>
                <w:color w:val="000000" w:themeColor="text1"/>
                <w:sz w:val="20"/>
                <w:szCs w:val="20"/>
              </w:rPr>
            </w:pPr>
            <w:r w:rsidRPr="001859EF">
              <w:rPr>
                <w:rFonts w:cs="Arial"/>
                <w:i/>
                <w:iCs/>
                <w:color w:val="000000" w:themeColor="text1"/>
                <w:sz w:val="20"/>
                <w:szCs w:val="20"/>
              </w:rPr>
              <w:t>Option 2: The usage of excess band is left for UE implementation. In this approach, if UE can meet the minimum Tx power requirement also without excess band, it can do so.</w:t>
            </w:r>
          </w:p>
          <w:p w14:paraId="0536F9C5" w14:textId="77777777" w:rsidR="0069444A" w:rsidRDefault="0069444A" w:rsidP="00BA52AC">
            <w:pPr>
              <w:pStyle w:val="paragraph"/>
              <w:spacing w:before="0" w:beforeAutospacing="0" w:after="0" w:afterAutospacing="0"/>
              <w:rPr>
                <w:rStyle w:val="normaltextrun"/>
                <w:i/>
                <w:iCs/>
                <w:sz w:val="20"/>
                <w:szCs w:val="20"/>
              </w:rPr>
            </w:pPr>
          </w:p>
          <w:p w14:paraId="2918BE9A" w14:textId="77777777" w:rsidR="0069444A" w:rsidRDefault="0069444A" w:rsidP="00BA52AC">
            <w:pPr>
              <w:pStyle w:val="paragraph"/>
              <w:spacing w:before="0" w:beforeAutospacing="0" w:after="0" w:afterAutospacing="0"/>
              <w:rPr>
                <w:rFonts w:ascii="Segoe UI" w:hAnsi="Segoe UI" w:cs="Segoe UI"/>
                <w:sz w:val="18"/>
                <w:szCs w:val="18"/>
              </w:rPr>
            </w:pPr>
            <w:r>
              <w:rPr>
                <w:rStyle w:val="normaltextrun"/>
                <w:b/>
                <w:bCs/>
                <w:sz w:val="20"/>
                <w:szCs w:val="20"/>
              </w:rPr>
              <w:t>Proposal 3:</w:t>
            </w:r>
            <w:r>
              <w:rPr>
                <w:rStyle w:val="normaltextrun"/>
                <w:sz w:val="20"/>
                <w:szCs w:val="20"/>
              </w:rPr>
              <w:t> </w:t>
            </w:r>
            <w:r>
              <w:rPr>
                <w:rStyle w:val="normaltextrun"/>
                <w:b/>
                <w:bCs/>
                <w:sz w:val="20"/>
                <w:szCs w:val="20"/>
              </w:rPr>
              <w:t xml:space="preserve"> </w:t>
            </w:r>
            <w:r>
              <w:rPr>
                <w:rStyle w:val="normaltextrun"/>
                <w:i/>
                <w:iCs/>
                <w:sz w:val="20"/>
                <w:szCs w:val="20"/>
              </w:rPr>
              <w:t>Consider two set of spectrum flatness requirements:</w:t>
            </w:r>
            <w:r>
              <w:rPr>
                <w:rStyle w:val="eop"/>
                <w:sz w:val="20"/>
                <w:szCs w:val="20"/>
              </w:rPr>
              <w:t> </w:t>
            </w:r>
          </w:p>
          <w:p w14:paraId="3554F117" w14:textId="77777777" w:rsidR="0069444A" w:rsidRDefault="0069444A" w:rsidP="0069444A">
            <w:pPr>
              <w:pStyle w:val="paragraph"/>
              <w:numPr>
                <w:ilvl w:val="0"/>
                <w:numId w:val="33"/>
              </w:numPr>
              <w:spacing w:before="0" w:beforeAutospacing="0" w:after="0" w:afterAutospacing="0"/>
              <w:rPr>
                <w:sz w:val="22"/>
                <w:szCs w:val="22"/>
              </w:rPr>
            </w:pPr>
            <w:r>
              <w:rPr>
                <w:rStyle w:val="normaltextrun"/>
                <w:i/>
                <w:iCs/>
                <w:sz w:val="20"/>
                <w:szCs w:val="20"/>
              </w:rPr>
              <w:t>Current requirements defined for pi/2 BPSK (allowing also more aggressive filters)</w:t>
            </w:r>
          </w:p>
          <w:p w14:paraId="16B1BC5A" w14:textId="77777777" w:rsidR="0069444A" w:rsidRDefault="0069444A" w:rsidP="0069444A">
            <w:pPr>
              <w:pStyle w:val="paragraph"/>
              <w:numPr>
                <w:ilvl w:val="0"/>
                <w:numId w:val="33"/>
              </w:numPr>
              <w:spacing w:before="0" w:beforeAutospacing="0" w:after="0" w:afterAutospacing="0"/>
              <w:rPr>
                <w:sz w:val="22"/>
                <w:szCs w:val="22"/>
              </w:rPr>
            </w:pPr>
            <w:r>
              <w:rPr>
                <w:rStyle w:val="normaltextrun"/>
                <w:i/>
                <w:iCs/>
                <w:sz w:val="20"/>
                <w:szCs w:val="20"/>
              </w:rPr>
              <w:t>Tighter requirements (allowing only less aggressive filters)</w:t>
            </w:r>
          </w:p>
          <w:p w14:paraId="3B9376A1" w14:textId="77777777" w:rsidR="0069444A" w:rsidRPr="008E0A57" w:rsidRDefault="0069444A" w:rsidP="00BA52AC">
            <w:pPr>
              <w:pStyle w:val="paragraph"/>
              <w:spacing w:before="0" w:beforeAutospacing="0" w:after="0" w:afterAutospacing="0"/>
              <w:rPr>
                <w:rStyle w:val="normaltextrun"/>
                <w:sz w:val="22"/>
                <w:szCs w:val="22"/>
              </w:rPr>
            </w:pPr>
          </w:p>
          <w:p w14:paraId="233ABF3A" w14:textId="77777777" w:rsidR="0069444A" w:rsidRDefault="0069444A" w:rsidP="00BA52AC">
            <w:pPr>
              <w:pStyle w:val="paragraph"/>
              <w:spacing w:after="0"/>
              <w:rPr>
                <w:rStyle w:val="normaltextrun"/>
                <w:i/>
                <w:iCs/>
                <w:sz w:val="20"/>
                <w:szCs w:val="20"/>
              </w:rPr>
            </w:pPr>
            <w:r>
              <w:rPr>
                <w:rStyle w:val="normaltextrun"/>
                <w:b/>
                <w:bCs/>
                <w:sz w:val="20"/>
                <w:szCs w:val="20"/>
              </w:rPr>
              <w:t>Proposal 4:</w:t>
            </w:r>
            <w:r>
              <w:rPr>
                <w:rStyle w:val="normaltextrun"/>
                <w:sz w:val="20"/>
                <w:szCs w:val="20"/>
              </w:rPr>
              <w:t> </w:t>
            </w:r>
            <w:r>
              <w:rPr>
                <w:rStyle w:val="normaltextrun"/>
                <w:b/>
                <w:bCs/>
                <w:sz w:val="20"/>
                <w:szCs w:val="20"/>
              </w:rPr>
              <w:t xml:space="preserve"> </w:t>
            </w:r>
            <w:r>
              <w:rPr>
                <w:rStyle w:val="normaltextrun"/>
                <w:i/>
                <w:iCs/>
                <w:sz w:val="20"/>
                <w:szCs w:val="20"/>
              </w:rPr>
              <w:t xml:space="preserve">Determine EVM according to inband only. </w:t>
            </w:r>
          </w:p>
          <w:p w14:paraId="1FC6EB84" w14:textId="77777777" w:rsidR="0069444A" w:rsidRDefault="0069444A" w:rsidP="00BA52AC">
            <w:pPr>
              <w:pStyle w:val="paragraph"/>
              <w:spacing w:before="0" w:beforeAutospacing="0" w:after="0" w:afterAutospacing="0"/>
              <w:rPr>
                <w:rStyle w:val="normaltextrun"/>
                <w:b/>
                <w:bCs/>
                <w:sz w:val="20"/>
                <w:szCs w:val="20"/>
              </w:rPr>
            </w:pPr>
          </w:p>
          <w:p w14:paraId="2D45D975" w14:textId="77777777" w:rsidR="0069444A" w:rsidRDefault="0069444A" w:rsidP="00BA52AC">
            <w:pPr>
              <w:pStyle w:val="paragraph"/>
              <w:spacing w:before="0" w:beforeAutospacing="0" w:after="0" w:afterAutospacing="0"/>
              <w:rPr>
                <w:rStyle w:val="eop"/>
                <w:sz w:val="20"/>
                <w:szCs w:val="20"/>
              </w:rPr>
            </w:pPr>
            <w:r w:rsidRPr="16F03AC7">
              <w:rPr>
                <w:rStyle w:val="normaltextrun"/>
                <w:b/>
                <w:bCs/>
                <w:sz w:val="20"/>
                <w:szCs w:val="20"/>
              </w:rPr>
              <w:t xml:space="preserve">Proposal </w:t>
            </w:r>
            <w:r>
              <w:rPr>
                <w:rStyle w:val="normaltextrun"/>
                <w:b/>
                <w:bCs/>
                <w:sz w:val="20"/>
                <w:szCs w:val="20"/>
              </w:rPr>
              <w:t>5</w:t>
            </w:r>
            <w:r w:rsidRPr="16F03AC7">
              <w:rPr>
                <w:rStyle w:val="normaltextrun"/>
                <w:b/>
                <w:bCs/>
                <w:sz w:val="20"/>
                <w:szCs w:val="20"/>
              </w:rPr>
              <w:t>:</w:t>
            </w:r>
            <w:r w:rsidRPr="16F03AC7">
              <w:rPr>
                <w:rStyle w:val="normaltextrun"/>
                <w:sz w:val="20"/>
                <w:szCs w:val="20"/>
              </w:rPr>
              <w:t> </w:t>
            </w:r>
            <w:r w:rsidRPr="16F03AC7">
              <w:rPr>
                <w:rStyle w:val="normaltextrun"/>
                <w:b/>
                <w:bCs/>
                <w:sz w:val="20"/>
                <w:szCs w:val="20"/>
              </w:rPr>
              <w:t xml:space="preserve"> </w:t>
            </w:r>
            <w:r w:rsidRPr="16F03AC7">
              <w:rPr>
                <w:rStyle w:val="normaltextrun"/>
                <w:i/>
                <w:iCs/>
                <w:sz w:val="20"/>
                <w:szCs w:val="20"/>
              </w:rPr>
              <w:t>Update MPR tables (at least Table 6.2.2-1) in TS 38.101-1.</w:t>
            </w:r>
            <w:r w:rsidRPr="16F03AC7">
              <w:rPr>
                <w:rStyle w:val="eop"/>
                <w:sz w:val="20"/>
                <w:szCs w:val="20"/>
              </w:rPr>
              <w:t> </w:t>
            </w:r>
          </w:p>
          <w:p w14:paraId="6BB42150" w14:textId="77777777" w:rsidR="0069444A" w:rsidRPr="00D36BB7" w:rsidRDefault="0069444A" w:rsidP="0069444A">
            <w:pPr>
              <w:pStyle w:val="paragraph"/>
              <w:numPr>
                <w:ilvl w:val="0"/>
                <w:numId w:val="32"/>
              </w:numPr>
              <w:spacing w:before="0" w:beforeAutospacing="0" w:after="0" w:afterAutospacing="0"/>
              <w:rPr>
                <w:rFonts w:ascii="Segoe UI" w:hAnsi="Segoe UI" w:cs="Segoe UI"/>
                <w:i/>
                <w:iCs/>
                <w:sz w:val="18"/>
                <w:szCs w:val="18"/>
              </w:rPr>
            </w:pPr>
            <w:r w:rsidRPr="014BA413">
              <w:rPr>
                <w:rStyle w:val="eop"/>
                <w:i/>
                <w:iCs/>
                <w:sz w:val="20"/>
                <w:szCs w:val="20"/>
              </w:rPr>
              <w:t>In order to minimize the specification complexity, it makes sense to consider definition of the current RB regions (Edge/Outer/Inner) as the starting point.</w:t>
            </w:r>
          </w:p>
          <w:p w14:paraId="786EE2A9" w14:textId="77777777" w:rsidR="0069444A" w:rsidRDefault="0069444A" w:rsidP="00BA52AC">
            <w:pPr>
              <w:pStyle w:val="paragraph"/>
              <w:spacing w:before="0" w:beforeAutospacing="0" w:after="0" w:afterAutospacing="0"/>
              <w:rPr>
                <w:rStyle w:val="normaltextrun"/>
                <w:b/>
                <w:bCs/>
                <w:sz w:val="20"/>
                <w:szCs w:val="20"/>
              </w:rPr>
            </w:pPr>
          </w:p>
          <w:p w14:paraId="50FA5D1D" w14:textId="77777777" w:rsidR="0069444A" w:rsidRPr="003713BA" w:rsidRDefault="0069444A" w:rsidP="00BA52AC">
            <w:pPr>
              <w:pStyle w:val="paragraph"/>
              <w:spacing w:before="0" w:beforeAutospacing="0" w:after="0" w:afterAutospacing="0"/>
              <w:rPr>
                <w:rStyle w:val="normaltextrun"/>
                <w:i/>
                <w:iCs/>
                <w:sz w:val="20"/>
                <w:szCs w:val="20"/>
              </w:rPr>
            </w:pPr>
            <w:r w:rsidRPr="219936AB">
              <w:rPr>
                <w:rStyle w:val="normaltextrun"/>
                <w:b/>
                <w:bCs/>
                <w:sz w:val="20"/>
                <w:szCs w:val="20"/>
              </w:rPr>
              <w:t xml:space="preserve">Proposal </w:t>
            </w:r>
            <w:r>
              <w:rPr>
                <w:rStyle w:val="normaltextrun"/>
                <w:b/>
                <w:bCs/>
                <w:sz w:val="20"/>
                <w:szCs w:val="20"/>
              </w:rPr>
              <w:t>6</w:t>
            </w:r>
            <w:r w:rsidRPr="219936AB">
              <w:rPr>
                <w:rStyle w:val="normaltextrun"/>
                <w:b/>
                <w:bCs/>
                <w:sz w:val="20"/>
                <w:szCs w:val="20"/>
              </w:rPr>
              <w:t>:</w:t>
            </w:r>
            <w:r w:rsidRPr="219936AB">
              <w:rPr>
                <w:rStyle w:val="normaltextrun"/>
                <w:sz w:val="20"/>
                <w:szCs w:val="20"/>
              </w:rPr>
              <w:t> </w:t>
            </w:r>
            <w:r w:rsidRPr="219936AB">
              <w:rPr>
                <w:rStyle w:val="normaltextrun"/>
                <w:b/>
                <w:bCs/>
                <w:sz w:val="20"/>
                <w:szCs w:val="20"/>
              </w:rPr>
              <w:t xml:space="preserve"> </w:t>
            </w:r>
            <w:r>
              <w:rPr>
                <w:rStyle w:val="normaltextrun"/>
                <w:i/>
                <w:iCs/>
                <w:sz w:val="20"/>
                <w:szCs w:val="20"/>
              </w:rPr>
              <w:t>Support power boost with Rel-18 MPR/PAR reduction schemes</w:t>
            </w:r>
          </w:p>
          <w:p w14:paraId="2FD2F4C8" w14:textId="77777777" w:rsidR="0069444A" w:rsidRPr="00C34B11" w:rsidRDefault="0069444A" w:rsidP="0069444A">
            <w:pPr>
              <w:pStyle w:val="paragraph"/>
              <w:numPr>
                <w:ilvl w:val="0"/>
                <w:numId w:val="32"/>
              </w:numPr>
              <w:spacing w:before="0" w:beforeAutospacing="0" w:after="0" w:afterAutospacing="0"/>
              <w:rPr>
                <w:rStyle w:val="normaltextrun"/>
                <w:sz w:val="20"/>
                <w:szCs w:val="20"/>
              </w:rPr>
            </w:pPr>
            <w:r w:rsidRPr="219936AB">
              <w:rPr>
                <w:rStyle w:val="normaltextrun"/>
                <w:i/>
                <w:iCs/>
                <w:sz w:val="20"/>
                <w:szCs w:val="20"/>
              </w:rPr>
              <w:t xml:space="preserve">Extend the power boost solution defined for pi/2 BPSK also for QPSK </w:t>
            </w:r>
            <w:r>
              <w:rPr>
                <w:rStyle w:val="normaltextrun"/>
                <w:i/>
                <w:iCs/>
                <w:sz w:val="20"/>
                <w:szCs w:val="20"/>
              </w:rPr>
              <w:t>scenario</w:t>
            </w:r>
            <w:r w:rsidRPr="219936AB">
              <w:rPr>
                <w:rStyle w:val="normaltextrun"/>
                <w:i/>
                <w:iCs/>
                <w:sz w:val="20"/>
                <w:szCs w:val="20"/>
              </w:rPr>
              <w:t>.</w:t>
            </w:r>
          </w:p>
          <w:p w14:paraId="4B056EED" w14:textId="77777777" w:rsidR="0069444A" w:rsidRPr="00C34B11" w:rsidRDefault="0069444A" w:rsidP="0069444A">
            <w:pPr>
              <w:pStyle w:val="paragraph"/>
              <w:numPr>
                <w:ilvl w:val="0"/>
                <w:numId w:val="32"/>
              </w:numPr>
              <w:spacing w:before="0" w:beforeAutospacing="0" w:after="0" w:afterAutospacing="0"/>
              <w:rPr>
                <w:rStyle w:val="normaltextrun"/>
                <w:sz w:val="20"/>
                <w:szCs w:val="20"/>
              </w:rPr>
            </w:pPr>
            <w:r>
              <w:rPr>
                <w:rStyle w:val="normaltextrun"/>
                <w:i/>
                <w:iCs/>
                <w:sz w:val="20"/>
                <w:szCs w:val="20"/>
              </w:rPr>
              <w:t>Network can control when the UE can boost its power beyond its nominal power class</w:t>
            </w:r>
          </w:p>
          <w:p w14:paraId="2A7D64DF" w14:textId="77777777" w:rsidR="0069444A" w:rsidRDefault="0069444A" w:rsidP="00BA52AC">
            <w:pPr>
              <w:pStyle w:val="paragraph"/>
              <w:spacing w:before="0" w:beforeAutospacing="0" w:after="0" w:afterAutospacing="0"/>
              <w:rPr>
                <w:rStyle w:val="eop"/>
                <w:sz w:val="20"/>
                <w:szCs w:val="20"/>
              </w:rPr>
            </w:pPr>
          </w:p>
          <w:p w14:paraId="279392A2" w14:textId="77777777" w:rsidR="0069444A" w:rsidRPr="00800D31" w:rsidRDefault="0069444A" w:rsidP="00BA52AC">
            <w:pPr>
              <w:pStyle w:val="paragraph"/>
              <w:spacing w:before="0" w:beforeAutospacing="0" w:after="0" w:afterAutospacing="0"/>
              <w:rPr>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tc>
      </w:tr>
      <w:tr w:rsidR="0069444A" w:rsidRPr="00224C18" w14:paraId="57203741" w14:textId="77777777" w:rsidTr="00BA52AC">
        <w:trPr>
          <w:trHeight w:val="468"/>
        </w:trPr>
        <w:tc>
          <w:tcPr>
            <w:tcW w:w="1142" w:type="dxa"/>
          </w:tcPr>
          <w:p w14:paraId="6C622D1C" w14:textId="77777777" w:rsidR="0069444A" w:rsidRPr="00224C18" w:rsidRDefault="003933EC" w:rsidP="00BA52AC">
            <w:pPr>
              <w:spacing w:before="120" w:after="120"/>
            </w:pPr>
            <w:hyperlink r:id="rId24" w:history="1">
              <w:r w:rsidR="0069444A">
                <w:rPr>
                  <w:rStyle w:val="Hyperlink"/>
                  <w:rFonts w:ascii="Arial" w:hAnsi="Arial" w:cs="Arial"/>
                  <w:b/>
                  <w:bCs/>
                  <w:sz w:val="16"/>
                  <w:szCs w:val="16"/>
                </w:rPr>
                <w:t>R4-2309199</w:t>
              </w:r>
            </w:hyperlink>
          </w:p>
        </w:tc>
        <w:tc>
          <w:tcPr>
            <w:tcW w:w="1220" w:type="dxa"/>
          </w:tcPr>
          <w:p w14:paraId="0D698708" w14:textId="77777777" w:rsidR="0069444A" w:rsidRPr="008E360C" w:rsidRDefault="0069444A" w:rsidP="00BA52AC">
            <w:pPr>
              <w:spacing w:before="120" w:after="120"/>
            </w:pPr>
            <w:r w:rsidRPr="008E360C">
              <w:rPr>
                <w:rFonts w:ascii="Arial" w:hAnsi="Arial" w:cs="Arial"/>
                <w:sz w:val="16"/>
                <w:szCs w:val="16"/>
              </w:rPr>
              <w:t>Ericsson</w:t>
            </w:r>
          </w:p>
        </w:tc>
        <w:tc>
          <w:tcPr>
            <w:tcW w:w="7269" w:type="dxa"/>
          </w:tcPr>
          <w:p w14:paraId="246DFB20" w14:textId="77777777" w:rsidR="0069444A" w:rsidRDefault="0069444A" w:rsidP="00BA52AC">
            <w:r w:rsidRPr="005360A7">
              <w:rPr>
                <w:b/>
                <w:bCs/>
              </w:rPr>
              <w:fldChar w:fldCharType="begin"/>
            </w:r>
            <w:r w:rsidRPr="005360A7">
              <w:rPr>
                <w:b/>
                <w:bCs/>
              </w:rPr>
              <w:instrText xml:space="preserve"> REF _Ref135048700 \n \h </w:instrText>
            </w:r>
            <w:r>
              <w:rPr>
                <w:b/>
                <w:bCs/>
              </w:rPr>
              <w:instrText xml:space="preserve"> \* MERGEFORMAT </w:instrText>
            </w:r>
            <w:r w:rsidRPr="005360A7">
              <w:rPr>
                <w:b/>
                <w:bCs/>
              </w:rPr>
            </w:r>
            <w:r w:rsidRPr="005360A7">
              <w:rPr>
                <w:b/>
                <w:bCs/>
              </w:rPr>
              <w:fldChar w:fldCharType="separate"/>
            </w:r>
            <w:r w:rsidRPr="005360A7">
              <w:rPr>
                <w:b/>
                <w:bCs/>
              </w:rPr>
              <w:t>Observation 1</w:t>
            </w:r>
            <w:r w:rsidRPr="005360A7">
              <w:rPr>
                <w:b/>
                <w:bCs/>
              </w:rPr>
              <w:fldChar w:fldCharType="end"/>
            </w:r>
            <w:r w:rsidRPr="005360A7">
              <w:rPr>
                <w:b/>
                <w:bCs/>
              </w:rPr>
              <w:t xml:space="preserve"> </w:t>
            </w:r>
            <w:r>
              <w:fldChar w:fldCharType="begin"/>
            </w:r>
            <w:r>
              <w:instrText xml:space="preserve"> REF _Ref135048704 \h </w:instrText>
            </w:r>
            <w:r>
              <w:fldChar w:fldCharType="separate"/>
            </w:r>
            <w:r>
              <w:t>Without boosting, for QPSK, transparent schemes can produce a modest (e.g. nearly 0.75 dB at 700 MHz) MPR reduction for some allocations toward the band edge and with wider bandwidth, but generally not in the center of the band.</w:t>
            </w:r>
            <w:r>
              <w:fldChar w:fldCharType="end"/>
            </w:r>
          </w:p>
          <w:p w14:paraId="2A47BD76" w14:textId="77777777" w:rsidR="0069444A" w:rsidRDefault="0069444A" w:rsidP="00BA52AC">
            <w:r w:rsidRPr="005360A7">
              <w:rPr>
                <w:b/>
                <w:bCs/>
              </w:rPr>
              <w:fldChar w:fldCharType="begin"/>
            </w:r>
            <w:r w:rsidRPr="005360A7">
              <w:rPr>
                <w:b/>
                <w:bCs/>
              </w:rPr>
              <w:instrText xml:space="preserve"> REF _Ref135048714 \n \h </w:instrText>
            </w:r>
            <w:r>
              <w:rPr>
                <w:b/>
                <w:bCs/>
              </w:rPr>
              <w:instrText xml:space="preserve"> \* MERGEFORMAT </w:instrText>
            </w:r>
            <w:r w:rsidRPr="005360A7">
              <w:rPr>
                <w:b/>
                <w:bCs/>
              </w:rPr>
            </w:r>
            <w:r w:rsidRPr="005360A7">
              <w:rPr>
                <w:b/>
                <w:bCs/>
              </w:rPr>
              <w:fldChar w:fldCharType="separate"/>
            </w:r>
            <w:r w:rsidRPr="005360A7">
              <w:rPr>
                <w:b/>
                <w:bCs/>
              </w:rPr>
              <w:t>Observation 2</w:t>
            </w:r>
            <w:r w:rsidRPr="005360A7">
              <w:rPr>
                <w:b/>
                <w:bCs/>
              </w:rPr>
              <w:fldChar w:fldCharType="end"/>
            </w:r>
            <w:r w:rsidRPr="005360A7">
              <w:rPr>
                <w:b/>
                <w:bCs/>
              </w:rPr>
              <w:t xml:space="preserve"> </w:t>
            </w:r>
            <w:r>
              <w:fldChar w:fldCharType="begin"/>
            </w:r>
            <w:r>
              <w:instrText xml:space="preserve"> REF _Ref135048718 \h </w:instrText>
            </w:r>
            <w:r>
              <w:fldChar w:fldCharType="separate"/>
            </w:r>
            <w:r>
              <w:t>With boosting, for QPSK, transparent schemes can produce a somewhat greater (e.g. nearly 1 dB at 700 MHz) MPR reduction for some allocations near the center of the band as well as some MPR reduction near the band edge.</w:t>
            </w:r>
            <w:r>
              <w:fldChar w:fldCharType="end"/>
            </w:r>
          </w:p>
          <w:p w14:paraId="1D3C329C" w14:textId="77777777" w:rsidR="0069444A" w:rsidRDefault="0069444A" w:rsidP="00BA52AC">
            <w:r w:rsidRPr="005360A7">
              <w:rPr>
                <w:b/>
                <w:bCs/>
              </w:rPr>
              <w:fldChar w:fldCharType="begin"/>
            </w:r>
            <w:r w:rsidRPr="005360A7">
              <w:rPr>
                <w:b/>
                <w:bCs/>
              </w:rPr>
              <w:instrText xml:space="preserve"> REF _Ref135048725 \n \h </w:instrText>
            </w:r>
            <w:r>
              <w:rPr>
                <w:b/>
                <w:bCs/>
              </w:rPr>
              <w:instrText xml:space="preserve"> \* MERGEFORMAT </w:instrText>
            </w:r>
            <w:r w:rsidRPr="005360A7">
              <w:rPr>
                <w:b/>
                <w:bCs/>
              </w:rPr>
            </w:r>
            <w:r w:rsidRPr="005360A7">
              <w:rPr>
                <w:b/>
                <w:bCs/>
              </w:rPr>
              <w:fldChar w:fldCharType="separate"/>
            </w:r>
            <w:r w:rsidRPr="005360A7">
              <w:rPr>
                <w:b/>
                <w:bCs/>
              </w:rPr>
              <w:t>Observation 3</w:t>
            </w:r>
            <w:r w:rsidRPr="005360A7">
              <w:rPr>
                <w:b/>
                <w:bCs/>
              </w:rPr>
              <w:fldChar w:fldCharType="end"/>
            </w:r>
            <w:r w:rsidRPr="005360A7">
              <w:rPr>
                <w:b/>
                <w:bCs/>
              </w:rPr>
              <w:t xml:space="preserve"> </w:t>
            </w:r>
            <w:r>
              <w:fldChar w:fldCharType="begin"/>
            </w:r>
            <w:r>
              <w:instrText xml:space="preserve"> REF _Ref135048725 \h </w:instrText>
            </w:r>
            <w:r>
              <w:fldChar w:fldCharType="separate"/>
            </w:r>
            <w:r>
              <w:t>While a 3/8 spectrum expansion factor for FDSS-SE has some benefit at the lowest code rates compared to a 1/4 expansion factor, there are losses that are as much or more than the gains at even modest code rates such as 0.24.</w:t>
            </w:r>
            <w:r>
              <w:fldChar w:fldCharType="end"/>
            </w:r>
          </w:p>
          <w:p w14:paraId="296E3CE0" w14:textId="77777777" w:rsidR="0069444A" w:rsidRDefault="0069444A" w:rsidP="00BA52AC">
            <w:r w:rsidRPr="005360A7">
              <w:rPr>
                <w:b/>
                <w:bCs/>
              </w:rPr>
              <w:fldChar w:fldCharType="begin"/>
            </w:r>
            <w:r w:rsidRPr="005360A7">
              <w:rPr>
                <w:b/>
                <w:bCs/>
              </w:rPr>
              <w:instrText xml:space="preserve"> REF _Ref135048740 \n \h </w:instrText>
            </w:r>
            <w:r>
              <w:rPr>
                <w:b/>
                <w:bCs/>
              </w:rPr>
              <w:instrText xml:space="preserve"> \* MERGEFORMAT </w:instrText>
            </w:r>
            <w:r w:rsidRPr="005360A7">
              <w:rPr>
                <w:b/>
                <w:bCs/>
              </w:rPr>
            </w:r>
            <w:r w:rsidRPr="005360A7">
              <w:rPr>
                <w:b/>
                <w:bCs/>
              </w:rPr>
              <w:fldChar w:fldCharType="separate"/>
            </w:r>
            <w:r w:rsidRPr="005360A7">
              <w:rPr>
                <w:b/>
                <w:bCs/>
              </w:rPr>
              <w:t>Observation 4</w:t>
            </w:r>
            <w:r w:rsidRPr="005360A7">
              <w:rPr>
                <w:b/>
                <w:bCs/>
              </w:rPr>
              <w:fldChar w:fldCharType="end"/>
            </w:r>
            <w:r w:rsidRPr="005360A7">
              <w:rPr>
                <w:b/>
                <w:bCs/>
              </w:rPr>
              <w:t xml:space="preserve"> </w:t>
            </w:r>
            <w:r>
              <w:fldChar w:fldCharType="begin"/>
            </w:r>
            <w:r>
              <w:instrText xml:space="preserve"> REF _Ref135048740 \h </w:instrText>
            </w:r>
            <w:r>
              <w:fldChar w:fldCharType="separate"/>
            </w:r>
            <w:r>
              <w:t>The net gain of non-transparent scheme is more pronounced at the outer allocation than inner allocation for low coding rate.</w:t>
            </w:r>
            <w:r>
              <w:fldChar w:fldCharType="end"/>
            </w:r>
          </w:p>
          <w:p w14:paraId="05222BAE" w14:textId="77777777" w:rsidR="0069444A" w:rsidRDefault="0069444A" w:rsidP="00BA52AC">
            <w:r w:rsidRPr="005360A7">
              <w:rPr>
                <w:b/>
                <w:bCs/>
              </w:rPr>
              <w:fldChar w:fldCharType="begin"/>
            </w:r>
            <w:r w:rsidRPr="005360A7">
              <w:rPr>
                <w:b/>
                <w:bCs/>
              </w:rPr>
              <w:instrText xml:space="preserve"> REF _Ref135048750 \n \h </w:instrText>
            </w:r>
            <w:r>
              <w:rPr>
                <w:b/>
                <w:bCs/>
              </w:rPr>
              <w:instrText xml:space="preserve"> \* MERGEFORMAT </w:instrText>
            </w:r>
            <w:r w:rsidRPr="005360A7">
              <w:rPr>
                <w:b/>
                <w:bCs/>
              </w:rPr>
            </w:r>
            <w:r w:rsidRPr="005360A7">
              <w:rPr>
                <w:b/>
                <w:bCs/>
              </w:rPr>
              <w:fldChar w:fldCharType="separate"/>
            </w:r>
            <w:r w:rsidRPr="005360A7">
              <w:rPr>
                <w:b/>
                <w:bCs/>
              </w:rPr>
              <w:t>Observation 5</w:t>
            </w:r>
            <w:r w:rsidRPr="005360A7">
              <w:rPr>
                <w:b/>
                <w:bCs/>
              </w:rPr>
              <w:fldChar w:fldCharType="end"/>
            </w:r>
            <w:r w:rsidRPr="005360A7">
              <w:rPr>
                <w:b/>
                <w:bCs/>
              </w:rPr>
              <w:t xml:space="preserve"> </w:t>
            </w:r>
            <w:r>
              <w:fldChar w:fldCharType="begin"/>
            </w:r>
            <w:r>
              <w:instrText xml:space="preserve"> REF _Ref135048755 \h </w:instrText>
            </w:r>
            <w:r>
              <w:fldChar w:fldCharType="separate"/>
            </w:r>
            <w:r>
              <w:t xml:space="preserve">When boosting is used for FDSS-SE, it can have maximum gains of roughly 2 dB for narrow portions of edge PRBs at low code rate, when compared to clipping with the same bandwidth and code rate, but no gain or a small loss in the inner </w:t>
            </w:r>
            <w:r>
              <w:lastRenderedPageBreak/>
              <w:t>PRBs.  However, if FDSS-SE is compared to clipping with a similar MCS and TBS size but smaller bandwidth, and clipping is shifted away from the band edge, the gains of FDSS-SE are substantially smaller and isolated.  Gains are limited to the very largest allocations or particular locations in edge PRBs, and losses are found for inner PRBs.</w:t>
            </w:r>
            <w:r>
              <w:fldChar w:fldCharType="end"/>
            </w:r>
          </w:p>
          <w:p w14:paraId="0AF25E92" w14:textId="77777777" w:rsidR="0069444A" w:rsidRDefault="0069444A" w:rsidP="00BA52AC">
            <w:r w:rsidRPr="005360A7">
              <w:rPr>
                <w:b/>
                <w:bCs/>
              </w:rPr>
              <w:fldChar w:fldCharType="begin"/>
            </w:r>
            <w:r w:rsidRPr="005360A7">
              <w:rPr>
                <w:b/>
                <w:bCs/>
              </w:rPr>
              <w:instrText xml:space="preserve"> REF _Ref135048770 \n \h </w:instrText>
            </w:r>
            <w:r>
              <w:rPr>
                <w:b/>
                <w:bCs/>
              </w:rPr>
              <w:instrText xml:space="preserve"> \* MERGEFORMAT </w:instrText>
            </w:r>
            <w:r w:rsidRPr="005360A7">
              <w:rPr>
                <w:b/>
                <w:bCs/>
              </w:rPr>
            </w:r>
            <w:r w:rsidRPr="005360A7">
              <w:rPr>
                <w:b/>
                <w:bCs/>
              </w:rPr>
              <w:fldChar w:fldCharType="separate"/>
            </w:r>
            <w:r w:rsidRPr="005360A7">
              <w:rPr>
                <w:b/>
                <w:bCs/>
              </w:rPr>
              <w:t>Observation 6</w:t>
            </w:r>
            <w:r w:rsidRPr="005360A7">
              <w:rPr>
                <w:b/>
                <w:bCs/>
              </w:rPr>
              <w:fldChar w:fldCharType="end"/>
            </w:r>
            <w:r w:rsidRPr="005360A7">
              <w:rPr>
                <w:b/>
                <w:bCs/>
              </w:rPr>
              <w:t xml:space="preserve"> </w:t>
            </w:r>
            <w:r>
              <w:fldChar w:fldCharType="begin"/>
            </w:r>
            <w:r>
              <w:instrText xml:space="preserve"> REF _Ref135048770 \h </w:instrText>
            </w:r>
            <w:r>
              <w:fldChar w:fldCharType="separate"/>
            </w:r>
            <w:r>
              <w:t>Large RB allocations with low coding rate are rare in system simulation.</w:t>
            </w:r>
            <w:r>
              <w:fldChar w:fldCharType="end"/>
            </w:r>
          </w:p>
          <w:p w14:paraId="0F22CEE6" w14:textId="77777777" w:rsidR="0069444A" w:rsidRDefault="0069444A" w:rsidP="00BA52AC">
            <w:r w:rsidRPr="005360A7">
              <w:rPr>
                <w:b/>
                <w:bCs/>
              </w:rPr>
              <w:fldChar w:fldCharType="begin"/>
            </w:r>
            <w:r w:rsidRPr="005360A7">
              <w:rPr>
                <w:b/>
                <w:bCs/>
              </w:rPr>
              <w:instrText xml:space="preserve"> REF _Ref127537098 \n \h </w:instrText>
            </w:r>
            <w:r>
              <w:rPr>
                <w:b/>
                <w:bCs/>
              </w:rPr>
              <w:instrText xml:space="preserve"> \* MERGEFORMAT </w:instrText>
            </w:r>
            <w:r w:rsidRPr="005360A7">
              <w:rPr>
                <w:b/>
                <w:bCs/>
              </w:rPr>
            </w:r>
            <w:r w:rsidRPr="005360A7">
              <w:rPr>
                <w:b/>
                <w:bCs/>
              </w:rPr>
              <w:fldChar w:fldCharType="separate"/>
            </w:r>
            <w:r w:rsidRPr="005360A7">
              <w:rPr>
                <w:b/>
                <w:bCs/>
              </w:rPr>
              <w:t>Observation 7</w:t>
            </w:r>
            <w:r w:rsidRPr="005360A7">
              <w:rPr>
                <w:b/>
                <w:bCs/>
              </w:rPr>
              <w:fldChar w:fldCharType="end"/>
            </w:r>
            <w:r>
              <w:t xml:space="preserve"> </w:t>
            </w:r>
            <w:r>
              <w:fldChar w:fldCharType="begin"/>
            </w:r>
            <w:r>
              <w:instrText xml:space="preserve"> REF _Ref127537098 \h </w:instrText>
            </w:r>
            <w:r>
              <w:fldChar w:fldCharType="separate"/>
            </w:r>
            <w:r>
              <w:t>For a UE implementing the FDSS scheme using the 2-tap or 3-tap filter, the general spectrum flatness requirement cannot be met.</w:t>
            </w:r>
            <w:r>
              <w:fldChar w:fldCharType="end"/>
            </w:r>
          </w:p>
          <w:p w14:paraId="45680873" w14:textId="77777777" w:rsidR="0069444A" w:rsidRDefault="0069444A" w:rsidP="00BA52AC">
            <w:r w:rsidRPr="005360A7">
              <w:rPr>
                <w:b/>
                <w:bCs/>
              </w:rPr>
              <w:fldChar w:fldCharType="begin"/>
            </w:r>
            <w:r w:rsidRPr="005360A7">
              <w:rPr>
                <w:b/>
                <w:bCs/>
              </w:rPr>
              <w:instrText xml:space="preserve"> REF _Ref127537109 \n \h </w:instrText>
            </w:r>
            <w:r>
              <w:rPr>
                <w:b/>
                <w:bCs/>
              </w:rPr>
              <w:instrText xml:space="preserve"> \* MERGEFORMAT </w:instrText>
            </w:r>
            <w:r w:rsidRPr="005360A7">
              <w:rPr>
                <w:b/>
                <w:bCs/>
              </w:rPr>
            </w:r>
            <w:r w:rsidRPr="005360A7">
              <w:rPr>
                <w:b/>
                <w:bCs/>
              </w:rPr>
              <w:fldChar w:fldCharType="separate"/>
            </w:r>
            <w:r w:rsidRPr="005360A7">
              <w:rPr>
                <w:b/>
                <w:bCs/>
              </w:rPr>
              <w:t>Observation 8</w:t>
            </w:r>
            <w:r w:rsidRPr="005360A7">
              <w:rPr>
                <w:b/>
                <w:bCs/>
              </w:rPr>
              <w:fldChar w:fldCharType="end"/>
            </w:r>
            <w:r w:rsidRPr="005360A7">
              <w:rPr>
                <w:b/>
                <w:bCs/>
              </w:rPr>
              <w:t xml:space="preserve"> </w:t>
            </w:r>
            <w:r>
              <w:fldChar w:fldCharType="begin"/>
            </w:r>
            <w:r>
              <w:instrText xml:space="preserve"> REF _Ref127537109 \h </w:instrText>
            </w:r>
            <w:r>
              <w:fldChar w:fldCharType="separate"/>
            </w:r>
            <w:r>
              <w:t>14 dB ripple at the edge PRB allocation may result in 0.9 dB link budget loss for high MCS if 14 dB ripple would be allowed.</w:t>
            </w:r>
            <w:r>
              <w:fldChar w:fldCharType="end"/>
            </w:r>
          </w:p>
          <w:p w14:paraId="4318F4C6" w14:textId="77777777" w:rsidR="0069444A" w:rsidRDefault="0069444A" w:rsidP="00BA52AC">
            <w:r w:rsidRPr="005360A7">
              <w:rPr>
                <w:b/>
                <w:bCs/>
              </w:rPr>
              <w:fldChar w:fldCharType="begin"/>
            </w:r>
            <w:r w:rsidRPr="005360A7">
              <w:rPr>
                <w:b/>
                <w:bCs/>
              </w:rPr>
              <w:instrText xml:space="preserve"> REF _Ref132040213 \n \h </w:instrText>
            </w:r>
            <w:r>
              <w:rPr>
                <w:b/>
                <w:bCs/>
              </w:rPr>
              <w:instrText xml:space="preserve"> \* MERGEFORMAT </w:instrText>
            </w:r>
            <w:r w:rsidRPr="005360A7">
              <w:rPr>
                <w:b/>
                <w:bCs/>
              </w:rPr>
            </w:r>
            <w:r w:rsidRPr="005360A7">
              <w:rPr>
                <w:b/>
                <w:bCs/>
              </w:rPr>
              <w:fldChar w:fldCharType="separate"/>
            </w:r>
            <w:r w:rsidRPr="005360A7">
              <w:rPr>
                <w:b/>
                <w:bCs/>
              </w:rPr>
              <w:t>Observation 9</w:t>
            </w:r>
            <w:r w:rsidRPr="005360A7">
              <w:rPr>
                <w:b/>
                <w:bCs/>
              </w:rPr>
              <w:fldChar w:fldCharType="end"/>
            </w:r>
            <w:r>
              <w:t xml:space="preserve"> </w:t>
            </w:r>
            <w:r>
              <w:fldChar w:fldCharType="begin"/>
            </w:r>
            <w:r>
              <w:instrText xml:space="preserve"> REF _Ref132040213 \h </w:instrText>
            </w:r>
            <w:r>
              <w:fldChar w:fldCharType="separate"/>
            </w:r>
            <w:r>
              <w:t>14 dB ripple at the edge PRB allocation may result in 0.3 dB link budget loss for low MCS if 14 dB ripple would be allowed.</w:t>
            </w:r>
            <w:r>
              <w:fldChar w:fldCharType="end"/>
            </w:r>
          </w:p>
          <w:p w14:paraId="2F733755" w14:textId="77777777" w:rsidR="0069444A" w:rsidRDefault="0069444A" w:rsidP="00BA52AC">
            <w:r w:rsidRPr="005360A7">
              <w:rPr>
                <w:b/>
                <w:bCs/>
              </w:rPr>
              <w:fldChar w:fldCharType="begin"/>
            </w:r>
            <w:r w:rsidRPr="005360A7">
              <w:rPr>
                <w:b/>
                <w:bCs/>
              </w:rPr>
              <w:instrText xml:space="preserve"> REF _Ref127537128 \n \h </w:instrText>
            </w:r>
            <w:r>
              <w:rPr>
                <w:b/>
                <w:bCs/>
              </w:rPr>
              <w:instrText xml:space="preserve"> \* MERGEFORMAT </w:instrText>
            </w:r>
            <w:r w:rsidRPr="005360A7">
              <w:rPr>
                <w:b/>
                <w:bCs/>
              </w:rPr>
            </w:r>
            <w:r w:rsidRPr="005360A7">
              <w:rPr>
                <w:b/>
                <w:bCs/>
              </w:rPr>
              <w:fldChar w:fldCharType="separate"/>
            </w:r>
            <w:r w:rsidRPr="005360A7">
              <w:rPr>
                <w:b/>
                <w:bCs/>
              </w:rPr>
              <w:t>Observation 10</w:t>
            </w:r>
            <w:r w:rsidRPr="005360A7">
              <w:rPr>
                <w:b/>
                <w:bCs/>
              </w:rPr>
              <w:fldChar w:fldCharType="end"/>
            </w:r>
            <w:r>
              <w:t xml:space="preserve"> </w:t>
            </w:r>
            <w:r>
              <w:fldChar w:fldCharType="begin"/>
            </w:r>
            <w:r>
              <w:instrText xml:space="preserve"> REF _Ref127537128 \h </w:instrText>
            </w:r>
            <w:r>
              <w:fldChar w:fldCharType="separate"/>
            </w:r>
            <w:r>
              <w:t>Clipping scheme can meet the general spectrum flatness requirement.</w:t>
            </w:r>
            <w:r>
              <w:fldChar w:fldCharType="end"/>
            </w:r>
          </w:p>
          <w:p w14:paraId="721E84D4" w14:textId="77777777" w:rsidR="0069444A" w:rsidRDefault="0069444A" w:rsidP="00BA52AC">
            <w:r w:rsidRPr="005360A7">
              <w:rPr>
                <w:b/>
                <w:bCs/>
              </w:rPr>
              <w:fldChar w:fldCharType="begin"/>
            </w:r>
            <w:r w:rsidRPr="005360A7">
              <w:rPr>
                <w:b/>
                <w:bCs/>
              </w:rPr>
              <w:instrText xml:space="preserve"> REF _Ref131681274 \n \h </w:instrText>
            </w:r>
            <w:r>
              <w:rPr>
                <w:b/>
                <w:bCs/>
              </w:rPr>
              <w:instrText xml:space="preserve"> \* MERGEFORMAT </w:instrText>
            </w:r>
            <w:r w:rsidRPr="005360A7">
              <w:rPr>
                <w:b/>
                <w:bCs/>
              </w:rPr>
            </w:r>
            <w:r w:rsidRPr="005360A7">
              <w:rPr>
                <w:b/>
                <w:bCs/>
              </w:rPr>
              <w:fldChar w:fldCharType="separate"/>
            </w:r>
            <w:r w:rsidRPr="005360A7">
              <w:rPr>
                <w:b/>
                <w:bCs/>
              </w:rPr>
              <w:t>Observation 11</w:t>
            </w:r>
            <w:r w:rsidRPr="005360A7">
              <w:rPr>
                <w:b/>
                <w:bCs/>
              </w:rPr>
              <w:fldChar w:fldCharType="end"/>
            </w:r>
            <w:r>
              <w:t xml:space="preserve"> </w:t>
            </w:r>
            <w:r>
              <w:fldChar w:fldCharType="begin"/>
            </w:r>
            <w:r>
              <w:instrText xml:space="preserve"> REF _Ref131681274 \h </w:instrText>
            </w:r>
            <w:r>
              <w:fldChar w:fldCharType="separate"/>
            </w:r>
            <w:r>
              <w:t xml:space="preserve">PC3 output power can be the same PC2 when IE </w:t>
            </w:r>
            <w:r>
              <w:rPr>
                <w:i/>
                <w:lang w:val="en-US"/>
              </w:rPr>
              <w:t>powerBoostPi2BPSK</w:t>
            </w:r>
            <w:r>
              <w:t xml:space="preserve"> is set to 1.</w:t>
            </w:r>
            <w:r>
              <w:fldChar w:fldCharType="end"/>
            </w:r>
          </w:p>
          <w:p w14:paraId="17DAA7C3" w14:textId="77777777" w:rsidR="0069444A" w:rsidRDefault="0069444A" w:rsidP="00BA52AC">
            <w:r w:rsidRPr="005360A7">
              <w:rPr>
                <w:b/>
                <w:bCs/>
              </w:rPr>
              <w:fldChar w:fldCharType="begin"/>
            </w:r>
            <w:r w:rsidRPr="005360A7">
              <w:rPr>
                <w:b/>
                <w:bCs/>
              </w:rPr>
              <w:instrText xml:space="preserve"> REF _Ref135048820 \n \h </w:instrText>
            </w:r>
            <w:r>
              <w:rPr>
                <w:b/>
                <w:bCs/>
              </w:rPr>
              <w:instrText xml:space="preserve"> \* MERGEFORMAT </w:instrText>
            </w:r>
            <w:r w:rsidRPr="005360A7">
              <w:rPr>
                <w:b/>
                <w:bCs/>
              </w:rPr>
            </w:r>
            <w:r w:rsidRPr="005360A7">
              <w:rPr>
                <w:b/>
                <w:bCs/>
              </w:rPr>
              <w:fldChar w:fldCharType="separate"/>
            </w:r>
            <w:r w:rsidRPr="005360A7">
              <w:rPr>
                <w:b/>
                <w:bCs/>
              </w:rPr>
              <w:t>Observation 12</w:t>
            </w:r>
            <w:r w:rsidRPr="005360A7">
              <w:rPr>
                <w:b/>
                <w:bCs/>
              </w:rPr>
              <w:fldChar w:fldCharType="end"/>
            </w:r>
            <w:r>
              <w:t xml:space="preserve"> </w:t>
            </w:r>
            <w:r>
              <w:fldChar w:fldCharType="begin"/>
            </w:r>
            <w:r>
              <w:instrText xml:space="preserve"> REF _Ref135048820 \h </w:instrText>
            </w:r>
            <w:r>
              <w:fldChar w:fldCharType="separate"/>
            </w:r>
            <w:r>
              <w:t>Applying a PC3 ACLR on a PC2 output level UE may incur throughput degradation for a the small ISD cell compared with a PC2 UE (with PC2 ALCR).</w:t>
            </w:r>
            <w:r>
              <w:fldChar w:fldCharType="end"/>
            </w:r>
          </w:p>
          <w:p w14:paraId="3A62A94D" w14:textId="77777777" w:rsidR="0069444A" w:rsidRPr="005360A7" w:rsidRDefault="0069444A" w:rsidP="00BA52AC">
            <w:pPr>
              <w:rPr>
                <w:b/>
                <w:bCs/>
              </w:rPr>
            </w:pPr>
            <w:r w:rsidRPr="005360A7">
              <w:rPr>
                <w:b/>
                <w:bCs/>
              </w:rPr>
              <w:t>And with below proposals:</w:t>
            </w:r>
          </w:p>
          <w:p w14:paraId="7605B10E" w14:textId="77777777" w:rsidR="0069444A" w:rsidRDefault="0069444A" w:rsidP="00BA52AC">
            <w:r w:rsidRPr="005360A7">
              <w:rPr>
                <w:b/>
                <w:bCs/>
              </w:rPr>
              <w:fldChar w:fldCharType="begin"/>
            </w:r>
            <w:r w:rsidRPr="005360A7">
              <w:rPr>
                <w:b/>
                <w:bCs/>
              </w:rPr>
              <w:instrText xml:space="preserve"> REF _Ref135048798 \n \h </w:instrText>
            </w:r>
            <w:r>
              <w:rPr>
                <w:b/>
                <w:bCs/>
              </w:rPr>
              <w:instrText xml:space="preserve"> \* MERGEFORMAT </w:instrText>
            </w:r>
            <w:r w:rsidRPr="005360A7">
              <w:rPr>
                <w:b/>
                <w:bCs/>
              </w:rPr>
            </w:r>
            <w:r w:rsidRPr="005360A7">
              <w:rPr>
                <w:b/>
                <w:bCs/>
              </w:rPr>
              <w:fldChar w:fldCharType="separate"/>
            </w:r>
            <w:r w:rsidRPr="005360A7">
              <w:rPr>
                <w:b/>
                <w:bCs/>
              </w:rPr>
              <w:t>Proposal-1:</w:t>
            </w:r>
            <w:r w:rsidRPr="005360A7">
              <w:rPr>
                <w:b/>
                <w:bCs/>
              </w:rPr>
              <w:fldChar w:fldCharType="end"/>
            </w:r>
            <w:r>
              <w:t xml:space="preserve"> </w:t>
            </w:r>
            <w:r>
              <w:fldChar w:fldCharType="begin"/>
            </w:r>
            <w:r>
              <w:instrText xml:space="preserve"> REF _Ref135048798 \h </w:instrText>
            </w:r>
            <w:r>
              <w:fldChar w:fldCharType="separate"/>
            </w:r>
            <w:r>
              <w:t>RAN4 specify the transparent scheme for MPR reduction.</w:t>
            </w:r>
            <w:r>
              <w:fldChar w:fldCharType="end"/>
            </w:r>
          </w:p>
          <w:p w14:paraId="53666E3B" w14:textId="77777777" w:rsidR="0069444A" w:rsidRDefault="0069444A" w:rsidP="00BA52AC">
            <w:r w:rsidRPr="005360A7">
              <w:rPr>
                <w:b/>
                <w:bCs/>
              </w:rPr>
              <w:fldChar w:fldCharType="begin"/>
            </w:r>
            <w:r w:rsidRPr="005360A7">
              <w:rPr>
                <w:b/>
                <w:bCs/>
              </w:rPr>
              <w:instrText xml:space="preserve"> REF _Ref127537138 \n \h </w:instrText>
            </w:r>
            <w:r>
              <w:rPr>
                <w:b/>
                <w:bCs/>
              </w:rPr>
              <w:instrText xml:space="preserve"> \* MERGEFORMAT </w:instrText>
            </w:r>
            <w:r w:rsidRPr="005360A7">
              <w:rPr>
                <w:b/>
                <w:bCs/>
              </w:rPr>
            </w:r>
            <w:r w:rsidRPr="005360A7">
              <w:rPr>
                <w:b/>
                <w:bCs/>
              </w:rPr>
              <w:fldChar w:fldCharType="separate"/>
            </w:r>
            <w:r w:rsidRPr="005360A7">
              <w:rPr>
                <w:b/>
                <w:bCs/>
              </w:rPr>
              <w:t>Proposal-2:</w:t>
            </w:r>
            <w:r w:rsidRPr="005360A7">
              <w:rPr>
                <w:b/>
                <w:bCs/>
              </w:rPr>
              <w:fldChar w:fldCharType="end"/>
            </w:r>
            <w:r>
              <w:t xml:space="preserve"> </w:t>
            </w:r>
            <w:r>
              <w:fldChar w:fldCharType="begin"/>
            </w:r>
            <w:r>
              <w:instrText xml:space="preserve"> REF _Ref127537138 \h </w:instrText>
            </w:r>
            <w:r>
              <w:fldChar w:fldCharType="separate"/>
            </w:r>
            <w:r>
              <w:t>In case of the relaxing the spectrum flatness requirement for transparent scheme, the requirement should not be the same with Pi/2 BPSK, the exact amount could be further discussed.</w:t>
            </w:r>
            <w:r>
              <w:fldChar w:fldCharType="end"/>
            </w:r>
          </w:p>
          <w:p w14:paraId="1B9FA8EC" w14:textId="77777777" w:rsidR="0069444A" w:rsidRPr="001C1365" w:rsidRDefault="0069444A" w:rsidP="00BA52AC">
            <w:r w:rsidRPr="001C1365">
              <w:rPr>
                <w:b/>
                <w:bCs/>
              </w:rPr>
              <w:fldChar w:fldCharType="begin"/>
            </w:r>
            <w:r w:rsidRPr="001C1365">
              <w:rPr>
                <w:b/>
                <w:bCs/>
              </w:rPr>
              <w:instrText xml:space="preserve"> REF _Ref131681292 \n \h </w:instrText>
            </w:r>
            <w:r>
              <w:rPr>
                <w:b/>
                <w:bCs/>
              </w:rPr>
              <w:instrText xml:space="preserve"> \* MERGEFORMAT </w:instrText>
            </w:r>
            <w:r w:rsidRPr="001C1365">
              <w:rPr>
                <w:b/>
                <w:bCs/>
              </w:rPr>
            </w:r>
            <w:r w:rsidRPr="001C1365">
              <w:rPr>
                <w:b/>
                <w:bCs/>
              </w:rPr>
              <w:fldChar w:fldCharType="separate"/>
            </w:r>
            <w:r w:rsidRPr="001C1365">
              <w:rPr>
                <w:b/>
                <w:bCs/>
              </w:rPr>
              <w:t>Proposal-3:</w:t>
            </w:r>
            <w:r w:rsidRPr="001C1365">
              <w:rPr>
                <w:b/>
                <w:bCs/>
              </w:rPr>
              <w:fldChar w:fldCharType="end"/>
            </w:r>
            <w:r>
              <w:t xml:space="preserve"> </w:t>
            </w:r>
            <w:r>
              <w:fldChar w:fldCharType="begin"/>
            </w:r>
            <w:r>
              <w:instrText xml:space="preserve"> REF _Ref131681292 \h </w:instrText>
            </w:r>
            <w:r>
              <w:fldChar w:fldCharType="separate"/>
            </w:r>
            <w:r>
              <w:t xml:space="preserve">RAN4 collects operators’ view on </w:t>
            </w:r>
            <w:r w:rsidRPr="004E72DC">
              <w:t xml:space="preserve">whether to apply the ACLR of a PC2 UE to a PC3 UE when the output power can be boosted to the same </w:t>
            </w:r>
            <w:r>
              <w:t xml:space="preserve">level </w:t>
            </w:r>
            <w:r w:rsidRPr="004E72DC">
              <w:t>with a PC2 UE</w:t>
            </w:r>
            <w:r>
              <w:fldChar w:fldCharType="end"/>
            </w:r>
          </w:p>
        </w:tc>
      </w:tr>
    </w:tbl>
    <w:p w14:paraId="09F4AA6F" w14:textId="77777777" w:rsidR="0069444A" w:rsidRDefault="0069444A" w:rsidP="0069444A"/>
    <w:p w14:paraId="178B8AF8" w14:textId="77777777" w:rsidR="0069444A" w:rsidRDefault="0069444A" w:rsidP="0069444A">
      <w:pPr>
        <w:pStyle w:val="Heading2"/>
        <w:rPr>
          <w:lang w:val="en-GB"/>
        </w:rPr>
      </w:pPr>
      <w:r w:rsidRPr="00224C18">
        <w:rPr>
          <w:lang w:val="en-GB"/>
        </w:rPr>
        <w:t>Open issues summary</w:t>
      </w:r>
    </w:p>
    <w:p w14:paraId="2F005C75" w14:textId="182EF6C5" w:rsidR="0069444A" w:rsidRPr="00224C18" w:rsidRDefault="0069444A" w:rsidP="0069444A">
      <w:pPr>
        <w:pStyle w:val="Heading3"/>
        <w:rPr>
          <w:sz w:val="24"/>
          <w:szCs w:val="16"/>
          <w:lang w:val="en-GB"/>
        </w:rPr>
      </w:pPr>
      <w:r w:rsidRPr="00224C18">
        <w:rPr>
          <w:sz w:val="24"/>
          <w:szCs w:val="16"/>
          <w:lang w:val="en-GB"/>
        </w:rPr>
        <w:t>Sub-topic 1-1</w:t>
      </w:r>
      <w:r>
        <w:rPr>
          <w:sz w:val="24"/>
          <w:szCs w:val="16"/>
          <w:lang w:val="en-GB"/>
        </w:rPr>
        <w:t>:</w:t>
      </w:r>
      <w:r w:rsidRPr="00224C18">
        <w:rPr>
          <w:sz w:val="24"/>
          <w:szCs w:val="16"/>
          <w:lang w:val="en-GB"/>
        </w:rPr>
        <w:t xml:space="preserve"> </w:t>
      </w:r>
      <w:r w:rsidR="00BE4CDE" w:rsidRPr="00BE4CDE">
        <w:rPr>
          <w:sz w:val="24"/>
          <w:szCs w:val="16"/>
          <w:lang w:val="en-GB"/>
        </w:rPr>
        <w:t>Specification impact for further coverage enhancements</w:t>
      </w:r>
    </w:p>
    <w:p w14:paraId="7E27963E" w14:textId="5AD79199" w:rsidR="00BE4CDE" w:rsidRPr="00D65D8C" w:rsidRDefault="00BE4CDE" w:rsidP="00BE4CDE">
      <w:pPr>
        <w:rPr>
          <w:lang w:eastAsia="zh-CN"/>
        </w:rPr>
      </w:pPr>
      <w:r>
        <w:rPr>
          <w:lang w:eastAsia="zh-CN"/>
        </w:rPr>
        <w:t xml:space="preserve">While the specification impact is also an aspect which RAN4 needs to resolve </w:t>
      </w:r>
      <w:r w:rsidR="00634627">
        <w:rPr>
          <w:lang w:eastAsia="zh-CN"/>
        </w:rPr>
        <w:t xml:space="preserve">it seems </w:t>
      </w:r>
      <w:r w:rsidR="00CB6851">
        <w:rPr>
          <w:lang w:eastAsia="zh-CN"/>
        </w:rPr>
        <w:t xml:space="preserve">it is first needed </w:t>
      </w:r>
      <w:r w:rsidR="00CB6851" w:rsidRPr="00CB6851">
        <w:rPr>
          <w:lang w:eastAsia="zh-CN"/>
        </w:rPr>
        <w:t>which solutions to consider for MPR/PAR reduction</w:t>
      </w:r>
      <w:r>
        <w:rPr>
          <w:lang w:eastAsia="zh-CN"/>
        </w:rPr>
        <w:t>.</w:t>
      </w:r>
    </w:p>
    <w:p w14:paraId="05FF6201" w14:textId="29277963" w:rsidR="00BE4CDE" w:rsidRPr="00187E24" w:rsidRDefault="00BE4CDE" w:rsidP="00BE4CDE">
      <w:pPr>
        <w:rPr>
          <w:b/>
          <w:color w:val="0070C0"/>
          <w:u w:val="single"/>
          <w:lang w:eastAsia="ko-KR"/>
        </w:rPr>
      </w:pPr>
      <w:r w:rsidRPr="00187E24">
        <w:rPr>
          <w:b/>
          <w:color w:val="0070C0"/>
          <w:u w:val="single"/>
          <w:lang w:eastAsia="ko-KR"/>
        </w:rPr>
        <w:t xml:space="preserve">Issue </w:t>
      </w:r>
      <w:r>
        <w:rPr>
          <w:b/>
          <w:color w:val="0070C0"/>
          <w:u w:val="single"/>
          <w:lang w:eastAsia="ko-KR"/>
        </w:rPr>
        <w:t>5</w:t>
      </w:r>
      <w:r w:rsidRPr="00187E24">
        <w:rPr>
          <w:b/>
          <w:color w:val="0070C0"/>
          <w:u w:val="single"/>
          <w:lang w:eastAsia="ko-KR"/>
        </w:rPr>
        <w:t xml:space="preserve">-1: </w:t>
      </w:r>
      <w:r w:rsidRPr="00BE4CDE">
        <w:rPr>
          <w:b/>
          <w:color w:val="0070C0"/>
          <w:u w:val="single"/>
          <w:lang w:eastAsia="ko-KR"/>
        </w:rPr>
        <w:t>Specification impact for further coverage enhancements</w:t>
      </w:r>
    </w:p>
    <w:p w14:paraId="315F73D7" w14:textId="5E7BB1AE" w:rsidR="00BE4CDE" w:rsidRPr="00187E24" w:rsidRDefault="00BE4CDE" w:rsidP="00BE4C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Postpone </w:t>
      </w:r>
      <w:r w:rsidR="00634627">
        <w:rPr>
          <w:rFonts w:eastAsia="SimSun"/>
          <w:color w:val="0070C0"/>
          <w:szCs w:val="24"/>
          <w:lang w:eastAsia="zh-CN"/>
        </w:rPr>
        <w:t>discussion</w:t>
      </w:r>
      <w:r>
        <w:rPr>
          <w:rFonts w:eastAsia="SimSun"/>
          <w:color w:val="0070C0"/>
          <w:szCs w:val="24"/>
          <w:lang w:eastAsia="zh-CN"/>
        </w:rPr>
        <w:t xml:space="preserve"> on specification impact until </w:t>
      </w:r>
      <w:r w:rsidR="00634627">
        <w:rPr>
          <w:rFonts w:eastAsia="SimSun"/>
          <w:color w:val="0070C0"/>
          <w:szCs w:val="24"/>
          <w:lang w:eastAsia="zh-CN"/>
        </w:rPr>
        <w:t xml:space="preserve">it is clear which solutions to consider for </w:t>
      </w:r>
      <w:r w:rsidR="00634627" w:rsidRPr="00634627">
        <w:rPr>
          <w:rFonts w:eastAsia="SimSun"/>
          <w:color w:val="0070C0"/>
          <w:szCs w:val="24"/>
          <w:lang w:eastAsia="zh-CN"/>
        </w:rPr>
        <w:t>MPR/PAR reduction</w:t>
      </w:r>
    </w:p>
    <w:p w14:paraId="35EBD0C7" w14:textId="77777777" w:rsidR="00BE4CDE" w:rsidRPr="00187E24" w:rsidRDefault="00BE4CDE" w:rsidP="00BE4C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87E24">
        <w:rPr>
          <w:rFonts w:eastAsia="SimSun"/>
          <w:color w:val="0070C0"/>
          <w:szCs w:val="24"/>
          <w:lang w:eastAsia="zh-CN"/>
        </w:rPr>
        <w:t>Option 1: Agree</w:t>
      </w:r>
    </w:p>
    <w:p w14:paraId="32B53BAF" w14:textId="77777777" w:rsidR="00BE4CDE" w:rsidRPr="00187E24" w:rsidRDefault="00BE4CDE" w:rsidP="00BE4C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87E24">
        <w:rPr>
          <w:rFonts w:eastAsia="SimSun"/>
          <w:color w:val="0070C0"/>
          <w:szCs w:val="24"/>
          <w:lang w:eastAsia="zh-CN"/>
        </w:rPr>
        <w:t>Option 2: Do not agree</w:t>
      </w:r>
    </w:p>
    <w:p w14:paraId="6DBF76CC" w14:textId="77777777" w:rsidR="00BE4CDE" w:rsidRPr="00187E24" w:rsidRDefault="00BE4CDE" w:rsidP="00BE4C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87E24">
        <w:rPr>
          <w:rFonts w:eastAsia="SimSun"/>
          <w:color w:val="0070C0"/>
          <w:szCs w:val="24"/>
          <w:lang w:eastAsia="zh-CN"/>
        </w:rPr>
        <w:t>Recommended WF</w:t>
      </w:r>
    </w:p>
    <w:p w14:paraId="653D6239" w14:textId="77777777" w:rsidR="00BE4CDE" w:rsidRPr="00187E24" w:rsidRDefault="00BE4CDE" w:rsidP="00BE4C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87E24">
        <w:rPr>
          <w:rFonts w:eastAsia="SimSun"/>
          <w:color w:val="0070C0"/>
          <w:szCs w:val="24"/>
          <w:lang w:eastAsia="zh-CN"/>
        </w:rPr>
        <w:t>TBA</w:t>
      </w:r>
    </w:p>
    <w:p w14:paraId="2FF2BDA0" w14:textId="77777777" w:rsidR="005164FA" w:rsidRPr="00224C18" w:rsidRDefault="005164FA" w:rsidP="00DD19DE">
      <w:pPr>
        <w:rPr>
          <w:color w:val="0070C0"/>
          <w:lang w:eastAsia="zh-CN"/>
        </w:rPr>
      </w:pPr>
    </w:p>
    <w:sectPr w:rsidR="005164FA" w:rsidRPr="00224C18" w:rsidSect="007D61A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9564" w14:textId="77777777" w:rsidR="00FC6403" w:rsidRDefault="00FC6403">
      <w:r>
        <w:separator/>
      </w:r>
    </w:p>
  </w:endnote>
  <w:endnote w:type="continuationSeparator" w:id="0">
    <w:p w14:paraId="4390E874" w14:textId="77777777" w:rsidR="00FC6403" w:rsidRDefault="00FC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1F05" w14:textId="77777777" w:rsidR="00FC6403" w:rsidRDefault="00FC6403">
      <w:r>
        <w:separator/>
      </w:r>
    </w:p>
  </w:footnote>
  <w:footnote w:type="continuationSeparator" w:id="0">
    <w:p w14:paraId="1462386A" w14:textId="77777777" w:rsidR="00FC6403" w:rsidRDefault="00FC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125"/>
    <w:multiLevelType w:val="hybridMultilevel"/>
    <w:tmpl w:val="DF127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60785"/>
    <w:multiLevelType w:val="hybridMultilevel"/>
    <w:tmpl w:val="B454817C"/>
    <w:lvl w:ilvl="0" w:tplc="6A84B7F6">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D639A2"/>
    <w:multiLevelType w:val="hybridMultilevel"/>
    <w:tmpl w:val="6CF69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906F1"/>
    <w:multiLevelType w:val="hybridMultilevel"/>
    <w:tmpl w:val="0FF2F9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9E1EB7"/>
    <w:multiLevelType w:val="hybridMultilevel"/>
    <w:tmpl w:val="F4A62DE2"/>
    <w:lvl w:ilvl="0" w:tplc="C3ECBF3C">
      <w:start w:val="1"/>
      <w:numFmt w:val="bullet"/>
      <w:lvlText w:val="•"/>
      <w:lvlJc w:val="left"/>
      <w:pPr>
        <w:tabs>
          <w:tab w:val="num" w:pos="720"/>
        </w:tabs>
        <w:ind w:left="720" w:hanging="360"/>
      </w:pPr>
      <w:rPr>
        <w:rFonts w:ascii="Arial" w:hAnsi="Arial" w:hint="default"/>
      </w:rPr>
    </w:lvl>
    <w:lvl w:ilvl="1" w:tplc="16B80EAE">
      <w:numFmt w:val="bullet"/>
      <w:lvlText w:val="•"/>
      <w:lvlJc w:val="left"/>
      <w:pPr>
        <w:tabs>
          <w:tab w:val="num" w:pos="1440"/>
        </w:tabs>
        <w:ind w:left="1440" w:hanging="360"/>
      </w:pPr>
      <w:rPr>
        <w:rFonts w:ascii="Arial" w:hAnsi="Arial" w:hint="default"/>
      </w:rPr>
    </w:lvl>
    <w:lvl w:ilvl="2" w:tplc="71B48810" w:tentative="1">
      <w:start w:val="1"/>
      <w:numFmt w:val="bullet"/>
      <w:lvlText w:val="•"/>
      <w:lvlJc w:val="left"/>
      <w:pPr>
        <w:tabs>
          <w:tab w:val="num" w:pos="2160"/>
        </w:tabs>
        <w:ind w:left="2160" w:hanging="360"/>
      </w:pPr>
      <w:rPr>
        <w:rFonts w:ascii="Arial" w:hAnsi="Arial" w:hint="default"/>
      </w:rPr>
    </w:lvl>
    <w:lvl w:ilvl="3" w:tplc="4A7AB4A2" w:tentative="1">
      <w:start w:val="1"/>
      <w:numFmt w:val="bullet"/>
      <w:lvlText w:val="•"/>
      <w:lvlJc w:val="left"/>
      <w:pPr>
        <w:tabs>
          <w:tab w:val="num" w:pos="2880"/>
        </w:tabs>
        <w:ind w:left="2880" w:hanging="360"/>
      </w:pPr>
      <w:rPr>
        <w:rFonts w:ascii="Arial" w:hAnsi="Arial" w:hint="default"/>
      </w:rPr>
    </w:lvl>
    <w:lvl w:ilvl="4" w:tplc="430EBB78" w:tentative="1">
      <w:start w:val="1"/>
      <w:numFmt w:val="bullet"/>
      <w:lvlText w:val="•"/>
      <w:lvlJc w:val="left"/>
      <w:pPr>
        <w:tabs>
          <w:tab w:val="num" w:pos="3600"/>
        </w:tabs>
        <w:ind w:left="3600" w:hanging="360"/>
      </w:pPr>
      <w:rPr>
        <w:rFonts w:ascii="Arial" w:hAnsi="Arial" w:hint="default"/>
      </w:rPr>
    </w:lvl>
    <w:lvl w:ilvl="5" w:tplc="8542AD62" w:tentative="1">
      <w:start w:val="1"/>
      <w:numFmt w:val="bullet"/>
      <w:lvlText w:val="•"/>
      <w:lvlJc w:val="left"/>
      <w:pPr>
        <w:tabs>
          <w:tab w:val="num" w:pos="4320"/>
        </w:tabs>
        <w:ind w:left="4320" w:hanging="360"/>
      </w:pPr>
      <w:rPr>
        <w:rFonts w:ascii="Arial" w:hAnsi="Arial" w:hint="default"/>
      </w:rPr>
    </w:lvl>
    <w:lvl w:ilvl="6" w:tplc="2700909C" w:tentative="1">
      <w:start w:val="1"/>
      <w:numFmt w:val="bullet"/>
      <w:lvlText w:val="•"/>
      <w:lvlJc w:val="left"/>
      <w:pPr>
        <w:tabs>
          <w:tab w:val="num" w:pos="5040"/>
        </w:tabs>
        <w:ind w:left="5040" w:hanging="360"/>
      </w:pPr>
      <w:rPr>
        <w:rFonts w:ascii="Arial" w:hAnsi="Arial" w:hint="default"/>
      </w:rPr>
    </w:lvl>
    <w:lvl w:ilvl="7" w:tplc="5A5AA6CA" w:tentative="1">
      <w:start w:val="1"/>
      <w:numFmt w:val="bullet"/>
      <w:lvlText w:val="•"/>
      <w:lvlJc w:val="left"/>
      <w:pPr>
        <w:tabs>
          <w:tab w:val="num" w:pos="5760"/>
        </w:tabs>
        <w:ind w:left="5760" w:hanging="360"/>
      </w:pPr>
      <w:rPr>
        <w:rFonts w:ascii="Arial" w:hAnsi="Arial" w:hint="default"/>
      </w:rPr>
    </w:lvl>
    <w:lvl w:ilvl="8" w:tplc="3CD40C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D405EE"/>
    <w:multiLevelType w:val="hybridMultilevel"/>
    <w:tmpl w:val="5D0AB8E2"/>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894642"/>
    <w:multiLevelType w:val="hybridMultilevel"/>
    <w:tmpl w:val="090AFF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242CC"/>
    <w:multiLevelType w:val="hybridMultilevel"/>
    <w:tmpl w:val="6088DA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D949CD"/>
    <w:multiLevelType w:val="hybridMultilevel"/>
    <w:tmpl w:val="151AE5BE"/>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3402A9"/>
    <w:multiLevelType w:val="hybridMultilevel"/>
    <w:tmpl w:val="6BD407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438189D"/>
    <w:multiLevelType w:val="hybridMultilevel"/>
    <w:tmpl w:val="99C0D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CF1D48"/>
    <w:multiLevelType w:val="hybridMultilevel"/>
    <w:tmpl w:val="99C0D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3EC41CA"/>
    <w:lvl w:ilvl="0">
      <w:numFmt w:val="decimal"/>
      <w:pStyle w:val="Heading1"/>
      <w:lvlText w:val="%1"/>
      <w:lvlJc w:val="left"/>
      <w:pPr>
        <w:ind w:left="716"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C5A673B"/>
    <w:multiLevelType w:val="hybridMultilevel"/>
    <w:tmpl w:val="256AA4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55004F1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8610F80"/>
    <w:multiLevelType w:val="hybridMultilevel"/>
    <w:tmpl w:val="99C0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A4F79"/>
    <w:multiLevelType w:val="hybridMultilevel"/>
    <w:tmpl w:val="5ACCCB2C"/>
    <w:lvl w:ilvl="0" w:tplc="040B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74E1326F"/>
    <w:multiLevelType w:val="hybridMultilevel"/>
    <w:tmpl w:val="8A86B3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CF75270"/>
    <w:multiLevelType w:val="hybridMultilevel"/>
    <w:tmpl w:val="A80C4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33572959">
    <w:abstractNumId w:val="2"/>
  </w:num>
  <w:num w:numId="2" w16cid:durableId="1112939721">
    <w:abstractNumId w:val="14"/>
  </w:num>
  <w:num w:numId="3" w16cid:durableId="1012759303">
    <w:abstractNumId w:val="27"/>
  </w:num>
  <w:num w:numId="4" w16cid:durableId="362638129">
    <w:abstractNumId w:val="22"/>
  </w:num>
  <w:num w:numId="5" w16cid:durableId="244730802">
    <w:abstractNumId w:val="20"/>
  </w:num>
  <w:num w:numId="6" w16cid:durableId="2091609992">
    <w:abstractNumId w:val="20"/>
  </w:num>
  <w:num w:numId="7" w16cid:durableId="767428755">
    <w:abstractNumId w:val="20"/>
  </w:num>
  <w:num w:numId="8" w16cid:durableId="1047801990">
    <w:abstractNumId w:val="20"/>
  </w:num>
  <w:num w:numId="9" w16cid:durableId="872309756">
    <w:abstractNumId w:val="20"/>
  </w:num>
  <w:num w:numId="10" w16cid:durableId="846746105">
    <w:abstractNumId w:val="20"/>
  </w:num>
  <w:num w:numId="11" w16cid:durableId="1307121993">
    <w:abstractNumId w:val="20"/>
  </w:num>
  <w:num w:numId="12" w16cid:durableId="2057511140">
    <w:abstractNumId w:val="20"/>
  </w:num>
  <w:num w:numId="13" w16cid:durableId="1750806286">
    <w:abstractNumId w:val="20"/>
  </w:num>
  <w:num w:numId="14" w16cid:durableId="40982048">
    <w:abstractNumId w:val="20"/>
  </w:num>
  <w:num w:numId="15" w16cid:durableId="2057965687">
    <w:abstractNumId w:val="20"/>
  </w:num>
  <w:num w:numId="16" w16cid:durableId="755828679">
    <w:abstractNumId w:val="20"/>
  </w:num>
  <w:num w:numId="17" w16cid:durableId="1481115602">
    <w:abstractNumId w:val="13"/>
  </w:num>
  <w:num w:numId="18" w16cid:durableId="1952974262">
    <w:abstractNumId w:val="10"/>
  </w:num>
  <w:num w:numId="19" w16cid:durableId="238297085">
    <w:abstractNumId w:val="9"/>
  </w:num>
  <w:num w:numId="20" w16cid:durableId="2031027323">
    <w:abstractNumId w:val="4"/>
  </w:num>
  <w:num w:numId="21" w16cid:durableId="1273592136">
    <w:abstractNumId w:val="20"/>
  </w:num>
  <w:num w:numId="22" w16cid:durableId="2133132178">
    <w:abstractNumId w:val="20"/>
  </w:num>
  <w:num w:numId="23" w16cid:durableId="1205559723">
    <w:abstractNumId w:val="16"/>
  </w:num>
  <w:num w:numId="24" w16cid:durableId="1436973793">
    <w:abstractNumId w:val="19"/>
  </w:num>
  <w:num w:numId="25" w16cid:durableId="1628314579">
    <w:abstractNumId w:val="15"/>
  </w:num>
  <w:num w:numId="26" w16cid:durableId="2037583185">
    <w:abstractNumId w:val="7"/>
  </w:num>
  <w:num w:numId="27" w16cid:durableId="973220579">
    <w:abstractNumId w:val="1"/>
  </w:num>
  <w:num w:numId="28" w16cid:durableId="1754543868">
    <w:abstractNumId w:val="11"/>
  </w:num>
  <w:num w:numId="29" w16cid:durableId="675233056">
    <w:abstractNumId w:val="3"/>
  </w:num>
  <w:num w:numId="30" w16cid:durableId="737947702">
    <w:abstractNumId w:val="8"/>
  </w:num>
  <w:num w:numId="31" w16cid:durableId="1460956614">
    <w:abstractNumId w:val="6"/>
  </w:num>
  <w:num w:numId="32" w16cid:durableId="184174671">
    <w:abstractNumId w:val="5"/>
  </w:num>
  <w:num w:numId="33" w16cid:durableId="1235513115">
    <w:abstractNumId w:val="25"/>
  </w:num>
  <w:num w:numId="34" w16cid:durableId="771777715">
    <w:abstractNumId w:val="26"/>
  </w:num>
  <w:num w:numId="35" w16cid:durableId="1208831272">
    <w:abstractNumId w:val="23"/>
  </w:num>
  <w:num w:numId="36" w16cid:durableId="553466343">
    <w:abstractNumId w:val="17"/>
  </w:num>
  <w:num w:numId="37" w16cid:durableId="1572538812">
    <w:abstractNumId w:val="12"/>
  </w:num>
  <w:num w:numId="38" w16cid:durableId="129787627">
    <w:abstractNumId w:val="18"/>
  </w:num>
  <w:num w:numId="39" w16cid:durableId="992635134">
    <w:abstractNumId w:val="24"/>
  </w:num>
  <w:num w:numId="40" w16cid:durableId="1716468481">
    <w:abstractNumId w:val="21"/>
  </w:num>
  <w:num w:numId="41" w16cid:durableId="134663456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38F"/>
    <w:rsid w:val="0001166F"/>
    <w:rsid w:val="00015081"/>
    <w:rsid w:val="00020C56"/>
    <w:rsid w:val="00024D07"/>
    <w:rsid w:val="00026ACC"/>
    <w:rsid w:val="0003171D"/>
    <w:rsid w:val="00031C1D"/>
    <w:rsid w:val="00035C50"/>
    <w:rsid w:val="000457A1"/>
    <w:rsid w:val="00050001"/>
    <w:rsid w:val="00052041"/>
    <w:rsid w:val="0005326A"/>
    <w:rsid w:val="0006266D"/>
    <w:rsid w:val="00065506"/>
    <w:rsid w:val="0007382E"/>
    <w:rsid w:val="000744CE"/>
    <w:rsid w:val="000766E1"/>
    <w:rsid w:val="00076738"/>
    <w:rsid w:val="00077FF6"/>
    <w:rsid w:val="00080D82"/>
    <w:rsid w:val="00081692"/>
    <w:rsid w:val="00082C46"/>
    <w:rsid w:val="00085A0E"/>
    <w:rsid w:val="00085E18"/>
    <w:rsid w:val="0008636F"/>
    <w:rsid w:val="00087548"/>
    <w:rsid w:val="00093E7E"/>
    <w:rsid w:val="000A1830"/>
    <w:rsid w:val="000A4121"/>
    <w:rsid w:val="000A4AA3"/>
    <w:rsid w:val="000A5101"/>
    <w:rsid w:val="000A550E"/>
    <w:rsid w:val="000A578D"/>
    <w:rsid w:val="000B0960"/>
    <w:rsid w:val="000B1A55"/>
    <w:rsid w:val="000B20BB"/>
    <w:rsid w:val="000B2EF6"/>
    <w:rsid w:val="000B2FA6"/>
    <w:rsid w:val="000B41E2"/>
    <w:rsid w:val="000B4AA0"/>
    <w:rsid w:val="000B4CC1"/>
    <w:rsid w:val="000C2553"/>
    <w:rsid w:val="000C38C3"/>
    <w:rsid w:val="000C4549"/>
    <w:rsid w:val="000C6A08"/>
    <w:rsid w:val="000D09FD"/>
    <w:rsid w:val="000D19DE"/>
    <w:rsid w:val="000D277D"/>
    <w:rsid w:val="000D3F13"/>
    <w:rsid w:val="000D44FB"/>
    <w:rsid w:val="000D574B"/>
    <w:rsid w:val="000D6628"/>
    <w:rsid w:val="000D6CFC"/>
    <w:rsid w:val="000D720B"/>
    <w:rsid w:val="000D7BE6"/>
    <w:rsid w:val="000E4FCD"/>
    <w:rsid w:val="000E537B"/>
    <w:rsid w:val="000E57D0"/>
    <w:rsid w:val="000E7858"/>
    <w:rsid w:val="000F39CA"/>
    <w:rsid w:val="000F595B"/>
    <w:rsid w:val="00100850"/>
    <w:rsid w:val="00107927"/>
    <w:rsid w:val="00110E26"/>
    <w:rsid w:val="00111321"/>
    <w:rsid w:val="00112475"/>
    <w:rsid w:val="001128E7"/>
    <w:rsid w:val="00117BD6"/>
    <w:rsid w:val="001206C2"/>
    <w:rsid w:val="00121978"/>
    <w:rsid w:val="001219E0"/>
    <w:rsid w:val="00123422"/>
    <w:rsid w:val="00124B6A"/>
    <w:rsid w:val="00130462"/>
    <w:rsid w:val="00136D4C"/>
    <w:rsid w:val="00142538"/>
    <w:rsid w:val="00142BB9"/>
    <w:rsid w:val="00144F96"/>
    <w:rsid w:val="0014749E"/>
    <w:rsid w:val="00151EAC"/>
    <w:rsid w:val="00153528"/>
    <w:rsid w:val="00154E68"/>
    <w:rsid w:val="00160D3D"/>
    <w:rsid w:val="00162548"/>
    <w:rsid w:val="00165097"/>
    <w:rsid w:val="00172183"/>
    <w:rsid w:val="001738A7"/>
    <w:rsid w:val="00174A4C"/>
    <w:rsid w:val="001751AB"/>
    <w:rsid w:val="00175A3F"/>
    <w:rsid w:val="00180E09"/>
    <w:rsid w:val="00183D4C"/>
    <w:rsid w:val="00183F6D"/>
    <w:rsid w:val="00185260"/>
    <w:rsid w:val="0018670E"/>
    <w:rsid w:val="0019219A"/>
    <w:rsid w:val="00195077"/>
    <w:rsid w:val="001A033F"/>
    <w:rsid w:val="001A08AA"/>
    <w:rsid w:val="001A59CB"/>
    <w:rsid w:val="001A6D4E"/>
    <w:rsid w:val="001B7991"/>
    <w:rsid w:val="001C1365"/>
    <w:rsid w:val="001C1409"/>
    <w:rsid w:val="001C2AE6"/>
    <w:rsid w:val="001C4A89"/>
    <w:rsid w:val="001C6177"/>
    <w:rsid w:val="001D0353"/>
    <w:rsid w:val="001D0363"/>
    <w:rsid w:val="001D121D"/>
    <w:rsid w:val="001D12B4"/>
    <w:rsid w:val="001D1634"/>
    <w:rsid w:val="001D1B07"/>
    <w:rsid w:val="001D44AF"/>
    <w:rsid w:val="001D7D94"/>
    <w:rsid w:val="001E0A28"/>
    <w:rsid w:val="001E4218"/>
    <w:rsid w:val="001E6C4D"/>
    <w:rsid w:val="001F0B20"/>
    <w:rsid w:val="001F3AED"/>
    <w:rsid w:val="00200515"/>
    <w:rsid w:val="00200A62"/>
    <w:rsid w:val="00203740"/>
    <w:rsid w:val="002138EA"/>
    <w:rsid w:val="002139EA"/>
    <w:rsid w:val="00213F84"/>
    <w:rsid w:val="00214FBD"/>
    <w:rsid w:val="00220EB6"/>
    <w:rsid w:val="00221E08"/>
    <w:rsid w:val="00222897"/>
    <w:rsid w:val="00222B0C"/>
    <w:rsid w:val="00224C18"/>
    <w:rsid w:val="00225421"/>
    <w:rsid w:val="002278E2"/>
    <w:rsid w:val="00235394"/>
    <w:rsid w:val="00235577"/>
    <w:rsid w:val="00236EA8"/>
    <w:rsid w:val="002371B2"/>
    <w:rsid w:val="002435CA"/>
    <w:rsid w:val="0024469F"/>
    <w:rsid w:val="00250B5B"/>
    <w:rsid w:val="00252DB8"/>
    <w:rsid w:val="002537BC"/>
    <w:rsid w:val="00255C58"/>
    <w:rsid w:val="00255E9E"/>
    <w:rsid w:val="00257380"/>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14ED"/>
    <w:rsid w:val="002A2028"/>
    <w:rsid w:val="002A4CD0"/>
    <w:rsid w:val="002A7DA6"/>
    <w:rsid w:val="002B516C"/>
    <w:rsid w:val="002B5E1D"/>
    <w:rsid w:val="002B60C1"/>
    <w:rsid w:val="002C4B52"/>
    <w:rsid w:val="002D03E5"/>
    <w:rsid w:val="002D36EB"/>
    <w:rsid w:val="002D6BDF"/>
    <w:rsid w:val="002E2CE9"/>
    <w:rsid w:val="002E3BF7"/>
    <w:rsid w:val="002E403E"/>
    <w:rsid w:val="002E450B"/>
    <w:rsid w:val="002E4C74"/>
    <w:rsid w:val="002F158C"/>
    <w:rsid w:val="002F4093"/>
    <w:rsid w:val="002F5636"/>
    <w:rsid w:val="003022A5"/>
    <w:rsid w:val="00307E51"/>
    <w:rsid w:val="00311363"/>
    <w:rsid w:val="0031193C"/>
    <w:rsid w:val="00315867"/>
    <w:rsid w:val="00321150"/>
    <w:rsid w:val="00323A18"/>
    <w:rsid w:val="00324419"/>
    <w:rsid w:val="003260D7"/>
    <w:rsid w:val="0033052D"/>
    <w:rsid w:val="00331F6A"/>
    <w:rsid w:val="0033388C"/>
    <w:rsid w:val="00336697"/>
    <w:rsid w:val="003418CB"/>
    <w:rsid w:val="00344730"/>
    <w:rsid w:val="003448D8"/>
    <w:rsid w:val="003452C5"/>
    <w:rsid w:val="00347A6D"/>
    <w:rsid w:val="003508A1"/>
    <w:rsid w:val="00355873"/>
    <w:rsid w:val="0035660F"/>
    <w:rsid w:val="003578AF"/>
    <w:rsid w:val="003601B8"/>
    <w:rsid w:val="003628B9"/>
    <w:rsid w:val="00362D8F"/>
    <w:rsid w:val="00362DBD"/>
    <w:rsid w:val="00367724"/>
    <w:rsid w:val="003710BA"/>
    <w:rsid w:val="0037114A"/>
    <w:rsid w:val="003770F6"/>
    <w:rsid w:val="00381A04"/>
    <w:rsid w:val="00383E37"/>
    <w:rsid w:val="00393042"/>
    <w:rsid w:val="003933EC"/>
    <w:rsid w:val="00394AD5"/>
    <w:rsid w:val="0039642D"/>
    <w:rsid w:val="00396A07"/>
    <w:rsid w:val="003A2B9E"/>
    <w:rsid w:val="003A2E40"/>
    <w:rsid w:val="003A3E2D"/>
    <w:rsid w:val="003B0158"/>
    <w:rsid w:val="003B40B6"/>
    <w:rsid w:val="003B56DB"/>
    <w:rsid w:val="003B755E"/>
    <w:rsid w:val="003C228E"/>
    <w:rsid w:val="003C26D6"/>
    <w:rsid w:val="003C51E7"/>
    <w:rsid w:val="003C6893"/>
    <w:rsid w:val="003C6DE2"/>
    <w:rsid w:val="003D1EFD"/>
    <w:rsid w:val="003D28BF"/>
    <w:rsid w:val="003D4215"/>
    <w:rsid w:val="003D438C"/>
    <w:rsid w:val="003D4C47"/>
    <w:rsid w:val="003D5216"/>
    <w:rsid w:val="003D7719"/>
    <w:rsid w:val="003E40EE"/>
    <w:rsid w:val="003F1C1B"/>
    <w:rsid w:val="003F3A2F"/>
    <w:rsid w:val="00401144"/>
    <w:rsid w:val="004037A0"/>
    <w:rsid w:val="00404831"/>
    <w:rsid w:val="00407661"/>
    <w:rsid w:val="00410314"/>
    <w:rsid w:val="00412063"/>
    <w:rsid w:val="004126FC"/>
    <w:rsid w:val="00412EB1"/>
    <w:rsid w:val="00413DDE"/>
    <w:rsid w:val="00414118"/>
    <w:rsid w:val="00415521"/>
    <w:rsid w:val="00416084"/>
    <w:rsid w:val="00416243"/>
    <w:rsid w:val="00416713"/>
    <w:rsid w:val="00424F8C"/>
    <w:rsid w:val="00426275"/>
    <w:rsid w:val="004271BA"/>
    <w:rsid w:val="004273D2"/>
    <w:rsid w:val="00430497"/>
    <w:rsid w:val="0043059B"/>
    <w:rsid w:val="00430EA5"/>
    <w:rsid w:val="00433266"/>
    <w:rsid w:val="00434A6F"/>
    <w:rsid w:val="00434DC1"/>
    <w:rsid w:val="004350F4"/>
    <w:rsid w:val="004412A0"/>
    <w:rsid w:val="00442337"/>
    <w:rsid w:val="0044488C"/>
    <w:rsid w:val="00444DE6"/>
    <w:rsid w:val="00446408"/>
    <w:rsid w:val="00450F27"/>
    <w:rsid w:val="004510E5"/>
    <w:rsid w:val="00451CCB"/>
    <w:rsid w:val="00456A75"/>
    <w:rsid w:val="00461E39"/>
    <w:rsid w:val="00462D3A"/>
    <w:rsid w:val="00463521"/>
    <w:rsid w:val="00463F24"/>
    <w:rsid w:val="00466515"/>
    <w:rsid w:val="00471125"/>
    <w:rsid w:val="0047437A"/>
    <w:rsid w:val="00475BCE"/>
    <w:rsid w:val="00476854"/>
    <w:rsid w:val="00480E42"/>
    <w:rsid w:val="00484C5D"/>
    <w:rsid w:val="00484D11"/>
    <w:rsid w:val="0048543E"/>
    <w:rsid w:val="004868C1"/>
    <w:rsid w:val="0048750F"/>
    <w:rsid w:val="00490680"/>
    <w:rsid w:val="004A053D"/>
    <w:rsid w:val="004A17E9"/>
    <w:rsid w:val="004A4562"/>
    <w:rsid w:val="004A4691"/>
    <w:rsid w:val="004A495F"/>
    <w:rsid w:val="004A7544"/>
    <w:rsid w:val="004B6B0F"/>
    <w:rsid w:val="004B7F23"/>
    <w:rsid w:val="004C54E5"/>
    <w:rsid w:val="004C7DC8"/>
    <w:rsid w:val="004D21B0"/>
    <w:rsid w:val="004D4884"/>
    <w:rsid w:val="004D6FF1"/>
    <w:rsid w:val="004D737D"/>
    <w:rsid w:val="004E1F6F"/>
    <w:rsid w:val="004E2659"/>
    <w:rsid w:val="004E39EE"/>
    <w:rsid w:val="004E475C"/>
    <w:rsid w:val="004E56E0"/>
    <w:rsid w:val="004E5A70"/>
    <w:rsid w:val="004E7329"/>
    <w:rsid w:val="004F1135"/>
    <w:rsid w:val="004F1785"/>
    <w:rsid w:val="004F2CB0"/>
    <w:rsid w:val="005017F7"/>
    <w:rsid w:val="00501FA7"/>
    <w:rsid w:val="005031FD"/>
    <w:rsid w:val="005034DC"/>
    <w:rsid w:val="00505BFA"/>
    <w:rsid w:val="005071B4"/>
    <w:rsid w:val="00507687"/>
    <w:rsid w:val="005117A9"/>
    <w:rsid w:val="00511F57"/>
    <w:rsid w:val="00515CBE"/>
    <w:rsid w:val="00515E2B"/>
    <w:rsid w:val="005164FA"/>
    <w:rsid w:val="00521782"/>
    <w:rsid w:val="005217F7"/>
    <w:rsid w:val="00522A7E"/>
    <w:rsid w:val="00522F20"/>
    <w:rsid w:val="005308DB"/>
    <w:rsid w:val="00530A2E"/>
    <w:rsid w:val="00530FBE"/>
    <w:rsid w:val="00533159"/>
    <w:rsid w:val="005339DB"/>
    <w:rsid w:val="00534C89"/>
    <w:rsid w:val="005360A7"/>
    <w:rsid w:val="00541573"/>
    <w:rsid w:val="00541E80"/>
    <w:rsid w:val="0054348A"/>
    <w:rsid w:val="00544334"/>
    <w:rsid w:val="0054745C"/>
    <w:rsid w:val="00552AA1"/>
    <w:rsid w:val="00554A6D"/>
    <w:rsid w:val="00556EF1"/>
    <w:rsid w:val="00561B00"/>
    <w:rsid w:val="00562AF5"/>
    <w:rsid w:val="00571777"/>
    <w:rsid w:val="00574F4D"/>
    <w:rsid w:val="00580FF5"/>
    <w:rsid w:val="0058519C"/>
    <w:rsid w:val="005862B4"/>
    <w:rsid w:val="0059149A"/>
    <w:rsid w:val="005942AA"/>
    <w:rsid w:val="0059510D"/>
    <w:rsid w:val="005956EE"/>
    <w:rsid w:val="005A083E"/>
    <w:rsid w:val="005B02C7"/>
    <w:rsid w:val="005B4802"/>
    <w:rsid w:val="005C1EA6"/>
    <w:rsid w:val="005C3C4C"/>
    <w:rsid w:val="005C5EF8"/>
    <w:rsid w:val="005D0B99"/>
    <w:rsid w:val="005D308E"/>
    <w:rsid w:val="005D3A48"/>
    <w:rsid w:val="005D4ED7"/>
    <w:rsid w:val="005D5AFC"/>
    <w:rsid w:val="005D7AF8"/>
    <w:rsid w:val="005E17BF"/>
    <w:rsid w:val="005E366A"/>
    <w:rsid w:val="005E6E04"/>
    <w:rsid w:val="005F0B37"/>
    <w:rsid w:val="005F111B"/>
    <w:rsid w:val="005F2145"/>
    <w:rsid w:val="006016E1"/>
    <w:rsid w:val="00602D27"/>
    <w:rsid w:val="00602D5F"/>
    <w:rsid w:val="00613DDD"/>
    <w:rsid w:val="006144A1"/>
    <w:rsid w:val="00615EBB"/>
    <w:rsid w:val="00616096"/>
    <w:rsid w:val="006160A2"/>
    <w:rsid w:val="006302AA"/>
    <w:rsid w:val="00630DF1"/>
    <w:rsid w:val="006339D4"/>
    <w:rsid w:val="00634627"/>
    <w:rsid w:val="006363BD"/>
    <w:rsid w:val="006412DC"/>
    <w:rsid w:val="006418C7"/>
    <w:rsid w:val="00642BC6"/>
    <w:rsid w:val="00642BF5"/>
    <w:rsid w:val="00644790"/>
    <w:rsid w:val="0064791A"/>
    <w:rsid w:val="00647E63"/>
    <w:rsid w:val="00647F1B"/>
    <w:rsid w:val="006501AF"/>
    <w:rsid w:val="00650DDE"/>
    <w:rsid w:val="00653BCF"/>
    <w:rsid w:val="0065505B"/>
    <w:rsid w:val="0065718F"/>
    <w:rsid w:val="00661432"/>
    <w:rsid w:val="00661F6A"/>
    <w:rsid w:val="006670AC"/>
    <w:rsid w:val="00671258"/>
    <w:rsid w:val="00672307"/>
    <w:rsid w:val="00676B4B"/>
    <w:rsid w:val="006808C6"/>
    <w:rsid w:val="00680EAE"/>
    <w:rsid w:val="00681226"/>
    <w:rsid w:val="00682668"/>
    <w:rsid w:val="006876D5"/>
    <w:rsid w:val="00687AA4"/>
    <w:rsid w:val="0069241A"/>
    <w:rsid w:val="0069247C"/>
    <w:rsid w:val="00692A68"/>
    <w:rsid w:val="0069444A"/>
    <w:rsid w:val="00695D85"/>
    <w:rsid w:val="006A30A2"/>
    <w:rsid w:val="006A5EB4"/>
    <w:rsid w:val="006A6D23"/>
    <w:rsid w:val="006B1798"/>
    <w:rsid w:val="006B25DE"/>
    <w:rsid w:val="006C0B28"/>
    <w:rsid w:val="006C1C3B"/>
    <w:rsid w:val="006C2E56"/>
    <w:rsid w:val="006C4E43"/>
    <w:rsid w:val="006C5CE8"/>
    <w:rsid w:val="006C643E"/>
    <w:rsid w:val="006C7EAA"/>
    <w:rsid w:val="006D11B2"/>
    <w:rsid w:val="006D2932"/>
    <w:rsid w:val="006D352D"/>
    <w:rsid w:val="006D3671"/>
    <w:rsid w:val="006D3C5B"/>
    <w:rsid w:val="006D4176"/>
    <w:rsid w:val="006E0A73"/>
    <w:rsid w:val="006E0FEE"/>
    <w:rsid w:val="006E6C11"/>
    <w:rsid w:val="006F7C0C"/>
    <w:rsid w:val="00700755"/>
    <w:rsid w:val="007051E8"/>
    <w:rsid w:val="00706072"/>
    <w:rsid w:val="0070646B"/>
    <w:rsid w:val="007103C6"/>
    <w:rsid w:val="007130A2"/>
    <w:rsid w:val="00715463"/>
    <w:rsid w:val="007266D3"/>
    <w:rsid w:val="00726E3A"/>
    <w:rsid w:val="00727F9A"/>
    <w:rsid w:val="00730655"/>
    <w:rsid w:val="00731BC7"/>
    <w:rsid w:val="00731D77"/>
    <w:rsid w:val="00732360"/>
    <w:rsid w:val="0073390A"/>
    <w:rsid w:val="00734E64"/>
    <w:rsid w:val="00736B37"/>
    <w:rsid w:val="00740A35"/>
    <w:rsid w:val="007477A6"/>
    <w:rsid w:val="007520B4"/>
    <w:rsid w:val="00752A5E"/>
    <w:rsid w:val="007655D5"/>
    <w:rsid w:val="00765A09"/>
    <w:rsid w:val="007763C1"/>
    <w:rsid w:val="00777E82"/>
    <w:rsid w:val="00781359"/>
    <w:rsid w:val="0078680B"/>
    <w:rsid w:val="00786921"/>
    <w:rsid w:val="0078762A"/>
    <w:rsid w:val="00791435"/>
    <w:rsid w:val="007914E1"/>
    <w:rsid w:val="007928CA"/>
    <w:rsid w:val="007A1EAA"/>
    <w:rsid w:val="007A32D2"/>
    <w:rsid w:val="007A5356"/>
    <w:rsid w:val="007A79FD"/>
    <w:rsid w:val="007B0B9D"/>
    <w:rsid w:val="007B1BD3"/>
    <w:rsid w:val="007B26E3"/>
    <w:rsid w:val="007B4883"/>
    <w:rsid w:val="007B5A43"/>
    <w:rsid w:val="007B709B"/>
    <w:rsid w:val="007B70C8"/>
    <w:rsid w:val="007B771C"/>
    <w:rsid w:val="007C1343"/>
    <w:rsid w:val="007C5EF1"/>
    <w:rsid w:val="007C7BF5"/>
    <w:rsid w:val="007D05A0"/>
    <w:rsid w:val="007D19B7"/>
    <w:rsid w:val="007D61AE"/>
    <w:rsid w:val="007D75E5"/>
    <w:rsid w:val="007D773E"/>
    <w:rsid w:val="007E066E"/>
    <w:rsid w:val="007E1356"/>
    <w:rsid w:val="007E20FC"/>
    <w:rsid w:val="007E22E1"/>
    <w:rsid w:val="007E7062"/>
    <w:rsid w:val="007F0E1E"/>
    <w:rsid w:val="007F29A7"/>
    <w:rsid w:val="007F3E97"/>
    <w:rsid w:val="007F4679"/>
    <w:rsid w:val="008004B4"/>
    <w:rsid w:val="00800D31"/>
    <w:rsid w:val="00805BE8"/>
    <w:rsid w:val="00806C90"/>
    <w:rsid w:val="00816078"/>
    <w:rsid w:val="008177E3"/>
    <w:rsid w:val="00823AA9"/>
    <w:rsid w:val="008255B9"/>
    <w:rsid w:val="00825CD8"/>
    <w:rsid w:val="008269FC"/>
    <w:rsid w:val="00827324"/>
    <w:rsid w:val="008300F0"/>
    <w:rsid w:val="008355EA"/>
    <w:rsid w:val="00837458"/>
    <w:rsid w:val="00837AAE"/>
    <w:rsid w:val="0084197D"/>
    <w:rsid w:val="008429AD"/>
    <w:rsid w:val="008429DB"/>
    <w:rsid w:val="00850C75"/>
    <w:rsid w:val="00850E39"/>
    <w:rsid w:val="00850FC3"/>
    <w:rsid w:val="00851AEC"/>
    <w:rsid w:val="0085477A"/>
    <w:rsid w:val="00855107"/>
    <w:rsid w:val="00855173"/>
    <w:rsid w:val="008557D9"/>
    <w:rsid w:val="00855BF7"/>
    <w:rsid w:val="00856214"/>
    <w:rsid w:val="00862089"/>
    <w:rsid w:val="00865078"/>
    <w:rsid w:val="00865241"/>
    <w:rsid w:val="00866D5B"/>
    <w:rsid w:val="00866FF5"/>
    <w:rsid w:val="0087332D"/>
    <w:rsid w:val="00873E1F"/>
    <w:rsid w:val="00874C16"/>
    <w:rsid w:val="008817B6"/>
    <w:rsid w:val="00886D1F"/>
    <w:rsid w:val="00891EE1"/>
    <w:rsid w:val="00893987"/>
    <w:rsid w:val="008963EF"/>
    <w:rsid w:val="0089688E"/>
    <w:rsid w:val="008A0691"/>
    <w:rsid w:val="008A1FBE"/>
    <w:rsid w:val="008A65FC"/>
    <w:rsid w:val="008B3194"/>
    <w:rsid w:val="008B3716"/>
    <w:rsid w:val="008B5AE7"/>
    <w:rsid w:val="008B6095"/>
    <w:rsid w:val="008C60E9"/>
    <w:rsid w:val="008D1B7C"/>
    <w:rsid w:val="008D6657"/>
    <w:rsid w:val="008E1F60"/>
    <w:rsid w:val="008E307E"/>
    <w:rsid w:val="008E360C"/>
    <w:rsid w:val="008E46F0"/>
    <w:rsid w:val="008F4DD1"/>
    <w:rsid w:val="008F6056"/>
    <w:rsid w:val="00902C07"/>
    <w:rsid w:val="00904ED3"/>
    <w:rsid w:val="00905804"/>
    <w:rsid w:val="009101E2"/>
    <w:rsid w:val="00915D73"/>
    <w:rsid w:val="00916077"/>
    <w:rsid w:val="009162CD"/>
    <w:rsid w:val="009170A2"/>
    <w:rsid w:val="009208A6"/>
    <w:rsid w:val="00924514"/>
    <w:rsid w:val="00925800"/>
    <w:rsid w:val="00927316"/>
    <w:rsid w:val="0093133D"/>
    <w:rsid w:val="0093276D"/>
    <w:rsid w:val="00932E97"/>
    <w:rsid w:val="00933D12"/>
    <w:rsid w:val="00937065"/>
    <w:rsid w:val="00937BED"/>
    <w:rsid w:val="00940285"/>
    <w:rsid w:val="009415B0"/>
    <w:rsid w:val="00947E7E"/>
    <w:rsid w:val="0095139A"/>
    <w:rsid w:val="00953E16"/>
    <w:rsid w:val="009542AC"/>
    <w:rsid w:val="009576F8"/>
    <w:rsid w:val="00961BB2"/>
    <w:rsid w:val="00962108"/>
    <w:rsid w:val="009638D6"/>
    <w:rsid w:val="00966BA1"/>
    <w:rsid w:val="0097408E"/>
    <w:rsid w:val="00974BB2"/>
    <w:rsid w:val="00974FA7"/>
    <w:rsid w:val="009756E5"/>
    <w:rsid w:val="00976903"/>
    <w:rsid w:val="00977A8C"/>
    <w:rsid w:val="009805A4"/>
    <w:rsid w:val="00983910"/>
    <w:rsid w:val="00986E17"/>
    <w:rsid w:val="009932AC"/>
    <w:rsid w:val="00994351"/>
    <w:rsid w:val="00996A8F"/>
    <w:rsid w:val="009A1DBF"/>
    <w:rsid w:val="009A68E6"/>
    <w:rsid w:val="009A7598"/>
    <w:rsid w:val="009B1DF8"/>
    <w:rsid w:val="009B3D20"/>
    <w:rsid w:val="009B5418"/>
    <w:rsid w:val="009B61B4"/>
    <w:rsid w:val="009B755B"/>
    <w:rsid w:val="009C0727"/>
    <w:rsid w:val="009C3C80"/>
    <w:rsid w:val="009C431D"/>
    <w:rsid w:val="009C492F"/>
    <w:rsid w:val="009D2FF2"/>
    <w:rsid w:val="009D3226"/>
    <w:rsid w:val="009D3385"/>
    <w:rsid w:val="009D793C"/>
    <w:rsid w:val="009D7C8F"/>
    <w:rsid w:val="009E06AF"/>
    <w:rsid w:val="009E16A9"/>
    <w:rsid w:val="009E375F"/>
    <w:rsid w:val="009E39D4"/>
    <w:rsid w:val="009E433B"/>
    <w:rsid w:val="009E5401"/>
    <w:rsid w:val="009E7BB9"/>
    <w:rsid w:val="009F0A71"/>
    <w:rsid w:val="009F57BA"/>
    <w:rsid w:val="009F59A9"/>
    <w:rsid w:val="00A03862"/>
    <w:rsid w:val="00A0758F"/>
    <w:rsid w:val="00A14C49"/>
    <w:rsid w:val="00A1570A"/>
    <w:rsid w:val="00A17866"/>
    <w:rsid w:val="00A211B4"/>
    <w:rsid w:val="00A223CF"/>
    <w:rsid w:val="00A30639"/>
    <w:rsid w:val="00A33DDF"/>
    <w:rsid w:val="00A34547"/>
    <w:rsid w:val="00A376B7"/>
    <w:rsid w:val="00A41BF5"/>
    <w:rsid w:val="00A43816"/>
    <w:rsid w:val="00A43D2E"/>
    <w:rsid w:val="00A44778"/>
    <w:rsid w:val="00A469E7"/>
    <w:rsid w:val="00A47133"/>
    <w:rsid w:val="00A47D39"/>
    <w:rsid w:val="00A604A4"/>
    <w:rsid w:val="00A61B7D"/>
    <w:rsid w:val="00A6605B"/>
    <w:rsid w:val="00A66202"/>
    <w:rsid w:val="00A665F4"/>
    <w:rsid w:val="00A66ADC"/>
    <w:rsid w:val="00A70257"/>
    <w:rsid w:val="00A7147D"/>
    <w:rsid w:val="00A75785"/>
    <w:rsid w:val="00A81B15"/>
    <w:rsid w:val="00A837FF"/>
    <w:rsid w:val="00A84052"/>
    <w:rsid w:val="00A84DC8"/>
    <w:rsid w:val="00A85DBC"/>
    <w:rsid w:val="00A87FEB"/>
    <w:rsid w:val="00A931D6"/>
    <w:rsid w:val="00A93F9F"/>
    <w:rsid w:val="00A9420E"/>
    <w:rsid w:val="00A95D6F"/>
    <w:rsid w:val="00A964CE"/>
    <w:rsid w:val="00A97648"/>
    <w:rsid w:val="00AA1CFD"/>
    <w:rsid w:val="00AA2239"/>
    <w:rsid w:val="00AA33D2"/>
    <w:rsid w:val="00AA45CF"/>
    <w:rsid w:val="00AB0C57"/>
    <w:rsid w:val="00AB1195"/>
    <w:rsid w:val="00AB4182"/>
    <w:rsid w:val="00AC27DB"/>
    <w:rsid w:val="00AC6D6B"/>
    <w:rsid w:val="00AD7736"/>
    <w:rsid w:val="00AD7A86"/>
    <w:rsid w:val="00AE10CE"/>
    <w:rsid w:val="00AE70D4"/>
    <w:rsid w:val="00AE7868"/>
    <w:rsid w:val="00AF0407"/>
    <w:rsid w:val="00AF049B"/>
    <w:rsid w:val="00AF223A"/>
    <w:rsid w:val="00AF4D8B"/>
    <w:rsid w:val="00AF7808"/>
    <w:rsid w:val="00B038A9"/>
    <w:rsid w:val="00B04B3D"/>
    <w:rsid w:val="00B067CA"/>
    <w:rsid w:val="00B1263F"/>
    <w:rsid w:val="00B12B26"/>
    <w:rsid w:val="00B163F8"/>
    <w:rsid w:val="00B178B6"/>
    <w:rsid w:val="00B2472D"/>
    <w:rsid w:val="00B24CA0"/>
    <w:rsid w:val="00B2549F"/>
    <w:rsid w:val="00B30518"/>
    <w:rsid w:val="00B4108D"/>
    <w:rsid w:val="00B57265"/>
    <w:rsid w:val="00B6031D"/>
    <w:rsid w:val="00B633AE"/>
    <w:rsid w:val="00B665D2"/>
    <w:rsid w:val="00B6737C"/>
    <w:rsid w:val="00B701FF"/>
    <w:rsid w:val="00B7214D"/>
    <w:rsid w:val="00B74372"/>
    <w:rsid w:val="00B75525"/>
    <w:rsid w:val="00B77701"/>
    <w:rsid w:val="00B779A5"/>
    <w:rsid w:val="00B80283"/>
    <w:rsid w:val="00B8095F"/>
    <w:rsid w:val="00B80B0C"/>
    <w:rsid w:val="00B80B11"/>
    <w:rsid w:val="00B823CF"/>
    <w:rsid w:val="00B831AE"/>
    <w:rsid w:val="00B8446C"/>
    <w:rsid w:val="00B845C5"/>
    <w:rsid w:val="00B87725"/>
    <w:rsid w:val="00B92079"/>
    <w:rsid w:val="00B97197"/>
    <w:rsid w:val="00BA259A"/>
    <w:rsid w:val="00BA259C"/>
    <w:rsid w:val="00BA29D3"/>
    <w:rsid w:val="00BA307F"/>
    <w:rsid w:val="00BA4E14"/>
    <w:rsid w:val="00BA5280"/>
    <w:rsid w:val="00BB14F1"/>
    <w:rsid w:val="00BB5121"/>
    <w:rsid w:val="00BB572E"/>
    <w:rsid w:val="00BB74FD"/>
    <w:rsid w:val="00BC09B3"/>
    <w:rsid w:val="00BC5982"/>
    <w:rsid w:val="00BC60BF"/>
    <w:rsid w:val="00BD1195"/>
    <w:rsid w:val="00BD28BF"/>
    <w:rsid w:val="00BD2D12"/>
    <w:rsid w:val="00BD6404"/>
    <w:rsid w:val="00BE33AE"/>
    <w:rsid w:val="00BE3F91"/>
    <w:rsid w:val="00BE4CDE"/>
    <w:rsid w:val="00BF046F"/>
    <w:rsid w:val="00BF1DB4"/>
    <w:rsid w:val="00BF26FF"/>
    <w:rsid w:val="00BF299A"/>
    <w:rsid w:val="00C0167A"/>
    <w:rsid w:val="00C0184E"/>
    <w:rsid w:val="00C01D50"/>
    <w:rsid w:val="00C042B7"/>
    <w:rsid w:val="00C056DC"/>
    <w:rsid w:val="00C102EA"/>
    <w:rsid w:val="00C10AA8"/>
    <w:rsid w:val="00C1146F"/>
    <w:rsid w:val="00C1329B"/>
    <w:rsid w:val="00C1572F"/>
    <w:rsid w:val="00C24C05"/>
    <w:rsid w:val="00C24D2F"/>
    <w:rsid w:val="00C26222"/>
    <w:rsid w:val="00C31283"/>
    <w:rsid w:val="00C33787"/>
    <w:rsid w:val="00C33C48"/>
    <w:rsid w:val="00C340E5"/>
    <w:rsid w:val="00C35AA7"/>
    <w:rsid w:val="00C3736D"/>
    <w:rsid w:val="00C37FB3"/>
    <w:rsid w:val="00C404C3"/>
    <w:rsid w:val="00C40574"/>
    <w:rsid w:val="00C43BA1"/>
    <w:rsid w:val="00C43DAB"/>
    <w:rsid w:val="00C47F08"/>
    <w:rsid w:val="00C514A6"/>
    <w:rsid w:val="00C54844"/>
    <w:rsid w:val="00C567BE"/>
    <w:rsid w:val="00C5739F"/>
    <w:rsid w:val="00C57CF0"/>
    <w:rsid w:val="00C607B1"/>
    <w:rsid w:val="00C61C96"/>
    <w:rsid w:val="00C63557"/>
    <w:rsid w:val="00C649BD"/>
    <w:rsid w:val="00C654B2"/>
    <w:rsid w:val="00C65891"/>
    <w:rsid w:val="00C6648D"/>
    <w:rsid w:val="00C66AC9"/>
    <w:rsid w:val="00C724D3"/>
    <w:rsid w:val="00C72951"/>
    <w:rsid w:val="00C744D0"/>
    <w:rsid w:val="00C756C6"/>
    <w:rsid w:val="00C77DD9"/>
    <w:rsid w:val="00C83BE6"/>
    <w:rsid w:val="00C85354"/>
    <w:rsid w:val="00C86ABA"/>
    <w:rsid w:val="00C86E04"/>
    <w:rsid w:val="00C943F3"/>
    <w:rsid w:val="00CA05F4"/>
    <w:rsid w:val="00CA08C6"/>
    <w:rsid w:val="00CA0A77"/>
    <w:rsid w:val="00CA2729"/>
    <w:rsid w:val="00CA3057"/>
    <w:rsid w:val="00CA45F8"/>
    <w:rsid w:val="00CA7D1D"/>
    <w:rsid w:val="00CA7F32"/>
    <w:rsid w:val="00CB0305"/>
    <w:rsid w:val="00CB33C7"/>
    <w:rsid w:val="00CB6851"/>
    <w:rsid w:val="00CB6DA7"/>
    <w:rsid w:val="00CB7E4C"/>
    <w:rsid w:val="00CC198E"/>
    <w:rsid w:val="00CC25B4"/>
    <w:rsid w:val="00CC292A"/>
    <w:rsid w:val="00CC5F88"/>
    <w:rsid w:val="00CC69C8"/>
    <w:rsid w:val="00CC77A2"/>
    <w:rsid w:val="00CC77BC"/>
    <w:rsid w:val="00CD22CF"/>
    <w:rsid w:val="00CD307E"/>
    <w:rsid w:val="00CD629F"/>
    <w:rsid w:val="00CD6A1B"/>
    <w:rsid w:val="00CD72F9"/>
    <w:rsid w:val="00CE0A7F"/>
    <w:rsid w:val="00CE0B76"/>
    <w:rsid w:val="00CE1718"/>
    <w:rsid w:val="00CE5509"/>
    <w:rsid w:val="00CF4156"/>
    <w:rsid w:val="00CF7FBD"/>
    <w:rsid w:val="00D0036C"/>
    <w:rsid w:val="00D03D00"/>
    <w:rsid w:val="00D05C30"/>
    <w:rsid w:val="00D10052"/>
    <w:rsid w:val="00D11359"/>
    <w:rsid w:val="00D1304C"/>
    <w:rsid w:val="00D22088"/>
    <w:rsid w:val="00D30E20"/>
    <w:rsid w:val="00D3188C"/>
    <w:rsid w:val="00D35F9B"/>
    <w:rsid w:val="00D36B69"/>
    <w:rsid w:val="00D408DD"/>
    <w:rsid w:val="00D45D72"/>
    <w:rsid w:val="00D520E4"/>
    <w:rsid w:val="00D53A38"/>
    <w:rsid w:val="00D56029"/>
    <w:rsid w:val="00D575DD"/>
    <w:rsid w:val="00D57DFA"/>
    <w:rsid w:val="00D57EEC"/>
    <w:rsid w:val="00D623CC"/>
    <w:rsid w:val="00D65D8C"/>
    <w:rsid w:val="00D66B25"/>
    <w:rsid w:val="00D67FCF"/>
    <w:rsid w:val="00D709CE"/>
    <w:rsid w:val="00D71F73"/>
    <w:rsid w:val="00D75F4D"/>
    <w:rsid w:val="00D7774F"/>
    <w:rsid w:val="00D80786"/>
    <w:rsid w:val="00D81CAB"/>
    <w:rsid w:val="00D8576F"/>
    <w:rsid w:val="00D8677F"/>
    <w:rsid w:val="00D9022B"/>
    <w:rsid w:val="00D95AF1"/>
    <w:rsid w:val="00D97F0C"/>
    <w:rsid w:val="00DA3A86"/>
    <w:rsid w:val="00DC2500"/>
    <w:rsid w:val="00DC2830"/>
    <w:rsid w:val="00DC4F72"/>
    <w:rsid w:val="00DC77DC"/>
    <w:rsid w:val="00DD0453"/>
    <w:rsid w:val="00DD0C2C"/>
    <w:rsid w:val="00DD19DE"/>
    <w:rsid w:val="00DD28BC"/>
    <w:rsid w:val="00DE1428"/>
    <w:rsid w:val="00DE31F0"/>
    <w:rsid w:val="00DE3D1C"/>
    <w:rsid w:val="00DE69F7"/>
    <w:rsid w:val="00E01C41"/>
    <w:rsid w:val="00E0227D"/>
    <w:rsid w:val="00E02B13"/>
    <w:rsid w:val="00E04B84"/>
    <w:rsid w:val="00E06466"/>
    <w:rsid w:val="00E06835"/>
    <w:rsid w:val="00E06FDA"/>
    <w:rsid w:val="00E13F9F"/>
    <w:rsid w:val="00E160A5"/>
    <w:rsid w:val="00E1713D"/>
    <w:rsid w:val="00E17287"/>
    <w:rsid w:val="00E20A43"/>
    <w:rsid w:val="00E21373"/>
    <w:rsid w:val="00E23898"/>
    <w:rsid w:val="00E26E08"/>
    <w:rsid w:val="00E319F1"/>
    <w:rsid w:val="00E32D22"/>
    <w:rsid w:val="00E33CD2"/>
    <w:rsid w:val="00E33D87"/>
    <w:rsid w:val="00E40E90"/>
    <w:rsid w:val="00E45C7E"/>
    <w:rsid w:val="00E531EB"/>
    <w:rsid w:val="00E53814"/>
    <w:rsid w:val="00E54874"/>
    <w:rsid w:val="00E54B6F"/>
    <w:rsid w:val="00E55ACA"/>
    <w:rsid w:val="00E56FA5"/>
    <w:rsid w:val="00E57B74"/>
    <w:rsid w:val="00E65BC6"/>
    <w:rsid w:val="00E661FF"/>
    <w:rsid w:val="00E670A7"/>
    <w:rsid w:val="00E71FE2"/>
    <w:rsid w:val="00E726EB"/>
    <w:rsid w:val="00E72CF1"/>
    <w:rsid w:val="00E74EE4"/>
    <w:rsid w:val="00E80B52"/>
    <w:rsid w:val="00E824C3"/>
    <w:rsid w:val="00E840B3"/>
    <w:rsid w:val="00E84D10"/>
    <w:rsid w:val="00E8629F"/>
    <w:rsid w:val="00E91008"/>
    <w:rsid w:val="00E9374E"/>
    <w:rsid w:val="00E94F54"/>
    <w:rsid w:val="00E97AD5"/>
    <w:rsid w:val="00EA1111"/>
    <w:rsid w:val="00EA3B4F"/>
    <w:rsid w:val="00EA3C24"/>
    <w:rsid w:val="00EA73DF"/>
    <w:rsid w:val="00EB057D"/>
    <w:rsid w:val="00EB61AE"/>
    <w:rsid w:val="00EC322D"/>
    <w:rsid w:val="00EC6E9D"/>
    <w:rsid w:val="00ED383A"/>
    <w:rsid w:val="00EE1080"/>
    <w:rsid w:val="00EE2B46"/>
    <w:rsid w:val="00EF1EC5"/>
    <w:rsid w:val="00EF4C88"/>
    <w:rsid w:val="00EF55EB"/>
    <w:rsid w:val="00F00DCC"/>
    <w:rsid w:val="00F0156F"/>
    <w:rsid w:val="00F05AC8"/>
    <w:rsid w:val="00F07167"/>
    <w:rsid w:val="00F072D8"/>
    <w:rsid w:val="00F07CE0"/>
    <w:rsid w:val="00F115F5"/>
    <w:rsid w:val="00F13D05"/>
    <w:rsid w:val="00F14C6F"/>
    <w:rsid w:val="00F1679D"/>
    <w:rsid w:val="00F1682C"/>
    <w:rsid w:val="00F20B91"/>
    <w:rsid w:val="00F21139"/>
    <w:rsid w:val="00F24B8B"/>
    <w:rsid w:val="00F30D2E"/>
    <w:rsid w:val="00F35516"/>
    <w:rsid w:val="00F35790"/>
    <w:rsid w:val="00F4136D"/>
    <w:rsid w:val="00F4212E"/>
    <w:rsid w:val="00F42C20"/>
    <w:rsid w:val="00F43E34"/>
    <w:rsid w:val="00F452E1"/>
    <w:rsid w:val="00F529F0"/>
    <w:rsid w:val="00F53053"/>
    <w:rsid w:val="00F53FE2"/>
    <w:rsid w:val="00F541C4"/>
    <w:rsid w:val="00F54965"/>
    <w:rsid w:val="00F575FF"/>
    <w:rsid w:val="00F618EF"/>
    <w:rsid w:val="00F62442"/>
    <w:rsid w:val="00F63D34"/>
    <w:rsid w:val="00F646D1"/>
    <w:rsid w:val="00F65582"/>
    <w:rsid w:val="00F66E75"/>
    <w:rsid w:val="00F70A30"/>
    <w:rsid w:val="00F77EB0"/>
    <w:rsid w:val="00F87CDD"/>
    <w:rsid w:val="00F90C14"/>
    <w:rsid w:val="00F933F0"/>
    <w:rsid w:val="00F937A3"/>
    <w:rsid w:val="00F94715"/>
    <w:rsid w:val="00F95800"/>
    <w:rsid w:val="00F96A3D"/>
    <w:rsid w:val="00FA107A"/>
    <w:rsid w:val="00FA13A2"/>
    <w:rsid w:val="00FA1755"/>
    <w:rsid w:val="00FA4718"/>
    <w:rsid w:val="00FA5848"/>
    <w:rsid w:val="00FA6899"/>
    <w:rsid w:val="00FA6E17"/>
    <w:rsid w:val="00FA7F3D"/>
    <w:rsid w:val="00FB2779"/>
    <w:rsid w:val="00FB2A6D"/>
    <w:rsid w:val="00FB38D8"/>
    <w:rsid w:val="00FC051F"/>
    <w:rsid w:val="00FC06FF"/>
    <w:rsid w:val="00FC45F4"/>
    <w:rsid w:val="00FC6403"/>
    <w:rsid w:val="00FC69B4"/>
    <w:rsid w:val="00FD0694"/>
    <w:rsid w:val="00FD1466"/>
    <w:rsid w:val="00FD25BE"/>
    <w:rsid w:val="00FD2E70"/>
    <w:rsid w:val="00FD7AA7"/>
    <w:rsid w:val="00FE4E99"/>
    <w:rsid w:val="00FF1FCB"/>
    <w:rsid w:val="00FF2A6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B1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08636F"/>
  </w:style>
  <w:style w:type="table" w:styleId="GridTable5Dark-Accent2">
    <w:name w:val="Grid Table 5 Dark Accent 2"/>
    <w:basedOn w:val="TableNormal"/>
    <w:uiPriority w:val="50"/>
    <w:rsid w:val="007F4679"/>
    <w:rPr>
      <w:rFonts w:ascii="Tms Rmn" w:eastAsia="PMingLiU" w:hAnsi="Tms Rm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paragraph">
    <w:name w:val="paragraph"/>
    <w:basedOn w:val="Normal"/>
    <w:rsid w:val="00806C90"/>
    <w:pPr>
      <w:spacing w:before="100" w:beforeAutospacing="1" w:after="100" w:afterAutospacing="1"/>
    </w:pPr>
    <w:rPr>
      <w:rFonts w:eastAsia="MS Mincho"/>
      <w:sz w:val="24"/>
      <w:szCs w:val="24"/>
      <w:lang w:eastAsia="en-GB"/>
    </w:rPr>
  </w:style>
  <w:style w:type="character" w:customStyle="1" w:styleId="eop">
    <w:name w:val="eop"/>
    <w:basedOn w:val="DefaultParagraphFont"/>
    <w:rsid w:val="0080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122836">
      <w:bodyDiv w:val="1"/>
      <w:marLeft w:val="0"/>
      <w:marRight w:val="0"/>
      <w:marTop w:val="0"/>
      <w:marBottom w:val="0"/>
      <w:divBdr>
        <w:top w:val="none" w:sz="0" w:space="0" w:color="auto"/>
        <w:left w:val="none" w:sz="0" w:space="0" w:color="auto"/>
        <w:bottom w:val="none" w:sz="0" w:space="0" w:color="auto"/>
        <w:right w:val="none" w:sz="0" w:space="0" w:color="auto"/>
      </w:divBdr>
      <w:divsChild>
        <w:div w:id="203056964">
          <w:marLeft w:val="360"/>
          <w:marRight w:val="0"/>
          <w:marTop w:val="200"/>
          <w:marBottom w:val="0"/>
          <w:divBdr>
            <w:top w:val="none" w:sz="0" w:space="0" w:color="auto"/>
            <w:left w:val="none" w:sz="0" w:space="0" w:color="auto"/>
            <w:bottom w:val="none" w:sz="0" w:space="0" w:color="auto"/>
            <w:right w:val="none" w:sz="0" w:space="0" w:color="auto"/>
          </w:divBdr>
        </w:div>
        <w:div w:id="1664509967">
          <w:marLeft w:val="1080"/>
          <w:marRight w:val="0"/>
          <w:marTop w:val="100"/>
          <w:marBottom w:val="0"/>
          <w:divBdr>
            <w:top w:val="none" w:sz="0" w:space="0" w:color="auto"/>
            <w:left w:val="none" w:sz="0" w:space="0" w:color="auto"/>
            <w:bottom w:val="none" w:sz="0" w:space="0" w:color="auto"/>
            <w:right w:val="none" w:sz="0" w:space="0" w:color="auto"/>
          </w:divBdr>
        </w:div>
        <w:div w:id="1177767740">
          <w:marLeft w:val="1080"/>
          <w:marRight w:val="0"/>
          <w:marTop w:val="100"/>
          <w:marBottom w:val="0"/>
          <w:divBdr>
            <w:top w:val="none" w:sz="0" w:space="0" w:color="auto"/>
            <w:left w:val="none" w:sz="0" w:space="0" w:color="auto"/>
            <w:bottom w:val="none" w:sz="0" w:space="0" w:color="auto"/>
            <w:right w:val="none" w:sz="0" w:space="0" w:color="auto"/>
          </w:divBdr>
        </w:div>
        <w:div w:id="1392315596">
          <w:marLeft w:val="1080"/>
          <w:marRight w:val="0"/>
          <w:marTop w:val="100"/>
          <w:marBottom w:val="0"/>
          <w:divBdr>
            <w:top w:val="none" w:sz="0" w:space="0" w:color="auto"/>
            <w:left w:val="none" w:sz="0" w:space="0" w:color="auto"/>
            <w:bottom w:val="none" w:sz="0" w:space="0" w:color="auto"/>
            <w:right w:val="none" w:sz="0" w:space="0" w:color="auto"/>
          </w:divBdr>
        </w:div>
        <w:div w:id="1435711320">
          <w:marLeft w:val="1080"/>
          <w:marRight w:val="0"/>
          <w:marTop w:val="100"/>
          <w:marBottom w:val="0"/>
          <w:divBdr>
            <w:top w:val="none" w:sz="0" w:space="0" w:color="auto"/>
            <w:left w:val="none" w:sz="0" w:space="0" w:color="auto"/>
            <w:bottom w:val="none" w:sz="0" w:space="0" w:color="auto"/>
            <w:right w:val="none" w:sz="0" w:space="0" w:color="auto"/>
          </w:divBdr>
        </w:div>
        <w:div w:id="187792589">
          <w:marLeft w:val="360"/>
          <w:marRight w:val="0"/>
          <w:marTop w:val="200"/>
          <w:marBottom w:val="0"/>
          <w:divBdr>
            <w:top w:val="none" w:sz="0" w:space="0" w:color="auto"/>
            <w:left w:val="none" w:sz="0" w:space="0" w:color="auto"/>
            <w:bottom w:val="none" w:sz="0" w:space="0" w:color="auto"/>
            <w:right w:val="none" w:sz="0" w:space="0" w:color="auto"/>
          </w:divBdr>
        </w:div>
        <w:div w:id="1506554202">
          <w:marLeft w:val="1080"/>
          <w:marRight w:val="0"/>
          <w:marTop w:val="100"/>
          <w:marBottom w:val="0"/>
          <w:divBdr>
            <w:top w:val="none" w:sz="0" w:space="0" w:color="auto"/>
            <w:left w:val="none" w:sz="0" w:space="0" w:color="auto"/>
            <w:bottom w:val="none" w:sz="0" w:space="0" w:color="auto"/>
            <w:right w:val="none" w:sz="0" w:space="0" w:color="auto"/>
          </w:divBdr>
        </w:div>
        <w:div w:id="1582836569">
          <w:marLeft w:val="360"/>
          <w:marRight w:val="0"/>
          <w:marTop w:val="200"/>
          <w:marBottom w:val="0"/>
          <w:divBdr>
            <w:top w:val="none" w:sz="0" w:space="0" w:color="auto"/>
            <w:left w:val="none" w:sz="0" w:space="0" w:color="auto"/>
            <w:bottom w:val="none" w:sz="0" w:space="0" w:color="auto"/>
            <w:right w:val="none" w:sz="0" w:space="0" w:color="auto"/>
          </w:divBdr>
        </w:div>
        <w:div w:id="1336421891">
          <w:marLeft w:val="360"/>
          <w:marRight w:val="0"/>
          <w:marTop w:val="200"/>
          <w:marBottom w:val="0"/>
          <w:divBdr>
            <w:top w:val="none" w:sz="0" w:space="0" w:color="auto"/>
            <w:left w:val="none" w:sz="0" w:space="0" w:color="auto"/>
            <w:bottom w:val="none" w:sz="0" w:space="0" w:color="auto"/>
            <w:right w:val="none" w:sz="0" w:space="0" w:color="auto"/>
          </w:divBdr>
        </w:div>
        <w:div w:id="359597278">
          <w:marLeft w:val="1080"/>
          <w:marRight w:val="0"/>
          <w:marTop w:val="100"/>
          <w:marBottom w:val="0"/>
          <w:divBdr>
            <w:top w:val="none" w:sz="0" w:space="0" w:color="auto"/>
            <w:left w:val="none" w:sz="0" w:space="0" w:color="auto"/>
            <w:bottom w:val="none" w:sz="0" w:space="0" w:color="auto"/>
            <w:right w:val="none" w:sz="0" w:space="0" w:color="auto"/>
          </w:divBdr>
        </w:div>
        <w:div w:id="105127571">
          <w:marLeft w:val="360"/>
          <w:marRight w:val="0"/>
          <w:marTop w:val="200"/>
          <w:marBottom w:val="0"/>
          <w:divBdr>
            <w:top w:val="none" w:sz="0" w:space="0" w:color="auto"/>
            <w:left w:val="none" w:sz="0" w:space="0" w:color="auto"/>
            <w:bottom w:val="none" w:sz="0" w:space="0" w:color="auto"/>
            <w:right w:val="none" w:sz="0" w:space="0" w:color="auto"/>
          </w:divBdr>
        </w:div>
        <w:div w:id="330908215">
          <w:marLeft w:val="1080"/>
          <w:marRight w:val="0"/>
          <w:marTop w:val="100"/>
          <w:marBottom w:val="0"/>
          <w:divBdr>
            <w:top w:val="none" w:sz="0" w:space="0" w:color="auto"/>
            <w:left w:val="none" w:sz="0" w:space="0" w:color="auto"/>
            <w:bottom w:val="none" w:sz="0" w:space="0" w:color="auto"/>
            <w:right w:val="none" w:sz="0" w:space="0" w:color="auto"/>
          </w:divBdr>
        </w:div>
        <w:div w:id="178396313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0875377">
      <w:bodyDiv w:val="1"/>
      <w:marLeft w:val="0"/>
      <w:marRight w:val="0"/>
      <w:marTop w:val="0"/>
      <w:marBottom w:val="0"/>
      <w:divBdr>
        <w:top w:val="none" w:sz="0" w:space="0" w:color="auto"/>
        <w:left w:val="none" w:sz="0" w:space="0" w:color="auto"/>
        <w:bottom w:val="none" w:sz="0" w:space="0" w:color="auto"/>
        <w:right w:val="none" w:sz="0" w:space="0" w:color="auto"/>
      </w:divBdr>
      <w:divsChild>
        <w:div w:id="1158958984">
          <w:marLeft w:val="360"/>
          <w:marRight w:val="0"/>
          <w:marTop w:val="200"/>
          <w:marBottom w:val="0"/>
          <w:divBdr>
            <w:top w:val="none" w:sz="0" w:space="0" w:color="auto"/>
            <w:left w:val="none" w:sz="0" w:space="0" w:color="auto"/>
            <w:bottom w:val="none" w:sz="0" w:space="0" w:color="auto"/>
            <w:right w:val="none" w:sz="0" w:space="0" w:color="auto"/>
          </w:divBdr>
        </w:div>
        <w:div w:id="1766264143">
          <w:marLeft w:val="1080"/>
          <w:marRight w:val="0"/>
          <w:marTop w:val="100"/>
          <w:marBottom w:val="0"/>
          <w:divBdr>
            <w:top w:val="none" w:sz="0" w:space="0" w:color="auto"/>
            <w:left w:val="none" w:sz="0" w:space="0" w:color="auto"/>
            <w:bottom w:val="none" w:sz="0" w:space="0" w:color="auto"/>
            <w:right w:val="none" w:sz="0" w:space="0" w:color="auto"/>
          </w:divBdr>
        </w:div>
        <w:div w:id="285308059">
          <w:marLeft w:val="1080"/>
          <w:marRight w:val="0"/>
          <w:marTop w:val="100"/>
          <w:marBottom w:val="0"/>
          <w:divBdr>
            <w:top w:val="none" w:sz="0" w:space="0" w:color="auto"/>
            <w:left w:val="none" w:sz="0" w:space="0" w:color="auto"/>
            <w:bottom w:val="none" w:sz="0" w:space="0" w:color="auto"/>
            <w:right w:val="none" w:sz="0" w:space="0" w:color="auto"/>
          </w:divBdr>
        </w:div>
        <w:div w:id="611128605">
          <w:marLeft w:val="1080"/>
          <w:marRight w:val="0"/>
          <w:marTop w:val="100"/>
          <w:marBottom w:val="0"/>
          <w:divBdr>
            <w:top w:val="none" w:sz="0" w:space="0" w:color="auto"/>
            <w:left w:val="none" w:sz="0" w:space="0" w:color="auto"/>
            <w:bottom w:val="none" w:sz="0" w:space="0" w:color="auto"/>
            <w:right w:val="none" w:sz="0" w:space="0" w:color="auto"/>
          </w:divBdr>
        </w:div>
        <w:div w:id="1253662178">
          <w:marLeft w:val="1080"/>
          <w:marRight w:val="0"/>
          <w:marTop w:val="100"/>
          <w:marBottom w:val="0"/>
          <w:divBdr>
            <w:top w:val="none" w:sz="0" w:space="0" w:color="auto"/>
            <w:left w:val="none" w:sz="0" w:space="0" w:color="auto"/>
            <w:bottom w:val="none" w:sz="0" w:space="0" w:color="auto"/>
            <w:right w:val="none" w:sz="0" w:space="0" w:color="auto"/>
          </w:divBdr>
        </w:div>
        <w:div w:id="1957905348">
          <w:marLeft w:val="360"/>
          <w:marRight w:val="0"/>
          <w:marTop w:val="200"/>
          <w:marBottom w:val="0"/>
          <w:divBdr>
            <w:top w:val="none" w:sz="0" w:space="0" w:color="auto"/>
            <w:left w:val="none" w:sz="0" w:space="0" w:color="auto"/>
            <w:bottom w:val="none" w:sz="0" w:space="0" w:color="auto"/>
            <w:right w:val="none" w:sz="0" w:space="0" w:color="auto"/>
          </w:divBdr>
        </w:div>
        <w:div w:id="1071152711">
          <w:marLeft w:val="1080"/>
          <w:marRight w:val="0"/>
          <w:marTop w:val="100"/>
          <w:marBottom w:val="0"/>
          <w:divBdr>
            <w:top w:val="none" w:sz="0" w:space="0" w:color="auto"/>
            <w:left w:val="none" w:sz="0" w:space="0" w:color="auto"/>
            <w:bottom w:val="none" w:sz="0" w:space="0" w:color="auto"/>
            <w:right w:val="none" w:sz="0" w:space="0" w:color="auto"/>
          </w:divBdr>
        </w:div>
        <w:div w:id="694230632">
          <w:marLeft w:val="360"/>
          <w:marRight w:val="0"/>
          <w:marTop w:val="200"/>
          <w:marBottom w:val="0"/>
          <w:divBdr>
            <w:top w:val="none" w:sz="0" w:space="0" w:color="auto"/>
            <w:left w:val="none" w:sz="0" w:space="0" w:color="auto"/>
            <w:bottom w:val="none" w:sz="0" w:space="0" w:color="auto"/>
            <w:right w:val="none" w:sz="0" w:space="0" w:color="auto"/>
          </w:divBdr>
        </w:div>
        <w:div w:id="514275010">
          <w:marLeft w:val="360"/>
          <w:marRight w:val="0"/>
          <w:marTop w:val="200"/>
          <w:marBottom w:val="0"/>
          <w:divBdr>
            <w:top w:val="none" w:sz="0" w:space="0" w:color="auto"/>
            <w:left w:val="none" w:sz="0" w:space="0" w:color="auto"/>
            <w:bottom w:val="none" w:sz="0" w:space="0" w:color="auto"/>
            <w:right w:val="none" w:sz="0" w:space="0" w:color="auto"/>
          </w:divBdr>
        </w:div>
        <w:div w:id="196089240">
          <w:marLeft w:val="1080"/>
          <w:marRight w:val="0"/>
          <w:marTop w:val="100"/>
          <w:marBottom w:val="0"/>
          <w:divBdr>
            <w:top w:val="none" w:sz="0" w:space="0" w:color="auto"/>
            <w:left w:val="none" w:sz="0" w:space="0" w:color="auto"/>
            <w:bottom w:val="none" w:sz="0" w:space="0" w:color="auto"/>
            <w:right w:val="none" w:sz="0" w:space="0" w:color="auto"/>
          </w:divBdr>
        </w:div>
        <w:div w:id="561407037">
          <w:marLeft w:val="360"/>
          <w:marRight w:val="0"/>
          <w:marTop w:val="200"/>
          <w:marBottom w:val="0"/>
          <w:divBdr>
            <w:top w:val="none" w:sz="0" w:space="0" w:color="auto"/>
            <w:left w:val="none" w:sz="0" w:space="0" w:color="auto"/>
            <w:bottom w:val="none" w:sz="0" w:space="0" w:color="auto"/>
            <w:right w:val="none" w:sz="0" w:space="0" w:color="auto"/>
          </w:divBdr>
        </w:div>
        <w:div w:id="1450277666">
          <w:marLeft w:val="1080"/>
          <w:marRight w:val="0"/>
          <w:marTop w:val="100"/>
          <w:marBottom w:val="0"/>
          <w:divBdr>
            <w:top w:val="none" w:sz="0" w:space="0" w:color="auto"/>
            <w:left w:val="none" w:sz="0" w:space="0" w:color="auto"/>
            <w:bottom w:val="none" w:sz="0" w:space="0" w:color="auto"/>
            <w:right w:val="none" w:sz="0" w:space="0" w:color="auto"/>
          </w:divBdr>
        </w:div>
        <w:div w:id="2043675617">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202.zip" TargetMode="External"/><Relationship Id="rId18" Type="http://schemas.openxmlformats.org/officeDocument/2006/relationships/hyperlink" Target="https://www.3gpp.org/ftp/TSG_RAN/WG4_Radio/TSGR4_107/Docs/R4-2308110.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7/Docs/R4-2308105.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8275.zip" TargetMode="External"/><Relationship Id="rId17" Type="http://schemas.openxmlformats.org/officeDocument/2006/relationships/hyperlink" Target="https://www.3gpp.org/ftp/TSG_RAN/WG4_Radio/TSGR4_107/Docs/R4-230920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9075.zip" TargetMode="External"/><Relationship Id="rId20" Type="http://schemas.openxmlformats.org/officeDocument/2006/relationships/hyperlink" Target="https://www.3gpp.org/ftp/TSG_RAN/WG4_Radio/TSGR4_107/Docs/R4-230928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8107.zip" TargetMode="External"/><Relationship Id="rId24" Type="http://schemas.openxmlformats.org/officeDocument/2006/relationships/hyperlink" Target="https://www.3gpp.org/ftp/TSG_RAN/WG4_Radio/TSGR4_107/Docs/R4-2309199.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276.zip" TargetMode="External"/><Relationship Id="rId23" Type="http://schemas.openxmlformats.org/officeDocument/2006/relationships/hyperlink" Target="https://www.3gpp.org/ftp/TSG_RAN/WG4_Radio/TSGR4_107/Docs/R4-2308109.zip" TargetMode="External"/><Relationship Id="rId10" Type="http://schemas.openxmlformats.org/officeDocument/2006/relationships/hyperlink" Target="https://www.3gpp.org/ftp/TSG_RAN/WG4_Radio/TSGR4_107/Docs/R4-2309200.zip" TargetMode="External"/><Relationship Id="rId19" Type="http://schemas.openxmlformats.org/officeDocument/2006/relationships/hyperlink" Target="https://www.3gpp.org/ftp/TSG_RAN/WG4_Radio/TSGR4_107/Docs/R4-2308950.zip" TargetMode="External"/><Relationship Id="rId4" Type="http://schemas.openxmlformats.org/officeDocument/2006/relationships/styles" Target="styles.xml"/><Relationship Id="rId9" Type="http://schemas.openxmlformats.org/officeDocument/2006/relationships/hyperlink" Target="https://www.3gpp.org/ftp/TSG_RAN/WG4_Radio/TSGR4_107/Docs/R4-2308106.zip" TargetMode="External"/><Relationship Id="rId14" Type="http://schemas.openxmlformats.org/officeDocument/2006/relationships/hyperlink" Target="https://www.3gpp.org/ftp/TSG_RAN/WG4_Radio/TSGR4_107/Docs/R4-2308108.zip" TargetMode="External"/><Relationship Id="rId22" Type="http://schemas.openxmlformats.org/officeDocument/2006/relationships/hyperlink" Target="https://www.3gpp.org/ftp/TSG_RAN/WG4_Radio/TSGR4_107/Docs/R4-23092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700</TotalTime>
  <Pages>12</Pages>
  <Words>4814</Words>
  <Characters>28912</Characters>
  <Application>Microsoft Office Word</Application>
  <DocSecurity>0</DocSecurity>
  <Lines>240</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327</cp:revision>
  <cp:lastPrinted>2019-04-25T01:09:00Z</cp:lastPrinted>
  <dcterms:created xsi:type="dcterms:W3CDTF">2023-05-15T07:31:00Z</dcterms:created>
  <dcterms:modified xsi:type="dcterms:W3CDTF">2023-05-19T18:57:00Z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