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17A667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4E4809" w:rsidRPr="004E4809">
        <w:rPr>
          <w:rFonts w:ascii="Arial" w:eastAsiaTheme="minorEastAsia" w:hAnsi="Arial" w:cs="Arial"/>
          <w:b/>
          <w:sz w:val="24"/>
          <w:szCs w:val="24"/>
          <w:lang w:eastAsia="zh-CN"/>
        </w:rPr>
        <w:t>2310002</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EEDBBE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B0A47">
        <w:rPr>
          <w:rFonts w:ascii="Arial" w:eastAsiaTheme="minorEastAsia" w:hAnsi="Arial" w:cs="Arial"/>
          <w:color w:val="000000"/>
          <w:sz w:val="22"/>
          <w:lang w:eastAsia="zh-CN"/>
        </w:rPr>
        <w:t>7.33</w:t>
      </w:r>
    </w:p>
    <w:p w14:paraId="50D5329D" w14:textId="6874DAE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7863">
        <w:rPr>
          <w:rFonts w:ascii="Arial" w:hAnsi="Arial" w:cs="Arial"/>
          <w:color w:val="000000"/>
          <w:sz w:val="22"/>
          <w:highlight w:val="yellow"/>
          <w:lang w:eastAsia="zh-CN"/>
        </w:rPr>
        <w:t>Vodafone</w:t>
      </w:r>
      <w:r w:rsidR="004D737D" w:rsidRPr="004D737D">
        <w:rPr>
          <w:rFonts w:ascii="Arial" w:hAnsi="Arial" w:cs="Arial"/>
          <w:color w:val="000000"/>
          <w:sz w:val="22"/>
          <w:highlight w:val="yellow"/>
          <w:lang w:eastAsia="zh-CN"/>
        </w:rPr>
        <w:t>)</w:t>
      </w:r>
    </w:p>
    <w:p w14:paraId="1E0389E7" w14:textId="5F6B2F3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122B6C">
        <w:rPr>
          <w:rFonts w:ascii="Arial" w:eastAsiaTheme="minorEastAsia" w:hAnsi="Arial" w:cs="Arial"/>
          <w:color w:val="000000"/>
          <w:sz w:val="22"/>
          <w:lang w:eastAsia="zh-CN"/>
        </w:rPr>
        <w:t>119</w:t>
      </w:r>
      <w:r w:rsidR="00533159" w:rsidRPr="00533159">
        <w:rPr>
          <w:rFonts w:ascii="Arial" w:eastAsiaTheme="minorEastAsia" w:hAnsi="Arial" w:cs="Arial"/>
          <w:color w:val="000000"/>
          <w:sz w:val="22"/>
          <w:lang w:eastAsia="zh-CN"/>
        </w:rPr>
        <w:t>]</w:t>
      </w:r>
      <w:r w:rsidR="00122B6C">
        <w:rPr>
          <w:rFonts w:ascii="Arial" w:eastAsiaTheme="minorEastAsia" w:hAnsi="Arial" w:cs="Arial"/>
          <w:color w:val="000000"/>
          <w:sz w:val="22"/>
          <w:lang w:eastAsia="zh-CN"/>
        </w:rPr>
        <w:t xml:space="preserve"> NR_FDD_ULn28</w:t>
      </w:r>
      <w:r w:rsidR="00301867">
        <w:rPr>
          <w:rFonts w:ascii="Arial" w:eastAsiaTheme="minorEastAsia" w:hAnsi="Arial" w:cs="Arial"/>
          <w:color w:val="000000"/>
          <w:sz w:val="22"/>
          <w:lang w:eastAsia="zh-CN"/>
        </w:rPr>
        <w:t>_DLn75_n76</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5D29115"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A148ECB" w14:textId="198A95AF" w:rsidR="00C03711" w:rsidRPr="00C03711" w:rsidRDefault="00C03711" w:rsidP="00642BC6">
      <w:pPr>
        <w:rPr>
          <w:iCs/>
          <w:color w:val="0070C0"/>
          <w:lang w:eastAsia="zh-CN"/>
        </w:rPr>
      </w:pPr>
      <w:r w:rsidRPr="00C03711">
        <w:rPr>
          <w:iCs/>
          <w:color w:val="0070C0"/>
          <w:lang w:eastAsia="zh-CN"/>
        </w:rPr>
        <w:t xml:space="preserve">This email thread is focused on AI </w:t>
      </w:r>
      <w:r>
        <w:rPr>
          <w:iCs/>
          <w:color w:val="0070C0"/>
          <w:lang w:eastAsia="zh-CN"/>
        </w:rPr>
        <w:t>7.33</w:t>
      </w:r>
      <w:r w:rsidRPr="00C03711">
        <w:rPr>
          <w:iCs/>
          <w:color w:val="0070C0"/>
          <w:lang w:eastAsia="zh-CN"/>
        </w:rPr>
        <w:t xml:space="preserve"> FDD Bands using the uplink from n28 and the downlink of n75 and n76.</w:t>
      </w:r>
    </w:p>
    <w:p w14:paraId="609286E5" w14:textId="1D1E18E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BB4DB2">
        <w:rPr>
          <w:lang w:eastAsia="ja-JP"/>
        </w:rPr>
        <w:t xml:space="preserve"> General and</w:t>
      </w:r>
      <w:r w:rsidR="00C649BD" w:rsidRPr="00805BE8">
        <w:rPr>
          <w:lang w:eastAsia="ja-JP"/>
        </w:rPr>
        <w:t xml:space="preserve"> </w:t>
      </w:r>
      <w:r w:rsidR="00BB4DB2">
        <w:rPr>
          <w:lang w:eastAsia="ja-JP"/>
        </w:rPr>
        <w:t>w</w:t>
      </w:r>
      <w:r w:rsidR="007B3C73">
        <w:rPr>
          <w:lang w:eastAsia="ja-JP"/>
        </w:rPr>
        <w:t>ork</w:t>
      </w:r>
      <w:r w:rsidR="00BB4DB2">
        <w:rPr>
          <w:lang w:eastAsia="ja-JP"/>
        </w:rPr>
        <w:t xml:space="preserve"> </w:t>
      </w:r>
      <w:r w:rsidR="007B3C73">
        <w:rPr>
          <w:lang w:eastAsia="ja-JP"/>
        </w:rPr>
        <w:t>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D0B6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71880" w:rsidRPr="00F53FE2" w14:paraId="42B64C2B" w14:textId="77777777" w:rsidTr="00BD0B62">
        <w:trPr>
          <w:trHeight w:val="468"/>
        </w:trPr>
        <w:tc>
          <w:tcPr>
            <w:tcW w:w="1622" w:type="dxa"/>
            <w:vAlign w:val="center"/>
          </w:tcPr>
          <w:p w14:paraId="4298A511" w14:textId="11137CEA" w:rsidR="00671880" w:rsidRPr="00A53596" w:rsidRDefault="00A53596" w:rsidP="00805BE8">
            <w:pPr>
              <w:spacing w:before="120" w:after="120"/>
            </w:pPr>
            <w:bookmarkStart w:id="0" w:name="_Hlk135224461"/>
            <w:r w:rsidRPr="00A53596">
              <w:t>R4-2307437</w:t>
            </w:r>
            <w:bookmarkEnd w:id="0"/>
          </w:p>
        </w:tc>
        <w:tc>
          <w:tcPr>
            <w:tcW w:w="1424" w:type="dxa"/>
            <w:vAlign w:val="center"/>
          </w:tcPr>
          <w:p w14:paraId="75015BCF" w14:textId="270523BF" w:rsidR="00671880" w:rsidRPr="00A53596" w:rsidRDefault="00671880" w:rsidP="00805BE8">
            <w:pPr>
              <w:spacing w:before="120" w:after="120"/>
            </w:pPr>
            <w:r w:rsidRPr="00A53596">
              <w:t>Vodafone</w:t>
            </w:r>
          </w:p>
        </w:tc>
        <w:tc>
          <w:tcPr>
            <w:tcW w:w="6585" w:type="dxa"/>
            <w:vAlign w:val="center"/>
          </w:tcPr>
          <w:p w14:paraId="1B62F3A0" w14:textId="3AD5AF42" w:rsidR="00531BA1" w:rsidRDefault="00C039B5" w:rsidP="00531BA1">
            <w:pPr>
              <w:rPr>
                <w:rFonts w:eastAsia="DengXian"/>
                <w:lang w:eastAsia="zh-CN"/>
              </w:rPr>
            </w:pPr>
            <w:r>
              <w:rPr>
                <w:rFonts w:eastAsia="DengXian"/>
                <w:lang w:eastAsia="zh-CN"/>
              </w:rPr>
              <w:t>W</w:t>
            </w:r>
            <w:r w:rsidR="00531BA1">
              <w:rPr>
                <w:rFonts w:eastAsia="DengXian"/>
                <w:lang w:eastAsia="zh-CN"/>
              </w:rPr>
              <w:t>ork</w:t>
            </w:r>
            <w:r>
              <w:rPr>
                <w:rFonts w:eastAsia="DengXian"/>
                <w:lang w:eastAsia="zh-CN"/>
              </w:rPr>
              <w:t xml:space="preserve"> </w:t>
            </w:r>
            <w:r w:rsidR="00531BA1">
              <w:rPr>
                <w:rFonts w:eastAsia="DengXian"/>
                <w:lang w:eastAsia="zh-CN"/>
              </w:rPr>
              <w:t xml:space="preserve">plan </w:t>
            </w:r>
            <w:r w:rsidR="00666A9C">
              <w:rPr>
                <w:rFonts w:eastAsia="DengXian"/>
                <w:lang w:eastAsia="zh-CN"/>
              </w:rPr>
              <w:t xml:space="preserve">for each meeting </w:t>
            </w:r>
            <w:r w:rsidR="00531BA1">
              <w:rPr>
                <w:rFonts w:eastAsia="DengXian"/>
                <w:lang w:eastAsia="zh-CN"/>
              </w:rPr>
              <w:t xml:space="preserve">for </w:t>
            </w:r>
            <w:r w:rsidR="00666A9C">
              <w:rPr>
                <w:rFonts w:eastAsia="DengXian"/>
                <w:lang w:eastAsia="zh-CN"/>
              </w:rPr>
              <w:t xml:space="preserve">the </w:t>
            </w:r>
            <w:r w:rsidRPr="00C039B5">
              <w:rPr>
                <w:rFonts w:eastAsia="DengXian"/>
                <w:lang w:eastAsia="zh-CN"/>
              </w:rPr>
              <w:t>new FDD Bands using the uplink from n28 and the downlink of n75 and n76</w:t>
            </w:r>
            <w:r w:rsidR="00531BA1">
              <w:rPr>
                <w:rFonts w:eastAsia="DengXian"/>
                <w:lang w:eastAsia="zh-CN"/>
              </w:rPr>
              <w:t>:</w:t>
            </w:r>
          </w:p>
          <w:p w14:paraId="3E28F8CC" w14:textId="77777777" w:rsidR="00531BA1" w:rsidRPr="00F81A12" w:rsidRDefault="00531BA1" w:rsidP="00531BA1">
            <w:pPr>
              <w:rPr>
                <w:rFonts w:eastAsia="DengXian"/>
                <w:lang w:eastAsia="zh-CN"/>
              </w:rPr>
            </w:pPr>
            <w:bookmarkStart w:id="1" w:name="_Hlk135224591"/>
            <w:r w:rsidRPr="00F81A12">
              <w:rPr>
                <w:rFonts w:eastAsia="DengXian"/>
                <w:lang w:eastAsia="zh-CN"/>
              </w:rPr>
              <w:t>RAN4#</w:t>
            </w:r>
            <w:r>
              <w:rPr>
                <w:rFonts w:eastAsia="DengXian"/>
                <w:lang w:eastAsia="zh-CN"/>
              </w:rPr>
              <w:t>107</w:t>
            </w:r>
            <w:r w:rsidRPr="00F81A12">
              <w:rPr>
                <w:rFonts w:eastAsia="DengXian"/>
                <w:lang w:eastAsia="zh-CN"/>
              </w:rPr>
              <w:t xml:space="preserve"> (0.5 TU)</w:t>
            </w:r>
          </w:p>
          <w:p w14:paraId="44DD8260" w14:textId="77777777" w:rsidR="00531BA1" w:rsidRPr="00F81A12" w:rsidRDefault="00531BA1" w:rsidP="00531BA1">
            <w:pPr>
              <w:rPr>
                <w:rFonts w:eastAsia="DengXian"/>
                <w:lang w:eastAsia="zh-CN"/>
              </w:rPr>
            </w:pPr>
            <w:r w:rsidRPr="00F81A12">
              <w:rPr>
                <w:rFonts w:eastAsia="DengXian"/>
                <w:lang w:eastAsia="zh-CN"/>
              </w:rPr>
              <w:t>-</w:t>
            </w:r>
            <w:r w:rsidRPr="00F81A12">
              <w:rPr>
                <w:rFonts w:eastAsia="DengXian"/>
                <w:lang w:eastAsia="zh-CN"/>
              </w:rPr>
              <w:tab/>
              <w:t xml:space="preserve">Discussions on the system parameters for </w:t>
            </w:r>
            <w:r>
              <w:rPr>
                <w:rFonts w:eastAsia="DengXian"/>
                <w:lang w:eastAsia="zh-CN"/>
              </w:rPr>
              <w:t xml:space="preserve">the </w:t>
            </w:r>
            <w:r w:rsidRPr="00966A88">
              <w:rPr>
                <w:rFonts w:eastAsia="DengXian"/>
                <w:lang w:eastAsia="zh-CN"/>
              </w:rPr>
              <w:t>new FDD Bands</w:t>
            </w:r>
            <w:r w:rsidRPr="00F81A12">
              <w:rPr>
                <w:rFonts w:eastAsia="DengXian"/>
                <w:lang w:eastAsia="zh-CN"/>
              </w:rPr>
              <w:t>.</w:t>
            </w:r>
            <w:r>
              <w:rPr>
                <w:rFonts w:eastAsia="DengXian"/>
                <w:lang w:eastAsia="zh-CN"/>
              </w:rPr>
              <w:t xml:space="preserve"> </w:t>
            </w:r>
          </w:p>
          <w:p w14:paraId="00DF75AB" w14:textId="77777777" w:rsidR="00531BA1" w:rsidRPr="00F81A12" w:rsidRDefault="00531BA1" w:rsidP="00531BA1">
            <w:pPr>
              <w:rPr>
                <w:rFonts w:eastAsia="DengXian"/>
                <w:lang w:eastAsia="zh-CN"/>
              </w:rPr>
            </w:pPr>
            <w:r w:rsidRPr="00F81A12">
              <w:rPr>
                <w:rFonts w:eastAsia="DengXian"/>
                <w:lang w:eastAsia="zh-CN"/>
              </w:rPr>
              <w:t>-</w:t>
            </w:r>
            <w:r w:rsidRPr="00F81A12">
              <w:rPr>
                <w:rFonts w:eastAsia="DengXian"/>
                <w:lang w:eastAsia="zh-CN"/>
              </w:rPr>
              <w:tab/>
              <w:t xml:space="preserve">Discussions on the BS and UE core requirements for the </w:t>
            </w:r>
            <w:r w:rsidRPr="00966A88">
              <w:rPr>
                <w:rFonts w:eastAsia="DengXian"/>
                <w:lang w:eastAsia="zh-CN"/>
              </w:rPr>
              <w:t>new FDD</w:t>
            </w:r>
            <w:r w:rsidRPr="00F81A12">
              <w:rPr>
                <w:rFonts w:eastAsia="DengXian"/>
                <w:lang w:eastAsia="zh-CN"/>
              </w:rPr>
              <w:t>.</w:t>
            </w:r>
          </w:p>
          <w:p w14:paraId="17B1DDF7" w14:textId="77777777" w:rsidR="00531BA1" w:rsidRPr="00F81A12" w:rsidRDefault="00531BA1" w:rsidP="00531BA1">
            <w:pPr>
              <w:rPr>
                <w:rFonts w:eastAsia="DengXian"/>
                <w:lang w:eastAsia="zh-CN"/>
              </w:rPr>
            </w:pPr>
          </w:p>
          <w:p w14:paraId="1D9D1317" w14:textId="77777777" w:rsidR="00531BA1" w:rsidRPr="00F81A12" w:rsidRDefault="00531BA1" w:rsidP="00531BA1">
            <w:pPr>
              <w:rPr>
                <w:rFonts w:eastAsia="DengXian"/>
                <w:lang w:eastAsia="zh-CN"/>
              </w:rPr>
            </w:pPr>
            <w:r w:rsidRPr="00F81A12">
              <w:rPr>
                <w:rFonts w:eastAsia="DengXian"/>
                <w:lang w:eastAsia="zh-CN"/>
              </w:rPr>
              <w:t>RAN4#</w:t>
            </w:r>
            <w:r>
              <w:rPr>
                <w:rFonts w:eastAsia="DengXian"/>
                <w:lang w:eastAsia="zh-CN"/>
              </w:rPr>
              <w:t>108</w:t>
            </w:r>
            <w:r w:rsidRPr="00F81A12">
              <w:rPr>
                <w:rFonts w:eastAsia="DengXian"/>
                <w:lang w:eastAsia="zh-CN"/>
              </w:rPr>
              <w:t xml:space="preserve"> (0.5 TU)</w:t>
            </w:r>
          </w:p>
          <w:p w14:paraId="2DF22DD7" w14:textId="77777777" w:rsidR="00531BA1" w:rsidRPr="00F81A12" w:rsidRDefault="00531BA1" w:rsidP="00531BA1">
            <w:pPr>
              <w:rPr>
                <w:rFonts w:eastAsia="DengXian"/>
                <w:lang w:eastAsia="zh-CN"/>
              </w:rPr>
            </w:pPr>
            <w:r w:rsidRPr="00F81A12">
              <w:rPr>
                <w:rFonts w:eastAsia="DengXian"/>
                <w:lang w:eastAsia="zh-CN"/>
              </w:rPr>
              <w:t>-</w:t>
            </w:r>
            <w:r w:rsidRPr="00F81A12">
              <w:rPr>
                <w:rFonts w:eastAsia="DengXian"/>
                <w:lang w:eastAsia="zh-CN"/>
              </w:rPr>
              <w:tab/>
              <w:t xml:space="preserve">Continue discussions on the system parameters for </w:t>
            </w:r>
            <w:r>
              <w:rPr>
                <w:rFonts w:eastAsia="DengXian"/>
                <w:lang w:eastAsia="zh-CN"/>
              </w:rPr>
              <w:t xml:space="preserve">the </w:t>
            </w:r>
            <w:r w:rsidRPr="00966A88">
              <w:rPr>
                <w:rFonts w:eastAsia="DengXian"/>
                <w:lang w:eastAsia="zh-CN"/>
              </w:rPr>
              <w:t>new FDD Bands</w:t>
            </w:r>
            <w:r w:rsidRPr="00F81A12">
              <w:rPr>
                <w:rFonts w:eastAsia="DengXian"/>
                <w:lang w:eastAsia="zh-CN"/>
              </w:rPr>
              <w:t>.</w:t>
            </w:r>
          </w:p>
          <w:p w14:paraId="3ED55015" w14:textId="77777777" w:rsidR="00531BA1" w:rsidRPr="00F81A12" w:rsidRDefault="00531BA1" w:rsidP="00531BA1">
            <w:pPr>
              <w:rPr>
                <w:rFonts w:eastAsia="DengXian"/>
                <w:lang w:eastAsia="zh-CN"/>
              </w:rPr>
            </w:pPr>
            <w:r w:rsidRPr="00F81A12">
              <w:rPr>
                <w:rFonts w:eastAsia="DengXian"/>
                <w:lang w:eastAsia="zh-CN"/>
              </w:rPr>
              <w:t>-</w:t>
            </w:r>
            <w:r w:rsidRPr="00F81A12">
              <w:rPr>
                <w:rFonts w:eastAsia="DengXian"/>
                <w:lang w:eastAsia="zh-CN"/>
              </w:rPr>
              <w:tab/>
              <w:t>Continue discussions on BS and UE requirements for</w:t>
            </w:r>
            <w:r>
              <w:rPr>
                <w:rFonts w:eastAsia="DengXian"/>
                <w:lang w:eastAsia="zh-CN"/>
              </w:rPr>
              <w:t xml:space="preserve"> the</w:t>
            </w:r>
            <w:r w:rsidRPr="00F81A12">
              <w:rPr>
                <w:rFonts w:eastAsia="DengXian"/>
                <w:lang w:eastAsia="zh-CN"/>
              </w:rPr>
              <w:t xml:space="preserve"> </w:t>
            </w:r>
            <w:r w:rsidRPr="00966A88">
              <w:rPr>
                <w:rFonts w:eastAsia="DengXian"/>
                <w:lang w:eastAsia="zh-CN"/>
              </w:rPr>
              <w:t>new FDD Bands</w:t>
            </w:r>
            <w:r w:rsidRPr="00F81A12">
              <w:rPr>
                <w:rFonts w:eastAsia="DengXian"/>
                <w:lang w:eastAsia="zh-CN"/>
              </w:rPr>
              <w:t>.</w:t>
            </w:r>
          </w:p>
          <w:p w14:paraId="186E15F4" w14:textId="77777777" w:rsidR="00531BA1" w:rsidRPr="00F81A12" w:rsidRDefault="00531BA1" w:rsidP="00531BA1">
            <w:pPr>
              <w:rPr>
                <w:rFonts w:eastAsia="DengXian"/>
                <w:lang w:eastAsia="zh-CN"/>
              </w:rPr>
            </w:pPr>
            <w:r w:rsidRPr="00F81A12">
              <w:rPr>
                <w:rFonts w:eastAsia="DengXian"/>
                <w:lang w:eastAsia="zh-CN"/>
              </w:rPr>
              <w:t>-</w:t>
            </w:r>
            <w:r w:rsidRPr="00F81A12">
              <w:rPr>
                <w:rFonts w:eastAsia="DengXian"/>
                <w:lang w:eastAsia="zh-CN"/>
              </w:rPr>
              <w:tab/>
              <w:t xml:space="preserve">Discussions on the conformance test requirements for </w:t>
            </w:r>
            <w:r>
              <w:rPr>
                <w:rFonts w:eastAsia="DengXian"/>
                <w:lang w:eastAsia="zh-CN"/>
              </w:rPr>
              <w:t xml:space="preserve">the </w:t>
            </w:r>
            <w:r w:rsidRPr="00966A88">
              <w:rPr>
                <w:rFonts w:eastAsia="DengXian"/>
                <w:lang w:eastAsia="zh-CN"/>
              </w:rPr>
              <w:t>new FDD Bands</w:t>
            </w:r>
            <w:r w:rsidRPr="00F81A12">
              <w:rPr>
                <w:rFonts w:eastAsia="DengXian"/>
                <w:lang w:eastAsia="zh-CN"/>
              </w:rPr>
              <w:t>.</w:t>
            </w:r>
          </w:p>
          <w:p w14:paraId="524CE50A" w14:textId="77777777" w:rsidR="00531BA1" w:rsidRPr="00F81A12" w:rsidRDefault="00531BA1" w:rsidP="00531BA1">
            <w:pPr>
              <w:rPr>
                <w:rFonts w:eastAsia="DengXian"/>
                <w:lang w:eastAsia="zh-CN"/>
              </w:rPr>
            </w:pPr>
            <w:r w:rsidRPr="00F81A12">
              <w:rPr>
                <w:rFonts w:eastAsia="DengXian"/>
                <w:lang w:eastAsia="zh-CN"/>
              </w:rPr>
              <w:t>-</w:t>
            </w:r>
            <w:r w:rsidRPr="00F81A12">
              <w:rPr>
                <w:rFonts w:eastAsia="DengXian"/>
                <w:lang w:eastAsia="zh-CN"/>
              </w:rPr>
              <w:tab/>
              <w:t>Provide change requests on the system parameters for</w:t>
            </w:r>
            <w:r>
              <w:rPr>
                <w:rFonts w:eastAsia="DengXian"/>
                <w:lang w:eastAsia="zh-CN"/>
              </w:rPr>
              <w:t xml:space="preserve"> the</w:t>
            </w:r>
            <w:r w:rsidRPr="00F81A12">
              <w:rPr>
                <w:rFonts w:eastAsia="DengXian"/>
                <w:lang w:eastAsia="zh-CN"/>
              </w:rPr>
              <w:t xml:space="preserve"> </w:t>
            </w:r>
            <w:r w:rsidRPr="00966A88">
              <w:rPr>
                <w:rFonts w:eastAsia="DengXian"/>
                <w:lang w:eastAsia="zh-CN"/>
              </w:rPr>
              <w:t>new FDD Bands</w:t>
            </w:r>
            <w:r w:rsidRPr="00F81A12">
              <w:rPr>
                <w:rFonts w:eastAsia="DengXian"/>
                <w:lang w:eastAsia="zh-CN"/>
              </w:rPr>
              <w:t>.</w:t>
            </w:r>
          </w:p>
          <w:p w14:paraId="6AFBA1B3" w14:textId="77777777" w:rsidR="00531BA1" w:rsidRPr="00F81A12" w:rsidRDefault="00531BA1" w:rsidP="00531BA1">
            <w:pPr>
              <w:rPr>
                <w:rFonts w:eastAsia="DengXian"/>
                <w:lang w:eastAsia="zh-CN"/>
              </w:rPr>
            </w:pPr>
            <w:r w:rsidRPr="00F81A12">
              <w:rPr>
                <w:rFonts w:eastAsia="DengXian"/>
                <w:lang w:eastAsia="zh-CN"/>
              </w:rPr>
              <w:t>-</w:t>
            </w:r>
            <w:r w:rsidRPr="00F81A12">
              <w:rPr>
                <w:rFonts w:eastAsia="DengXian"/>
                <w:lang w:eastAsia="zh-CN"/>
              </w:rPr>
              <w:tab/>
              <w:t xml:space="preserve">Provide change requests on the BS and UE core requirements for </w:t>
            </w:r>
            <w:r>
              <w:rPr>
                <w:rFonts w:eastAsia="DengXian"/>
                <w:lang w:eastAsia="zh-CN"/>
              </w:rPr>
              <w:t xml:space="preserve">the </w:t>
            </w:r>
            <w:r w:rsidRPr="00966A88">
              <w:rPr>
                <w:rFonts w:eastAsia="DengXian"/>
                <w:lang w:eastAsia="zh-CN"/>
              </w:rPr>
              <w:t>new FDD Bands</w:t>
            </w:r>
            <w:r w:rsidRPr="00F81A12">
              <w:rPr>
                <w:rFonts w:eastAsia="DengXian"/>
                <w:lang w:eastAsia="zh-CN"/>
              </w:rPr>
              <w:t>.</w:t>
            </w:r>
          </w:p>
          <w:p w14:paraId="52772D89" w14:textId="77777777" w:rsidR="00531BA1" w:rsidRPr="00F81A12" w:rsidRDefault="00531BA1" w:rsidP="00531BA1">
            <w:pPr>
              <w:rPr>
                <w:rFonts w:eastAsia="DengXian"/>
                <w:lang w:eastAsia="zh-CN"/>
              </w:rPr>
            </w:pPr>
          </w:p>
          <w:p w14:paraId="411AD4FC" w14:textId="77777777" w:rsidR="00531BA1" w:rsidRPr="00F81A12" w:rsidRDefault="00531BA1" w:rsidP="00531BA1">
            <w:pPr>
              <w:rPr>
                <w:rFonts w:eastAsia="DengXian"/>
                <w:lang w:eastAsia="zh-CN"/>
              </w:rPr>
            </w:pPr>
            <w:r w:rsidRPr="00F81A12">
              <w:rPr>
                <w:rFonts w:eastAsia="DengXian"/>
                <w:lang w:eastAsia="zh-CN"/>
              </w:rPr>
              <w:t>RAN4#</w:t>
            </w:r>
            <w:r>
              <w:rPr>
                <w:rFonts w:eastAsia="DengXian"/>
                <w:lang w:eastAsia="zh-CN"/>
              </w:rPr>
              <w:t>108bis</w:t>
            </w:r>
            <w:r w:rsidRPr="00F81A12">
              <w:rPr>
                <w:rFonts w:eastAsia="DengXian"/>
                <w:lang w:eastAsia="zh-CN"/>
              </w:rPr>
              <w:t xml:space="preserve"> (0.5 TU)</w:t>
            </w:r>
          </w:p>
          <w:p w14:paraId="3D6996D2" w14:textId="77777777" w:rsidR="00531BA1" w:rsidRPr="00F81A12" w:rsidRDefault="00531BA1" w:rsidP="00531BA1">
            <w:pPr>
              <w:rPr>
                <w:rFonts w:eastAsia="DengXian"/>
                <w:lang w:eastAsia="zh-CN"/>
              </w:rPr>
            </w:pPr>
            <w:r w:rsidRPr="00F81A12">
              <w:rPr>
                <w:rFonts w:eastAsia="DengXian"/>
                <w:lang w:eastAsia="zh-CN"/>
              </w:rPr>
              <w:t>-</w:t>
            </w:r>
            <w:r w:rsidRPr="00F81A12">
              <w:rPr>
                <w:rFonts w:eastAsia="DengXian"/>
                <w:lang w:eastAsia="zh-CN"/>
              </w:rPr>
              <w:tab/>
              <w:t>Approve change requests on the system parameters for</w:t>
            </w:r>
            <w:r>
              <w:rPr>
                <w:rFonts w:eastAsia="DengXian"/>
                <w:lang w:eastAsia="zh-CN"/>
              </w:rPr>
              <w:t xml:space="preserve"> the</w:t>
            </w:r>
            <w:r w:rsidRPr="00F81A12">
              <w:rPr>
                <w:rFonts w:eastAsia="DengXian"/>
                <w:lang w:eastAsia="zh-CN"/>
              </w:rPr>
              <w:t xml:space="preserve"> </w:t>
            </w:r>
            <w:r w:rsidRPr="00966A88">
              <w:rPr>
                <w:rFonts w:eastAsia="DengXian"/>
                <w:lang w:eastAsia="zh-CN"/>
              </w:rPr>
              <w:t>new FDD Bands</w:t>
            </w:r>
            <w:r w:rsidRPr="00F81A12">
              <w:rPr>
                <w:rFonts w:eastAsia="DengXian"/>
                <w:lang w:eastAsia="zh-CN"/>
              </w:rPr>
              <w:t>.</w:t>
            </w:r>
          </w:p>
          <w:p w14:paraId="16CBD6E0" w14:textId="77777777" w:rsidR="00531BA1" w:rsidRPr="00F81A12" w:rsidRDefault="00531BA1" w:rsidP="00531BA1">
            <w:pPr>
              <w:rPr>
                <w:rFonts w:eastAsia="DengXian"/>
                <w:lang w:eastAsia="zh-CN"/>
              </w:rPr>
            </w:pPr>
            <w:r w:rsidRPr="00F81A12">
              <w:rPr>
                <w:rFonts w:eastAsia="DengXian"/>
                <w:lang w:eastAsia="zh-CN"/>
              </w:rPr>
              <w:t>-</w:t>
            </w:r>
            <w:r w:rsidRPr="00F81A12">
              <w:rPr>
                <w:rFonts w:eastAsia="DengXian"/>
                <w:lang w:eastAsia="zh-CN"/>
              </w:rPr>
              <w:tab/>
              <w:t xml:space="preserve">Approve change requests on the BS and UE core requirements for </w:t>
            </w:r>
            <w:r>
              <w:rPr>
                <w:rFonts w:eastAsia="DengXian"/>
                <w:lang w:eastAsia="zh-CN"/>
              </w:rPr>
              <w:t xml:space="preserve">the </w:t>
            </w:r>
            <w:r w:rsidRPr="00966A88">
              <w:rPr>
                <w:rFonts w:eastAsia="DengXian"/>
                <w:lang w:eastAsia="zh-CN"/>
              </w:rPr>
              <w:t>new FDD Bands</w:t>
            </w:r>
            <w:r w:rsidRPr="00F81A12">
              <w:rPr>
                <w:rFonts w:eastAsia="DengXian"/>
                <w:lang w:eastAsia="zh-CN"/>
              </w:rPr>
              <w:t>.</w:t>
            </w:r>
          </w:p>
          <w:p w14:paraId="502BFDD9" w14:textId="0905A8CD" w:rsidR="00671880" w:rsidRPr="00531BA1" w:rsidRDefault="00531BA1" w:rsidP="00531BA1">
            <w:pPr>
              <w:rPr>
                <w:rFonts w:eastAsia="DengXian"/>
                <w:lang w:eastAsia="zh-CN"/>
              </w:rPr>
            </w:pPr>
            <w:r w:rsidRPr="00F81A12">
              <w:rPr>
                <w:rFonts w:eastAsia="DengXian"/>
                <w:lang w:eastAsia="zh-CN"/>
              </w:rPr>
              <w:lastRenderedPageBreak/>
              <w:t>-</w:t>
            </w:r>
            <w:r w:rsidRPr="00F81A12">
              <w:rPr>
                <w:rFonts w:eastAsia="DengXian"/>
                <w:lang w:eastAsia="zh-CN"/>
              </w:rPr>
              <w:tab/>
              <w:t>Provide and approve change requests on the conformance test requirements for</w:t>
            </w:r>
            <w:r>
              <w:rPr>
                <w:rFonts w:eastAsia="DengXian"/>
                <w:lang w:eastAsia="zh-CN"/>
              </w:rPr>
              <w:t xml:space="preserve"> the</w:t>
            </w:r>
            <w:r w:rsidRPr="00F81A12">
              <w:rPr>
                <w:rFonts w:eastAsia="DengXian"/>
                <w:lang w:eastAsia="zh-CN"/>
              </w:rPr>
              <w:t xml:space="preserve"> </w:t>
            </w:r>
            <w:r w:rsidRPr="00966A88">
              <w:rPr>
                <w:rFonts w:eastAsia="DengXian"/>
                <w:lang w:eastAsia="zh-CN"/>
              </w:rPr>
              <w:t>new FDD Bands</w:t>
            </w:r>
            <w:bookmarkEnd w:id="1"/>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71BFA235"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806929">
        <w:rPr>
          <w:sz w:val="24"/>
          <w:szCs w:val="16"/>
        </w:rPr>
        <w:t xml:space="preserve">1 Work plan </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63D2FE22" w14:textId="38D02554" w:rsidR="00A610F2" w:rsidRDefault="00B4108D" w:rsidP="00B4108D">
      <w:pPr>
        <w:rPr>
          <w:b/>
          <w:color w:val="0070C0"/>
          <w:u w:val="single"/>
          <w:lang w:eastAsia="ko-KR"/>
        </w:rPr>
      </w:pPr>
      <w:r w:rsidRPr="00805BE8">
        <w:rPr>
          <w:b/>
          <w:color w:val="0070C0"/>
          <w:u w:val="single"/>
          <w:lang w:eastAsia="ko-KR"/>
        </w:rPr>
        <w:t>Issue 1-</w:t>
      </w:r>
      <w:r w:rsidR="005A053E">
        <w:rPr>
          <w:b/>
          <w:color w:val="0070C0"/>
          <w:u w:val="single"/>
          <w:lang w:eastAsia="ko-KR"/>
        </w:rPr>
        <w:t>1</w:t>
      </w:r>
      <w:r w:rsidR="002A5D5A">
        <w:rPr>
          <w:b/>
          <w:color w:val="0070C0"/>
          <w:u w:val="single"/>
          <w:lang w:eastAsia="ko-KR"/>
        </w:rPr>
        <w:t>-</w:t>
      </w:r>
      <w:r w:rsidRPr="00805BE8">
        <w:rPr>
          <w:b/>
          <w:color w:val="0070C0"/>
          <w:u w:val="single"/>
          <w:lang w:eastAsia="ko-KR"/>
        </w:rPr>
        <w:t xml:space="preserve">1: </w:t>
      </w:r>
      <w:r w:rsidR="00A610F2">
        <w:rPr>
          <w:b/>
          <w:color w:val="0070C0"/>
          <w:u w:val="single"/>
          <w:lang w:eastAsia="ko-KR"/>
        </w:rPr>
        <w:t>Work plan</w:t>
      </w:r>
    </w:p>
    <w:p w14:paraId="62278A32" w14:textId="78021899" w:rsidR="00A610F2" w:rsidRPr="00A610F2" w:rsidRDefault="00A610F2" w:rsidP="00B4108D">
      <w:pPr>
        <w:rPr>
          <w:bCs/>
          <w:i/>
          <w:iCs/>
          <w:color w:val="0070C0"/>
          <w:lang w:eastAsia="ko-KR"/>
        </w:rPr>
      </w:pPr>
      <w:r w:rsidRPr="00A610F2">
        <w:rPr>
          <w:bCs/>
          <w:i/>
          <w:iCs/>
          <w:color w:val="0070C0"/>
          <w:lang w:eastAsia="ko-KR"/>
        </w:rPr>
        <w:t xml:space="preserve">To discuss the following </w:t>
      </w:r>
      <w:r w:rsidR="00B31642">
        <w:rPr>
          <w:bCs/>
          <w:i/>
          <w:iCs/>
          <w:color w:val="0070C0"/>
          <w:lang w:eastAsia="ko-KR"/>
        </w:rPr>
        <w:t>workplan for each meeting</w:t>
      </w:r>
      <w:r w:rsidRPr="00A610F2">
        <w:rPr>
          <w:bCs/>
          <w:i/>
          <w:iCs/>
          <w:color w:val="0070C0"/>
          <w:lang w:eastAsia="ko-KR"/>
        </w:rPr>
        <w:t>:</w:t>
      </w:r>
    </w:p>
    <w:p w14:paraId="3C3336B6" w14:textId="272CD290"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A610F2">
        <w:rPr>
          <w:rFonts w:eastAsia="SimSun"/>
          <w:color w:val="0070C0"/>
          <w:szCs w:val="24"/>
          <w:lang w:eastAsia="zh-CN"/>
        </w:rPr>
        <w:t xml:space="preserve"> in </w:t>
      </w:r>
      <w:r w:rsidR="00A610F2" w:rsidRPr="00A610F2">
        <w:rPr>
          <w:rFonts w:eastAsia="SimSun"/>
          <w:color w:val="0070C0"/>
          <w:szCs w:val="24"/>
          <w:lang w:eastAsia="zh-CN"/>
        </w:rPr>
        <w:t>R4-2307437</w:t>
      </w:r>
    </w:p>
    <w:p w14:paraId="2DE9E4F4" w14:textId="77777777" w:rsidR="00A610F2" w:rsidRPr="00A610F2" w:rsidRDefault="00A610F2" w:rsidP="00A610F2">
      <w:pPr>
        <w:pStyle w:val="ListParagraph"/>
        <w:numPr>
          <w:ilvl w:val="1"/>
          <w:numId w:val="4"/>
        </w:numPr>
        <w:spacing w:after="120"/>
        <w:ind w:firstLineChars="0"/>
        <w:rPr>
          <w:rFonts w:eastAsia="SimSun"/>
          <w:color w:val="0070C0"/>
          <w:szCs w:val="24"/>
          <w:lang w:eastAsia="zh-CN"/>
        </w:rPr>
      </w:pPr>
      <w:r w:rsidRPr="00A610F2">
        <w:rPr>
          <w:rFonts w:eastAsia="SimSun"/>
          <w:color w:val="0070C0"/>
          <w:szCs w:val="24"/>
          <w:lang w:eastAsia="zh-CN"/>
        </w:rPr>
        <w:t>RAN4#107 (0.5 TU)</w:t>
      </w:r>
    </w:p>
    <w:p w14:paraId="0101380A" w14:textId="77777777" w:rsidR="00A610F2" w:rsidRPr="00A610F2" w:rsidRDefault="00A610F2" w:rsidP="00A610F2">
      <w:pPr>
        <w:pStyle w:val="ListParagraph"/>
        <w:spacing w:after="120"/>
        <w:ind w:left="1656" w:firstLineChars="0" w:firstLine="0"/>
        <w:rPr>
          <w:rFonts w:eastAsia="SimSun"/>
          <w:color w:val="0070C0"/>
          <w:szCs w:val="24"/>
          <w:lang w:eastAsia="zh-CN"/>
        </w:rPr>
      </w:pPr>
      <w:r w:rsidRPr="00A610F2">
        <w:rPr>
          <w:rFonts w:eastAsia="SimSun"/>
          <w:color w:val="0070C0"/>
          <w:szCs w:val="24"/>
          <w:lang w:eastAsia="zh-CN"/>
        </w:rPr>
        <w:t>-</w:t>
      </w:r>
      <w:r w:rsidRPr="00A610F2">
        <w:rPr>
          <w:rFonts w:eastAsia="SimSun"/>
          <w:color w:val="0070C0"/>
          <w:szCs w:val="24"/>
          <w:lang w:eastAsia="zh-CN"/>
        </w:rPr>
        <w:tab/>
        <w:t xml:space="preserve">Discussions on the system parameters for the new FDD Bands. </w:t>
      </w:r>
    </w:p>
    <w:p w14:paraId="26CF917B" w14:textId="77777777" w:rsidR="00A610F2" w:rsidRPr="00A610F2" w:rsidRDefault="00A610F2" w:rsidP="00A610F2">
      <w:pPr>
        <w:pStyle w:val="ListParagraph"/>
        <w:spacing w:after="120"/>
        <w:ind w:left="1656" w:firstLineChars="0" w:firstLine="0"/>
        <w:rPr>
          <w:rFonts w:eastAsia="SimSun"/>
          <w:color w:val="0070C0"/>
          <w:szCs w:val="24"/>
          <w:lang w:eastAsia="zh-CN"/>
        </w:rPr>
      </w:pPr>
      <w:r w:rsidRPr="00A610F2">
        <w:rPr>
          <w:rFonts w:eastAsia="SimSun"/>
          <w:color w:val="0070C0"/>
          <w:szCs w:val="24"/>
          <w:lang w:eastAsia="zh-CN"/>
        </w:rPr>
        <w:t>-</w:t>
      </w:r>
      <w:r w:rsidRPr="00A610F2">
        <w:rPr>
          <w:rFonts w:eastAsia="SimSun"/>
          <w:color w:val="0070C0"/>
          <w:szCs w:val="24"/>
          <w:lang w:eastAsia="zh-CN"/>
        </w:rPr>
        <w:tab/>
        <w:t>Discussions on the BS and UE core requirements for the new FDD.</w:t>
      </w:r>
    </w:p>
    <w:p w14:paraId="7BC1A610" w14:textId="77777777" w:rsidR="00A610F2" w:rsidRPr="00A610F2" w:rsidRDefault="00A610F2" w:rsidP="00A610F2">
      <w:pPr>
        <w:pStyle w:val="ListParagraph"/>
        <w:numPr>
          <w:ilvl w:val="1"/>
          <w:numId w:val="4"/>
        </w:numPr>
        <w:spacing w:after="120"/>
        <w:ind w:firstLineChars="0"/>
        <w:rPr>
          <w:rFonts w:eastAsia="SimSun"/>
          <w:color w:val="0070C0"/>
          <w:szCs w:val="24"/>
          <w:lang w:eastAsia="zh-CN"/>
        </w:rPr>
      </w:pPr>
      <w:r w:rsidRPr="00A610F2">
        <w:rPr>
          <w:rFonts w:eastAsia="SimSun"/>
          <w:color w:val="0070C0"/>
          <w:szCs w:val="24"/>
          <w:lang w:eastAsia="zh-CN"/>
        </w:rPr>
        <w:t>RAN4#108 (0.5 TU)</w:t>
      </w:r>
    </w:p>
    <w:p w14:paraId="4F0CB088" w14:textId="77777777" w:rsidR="00A610F2" w:rsidRPr="00A610F2" w:rsidRDefault="00A610F2" w:rsidP="00A610F2">
      <w:pPr>
        <w:pStyle w:val="ListParagraph"/>
        <w:spacing w:after="120"/>
        <w:ind w:left="1656" w:firstLineChars="0" w:firstLine="0"/>
        <w:rPr>
          <w:rFonts w:eastAsia="SimSun"/>
          <w:color w:val="0070C0"/>
          <w:szCs w:val="24"/>
          <w:lang w:eastAsia="zh-CN"/>
        </w:rPr>
      </w:pPr>
      <w:r w:rsidRPr="00A610F2">
        <w:rPr>
          <w:rFonts w:eastAsia="SimSun"/>
          <w:color w:val="0070C0"/>
          <w:szCs w:val="24"/>
          <w:lang w:eastAsia="zh-CN"/>
        </w:rPr>
        <w:t>-</w:t>
      </w:r>
      <w:r w:rsidRPr="00A610F2">
        <w:rPr>
          <w:rFonts w:eastAsia="SimSun"/>
          <w:color w:val="0070C0"/>
          <w:szCs w:val="24"/>
          <w:lang w:eastAsia="zh-CN"/>
        </w:rPr>
        <w:tab/>
        <w:t>Continue discussions on the system parameters for the new FDD Bands.</w:t>
      </w:r>
    </w:p>
    <w:p w14:paraId="34DD2541" w14:textId="77777777" w:rsidR="00A610F2" w:rsidRPr="00A610F2" w:rsidRDefault="00A610F2" w:rsidP="00A610F2">
      <w:pPr>
        <w:pStyle w:val="ListParagraph"/>
        <w:spacing w:after="120"/>
        <w:ind w:left="1656" w:firstLineChars="0" w:firstLine="0"/>
        <w:rPr>
          <w:rFonts w:eastAsia="SimSun"/>
          <w:color w:val="0070C0"/>
          <w:szCs w:val="24"/>
          <w:lang w:eastAsia="zh-CN"/>
        </w:rPr>
      </w:pPr>
      <w:r w:rsidRPr="00A610F2">
        <w:rPr>
          <w:rFonts w:eastAsia="SimSun"/>
          <w:color w:val="0070C0"/>
          <w:szCs w:val="24"/>
          <w:lang w:eastAsia="zh-CN"/>
        </w:rPr>
        <w:t>-</w:t>
      </w:r>
      <w:r w:rsidRPr="00A610F2">
        <w:rPr>
          <w:rFonts w:eastAsia="SimSun"/>
          <w:color w:val="0070C0"/>
          <w:szCs w:val="24"/>
          <w:lang w:eastAsia="zh-CN"/>
        </w:rPr>
        <w:tab/>
        <w:t>Continue discussions on BS and UE requirements for the new FDD Bands.</w:t>
      </w:r>
    </w:p>
    <w:p w14:paraId="22EAEBE8" w14:textId="77777777" w:rsidR="00A610F2" w:rsidRPr="00A610F2" w:rsidRDefault="00A610F2" w:rsidP="00A610F2">
      <w:pPr>
        <w:pStyle w:val="ListParagraph"/>
        <w:spacing w:after="120"/>
        <w:ind w:left="1656" w:firstLineChars="0" w:firstLine="0"/>
        <w:rPr>
          <w:rFonts w:eastAsia="SimSun"/>
          <w:color w:val="0070C0"/>
          <w:szCs w:val="24"/>
          <w:lang w:eastAsia="zh-CN"/>
        </w:rPr>
      </w:pPr>
      <w:r w:rsidRPr="00A610F2">
        <w:rPr>
          <w:rFonts w:eastAsia="SimSun"/>
          <w:color w:val="0070C0"/>
          <w:szCs w:val="24"/>
          <w:lang w:eastAsia="zh-CN"/>
        </w:rPr>
        <w:t>-</w:t>
      </w:r>
      <w:r w:rsidRPr="00A610F2">
        <w:rPr>
          <w:rFonts w:eastAsia="SimSun"/>
          <w:color w:val="0070C0"/>
          <w:szCs w:val="24"/>
          <w:lang w:eastAsia="zh-CN"/>
        </w:rPr>
        <w:tab/>
        <w:t>Discussions on the conformance test requirements for the new FDD Bands.</w:t>
      </w:r>
    </w:p>
    <w:p w14:paraId="2968ED16" w14:textId="77777777" w:rsidR="00A610F2" w:rsidRPr="00A610F2" w:rsidRDefault="00A610F2" w:rsidP="00A610F2">
      <w:pPr>
        <w:pStyle w:val="ListParagraph"/>
        <w:spacing w:after="120"/>
        <w:ind w:left="1656" w:firstLineChars="0" w:firstLine="0"/>
        <w:rPr>
          <w:rFonts w:eastAsia="SimSun"/>
          <w:color w:val="0070C0"/>
          <w:szCs w:val="24"/>
          <w:lang w:eastAsia="zh-CN"/>
        </w:rPr>
      </w:pPr>
      <w:r w:rsidRPr="00A610F2">
        <w:rPr>
          <w:rFonts w:eastAsia="SimSun"/>
          <w:color w:val="0070C0"/>
          <w:szCs w:val="24"/>
          <w:lang w:eastAsia="zh-CN"/>
        </w:rPr>
        <w:t>-</w:t>
      </w:r>
      <w:r w:rsidRPr="00A610F2">
        <w:rPr>
          <w:rFonts w:eastAsia="SimSun"/>
          <w:color w:val="0070C0"/>
          <w:szCs w:val="24"/>
          <w:lang w:eastAsia="zh-CN"/>
        </w:rPr>
        <w:tab/>
        <w:t>Provide change requests on the system parameters for the new FDD Bands.</w:t>
      </w:r>
    </w:p>
    <w:p w14:paraId="2267A89D" w14:textId="62C38A69" w:rsidR="00A610F2" w:rsidRPr="00A610F2" w:rsidRDefault="00A610F2" w:rsidP="00A610F2">
      <w:pPr>
        <w:pStyle w:val="ListParagraph"/>
        <w:spacing w:after="120"/>
        <w:ind w:left="1656" w:firstLineChars="0" w:firstLine="0"/>
        <w:rPr>
          <w:rFonts w:eastAsia="SimSun"/>
          <w:color w:val="0070C0"/>
          <w:szCs w:val="24"/>
          <w:lang w:eastAsia="zh-CN"/>
        </w:rPr>
      </w:pPr>
      <w:r w:rsidRPr="00A610F2">
        <w:rPr>
          <w:rFonts w:eastAsia="SimSun"/>
          <w:color w:val="0070C0"/>
          <w:szCs w:val="24"/>
          <w:lang w:eastAsia="zh-CN"/>
        </w:rPr>
        <w:t>-</w:t>
      </w:r>
      <w:r w:rsidRPr="00A610F2">
        <w:rPr>
          <w:rFonts w:eastAsia="SimSun"/>
          <w:color w:val="0070C0"/>
          <w:szCs w:val="24"/>
          <w:lang w:eastAsia="zh-CN"/>
        </w:rPr>
        <w:tab/>
        <w:t>Provide change requests on the BS and UE core requirements for the new FDD Bands.</w:t>
      </w:r>
    </w:p>
    <w:p w14:paraId="7DBC59CF" w14:textId="77777777" w:rsidR="00A610F2" w:rsidRPr="00A610F2" w:rsidRDefault="00A610F2" w:rsidP="00A610F2">
      <w:pPr>
        <w:pStyle w:val="ListParagraph"/>
        <w:numPr>
          <w:ilvl w:val="1"/>
          <w:numId w:val="4"/>
        </w:numPr>
        <w:spacing w:after="120"/>
        <w:ind w:firstLineChars="0"/>
        <w:rPr>
          <w:rFonts w:eastAsia="SimSun"/>
          <w:color w:val="0070C0"/>
          <w:szCs w:val="24"/>
          <w:lang w:eastAsia="zh-CN"/>
        </w:rPr>
      </w:pPr>
      <w:r w:rsidRPr="00A610F2">
        <w:rPr>
          <w:rFonts w:eastAsia="SimSun"/>
          <w:color w:val="0070C0"/>
          <w:szCs w:val="24"/>
          <w:lang w:eastAsia="zh-CN"/>
        </w:rPr>
        <w:t>RAN4#108bis (0.5 TU)</w:t>
      </w:r>
    </w:p>
    <w:p w14:paraId="3DCE650B" w14:textId="77777777" w:rsidR="00A610F2" w:rsidRPr="00A610F2" w:rsidRDefault="00A610F2" w:rsidP="00A610F2">
      <w:pPr>
        <w:pStyle w:val="ListParagraph"/>
        <w:spacing w:after="120"/>
        <w:ind w:left="1656" w:firstLineChars="0" w:firstLine="0"/>
        <w:rPr>
          <w:rFonts w:eastAsia="SimSun"/>
          <w:color w:val="0070C0"/>
          <w:szCs w:val="24"/>
          <w:lang w:eastAsia="zh-CN"/>
        </w:rPr>
      </w:pPr>
      <w:r w:rsidRPr="00A610F2">
        <w:rPr>
          <w:rFonts w:eastAsia="SimSun"/>
          <w:color w:val="0070C0"/>
          <w:szCs w:val="24"/>
          <w:lang w:eastAsia="zh-CN"/>
        </w:rPr>
        <w:t>-</w:t>
      </w:r>
      <w:r w:rsidRPr="00A610F2">
        <w:rPr>
          <w:rFonts w:eastAsia="SimSun"/>
          <w:color w:val="0070C0"/>
          <w:szCs w:val="24"/>
          <w:lang w:eastAsia="zh-CN"/>
        </w:rPr>
        <w:tab/>
        <w:t>Approve change requests on the system parameters for the new FDD Bands.</w:t>
      </w:r>
    </w:p>
    <w:p w14:paraId="320720CD" w14:textId="77777777" w:rsidR="00A610F2" w:rsidRPr="00A610F2" w:rsidRDefault="00A610F2" w:rsidP="00A610F2">
      <w:pPr>
        <w:pStyle w:val="ListParagraph"/>
        <w:spacing w:after="120"/>
        <w:ind w:left="1656" w:firstLineChars="0" w:firstLine="0"/>
        <w:rPr>
          <w:rFonts w:eastAsia="SimSun"/>
          <w:color w:val="0070C0"/>
          <w:szCs w:val="24"/>
          <w:lang w:eastAsia="zh-CN"/>
        </w:rPr>
      </w:pPr>
      <w:r w:rsidRPr="00A610F2">
        <w:rPr>
          <w:rFonts w:eastAsia="SimSun"/>
          <w:color w:val="0070C0"/>
          <w:szCs w:val="24"/>
          <w:lang w:eastAsia="zh-CN"/>
        </w:rPr>
        <w:t>-</w:t>
      </w:r>
      <w:r w:rsidRPr="00A610F2">
        <w:rPr>
          <w:rFonts w:eastAsia="SimSun"/>
          <w:color w:val="0070C0"/>
          <w:szCs w:val="24"/>
          <w:lang w:eastAsia="zh-CN"/>
        </w:rPr>
        <w:tab/>
        <w:t>Approve change requests on the BS and UE core requirements for the new FDD Bands.</w:t>
      </w:r>
    </w:p>
    <w:p w14:paraId="49D6F8A9" w14:textId="56822F17" w:rsidR="00B4108D" w:rsidRPr="00805BE8" w:rsidRDefault="00A610F2" w:rsidP="00A610F2">
      <w:pPr>
        <w:pStyle w:val="ListParagraph"/>
        <w:overflowPunct/>
        <w:autoSpaceDE/>
        <w:autoSpaceDN/>
        <w:adjustRightInd/>
        <w:spacing w:after="120"/>
        <w:ind w:left="1656" w:firstLineChars="0" w:firstLine="0"/>
        <w:textAlignment w:val="auto"/>
        <w:rPr>
          <w:rFonts w:eastAsia="SimSun"/>
          <w:color w:val="0070C0"/>
          <w:szCs w:val="24"/>
          <w:lang w:eastAsia="zh-CN"/>
        </w:rPr>
      </w:pPr>
      <w:r w:rsidRPr="00A610F2">
        <w:rPr>
          <w:rFonts w:eastAsia="SimSun"/>
          <w:color w:val="0070C0"/>
          <w:szCs w:val="24"/>
          <w:lang w:eastAsia="zh-CN"/>
        </w:rPr>
        <w:t>-</w:t>
      </w:r>
      <w:r w:rsidRPr="00A610F2">
        <w:rPr>
          <w:rFonts w:eastAsia="SimSun"/>
          <w:color w:val="0070C0"/>
          <w:szCs w:val="24"/>
          <w:lang w:eastAsia="zh-CN"/>
        </w:rPr>
        <w:tab/>
        <w:t>Provide and approve change requests on the conformance test requirements for the new FDD Bands</w:t>
      </w:r>
    </w:p>
    <w:p w14:paraId="1DDEB4D9" w14:textId="77777777" w:rsidR="00B4108D" w:rsidRPr="00805BE8" w:rsidRDefault="00B4108D" w:rsidP="005B4802">
      <w:pPr>
        <w:rPr>
          <w:i/>
          <w:color w:val="0070C0"/>
          <w:lang w:eastAsia="zh-CN"/>
        </w:rPr>
      </w:pPr>
    </w:p>
    <w:p w14:paraId="11F36725" w14:textId="52564CB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3C73" w:rsidRPr="007B3C73">
        <w:rPr>
          <w:lang w:eastAsia="ja-JP"/>
        </w:rPr>
        <w:t>UE RF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46"/>
        <w:gridCol w:w="1331"/>
        <w:gridCol w:w="6854"/>
      </w:tblGrid>
      <w:tr w:rsidR="00DD19DE" w:rsidRPr="00F53FE2" w14:paraId="1E5E5737" w14:textId="77777777" w:rsidTr="00A178D7">
        <w:trPr>
          <w:trHeight w:val="468"/>
        </w:trPr>
        <w:tc>
          <w:tcPr>
            <w:tcW w:w="1446"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331" w:type="dxa"/>
            <w:vAlign w:val="center"/>
          </w:tcPr>
          <w:p w14:paraId="27E27FF5" w14:textId="77777777" w:rsidR="00DD19DE" w:rsidRPr="00045592" w:rsidRDefault="00DD19DE" w:rsidP="00045592">
            <w:pPr>
              <w:spacing w:before="120" w:after="120"/>
              <w:rPr>
                <w:b/>
                <w:bCs/>
              </w:rPr>
            </w:pPr>
            <w:r w:rsidRPr="00045592">
              <w:rPr>
                <w:b/>
                <w:bCs/>
              </w:rPr>
              <w:t>Company</w:t>
            </w:r>
          </w:p>
        </w:tc>
        <w:tc>
          <w:tcPr>
            <w:tcW w:w="685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A1414" w14:paraId="683FD1E7" w14:textId="77777777" w:rsidTr="00A178D7">
        <w:trPr>
          <w:trHeight w:val="468"/>
        </w:trPr>
        <w:tc>
          <w:tcPr>
            <w:tcW w:w="1446" w:type="dxa"/>
          </w:tcPr>
          <w:p w14:paraId="2444A496" w14:textId="48AE8CCC" w:rsidR="004A1414" w:rsidRPr="00805BE8" w:rsidRDefault="004A1414" w:rsidP="004A1414">
            <w:pPr>
              <w:spacing w:before="120" w:after="120"/>
              <w:rPr>
                <w:rFonts w:asciiTheme="minorHAnsi" w:hAnsiTheme="minorHAnsi" w:cstheme="minorHAnsi"/>
              </w:rPr>
            </w:pPr>
            <w:r>
              <w:t>R4-23</w:t>
            </w:r>
            <w:r w:rsidRPr="005D596E">
              <w:t>09092</w:t>
            </w:r>
          </w:p>
        </w:tc>
        <w:tc>
          <w:tcPr>
            <w:tcW w:w="1331" w:type="dxa"/>
          </w:tcPr>
          <w:p w14:paraId="786ACC88" w14:textId="6B5C37F3" w:rsidR="004A1414" w:rsidRPr="00805BE8" w:rsidRDefault="004A1414" w:rsidP="004A1414">
            <w:pPr>
              <w:spacing w:before="120" w:after="120"/>
              <w:rPr>
                <w:rFonts w:asciiTheme="minorHAnsi" w:hAnsiTheme="minorHAnsi" w:cstheme="minorHAnsi"/>
              </w:rPr>
            </w:pPr>
            <w:r>
              <w:t>Apple</w:t>
            </w:r>
          </w:p>
        </w:tc>
        <w:tc>
          <w:tcPr>
            <w:tcW w:w="6854" w:type="dxa"/>
          </w:tcPr>
          <w:p w14:paraId="4BDB5286" w14:textId="77777777" w:rsidR="004A1414" w:rsidRDefault="004A1414" w:rsidP="004A1414">
            <w:pPr>
              <w:spacing w:before="120" w:after="120"/>
            </w:pPr>
            <w:r>
              <w:t xml:space="preserve">Proposal 1: </w:t>
            </w:r>
            <w:r w:rsidRPr="00671880">
              <w:t>Clarification is needed on whether CA_n28-n76 should be introduced first before the normative work for the corresponding FDD band can be started.</w:t>
            </w:r>
          </w:p>
          <w:p w14:paraId="37F9B23A" w14:textId="77777777" w:rsidR="004A1414" w:rsidRDefault="004A1414" w:rsidP="004A1414">
            <w:pPr>
              <w:spacing w:before="120" w:after="120"/>
            </w:pPr>
            <w:r>
              <w:lastRenderedPageBreak/>
              <w:t xml:space="preserve">Proposal 2: </w:t>
            </w:r>
            <w:r w:rsidRPr="00671880">
              <w:t xml:space="preserve">Clarification is needed on whether the n28 UL should use the entire band range for the intended FDD bands or the restricted range as specified for </w:t>
            </w:r>
            <w:bookmarkStart w:id="2" w:name="_Hlk135237630"/>
            <w:r w:rsidRPr="00671880">
              <w:t>CA_n28-n75</w:t>
            </w:r>
            <w:bookmarkEnd w:id="2"/>
            <w:r w:rsidRPr="00671880">
              <w:t>.</w:t>
            </w:r>
          </w:p>
          <w:p w14:paraId="013722DB" w14:textId="77777777" w:rsidR="004A1414" w:rsidRDefault="004A1414" w:rsidP="004A1414">
            <w:pPr>
              <w:spacing w:before="120" w:after="120"/>
            </w:pPr>
            <w:r>
              <w:t xml:space="preserve">Observation 1: </w:t>
            </w:r>
            <w:r w:rsidRPr="00671880">
              <w:t>For the FDD bands by combining n28 UL and n75/n76 DL, there is a high probability for n75 and n76 DL carrier REFSENS to be affected by n28 UL 2nd harmonic.</w:t>
            </w:r>
          </w:p>
          <w:p w14:paraId="3B40DF7C" w14:textId="77777777" w:rsidR="004A1414" w:rsidRDefault="004A1414" w:rsidP="004A1414">
            <w:pPr>
              <w:spacing w:before="120" w:after="120"/>
            </w:pPr>
            <w:r>
              <w:t xml:space="preserve">Observation 2: </w:t>
            </w:r>
            <w:r w:rsidRPr="00671880">
              <w:t>For the FDD bands by combining n28 UL and n75/n76 DL, the REFSENS impact level could range from sub-1 dB to over 30 dB, depending on how much overlap of the UL 2nd harmonic (including the side-lobe) with the DL carrier</w:t>
            </w:r>
            <w:r>
              <w:t>.</w:t>
            </w:r>
          </w:p>
          <w:p w14:paraId="42CA6D2B" w14:textId="77777777" w:rsidR="004A1414" w:rsidRDefault="004A1414" w:rsidP="004A1414">
            <w:pPr>
              <w:spacing w:before="120" w:after="120"/>
            </w:pPr>
            <w:r>
              <w:t xml:space="preserve">Observation 3: </w:t>
            </w:r>
            <w:r w:rsidRPr="00671880">
              <w:t>It would not be straightforward to specify the REFSENS requirements for the intended new FDD bands by combining n28 UL and n75/n76 DL.</w:t>
            </w:r>
          </w:p>
          <w:p w14:paraId="7FAB433F" w14:textId="6ACAD6BF" w:rsidR="004A1414" w:rsidRPr="00805BE8" w:rsidRDefault="004A1414" w:rsidP="004A1414">
            <w:pPr>
              <w:spacing w:before="120" w:after="120"/>
              <w:rPr>
                <w:rFonts w:asciiTheme="minorHAnsi" w:hAnsiTheme="minorHAnsi" w:cstheme="minorHAnsi"/>
              </w:rPr>
            </w:pPr>
            <w:r>
              <w:t xml:space="preserve">Proposal 3: </w:t>
            </w:r>
            <w:r w:rsidRPr="00671880">
              <w:t>For the intended new FDD bands by combining n28 UL and n75/n76 DL, how to handle the REFSENS impact caused by UL 2nd harmonic and specify the corresponding requirement needs to be addressed.</w:t>
            </w:r>
          </w:p>
        </w:tc>
      </w:tr>
      <w:tr w:rsidR="004A1414" w14:paraId="532D3B0E" w14:textId="77777777" w:rsidTr="00A178D7">
        <w:trPr>
          <w:trHeight w:val="468"/>
        </w:trPr>
        <w:tc>
          <w:tcPr>
            <w:tcW w:w="1446" w:type="dxa"/>
          </w:tcPr>
          <w:p w14:paraId="20AA4099" w14:textId="4BF759B7" w:rsidR="004A1414" w:rsidRDefault="004A1414" w:rsidP="004A1414">
            <w:pPr>
              <w:spacing w:before="120" w:after="120"/>
            </w:pPr>
            <w:bookmarkStart w:id="3" w:name="_Hlk135230702"/>
            <w:r w:rsidRPr="00D22E38">
              <w:lastRenderedPageBreak/>
              <w:t>R4-2309623</w:t>
            </w:r>
          </w:p>
        </w:tc>
        <w:tc>
          <w:tcPr>
            <w:tcW w:w="1331" w:type="dxa"/>
          </w:tcPr>
          <w:p w14:paraId="3E7CDF69" w14:textId="6B39AD4D" w:rsidR="004A1414" w:rsidRDefault="004A1414" w:rsidP="004A1414">
            <w:pPr>
              <w:spacing w:before="120" w:after="120"/>
            </w:pPr>
            <w:r w:rsidRPr="00986AAE">
              <w:t>Skyworks Solutions, Inc</w:t>
            </w:r>
          </w:p>
        </w:tc>
        <w:tc>
          <w:tcPr>
            <w:tcW w:w="6854" w:type="dxa"/>
          </w:tcPr>
          <w:p w14:paraId="1EBA4B6D" w14:textId="77777777" w:rsidR="004A1414" w:rsidRPr="00986AAE" w:rsidRDefault="004A1414" w:rsidP="004A1414">
            <w:pPr>
              <w:spacing w:after="0"/>
              <w:rPr>
                <w:lang w:eastAsia="zh-CN"/>
              </w:rPr>
            </w:pPr>
            <w:r w:rsidRPr="00986AAE">
              <w:t>Proposal</w:t>
            </w:r>
            <w:r>
              <w:t xml:space="preserve"> 1:</w:t>
            </w:r>
            <w:r w:rsidRPr="00986AAE">
              <w:t xml:space="preserve"> on </w:t>
            </w:r>
            <w:r w:rsidRPr="00986AAE">
              <w:rPr>
                <w:lang w:eastAsia="zh-CN"/>
              </w:rPr>
              <w:t>FDD with variable duplex operation bands REFSENS:</w:t>
            </w:r>
          </w:p>
          <w:p w14:paraId="6BEC502A" w14:textId="77777777" w:rsidR="004A1414" w:rsidRPr="00986AAE" w:rsidRDefault="004A1414" w:rsidP="004A1414">
            <w:pPr>
              <w:pStyle w:val="ListParagraph"/>
              <w:numPr>
                <w:ilvl w:val="0"/>
                <w:numId w:val="24"/>
              </w:numPr>
              <w:overflowPunct/>
              <w:autoSpaceDE/>
              <w:autoSpaceDN/>
              <w:adjustRightInd/>
              <w:spacing w:after="160" w:line="256" w:lineRule="auto"/>
              <w:ind w:firstLineChars="0"/>
              <w:contextualSpacing/>
              <w:textAlignment w:val="auto"/>
              <w:rPr>
                <w:lang w:eastAsia="zh-CN"/>
              </w:rPr>
            </w:pPr>
            <w:r w:rsidRPr="00986AAE">
              <w:rPr>
                <w:lang w:eastAsia="zh-CN"/>
              </w:rPr>
              <w:t>FDD with variable duplex operation bands REFSENS is moved from</w:t>
            </w:r>
            <w:r w:rsidRPr="00986AAE">
              <w:t xml:space="preserve"> </w:t>
            </w:r>
            <w:r w:rsidRPr="00986AAE">
              <w:rPr>
                <w:lang w:eastAsia="zh-CN"/>
              </w:rPr>
              <w:t>Table 7.3.2-1b to Table 7.3.2-1a</w:t>
            </w:r>
          </w:p>
          <w:p w14:paraId="63CC449B" w14:textId="77777777" w:rsidR="004A1414" w:rsidRPr="00986AAE" w:rsidRDefault="004A1414" w:rsidP="004A1414">
            <w:pPr>
              <w:pStyle w:val="ListParagraph"/>
              <w:numPr>
                <w:ilvl w:val="0"/>
                <w:numId w:val="24"/>
              </w:numPr>
              <w:overflowPunct/>
              <w:autoSpaceDE/>
              <w:autoSpaceDN/>
              <w:adjustRightInd/>
              <w:spacing w:after="160" w:line="256" w:lineRule="auto"/>
              <w:ind w:firstLineChars="0"/>
              <w:contextualSpacing/>
              <w:textAlignment w:val="auto"/>
              <w:rPr>
                <w:lang w:eastAsia="zh-CN"/>
              </w:rPr>
            </w:pPr>
            <w:r w:rsidRPr="00986AAE">
              <w:t>Table 7.3.2-1a title is changed to: Two antenna port reference sensitivity QPSK PREFSENS for FDD bands with/without variable duplex operation</w:t>
            </w:r>
          </w:p>
          <w:p w14:paraId="2E70D722" w14:textId="77777777" w:rsidR="004A1414" w:rsidRPr="00986AAE" w:rsidRDefault="004A1414" w:rsidP="004A1414">
            <w:pPr>
              <w:pStyle w:val="ListParagraph"/>
              <w:numPr>
                <w:ilvl w:val="0"/>
                <w:numId w:val="24"/>
              </w:numPr>
              <w:overflowPunct/>
              <w:autoSpaceDE/>
              <w:autoSpaceDN/>
              <w:adjustRightInd/>
              <w:spacing w:after="160" w:line="256" w:lineRule="auto"/>
              <w:ind w:firstLineChars="0"/>
              <w:contextualSpacing/>
              <w:textAlignment w:val="auto"/>
              <w:rPr>
                <w:lang w:eastAsia="zh-CN"/>
              </w:rPr>
            </w:pPr>
            <w:r w:rsidRPr="00986AAE">
              <w:t>Table 7.3.2-1a title is changed to: Two antenna port reference sensitivity QPSK PREFSENS for TDD and SDL bands</w:t>
            </w:r>
          </w:p>
          <w:p w14:paraId="39FA119D" w14:textId="77777777" w:rsidR="004A1414" w:rsidRPr="00986AAE" w:rsidRDefault="004A1414" w:rsidP="004A1414">
            <w:pPr>
              <w:pStyle w:val="ListParagraph"/>
              <w:numPr>
                <w:ilvl w:val="0"/>
                <w:numId w:val="24"/>
              </w:numPr>
              <w:overflowPunct/>
              <w:autoSpaceDE/>
              <w:autoSpaceDN/>
              <w:adjustRightInd/>
              <w:spacing w:after="160" w:line="256" w:lineRule="auto"/>
              <w:ind w:firstLineChars="0"/>
              <w:contextualSpacing/>
              <w:textAlignment w:val="auto"/>
              <w:rPr>
                <w:lang w:eastAsia="zh-CN"/>
              </w:rPr>
            </w:pPr>
            <w:r w:rsidRPr="00986AAE">
              <w:t xml:space="preserve">The following rows are added </w:t>
            </w:r>
            <w:r w:rsidRPr="00986AAE">
              <w:rPr>
                <w:lang w:eastAsia="zh-CN"/>
              </w:rPr>
              <w:t>to Table 7.3.2-1a</w:t>
            </w:r>
            <w:r w:rsidRPr="00986AAE">
              <w:t xml:space="preserve"> </w:t>
            </w:r>
          </w:p>
          <w:p w14:paraId="49827AD8" w14:textId="77777777" w:rsidR="004A1414" w:rsidRPr="00986AAE" w:rsidRDefault="004A1414" w:rsidP="004A1414">
            <w:pPr>
              <w:pStyle w:val="ListParagraph"/>
              <w:numPr>
                <w:ilvl w:val="1"/>
                <w:numId w:val="24"/>
              </w:numPr>
              <w:overflowPunct/>
              <w:autoSpaceDE/>
              <w:autoSpaceDN/>
              <w:adjustRightInd/>
              <w:spacing w:after="160" w:line="256" w:lineRule="auto"/>
              <w:ind w:firstLineChars="0"/>
              <w:contextualSpacing/>
              <w:textAlignment w:val="auto"/>
              <w:rPr>
                <w:lang w:eastAsia="zh-CN"/>
              </w:rPr>
            </w:pPr>
            <w:r w:rsidRPr="00986AAE">
              <w:t>FFS if a second RESENS should be specified for the case without H2 interference. An option is to measure the n76 5MHz CBW without H2 interference.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510"/>
              <w:gridCol w:w="652"/>
              <w:gridCol w:w="652"/>
              <w:gridCol w:w="706"/>
              <w:gridCol w:w="706"/>
              <w:gridCol w:w="706"/>
              <w:gridCol w:w="706"/>
              <w:gridCol w:w="706"/>
            </w:tblGrid>
            <w:tr w:rsidR="004A1414" w:rsidRPr="00986AAE" w14:paraId="672FCFE6" w14:textId="77777777" w:rsidTr="00E26A1C">
              <w:trPr>
                <w:trHeight w:val="187"/>
                <w:tblHeader/>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2DAF7CE6" w14:textId="77777777" w:rsidR="004A1414" w:rsidRPr="00986AAE" w:rsidRDefault="004A1414" w:rsidP="004A1414">
                  <w:pPr>
                    <w:pStyle w:val="TAH"/>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Operating Band</w:t>
                  </w:r>
                </w:p>
              </w:tc>
              <w:tc>
                <w:tcPr>
                  <w:tcW w:w="533" w:type="dxa"/>
                  <w:tcBorders>
                    <w:top w:val="single" w:sz="4" w:space="0" w:color="auto"/>
                    <w:left w:val="single" w:sz="4" w:space="0" w:color="auto"/>
                    <w:bottom w:val="single" w:sz="4" w:space="0" w:color="auto"/>
                    <w:right w:val="single" w:sz="4" w:space="0" w:color="auto"/>
                  </w:tcBorders>
                  <w:vAlign w:val="center"/>
                  <w:hideMark/>
                </w:tcPr>
                <w:p w14:paraId="40574185" w14:textId="77777777" w:rsidR="004A1414" w:rsidRPr="00986AAE" w:rsidRDefault="004A1414" w:rsidP="004A1414">
                  <w:pPr>
                    <w:pStyle w:val="TAH"/>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SCS kHz</w:t>
                  </w:r>
                </w:p>
              </w:tc>
              <w:tc>
                <w:tcPr>
                  <w:tcW w:w="662" w:type="dxa"/>
                  <w:tcBorders>
                    <w:top w:val="single" w:sz="4" w:space="0" w:color="auto"/>
                    <w:left w:val="single" w:sz="4" w:space="0" w:color="auto"/>
                    <w:bottom w:val="single" w:sz="4" w:space="0" w:color="auto"/>
                    <w:right w:val="single" w:sz="4" w:space="0" w:color="auto"/>
                  </w:tcBorders>
                  <w:vAlign w:val="center"/>
                  <w:hideMark/>
                </w:tcPr>
                <w:p w14:paraId="6E796D78" w14:textId="77777777" w:rsidR="004A1414" w:rsidRPr="00986AAE" w:rsidRDefault="004A1414" w:rsidP="004A1414">
                  <w:pPr>
                    <w:pStyle w:val="TAH"/>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5</w:t>
                  </w:r>
                </w:p>
                <w:p w14:paraId="436992D9" w14:textId="77777777" w:rsidR="004A1414" w:rsidRPr="00986AAE" w:rsidRDefault="004A1414" w:rsidP="004A1414">
                  <w:pPr>
                    <w:pStyle w:val="TAH"/>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MHz</w:t>
                  </w:r>
                  <w:r w:rsidRPr="00986AAE">
                    <w:rPr>
                      <w:rFonts w:ascii="Times New Roman" w:eastAsia="PMingLiU" w:hAnsi="Times New Roman"/>
                      <w:sz w:val="16"/>
                      <w:szCs w:val="18"/>
                      <w:lang w:val="en-US" w:eastAsia="en-GB"/>
                    </w:rPr>
                    <w:br/>
                    <w:t>(dBm)</w:t>
                  </w:r>
                </w:p>
              </w:tc>
              <w:tc>
                <w:tcPr>
                  <w:tcW w:w="662" w:type="dxa"/>
                  <w:tcBorders>
                    <w:top w:val="single" w:sz="4" w:space="0" w:color="auto"/>
                    <w:left w:val="single" w:sz="4" w:space="0" w:color="auto"/>
                    <w:bottom w:val="single" w:sz="4" w:space="0" w:color="auto"/>
                    <w:right w:val="single" w:sz="4" w:space="0" w:color="auto"/>
                  </w:tcBorders>
                  <w:vAlign w:val="center"/>
                  <w:hideMark/>
                </w:tcPr>
                <w:p w14:paraId="44336B38" w14:textId="77777777" w:rsidR="004A1414" w:rsidRPr="00986AAE" w:rsidRDefault="004A1414" w:rsidP="004A1414">
                  <w:pPr>
                    <w:pStyle w:val="TAH"/>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10</w:t>
                  </w:r>
                </w:p>
                <w:p w14:paraId="03A51BC3" w14:textId="77777777" w:rsidR="004A1414" w:rsidRPr="00986AAE" w:rsidRDefault="004A1414" w:rsidP="004A1414">
                  <w:pPr>
                    <w:pStyle w:val="TAH"/>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MHz</w:t>
                  </w:r>
                  <w:r w:rsidRPr="00986AAE">
                    <w:rPr>
                      <w:rFonts w:ascii="Times New Roman" w:eastAsia="PMingLiU" w:hAnsi="Times New Roman"/>
                      <w:sz w:val="16"/>
                      <w:szCs w:val="18"/>
                      <w:lang w:val="en-US" w:eastAsia="en-GB"/>
                    </w:rPr>
                    <w:br/>
                    <w:t>(dBm)</w:t>
                  </w:r>
                </w:p>
              </w:tc>
              <w:tc>
                <w:tcPr>
                  <w:tcW w:w="716" w:type="dxa"/>
                  <w:tcBorders>
                    <w:top w:val="single" w:sz="4" w:space="0" w:color="auto"/>
                    <w:left w:val="single" w:sz="4" w:space="0" w:color="auto"/>
                    <w:bottom w:val="single" w:sz="4" w:space="0" w:color="auto"/>
                    <w:right w:val="single" w:sz="4" w:space="0" w:color="auto"/>
                  </w:tcBorders>
                  <w:vAlign w:val="center"/>
                  <w:hideMark/>
                </w:tcPr>
                <w:p w14:paraId="7026C833" w14:textId="77777777" w:rsidR="004A1414" w:rsidRPr="00986AAE" w:rsidRDefault="004A1414" w:rsidP="004A1414">
                  <w:pPr>
                    <w:pStyle w:val="TAH"/>
                    <w:rPr>
                      <w:rFonts w:ascii="Times New Roman" w:eastAsia="PMingLiU" w:hAnsi="Times New Roman"/>
                      <w:lang w:val="en-US" w:eastAsia="en-GB"/>
                    </w:rPr>
                  </w:pPr>
                  <w:r w:rsidRPr="00986AAE">
                    <w:rPr>
                      <w:rFonts w:ascii="Times New Roman" w:eastAsia="PMingLiU" w:hAnsi="Times New Roman"/>
                      <w:lang w:val="en-US" w:eastAsia="en-GB"/>
                    </w:rPr>
                    <w:t>15</w:t>
                  </w:r>
                </w:p>
                <w:p w14:paraId="1ADB4DDB" w14:textId="77777777" w:rsidR="004A1414" w:rsidRPr="00986AAE" w:rsidRDefault="004A1414" w:rsidP="004A1414">
                  <w:pPr>
                    <w:pStyle w:val="TAH"/>
                    <w:rPr>
                      <w:rFonts w:ascii="Times New Roman" w:eastAsia="PMingLiU" w:hAnsi="Times New Roman"/>
                      <w:lang w:val="en-US" w:eastAsia="en-GB"/>
                    </w:rPr>
                  </w:pPr>
                  <w:r w:rsidRPr="00986AAE">
                    <w:rPr>
                      <w:rFonts w:ascii="Times New Roman" w:eastAsia="PMingLiU" w:hAnsi="Times New Roman"/>
                      <w:lang w:val="en-US" w:eastAsia="en-GB"/>
                    </w:rPr>
                    <w:t>MHz</w:t>
                  </w:r>
                  <w:r w:rsidRPr="00986AAE">
                    <w:rPr>
                      <w:rFonts w:ascii="Times New Roman" w:eastAsia="PMingLiU" w:hAnsi="Times New Roman"/>
                      <w:lang w:val="en-US" w:eastAsia="en-GB"/>
                    </w:rPr>
                    <w:br/>
                    <w:t>(dBm)</w:t>
                  </w:r>
                </w:p>
              </w:tc>
              <w:tc>
                <w:tcPr>
                  <w:tcW w:w="716" w:type="dxa"/>
                  <w:tcBorders>
                    <w:top w:val="single" w:sz="4" w:space="0" w:color="auto"/>
                    <w:left w:val="single" w:sz="4" w:space="0" w:color="auto"/>
                    <w:bottom w:val="single" w:sz="4" w:space="0" w:color="auto"/>
                    <w:right w:val="single" w:sz="4" w:space="0" w:color="auto"/>
                  </w:tcBorders>
                  <w:vAlign w:val="center"/>
                  <w:hideMark/>
                </w:tcPr>
                <w:p w14:paraId="6A4691D0" w14:textId="77777777" w:rsidR="004A1414" w:rsidRPr="00986AAE" w:rsidRDefault="004A1414" w:rsidP="004A1414">
                  <w:pPr>
                    <w:pStyle w:val="TAH"/>
                    <w:rPr>
                      <w:rFonts w:ascii="Times New Roman" w:eastAsia="PMingLiU" w:hAnsi="Times New Roman"/>
                      <w:lang w:val="en-US" w:eastAsia="en-GB"/>
                    </w:rPr>
                  </w:pPr>
                  <w:r w:rsidRPr="00986AAE">
                    <w:rPr>
                      <w:rFonts w:ascii="Times New Roman" w:eastAsia="PMingLiU" w:hAnsi="Times New Roman"/>
                      <w:lang w:val="en-US" w:eastAsia="en-GB"/>
                    </w:rPr>
                    <w:t>20</w:t>
                  </w:r>
                </w:p>
                <w:p w14:paraId="3054CECD" w14:textId="77777777" w:rsidR="004A1414" w:rsidRPr="00986AAE" w:rsidRDefault="004A1414" w:rsidP="004A1414">
                  <w:pPr>
                    <w:pStyle w:val="TAH"/>
                    <w:rPr>
                      <w:rFonts w:ascii="Times New Roman" w:eastAsia="PMingLiU" w:hAnsi="Times New Roman"/>
                      <w:lang w:val="en-US" w:eastAsia="en-GB"/>
                    </w:rPr>
                  </w:pPr>
                  <w:r w:rsidRPr="00986AAE">
                    <w:rPr>
                      <w:rFonts w:ascii="Times New Roman" w:eastAsia="PMingLiU" w:hAnsi="Times New Roman"/>
                      <w:lang w:val="en-US" w:eastAsia="en-GB"/>
                    </w:rPr>
                    <w:t>MHz</w:t>
                  </w:r>
                  <w:r w:rsidRPr="00986AAE">
                    <w:rPr>
                      <w:rFonts w:ascii="Times New Roman" w:eastAsia="PMingLiU" w:hAnsi="Times New Roman"/>
                      <w:lang w:val="en-US" w:eastAsia="en-GB"/>
                    </w:rPr>
                    <w:br/>
                    <w:t>(dBm)</w:t>
                  </w:r>
                </w:p>
              </w:tc>
              <w:tc>
                <w:tcPr>
                  <w:tcW w:w="716" w:type="dxa"/>
                  <w:tcBorders>
                    <w:top w:val="single" w:sz="4" w:space="0" w:color="auto"/>
                    <w:left w:val="single" w:sz="4" w:space="0" w:color="auto"/>
                    <w:bottom w:val="single" w:sz="4" w:space="0" w:color="auto"/>
                    <w:right w:val="single" w:sz="4" w:space="0" w:color="auto"/>
                  </w:tcBorders>
                  <w:vAlign w:val="center"/>
                  <w:hideMark/>
                </w:tcPr>
                <w:p w14:paraId="408E5A13" w14:textId="77777777" w:rsidR="004A1414" w:rsidRPr="00986AAE" w:rsidRDefault="004A1414" w:rsidP="004A1414">
                  <w:pPr>
                    <w:pStyle w:val="TAH"/>
                    <w:rPr>
                      <w:rFonts w:ascii="Times New Roman" w:eastAsia="PMingLiU" w:hAnsi="Times New Roman"/>
                      <w:lang w:val="en-US" w:eastAsia="en-GB"/>
                    </w:rPr>
                  </w:pPr>
                  <w:r w:rsidRPr="00986AAE">
                    <w:rPr>
                      <w:rFonts w:ascii="Times New Roman" w:eastAsia="PMingLiU" w:hAnsi="Times New Roman"/>
                      <w:lang w:val="en-US" w:eastAsia="en-GB"/>
                    </w:rPr>
                    <w:t>25</w:t>
                  </w:r>
                </w:p>
                <w:p w14:paraId="30226F4F" w14:textId="77777777" w:rsidR="004A1414" w:rsidRPr="00986AAE" w:rsidRDefault="004A1414" w:rsidP="004A1414">
                  <w:pPr>
                    <w:pStyle w:val="TAH"/>
                    <w:rPr>
                      <w:rFonts w:ascii="Times New Roman" w:eastAsia="PMingLiU" w:hAnsi="Times New Roman"/>
                      <w:lang w:val="en-US" w:eastAsia="en-GB"/>
                    </w:rPr>
                  </w:pPr>
                  <w:r w:rsidRPr="00986AAE">
                    <w:rPr>
                      <w:rFonts w:ascii="Times New Roman" w:eastAsia="PMingLiU" w:hAnsi="Times New Roman"/>
                      <w:lang w:val="en-US" w:eastAsia="en-GB"/>
                    </w:rPr>
                    <w:t>MHz</w:t>
                  </w:r>
                  <w:r w:rsidRPr="00986AAE">
                    <w:rPr>
                      <w:rFonts w:ascii="Times New Roman" w:eastAsia="PMingLiU" w:hAnsi="Times New Roman"/>
                      <w:lang w:val="en-US" w:eastAsia="en-GB"/>
                    </w:rPr>
                    <w:br/>
                    <w:t>(dBm)</w:t>
                  </w:r>
                </w:p>
              </w:tc>
              <w:tc>
                <w:tcPr>
                  <w:tcW w:w="716" w:type="dxa"/>
                  <w:tcBorders>
                    <w:top w:val="single" w:sz="4" w:space="0" w:color="auto"/>
                    <w:left w:val="single" w:sz="4" w:space="0" w:color="auto"/>
                    <w:bottom w:val="single" w:sz="4" w:space="0" w:color="auto"/>
                    <w:right w:val="single" w:sz="4" w:space="0" w:color="auto"/>
                  </w:tcBorders>
                  <w:vAlign w:val="center"/>
                  <w:hideMark/>
                </w:tcPr>
                <w:p w14:paraId="3414EC76" w14:textId="77777777" w:rsidR="004A1414" w:rsidRPr="00986AAE" w:rsidRDefault="004A1414" w:rsidP="004A1414">
                  <w:pPr>
                    <w:pStyle w:val="TAH"/>
                    <w:rPr>
                      <w:rFonts w:ascii="Times New Roman" w:eastAsia="PMingLiU" w:hAnsi="Times New Roman"/>
                      <w:lang w:val="en-US" w:eastAsia="en-GB"/>
                    </w:rPr>
                  </w:pPr>
                  <w:r w:rsidRPr="00986AAE">
                    <w:rPr>
                      <w:rFonts w:ascii="Times New Roman" w:eastAsia="PMingLiU" w:hAnsi="Times New Roman"/>
                      <w:lang w:val="en-US" w:eastAsia="en-GB"/>
                    </w:rPr>
                    <w:t>30 MHz (dBm)</w:t>
                  </w:r>
                </w:p>
              </w:tc>
              <w:tc>
                <w:tcPr>
                  <w:tcW w:w="716" w:type="dxa"/>
                  <w:tcBorders>
                    <w:top w:val="single" w:sz="4" w:space="0" w:color="auto"/>
                    <w:left w:val="single" w:sz="4" w:space="0" w:color="auto"/>
                    <w:bottom w:val="single" w:sz="4" w:space="0" w:color="auto"/>
                    <w:right w:val="single" w:sz="4" w:space="0" w:color="auto"/>
                  </w:tcBorders>
                  <w:vAlign w:val="center"/>
                  <w:hideMark/>
                </w:tcPr>
                <w:p w14:paraId="21C03EA4" w14:textId="77777777" w:rsidR="004A1414" w:rsidRPr="00986AAE" w:rsidRDefault="004A1414" w:rsidP="004A1414">
                  <w:pPr>
                    <w:pStyle w:val="TAH"/>
                    <w:rPr>
                      <w:rFonts w:ascii="Times New Roman" w:eastAsia="PMingLiU" w:hAnsi="Times New Roman"/>
                      <w:lang w:val="en-US" w:eastAsia="en-GB"/>
                    </w:rPr>
                  </w:pPr>
                  <w:r w:rsidRPr="00986AAE">
                    <w:rPr>
                      <w:rFonts w:ascii="Times New Roman" w:eastAsia="PMingLiU" w:hAnsi="Times New Roman"/>
                      <w:lang w:val="en-US" w:eastAsia="en-GB"/>
                    </w:rPr>
                    <w:t>35 MHz (dBm)</w:t>
                  </w:r>
                </w:p>
              </w:tc>
            </w:tr>
            <w:tr w:rsidR="004A1414" w:rsidRPr="00986AAE" w14:paraId="22D4C5AF" w14:textId="77777777" w:rsidTr="00E26A1C">
              <w:trPr>
                <w:trHeight w:val="187"/>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30479ED8"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n91</w:t>
                  </w:r>
                </w:p>
              </w:tc>
              <w:tc>
                <w:tcPr>
                  <w:tcW w:w="533" w:type="dxa"/>
                  <w:tcBorders>
                    <w:top w:val="single" w:sz="4" w:space="0" w:color="auto"/>
                    <w:left w:val="single" w:sz="4" w:space="0" w:color="auto"/>
                    <w:bottom w:val="single" w:sz="4" w:space="0" w:color="auto"/>
                    <w:right w:val="single" w:sz="4" w:space="0" w:color="auto"/>
                  </w:tcBorders>
                  <w:hideMark/>
                </w:tcPr>
                <w:p w14:paraId="46A59AB6"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15</w:t>
                  </w:r>
                </w:p>
              </w:tc>
              <w:tc>
                <w:tcPr>
                  <w:tcW w:w="662" w:type="dxa"/>
                  <w:tcBorders>
                    <w:top w:val="single" w:sz="4" w:space="0" w:color="auto"/>
                    <w:left w:val="single" w:sz="4" w:space="0" w:color="auto"/>
                    <w:bottom w:val="single" w:sz="4" w:space="0" w:color="auto"/>
                    <w:right w:val="single" w:sz="4" w:space="0" w:color="auto"/>
                  </w:tcBorders>
                  <w:hideMark/>
                </w:tcPr>
                <w:p w14:paraId="5A2D1494"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-100.0</w:t>
                  </w:r>
                </w:p>
              </w:tc>
              <w:tc>
                <w:tcPr>
                  <w:tcW w:w="662" w:type="dxa"/>
                  <w:tcBorders>
                    <w:top w:val="single" w:sz="4" w:space="0" w:color="auto"/>
                    <w:left w:val="single" w:sz="4" w:space="0" w:color="auto"/>
                    <w:bottom w:val="single" w:sz="4" w:space="0" w:color="auto"/>
                    <w:right w:val="single" w:sz="4" w:space="0" w:color="auto"/>
                  </w:tcBorders>
                </w:tcPr>
                <w:p w14:paraId="0E7B5127" w14:textId="77777777" w:rsidR="004A1414" w:rsidRPr="00986AAE" w:rsidRDefault="004A1414" w:rsidP="004A1414">
                  <w:pPr>
                    <w:pStyle w:val="TAC"/>
                    <w:rPr>
                      <w:rFonts w:ascii="Times New Roman" w:eastAsia="PMingLiU" w:hAnsi="Times New Roman"/>
                      <w:sz w:val="16"/>
                      <w:szCs w:val="18"/>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2BE50169"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0B73F47C"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7A76FCA1"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41C6A68C"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7CF01EA6" w14:textId="77777777" w:rsidR="004A1414" w:rsidRPr="00986AAE" w:rsidRDefault="004A1414" w:rsidP="004A1414">
                  <w:pPr>
                    <w:pStyle w:val="TAC"/>
                    <w:rPr>
                      <w:rFonts w:ascii="Times New Roman" w:eastAsia="PMingLiU" w:hAnsi="Times New Roman"/>
                      <w:lang w:val="en-US" w:eastAsia="en-GB"/>
                    </w:rPr>
                  </w:pPr>
                </w:p>
              </w:tc>
            </w:tr>
            <w:tr w:rsidR="004A1414" w:rsidRPr="00986AAE" w14:paraId="3A514917" w14:textId="77777777" w:rsidTr="00E26A1C">
              <w:trPr>
                <w:trHeight w:val="187"/>
                <w:jc w:val="center"/>
              </w:trPr>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57B09C52"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n92</w:t>
                  </w:r>
                </w:p>
              </w:tc>
              <w:tc>
                <w:tcPr>
                  <w:tcW w:w="533" w:type="dxa"/>
                  <w:tcBorders>
                    <w:top w:val="single" w:sz="4" w:space="0" w:color="auto"/>
                    <w:left w:val="single" w:sz="4" w:space="0" w:color="auto"/>
                    <w:bottom w:val="single" w:sz="4" w:space="0" w:color="auto"/>
                    <w:right w:val="single" w:sz="4" w:space="0" w:color="auto"/>
                  </w:tcBorders>
                  <w:hideMark/>
                </w:tcPr>
                <w:p w14:paraId="2D69D626"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15</w:t>
                  </w:r>
                </w:p>
              </w:tc>
              <w:tc>
                <w:tcPr>
                  <w:tcW w:w="662" w:type="dxa"/>
                  <w:tcBorders>
                    <w:top w:val="single" w:sz="4" w:space="0" w:color="auto"/>
                    <w:left w:val="single" w:sz="4" w:space="0" w:color="auto"/>
                    <w:bottom w:val="single" w:sz="4" w:space="0" w:color="auto"/>
                    <w:right w:val="single" w:sz="4" w:space="0" w:color="auto"/>
                  </w:tcBorders>
                  <w:hideMark/>
                </w:tcPr>
                <w:p w14:paraId="504939E8"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-100.0</w:t>
                  </w:r>
                </w:p>
              </w:tc>
              <w:tc>
                <w:tcPr>
                  <w:tcW w:w="662" w:type="dxa"/>
                  <w:tcBorders>
                    <w:top w:val="single" w:sz="4" w:space="0" w:color="auto"/>
                    <w:left w:val="single" w:sz="4" w:space="0" w:color="auto"/>
                    <w:bottom w:val="single" w:sz="4" w:space="0" w:color="auto"/>
                    <w:right w:val="single" w:sz="4" w:space="0" w:color="auto"/>
                  </w:tcBorders>
                  <w:hideMark/>
                </w:tcPr>
                <w:p w14:paraId="243F6BC6"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-96.8</w:t>
                  </w:r>
                </w:p>
              </w:tc>
              <w:tc>
                <w:tcPr>
                  <w:tcW w:w="716" w:type="dxa"/>
                  <w:tcBorders>
                    <w:top w:val="single" w:sz="4" w:space="0" w:color="auto"/>
                    <w:left w:val="single" w:sz="4" w:space="0" w:color="auto"/>
                    <w:bottom w:val="single" w:sz="4" w:space="0" w:color="auto"/>
                    <w:right w:val="single" w:sz="4" w:space="0" w:color="auto"/>
                  </w:tcBorders>
                  <w:hideMark/>
                </w:tcPr>
                <w:p w14:paraId="30165363" w14:textId="77777777" w:rsidR="004A1414" w:rsidRPr="00986AAE" w:rsidRDefault="004A1414" w:rsidP="004A1414">
                  <w:pPr>
                    <w:pStyle w:val="TAC"/>
                    <w:rPr>
                      <w:rFonts w:ascii="Times New Roman" w:eastAsia="PMingLiU" w:hAnsi="Times New Roman"/>
                      <w:lang w:val="en-US" w:eastAsia="en-GB"/>
                    </w:rPr>
                  </w:pPr>
                  <w:r w:rsidRPr="00986AAE">
                    <w:rPr>
                      <w:rFonts w:ascii="Times New Roman" w:eastAsia="PMingLiU" w:hAnsi="Times New Roman"/>
                      <w:lang w:val="en-US" w:eastAsia="en-GB"/>
                    </w:rPr>
                    <w:t>-95.0</w:t>
                  </w:r>
                </w:p>
              </w:tc>
              <w:tc>
                <w:tcPr>
                  <w:tcW w:w="716" w:type="dxa"/>
                  <w:tcBorders>
                    <w:top w:val="single" w:sz="4" w:space="0" w:color="auto"/>
                    <w:left w:val="single" w:sz="4" w:space="0" w:color="auto"/>
                    <w:bottom w:val="single" w:sz="4" w:space="0" w:color="auto"/>
                    <w:right w:val="single" w:sz="4" w:space="0" w:color="auto"/>
                  </w:tcBorders>
                  <w:hideMark/>
                </w:tcPr>
                <w:p w14:paraId="6389C93D" w14:textId="77777777" w:rsidR="004A1414" w:rsidRPr="00986AAE" w:rsidRDefault="004A1414" w:rsidP="004A1414">
                  <w:pPr>
                    <w:pStyle w:val="TAC"/>
                    <w:rPr>
                      <w:rFonts w:ascii="Times New Roman" w:eastAsia="PMingLiU" w:hAnsi="Times New Roman"/>
                      <w:lang w:val="en-US" w:eastAsia="en-GB"/>
                    </w:rPr>
                  </w:pPr>
                  <w:r w:rsidRPr="00986AAE">
                    <w:rPr>
                      <w:rFonts w:ascii="Times New Roman" w:eastAsia="PMingLiU" w:hAnsi="Times New Roman"/>
                      <w:lang w:val="en-US" w:eastAsia="en-GB"/>
                    </w:rPr>
                    <w:t>-93.7</w:t>
                  </w:r>
                </w:p>
              </w:tc>
              <w:tc>
                <w:tcPr>
                  <w:tcW w:w="716" w:type="dxa"/>
                  <w:tcBorders>
                    <w:top w:val="single" w:sz="4" w:space="0" w:color="auto"/>
                    <w:left w:val="single" w:sz="4" w:space="0" w:color="auto"/>
                    <w:bottom w:val="single" w:sz="4" w:space="0" w:color="auto"/>
                    <w:right w:val="single" w:sz="4" w:space="0" w:color="auto"/>
                  </w:tcBorders>
                </w:tcPr>
                <w:p w14:paraId="37FA25EB"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128D6C69"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5684A8EC" w14:textId="77777777" w:rsidR="004A1414" w:rsidRPr="00986AAE" w:rsidRDefault="004A1414" w:rsidP="004A1414">
                  <w:pPr>
                    <w:pStyle w:val="TAC"/>
                    <w:rPr>
                      <w:rFonts w:ascii="Times New Roman" w:eastAsia="PMingLiU" w:hAnsi="Times New Roman"/>
                      <w:lang w:val="en-US" w:eastAsia="en-GB"/>
                    </w:rPr>
                  </w:pPr>
                </w:p>
              </w:tc>
            </w:tr>
            <w:tr w:rsidR="004A1414" w:rsidRPr="00986AAE" w14:paraId="2E100EE9" w14:textId="77777777" w:rsidTr="00E26A1C">
              <w:trPr>
                <w:trHeight w:val="187"/>
                <w:jc w:val="center"/>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5B6DCBA6" w14:textId="77777777" w:rsidR="004A1414" w:rsidRPr="00986AAE" w:rsidRDefault="004A1414" w:rsidP="004A1414">
                  <w:pPr>
                    <w:spacing w:after="0"/>
                    <w:rPr>
                      <w:rFonts w:eastAsia="PMingLiU"/>
                      <w:sz w:val="16"/>
                      <w:szCs w:val="18"/>
                      <w:lang w:val="en-US" w:eastAsia="en-GB"/>
                    </w:rPr>
                  </w:pPr>
                </w:p>
              </w:tc>
              <w:tc>
                <w:tcPr>
                  <w:tcW w:w="533" w:type="dxa"/>
                  <w:tcBorders>
                    <w:top w:val="single" w:sz="4" w:space="0" w:color="auto"/>
                    <w:left w:val="single" w:sz="4" w:space="0" w:color="auto"/>
                    <w:bottom w:val="single" w:sz="4" w:space="0" w:color="auto"/>
                    <w:right w:val="single" w:sz="4" w:space="0" w:color="auto"/>
                  </w:tcBorders>
                  <w:hideMark/>
                </w:tcPr>
                <w:p w14:paraId="1E2A8669"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30</w:t>
                  </w:r>
                </w:p>
              </w:tc>
              <w:tc>
                <w:tcPr>
                  <w:tcW w:w="662" w:type="dxa"/>
                  <w:tcBorders>
                    <w:top w:val="single" w:sz="4" w:space="0" w:color="auto"/>
                    <w:left w:val="single" w:sz="4" w:space="0" w:color="auto"/>
                    <w:bottom w:val="single" w:sz="4" w:space="0" w:color="auto"/>
                    <w:right w:val="single" w:sz="4" w:space="0" w:color="auto"/>
                  </w:tcBorders>
                </w:tcPr>
                <w:p w14:paraId="60731B39" w14:textId="77777777" w:rsidR="004A1414" w:rsidRPr="00986AAE" w:rsidRDefault="004A1414" w:rsidP="004A1414">
                  <w:pPr>
                    <w:pStyle w:val="TAC"/>
                    <w:rPr>
                      <w:rFonts w:ascii="Times New Roman" w:eastAsia="PMingLiU" w:hAnsi="Times New Roman"/>
                      <w:sz w:val="16"/>
                      <w:szCs w:val="18"/>
                      <w:lang w:val="en-US" w:eastAsia="en-GB"/>
                    </w:rPr>
                  </w:pPr>
                </w:p>
              </w:tc>
              <w:tc>
                <w:tcPr>
                  <w:tcW w:w="662" w:type="dxa"/>
                  <w:tcBorders>
                    <w:top w:val="single" w:sz="4" w:space="0" w:color="auto"/>
                    <w:left w:val="single" w:sz="4" w:space="0" w:color="auto"/>
                    <w:bottom w:val="single" w:sz="4" w:space="0" w:color="auto"/>
                    <w:right w:val="single" w:sz="4" w:space="0" w:color="auto"/>
                  </w:tcBorders>
                  <w:hideMark/>
                </w:tcPr>
                <w:p w14:paraId="3AE83293"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-97.2</w:t>
                  </w:r>
                </w:p>
              </w:tc>
              <w:tc>
                <w:tcPr>
                  <w:tcW w:w="716" w:type="dxa"/>
                  <w:tcBorders>
                    <w:top w:val="single" w:sz="4" w:space="0" w:color="auto"/>
                    <w:left w:val="single" w:sz="4" w:space="0" w:color="auto"/>
                    <w:bottom w:val="single" w:sz="4" w:space="0" w:color="auto"/>
                    <w:right w:val="single" w:sz="4" w:space="0" w:color="auto"/>
                  </w:tcBorders>
                  <w:hideMark/>
                </w:tcPr>
                <w:p w14:paraId="78E8F536" w14:textId="77777777" w:rsidR="004A1414" w:rsidRPr="00986AAE" w:rsidRDefault="004A1414" w:rsidP="004A1414">
                  <w:pPr>
                    <w:pStyle w:val="TAC"/>
                    <w:rPr>
                      <w:rFonts w:ascii="Times New Roman" w:eastAsia="PMingLiU" w:hAnsi="Times New Roman"/>
                      <w:lang w:val="en-US" w:eastAsia="en-GB"/>
                    </w:rPr>
                  </w:pPr>
                  <w:r w:rsidRPr="00986AAE">
                    <w:rPr>
                      <w:rFonts w:ascii="Times New Roman" w:eastAsia="PMingLiU" w:hAnsi="Times New Roman"/>
                      <w:lang w:val="en-US" w:eastAsia="en-GB"/>
                    </w:rPr>
                    <w:t>-94.0</w:t>
                  </w:r>
                </w:p>
              </w:tc>
              <w:tc>
                <w:tcPr>
                  <w:tcW w:w="716" w:type="dxa"/>
                  <w:tcBorders>
                    <w:top w:val="single" w:sz="4" w:space="0" w:color="auto"/>
                    <w:left w:val="single" w:sz="4" w:space="0" w:color="auto"/>
                    <w:bottom w:val="single" w:sz="4" w:space="0" w:color="auto"/>
                    <w:right w:val="single" w:sz="4" w:space="0" w:color="auto"/>
                  </w:tcBorders>
                  <w:hideMark/>
                </w:tcPr>
                <w:p w14:paraId="1C140138" w14:textId="77777777" w:rsidR="004A1414" w:rsidRPr="00986AAE" w:rsidRDefault="004A1414" w:rsidP="004A1414">
                  <w:pPr>
                    <w:pStyle w:val="TAC"/>
                    <w:rPr>
                      <w:rFonts w:ascii="Times New Roman" w:eastAsia="PMingLiU" w:hAnsi="Times New Roman"/>
                      <w:lang w:val="en-US" w:eastAsia="en-GB"/>
                    </w:rPr>
                  </w:pPr>
                  <w:r w:rsidRPr="00986AAE">
                    <w:rPr>
                      <w:rFonts w:ascii="Times New Roman" w:eastAsia="PMingLiU" w:hAnsi="Times New Roman"/>
                      <w:lang w:val="en-US" w:eastAsia="en-GB"/>
                    </w:rPr>
                    <w:t>-93.2</w:t>
                  </w:r>
                </w:p>
              </w:tc>
              <w:tc>
                <w:tcPr>
                  <w:tcW w:w="716" w:type="dxa"/>
                  <w:tcBorders>
                    <w:top w:val="single" w:sz="4" w:space="0" w:color="auto"/>
                    <w:left w:val="single" w:sz="4" w:space="0" w:color="auto"/>
                    <w:bottom w:val="single" w:sz="4" w:space="0" w:color="auto"/>
                    <w:right w:val="single" w:sz="4" w:space="0" w:color="auto"/>
                  </w:tcBorders>
                </w:tcPr>
                <w:p w14:paraId="467F8AB3"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25F8C833"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542517D4" w14:textId="77777777" w:rsidR="004A1414" w:rsidRPr="00986AAE" w:rsidRDefault="004A1414" w:rsidP="004A1414">
                  <w:pPr>
                    <w:pStyle w:val="TAC"/>
                    <w:rPr>
                      <w:rFonts w:ascii="Times New Roman" w:eastAsia="PMingLiU" w:hAnsi="Times New Roman"/>
                      <w:lang w:val="en-US" w:eastAsia="en-GB"/>
                    </w:rPr>
                  </w:pPr>
                </w:p>
              </w:tc>
            </w:tr>
            <w:tr w:rsidR="004A1414" w:rsidRPr="00986AAE" w14:paraId="59C05963" w14:textId="77777777" w:rsidTr="00E26A1C">
              <w:trPr>
                <w:trHeight w:val="187"/>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3918D3E4"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n93</w:t>
                  </w:r>
                </w:p>
              </w:tc>
              <w:tc>
                <w:tcPr>
                  <w:tcW w:w="533" w:type="dxa"/>
                  <w:tcBorders>
                    <w:top w:val="single" w:sz="4" w:space="0" w:color="auto"/>
                    <w:left w:val="single" w:sz="4" w:space="0" w:color="auto"/>
                    <w:bottom w:val="single" w:sz="4" w:space="0" w:color="auto"/>
                    <w:right w:val="single" w:sz="4" w:space="0" w:color="auto"/>
                  </w:tcBorders>
                  <w:hideMark/>
                </w:tcPr>
                <w:p w14:paraId="0885A41A"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15</w:t>
                  </w:r>
                </w:p>
              </w:tc>
              <w:tc>
                <w:tcPr>
                  <w:tcW w:w="662" w:type="dxa"/>
                  <w:tcBorders>
                    <w:top w:val="single" w:sz="4" w:space="0" w:color="auto"/>
                    <w:left w:val="single" w:sz="4" w:space="0" w:color="auto"/>
                    <w:bottom w:val="single" w:sz="4" w:space="0" w:color="auto"/>
                    <w:right w:val="single" w:sz="4" w:space="0" w:color="auto"/>
                  </w:tcBorders>
                  <w:hideMark/>
                </w:tcPr>
                <w:p w14:paraId="09F53DDC"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-100.0</w:t>
                  </w:r>
                </w:p>
              </w:tc>
              <w:tc>
                <w:tcPr>
                  <w:tcW w:w="662" w:type="dxa"/>
                  <w:tcBorders>
                    <w:top w:val="single" w:sz="4" w:space="0" w:color="auto"/>
                    <w:left w:val="single" w:sz="4" w:space="0" w:color="auto"/>
                    <w:bottom w:val="single" w:sz="4" w:space="0" w:color="auto"/>
                    <w:right w:val="single" w:sz="4" w:space="0" w:color="auto"/>
                  </w:tcBorders>
                </w:tcPr>
                <w:p w14:paraId="2052CE2E" w14:textId="77777777" w:rsidR="004A1414" w:rsidRPr="00986AAE" w:rsidRDefault="004A1414" w:rsidP="004A1414">
                  <w:pPr>
                    <w:pStyle w:val="TAC"/>
                    <w:rPr>
                      <w:rFonts w:ascii="Times New Roman" w:eastAsia="PMingLiU" w:hAnsi="Times New Roman"/>
                      <w:sz w:val="16"/>
                      <w:szCs w:val="18"/>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23BC8976"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12F24A0A"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740F10C3"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0102EC59"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6831CE33" w14:textId="77777777" w:rsidR="004A1414" w:rsidRPr="00986AAE" w:rsidRDefault="004A1414" w:rsidP="004A1414">
                  <w:pPr>
                    <w:pStyle w:val="TAC"/>
                    <w:rPr>
                      <w:rFonts w:ascii="Times New Roman" w:eastAsia="PMingLiU" w:hAnsi="Times New Roman"/>
                      <w:lang w:val="en-US" w:eastAsia="en-GB"/>
                    </w:rPr>
                  </w:pPr>
                </w:p>
              </w:tc>
            </w:tr>
            <w:tr w:rsidR="004A1414" w:rsidRPr="00986AAE" w14:paraId="3738B68B" w14:textId="77777777" w:rsidTr="00E26A1C">
              <w:trPr>
                <w:trHeight w:val="187"/>
                <w:jc w:val="center"/>
              </w:trPr>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43320E9F"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n94</w:t>
                  </w:r>
                </w:p>
              </w:tc>
              <w:tc>
                <w:tcPr>
                  <w:tcW w:w="533" w:type="dxa"/>
                  <w:tcBorders>
                    <w:top w:val="single" w:sz="4" w:space="0" w:color="auto"/>
                    <w:left w:val="single" w:sz="4" w:space="0" w:color="auto"/>
                    <w:bottom w:val="single" w:sz="4" w:space="0" w:color="auto"/>
                    <w:right w:val="single" w:sz="4" w:space="0" w:color="auto"/>
                  </w:tcBorders>
                  <w:hideMark/>
                </w:tcPr>
                <w:p w14:paraId="7267B390"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15</w:t>
                  </w:r>
                </w:p>
              </w:tc>
              <w:tc>
                <w:tcPr>
                  <w:tcW w:w="662" w:type="dxa"/>
                  <w:tcBorders>
                    <w:top w:val="single" w:sz="4" w:space="0" w:color="auto"/>
                    <w:left w:val="single" w:sz="4" w:space="0" w:color="auto"/>
                    <w:bottom w:val="single" w:sz="4" w:space="0" w:color="auto"/>
                    <w:right w:val="single" w:sz="4" w:space="0" w:color="auto"/>
                  </w:tcBorders>
                  <w:hideMark/>
                </w:tcPr>
                <w:p w14:paraId="0F60984C"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-100.0</w:t>
                  </w:r>
                </w:p>
              </w:tc>
              <w:tc>
                <w:tcPr>
                  <w:tcW w:w="662" w:type="dxa"/>
                  <w:tcBorders>
                    <w:top w:val="single" w:sz="4" w:space="0" w:color="auto"/>
                    <w:left w:val="single" w:sz="4" w:space="0" w:color="auto"/>
                    <w:bottom w:val="single" w:sz="4" w:space="0" w:color="auto"/>
                    <w:right w:val="single" w:sz="4" w:space="0" w:color="auto"/>
                  </w:tcBorders>
                  <w:hideMark/>
                </w:tcPr>
                <w:p w14:paraId="07BF4E31"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-96.8</w:t>
                  </w:r>
                </w:p>
              </w:tc>
              <w:tc>
                <w:tcPr>
                  <w:tcW w:w="716" w:type="dxa"/>
                  <w:tcBorders>
                    <w:top w:val="single" w:sz="4" w:space="0" w:color="auto"/>
                    <w:left w:val="single" w:sz="4" w:space="0" w:color="auto"/>
                    <w:bottom w:val="single" w:sz="4" w:space="0" w:color="auto"/>
                    <w:right w:val="single" w:sz="4" w:space="0" w:color="auto"/>
                  </w:tcBorders>
                  <w:hideMark/>
                </w:tcPr>
                <w:p w14:paraId="51275237" w14:textId="77777777" w:rsidR="004A1414" w:rsidRPr="00986AAE" w:rsidRDefault="004A1414" w:rsidP="004A1414">
                  <w:pPr>
                    <w:pStyle w:val="TAC"/>
                    <w:rPr>
                      <w:rFonts w:ascii="Times New Roman" w:eastAsia="PMingLiU" w:hAnsi="Times New Roman"/>
                      <w:lang w:val="en-US" w:eastAsia="en-GB"/>
                    </w:rPr>
                  </w:pPr>
                  <w:r w:rsidRPr="00986AAE">
                    <w:rPr>
                      <w:rFonts w:ascii="Times New Roman" w:eastAsia="PMingLiU" w:hAnsi="Times New Roman"/>
                      <w:lang w:val="en-US" w:eastAsia="en-GB"/>
                    </w:rPr>
                    <w:t>-95.0</w:t>
                  </w:r>
                </w:p>
              </w:tc>
              <w:tc>
                <w:tcPr>
                  <w:tcW w:w="716" w:type="dxa"/>
                  <w:tcBorders>
                    <w:top w:val="single" w:sz="4" w:space="0" w:color="auto"/>
                    <w:left w:val="single" w:sz="4" w:space="0" w:color="auto"/>
                    <w:bottom w:val="single" w:sz="4" w:space="0" w:color="auto"/>
                    <w:right w:val="single" w:sz="4" w:space="0" w:color="auto"/>
                  </w:tcBorders>
                  <w:hideMark/>
                </w:tcPr>
                <w:p w14:paraId="6C89EC75" w14:textId="77777777" w:rsidR="004A1414" w:rsidRPr="00986AAE" w:rsidRDefault="004A1414" w:rsidP="004A1414">
                  <w:pPr>
                    <w:pStyle w:val="TAC"/>
                    <w:rPr>
                      <w:rFonts w:ascii="Times New Roman" w:eastAsia="PMingLiU" w:hAnsi="Times New Roman"/>
                      <w:lang w:val="en-US" w:eastAsia="en-GB"/>
                    </w:rPr>
                  </w:pPr>
                  <w:r w:rsidRPr="00986AAE">
                    <w:rPr>
                      <w:rFonts w:ascii="Times New Roman" w:eastAsia="PMingLiU" w:hAnsi="Times New Roman"/>
                      <w:lang w:val="en-US" w:eastAsia="en-GB"/>
                    </w:rPr>
                    <w:t>-93.7</w:t>
                  </w:r>
                </w:p>
              </w:tc>
              <w:tc>
                <w:tcPr>
                  <w:tcW w:w="716" w:type="dxa"/>
                  <w:tcBorders>
                    <w:top w:val="single" w:sz="4" w:space="0" w:color="auto"/>
                    <w:left w:val="single" w:sz="4" w:space="0" w:color="auto"/>
                    <w:bottom w:val="single" w:sz="4" w:space="0" w:color="auto"/>
                    <w:right w:val="single" w:sz="4" w:space="0" w:color="auto"/>
                  </w:tcBorders>
                </w:tcPr>
                <w:p w14:paraId="0241349A"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1A8BA13C"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79B5317E" w14:textId="77777777" w:rsidR="004A1414" w:rsidRPr="00986AAE" w:rsidRDefault="004A1414" w:rsidP="004A1414">
                  <w:pPr>
                    <w:pStyle w:val="TAC"/>
                    <w:rPr>
                      <w:rFonts w:ascii="Times New Roman" w:eastAsia="PMingLiU" w:hAnsi="Times New Roman"/>
                      <w:lang w:val="en-US" w:eastAsia="en-GB"/>
                    </w:rPr>
                  </w:pPr>
                </w:p>
              </w:tc>
            </w:tr>
            <w:tr w:rsidR="004A1414" w:rsidRPr="00986AAE" w14:paraId="2CCB354C" w14:textId="77777777" w:rsidTr="00E26A1C">
              <w:trPr>
                <w:trHeight w:val="187"/>
                <w:jc w:val="center"/>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15BFD16F" w14:textId="77777777" w:rsidR="004A1414" w:rsidRPr="00986AAE" w:rsidRDefault="004A1414" w:rsidP="004A1414">
                  <w:pPr>
                    <w:spacing w:after="0"/>
                    <w:rPr>
                      <w:rFonts w:eastAsia="PMingLiU"/>
                      <w:sz w:val="16"/>
                      <w:szCs w:val="18"/>
                      <w:lang w:val="en-US" w:eastAsia="en-GB"/>
                    </w:rPr>
                  </w:pPr>
                </w:p>
              </w:tc>
              <w:tc>
                <w:tcPr>
                  <w:tcW w:w="533" w:type="dxa"/>
                  <w:tcBorders>
                    <w:top w:val="single" w:sz="4" w:space="0" w:color="auto"/>
                    <w:left w:val="single" w:sz="4" w:space="0" w:color="auto"/>
                    <w:bottom w:val="single" w:sz="4" w:space="0" w:color="auto"/>
                    <w:right w:val="single" w:sz="4" w:space="0" w:color="auto"/>
                  </w:tcBorders>
                  <w:hideMark/>
                </w:tcPr>
                <w:p w14:paraId="7AD2481E"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30</w:t>
                  </w:r>
                </w:p>
              </w:tc>
              <w:tc>
                <w:tcPr>
                  <w:tcW w:w="662" w:type="dxa"/>
                  <w:tcBorders>
                    <w:top w:val="single" w:sz="4" w:space="0" w:color="auto"/>
                    <w:left w:val="single" w:sz="4" w:space="0" w:color="auto"/>
                    <w:bottom w:val="single" w:sz="4" w:space="0" w:color="auto"/>
                    <w:right w:val="single" w:sz="4" w:space="0" w:color="auto"/>
                  </w:tcBorders>
                </w:tcPr>
                <w:p w14:paraId="70259AF6" w14:textId="77777777" w:rsidR="004A1414" w:rsidRPr="00986AAE" w:rsidRDefault="004A1414" w:rsidP="004A1414">
                  <w:pPr>
                    <w:pStyle w:val="TAC"/>
                    <w:rPr>
                      <w:rFonts w:ascii="Times New Roman" w:eastAsia="PMingLiU" w:hAnsi="Times New Roman"/>
                      <w:sz w:val="16"/>
                      <w:szCs w:val="18"/>
                      <w:lang w:val="en-US" w:eastAsia="en-GB"/>
                    </w:rPr>
                  </w:pPr>
                </w:p>
              </w:tc>
              <w:tc>
                <w:tcPr>
                  <w:tcW w:w="662" w:type="dxa"/>
                  <w:tcBorders>
                    <w:top w:val="single" w:sz="4" w:space="0" w:color="auto"/>
                    <w:left w:val="single" w:sz="4" w:space="0" w:color="auto"/>
                    <w:bottom w:val="single" w:sz="4" w:space="0" w:color="auto"/>
                    <w:right w:val="single" w:sz="4" w:space="0" w:color="auto"/>
                  </w:tcBorders>
                  <w:hideMark/>
                </w:tcPr>
                <w:p w14:paraId="6DB6B724"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-97.2</w:t>
                  </w:r>
                </w:p>
              </w:tc>
              <w:tc>
                <w:tcPr>
                  <w:tcW w:w="716" w:type="dxa"/>
                  <w:tcBorders>
                    <w:top w:val="single" w:sz="4" w:space="0" w:color="auto"/>
                    <w:left w:val="single" w:sz="4" w:space="0" w:color="auto"/>
                    <w:bottom w:val="single" w:sz="4" w:space="0" w:color="auto"/>
                    <w:right w:val="single" w:sz="4" w:space="0" w:color="auto"/>
                  </w:tcBorders>
                  <w:hideMark/>
                </w:tcPr>
                <w:p w14:paraId="159CCFF3" w14:textId="77777777" w:rsidR="004A1414" w:rsidRPr="00986AAE" w:rsidRDefault="004A1414" w:rsidP="004A1414">
                  <w:pPr>
                    <w:pStyle w:val="TAC"/>
                    <w:rPr>
                      <w:rFonts w:ascii="Times New Roman" w:eastAsia="PMingLiU" w:hAnsi="Times New Roman"/>
                      <w:lang w:val="en-US" w:eastAsia="en-GB"/>
                    </w:rPr>
                  </w:pPr>
                  <w:r w:rsidRPr="00986AAE">
                    <w:rPr>
                      <w:rFonts w:ascii="Times New Roman" w:eastAsia="PMingLiU" w:hAnsi="Times New Roman"/>
                      <w:lang w:val="en-US" w:eastAsia="en-GB"/>
                    </w:rPr>
                    <w:t>-94.0</w:t>
                  </w:r>
                </w:p>
              </w:tc>
              <w:tc>
                <w:tcPr>
                  <w:tcW w:w="716" w:type="dxa"/>
                  <w:tcBorders>
                    <w:top w:val="single" w:sz="4" w:space="0" w:color="auto"/>
                    <w:left w:val="single" w:sz="4" w:space="0" w:color="auto"/>
                    <w:bottom w:val="single" w:sz="4" w:space="0" w:color="auto"/>
                    <w:right w:val="single" w:sz="4" w:space="0" w:color="auto"/>
                  </w:tcBorders>
                  <w:hideMark/>
                </w:tcPr>
                <w:p w14:paraId="3BE25819" w14:textId="77777777" w:rsidR="004A1414" w:rsidRPr="00986AAE" w:rsidRDefault="004A1414" w:rsidP="004A1414">
                  <w:pPr>
                    <w:pStyle w:val="TAC"/>
                    <w:rPr>
                      <w:rFonts w:ascii="Times New Roman" w:eastAsia="PMingLiU" w:hAnsi="Times New Roman"/>
                      <w:lang w:val="en-US" w:eastAsia="en-GB"/>
                    </w:rPr>
                  </w:pPr>
                  <w:r w:rsidRPr="00986AAE">
                    <w:rPr>
                      <w:rFonts w:ascii="Times New Roman" w:eastAsia="PMingLiU" w:hAnsi="Times New Roman"/>
                      <w:lang w:val="en-US" w:eastAsia="en-GB"/>
                    </w:rPr>
                    <w:t>-93.2</w:t>
                  </w:r>
                </w:p>
              </w:tc>
              <w:tc>
                <w:tcPr>
                  <w:tcW w:w="716" w:type="dxa"/>
                  <w:tcBorders>
                    <w:top w:val="single" w:sz="4" w:space="0" w:color="auto"/>
                    <w:left w:val="single" w:sz="4" w:space="0" w:color="auto"/>
                    <w:bottom w:val="single" w:sz="4" w:space="0" w:color="auto"/>
                    <w:right w:val="single" w:sz="4" w:space="0" w:color="auto"/>
                  </w:tcBorders>
                </w:tcPr>
                <w:p w14:paraId="755A811C"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2C17FAB2"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2EF94B51" w14:textId="77777777" w:rsidR="004A1414" w:rsidRPr="00986AAE" w:rsidRDefault="004A1414" w:rsidP="004A1414">
                  <w:pPr>
                    <w:pStyle w:val="TAC"/>
                    <w:rPr>
                      <w:rFonts w:ascii="Times New Roman" w:eastAsia="PMingLiU" w:hAnsi="Times New Roman"/>
                      <w:lang w:val="en-US" w:eastAsia="en-GB"/>
                    </w:rPr>
                  </w:pPr>
                </w:p>
              </w:tc>
            </w:tr>
            <w:tr w:rsidR="004A1414" w:rsidRPr="00986AAE" w14:paraId="0B601577" w14:textId="77777777" w:rsidTr="00E26A1C">
              <w:trPr>
                <w:trHeight w:val="187"/>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0AC87A68"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n1XX(n28+n76)</w:t>
                  </w:r>
                </w:p>
              </w:tc>
              <w:tc>
                <w:tcPr>
                  <w:tcW w:w="533" w:type="dxa"/>
                  <w:tcBorders>
                    <w:top w:val="single" w:sz="4" w:space="0" w:color="auto"/>
                    <w:left w:val="single" w:sz="4" w:space="0" w:color="auto"/>
                    <w:bottom w:val="single" w:sz="4" w:space="0" w:color="auto"/>
                    <w:right w:val="single" w:sz="4" w:space="0" w:color="auto"/>
                  </w:tcBorders>
                  <w:hideMark/>
                </w:tcPr>
                <w:p w14:paraId="480C9A6F"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15</w:t>
                  </w:r>
                </w:p>
              </w:tc>
              <w:tc>
                <w:tcPr>
                  <w:tcW w:w="662" w:type="dxa"/>
                  <w:tcBorders>
                    <w:top w:val="single" w:sz="4" w:space="0" w:color="auto"/>
                    <w:left w:val="single" w:sz="4" w:space="0" w:color="auto"/>
                    <w:bottom w:val="single" w:sz="4" w:space="0" w:color="auto"/>
                    <w:right w:val="single" w:sz="4" w:space="0" w:color="auto"/>
                  </w:tcBorders>
                  <w:hideMark/>
                </w:tcPr>
                <w:p w14:paraId="268D6613"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-71.9</w:t>
                  </w:r>
                  <w:r w:rsidRPr="00986AAE">
                    <w:rPr>
                      <w:rFonts w:ascii="Times New Roman" w:eastAsia="PMingLiU" w:hAnsi="Times New Roman"/>
                      <w:sz w:val="16"/>
                      <w:szCs w:val="18"/>
                      <w:vertAlign w:val="superscript"/>
                      <w:lang w:val="en-US" w:eastAsia="en-GB"/>
                    </w:rPr>
                    <w:t>X</w:t>
                  </w:r>
                </w:p>
              </w:tc>
              <w:tc>
                <w:tcPr>
                  <w:tcW w:w="662" w:type="dxa"/>
                  <w:tcBorders>
                    <w:top w:val="single" w:sz="4" w:space="0" w:color="auto"/>
                    <w:left w:val="single" w:sz="4" w:space="0" w:color="auto"/>
                    <w:bottom w:val="single" w:sz="4" w:space="0" w:color="auto"/>
                    <w:right w:val="single" w:sz="4" w:space="0" w:color="auto"/>
                  </w:tcBorders>
                </w:tcPr>
                <w:p w14:paraId="1991A0E6" w14:textId="77777777" w:rsidR="004A1414" w:rsidRPr="00986AAE" w:rsidRDefault="004A1414" w:rsidP="004A1414">
                  <w:pPr>
                    <w:pStyle w:val="TAC"/>
                    <w:rPr>
                      <w:rFonts w:ascii="Times New Roman" w:eastAsia="PMingLiU" w:hAnsi="Times New Roman"/>
                      <w:sz w:val="16"/>
                      <w:szCs w:val="18"/>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02D661AA"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756D5C85"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7F834922"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6A99A6FE"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23A8520A" w14:textId="77777777" w:rsidR="004A1414" w:rsidRPr="00986AAE" w:rsidRDefault="004A1414" w:rsidP="004A1414">
                  <w:pPr>
                    <w:pStyle w:val="TAC"/>
                    <w:rPr>
                      <w:rFonts w:ascii="Times New Roman" w:eastAsia="PMingLiU" w:hAnsi="Times New Roman"/>
                      <w:lang w:val="en-US" w:eastAsia="en-GB"/>
                    </w:rPr>
                  </w:pPr>
                </w:p>
              </w:tc>
            </w:tr>
            <w:tr w:rsidR="004A1414" w:rsidRPr="00986AAE" w14:paraId="2A9B023F" w14:textId="77777777" w:rsidTr="00E26A1C">
              <w:trPr>
                <w:trHeight w:val="187"/>
                <w:jc w:val="center"/>
              </w:trPr>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002422D1"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n1XY(n28+n75)</w:t>
                  </w:r>
                </w:p>
              </w:tc>
              <w:tc>
                <w:tcPr>
                  <w:tcW w:w="533" w:type="dxa"/>
                  <w:tcBorders>
                    <w:top w:val="single" w:sz="4" w:space="0" w:color="auto"/>
                    <w:left w:val="single" w:sz="4" w:space="0" w:color="auto"/>
                    <w:bottom w:val="single" w:sz="4" w:space="0" w:color="auto"/>
                    <w:right w:val="single" w:sz="4" w:space="0" w:color="auto"/>
                  </w:tcBorders>
                  <w:hideMark/>
                </w:tcPr>
                <w:p w14:paraId="05586254"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15</w:t>
                  </w:r>
                </w:p>
              </w:tc>
              <w:tc>
                <w:tcPr>
                  <w:tcW w:w="662" w:type="dxa"/>
                  <w:tcBorders>
                    <w:top w:val="single" w:sz="4" w:space="0" w:color="auto"/>
                    <w:left w:val="single" w:sz="4" w:space="0" w:color="auto"/>
                    <w:bottom w:val="single" w:sz="4" w:space="0" w:color="auto"/>
                    <w:right w:val="single" w:sz="4" w:space="0" w:color="auto"/>
                  </w:tcBorders>
                  <w:hideMark/>
                </w:tcPr>
                <w:p w14:paraId="2AC0DF0D"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-71.9</w:t>
                  </w:r>
                  <w:r w:rsidRPr="00986AAE">
                    <w:rPr>
                      <w:rFonts w:ascii="Times New Roman" w:eastAsia="PMingLiU" w:hAnsi="Times New Roman"/>
                      <w:sz w:val="16"/>
                      <w:szCs w:val="18"/>
                      <w:vertAlign w:val="superscript"/>
                      <w:lang w:val="en-US" w:eastAsia="en-GB"/>
                    </w:rPr>
                    <w:t xml:space="preserve"> X</w:t>
                  </w:r>
                </w:p>
              </w:tc>
              <w:tc>
                <w:tcPr>
                  <w:tcW w:w="662" w:type="dxa"/>
                  <w:tcBorders>
                    <w:top w:val="single" w:sz="4" w:space="0" w:color="auto"/>
                    <w:left w:val="single" w:sz="4" w:space="0" w:color="auto"/>
                    <w:bottom w:val="single" w:sz="4" w:space="0" w:color="auto"/>
                    <w:right w:val="single" w:sz="4" w:space="0" w:color="auto"/>
                  </w:tcBorders>
                  <w:hideMark/>
                </w:tcPr>
                <w:p w14:paraId="4439AFDA"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-71.9</w:t>
                  </w:r>
                  <w:r w:rsidRPr="00986AAE">
                    <w:rPr>
                      <w:rFonts w:ascii="Times New Roman" w:eastAsia="PMingLiU" w:hAnsi="Times New Roman"/>
                      <w:sz w:val="16"/>
                      <w:szCs w:val="18"/>
                      <w:vertAlign w:val="superscript"/>
                      <w:lang w:val="en-US" w:eastAsia="en-GB"/>
                    </w:rPr>
                    <w:t xml:space="preserve"> X</w:t>
                  </w:r>
                </w:p>
              </w:tc>
              <w:tc>
                <w:tcPr>
                  <w:tcW w:w="716" w:type="dxa"/>
                  <w:tcBorders>
                    <w:top w:val="single" w:sz="4" w:space="0" w:color="auto"/>
                    <w:left w:val="single" w:sz="4" w:space="0" w:color="auto"/>
                    <w:bottom w:val="single" w:sz="4" w:space="0" w:color="auto"/>
                    <w:right w:val="single" w:sz="4" w:space="0" w:color="auto"/>
                  </w:tcBorders>
                  <w:hideMark/>
                </w:tcPr>
                <w:p w14:paraId="741C25B5" w14:textId="77777777" w:rsidR="004A1414" w:rsidRPr="00986AAE" w:rsidRDefault="004A1414" w:rsidP="004A1414">
                  <w:pPr>
                    <w:pStyle w:val="TAC"/>
                    <w:rPr>
                      <w:rFonts w:ascii="Times New Roman" w:eastAsia="PMingLiU" w:hAnsi="Times New Roman"/>
                      <w:lang w:val="en-US" w:eastAsia="en-GB"/>
                    </w:rPr>
                  </w:pPr>
                  <w:r w:rsidRPr="00986AAE">
                    <w:rPr>
                      <w:rFonts w:ascii="Times New Roman" w:eastAsia="PMingLiU" w:hAnsi="Times New Roman"/>
                      <w:lang w:val="en-US" w:eastAsia="en-GB"/>
                    </w:rPr>
                    <w:t>-71.9</w:t>
                  </w:r>
                  <w:r w:rsidRPr="00986AAE">
                    <w:rPr>
                      <w:rFonts w:ascii="Times New Roman" w:eastAsia="PMingLiU" w:hAnsi="Times New Roman"/>
                      <w:vertAlign w:val="superscript"/>
                      <w:lang w:val="en-US" w:eastAsia="en-GB"/>
                    </w:rPr>
                    <w:t xml:space="preserve"> X</w:t>
                  </w:r>
                </w:p>
              </w:tc>
              <w:tc>
                <w:tcPr>
                  <w:tcW w:w="716" w:type="dxa"/>
                  <w:tcBorders>
                    <w:top w:val="single" w:sz="4" w:space="0" w:color="auto"/>
                    <w:left w:val="single" w:sz="4" w:space="0" w:color="auto"/>
                    <w:bottom w:val="single" w:sz="4" w:space="0" w:color="auto"/>
                    <w:right w:val="single" w:sz="4" w:space="0" w:color="auto"/>
                  </w:tcBorders>
                  <w:hideMark/>
                </w:tcPr>
                <w:p w14:paraId="76DF7B4D" w14:textId="77777777" w:rsidR="004A1414" w:rsidRPr="00986AAE" w:rsidRDefault="004A1414" w:rsidP="004A1414">
                  <w:pPr>
                    <w:pStyle w:val="TAC"/>
                    <w:rPr>
                      <w:rFonts w:ascii="Times New Roman" w:eastAsia="PMingLiU" w:hAnsi="Times New Roman"/>
                      <w:lang w:val="en-US" w:eastAsia="en-GB"/>
                    </w:rPr>
                  </w:pPr>
                  <w:r w:rsidRPr="00986AAE">
                    <w:rPr>
                      <w:rFonts w:ascii="Times New Roman" w:eastAsia="PMingLiU" w:hAnsi="Times New Roman"/>
                      <w:lang w:val="en-US" w:eastAsia="en-GB"/>
                    </w:rPr>
                    <w:t>-71.9</w:t>
                  </w:r>
                  <w:r w:rsidRPr="00986AAE">
                    <w:rPr>
                      <w:rFonts w:ascii="Times New Roman" w:eastAsia="PMingLiU" w:hAnsi="Times New Roman"/>
                      <w:vertAlign w:val="superscript"/>
                      <w:lang w:val="en-US" w:eastAsia="en-GB"/>
                    </w:rPr>
                    <w:t xml:space="preserve"> X</w:t>
                  </w:r>
                </w:p>
              </w:tc>
              <w:tc>
                <w:tcPr>
                  <w:tcW w:w="716" w:type="dxa"/>
                  <w:tcBorders>
                    <w:top w:val="single" w:sz="4" w:space="0" w:color="auto"/>
                    <w:left w:val="single" w:sz="4" w:space="0" w:color="auto"/>
                    <w:bottom w:val="single" w:sz="4" w:space="0" w:color="auto"/>
                    <w:right w:val="single" w:sz="4" w:space="0" w:color="auto"/>
                  </w:tcBorders>
                </w:tcPr>
                <w:p w14:paraId="768A1E33"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2BB573A7"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6B22A183" w14:textId="77777777" w:rsidR="004A1414" w:rsidRPr="00986AAE" w:rsidRDefault="004A1414" w:rsidP="004A1414">
                  <w:pPr>
                    <w:pStyle w:val="TAC"/>
                    <w:rPr>
                      <w:rFonts w:ascii="Times New Roman" w:eastAsia="PMingLiU" w:hAnsi="Times New Roman"/>
                      <w:lang w:val="en-US" w:eastAsia="en-GB"/>
                    </w:rPr>
                  </w:pPr>
                </w:p>
              </w:tc>
            </w:tr>
            <w:tr w:rsidR="004A1414" w:rsidRPr="00986AAE" w14:paraId="70EA5F1D" w14:textId="77777777" w:rsidTr="00E26A1C">
              <w:trPr>
                <w:trHeight w:val="187"/>
                <w:jc w:val="center"/>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17B1F4D8" w14:textId="77777777" w:rsidR="004A1414" w:rsidRPr="00986AAE" w:rsidRDefault="004A1414" w:rsidP="004A1414">
                  <w:pPr>
                    <w:spacing w:after="0"/>
                    <w:rPr>
                      <w:rFonts w:eastAsia="PMingLiU"/>
                      <w:sz w:val="16"/>
                      <w:szCs w:val="18"/>
                      <w:lang w:val="en-US" w:eastAsia="en-GB"/>
                    </w:rPr>
                  </w:pPr>
                </w:p>
              </w:tc>
              <w:tc>
                <w:tcPr>
                  <w:tcW w:w="533" w:type="dxa"/>
                  <w:tcBorders>
                    <w:top w:val="single" w:sz="4" w:space="0" w:color="auto"/>
                    <w:left w:val="single" w:sz="4" w:space="0" w:color="auto"/>
                    <w:bottom w:val="single" w:sz="4" w:space="0" w:color="auto"/>
                    <w:right w:val="single" w:sz="4" w:space="0" w:color="auto"/>
                  </w:tcBorders>
                  <w:hideMark/>
                </w:tcPr>
                <w:p w14:paraId="210AC0A9"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30</w:t>
                  </w:r>
                </w:p>
              </w:tc>
              <w:tc>
                <w:tcPr>
                  <w:tcW w:w="662" w:type="dxa"/>
                  <w:tcBorders>
                    <w:top w:val="single" w:sz="4" w:space="0" w:color="auto"/>
                    <w:left w:val="single" w:sz="4" w:space="0" w:color="auto"/>
                    <w:bottom w:val="single" w:sz="4" w:space="0" w:color="auto"/>
                    <w:right w:val="single" w:sz="4" w:space="0" w:color="auto"/>
                  </w:tcBorders>
                </w:tcPr>
                <w:p w14:paraId="348DE418" w14:textId="77777777" w:rsidR="004A1414" w:rsidRPr="00986AAE" w:rsidRDefault="004A1414" w:rsidP="004A1414">
                  <w:pPr>
                    <w:pStyle w:val="TAC"/>
                    <w:rPr>
                      <w:rFonts w:ascii="Times New Roman" w:eastAsia="PMingLiU" w:hAnsi="Times New Roman"/>
                      <w:sz w:val="16"/>
                      <w:szCs w:val="18"/>
                      <w:lang w:val="en-US" w:eastAsia="en-GB"/>
                    </w:rPr>
                  </w:pPr>
                </w:p>
              </w:tc>
              <w:tc>
                <w:tcPr>
                  <w:tcW w:w="662" w:type="dxa"/>
                  <w:tcBorders>
                    <w:top w:val="single" w:sz="4" w:space="0" w:color="auto"/>
                    <w:left w:val="single" w:sz="4" w:space="0" w:color="auto"/>
                    <w:bottom w:val="single" w:sz="4" w:space="0" w:color="auto"/>
                    <w:right w:val="single" w:sz="4" w:space="0" w:color="auto"/>
                  </w:tcBorders>
                  <w:hideMark/>
                </w:tcPr>
                <w:p w14:paraId="4274383F" w14:textId="77777777" w:rsidR="004A1414" w:rsidRPr="00986AAE" w:rsidRDefault="004A1414" w:rsidP="004A1414">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-71.9</w:t>
                  </w:r>
                  <w:r w:rsidRPr="00986AAE">
                    <w:rPr>
                      <w:rFonts w:ascii="Times New Roman" w:eastAsia="PMingLiU" w:hAnsi="Times New Roman"/>
                      <w:sz w:val="16"/>
                      <w:szCs w:val="18"/>
                      <w:vertAlign w:val="superscript"/>
                      <w:lang w:val="en-US" w:eastAsia="en-GB"/>
                    </w:rPr>
                    <w:t xml:space="preserve"> X</w:t>
                  </w:r>
                </w:p>
              </w:tc>
              <w:tc>
                <w:tcPr>
                  <w:tcW w:w="716" w:type="dxa"/>
                  <w:tcBorders>
                    <w:top w:val="single" w:sz="4" w:space="0" w:color="auto"/>
                    <w:left w:val="single" w:sz="4" w:space="0" w:color="auto"/>
                    <w:bottom w:val="single" w:sz="4" w:space="0" w:color="auto"/>
                    <w:right w:val="single" w:sz="4" w:space="0" w:color="auto"/>
                  </w:tcBorders>
                  <w:hideMark/>
                </w:tcPr>
                <w:p w14:paraId="7F9EA652" w14:textId="77777777" w:rsidR="004A1414" w:rsidRPr="00986AAE" w:rsidRDefault="004A1414" w:rsidP="004A1414">
                  <w:pPr>
                    <w:pStyle w:val="TAC"/>
                    <w:rPr>
                      <w:rFonts w:ascii="Times New Roman" w:eastAsia="PMingLiU" w:hAnsi="Times New Roman"/>
                      <w:lang w:val="en-US" w:eastAsia="en-GB"/>
                    </w:rPr>
                  </w:pPr>
                  <w:r w:rsidRPr="00986AAE">
                    <w:rPr>
                      <w:rFonts w:ascii="Times New Roman" w:eastAsia="PMingLiU" w:hAnsi="Times New Roman"/>
                      <w:lang w:val="en-US" w:eastAsia="en-GB"/>
                    </w:rPr>
                    <w:t>-71.9</w:t>
                  </w:r>
                  <w:r w:rsidRPr="00986AAE">
                    <w:rPr>
                      <w:rFonts w:ascii="Times New Roman" w:eastAsia="PMingLiU" w:hAnsi="Times New Roman"/>
                      <w:vertAlign w:val="superscript"/>
                      <w:lang w:val="en-US" w:eastAsia="en-GB"/>
                    </w:rPr>
                    <w:t xml:space="preserve"> X</w:t>
                  </w:r>
                </w:p>
              </w:tc>
              <w:tc>
                <w:tcPr>
                  <w:tcW w:w="716" w:type="dxa"/>
                  <w:tcBorders>
                    <w:top w:val="single" w:sz="4" w:space="0" w:color="auto"/>
                    <w:left w:val="single" w:sz="4" w:space="0" w:color="auto"/>
                    <w:bottom w:val="single" w:sz="4" w:space="0" w:color="auto"/>
                    <w:right w:val="single" w:sz="4" w:space="0" w:color="auto"/>
                  </w:tcBorders>
                  <w:hideMark/>
                </w:tcPr>
                <w:p w14:paraId="045F850A" w14:textId="77777777" w:rsidR="004A1414" w:rsidRPr="00986AAE" w:rsidRDefault="004A1414" w:rsidP="004A1414">
                  <w:pPr>
                    <w:pStyle w:val="TAC"/>
                    <w:rPr>
                      <w:rFonts w:ascii="Times New Roman" w:eastAsia="PMingLiU" w:hAnsi="Times New Roman"/>
                      <w:lang w:val="en-US" w:eastAsia="en-GB"/>
                    </w:rPr>
                  </w:pPr>
                  <w:r w:rsidRPr="00986AAE">
                    <w:rPr>
                      <w:rFonts w:ascii="Times New Roman" w:eastAsia="PMingLiU" w:hAnsi="Times New Roman"/>
                      <w:lang w:val="en-US" w:eastAsia="en-GB"/>
                    </w:rPr>
                    <w:t>-71.9</w:t>
                  </w:r>
                  <w:r w:rsidRPr="00986AAE">
                    <w:rPr>
                      <w:rFonts w:ascii="Times New Roman" w:eastAsia="PMingLiU" w:hAnsi="Times New Roman"/>
                      <w:vertAlign w:val="superscript"/>
                      <w:lang w:val="en-US" w:eastAsia="en-GB"/>
                    </w:rPr>
                    <w:t xml:space="preserve"> X</w:t>
                  </w:r>
                </w:p>
              </w:tc>
              <w:tc>
                <w:tcPr>
                  <w:tcW w:w="716" w:type="dxa"/>
                  <w:tcBorders>
                    <w:top w:val="single" w:sz="4" w:space="0" w:color="auto"/>
                    <w:left w:val="single" w:sz="4" w:space="0" w:color="auto"/>
                    <w:bottom w:val="single" w:sz="4" w:space="0" w:color="auto"/>
                    <w:right w:val="single" w:sz="4" w:space="0" w:color="auto"/>
                  </w:tcBorders>
                </w:tcPr>
                <w:p w14:paraId="5F7F7DD0"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390A82B5" w14:textId="77777777" w:rsidR="004A1414" w:rsidRPr="00986AAE" w:rsidRDefault="004A1414" w:rsidP="004A1414">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6345340A" w14:textId="77777777" w:rsidR="004A1414" w:rsidRPr="00986AAE" w:rsidRDefault="004A1414" w:rsidP="004A1414">
                  <w:pPr>
                    <w:pStyle w:val="TAC"/>
                    <w:rPr>
                      <w:rFonts w:ascii="Times New Roman" w:eastAsia="PMingLiU" w:hAnsi="Times New Roman"/>
                      <w:lang w:val="en-US" w:eastAsia="en-GB"/>
                    </w:rPr>
                  </w:pPr>
                </w:p>
              </w:tc>
            </w:tr>
          </w:tbl>
          <w:p w14:paraId="6A4FC28F" w14:textId="77777777" w:rsidR="004A1414" w:rsidRPr="00986AAE" w:rsidRDefault="004A1414" w:rsidP="004A1414">
            <w:pPr>
              <w:overflowPunct/>
              <w:autoSpaceDE/>
              <w:autoSpaceDN/>
              <w:adjustRightInd/>
              <w:spacing w:after="160" w:line="256" w:lineRule="auto"/>
              <w:contextualSpacing/>
              <w:textAlignment w:val="auto"/>
              <w:rPr>
                <w:lang w:eastAsia="zh-CN"/>
              </w:rPr>
            </w:pPr>
          </w:p>
          <w:p w14:paraId="579390F7" w14:textId="77777777" w:rsidR="004A1414" w:rsidRDefault="004A1414" w:rsidP="004A1414">
            <w:pPr>
              <w:spacing w:before="120" w:after="120"/>
            </w:pPr>
          </w:p>
        </w:tc>
      </w:tr>
      <w:bookmarkEnd w:id="3"/>
      <w:tr w:rsidR="00A178D7" w14:paraId="754EBE5B" w14:textId="77777777" w:rsidTr="00A178D7">
        <w:trPr>
          <w:trHeight w:val="468"/>
        </w:trPr>
        <w:tc>
          <w:tcPr>
            <w:tcW w:w="1446" w:type="dxa"/>
          </w:tcPr>
          <w:p w14:paraId="71A15FEE" w14:textId="72AB8949" w:rsidR="00A178D7" w:rsidRPr="00D22E38" w:rsidRDefault="00A178D7" w:rsidP="00A178D7">
            <w:pPr>
              <w:spacing w:before="120" w:after="120"/>
            </w:pPr>
            <w:r w:rsidRPr="00DA00EE">
              <w:t>R4-2307439</w:t>
            </w:r>
          </w:p>
        </w:tc>
        <w:tc>
          <w:tcPr>
            <w:tcW w:w="1331" w:type="dxa"/>
          </w:tcPr>
          <w:p w14:paraId="56EA1B28" w14:textId="39BEA876" w:rsidR="00A178D7" w:rsidRPr="00986AAE" w:rsidRDefault="00A178D7" w:rsidP="00A178D7">
            <w:pPr>
              <w:spacing w:before="120" w:after="120"/>
            </w:pPr>
            <w:r>
              <w:rPr>
                <w:rFonts w:ascii="Arial" w:hAnsi="Arial" w:cs="Arial"/>
              </w:rPr>
              <w:t>Vodafone</w:t>
            </w:r>
          </w:p>
        </w:tc>
        <w:tc>
          <w:tcPr>
            <w:tcW w:w="6854" w:type="dxa"/>
          </w:tcPr>
          <w:p w14:paraId="625182EB" w14:textId="77777777" w:rsidR="00A178D7" w:rsidRDefault="00A178D7" w:rsidP="00A178D7">
            <w:pPr>
              <w:spacing w:before="120" w:after="120"/>
            </w:pPr>
            <w:r>
              <w:t xml:space="preserve">Proposal 1: </w:t>
            </w:r>
            <w:bookmarkStart w:id="4" w:name="_Hlk135231203"/>
            <w:r w:rsidRPr="00DA00EE">
              <w:t xml:space="preserve">TX-RX frequency separation </w:t>
            </w:r>
            <w:bookmarkEnd w:id="4"/>
            <w:r w:rsidRPr="00DA00EE">
              <w:t>for the proposed bands is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693"/>
            </w:tblGrid>
            <w:tr w:rsidR="00A178D7" w:rsidRPr="003905CA" w14:paraId="5D27D1E6" w14:textId="77777777" w:rsidTr="00E26A1C">
              <w:trPr>
                <w:tblHeader/>
                <w:jc w:val="center"/>
              </w:trPr>
              <w:tc>
                <w:tcPr>
                  <w:tcW w:w="2817" w:type="dxa"/>
                  <w:tcBorders>
                    <w:top w:val="single" w:sz="4" w:space="0" w:color="auto"/>
                    <w:left w:val="single" w:sz="4" w:space="0" w:color="auto"/>
                    <w:bottom w:val="single" w:sz="4" w:space="0" w:color="auto"/>
                    <w:right w:val="single" w:sz="4" w:space="0" w:color="auto"/>
                  </w:tcBorders>
                  <w:hideMark/>
                </w:tcPr>
                <w:p w14:paraId="6C185938" w14:textId="77777777" w:rsidR="00A178D7" w:rsidRPr="00DA00EE" w:rsidRDefault="00A178D7" w:rsidP="00A178D7">
                  <w:pPr>
                    <w:keepNext/>
                    <w:keepLines/>
                    <w:spacing w:after="0"/>
                    <w:jc w:val="center"/>
                    <w:rPr>
                      <w:rFonts w:ascii="Arial" w:eastAsia="Times New Roman" w:hAnsi="Arial" w:cs="Arial"/>
                      <w:bCs/>
                      <w:sz w:val="18"/>
                    </w:rPr>
                  </w:pPr>
                  <w:r w:rsidRPr="00DA00EE">
                    <w:rPr>
                      <w:rFonts w:ascii="Arial" w:hAnsi="Arial" w:cs="Arial"/>
                      <w:bCs/>
                      <w:sz w:val="18"/>
                    </w:rPr>
                    <w:lastRenderedPageBreak/>
                    <w:t>NR Operating Band</w:t>
                  </w:r>
                </w:p>
              </w:tc>
              <w:tc>
                <w:tcPr>
                  <w:tcW w:w="2693" w:type="dxa"/>
                  <w:tcBorders>
                    <w:top w:val="single" w:sz="4" w:space="0" w:color="auto"/>
                    <w:left w:val="single" w:sz="4" w:space="0" w:color="auto"/>
                    <w:bottom w:val="single" w:sz="4" w:space="0" w:color="auto"/>
                    <w:right w:val="single" w:sz="4" w:space="0" w:color="auto"/>
                  </w:tcBorders>
                  <w:hideMark/>
                </w:tcPr>
                <w:p w14:paraId="7D23B01A" w14:textId="77777777" w:rsidR="00A178D7" w:rsidRPr="00DA00EE" w:rsidRDefault="00A178D7" w:rsidP="00A178D7">
                  <w:pPr>
                    <w:keepNext/>
                    <w:keepLines/>
                    <w:spacing w:after="0"/>
                    <w:jc w:val="center"/>
                    <w:rPr>
                      <w:rFonts w:ascii="Arial" w:hAnsi="Arial" w:cs="Arial"/>
                      <w:bCs/>
                      <w:sz w:val="18"/>
                    </w:rPr>
                  </w:pPr>
                  <w:bookmarkStart w:id="5" w:name="_Hlk135231719"/>
                  <w:r w:rsidRPr="00DA00EE">
                    <w:rPr>
                      <w:rFonts w:ascii="Arial" w:hAnsi="Arial" w:cs="Arial"/>
                      <w:bCs/>
                      <w:sz w:val="18"/>
                    </w:rPr>
                    <w:t xml:space="preserve">TX </w:t>
                  </w:r>
                  <w:r w:rsidRPr="00DA00EE">
                    <w:rPr>
                      <w:rFonts w:ascii="Arial" w:hAnsi="Arial" w:cs="v5.0.0"/>
                      <w:bCs/>
                      <w:sz w:val="18"/>
                    </w:rPr>
                    <w:t>–</w:t>
                  </w:r>
                  <w:r w:rsidRPr="00DA00EE">
                    <w:rPr>
                      <w:rFonts w:ascii="Arial" w:hAnsi="Arial" w:cs="Arial"/>
                      <w:bCs/>
                      <w:sz w:val="18"/>
                    </w:rPr>
                    <w:t xml:space="preserve"> RX </w:t>
                  </w:r>
                  <w:r w:rsidRPr="00DA00EE">
                    <w:rPr>
                      <w:rFonts w:ascii="Arial" w:hAnsi="Arial" w:cs="Arial"/>
                      <w:bCs/>
                      <w:sz w:val="18"/>
                    </w:rPr>
                    <w:br/>
                    <w:t>carrier centre frequency</w:t>
                  </w:r>
                  <w:r w:rsidRPr="00DA00EE">
                    <w:rPr>
                      <w:rFonts w:ascii="Arial" w:hAnsi="Arial" w:cs="Arial"/>
                      <w:bCs/>
                      <w:sz w:val="18"/>
                    </w:rPr>
                    <w:br/>
                    <w:t>separation</w:t>
                  </w:r>
                  <w:bookmarkEnd w:id="5"/>
                </w:p>
              </w:tc>
            </w:tr>
            <w:tr w:rsidR="00A178D7" w:rsidRPr="003905CA" w14:paraId="0471C50E" w14:textId="77777777" w:rsidTr="00E26A1C">
              <w:trPr>
                <w:jc w:val="center"/>
              </w:trPr>
              <w:tc>
                <w:tcPr>
                  <w:tcW w:w="2817" w:type="dxa"/>
                  <w:tcBorders>
                    <w:top w:val="single" w:sz="4" w:space="0" w:color="auto"/>
                    <w:left w:val="single" w:sz="4" w:space="0" w:color="auto"/>
                    <w:bottom w:val="single" w:sz="4" w:space="0" w:color="auto"/>
                    <w:right w:val="single" w:sz="4" w:space="0" w:color="auto"/>
                  </w:tcBorders>
                  <w:hideMark/>
                </w:tcPr>
                <w:p w14:paraId="5BAC5984" w14:textId="77777777" w:rsidR="00A178D7" w:rsidRPr="00DA00EE" w:rsidRDefault="00A178D7" w:rsidP="00A178D7">
                  <w:pPr>
                    <w:pStyle w:val="TAC"/>
                    <w:rPr>
                      <w:bCs/>
                    </w:rPr>
                  </w:pPr>
                  <w:r w:rsidRPr="00DA00EE">
                    <w:rPr>
                      <w:bCs/>
                      <w:lang w:val="en-US" w:eastAsia="zh-CN"/>
                    </w:rPr>
                    <w:t>nA</w:t>
                  </w:r>
                </w:p>
              </w:tc>
              <w:tc>
                <w:tcPr>
                  <w:tcW w:w="2693" w:type="dxa"/>
                  <w:tcBorders>
                    <w:top w:val="single" w:sz="4" w:space="0" w:color="auto"/>
                    <w:left w:val="single" w:sz="4" w:space="0" w:color="auto"/>
                    <w:bottom w:val="single" w:sz="4" w:space="0" w:color="auto"/>
                    <w:right w:val="single" w:sz="4" w:space="0" w:color="auto"/>
                  </w:tcBorders>
                  <w:hideMark/>
                </w:tcPr>
                <w:p w14:paraId="7DF30B8B" w14:textId="77777777" w:rsidR="00A178D7" w:rsidRPr="00DA00EE" w:rsidRDefault="00A178D7" w:rsidP="00A178D7">
                  <w:pPr>
                    <w:pStyle w:val="TAC"/>
                    <w:rPr>
                      <w:bCs/>
                      <w:szCs w:val="18"/>
                      <w:lang w:val="en-US" w:eastAsia="zh-CN"/>
                    </w:rPr>
                  </w:pPr>
                  <w:r w:rsidRPr="00DA00EE">
                    <w:rPr>
                      <w:bCs/>
                      <w:lang w:val="en-US" w:eastAsia="zh-CN"/>
                    </w:rPr>
                    <w:t xml:space="preserve">689 MHz - 809 MHz </w:t>
                  </w:r>
                  <w:r w:rsidRPr="00DA00EE">
                    <w:rPr>
                      <w:bCs/>
                      <w:szCs w:val="18"/>
                      <w:lang w:val="en-US" w:eastAsia="zh-CN"/>
                    </w:rPr>
                    <w:t xml:space="preserve"> (</w:t>
                  </w:r>
                  <w:r w:rsidRPr="00DA00EE">
                    <w:rPr>
                      <w:bCs/>
                      <w:i/>
                      <w:szCs w:val="18"/>
                      <w:lang w:val="en-US" w:eastAsia="zh-CN"/>
                    </w:rPr>
                    <w:t>μ</w:t>
                  </w:r>
                  <w:r w:rsidRPr="00DA00EE">
                    <w:rPr>
                      <w:bCs/>
                      <w:szCs w:val="18"/>
                      <w:lang w:val="en-US" w:eastAsia="zh-CN"/>
                    </w:rPr>
                    <w:t xml:space="preserve"> = 0)</w:t>
                  </w:r>
                </w:p>
                <w:p w14:paraId="700ED798" w14:textId="77777777" w:rsidR="00A178D7" w:rsidRPr="00DA00EE" w:rsidRDefault="00A178D7" w:rsidP="00A178D7">
                  <w:pPr>
                    <w:pStyle w:val="TAC"/>
                    <w:rPr>
                      <w:bCs/>
                    </w:rPr>
                  </w:pPr>
                  <w:r w:rsidRPr="00DA00EE">
                    <w:rPr>
                      <w:bCs/>
                      <w:lang w:val="en-US" w:eastAsia="zh-CN"/>
                    </w:rPr>
                    <w:t xml:space="preserve">694 MHz - 804 MHz </w:t>
                  </w:r>
                  <w:r w:rsidRPr="00DA00EE">
                    <w:rPr>
                      <w:bCs/>
                      <w:szCs w:val="18"/>
                      <w:lang w:val="en-US" w:eastAsia="zh-CN"/>
                    </w:rPr>
                    <w:t xml:space="preserve"> (</w:t>
                  </w:r>
                  <w:r w:rsidRPr="00DA00EE">
                    <w:rPr>
                      <w:bCs/>
                      <w:i/>
                      <w:szCs w:val="18"/>
                      <w:lang w:val="en-US" w:eastAsia="zh-CN"/>
                    </w:rPr>
                    <w:t>μ</w:t>
                  </w:r>
                  <w:r w:rsidRPr="00DA00EE">
                    <w:rPr>
                      <w:bCs/>
                      <w:szCs w:val="18"/>
                      <w:lang w:val="en-US" w:eastAsia="zh-CN"/>
                    </w:rPr>
                    <w:t xml:space="preserve"> = 1)</w:t>
                  </w:r>
                </w:p>
              </w:tc>
            </w:tr>
            <w:tr w:rsidR="00A178D7" w:rsidRPr="003905CA" w14:paraId="75BAA21D" w14:textId="77777777" w:rsidTr="00E26A1C">
              <w:trPr>
                <w:jc w:val="center"/>
              </w:trPr>
              <w:tc>
                <w:tcPr>
                  <w:tcW w:w="2817" w:type="dxa"/>
                  <w:tcBorders>
                    <w:top w:val="single" w:sz="4" w:space="0" w:color="auto"/>
                    <w:left w:val="single" w:sz="4" w:space="0" w:color="auto"/>
                    <w:bottom w:val="single" w:sz="4" w:space="0" w:color="auto"/>
                    <w:right w:val="single" w:sz="4" w:space="0" w:color="auto"/>
                  </w:tcBorders>
                </w:tcPr>
                <w:p w14:paraId="1BA14DAE" w14:textId="77777777" w:rsidR="00A178D7" w:rsidRPr="00DA00EE" w:rsidRDefault="00A178D7" w:rsidP="00A178D7">
                  <w:pPr>
                    <w:pStyle w:val="TAC"/>
                    <w:rPr>
                      <w:bCs/>
                      <w:lang w:val="en-US" w:eastAsia="zh-CN"/>
                    </w:rPr>
                  </w:pPr>
                  <w:r w:rsidRPr="00DA00EE">
                    <w:rPr>
                      <w:bCs/>
                      <w:lang w:val="en-US" w:eastAsia="zh-CN"/>
                    </w:rPr>
                    <w:t>nB</w:t>
                  </w:r>
                </w:p>
              </w:tc>
              <w:tc>
                <w:tcPr>
                  <w:tcW w:w="2693" w:type="dxa"/>
                  <w:tcBorders>
                    <w:top w:val="single" w:sz="4" w:space="0" w:color="auto"/>
                    <w:left w:val="single" w:sz="4" w:space="0" w:color="auto"/>
                    <w:bottom w:val="single" w:sz="4" w:space="0" w:color="auto"/>
                    <w:right w:val="single" w:sz="4" w:space="0" w:color="auto"/>
                  </w:tcBorders>
                </w:tcPr>
                <w:p w14:paraId="162DCA68" w14:textId="77777777" w:rsidR="00A178D7" w:rsidRPr="00DA00EE" w:rsidRDefault="00A178D7" w:rsidP="00A178D7">
                  <w:pPr>
                    <w:pStyle w:val="TAC"/>
                    <w:rPr>
                      <w:bCs/>
                      <w:lang w:val="en-US" w:eastAsia="zh-CN"/>
                    </w:rPr>
                  </w:pPr>
                  <w:r w:rsidRPr="00DA00EE">
                    <w:rPr>
                      <w:bCs/>
                      <w:lang w:val="en-US" w:eastAsia="zh-CN"/>
                    </w:rPr>
                    <w:t>684 MHz – 724 MHz</w:t>
                  </w:r>
                </w:p>
              </w:tc>
            </w:tr>
          </w:tbl>
          <w:p w14:paraId="693B0A90" w14:textId="77777777" w:rsidR="00A178D7" w:rsidRPr="00DA00EE" w:rsidRDefault="00A178D7" w:rsidP="00A178D7">
            <w:pPr>
              <w:jc w:val="both"/>
              <w:rPr>
                <w:rFonts w:eastAsia="SimSun"/>
                <w:lang w:val="en-US" w:eastAsia="zh-CN"/>
              </w:rPr>
            </w:pPr>
            <w:bookmarkStart w:id="6" w:name="_Hlk135231762"/>
            <w:r w:rsidRPr="00DA00EE">
              <w:t xml:space="preserve">The range of TX-RX frequency separation given paired UL and DL channel bandwidths </w:t>
            </w:r>
            <w:r w:rsidRPr="00DA00EE">
              <w:rPr>
                <w:rFonts w:hint="eastAsia"/>
                <w:lang w:eastAsia="zh-CN"/>
              </w:rPr>
              <w:t>BW</w:t>
            </w:r>
            <w:r w:rsidRPr="00DA00EE">
              <w:rPr>
                <w:vertAlign w:val="subscript"/>
                <w:lang w:eastAsia="zh-CN"/>
              </w:rPr>
              <w:t>U</w:t>
            </w:r>
            <w:r w:rsidRPr="00DA00EE">
              <w:rPr>
                <w:rFonts w:hint="eastAsia"/>
                <w:vertAlign w:val="subscript"/>
                <w:lang w:eastAsia="zh-CN"/>
              </w:rPr>
              <w:t>L</w:t>
            </w:r>
            <w:r w:rsidRPr="00DA00EE">
              <w:t xml:space="preserve"> and </w:t>
            </w:r>
            <w:r w:rsidRPr="00DA00EE">
              <w:rPr>
                <w:rFonts w:hint="eastAsia"/>
                <w:lang w:eastAsia="zh-CN"/>
              </w:rPr>
              <w:t>BW</w:t>
            </w:r>
            <w:r w:rsidRPr="00DA00EE">
              <w:rPr>
                <w:vertAlign w:val="subscript"/>
                <w:lang w:eastAsia="zh-CN"/>
              </w:rPr>
              <w:t>D</w:t>
            </w:r>
            <w:r w:rsidRPr="00DA00EE">
              <w:rPr>
                <w:rFonts w:hint="eastAsia"/>
                <w:vertAlign w:val="subscript"/>
                <w:lang w:eastAsia="zh-CN"/>
              </w:rPr>
              <w:t>L</w:t>
            </w:r>
            <w:r w:rsidRPr="00DA00EE">
              <w:t xml:space="preserve"> is given by the respective lower and upper limit F</w:t>
            </w:r>
            <w:r w:rsidRPr="00DA00EE">
              <w:rPr>
                <w:vertAlign w:val="subscript"/>
              </w:rPr>
              <w:t>DL_low</w:t>
            </w:r>
            <w:r w:rsidRPr="00DA00EE">
              <w:t xml:space="preserve"> </w:t>
            </w:r>
            <w:r w:rsidRPr="00DA00EE">
              <w:rPr>
                <w:rFonts w:cs="Arial"/>
                <w:szCs w:val="18"/>
                <w:lang w:val="en-US" w:eastAsia="zh-CN"/>
              </w:rPr>
              <w:t xml:space="preserve">– </w:t>
            </w:r>
            <w:r w:rsidRPr="00DA00EE">
              <w:t>F</w:t>
            </w:r>
            <w:r w:rsidRPr="00DA00EE">
              <w:rPr>
                <w:vertAlign w:val="subscript"/>
              </w:rPr>
              <w:t>UL_high</w:t>
            </w:r>
            <w:r w:rsidRPr="00DA00EE">
              <w:t xml:space="preserve"> </w:t>
            </w:r>
            <w:r w:rsidRPr="00DA00EE">
              <w:rPr>
                <w:rFonts w:cs="Arial"/>
                <w:szCs w:val="18"/>
                <w:lang w:eastAsia="zh-CN"/>
              </w:rPr>
              <w:t>+</w:t>
            </w:r>
            <w:r w:rsidRPr="00DA00EE">
              <w:t xml:space="preserve"> 0.5(</w:t>
            </w:r>
            <w:r w:rsidRPr="00DA00EE">
              <w:rPr>
                <w:rFonts w:hint="eastAsia"/>
                <w:lang w:eastAsia="zh-CN"/>
              </w:rPr>
              <w:t>BW</w:t>
            </w:r>
            <w:r w:rsidRPr="00DA00EE">
              <w:rPr>
                <w:rFonts w:hint="eastAsia"/>
                <w:vertAlign w:val="subscript"/>
                <w:lang w:eastAsia="zh-CN"/>
              </w:rPr>
              <w:t>DL</w:t>
            </w:r>
            <w:r w:rsidRPr="00DA00EE">
              <w:t xml:space="preserve"> + </w:t>
            </w:r>
            <w:r w:rsidRPr="00DA00EE">
              <w:rPr>
                <w:rFonts w:hint="eastAsia"/>
                <w:lang w:eastAsia="zh-CN"/>
              </w:rPr>
              <w:t>BW</w:t>
            </w:r>
            <w:r w:rsidRPr="00DA00EE">
              <w:rPr>
                <w:vertAlign w:val="subscript"/>
                <w:lang w:eastAsia="zh-CN"/>
              </w:rPr>
              <w:t>U</w:t>
            </w:r>
            <w:r w:rsidRPr="00DA00EE">
              <w:rPr>
                <w:rFonts w:hint="eastAsia"/>
                <w:vertAlign w:val="subscript"/>
                <w:lang w:eastAsia="zh-CN"/>
              </w:rPr>
              <w:t>L</w:t>
            </w:r>
            <w:r w:rsidRPr="00DA00EE">
              <w:t>) and F</w:t>
            </w:r>
            <w:r w:rsidRPr="00DA00EE">
              <w:rPr>
                <w:vertAlign w:val="subscript"/>
              </w:rPr>
              <w:t>DL_high</w:t>
            </w:r>
            <w:r w:rsidRPr="00DA00EE">
              <w:t xml:space="preserve"> </w:t>
            </w:r>
            <w:r w:rsidRPr="00DA00EE">
              <w:rPr>
                <w:rFonts w:cs="Arial"/>
                <w:szCs w:val="18"/>
                <w:lang w:val="en-US" w:eastAsia="zh-CN"/>
              </w:rPr>
              <w:t xml:space="preserve">– </w:t>
            </w:r>
            <w:r w:rsidRPr="00DA00EE">
              <w:t>F</w:t>
            </w:r>
            <w:r w:rsidRPr="00DA00EE">
              <w:rPr>
                <w:vertAlign w:val="subscript"/>
              </w:rPr>
              <w:t>UL_low</w:t>
            </w:r>
            <w:r w:rsidRPr="00DA00EE">
              <w:t xml:space="preserve"> </w:t>
            </w:r>
            <w:r w:rsidRPr="00DA00EE">
              <w:rPr>
                <w:rFonts w:cs="Arial"/>
                <w:szCs w:val="18"/>
                <w:lang w:val="en-US" w:eastAsia="zh-CN"/>
              </w:rPr>
              <w:t>–</w:t>
            </w:r>
            <w:r w:rsidRPr="00DA00EE">
              <w:t xml:space="preserve"> 0.5(</w:t>
            </w:r>
            <w:r w:rsidRPr="00DA00EE">
              <w:rPr>
                <w:rFonts w:hint="eastAsia"/>
                <w:lang w:eastAsia="zh-CN"/>
              </w:rPr>
              <w:t>BW</w:t>
            </w:r>
            <w:r w:rsidRPr="00DA00EE">
              <w:rPr>
                <w:rFonts w:hint="eastAsia"/>
                <w:vertAlign w:val="subscript"/>
                <w:lang w:eastAsia="zh-CN"/>
              </w:rPr>
              <w:t>DL</w:t>
            </w:r>
            <w:r w:rsidRPr="00DA00EE">
              <w:t xml:space="preserve"> + </w:t>
            </w:r>
            <w:r w:rsidRPr="00DA00EE">
              <w:rPr>
                <w:rFonts w:hint="eastAsia"/>
                <w:lang w:eastAsia="zh-CN"/>
              </w:rPr>
              <w:t>BW</w:t>
            </w:r>
            <w:r w:rsidRPr="00DA00EE">
              <w:rPr>
                <w:vertAlign w:val="subscript"/>
                <w:lang w:eastAsia="zh-CN"/>
              </w:rPr>
              <w:t>U</w:t>
            </w:r>
            <w:r w:rsidRPr="00DA00EE">
              <w:rPr>
                <w:rFonts w:hint="eastAsia"/>
                <w:vertAlign w:val="subscript"/>
                <w:lang w:eastAsia="zh-CN"/>
              </w:rPr>
              <w:t>L</w:t>
            </w:r>
            <w:r w:rsidRPr="00DA00EE">
              <w:t>).</w:t>
            </w:r>
          </w:p>
          <w:bookmarkEnd w:id="6"/>
          <w:p w14:paraId="19111686" w14:textId="77777777" w:rsidR="00A178D7" w:rsidRDefault="00A178D7" w:rsidP="00A178D7">
            <w:pPr>
              <w:spacing w:before="120" w:after="120"/>
            </w:pPr>
            <w:r>
              <w:t xml:space="preserve">Proposal 2: </w:t>
            </w:r>
            <w:bookmarkStart w:id="7" w:name="_Hlk135234001"/>
            <w:r w:rsidRPr="00DA00EE">
              <w:t xml:space="preserve">Asymmetric channel BW </w:t>
            </w:r>
            <w:bookmarkEnd w:id="7"/>
            <w:r w:rsidRPr="00DA00EE">
              <w:t>operation should be supported with below combinations: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78"/>
              <w:gridCol w:w="1876"/>
              <w:gridCol w:w="2086"/>
            </w:tblGrid>
            <w:tr w:rsidR="00A178D7" w:rsidRPr="003905CA" w14:paraId="6889B1E6" w14:textId="77777777" w:rsidTr="00E26A1C">
              <w:trPr>
                <w:jc w:val="center"/>
              </w:trPr>
              <w:tc>
                <w:tcPr>
                  <w:tcW w:w="1278" w:type="dxa"/>
                  <w:tcMar>
                    <w:top w:w="0" w:type="dxa"/>
                    <w:left w:w="108" w:type="dxa"/>
                    <w:bottom w:w="0" w:type="dxa"/>
                    <w:right w:w="108" w:type="dxa"/>
                  </w:tcMar>
                  <w:vAlign w:val="center"/>
                  <w:hideMark/>
                </w:tcPr>
                <w:p w14:paraId="3F99CED9" w14:textId="77777777" w:rsidR="00A178D7" w:rsidRPr="003905CA" w:rsidRDefault="00A178D7" w:rsidP="00A178D7">
                  <w:pPr>
                    <w:rPr>
                      <w:b/>
                      <w:sz w:val="18"/>
                      <w:szCs w:val="18"/>
                      <w:lang w:val="en-US" w:eastAsia="zh-CN"/>
                    </w:rPr>
                  </w:pPr>
                  <w:r w:rsidRPr="003905CA">
                    <w:rPr>
                      <w:b/>
                      <w:sz w:val="18"/>
                      <w:szCs w:val="18"/>
                      <w:lang w:val="en-US" w:eastAsia="zh-CN"/>
                    </w:rPr>
                    <w:t>NR Operating Band</w:t>
                  </w:r>
                </w:p>
              </w:tc>
              <w:tc>
                <w:tcPr>
                  <w:tcW w:w="1876" w:type="dxa"/>
                  <w:tcMar>
                    <w:top w:w="0" w:type="dxa"/>
                    <w:left w:w="108" w:type="dxa"/>
                    <w:bottom w:w="0" w:type="dxa"/>
                    <w:right w:w="108" w:type="dxa"/>
                  </w:tcMar>
                  <w:hideMark/>
                </w:tcPr>
                <w:p w14:paraId="0AA12F34" w14:textId="77777777" w:rsidR="00A178D7" w:rsidRPr="003905CA" w:rsidRDefault="00A178D7" w:rsidP="00A178D7">
                  <w:pPr>
                    <w:rPr>
                      <w:b/>
                      <w:sz w:val="18"/>
                      <w:szCs w:val="18"/>
                      <w:lang w:val="en-US" w:eastAsia="zh-CN"/>
                    </w:rPr>
                  </w:pPr>
                  <w:r w:rsidRPr="003905CA">
                    <w:rPr>
                      <w:b/>
                      <w:sz w:val="18"/>
                      <w:szCs w:val="18"/>
                      <w:lang w:val="en-US" w:eastAsia="zh-CN"/>
                    </w:rPr>
                    <w:t>Channel BWs for UL (MHz)</w:t>
                  </w:r>
                </w:p>
              </w:tc>
              <w:tc>
                <w:tcPr>
                  <w:tcW w:w="2086" w:type="dxa"/>
                  <w:tcMar>
                    <w:top w:w="0" w:type="dxa"/>
                    <w:left w:w="108" w:type="dxa"/>
                    <w:bottom w:w="0" w:type="dxa"/>
                    <w:right w:w="108" w:type="dxa"/>
                  </w:tcMar>
                  <w:hideMark/>
                </w:tcPr>
                <w:p w14:paraId="649CA598" w14:textId="77777777" w:rsidR="00A178D7" w:rsidRPr="003905CA" w:rsidRDefault="00A178D7" w:rsidP="00A178D7">
                  <w:pPr>
                    <w:rPr>
                      <w:b/>
                      <w:sz w:val="18"/>
                      <w:szCs w:val="18"/>
                      <w:lang w:val="en-US" w:eastAsia="zh-CN"/>
                    </w:rPr>
                  </w:pPr>
                  <w:r w:rsidRPr="003905CA">
                    <w:rPr>
                      <w:b/>
                      <w:sz w:val="18"/>
                      <w:szCs w:val="18"/>
                      <w:lang w:val="en-US" w:eastAsia="zh-CN"/>
                    </w:rPr>
                    <w:t>Channel BWs for DL (MHz)</w:t>
                  </w:r>
                </w:p>
              </w:tc>
            </w:tr>
            <w:tr w:rsidR="00A178D7" w:rsidRPr="003905CA" w14:paraId="04CE21C5" w14:textId="77777777" w:rsidTr="00E26A1C">
              <w:trPr>
                <w:trHeight w:val="140"/>
                <w:jc w:val="center"/>
              </w:trPr>
              <w:tc>
                <w:tcPr>
                  <w:tcW w:w="1278" w:type="dxa"/>
                  <w:vMerge w:val="restart"/>
                  <w:tcMar>
                    <w:top w:w="0" w:type="dxa"/>
                    <w:left w:w="108" w:type="dxa"/>
                    <w:bottom w:w="0" w:type="dxa"/>
                    <w:right w:w="108" w:type="dxa"/>
                  </w:tcMar>
                  <w:vAlign w:val="center"/>
                </w:tcPr>
                <w:p w14:paraId="057AC429" w14:textId="77777777" w:rsidR="00A178D7" w:rsidRPr="003905CA" w:rsidRDefault="00A178D7" w:rsidP="00A178D7">
                  <w:pPr>
                    <w:rPr>
                      <w:b/>
                      <w:sz w:val="18"/>
                      <w:szCs w:val="18"/>
                      <w:lang w:val="en-US" w:eastAsia="zh-CN"/>
                    </w:rPr>
                  </w:pPr>
                  <w:r w:rsidRPr="003905CA">
                    <w:rPr>
                      <w:b/>
                      <w:sz w:val="18"/>
                      <w:szCs w:val="18"/>
                      <w:lang w:val="en-US" w:eastAsia="zh-CN"/>
                    </w:rPr>
                    <w:t>nA</w:t>
                  </w:r>
                </w:p>
              </w:tc>
              <w:tc>
                <w:tcPr>
                  <w:tcW w:w="1876" w:type="dxa"/>
                  <w:tcMar>
                    <w:top w:w="0" w:type="dxa"/>
                    <w:left w:w="108" w:type="dxa"/>
                    <w:bottom w:w="0" w:type="dxa"/>
                    <w:right w:w="108" w:type="dxa"/>
                  </w:tcMar>
                </w:tcPr>
                <w:p w14:paraId="51C4192F" w14:textId="77777777" w:rsidR="00A178D7" w:rsidRPr="003905CA" w:rsidRDefault="00A178D7" w:rsidP="00A178D7">
                  <w:pPr>
                    <w:rPr>
                      <w:b/>
                      <w:sz w:val="18"/>
                      <w:szCs w:val="18"/>
                      <w:lang w:val="en-US" w:eastAsia="zh-CN"/>
                    </w:rPr>
                  </w:pPr>
                  <w:r w:rsidRPr="003905CA">
                    <w:rPr>
                      <w:b/>
                      <w:sz w:val="18"/>
                      <w:szCs w:val="18"/>
                      <w:lang w:val="en-US" w:eastAsia="zh-CN"/>
                    </w:rPr>
                    <w:t>5</w:t>
                  </w:r>
                </w:p>
              </w:tc>
              <w:tc>
                <w:tcPr>
                  <w:tcW w:w="2086" w:type="dxa"/>
                  <w:tcMar>
                    <w:top w:w="0" w:type="dxa"/>
                    <w:left w:w="108" w:type="dxa"/>
                    <w:bottom w:w="0" w:type="dxa"/>
                    <w:right w:w="108" w:type="dxa"/>
                  </w:tcMar>
                </w:tcPr>
                <w:p w14:paraId="6B06F411" w14:textId="77777777" w:rsidR="00A178D7" w:rsidRPr="003905CA" w:rsidRDefault="00A178D7" w:rsidP="00A178D7">
                  <w:pPr>
                    <w:rPr>
                      <w:b/>
                      <w:sz w:val="18"/>
                      <w:szCs w:val="18"/>
                      <w:lang w:val="en-US" w:eastAsia="zh-CN"/>
                    </w:rPr>
                  </w:pPr>
                  <w:r w:rsidRPr="003905CA">
                    <w:rPr>
                      <w:b/>
                      <w:sz w:val="18"/>
                      <w:szCs w:val="18"/>
                      <w:lang w:val="en-US" w:eastAsia="zh-CN"/>
                    </w:rPr>
                    <w:t>10, 15, 20, 25, 30, 40, 50</w:t>
                  </w:r>
                </w:p>
              </w:tc>
            </w:tr>
            <w:tr w:rsidR="00A178D7" w:rsidRPr="003905CA" w14:paraId="4A4287AD" w14:textId="77777777" w:rsidTr="00E26A1C">
              <w:trPr>
                <w:trHeight w:val="93"/>
                <w:jc w:val="center"/>
              </w:trPr>
              <w:tc>
                <w:tcPr>
                  <w:tcW w:w="1278" w:type="dxa"/>
                  <w:vMerge/>
                  <w:tcMar>
                    <w:top w:w="0" w:type="dxa"/>
                    <w:left w:w="108" w:type="dxa"/>
                    <w:bottom w:w="0" w:type="dxa"/>
                    <w:right w:w="108" w:type="dxa"/>
                  </w:tcMar>
                  <w:vAlign w:val="center"/>
                </w:tcPr>
                <w:p w14:paraId="72F24420" w14:textId="77777777" w:rsidR="00A178D7" w:rsidRPr="003905CA" w:rsidRDefault="00A178D7" w:rsidP="00A178D7">
                  <w:pPr>
                    <w:rPr>
                      <w:b/>
                      <w:sz w:val="18"/>
                      <w:szCs w:val="18"/>
                      <w:lang w:val="en-US" w:eastAsia="zh-CN"/>
                    </w:rPr>
                  </w:pPr>
                </w:p>
              </w:tc>
              <w:tc>
                <w:tcPr>
                  <w:tcW w:w="1876" w:type="dxa"/>
                  <w:tcMar>
                    <w:top w:w="0" w:type="dxa"/>
                    <w:left w:w="108" w:type="dxa"/>
                    <w:bottom w:w="0" w:type="dxa"/>
                    <w:right w:w="108" w:type="dxa"/>
                  </w:tcMar>
                </w:tcPr>
                <w:p w14:paraId="532C7D5B" w14:textId="77777777" w:rsidR="00A178D7" w:rsidRPr="003905CA" w:rsidRDefault="00A178D7" w:rsidP="00A178D7">
                  <w:pPr>
                    <w:rPr>
                      <w:b/>
                      <w:sz w:val="18"/>
                      <w:szCs w:val="18"/>
                      <w:lang w:val="en-US" w:eastAsia="zh-CN"/>
                    </w:rPr>
                  </w:pPr>
                  <w:r w:rsidRPr="003905CA">
                    <w:rPr>
                      <w:b/>
                      <w:sz w:val="18"/>
                      <w:szCs w:val="18"/>
                      <w:lang w:val="en-US" w:eastAsia="zh-CN"/>
                    </w:rPr>
                    <w:t>10</w:t>
                  </w:r>
                </w:p>
              </w:tc>
              <w:tc>
                <w:tcPr>
                  <w:tcW w:w="2086" w:type="dxa"/>
                  <w:tcMar>
                    <w:top w:w="0" w:type="dxa"/>
                    <w:left w:w="108" w:type="dxa"/>
                    <w:bottom w:w="0" w:type="dxa"/>
                    <w:right w:w="108" w:type="dxa"/>
                  </w:tcMar>
                </w:tcPr>
                <w:p w14:paraId="6CD1DE1A" w14:textId="77777777" w:rsidR="00A178D7" w:rsidRPr="003905CA" w:rsidRDefault="00A178D7" w:rsidP="00A178D7">
                  <w:pPr>
                    <w:rPr>
                      <w:b/>
                      <w:sz w:val="18"/>
                      <w:szCs w:val="18"/>
                      <w:lang w:val="en-US" w:eastAsia="zh-CN"/>
                    </w:rPr>
                  </w:pPr>
                  <w:r w:rsidRPr="003905CA">
                    <w:rPr>
                      <w:b/>
                      <w:sz w:val="18"/>
                      <w:szCs w:val="18"/>
                      <w:lang w:val="en-US" w:eastAsia="zh-CN"/>
                    </w:rPr>
                    <w:t>5, 15, 20, 25, 30, 40, 50</w:t>
                  </w:r>
                </w:p>
              </w:tc>
            </w:tr>
            <w:tr w:rsidR="00A178D7" w:rsidRPr="003905CA" w14:paraId="05E9E4D1" w14:textId="77777777" w:rsidTr="00E26A1C">
              <w:trPr>
                <w:trHeight w:val="93"/>
                <w:jc w:val="center"/>
              </w:trPr>
              <w:tc>
                <w:tcPr>
                  <w:tcW w:w="1278" w:type="dxa"/>
                  <w:vMerge/>
                  <w:tcMar>
                    <w:top w:w="0" w:type="dxa"/>
                    <w:left w:w="108" w:type="dxa"/>
                    <w:bottom w:w="0" w:type="dxa"/>
                    <w:right w:w="108" w:type="dxa"/>
                  </w:tcMar>
                  <w:vAlign w:val="center"/>
                </w:tcPr>
                <w:p w14:paraId="755BD7FA" w14:textId="77777777" w:rsidR="00A178D7" w:rsidRPr="003905CA" w:rsidRDefault="00A178D7" w:rsidP="00A178D7">
                  <w:pPr>
                    <w:rPr>
                      <w:b/>
                      <w:sz w:val="18"/>
                      <w:szCs w:val="18"/>
                      <w:lang w:val="en-US" w:eastAsia="zh-CN"/>
                    </w:rPr>
                  </w:pPr>
                </w:p>
              </w:tc>
              <w:tc>
                <w:tcPr>
                  <w:tcW w:w="1876" w:type="dxa"/>
                  <w:tcMar>
                    <w:top w:w="0" w:type="dxa"/>
                    <w:left w:w="108" w:type="dxa"/>
                    <w:bottom w:w="0" w:type="dxa"/>
                    <w:right w:w="108" w:type="dxa"/>
                  </w:tcMar>
                </w:tcPr>
                <w:p w14:paraId="5F7993BF" w14:textId="77777777" w:rsidR="00A178D7" w:rsidRPr="003905CA" w:rsidRDefault="00A178D7" w:rsidP="00A178D7">
                  <w:pPr>
                    <w:rPr>
                      <w:b/>
                      <w:sz w:val="18"/>
                      <w:szCs w:val="18"/>
                      <w:lang w:val="en-US" w:eastAsia="zh-CN"/>
                    </w:rPr>
                  </w:pPr>
                  <w:r w:rsidRPr="003905CA">
                    <w:rPr>
                      <w:b/>
                      <w:sz w:val="18"/>
                      <w:szCs w:val="18"/>
                      <w:lang w:val="en-US" w:eastAsia="zh-CN"/>
                    </w:rPr>
                    <w:t>15</w:t>
                  </w:r>
                </w:p>
              </w:tc>
              <w:tc>
                <w:tcPr>
                  <w:tcW w:w="2086" w:type="dxa"/>
                  <w:tcMar>
                    <w:top w:w="0" w:type="dxa"/>
                    <w:left w:w="108" w:type="dxa"/>
                    <w:bottom w:w="0" w:type="dxa"/>
                    <w:right w:w="108" w:type="dxa"/>
                  </w:tcMar>
                </w:tcPr>
                <w:p w14:paraId="5625DF07" w14:textId="77777777" w:rsidR="00A178D7" w:rsidRPr="003905CA" w:rsidRDefault="00A178D7" w:rsidP="00A178D7">
                  <w:pPr>
                    <w:rPr>
                      <w:b/>
                      <w:sz w:val="18"/>
                      <w:szCs w:val="18"/>
                      <w:lang w:val="en-US" w:eastAsia="zh-CN"/>
                    </w:rPr>
                  </w:pPr>
                  <w:r w:rsidRPr="003905CA">
                    <w:rPr>
                      <w:b/>
                      <w:sz w:val="18"/>
                      <w:szCs w:val="18"/>
                      <w:lang w:val="en-US" w:eastAsia="zh-CN"/>
                    </w:rPr>
                    <w:t>5, 10, 20, 25, 30, 40, 50</w:t>
                  </w:r>
                </w:p>
              </w:tc>
            </w:tr>
            <w:tr w:rsidR="00A178D7" w:rsidRPr="003905CA" w14:paraId="0A1EF447" w14:textId="77777777" w:rsidTr="00E26A1C">
              <w:trPr>
                <w:trHeight w:val="140"/>
                <w:jc w:val="center"/>
              </w:trPr>
              <w:tc>
                <w:tcPr>
                  <w:tcW w:w="1278" w:type="dxa"/>
                  <w:vMerge/>
                  <w:tcMar>
                    <w:top w:w="0" w:type="dxa"/>
                    <w:left w:w="108" w:type="dxa"/>
                    <w:bottom w:w="0" w:type="dxa"/>
                    <w:right w:w="108" w:type="dxa"/>
                  </w:tcMar>
                  <w:vAlign w:val="center"/>
                </w:tcPr>
                <w:p w14:paraId="78FBCE29" w14:textId="77777777" w:rsidR="00A178D7" w:rsidRPr="003905CA" w:rsidRDefault="00A178D7" w:rsidP="00A178D7">
                  <w:pPr>
                    <w:rPr>
                      <w:b/>
                      <w:sz w:val="18"/>
                      <w:szCs w:val="18"/>
                      <w:lang w:val="en-US" w:eastAsia="zh-CN"/>
                    </w:rPr>
                  </w:pPr>
                </w:p>
              </w:tc>
              <w:tc>
                <w:tcPr>
                  <w:tcW w:w="1876" w:type="dxa"/>
                  <w:tcMar>
                    <w:top w:w="0" w:type="dxa"/>
                    <w:left w:w="108" w:type="dxa"/>
                    <w:bottom w:w="0" w:type="dxa"/>
                    <w:right w:w="108" w:type="dxa"/>
                  </w:tcMar>
                </w:tcPr>
                <w:p w14:paraId="6F20E97C" w14:textId="77777777" w:rsidR="00A178D7" w:rsidRPr="003905CA" w:rsidRDefault="00A178D7" w:rsidP="00A178D7">
                  <w:pPr>
                    <w:rPr>
                      <w:b/>
                      <w:sz w:val="18"/>
                      <w:szCs w:val="18"/>
                      <w:lang w:val="en-US" w:eastAsia="zh-CN"/>
                    </w:rPr>
                  </w:pPr>
                  <w:r w:rsidRPr="003905CA">
                    <w:rPr>
                      <w:b/>
                      <w:sz w:val="18"/>
                      <w:szCs w:val="18"/>
                      <w:lang w:val="en-US" w:eastAsia="zh-CN"/>
                    </w:rPr>
                    <w:t>20</w:t>
                  </w:r>
                </w:p>
              </w:tc>
              <w:tc>
                <w:tcPr>
                  <w:tcW w:w="2086" w:type="dxa"/>
                  <w:tcMar>
                    <w:top w:w="0" w:type="dxa"/>
                    <w:left w:w="108" w:type="dxa"/>
                    <w:bottom w:w="0" w:type="dxa"/>
                    <w:right w:w="108" w:type="dxa"/>
                  </w:tcMar>
                </w:tcPr>
                <w:p w14:paraId="5CAA3E25" w14:textId="77777777" w:rsidR="00A178D7" w:rsidRPr="003905CA" w:rsidRDefault="00A178D7" w:rsidP="00A178D7">
                  <w:pPr>
                    <w:rPr>
                      <w:b/>
                      <w:sz w:val="18"/>
                      <w:szCs w:val="18"/>
                      <w:lang w:val="en-US" w:eastAsia="zh-CN"/>
                    </w:rPr>
                  </w:pPr>
                  <w:r w:rsidRPr="003905CA">
                    <w:rPr>
                      <w:b/>
                      <w:sz w:val="18"/>
                      <w:szCs w:val="18"/>
                      <w:lang w:val="en-US" w:eastAsia="zh-CN"/>
                    </w:rPr>
                    <w:t>5, 10, 15, 25, 30, 40, 50</w:t>
                  </w:r>
                </w:p>
              </w:tc>
            </w:tr>
            <w:tr w:rsidR="00A178D7" w:rsidRPr="003905CA" w14:paraId="3CA150C2" w14:textId="77777777" w:rsidTr="00E26A1C">
              <w:trPr>
                <w:trHeight w:val="140"/>
                <w:jc w:val="center"/>
              </w:trPr>
              <w:tc>
                <w:tcPr>
                  <w:tcW w:w="1278" w:type="dxa"/>
                  <w:vMerge/>
                  <w:tcMar>
                    <w:top w:w="0" w:type="dxa"/>
                    <w:left w:w="108" w:type="dxa"/>
                    <w:bottom w:w="0" w:type="dxa"/>
                    <w:right w:w="108" w:type="dxa"/>
                  </w:tcMar>
                  <w:vAlign w:val="center"/>
                </w:tcPr>
                <w:p w14:paraId="608DEB4F" w14:textId="77777777" w:rsidR="00A178D7" w:rsidRPr="003905CA" w:rsidRDefault="00A178D7" w:rsidP="00A178D7">
                  <w:pPr>
                    <w:rPr>
                      <w:b/>
                      <w:sz w:val="18"/>
                      <w:szCs w:val="18"/>
                      <w:lang w:val="en-US" w:eastAsia="zh-CN"/>
                    </w:rPr>
                  </w:pPr>
                </w:p>
              </w:tc>
              <w:tc>
                <w:tcPr>
                  <w:tcW w:w="1876" w:type="dxa"/>
                  <w:tcMar>
                    <w:top w:w="0" w:type="dxa"/>
                    <w:left w:w="108" w:type="dxa"/>
                    <w:bottom w:w="0" w:type="dxa"/>
                    <w:right w:w="108" w:type="dxa"/>
                  </w:tcMar>
                </w:tcPr>
                <w:p w14:paraId="3F891349" w14:textId="77777777" w:rsidR="00A178D7" w:rsidRPr="003905CA" w:rsidRDefault="00A178D7" w:rsidP="00A178D7">
                  <w:pPr>
                    <w:rPr>
                      <w:b/>
                      <w:sz w:val="18"/>
                      <w:szCs w:val="18"/>
                      <w:lang w:val="en-US" w:eastAsia="zh-CN"/>
                    </w:rPr>
                  </w:pPr>
                  <w:r w:rsidRPr="003905CA">
                    <w:rPr>
                      <w:b/>
                      <w:sz w:val="18"/>
                      <w:szCs w:val="18"/>
                      <w:lang w:val="en-US" w:eastAsia="zh-CN"/>
                    </w:rPr>
                    <w:t>25</w:t>
                  </w:r>
                </w:p>
              </w:tc>
              <w:tc>
                <w:tcPr>
                  <w:tcW w:w="2086" w:type="dxa"/>
                  <w:tcMar>
                    <w:top w:w="0" w:type="dxa"/>
                    <w:left w:w="108" w:type="dxa"/>
                    <w:bottom w:w="0" w:type="dxa"/>
                    <w:right w:w="108" w:type="dxa"/>
                  </w:tcMar>
                </w:tcPr>
                <w:p w14:paraId="08B5AC58" w14:textId="77777777" w:rsidR="00A178D7" w:rsidRPr="003905CA" w:rsidRDefault="00A178D7" w:rsidP="00A178D7">
                  <w:pPr>
                    <w:rPr>
                      <w:b/>
                      <w:sz w:val="18"/>
                      <w:szCs w:val="18"/>
                      <w:lang w:val="en-US" w:eastAsia="zh-CN"/>
                    </w:rPr>
                  </w:pPr>
                  <w:r w:rsidRPr="003905CA">
                    <w:rPr>
                      <w:b/>
                      <w:sz w:val="18"/>
                      <w:szCs w:val="18"/>
                      <w:lang w:val="en-US" w:eastAsia="zh-CN"/>
                    </w:rPr>
                    <w:t>5, 10, 15, 20, 30, 40, 50</w:t>
                  </w:r>
                </w:p>
              </w:tc>
            </w:tr>
            <w:tr w:rsidR="00A178D7" w:rsidRPr="003905CA" w14:paraId="51953472" w14:textId="77777777" w:rsidTr="00E26A1C">
              <w:trPr>
                <w:trHeight w:val="139"/>
                <w:jc w:val="center"/>
              </w:trPr>
              <w:tc>
                <w:tcPr>
                  <w:tcW w:w="1278" w:type="dxa"/>
                  <w:vMerge/>
                  <w:tcMar>
                    <w:top w:w="0" w:type="dxa"/>
                    <w:left w:w="108" w:type="dxa"/>
                    <w:bottom w:w="0" w:type="dxa"/>
                    <w:right w:w="108" w:type="dxa"/>
                  </w:tcMar>
                  <w:vAlign w:val="center"/>
                </w:tcPr>
                <w:p w14:paraId="13A40370" w14:textId="77777777" w:rsidR="00A178D7" w:rsidRPr="003905CA" w:rsidRDefault="00A178D7" w:rsidP="00A178D7">
                  <w:pPr>
                    <w:rPr>
                      <w:b/>
                      <w:sz w:val="18"/>
                      <w:szCs w:val="18"/>
                      <w:lang w:val="en-US" w:eastAsia="zh-CN"/>
                    </w:rPr>
                  </w:pPr>
                </w:p>
              </w:tc>
              <w:tc>
                <w:tcPr>
                  <w:tcW w:w="1876" w:type="dxa"/>
                  <w:tcMar>
                    <w:top w:w="0" w:type="dxa"/>
                    <w:left w:w="108" w:type="dxa"/>
                    <w:bottom w:w="0" w:type="dxa"/>
                    <w:right w:w="108" w:type="dxa"/>
                  </w:tcMar>
                </w:tcPr>
                <w:p w14:paraId="162494D1" w14:textId="77777777" w:rsidR="00A178D7" w:rsidRPr="003905CA" w:rsidRDefault="00A178D7" w:rsidP="00A178D7">
                  <w:pPr>
                    <w:rPr>
                      <w:b/>
                      <w:sz w:val="18"/>
                      <w:szCs w:val="18"/>
                      <w:lang w:val="en-US" w:eastAsia="zh-CN"/>
                    </w:rPr>
                  </w:pPr>
                  <w:r w:rsidRPr="003905CA">
                    <w:rPr>
                      <w:b/>
                      <w:sz w:val="18"/>
                      <w:szCs w:val="18"/>
                      <w:lang w:val="en-US" w:eastAsia="zh-CN"/>
                    </w:rPr>
                    <w:t>30</w:t>
                  </w:r>
                </w:p>
              </w:tc>
              <w:tc>
                <w:tcPr>
                  <w:tcW w:w="2086" w:type="dxa"/>
                  <w:tcMar>
                    <w:top w:w="0" w:type="dxa"/>
                    <w:left w:w="108" w:type="dxa"/>
                    <w:bottom w:w="0" w:type="dxa"/>
                    <w:right w:w="108" w:type="dxa"/>
                  </w:tcMar>
                </w:tcPr>
                <w:p w14:paraId="146DC116" w14:textId="77777777" w:rsidR="00A178D7" w:rsidRPr="003905CA" w:rsidRDefault="00A178D7" w:rsidP="00A178D7">
                  <w:pPr>
                    <w:rPr>
                      <w:b/>
                      <w:sz w:val="18"/>
                      <w:szCs w:val="18"/>
                      <w:lang w:val="en-US" w:eastAsia="zh-CN"/>
                    </w:rPr>
                  </w:pPr>
                  <w:r w:rsidRPr="003905CA">
                    <w:rPr>
                      <w:b/>
                      <w:sz w:val="18"/>
                      <w:szCs w:val="18"/>
                      <w:lang w:val="en-US" w:eastAsia="zh-CN"/>
                    </w:rPr>
                    <w:t>5, 10, 15, 20, 25, 40, 50</w:t>
                  </w:r>
                </w:p>
              </w:tc>
            </w:tr>
            <w:tr w:rsidR="00A178D7" w:rsidRPr="003905CA" w14:paraId="0D920AC0" w14:textId="77777777" w:rsidTr="00E26A1C">
              <w:trPr>
                <w:trHeight w:val="72"/>
                <w:jc w:val="center"/>
              </w:trPr>
              <w:tc>
                <w:tcPr>
                  <w:tcW w:w="1278" w:type="dxa"/>
                  <w:vMerge w:val="restart"/>
                  <w:tcMar>
                    <w:top w:w="0" w:type="dxa"/>
                    <w:left w:w="108" w:type="dxa"/>
                    <w:bottom w:w="0" w:type="dxa"/>
                    <w:right w:w="108" w:type="dxa"/>
                  </w:tcMar>
                  <w:vAlign w:val="center"/>
                </w:tcPr>
                <w:p w14:paraId="6409CFE1" w14:textId="77777777" w:rsidR="00A178D7" w:rsidRPr="003905CA" w:rsidRDefault="00A178D7" w:rsidP="00A178D7">
                  <w:pPr>
                    <w:rPr>
                      <w:b/>
                      <w:sz w:val="18"/>
                      <w:szCs w:val="18"/>
                      <w:lang w:val="en-US" w:eastAsia="zh-CN"/>
                    </w:rPr>
                  </w:pPr>
                  <w:r w:rsidRPr="003905CA">
                    <w:rPr>
                      <w:b/>
                      <w:sz w:val="18"/>
                      <w:szCs w:val="18"/>
                      <w:lang w:val="en-US" w:eastAsia="zh-CN"/>
                    </w:rPr>
                    <w:t>nB</w:t>
                  </w:r>
                </w:p>
              </w:tc>
              <w:tc>
                <w:tcPr>
                  <w:tcW w:w="1876" w:type="dxa"/>
                  <w:tcMar>
                    <w:top w:w="0" w:type="dxa"/>
                    <w:left w:w="108" w:type="dxa"/>
                    <w:bottom w:w="0" w:type="dxa"/>
                    <w:right w:w="108" w:type="dxa"/>
                  </w:tcMar>
                </w:tcPr>
                <w:p w14:paraId="6778DC1A" w14:textId="77777777" w:rsidR="00A178D7" w:rsidRPr="003905CA" w:rsidRDefault="00A178D7" w:rsidP="00A178D7">
                  <w:pPr>
                    <w:rPr>
                      <w:b/>
                      <w:sz w:val="18"/>
                      <w:szCs w:val="18"/>
                      <w:lang w:val="en-US" w:eastAsia="zh-CN"/>
                    </w:rPr>
                  </w:pPr>
                  <w:r w:rsidRPr="003905CA">
                    <w:rPr>
                      <w:b/>
                      <w:sz w:val="18"/>
                      <w:szCs w:val="18"/>
                      <w:lang w:val="en-US" w:eastAsia="zh-CN"/>
                    </w:rPr>
                    <w:t>10</w:t>
                  </w:r>
                </w:p>
              </w:tc>
              <w:tc>
                <w:tcPr>
                  <w:tcW w:w="2086" w:type="dxa"/>
                  <w:tcMar>
                    <w:top w:w="0" w:type="dxa"/>
                    <w:left w:w="108" w:type="dxa"/>
                    <w:bottom w:w="0" w:type="dxa"/>
                    <w:right w:w="108" w:type="dxa"/>
                  </w:tcMar>
                </w:tcPr>
                <w:p w14:paraId="22A0CAD5" w14:textId="77777777" w:rsidR="00A178D7" w:rsidRPr="003905CA" w:rsidRDefault="00A178D7" w:rsidP="00A178D7">
                  <w:pPr>
                    <w:rPr>
                      <w:b/>
                      <w:sz w:val="18"/>
                      <w:szCs w:val="18"/>
                      <w:lang w:val="en-US" w:eastAsia="zh-CN"/>
                    </w:rPr>
                  </w:pPr>
                  <w:r w:rsidRPr="003905CA">
                    <w:rPr>
                      <w:b/>
                      <w:sz w:val="18"/>
                      <w:szCs w:val="18"/>
                      <w:lang w:val="en-US" w:eastAsia="zh-CN"/>
                    </w:rPr>
                    <w:t>5</w:t>
                  </w:r>
                </w:p>
              </w:tc>
            </w:tr>
            <w:tr w:rsidR="00A178D7" w:rsidRPr="003905CA" w14:paraId="6EAE2B32" w14:textId="77777777" w:rsidTr="00E26A1C">
              <w:trPr>
                <w:trHeight w:val="69"/>
                <w:jc w:val="center"/>
              </w:trPr>
              <w:tc>
                <w:tcPr>
                  <w:tcW w:w="1278" w:type="dxa"/>
                  <w:vMerge/>
                  <w:tcMar>
                    <w:top w:w="0" w:type="dxa"/>
                    <w:left w:w="108" w:type="dxa"/>
                    <w:bottom w:w="0" w:type="dxa"/>
                    <w:right w:w="108" w:type="dxa"/>
                  </w:tcMar>
                  <w:vAlign w:val="center"/>
                </w:tcPr>
                <w:p w14:paraId="36B31229" w14:textId="77777777" w:rsidR="00A178D7" w:rsidRPr="003905CA" w:rsidRDefault="00A178D7" w:rsidP="00A178D7">
                  <w:pPr>
                    <w:rPr>
                      <w:b/>
                      <w:sz w:val="18"/>
                      <w:szCs w:val="18"/>
                      <w:lang w:val="en-US" w:eastAsia="zh-CN"/>
                    </w:rPr>
                  </w:pPr>
                </w:p>
              </w:tc>
              <w:tc>
                <w:tcPr>
                  <w:tcW w:w="1876" w:type="dxa"/>
                  <w:tcMar>
                    <w:top w:w="0" w:type="dxa"/>
                    <w:left w:w="108" w:type="dxa"/>
                    <w:bottom w:w="0" w:type="dxa"/>
                    <w:right w:w="108" w:type="dxa"/>
                  </w:tcMar>
                </w:tcPr>
                <w:p w14:paraId="0ECC8165" w14:textId="77777777" w:rsidR="00A178D7" w:rsidRPr="003905CA" w:rsidRDefault="00A178D7" w:rsidP="00A178D7">
                  <w:pPr>
                    <w:rPr>
                      <w:b/>
                      <w:sz w:val="18"/>
                      <w:szCs w:val="18"/>
                      <w:lang w:val="en-US" w:eastAsia="zh-CN"/>
                    </w:rPr>
                  </w:pPr>
                  <w:r w:rsidRPr="003905CA">
                    <w:rPr>
                      <w:b/>
                      <w:sz w:val="18"/>
                      <w:szCs w:val="18"/>
                      <w:lang w:val="en-US" w:eastAsia="zh-CN"/>
                    </w:rPr>
                    <w:t>15</w:t>
                  </w:r>
                </w:p>
              </w:tc>
              <w:tc>
                <w:tcPr>
                  <w:tcW w:w="2086" w:type="dxa"/>
                  <w:tcMar>
                    <w:top w:w="0" w:type="dxa"/>
                    <w:left w:w="108" w:type="dxa"/>
                    <w:bottom w:w="0" w:type="dxa"/>
                    <w:right w:w="108" w:type="dxa"/>
                  </w:tcMar>
                </w:tcPr>
                <w:p w14:paraId="568CB2A4" w14:textId="77777777" w:rsidR="00A178D7" w:rsidRPr="003905CA" w:rsidRDefault="00A178D7" w:rsidP="00A178D7">
                  <w:pPr>
                    <w:rPr>
                      <w:b/>
                      <w:sz w:val="18"/>
                      <w:szCs w:val="18"/>
                      <w:lang w:val="en-US" w:eastAsia="zh-CN"/>
                    </w:rPr>
                  </w:pPr>
                  <w:r w:rsidRPr="003905CA">
                    <w:rPr>
                      <w:b/>
                      <w:sz w:val="18"/>
                      <w:szCs w:val="18"/>
                      <w:lang w:val="en-US" w:eastAsia="zh-CN"/>
                    </w:rPr>
                    <w:t>5</w:t>
                  </w:r>
                </w:p>
              </w:tc>
            </w:tr>
            <w:tr w:rsidR="00A178D7" w:rsidRPr="003905CA" w14:paraId="652C673F" w14:textId="77777777" w:rsidTr="00E26A1C">
              <w:trPr>
                <w:trHeight w:val="69"/>
                <w:jc w:val="center"/>
              </w:trPr>
              <w:tc>
                <w:tcPr>
                  <w:tcW w:w="1278" w:type="dxa"/>
                  <w:vMerge/>
                  <w:tcMar>
                    <w:top w:w="0" w:type="dxa"/>
                    <w:left w:w="108" w:type="dxa"/>
                    <w:bottom w:w="0" w:type="dxa"/>
                    <w:right w:w="108" w:type="dxa"/>
                  </w:tcMar>
                  <w:vAlign w:val="center"/>
                </w:tcPr>
                <w:p w14:paraId="2ABC1367" w14:textId="77777777" w:rsidR="00A178D7" w:rsidRPr="003905CA" w:rsidRDefault="00A178D7" w:rsidP="00A178D7">
                  <w:pPr>
                    <w:rPr>
                      <w:b/>
                      <w:sz w:val="18"/>
                      <w:szCs w:val="18"/>
                      <w:lang w:val="en-US" w:eastAsia="zh-CN"/>
                    </w:rPr>
                  </w:pPr>
                </w:p>
              </w:tc>
              <w:tc>
                <w:tcPr>
                  <w:tcW w:w="1876" w:type="dxa"/>
                  <w:tcMar>
                    <w:top w:w="0" w:type="dxa"/>
                    <w:left w:w="108" w:type="dxa"/>
                    <w:bottom w:w="0" w:type="dxa"/>
                    <w:right w:w="108" w:type="dxa"/>
                  </w:tcMar>
                </w:tcPr>
                <w:p w14:paraId="0C41222D" w14:textId="77777777" w:rsidR="00A178D7" w:rsidRPr="003905CA" w:rsidRDefault="00A178D7" w:rsidP="00A178D7">
                  <w:pPr>
                    <w:rPr>
                      <w:b/>
                      <w:sz w:val="18"/>
                      <w:szCs w:val="18"/>
                      <w:lang w:val="en-US" w:eastAsia="zh-CN"/>
                    </w:rPr>
                  </w:pPr>
                  <w:r w:rsidRPr="003905CA">
                    <w:rPr>
                      <w:b/>
                      <w:sz w:val="18"/>
                      <w:szCs w:val="18"/>
                      <w:lang w:val="en-US" w:eastAsia="zh-CN"/>
                    </w:rPr>
                    <w:t>20</w:t>
                  </w:r>
                </w:p>
              </w:tc>
              <w:tc>
                <w:tcPr>
                  <w:tcW w:w="2086" w:type="dxa"/>
                  <w:tcMar>
                    <w:top w:w="0" w:type="dxa"/>
                    <w:left w:w="108" w:type="dxa"/>
                    <w:bottom w:w="0" w:type="dxa"/>
                    <w:right w:w="108" w:type="dxa"/>
                  </w:tcMar>
                </w:tcPr>
                <w:p w14:paraId="39C8BDF6" w14:textId="77777777" w:rsidR="00A178D7" w:rsidRPr="003905CA" w:rsidRDefault="00A178D7" w:rsidP="00A178D7">
                  <w:pPr>
                    <w:rPr>
                      <w:b/>
                      <w:sz w:val="18"/>
                      <w:szCs w:val="18"/>
                      <w:lang w:val="en-US" w:eastAsia="zh-CN"/>
                    </w:rPr>
                  </w:pPr>
                  <w:r w:rsidRPr="003905CA">
                    <w:rPr>
                      <w:b/>
                      <w:sz w:val="18"/>
                      <w:szCs w:val="18"/>
                      <w:lang w:val="en-US" w:eastAsia="zh-CN"/>
                    </w:rPr>
                    <w:t>5</w:t>
                  </w:r>
                </w:p>
              </w:tc>
            </w:tr>
          </w:tbl>
          <w:p w14:paraId="6E20A45F" w14:textId="77777777" w:rsidR="00A178D7" w:rsidRPr="00986AAE" w:rsidRDefault="00A178D7" w:rsidP="00A178D7">
            <w:pPr>
              <w:spacing w:after="0"/>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125B76A" w:rsidR="00DD19DE" w:rsidRPr="00BE0E9A" w:rsidRDefault="00DD19DE" w:rsidP="00BE0E9A">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B0386">
        <w:rPr>
          <w:sz w:val="24"/>
          <w:szCs w:val="16"/>
        </w:rPr>
        <w:t xml:space="preserve"> </w:t>
      </w:r>
      <w:r w:rsidR="00BE0E9A" w:rsidRPr="00BE0E9A">
        <w:rPr>
          <w:sz w:val="24"/>
          <w:szCs w:val="16"/>
        </w:rPr>
        <w:t>Second harmonic of band n28 overlap</w:t>
      </w:r>
      <w:r w:rsidR="00085544">
        <w:rPr>
          <w:sz w:val="24"/>
          <w:szCs w:val="16"/>
        </w:rPr>
        <w:t>s</w:t>
      </w:r>
      <w:r w:rsidR="00BE0E9A" w:rsidRPr="00BE0E9A">
        <w:rPr>
          <w:sz w:val="24"/>
          <w:szCs w:val="16"/>
        </w:rPr>
        <w:t xml:space="preserve"> with n75/</w:t>
      </w:r>
      <w:r w:rsidR="005C083B">
        <w:rPr>
          <w:sz w:val="24"/>
          <w:szCs w:val="16"/>
        </w:rPr>
        <w:t>n</w:t>
      </w:r>
      <w:r w:rsidR="00BE0E9A" w:rsidRPr="00BE0E9A">
        <w:rPr>
          <w:sz w:val="24"/>
          <w:szCs w:val="16"/>
        </w:rPr>
        <w:t>76</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1929AF1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5A053E">
        <w:rPr>
          <w:b/>
          <w:color w:val="0070C0"/>
          <w:u w:val="single"/>
          <w:lang w:eastAsia="ko-KR"/>
        </w:rPr>
        <w:t>1</w:t>
      </w:r>
      <w:r w:rsidR="002A5D5A">
        <w:rPr>
          <w:b/>
          <w:color w:val="0070C0"/>
          <w:u w:val="single"/>
          <w:lang w:eastAsia="ko-KR"/>
        </w:rPr>
        <w:t>-</w:t>
      </w:r>
      <w:r w:rsidRPr="00045592">
        <w:rPr>
          <w:b/>
          <w:color w:val="0070C0"/>
          <w:u w:val="single"/>
          <w:lang w:eastAsia="ko-KR"/>
        </w:rPr>
        <w:t xml:space="preserve">1: </w:t>
      </w:r>
      <w:r w:rsidR="00E27617">
        <w:rPr>
          <w:b/>
          <w:color w:val="0070C0"/>
          <w:u w:val="single"/>
          <w:lang w:eastAsia="ko-KR"/>
        </w:rPr>
        <w:t>n28 UL band range</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25BD1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E27617">
        <w:rPr>
          <w:rFonts w:eastAsia="SimSun"/>
          <w:color w:val="0070C0"/>
          <w:szCs w:val="24"/>
          <w:lang w:eastAsia="zh-CN"/>
        </w:rPr>
        <w:t xml:space="preserve"> </w:t>
      </w:r>
      <w:r w:rsidR="00E27617" w:rsidRPr="00E27617">
        <w:rPr>
          <w:rFonts w:eastAsia="SimSun"/>
          <w:color w:val="0070C0"/>
          <w:szCs w:val="24"/>
          <w:lang w:eastAsia="zh-CN"/>
        </w:rPr>
        <w:t>n28 UL should use the entire band range for the intended FDD bands</w:t>
      </w:r>
    </w:p>
    <w:p w14:paraId="50947007" w14:textId="6FEFF97D"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27617" w:rsidRPr="00E27617">
        <w:rPr>
          <w:rFonts w:eastAsia="SimSun"/>
          <w:color w:val="0070C0"/>
          <w:szCs w:val="24"/>
          <w:lang w:eastAsia="zh-CN"/>
        </w:rPr>
        <w:t>n28 UL should use</w:t>
      </w:r>
      <w:r w:rsidR="00E27617">
        <w:rPr>
          <w:rFonts w:eastAsia="SimSun"/>
          <w:color w:val="0070C0"/>
          <w:szCs w:val="24"/>
          <w:lang w:eastAsia="zh-CN"/>
        </w:rPr>
        <w:t xml:space="preserve"> </w:t>
      </w:r>
      <w:r w:rsidR="00E27617" w:rsidRPr="00E27617">
        <w:rPr>
          <w:rFonts w:eastAsia="SimSun"/>
          <w:color w:val="0070C0"/>
          <w:szCs w:val="24"/>
          <w:lang w:eastAsia="zh-CN"/>
        </w:rPr>
        <w:t>restricted range as specified for CA_n28-n75.</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92537D1" w:rsidR="00DD19DE" w:rsidRDefault="00E27617"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43DB1768" w14:textId="77777777" w:rsidR="007E44B3" w:rsidRDefault="007E44B3" w:rsidP="007E44B3">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9166636" w14:textId="709A9C59" w:rsidR="007E44B3" w:rsidRDefault="007E44B3" w:rsidP="007E44B3">
      <w:pPr>
        <w:rPr>
          <w:b/>
          <w:color w:val="0070C0"/>
          <w:u w:val="single"/>
          <w:lang w:eastAsia="ko-KR"/>
        </w:rPr>
      </w:pPr>
      <w:r w:rsidRPr="007E44B3">
        <w:rPr>
          <w:b/>
          <w:color w:val="0070C0"/>
          <w:u w:val="single"/>
          <w:lang w:eastAsia="ko-KR"/>
        </w:rPr>
        <w:t>Issue 2-</w:t>
      </w:r>
      <w:r w:rsidR="005A053E">
        <w:rPr>
          <w:b/>
          <w:color w:val="0070C0"/>
          <w:u w:val="single"/>
          <w:lang w:eastAsia="ko-KR"/>
        </w:rPr>
        <w:t>1</w:t>
      </w:r>
      <w:r w:rsidR="002A5D5A">
        <w:rPr>
          <w:b/>
          <w:color w:val="0070C0"/>
          <w:u w:val="single"/>
          <w:lang w:eastAsia="ko-KR"/>
        </w:rPr>
        <w:t>-2</w:t>
      </w:r>
      <w:r w:rsidRPr="007E44B3">
        <w:rPr>
          <w:b/>
          <w:color w:val="0070C0"/>
          <w:u w:val="single"/>
          <w:lang w:eastAsia="ko-KR"/>
        </w:rPr>
        <w:t xml:space="preserve">: </w:t>
      </w:r>
      <w:r>
        <w:rPr>
          <w:b/>
          <w:color w:val="0070C0"/>
          <w:u w:val="single"/>
          <w:lang w:eastAsia="ko-KR"/>
        </w:rPr>
        <w:t>n76 DL</w:t>
      </w:r>
    </w:p>
    <w:p w14:paraId="3CE1BD87" w14:textId="77777777" w:rsidR="007E44B3" w:rsidRPr="00045592" w:rsidRDefault="007E44B3" w:rsidP="007E44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30BB69" w14:textId="0CC5C05D" w:rsidR="007E44B3" w:rsidRPr="00045592" w:rsidRDefault="007E44B3" w:rsidP="007E44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bookmarkStart w:id="8" w:name="_Hlk135233568"/>
      <w:r w:rsidRPr="00045592">
        <w:rPr>
          <w:rFonts w:eastAsia="SimSun"/>
          <w:color w:val="0070C0"/>
          <w:szCs w:val="24"/>
          <w:lang w:eastAsia="zh-CN"/>
        </w:rPr>
        <w:t>Option 1</w:t>
      </w:r>
      <w:bookmarkEnd w:id="8"/>
      <w:r w:rsidRPr="00045592">
        <w:rPr>
          <w:rFonts w:eastAsia="SimSun"/>
          <w:color w:val="0070C0"/>
          <w:szCs w:val="24"/>
          <w:lang w:eastAsia="zh-CN"/>
        </w:rPr>
        <w:t>:</w:t>
      </w:r>
      <w:r>
        <w:rPr>
          <w:rFonts w:eastAsia="SimSun"/>
          <w:color w:val="0070C0"/>
          <w:szCs w:val="24"/>
          <w:lang w:eastAsia="zh-CN"/>
        </w:rPr>
        <w:t xml:space="preserve"> </w:t>
      </w:r>
      <w:r w:rsidR="006D2705" w:rsidRPr="006D2705">
        <w:rPr>
          <w:rFonts w:eastAsia="SimSun"/>
          <w:color w:val="0070C0"/>
          <w:szCs w:val="24"/>
          <w:lang w:eastAsia="zh-CN"/>
        </w:rPr>
        <w:t xml:space="preserve">CA_n28-n76 should be introduced first before </w:t>
      </w:r>
      <w:r w:rsidR="006D2705">
        <w:rPr>
          <w:rFonts w:eastAsia="SimSun"/>
          <w:color w:val="0070C0"/>
          <w:szCs w:val="24"/>
          <w:lang w:eastAsia="zh-CN"/>
        </w:rPr>
        <w:t>starting the work on FDD band n28 UL/n76 DL</w:t>
      </w:r>
      <w:r w:rsidR="000062D3">
        <w:rPr>
          <w:rFonts w:eastAsia="SimSun"/>
          <w:color w:val="0070C0"/>
          <w:szCs w:val="24"/>
          <w:lang w:eastAsia="zh-CN"/>
        </w:rPr>
        <w:t>.</w:t>
      </w:r>
    </w:p>
    <w:p w14:paraId="102ED1F6" w14:textId="0DAEBCC1" w:rsidR="000062D3" w:rsidRDefault="007E44B3" w:rsidP="000062D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bookmarkStart w:id="9" w:name="_Hlk135233648"/>
      <w:r w:rsidRPr="00045592">
        <w:rPr>
          <w:rFonts w:eastAsia="SimSun"/>
          <w:color w:val="0070C0"/>
          <w:szCs w:val="24"/>
          <w:lang w:eastAsia="zh-CN"/>
        </w:rPr>
        <w:lastRenderedPageBreak/>
        <w:t>Option 2:</w:t>
      </w:r>
      <w:r w:rsidR="006D2705">
        <w:rPr>
          <w:rFonts w:eastAsia="SimSun"/>
          <w:color w:val="0070C0"/>
          <w:szCs w:val="24"/>
          <w:lang w:eastAsia="zh-CN"/>
        </w:rPr>
        <w:t xml:space="preserve"> </w:t>
      </w:r>
      <w:bookmarkEnd w:id="9"/>
      <w:r w:rsidR="000062D3">
        <w:rPr>
          <w:rFonts w:eastAsia="SimSun"/>
          <w:color w:val="0070C0"/>
          <w:szCs w:val="24"/>
          <w:lang w:eastAsia="zh-CN"/>
        </w:rPr>
        <w:t>There is no need to introduce CA_n28-n76 before starting work on FDD band n28 UL/n76 DL.</w:t>
      </w:r>
    </w:p>
    <w:p w14:paraId="038BE00E" w14:textId="77777777" w:rsidR="00697370" w:rsidRPr="00045592" w:rsidRDefault="00697370" w:rsidP="0069737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7927D0A" w14:textId="4BFEF66F" w:rsidR="007E44B3" w:rsidRDefault="00671571" w:rsidP="00671571">
      <w:pPr>
        <w:spacing w:after="120"/>
        <w:rPr>
          <w:b/>
          <w:color w:val="0070C0"/>
          <w:u w:val="single"/>
          <w:lang w:eastAsia="ko-KR"/>
        </w:rPr>
      </w:pPr>
      <w:r w:rsidRPr="007E44B3">
        <w:rPr>
          <w:b/>
          <w:color w:val="0070C0"/>
          <w:u w:val="single"/>
          <w:lang w:eastAsia="ko-KR"/>
        </w:rPr>
        <w:t>Issue 2-</w:t>
      </w:r>
      <w:r w:rsidR="005A053E">
        <w:rPr>
          <w:b/>
          <w:color w:val="0070C0"/>
          <w:u w:val="single"/>
          <w:lang w:eastAsia="ko-KR"/>
        </w:rPr>
        <w:t>1</w:t>
      </w:r>
      <w:r w:rsidR="002A5D5A">
        <w:rPr>
          <w:b/>
          <w:color w:val="0070C0"/>
          <w:u w:val="single"/>
          <w:lang w:eastAsia="ko-KR"/>
        </w:rPr>
        <w:t>-</w:t>
      </w:r>
      <w:r>
        <w:rPr>
          <w:b/>
          <w:color w:val="0070C0"/>
          <w:u w:val="single"/>
          <w:lang w:eastAsia="ko-KR"/>
        </w:rPr>
        <w:t>3</w:t>
      </w:r>
      <w:r w:rsidR="00697370">
        <w:rPr>
          <w:b/>
          <w:color w:val="0070C0"/>
          <w:u w:val="single"/>
          <w:lang w:eastAsia="ko-KR"/>
        </w:rPr>
        <w:t xml:space="preserve"> </w:t>
      </w:r>
      <w:r w:rsidR="00697370" w:rsidRPr="00697370">
        <w:rPr>
          <w:b/>
          <w:color w:val="0070C0"/>
          <w:u w:val="single"/>
          <w:lang w:eastAsia="ko-KR"/>
        </w:rPr>
        <w:t>REFSENS</w:t>
      </w:r>
      <w:r w:rsidRPr="007E44B3">
        <w:rPr>
          <w:b/>
          <w:color w:val="0070C0"/>
          <w:u w:val="single"/>
          <w:lang w:eastAsia="ko-KR"/>
        </w:rPr>
        <w:t>:</w:t>
      </w:r>
      <w:r>
        <w:rPr>
          <w:b/>
          <w:color w:val="0070C0"/>
          <w:u w:val="single"/>
          <w:lang w:eastAsia="ko-KR"/>
        </w:rPr>
        <w:t xml:space="preserve"> </w:t>
      </w:r>
    </w:p>
    <w:p w14:paraId="47FF8C8F" w14:textId="555C1124" w:rsidR="00364925" w:rsidRDefault="00364925" w:rsidP="003649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w:t>
      </w:r>
    </w:p>
    <w:p w14:paraId="376F3617" w14:textId="2FB24081" w:rsidR="00367B8A" w:rsidRPr="00367B8A" w:rsidRDefault="00020A7E" w:rsidP="00020A7E">
      <w:pPr>
        <w:pStyle w:val="ListParagraph"/>
        <w:spacing w:after="120"/>
        <w:ind w:left="426" w:firstLine="400"/>
        <w:rPr>
          <w:rFonts w:eastAsia="SimSun"/>
          <w:color w:val="0070C0"/>
          <w:szCs w:val="24"/>
          <w:lang w:eastAsia="zh-CN"/>
        </w:rPr>
      </w:pPr>
      <w:r w:rsidRPr="00020A7E">
        <w:rPr>
          <w:rFonts w:eastAsia="SimSun"/>
          <w:color w:val="0070C0"/>
          <w:szCs w:val="24"/>
          <w:lang w:eastAsia="zh-CN"/>
        </w:rPr>
        <w:t>o</w:t>
      </w:r>
      <w:r w:rsidRPr="00020A7E">
        <w:rPr>
          <w:rFonts w:eastAsia="SimSun"/>
          <w:color w:val="0070C0"/>
          <w:szCs w:val="24"/>
          <w:lang w:eastAsia="zh-CN"/>
        </w:rPr>
        <w:tab/>
        <w:t>Option 1</w:t>
      </w:r>
      <w:r>
        <w:rPr>
          <w:rFonts w:eastAsia="SimSun"/>
          <w:color w:val="0070C0"/>
          <w:szCs w:val="24"/>
          <w:lang w:eastAsia="zh-CN"/>
        </w:rPr>
        <w:t xml:space="preserve">: </w:t>
      </w:r>
      <w:r w:rsidR="00367B8A">
        <w:rPr>
          <w:rFonts w:eastAsia="SimSun"/>
          <w:color w:val="0070C0"/>
          <w:szCs w:val="24"/>
          <w:lang w:eastAsia="zh-CN"/>
        </w:rPr>
        <w:t>O</w:t>
      </w:r>
      <w:r w:rsidR="00367B8A" w:rsidRPr="00367B8A">
        <w:rPr>
          <w:rFonts w:eastAsia="SimSun"/>
          <w:color w:val="0070C0"/>
          <w:szCs w:val="24"/>
          <w:lang w:eastAsia="zh-CN"/>
        </w:rPr>
        <w:t>n FDD with variable duplex operation bands REFSENS:</w:t>
      </w:r>
    </w:p>
    <w:p w14:paraId="407AD344" w14:textId="66B9BB2B" w:rsidR="00367B8A" w:rsidRPr="00367B8A" w:rsidRDefault="00367B8A" w:rsidP="00020A7E">
      <w:pPr>
        <w:pStyle w:val="ListParagraph"/>
        <w:spacing w:after="120"/>
        <w:ind w:leftChars="704" w:left="1418" w:hangingChars="5" w:hanging="10"/>
        <w:rPr>
          <w:rFonts w:eastAsia="SimSun"/>
          <w:color w:val="0070C0"/>
          <w:szCs w:val="24"/>
          <w:lang w:eastAsia="zh-CN"/>
        </w:rPr>
      </w:pPr>
      <w:r w:rsidRPr="00367B8A">
        <w:rPr>
          <w:rFonts w:eastAsia="SimSun"/>
          <w:color w:val="0070C0"/>
          <w:szCs w:val="24"/>
          <w:lang w:eastAsia="zh-CN"/>
        </w:rPr>
        <w:t>•</w:t>
      </w:r>
      <w:r w:rsidRPr="00367B8A">
        <w:rPr>
          <w:rFonts w:eastAsia="SimSun"/>
          <w:color w:val="0070C0"/>
          <w:szCs w:val="24"/>
          <w:lang w:eastAsia="zh-CN"/>
        </w:rPr>
        <w:tab/>
        <w:t xml:space="preserve">FDD with variable duplex operation bands REFSENS is moved from Table 7.3.2-1b </w:t>
      </w:r>
      <w:r>
        <w:rPr>
          <w:rFonts w:eastAsia="SimSun"/>
          <w:color w:val="0070C0"/>
          <w:szCs w:val="24"/>
          <w:lang w:eastAsia="zh-CN"/>
        </w:rPr>
        <w:t xml:space="preserve">in </w:t>
      </w:r>
      <w:r w:rsidRPr="00367B8A">
        <w:rPr>
          <w:rFonts w:eastAsia="SimSun"/>
          <w:color w:val="0070C0"/>
          <w:szCs w:val="24"/>
          <w:lang w:eastAsia="zh-CN"/>
        </w:rPr>
        <w:t>38.101-1</w:t>
      </w:r>
      <w:r>
        <w:rPr>
          <w:rFonts w:eastAsia="SimSun"/>
          <w:color w:val="0070C0"/>
          <w:szCs w:val="24"/>
          <w:lang w:eastAsia="zh-CN"/>
        </w:rPr>
        <w:t xml:space="preserve"> </w:t>
      </w:r>
      <w:r w:rsidRPr="00367B8A">
        <w:rPr>
          <w:rFonts w:eastAsia="SimSun"/>
          <w:color w:val="0070C0"/>
          <w:szCs w:val="24"/>
          <w:lang w:eastAsia="zh-CN"/>
        </w:rPr>
        <w:t>to Table 7.3.2-1a</w:t>
      </w:r>
    </w:p>
    <w:p w14:paraId="4307B969" w14:textId="655042D9" w:rsidR="00367B8A" w:rsidRPr="00367B8A" w:rsidRDefault="00367B8A" w:rsidP="00020A7E">
      <w:pPr>
        <w:pStyle w:val="ListParagraph"/>
        <w:spacing w:after="120"/>
        <w:ind w:leftChars="704" w:left="1408" w:firstLineChars="0" w:firstLine="0"/>
        <w:rPr>
          <w:rFonts w:eastAsia="SimSun"/>
          <w:color w:val="0070C0"/>
          <w:szCs w:val="24"/>
          <w:lang w:eastAsia="zh-CN"/>
        </w:rPr>
      </w:pPr>
      <w:r w:rsidRPr="00367B8A">
        <w:rPr>
          <w:rFonts w:eastAsia="SimSun"/>
          <w:color w:val="0070C0"/>
          <w:szCs w:val="24"/>
          <w:lang w:eastAsia="zh-CN"/>
        </w:rPr>
        <w:t>•</w:t>
      </w:r>
      <w:r w:rsidRPr="00367B8A">
        <w:rPr>
          <w:rFonts w:eastAsia="SimSun"/>
          <w:color w:val="0070C0"/>
          <w:szCs w:val="24"/>
          <w:lang w:eastAsia="zh-CN"/>
        </w:rPr>
        <w:tab/>
        <w:t xml:space="preserve">Table 7.3.2-1a </w:t>
      </w:r>
      <w:r>
        <w:rPr>
          <w:rFonts w:eastAsia="SimSun"/>
          <w:color w:val="0070C0"/>
          <w:szCs w:val="24"/>
          <w:lang w:eastAsia="zh-CN"/>
        </w:rPr>
        <w:t xml:space="preserve">in </w:t>
      </w:r>
      <w:r w:rsidRPr="00367B8A">
        <w:rPr>
          <w:rFonts w:eastAsia="SimSun"/>
          <w:color w:val="0070C0"/>
          <w:szCs w:val="24"/>
          <w:lang w:eastAsia="zh-CN"/>
        </w:rPr>
        <w:t>38.101-1</w:t>
      </w:r>
      <w:r>
        <w:rPr>
          <w:rFonts w:eastAsia="SimSun"/>
          <w:color w:val="0070C0"/>
          <w:szCs w:val="24"/>
          <w:lang w:eastAsia="zh-CN"/>
        </w:rPr>
        <w:t xml:space="preserve"> </w:t>
      </w:r>
      <w:r w:rsidRPr="00367B8A">
        <w:rPr>
          <w:rFonts w:eastAsia="SimSun"/>
          <w:color w:val="0070C0"/>
          <w:szCs w:val="24"/>
          <w:lang w:eastAsia="zh-CN"/>
        </w:rPr>
        <w:t>title is changed to: Two antenna port reference sensitivity QPSK PREFSENS for FDD bands with/without variable duplex operation</w:t>
      </w:r>
    </w:p>
    <w:p w14:paraId="1A60C597" w14:textId="31D685DA" w:rsidR="00367B8A" w:rsidRPr="00367B8A" w:rsidRDefault="00367B8A" w:rsidP="00020A7E">
      <w:pPr>
        <w:pStyle w:val="ListParagraph"/>
        <w:spacing w:after="120"/>
        <w:ind w:leftChars="710" w:left="1420" w:firstLineChars="0" w:firstLine="12"/>
        <w:rPr>
          <w:rFonts w:eastAsia="SimSun"/>
          <w:color w:val="0070C0"/>
          <w:szCs w:val="24"/>
          <w:lang w:eastAsia="zh-CN"/>
        </w:rPr>
      </w:pPr>
      <w:r w:rsidRPr="00367B8A">
        <w:rPr>
          <w:rFonts w:eastAsia="SimSun"/>
          <w:color w:val="0070C0"/>
          <w:szCs w:val="24"/>
          <w:lang w:eastAsia="zh-CN"/>
        </w:rPr>
        <w:t>•</w:t>
      </w:r>
      <w:r w:rsidRPr="00367B8A">
        <w:rPr>
          <w:rFonts w:eastAsia="SimSun"/>
          <w:color w:val="0070C0"/>
          <w:szCs w:val="24"/>
          <w:lang w:eastAsia="zh-CN"/>
        </w:rPr>
        <w:tab/>
        <w:t xml:space="preserve">Table 7.3.2-1a </w:t>
      </w:r>
      <w:r>
        <w:rPr>
          <w:rFonts w:eastAsia="SimSun"/>
          <w:color w:val="0070C0"/>
          <w:szCs w:val="24"/>
          <w:lang w:eastAsia="zh-CN"/>
        </w:rPr>
        <w:t xml:space="preserve">in </w:t>
      </w:r>
      <w:r w:rsidRPr="00367B8A">
        <w:rPr>
          <w:rFonts w:eastAsia="SimSun"/>
          <w:color w:val="0070C0"/>
          <w:szCs w:val="24"/>
          <w:lang w:eastAsia="zh-CN"/>
        </w:rPr>
        <w:t>38.101-1</w:t>
      </w:r>
      <w:r>
        <w:rPr>
          <w:rFonts w:eastAsia="SimSun"/>
          <w:color w:val="0070C0"/>
          <w:szCs w:val="24"/>
          <w:lang w:eastAsia="zh-CN"/>
        </w:rPr>
        <w:t xml:space="preserve"> </w:t>
      </w:r>
      <w:r w:rsidRPr="00367B8A">
        <w:rPr>
          <w:rFonts w:eastAsia="SimSun"/>
          <w:color w:val="0070C0"/>
          <w:szCs w:val="24"/>
          <w:lang w:eastAsia="zh-CN"/>
        </w:rPr>
        <w:t>title is changed to: Two antenna port reference sensitivity QPSK PREFSENS for TDD and SDL bands</w:t>
      </w:r>
    </w:p>
    <w:p w14:paraId="0D890089" w14:textId="4CB7BD52" w:rsidR="00367B8A" w:rsidRPr="00367B8A" w:rsidRDefault="00367B8A" w:rsidP="00020A7E">
      <w:pPr>
        <w:pStyle w:val="ListParagraph"/>
        <w:spacing w:after="120"/>
        <w:ind w:leftChars="704" w:left="1408" w:firstLineChars="5" w:firstLine="10"/>
        <w:rPr>
          <w:rFonts w:eastAsia="SimSun"/>
          <w:color w:val="0070C0"/>
          <w:szCs w:val="24"/>
          <w:lang w:eastAsia="zh-CN"/>
        </w:rPr>
      </w:pPr>
      <w:r w:rsidRPr="00367B8A">
        <w:rPr>
          <w:rFonts w:eastAsia="SimSun"/>
          <w:color w:val="0070C0"/>
          <w:szCs w:val="24"/>
          <w:lang w:eastAsia="zh-CN"/>
        </w:rPr>
        <w:t>•</w:t>
      </w:r>
      <w:r w:rsidRPr="00367B8A">
        <w:rPr>
          <w:rFonts w:eastAsia="SimSun"/>
          <w:color w:val="0070C0"/>
          <w:szCs w:val="24"/>
          <w:lang w:eastAsia="zh-CN"/>
        </w:rPr>
        <w:tab/>
        <w:t>The following rows are added to Table 7.3.2-1a</w:t>
      </w:r>
      <w:r>
        <w:rPr>
          <w:rFonts w:eastAsia="SimSun"/>
          <w:color w:val="0070C0"/>
          <w:szCs w:val="24"/>
          <w:lang w:eastAsia="zh-CN"/>
        </w:rPr>
        <w:t xml:space="preserve"> in </w:t>
      </w:r>
      <w:r w:rsidRPr="00367B8A">
        <w:rPr>
          <w:rFonts w:eastAsia="SimSun"/>
          <w:color w:val="0070C0"/>
          <w:szCs w:val="24"/>
          <w:lang w:eastAsia="zh-CN"/>
        </w:rPr>
        <w:t>38.101-1</w:t>
      </w:r>
    </w:p>
    <w:p w14:paraId="480A7236" w14:textId="2D72E5DE" w:rsidR="00367B8A" w:rsidRDefault="00367B8A" w:rsidP="00020A7E">
      <w:pPr>
        <w:pStyle w:val="ListParagraph"/>
        <w:numPr>
          <w:ilvl w:val="0"/>
          <w:numId w:val="25"/>
        </w:numPr>
        <w:overflowPunct/>
        <w:autoSpaceDE/>
        <w:autoSpaceDN/>
        <w:adjustRightInd/>
        <w:spacing w:after="120"/>
        <w:ind w:firstLineChars="0"/>
        <w:textAlignment w:val="auto"/>
        <w:rPr>
          <w:rFonts w:eastAsia="SimSun"/>
          <w:color w:val="0070C0"/>
          <w:szCs w:val="24"/>
          <w:lang w:eastAsia="zh-CN"/>
        </w:rPr>
      </w:pPr>
      <w:r w:rsidRPr="00367B8A">
        <w:rPr>
          <w:rFonts w:eastAsia="SimSun"/>
          <w:color w:val="0070C0"/>
          <w:szCs w:val="24"/>
          <w:lang w:eastAsia="zh-CN"/>
        </w:rPr>
        <w:t>FFS if a second RESENS should be specified for the case without H2 interference. An option is to measure the n76 5MHz CBW without H2 interference.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33"/>
        <w:gridCol w:w="662"/>
        <w:gridCol w:w="662"/>
        <w:gridCol w:w="716"/>
        <w:gridCol w:w="716"/>
        <w:gridCol w:w="716"/>
        <w:gridCol w:w="716"/>
        <w:gridCol w:w="716"/>
      </w:tblGrid>
      <w:tr w:rsidR="00613BC6" w:rsidRPr="00986AAE" w14:paraId="2F4A7C37" w14:textId="77777777" w:rsidTr="002A4EAF">
        <w:trPr>
          <w:trHeight w:val="187"/>
          <w:tblHeader/>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36D7088C" w14:textId="77777777" w:rsidR="00613BC6" w:rsidRPr="00986AAE" w:rsidRDefault="00613BC6" w:rsidP="002A4EAF">
            <w:pPr>
              <w:pStyle w:val="TAH"/>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Operating Band</w:t>
            </w:r>
          </w:p>
        </w:tc>
        <w:tc>
          <w:tcPr>
            <w:tcW w:w="533" w:type="dxa"/>
            <w:tcBorders>
              <w:top w:val="single" w:sz="4" w:space="0" w:color="auto"/>
              <w:left w:val="single" w:sz="4" w:space="0" w:color="auto"/>
              <w:bottom w:val="single" w:sz="4" w:space="0" w:color="auto"/>
              <w:right w:val="single" w:sz="4" w:space="0" w:color="auto"/>
            </w:tcBorders>
            <w:vAlign w:val="center"/>
            <w:hideMark/>
          </w:tcPr>
          <w:p w14:paraId="726FA58B" w14:textId="77777777" w:rsidR="00613BC6" w:rsidRPr="00986AAE" w:rsidRDefault="00613BC6" w:rsidP="002A4EAF">
            <w:pPr>
              <w:pStyle w:val="TAH"/>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SCS kHz</w:t>
            </w:r>
          </w:p>
        </w:tc>
        <w:tc>
          <w:tcPr>
            <w:tcW w:w="662" w:type="dxa"/>
            <w:tcBorders>
              <w:top w:val="single" w:sz="4" w:space="0" w:color="auto"/>
              <w:left w:val="single" w:sz="4" w:space="0" w:color="auto"/>
              <w:bottom w:val="single" w:sz="4" w:space="0" w:color="auto"/>
              <w:right w:val="single" w:sz="4" w:space="0" w:color="auto"/>
            </w:tcBorders>
            <w:vAlign w:val="center"/>
            <w:hideMark/>
          </w:tcPr>
          <w:p w14:paraId="402EB8A9" w14:textId="77777777" w:rsidR="00613BC6" w:rsidRPr="00986AAE" w:rsidRDefault="00613BC6" w:rsidP="002A4EAF">
            <w:pPr>
              <w:pStyle w:val="TAH"/>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5</w:t>
            </w:r>
          </w:p>
          <w:p w14:paraId="5B6F0C47" w14:textId="77777777" w:rsidR="00613BC6" w:rsidRPr="00986AAE" w:rsidRDefault="00613BC6" w:rsidP="002A4EAF">
            <w:pPr>
              <w:pStyle w:val="TAH"/>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MHz</w:t>
            </w:r>
            <w:r w:rsidRPr="00986AAE">
              <w:rPr>
                <w:rFonts w:ascii="Times New Roman" w:eastAsia="PMingLiU" w:hAnsi="Times New Roman"/>
                <w:sz w:val="16"/>
                <w:szCs w:val="18"/>
                <w:lang w:val="en-US" w:eastAsia="en-GB"/>
              </w:rPr>
              <w:br/>
              <w:t>(dBm)</w:t>
            </w:r>
          </w:p>
        </w:tc>
        <w:tc>
          <w:tcPr>
            <w:tcW w:w="662" w:type="dxa"/>
            <w:tcBorders>
              <w:top w:val="single" w:sz="4" w:space="0" w:color="auto"/>
              <w:left w:val="single" w:sz="4" w:space="0" w:color="auto"/>
              <w:bottom w:val="single" w:sz="4" w:space="0" w:color="auto"/>
              <w:right w:val="single" w:sz="4" w:space="0" w:color="auto"/>
            </w:tcBorders>
            <w:vAlign w:val="center"/>
            <w:hideMark/>
          </w:tcPr>
          <w:p w14:paraId="4E36D450" w14:textId="77777777" w:rsidR="00613BC6" w:rsidRPr="00986AAE" w:rsidRDefault="00613BC6" w:rsidP="002A4EAF">
            <w:pPr>
              <w:pStyle w:val="TAH"/>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10</w:t>
            </w:r>
          </w:p>
          <w:p w14:paraId="287BD6B5" w14:textId="77777777" w:rsidR="00613BC6" w:rsidRPr="00986AAE" w:rsidRDefault="00613BC6" w:rsidP="002A4EAF">
            <w:pPr>
              <w:pStyle w:val="TAH"/>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MHz</w:t>
            </w:r>
            <w:r w:rsidRPr="00986AAE">
              <w:rPr>
                <w:rFonts w:ascii="Times New Roman" w:eastAsia="PMingLiU" w:hAnsi="Times New Roman"/>
                <w:sz w:val="16"/>
                <w:szCs w:val="18"/>
                <w:lang w:val="en-US" w:eastAsia="en-GB"/>
              </w:rPr>
              <w:br/>
              <w:t>(dBm)</w:t>
            </w:r>
          </w:p>
        </w:tc>
        <w:tc>
          <w:tcPr>
            <w:tcW w:w="716" w:type="dxa"/>
            <w:tcBorders>
              <w:top w:val="single" w:sz="4" w:space="0" w:color="auto"/>
              <w:left w:val="single" w:sz="4" w:space="0" w:color="auto"/>
              <w:bottom w:val="single" w:sz="4" w:space="0" w:color="auto"/>
              <w:right w:val="single" w:sz="4" w:space="0" w:color="auto"/>
            </w:tcBorders>
            <w:vAlign w:val="center"/>
            <w:hideMark/>
          </w:tcPr>
          <w:p w14:paraId="31E8A8D5" w14:textId="77777777" w:rsidR="00613BC6" w:rsidRPr="00986AAE" w:rsidRDefault="00613BC6" w:rsidP="002A4EAF">
            <w:pPr>
              <w:pStyle w:val="TAH"/>
              <w:rPr>
                <w:rFonts w:ascii="Times New Roman" w:eastAsia="PMingLiU" w:hAnsi="Times New Roman"/>
                <w:lang w:val="en-US" w:eastAsia="en-GB"/>
              </w:rPr>
            </w:pPr>
            <w:r w:rsidRPr="00986AAE">
              <w:rPr>
                <w:rFonts w:ascii="Times New Roman" w:eastAsia="PMingLiU" w:hAnsi="Times New Roman"/>
                <w:lang w:val="en-US" w:eastAsia="en-GB"/>
              </w:rPr>
              <w:t>15</w:t>
            </w:r>
          </w:p>
          <w:p w14:paraId="45A1CD5E" w14:textId="77777777" w:rsidR="00613BC6" w:rsidRPr="00986AAE" w:rsidRDefault="00613BC6" w:rsidP="002A4EAF">
            <w:pPr>
              <w:pStyle w:val="TAH"/>
              <w:rPr>
                <w:rFonts w:ascii="Times New Roman" w:eastAsia="PMingLiU" w:hAnsi="Times New Roman"/>
                <w:lang w:val="en-US" w:eastAsia="en-GB"/>
              </w:rPr>
            </w:pPr>
            <w:r w:rsidRPr="00986AAE">
              <w:rPr>
                <w:rFonts w:ascii="Times New Roman" w:eastAsia="PMingLiU" w:hAnsi="Times New Roman"/>
                <w:lang w:val="en-US" w:eastAsia="en-GB"/>
              </w:rPr>
              <w:t>MHz</w:t>
            </w:r>
            <w:r w:rsidRPr="00986AAE">
              <w:rPr>
                <w:rFonts w:ascii="Times New Roman" w:eastAsia="PMingLiU" w:hAnsi="Times New Roman"/>
                <w:lang w:val="en-US" w:eastAsia="en-GB"/>
              </w:rPr>
              <w:br/>
              <w:t>(dBm)</w:t>
            </w:r>
          </w:p>
        </w:tc>
        <w:tc>
          <w:tcPr>
            <w:tcW w:w="716" w:type="dxa"/>
            <w:tcBorders>
              <w:top w:val="single" w:sz="4" w:space="0" w:color="auto"/>
              <w:left w:val="single" w:sz="4" w:space="0" w:color="auto"/>
              <w:bottom w:val="single" w:sz="4" w:space="0" w:color="auto"/>
              <w:right w:val="single" w:sz="4" w:space="0" w:color="auto"/>
            </w:tcBorders>
            <w:vAlign w:val="center"/>
            <w:hideMark/>
          </w:tcPr>
          <w:p w14:paraId="6B506EC1" w14:textId="77777777" w:rsidR="00613BC6" w:rsidRPr="00986AAE" w:rsidRDefault="00613BC6" w:rsidP="002A4EAF">
            <w:pPr>
              <w:pStyle w:val="TAH"/>
              <w:rPr>
                <w:rFonts w:ascii="Times New Roman" w:eastAsia="PMingLiU" w:hAnsi="Times New Roman"/>
                <w:lang w:val="en-US" w:eastAsia="en-GB"/>
              </w:rPr>
            </w:pPr>
            <w:r w:rsidRPr="00986AAE">
              <w:rPr>
                <w:rFonts w:ascii="Times New Roman" w:eastAsia="PMingLiU" w:hAnsi="Times New Roman"/>
                <w:lang w:val="en-US" w:eastAsia="en-GB"/>
              </w:rPr>
              <w:t>20</w:t>
            </w:r>
          </w:p>
          <w:p w14:paraId="07B5D9A1" w14:textId="77777777" w:rsidR="00613BC6" w:rsidRPr="00986AAE" w:rsidRDefault="00613BC6" w:rsidP="002A4EAF">
            <w:pPr>
              <w:pStyle w:val="TAH"/>
              <w:rPr>
                <w:rFonts w:ascii="Times New Roman" w:eastAsia="PMingLiU" w:hAnsi="Times New Roman"/>
                <w:lang w:val="en-US" w:eastAsia="en-GB"/>
              </w:rPr>
            </w:pPr>
            <w:r w:rsidRPr="00986AAE">
              <w:rPr>
                <w:rFonts w:ascii="Times New Roman" w:eastAsia="PMingLiU" w:hAnsi="Times New Roman"/>
                <w:lang w:val="en-US" w:eastAsia="en-GB"/>
              </w:rPr>
              <w:t>MHz</w:t>
            </w:r>
            <w:r w:rsidRPr="00986AAE">
              <w:rPr>
                <w:rFonts w:ascii="Times New Roman" w:eastAsia="PMingLiU" w:hAnsi="Times New Roman"/>
                <w:lang w:val="en-US" w:eastAsia="en-GB"/>
              </w:rPr>
              <w:br/>
              <w:t>(dBm)</w:t>
            </w:r>
          </w:p>
        </w:tc>
        <w:tc>
          <w:tcPr>
            <w:tcW w:w="716" w:type="dxa"/>
            <w:tcBorders>
              <w:top w:val="single" w:sz="4" w:space="0" w:color="auto"/>
              <w:left w:val="single" w:sz="4" w:space="0" w:color="auto"/>
              <w:bottom w:val="single" w:sz="4" w:space="0" w:color="auto"/>
              <w:right w:val="single" w:sz="4" w:space="0" w:color="auto"/>
            </w:tcBorders>
            <w:vAlign w:val="center"/>
            <w:hideMark/>
          </w:tcPr>
          <w:p w14:paraId="666A9E2C" w14:textId="77777777" w:rsidR="00613BC6" w:rsidRPr="00986AAE" w:rsidRDefault="00613BC6" w:rsidP="002A4EAF">
            <w:pPr>
              <w:pStyle w:val="TAH"/>
              <w:rPr>
                <w:rFonts w:ascii="Times New Roman" w:eastAsia="PMingLiU" w:hAnsi="Times New Roman"/>
                <w:lang w:val="en-US" w:eastAsia="en-GB"/>
              </w:rPr>
            </w:pPr>
            <w:r w:rsidRPr="00986AAE">
              <w:rPr>
                <w:rFonts w:ascii="Times New Roman" w:eastAsia="PMingLiU" w:hAnsi="Times New Roman"/>
                <w:lang w:val="en-US" w:eastAsia="en-GB"/>
              </w:rPr>
              <w:t>25</w:t>
            </w:r>
          </w:p>
          <w:p w14:paraId="2342F007" w14:textId="77777777" w:rsidR="00613BC6" w:rsidRPr="00986AAE" w:rsidRDefault="00613BC6" w:rsidP="002A4EAF">
            <w:pPr>
              <w:pStyle w:val="TAH"/>
              <w:rPr>
                <w:rFonts w:ascii="Times New Roman" w:eastAsia="PMingLiU" w:hAnsi="Times New Roman"/>
                <w:lang w:val="en-US" w:eastAsia="en-GB"/>
              </w:rPr>
            </w:pPr>
            <w:r w:rsidRPr="00986AAE">
              <w:rPr>
                <w:rFonts w:ascii="Times New Roman" w:eastAsia="PMingLiU" w:hAnsi="Times New Roman"/>
                <w:lang w:val="en-US" w:eastAsia="en-GB"/>
              </w:rPr>
              <w:t>MHz</w:t>
            </w:r>
            <w:r w:rsidRPr="00986AAE">
              <w:rPr>
                <w:rFonts w:ascii="Times New Roman" w:eastAsia="PMingLiU" w:hAnsi="Times New Roman"/>
                <w:lang w:val="en-US" w:eastAsia="en-GB"/>
              </w:rPr>
              <w:br/>
              <w:t>(dBm)</w:t>
            </w:r>
          </w:p>
        </w:tc>
        <w:tc>
          <w:tcPr>
            <w:tcW w:w="716" w:type="dxa"/>
            <w:tcBorders>
              <w:top w:val="single" w:sz="4" w:space="0" w:color="auto"/>
              <w:left w:val="single" w:sz="4" w:space="0" w:color="auto"/>
              <w:bottom w:val="single" w:sz="4" w:space="0" w:color="auto"/>
              <w:right w:val="single" w:sz="4" w:space="0" w:color="auto"/>
            </w:tcBorders>
            <w:vAlign w:val="center"/>
            <w:hideMark/>
          </w:tcPr>
          <w:p w14:paraId="59FF018D" w14:textId="77777777" w:rsidR="00613BC6" w:rsidRPr="00986AAE" w:rsidRDefault="00613BC6" w:rsidP="002A4EAF">
            <w:pPr>
              <w:pStyle w:val="TAH"/>
              <w:rPr>
                <w:rFonts w:ascii="Times New Roman" w:eastAsia="PMingLiU" w:hAnsi="Times New Roman"/>
                <w:lang w:val="en-US" w:eastAsia="en-GB"/>
              </w:rPr>
            </w:pPr>
            <w:r w:rsidRPr="00986AAE">
              <w:rPr>
                <w:rFonts w:ascii="Times New Roman" w:eastAsia="PMingLiU" w:hAnsi="Times New Roman"/>
                <w:lang w:val="en-US" w:eastAsia="en-GB"/>
              </w:rPr>
              <w:t>30 MHz (dBm)</w:t>
            </w:r>
          </w:p>
        </w:tc>
        <w:tc>
          <w:tcPr>
            <w:tcW w:w="716" w:type="dxa"/>
            <w:tcBorders>
              <w:top w:val="single" w:sz="4" w:space="0" w:color="auto"/>
              <w:left w:val="single" w:sz="4" w:space="0" w:color="auto"/>
              <w:bottom w:val="single" w:sz="4" w:space="0" w:color="auto"/>
              <w:right w:val="single" w:sz="4" w:space="0" w:color="auto"/>
            </w:tcBorders>
            <w:vAlign w:val="center"/>
            <w:hideMark/>
          </w:tcPr>
          <w:p w14:paraId="26EB633A" w14:textId="77777777" w:rsidR="00613BC6" w:rsidRPr="00986AAE" w:rsidRDefault="00613BC6" w:rsidP="002A4EAF">
            <w:pPr>
              <w:pStyle w:val="TAH"/>
              <w:rPr>
                <w:rFonts w:ascii="Times New Roman" w:eastAsia="PMingLiU" w:hAnsi="Times New Roman"/>
                <w:lang w:val="en-US" w:eastAsia="en-GB"/>
              </w:rPr>
            </w:pPr>
            <w:r w:rsidRPr="00986AAE">
              <w:rPr>
                <w:rFonts w:ascii="Times New Roman" w:eastAsia="PMingLiU" w:hAnsi="Times New Roman"/>
                <w:lang w:val="en-US" w:eastAsia="en-GB"/>
              </w:rPr>
              <w:t>35 MHz (dBm)</w:t>
            </w:r>
          </w:p>
        </w:tc>
      </w:tr>
      <w:tr w:rsidR="00613BC6" w:rsidRPr="00986AAE" w14:paraId="4048FEBC" w14:textId="77777777" w:rsidTr="002A4EAF">
        <w:trPr>
          <w:trHeight w:val="187"/>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578C2325"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n91</w:t>
            </w:r>
          </w:p>
        </w:tc>
        <w:tc>
          <w:tcPr>
            <w:tcW w:w="533" w:type="dxa"/>
            <w:tcBorders>
              <w:top w:val="single" w:sz="4" w:space="0" w:color="auto"/>
              <w:left w:val="single" w:sz="4" w:space="0" w:color="auto"/>
              <w:bottom w:val="single" w:sz="4" w:space="0" w:color="auto"/>
              <w:right w:val="single" w:sz="4" w:space="0" w:color="auto"/>
            </w:tcBorders>
            <w:hideMark/>
          </w:tcPr>
          <w:p w14:paraId="362D2220"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15</w:t>
            </w:r>
          </w:p>
        </w:tc>
        <w:tc>
          <w:tcPr>
            <w:tcW w:w="662" w:type="dxa"/>
            <w:tcBorders>
              <w:top w:val="single" w:sz="4" w:space="0" w:color="auto"/>
              <w:left w:val="single" w:sz="4" w:space="0" w:color="auto"/>
              <w:bottom w:val="single" w:sz="4" w:space="0" w:color="auto"/>
              <w:right w:val="single" w:sz="4" w:space="0" w:color="auto"/>
            </w:tcBorders>
            <w:hideMark/>
          </w:tcPr>
          <w:p w14:paraId="7C82FDBD"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-100.0</w:t>
            </w:r>
          </w:p>
        </w:tc>
        <w:tc>
          <w:tcPr>
            <w:tcW w:w="662" w:type="dxa"/>
            <w:tcBorders>
              <w:top w:val="single" w:sz="4" w:space="0" w:color="auto"/>
              <w:left w:val="single" w:sz="4" w:space="0" w:color="auto"/>
              <w:bottom w:val="single" w:sz="4" w:space="0" w:color="auto"/>
              <w:right w:val="single" w:sz="4" w:space="0" w:color="auto"/>
            </w:tcBorders>
          </w:tcPr>
          <w:p w14:paraId="484D2CE0" w14:textId="77777777" w:rsidR="00613BC6" w:rsidRPr="00986AAE" w:rsidRDefault="00613BC6" w:rsidP="002A4EAF">
            <w:pPr>
              <w:pStyle w:val="TAC"/>
              <w:rPr>
                <w:rFonts w:ascii="Times New Roman" w:eastAsia="PMingLiU" w:hAnsi="Times New Roman"/>
                <w:sz w:val="16"/>
                <w:szCs w:val="18"/>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53BF78E5"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738DDC21"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2442D042"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323C279A"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48C81E8E" w14:textId="77777777" w:rsidR="00613BC6" w:rsidRPr="00986AAE" w:rsidRDefault="00613BC6" w:rsidP="002A4EAF">
            <w:pPr>
              <w:pStyle w:val="TAC"/>
              <w:rPr>
                <w:rFonts w:ascii="Times New Roman" w:eastAsia="PMingLiU" w:hAnsi="Times New Roman"/>
                <w:lang w:val="en-US" w:eastAsia="en-GB"/>
              </w:rPr>
            </w:pPr>
          </w:p>
        </w:tc>
      </w:tr>
      <w:tr w:rsidR="00613BC6" w:rsidRPr="00986AAE" w14:paraId="2063C909" w14:textId="77777777" w:rsidTr="002A4EAF">
        <w:trPr>
          <w:trHeight w:val="187"/>
          <w:jc w:val="center"/>
        </w:trPr>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4B614145"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n92</w:t>
            </w:r>
          </w:p>
        </w:tc>
        <w:tc>
          <w:tcPr>
            <w:tcW w:w="533" w:type="dxa"/>
            <w:tcBorders>
              <w:top w:val="single" w:sz="4" w:space="0" w:color="auto"/>
              <w:left w:val="single" w:sz="4" w:space="0" w:color="auto"/>
              <w:bottom w:val="single" w:sz="4" w:space="0" w:color="auto"/>
              <w:right w:val="single" w:sz="4" w:space="0" w:color="auto"/>
            </w:tcBorders>
            <w:hideMark/>
          </w:tcPr>
          <w:p w14:paraId="6D11DF23"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15</w:t>
            </w:r>
          </w:p>
        </w:tc>
        <w:tc>
          <w:tcPr>
            <w:tcW w:w="662" w:type="dxa"/>
            <w:tcBorders>
              <w:top w:val="single" w:sz="4" w:space="0" w:color="auto"/>
              <w:left w:val="single" w:sz="4" w:space="0" w:color="auto"/>
              <w:bottom w:val="single" w:sz="4" w:space="0" w:color="auto"/>
              <w:right w:val="single" w:sz="4" w:space="0" w:color="auto"/>
            </w:tcBorders>
            <w:hideMark/>
          </w:tcPr>
          <w:p w14:paraId="61AA3135"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-100.0</w:t>
            </w:r>
          </w:p>
        </w:tc>
        <w:tc>
          <w:tcPr>
            <w:tcW w:w="662" w:type="dxa"/>
            <w:tcBorders>
              <w:top w:val="single" w:sz="4" w:space="0" w:color="auto"/>
              <w:left w:val="single" w:sz="4" w:space="0" w:color="auto"/>
              <w:bottom w:val="single" w:sz="4" w:space="0" w:color="auto"/>
              <w:right w:val="single" w:sz="4" w:space="0" w:color="auto"/>
            </w:tcBorders>
            <w:hideMark/>
          </w:tcPr>
          <w:p w14:paraId="592EA2E2"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-96.8</w:t>
            </w:r>
          </w:p>
        </w:tc>
        <w:tc>
          <w:tcPr>
            <w:tcW w:w="716" w:type="dxa"/>
            <w:tcBorders>
              <w:top w:val="single" w:sz="4" w:space="0" w:color="auto"/>
              <w:left w:val="single" w:sz="4" w:space="0" w:color="auto"/>
              <w:bottom w:val="single" w:sz="4" w:space="0" w:color="auto"/>
              <w:right w:val="single" w:sz="4" w:space="0" w:color="auto"/>
            </w:tcBorders>
            <w:hideMark/>
          </w:tcPr>
          <w:p w14:paraId="6D2B8FC4" w14:textId="77777777" w:rsidR="00613BC6" w:rsidRPr="00986AAE" w:rsidRDefault="00613BC6" w:rsidP="002A4EAF">
            <w:pPr>
              <w:pStyle w:val="TAC"/>
              <w:rPr>
                <w:rFonts w:ascii="Times New Roman" w:eastAsia="PMingLiU" w:hAnsi="Times New Roman"/>
                <w:lang w:val="en-US" w:eastAsia="en-GB"/>
              </w:rPr>
            </w:pPr>
            <w:r w:rsidRPr="00986AAE">
              <w:rPr>
                <w:rFonts w:ascii="Times New Roman" w:eastAsia="PMingLiU" w:hAnsi="Times New Roman"/>
                <w:lang w:val="en-US" w:eastAsia="en-GB"/>
              </w:rPr>
              <w:t>-95.0</w:t>
            </w:r>
          </w:p>
        </w:tc>
        <w:tc>
          <w:tcPr>
            <w:tcW w:w="716" w:type="dxa"/>
            <w:tcBorders>
              <w:top w:val="single" w:sz="4" w:space="0" w:color="auto"/>
              <w:left w:val="single" w:sz="4" w:space="0" w:color="auto"/>
              <w:bottom w:val="single" w:sz="4" w:space="0" w:color="auto"/>
              <w:right w:val="single" w:sz="4" w:space="0" w:color="auto"/>
            </w:tcBorders>
            <w:hideMark/>
          </w:tcPr>
          <w:p w14:paraId="3B373FF9" w14:textId="77777777" w:rsidR="00613BC6" w:rsidRPr="00986AAE" w:rsidRDefault="00613BC6" w:rsidP="002A4EAF">
            <w:pPr>
              <w:pStyle w:val="TAC"/>
              <w:rPr>
                <w:rFonts w:ascii="Times New Roman" w:eastAsia="PMingLiU" w:hAnsi="Times New Roman"/>
                <w:lang w:val="en-US" w:eastAsia="en-GB"/>
              </w:rPr>
            </w:pPr>
            <w:r w:rsidRPr="00986AAE">
              <w:rPr>
                <w:rFonts w:ascii="Times New Roman" w:eastAsia="PMingLiU" w:hAnsi="Times New Roman"/>
                <w:lang w:val="en-US" w:eastAsia="en-GB"/>
              </w:rPr>
              <w:t>-93.7</w:t>
            </w:r>
          </w:p>
        </w:tc>
        <w:tc>
          <w:tcPr>
            <w:tcW w:w="716" w:type="dxa"/>
            <w:tcBorders>
              <w:top w:val="single" w:sz="4" w:space="0" w:color="auto"/>
              <w:left w:val="single" w:sz="4" w:space="0" w:color="auto"/>
              <w:bottom w:val="single" w:sz="4" w:space="0" w:color="auto"/>
              <w:right w:val="single" w:sz="4" w:space="0" w:color="auto"/>
            </w:tcBorders>
          </w:tcPr>
          <w:p w14:paraId="519E1157"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380C274C"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454C6FA4" w14:textId="77777777" w:rsidR="00613BC6" w:rsidRPr="00986AAE" w:rsidRDefault="00613BC6" w:rsidP="002A4EAF">
            <w:pPr>
              <w:pStyle w:val="TAC"/>
              <w:rPr>
                <w:rFonts w:ascii="Times New Roman" w:eastAsia="PMingLiU" w:hAnsi="Times New Roman"/>
                <w:lang w:val="en-US" w:eastAsia="en-GB"/>
              </w:rPr>
            </w:pPr>
          </w:p>
        </w:tc>
      </w:tr>
      <w:tr w:rsidR="00613BC6" w:rsidRPr="00986AAE" w14:paraId="4539209D" w14:textId="77777777" w:rsidTr="002A4EAF">
        <w:trPr>
          <w:trHeight w:val="187"/>
          <w:jc w:val="center"/>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2F242BAC" w14:textId="77777777" w:rsidR="00613BC6" w:rsidRPr="00986AAE" w:rsidRDefault="00613BC6" w:rsidP="002A4EAF">
            <w:pPr>
              <w:spacing w:after="0"/>
              <w:rPr>
                <w:rFonts w:eastAsia="PMingLiU"/>
                <w:sz w:val="16"/>
                <w:szCs w:val="18"/>
                <w:lang w:val="en-US" w:eastAsia="en-GB"/>
              </w:rPr>
            </w:pPr>
          </w:p>
        </w:tc>
        <w:tc>
          <w:tcPr>
            <w:tcW w:w="533" w:type="dxa"/>
            <w:tcBorders>
              <w:top w:val="single" w:sz="4" w:space="0" w:color="auto"/>
              <w:left w:val="single" w:sz="4" w:space="0" w:color="auto"/>
              <w:bottom w:val="single" w:sz="4" w:space="0" w:color="auto"/>
              <w:right w:val="single" w:sz="4" w:space="0" w:color="auto"/>
            </w:tcBorders>
            <w:hideMark/>
          </w:tcPr>
          <w:p w14:paraId="19AC3151"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30</w:t>
            </w:r>
          </w:p>
        </w:tc>
        <w:tc>
          <w:tcPr>
            <w:tcW w:w="662" w:type="dxa"/>
            <w:tcBorders>
              <w:top w:val="single" w:sz="4" w:space="0" w:color="auto"/>
              <w:left w:val="single" w:sz="4" w:space="0" w:color="auto"/>
              <w:bottom w:val="single" w:sz="4" w:space="0" w:color="auto"/>
              <w:right w:val="single" w:sz="4" w:space="0" w:color="auto"/>
            </w:tcBorders>
          </w:tcPr>
          <w:p w14:paraId="7DEC9D01" w14:textId="77777777" w:rsidR="00613BC6" w:rsidRPr="00986AAE" w:rsidRDefault="00613BC6" w:rsidP="002A4EAF">
            <w:pPr>
              <w:pStyle w:val="TAC"/>
              <w:rPr>
                <w:rFonts w:ascii="Times New Roman" w:eastAsia="PMingLiU" w:hAnsi="Times New Roman"/>
                <w:sz w:val="16"/>
                <w:szCs w:val="18"/>
                <w:lang w:val="en-US" w:eastAsia="en-GB"/>
              </w:rPr>
            </w:pPr>
          </w:p>
        </w:tc>
        <w:tc>
          <w:tcPr>
            <w:tcW w:w="662" w:type="dxa"/>
            <w:tcBorders>
              <w:top w:val="single" w:sz="4" w:space="0" w:color="auto"/>
              <w:left w:val="single" w:sz="4" w:space="0" w:color="auto"/>
              <w:bottom w:val="single" w:sz="4" w:space="0" w:color="auto"/>
              <w:right w:val="single" w:sz="4" w:space="0" w:color="auto"/>
            </w:tcBorders>
            <w:hideMark/>
          </w:tcPr>
          <w:p w14:paraId="7950327C"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-97.2</w:t>
            </w:r>
          </w:p>
        </w:tc>
        <w:tc>
          <w:tcPr>
            <w:tcW w:w="716" w:type="dxa"/>
            <w:tcBorders>
              <w:top w:val="single" w:sz="4" w:space="0" w:color="auto"/>
              <w:left w:val="single" w:sz="4" w:space="0" w:color="auto"/>
              <w:bottom w:val="single" w:sz="4" w:space="0" w:color="auto"/>
              <w:right w:val="single" w:sz="4" w:space="0" w:color="auto"/>
            </w:tcBorders>
            <w:hideMark/>
          </w:tcPr>
          <w:p w14:paraId="14ADBA75" w14:textId="77777777" w:rsidR="00613BC6" w:rsidRPr="00986AAE" w:rsidRDefault="00613BC6" w:rsidP="002A4EAF">
            <w:pPr>
              <w:pStyle w:val="TAC"/>
              <w:rPr>
                <w:rFonts w:ascii="Times New Roman" w:eastAsia="PMingLiU" w:hAnsi="Times New Roman"/>
                <w:lang w:val="en-US" w:eastAsia="en-GB"/>
              </w:rPr>
            </w:pPr>
            <w:r w:rsidRPr="00986AAE">
              <w:rPr>
                <w:rFonts w:ascii="Times New Roman" w:eastAsia="PMingLiU" w:hAnsi="Times New Roman"/>
                <w:lang w:val="en-US" w:eastAsia="en-GB"/>
              </w:rPr>
              <w:t>-94.0</w:t>
            </w:r>
          </w:p>
        </w:tc>
        <w:tc>
          <w:tcPr>
            <w:tcW w:w="716" w:type="dxa"/>
            <w:tcBorders>
              <w:top w:val="single" w:sz="4" w:space="0" w:color="auto"/>
              <w:left w:val="single" w:sz="4" w:space="0" w:color="auto"/>
              <w:bottom w:val="single" w:sz="4" w:space="0" w:color="auto"/>
              <w:right w:val="single" w:sz="4" w:space="0" w:color="auto"/>
            </w:tcBorders>
            <w:hideMark/>
          </w:tcPr>
          <w:p w14:paraId="67D6D446" w14:textId="77777777" w:rsidR="00613BC6" w:rsidRPr="00986AAE" w:rsidRDefault="00613BC6" w:rsidP="002A4EAF">
            <w:pPr>
              <w:pStyle w:val="TAC"/>
              <w:rPr>
                <w:rFonts w:ascii="Times New Roman" w:eastAsia="PMingLiU" w:hAnsi="Times New Roman"/>
                <w:lang w:val="en-US" w:eastAsia="en-GB"/>
              </w:rPr>
            </w:pPr>
            <w:r w:rsidRPr="00986AAE">
              <w:rPr>
                <w:rFonts w:ascii="Times New Roman" w:eastAsia="PMingLiU" w:hAnsi="Times New Roman"/>
                <w:lang w:val="en-US" w:eastAsia="en-GB"/>
              </w:rPr>
              <w:t>-93.2</w:t>
            </w:r>
          </w:p>
        </w:tc>
        <w:tc>
          <w:tcPr>
            <w:tcW w:w="716" w:type="dxa"/>
            <w:tcBorders>
              <w:top w:val="single" w:sz="4" w:space="0" w:color="auto"/>
              <w:left w:val="single" w:sz="4" w:space="0" w:color="auto"/>
              <w:bottom w:val="single" w:sz="4" w:space="0" w:color="auto"/>
              <w:right w:val="single" w:sz="4" w:space="0" w:color="auto"/>
            </w:tcBorders>
          </w:tcPr>
          <w:p w14:paraId="379A5CFE"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37EE54C4"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4D36AA89" w14:textId="77777777" w:rsidR="00613BC6" w:rsidRPr="00986AAE" w:rsidRDefault="00613BC6" w:rsidP="002A4EAF">
            <w:pPr>
              <w:pStyle w:val="TAC"/>
              <w:rPr>
                <w:rFonts w:ascii="Times New Roman" w:eastAsia="PMingLiU" w:hAnsi="Times New Roman"/>
                <w:lang w:val="en-US" w:eastAsia="en-GB"/>
              </w:rPr>
            </w:pPr>
          </w:p>
        </w:tc>
      </w:tr>
      <w:tr w:rsidR="00613BC6" w:rsidRPr="00986AAE" w14:paraId="320DFFA2" w14:textId="77777777" w:rsidTr="002A4EAF">
        <w:trPr>
          <w:trHeight w:val="187"/>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3BA4EE84"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n93</w:t>
            </w:r>
          </w:p>
        </w:tc>
        <w:tc>
          <w:tcPr>
            <w:tcW w:w="533" w:type="dxa"/>
            <w:tcBorders>
              <w:top w:val="single" w:sz="4" w:space="0" w:color="auto"/>
              <w:left w:val="single" w:sz="4" w:space="0" w:color="auto"/>
              <w:bottom w:val="single" w:sz="4" w:space="0" w:color="auto"/>
              <w:right w:val="single" w:sz="4" w:space="0" w:color="auto"/>
            </w:tcBorders>
            <w:hideMark/>
          </w:tcPr>
          <w:p w14:paraId="415F22BB"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15</w:t>
            </w:r>
          </w:p>
        </w:tc>
        <w:tc>
          <w:tcPr>
            <w:tcW w:w="662" w:type="dxa"/>
            <w:tcBorders>
              <w:top w:val="single" w:sz="4" w:space="0" w:color="auto"/>
              <w:left w:val="single" w:sz="4" w:space="0" w:color="auto"/>
              <w:bottom w:val="single" w:sz="4" w:space="0" w:color="auto"/>
              <w:right w:val="single" w:sz="4" w:space="0" w:color="auto"/>
            </w:tcBorders>
            <w:hideMark/>
          </w:tcPr>
          <w:p w14:paraId="79C44588"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-100.0</w:t>
            </w:r>
          </w:p>
        </w:tc>
        <w:tc>
          <w:tcPr>
            <w:tcW w:w="662" w:type="dxa"/>
            <w:tcBorders>
              <w:top w:val="single" w:sz="4" w:space="0" w:color="auto"/>
              <w:left w:val="single" w:sz="4" w:space="0" w:color="auto"/>
              <w:bottom w:val="single" w:sz="4" w:space="0" w:color="auto"/>
              <w:right w:val="single" w:sz="4" w:space="0" w:color="auto"/>
            </w:tcBorders>
          </w:tcPr>
          <w:p w14:paraId="79AC7E4B" w14:textId="77777777" w:rsidR="00613BC6" w:rsidRPr="00986AAE" w:rsidRDefault="00613BC6" w:rsidP="002A4EAF">
            <w:pPr>
              <w:pStyle w:val="TAC"/>
              <w:rPr>
                <w:rFonts w:ascii="Times New Roman" w:eastAsia="PMingLiU" w:hAnsi="Times New Roman"/>
                <w:sz w:val="16"/>
                <w:szCs w:val="18"/>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6976083E"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70271C3F"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2773820B"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15509BDE"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50784C25" w14:textId="77777777" w:rsidR="00613BC6" w:rsidRPr="00986AAE" w:rsidRDefault="00613BC6" w:rsidP="002A4EAF">
            <w:pPr>
              <w:pStyle w:val="TAC"/>
              <w:rPr>
                <w:rFonts w:ascii="Times New Roman" w:eastAsia="PMingLiU" w:hAnsi="Times New Roman"/>
                <w:lang w:val="en-US" w:eastAsia="en-GB"/>
              </w:rPr>
            </w:pPr>
          </w:p>
        </w:tc>
      </w:tr>
      <w:tr w:rsidR="00613BC6" w:rsidRPr="00986AAE" w14:paraId="0F3BE1D3" w14:textId="77777777" w:rsidTr="002A4EAF">
        <w:trPr>
          <w:trHeight w:val="187"/>
          <w:jc w:val="center"/>
        </w:trPr>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5E14BBAC"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n94</w:t>
            </w:r>
          </w:p>
        </w:tc>
        <w:tc>
          <w:tcPr>
            <w:tcW w:w="533" w:type="dxa"/>
            <w:tcBorders>
              <w:top w:val="single" w:sz="4" w:space="0" w:color="auto"/>
              <w:left w:val="single" w:sz="4" w:space="0" w:color="auto"/>
              <w:bottom w:val="single" w:sz="4" w:space="0" w:color="auto"/>
              <w:right w:val="single" w:sz="4" w:space="0" w:color="auto"/>
            </w:tcBorders>
            <w:hideMark/>
          </w:tcPr>
          <w:p w14:paraId="5C709CCF"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15</w:t>
            </w:r>
          </w:p>
        </w:tc>
        <w:tc>
          <w:tcPr>
            <w:tcW w:w="662" w:type="dxa"/>
            <w:tcBorders>
              <w:top w:val="single" w:sz="4" w:space="0" w:color="auto"/>
              <w:left w:val="single" w:sz="4" w:space="0" w:color="auto"/>
              <w:bottom w:val="single" w:sz="4" w:space="0" w:color="auto"/>
              <w:right w:val="single" w:sz="4" w:space="0" w:color="auto"/>
            </w:tcBorders>
            <w:hideMark/>
          </w:tcPr>
          <w:p w14:paraId="673C9D8B"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-100.0</w:t>
            </w:r>
          </w:p>
        </w:tc>
        <w:tc>
          <w:tcPr>
            <w:tcW w:w="662" w:type="dxa"/>
            <w:tcBorders>
              <w:top w:val="single" w:sz="4" w:space="0" w:color="auto"/>
              <w:left w:val="single" w:sz="4" w:space="0" w:color="auto"/>
              <w:bottom w:val="single" w:sz="4" w:space="0" w:color="auto"/>
              <w:right w:val="single" w:sz="4" w:space="0" w:color="auto"/>
            </w:tcBorders>
            <w:hideMark/>
          </w:tcPr>
          <w:p w14:paraId="1B74D05D"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-96.8</w:t>
            </w:r>
          </w:p>
        </w:tc>
        <w:tc>
          <w:tcPr>
            <w:tcW w:w="716" w:type="dxa"/>
            <w:tcBorders>
              <w:top w:val="single" w:sz="4" w:space="0" w:color="auto"/>
              <w:left w:val="single" w:sz="4" w:space="0" w:color="auto"/>
              <w:bottom w:val="single" w:sz="4" w:space="0" w:color="auto"/>
              <w:right w:val="single" w:sz="4" w:space="0" w:color="auto"/>
            </w:tcBorders>
            <w:hideMark/>
          </w:tcPr>
          <w:p w14:paraId="6B6A44B8" w14:textId="77777777" w:rsidR="00613BC6" w:rsidRPr="00986AAE" w:rsidRDefault="00613BC6" w:rsidP="002A4EAF">
            <w:pPr>
              <w:pStyle w:val="TAC"/>
              <w:rPr>
                <w:rFonts w:ascii="Times New Roman" w:eastAsia="PMingLiU" w:hAnsi="Times New Roman"/>
                <w:lang w:val="en-US" w:eastAsia="en-GB"/>
              </w:rPr>
            </w:pPr>
            <w:r w:rsidRPr="00986AAE">
              <w:rPr>
                <w:rFonts w:ascii="Times New Roman" w:eastAsia="PMingLiU" w:hAnsi="Times New Roman"/>
                <w:lang w:val="en-US" w:eastAsia="en-GB"/>
              </w:rPr>
              <w:t>-95.0</w:t>
            </w:r>
          </w:p>
        </w:tc>
        <w:tc>
          <w:tcPr>
            <w:tcW w:w="716" w:type="dxa"/>
            <w:tcBorders>
              <w:top w:val="single" w:sz="4" w:space="0" w:color="auto"/>
              <w:left w:val="single" w:sz="4" w:space="0" w:color="auto"/>
              <w:bottom w:val="single" w:sz="4" w:space="0" w:color="auto"/>
              <w:right w:val="single" w:sz="4" w:space="0" w:color="auto"/>
            </w:tcBorders>
            <w:hideMark/>
          </w:tcPr>
          <w:p w14:paraId="66DB24E0" w14:textId="77777777" w:rsidR="00613BC6" w:rsidRPr="00986AAE" w:rsidRDefault="00613BC6" w:rsidP="002A4EAF">
            <w:pPr>
              <w:pStyle w:val="TAC"/>
              <w:rPr>
                <w:rFonts w:ascii="Times New Roman" w:eastAsia="PMingLiU" w:hAnsi="Times New Roman"/>
                <w:lang w:val="en-US" w:eastAsia="en-GB"/>
              </w:rPr>
            </w:pPr>
            <w:r w:rsidRPr="00986AAE">
              <w:rPr>
                <w:rFonts w:ascii="Times New Roman" w:eastAsia="PMingLiU" w:hAnsi="Times New Roman"/>
                <w:lang w:val="en-US" w:eastAsia="en-GB"/>
              </w:rPr>
              <w:t>-93.7</w:t>
            </w:r>
          </w:p>
        </w:tc>
        <w:tc>
          <w:tcPr>
            <w:tcW w:w="716" w:type="dxa"/>
            <w:tcBorders>
              <w:top w:val="single" w:sz="4" w:space="0" w:color="auto"/>
              <w:left w:val="single" w:sz="4" w:space="0" w:color="auto"/>
              <w:bottom w:val="single" w:sz="4" w:space="0" w:color="auto"/>
              <w:right w:val="single" w:sz="4" w:space="0" w:color="auto"/>
            </w:tcBorders>
          </w:tcPr>
          <w:p w14:paraId="0022A415"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4BFD7306"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55328C44" w14:textId="77777777" w:rsidR="00613BC6" w:rsidRPr="00986AAE" w:rsidRDefault="00613BC6" w:rsidP="002A4EAF">
            <w:pPr>
              <w:pStyle w:val="TAC"/>
              <w:rPr>
                <w:rFonts w:ascii="Times New Roman" w:eastAsia="PMingLiU" w:hAnsi="Times New Roman"/>
                <w:lang w:val="en-US" w:eastAsia="en-GB"/>
              </w:rPr>
            </w:pPr>
          </w:p>
        </w:tc>
      </w:tr>
      <w:tr w:rsidR="00613BC6" w:rsidRPr="00986AAE" w14:paraId="11EFE377" w14:textId="77777777" w:rsidTr="002A4EAF">
        <w:trPr>
          <w:trHeight w:val="187"/>
          <w:jc w:val="center"/>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07531C52" w14:textId="77777777" w:rsidR="00613BC6" w:rsidRPr="00986AAE" w:rsidRDefault="00613BC6" w:rsidP="002A4EAF">
            <w:pPr>
              <w:spacing w:after="0"/>
              <w:rPr>
                <w:rFonts w:eastAsia="PMingLiU"/>
                <w:sz w:val="16"/>
                <w:szCs w:val="18"/>
                <w:lang w:val="en-US" w:eastAsia="en-GB"/>
              </w:rPr>
            </w:pPr>
          </w:p>
        </w:tc>
        <w:tc>
          <w:tcPr>
            <w:tcW w:w="533" w:type="dxa"/>
            <w:tcBorders>
              <w:top w:val="single" w:sz="4" w:space="0" w:color="auto"/>
              <w:left w:val="single" w:sz="4" w:space="0" w:color="auto"/>
              <w:bottom w:val="single" w:sz="4" w:space="0" w:color="auto"/>
              <w:right w:val="single" w:sz="4" w:space="0" w:color="auto"/>
            </w:tcBorders>
            <w:hideMark/>
          </w:tcPr>
          <w:p w14:paraId="1A721FE7"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30</w:t>
            </w:r>
          </w:p>
        </w:tc>
        <w:tc>
          <w:tcPr>
            <w:tcW w:w="662" w:type="dxa"/>
            <w:tcBorders>
              <w:top w:val="single" w:sz="4" w:space="0" w:color="auto"/>
              <w:left w:val="single" w:sz="4" w:space="0" w:color="auto"/>
              <w:bottom w:val="single" w:sz="4" w:space="0" w:color="auto"/>
              <w:right w:val="single" w:sz="4" w:space="0" w:color="auto"/>
            </w:tcBorders>
          </w:tcPr>
          <w:p w14:paraId="273E978B" w14:textId="77777777" w:rsidR="00613BC6" w:rsidRPr="00986AAE" w:rsidRDefault="00613BC6" w:rsidP="002A4EAF">
            <w:pPr>
              <w:pStyle w:val="TAC"/>
              <w:rPr>
                <w:rFonts w:ascii="Times New Roman" w:eastAsia="PMingLiU" w:hAnsi="Times New Roman"/>
                <w:sz w:val="16"/>
                <w:szCs w:val="18"/>
                <w:lang w:val="en-US" w:eastAsia="en-GB"/>
              </w:rPr>
            </w:pPr>
          </w:p>
        </w:tc>
        <w:tc>
          <w:tcPr>
            <w:tcW w:w="662" w:type="dxa"/>
            <w:tcBorders>
              <w:top w:val="single" w:sz="4" w:space="0" w:color="auto"/>
              <w:left w:val="single" w:sz="4" w:space="0" w:color="auto"/>
              <w:bottom w:val="single" w:sz="4" w:space="0" w:color="auto"/>
              <w:right w:val="single" w:sz="4" w:space="0" w:color="auto"/>
            </w:tcBorders>
            <w:hideMark/>
          </w:tcPr>
          <w:p w14:paraId="274872EF"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-97.2</w:t>
            </w:r>
          </w:p>
        </w:tc>
        <w:tc>
          <w:tcPr>
            <w:tcW w:w="716" w:type="dxa"/>
            <w:tcBorders>
              <w:top w:val="single" w:sz="4" w:space="0" w:color="auto"/>
              <w:left w:val="single" w:sz="4" w:space="0" w:color="auto"/>
              <w:bottom w:val="single" w:sz="4" w:space="0" w:color="auto"/>
              <w:right w:val="single" w:sz="4" w:space="0" w:color="auto"/>
            </w:tcBorders>
            <w:hideMark/>
          </w:tcPr>
          <w:p w14:paraId="216E0096" w14:textId="77777777" w:rsidR="00613BC6" w:rsidRPr="00986AAE" w:rsidRDefault="00613BC6" w:rsidP="002A4EAF">
            <w:pPr>
              <w:pStyle w:val="TAC"/>
              <w:rPr>
                <w:rFonts w:ascii="Times New Roman" w:eastAsia="PMingLiU" w:hAnsi="Times New Roman"/>
                <w:lang w:val="en-US" w:eastAsia="en-GB"/>
              </w:rPr>
            </w:pPr>
            <w:r w:rsidRPr="00986AAE">
              <w:rPr>
                <w:rFonts w:ascii="Times New Roman" w:eastAsia="PMingLiU" w:hAnsi="Times New Roman"/>
                <w:lang w:val="en-US" w:eastAsia="en-GB"/>
              </w:rPr>
              <w:t>-94.0</w:t>
            </w:r>
          </w:p>
        </w:tc>
        <w:tc>
          <w:tcPr>
            <w:tcW w:w="716" w:type="dxa"/>
            <w:tcBorders>
              <w:top w:val="single" w:sz="4" w:space="0" w:color="auto"/>
              <w:left w:val="single" w:sz="4" w:space="0" w:color="auto"/>
              <w:bottom w:val="single" w:sz="4" w:space="0" w:color="auto"/>
              <w:right w:val="single" w:sz="4" w:space="0" w:color="auto"/>
            </w:tcBorders>
            <w:hideMark/>
          </w:tcPr>
          <w:p w14:paraId="14193218" w14:textId="77777777" w:rsidR="00613BC6" w:rsidRPr="00986AAE" w:rsidRDefault="00613BC6" w:rsidP="002A4EAF">
            <w:pPr>
              <w:pStyle w:val="TAC"/>
              <w:rPr>
                <w:rFonts w:ascii="Times New Roman" w:eastAsia="PMingLiU" w:hAnsi="Times New Roman"/>
                <w:lang w:val="en-US" w:eastAsia="en-GB"/>
              </w:rPr>
            </w:pPr>
            <w:r w:rsidRPr="00986AAE">
              <w:rPr>
                <w:rFonts w:ascii="Times New Roman" w:eastAsia="PMingLiU" w:hAnsi="Times New Roman"/>
                <w:lang w:val="en-US" w:eastAsia="en-GB"/>
              </w:rPr>
              <w:t>-93.2</w:t>
            </w:r>
          </w:p>
        </w:tc>
        <w:tc>
          <w:tcPr>
            <w:tcW w:w="716" w:type="dxa"/>
            <w:tcBorders>
              <w:top w:val="single" w:sz="4" w:space="0" w:color="auto"/>
              <w:left w:val="single" w:sz="4" w:space="0" w:color="auto"/>
              <w:bottom w:val="single" w:sz="4" w:space="0" w:color="auto"/>
              <w:right w:val="single" w:sz="4" w:space="0" w:color="auto"/>
            </w:tcBorders>
          </w:tcPr>
          <w:p w14:paraId="25A36DA8"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09B27C95"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1F621C99" w14:textId="77777777" w:rsidR="00613BC6" w:rsidRPr="00986AAE" w:rsidRDefault="00613BC6" w:rsidP="002A4EAF">
            <w:pPr>
              <w:pStyle w:val="TAC"/>
              <w:rPr>
                <w:rFonts w:ascii="Times New Roman" w:eastAsia="PMingLiU" w:hAnsi="Times New Roman"/>
                <w:lang w:val="en-US" w:eastAsia="en-GB"/>
              </w:rPr>
            </w:pPr>
          </w:p>
        </w:tc>
      </w:tr>
      <w:tr w:rsidR="00613BC6" w:rsidRPr="00986AAE" w14:paraId="1C3F43E9" w14:textId="77777777" w:rsidTr="002A4EAF">
        <w:trPr>
          <w:trHeight w:val="187"/>
          <w:jc w:val="center"/>
        </w:trPr>
        <w:tc>
          <w:tcPr>
            <w:tcW w:w="1301" w:type="dxa"/>
            <w:tcBorders>
              <w:top w:val="single" w:sz="4" w:space="0" w:color="auto"/>
              <w:left w:val="single" w:sz="4" w:space="0" w:color="auto"/>
              <w:bottom w:val="single" w:sz="4" w:space="0" w:color="auto"/>
              <w:right w:val="single" w:sz="4" w:space="0" w:color="auto"/>
            </w:tcBorders>
            <w:vAlign w:val="center"/>
            <w:hideMark/>
          </w:tcPr>
          <w:p w14:paraId="3AF60374"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n1XX(n28+n76)</w:t>
            </w:r>
          </w:p>
        </w:tc>
        <w:tc>
          <w:tcPr>
            <w:tcW w:w="533" w:type="dxa"/>
            <w:tcBorders>
              <w:top w:val="single" w:sz="4" w:space="0" w:color="auto"/>
              <w:left w:val="single" w:sz="4" w:space="0" w:color="auto"/>
              <w:bottom w:val="single" w:sz="4" w:space="0" w:color="auto"/>
              <w:right w:val="single" w:sz="4" w:space="0" w:color="auto"/>
            </w:tcBorders>
            <w:hideMark/>
          </w:tcPr>
          <w:p w14:paraId="0AEF4DF7"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15</w:t>
            </w:r>
          </w:p>
        </w:tc>
        <w:tc>
          <w:tcPr>
            <w:tcW w:w="662" w:type="dxa"/>
            <w:tcBorders>
              <w:top w:val="single" w:sz="4" w:space="0" w:color="auto"/>
              <w:left w:val="single" w:sz="4" w:space="0" w:color="auto"/>
              <w:bottom w:val="single" w:sz="4" w:space="0" w:color="auto"/>
              <w:right w:val="single" w:sz="4" w:space="0" w:color="auto"/>
            </w:tcBorders>
            <w:hideMark/>
          </w:tcPr>
          <w:p w14:paraId="198EA186"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-71.9</w:t>
            </w:r>
            <w:r w:rsidRPr="00986AAE">
              <w:rPr>
                <w:rFonts w:ascii="Times New Roman" w:eastAsia="PMingLiU" w:hAnsi="Times New Roman"/>
                <w:sz w:val="16"/>
                <w:szCs w:val="18"/>
                <w:vertAlign w:val="superscript"/>
                <w:lang w:val="en-US" w:eastAsia="en-GB"/>
              </w:rPr>
              <w:t>X</w:t>
            </w:r>
          </w:p>
        </w:tc>
        <w:tc>
          <w:tcPr>
            <w:tcW w:w="662" w:type="dxa"/>
            <w:tcBorders>
              <w:top w:val="single" w:sz="4" w:space="0" w:color="auto"/>
              <w:left w:val="single" w:sz="4" w:space="0" w:color="auto"/>
              <w:bottom w:val="single" w:sz="4" w:space="0" w:color="auto"/>
              <w:right w:val="single" w:sz="4" w:space="0" w:color="auto"/>
            </w:tcBorders>
          </w:tcPr>
          <w:p w14:paraId="0FD74C47" w14:textId="77777777" w:rsidR="00613BC6" w:rsidRPr="00986AAE" w:rsidRDefault="00613BC6" w:rsidP="002A4EAF">
            <w:pPr>
              <w:pStyle w:val="TAC"/>
              <w:rPr>
                <w:rFonts w:ascii="Times New Roman" w:eastAsia="PMingLiU" w:hAnsi="Times New Roman"/>
                <w:sz w:val="16"/>
                <w:szCs w:val="18"/>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5195F4EB"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00E1ACE6"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6CB298A4"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1A96C86A"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25933AB0" w14:textId="77777777" w:rsidR="00613BC6" w:rsidRPr="00986AAE" w:rsidRDefault="00613BC6" w:rsidP="002A4EAF">
            <w:pPr>
              <w:pStyle w:val="TAC"/>
              <w:rPr>
                <w:rFonts w:ascii="Times New Roman" w:eastAsia="PMingLiU" w:hAnsi="Times New Roman"/>
                <w:lang w:val="en-US" w:eastAsia="en-GB"/>
              </w:rPr>
            </w:pPr>
          </w:p>
        </w:tc>
      </w:tr>
      <w:tr w:rsidR="00613BC6" w:rsidRPr="00986AAE" w14:paraId="3AF631B5" w14:textId="77777777" w:rsidTr="002A4EAF">
        <w:trPr>
          <w:trHeight w:val="187"/>
          <w:jc w:val="center"/>
        </w:trPr>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421D108B"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n1XY(n28+n75)</w:t>
            </w:r>
          </w:p>
        </w:tc>
        <w:tc>
          <w:tcPr>
            <w:tcW w:w="533" w:type="dxa"/>
            <w:tcBorders>
              <w:top w:val="single" w:sz="4" w:space="0" w:color="auto"/>
              <w:left w:val="single" w:sz="4" w:space="0" w:color="auto"/>
              <w:bottom w:val="single" w:sz="4" w:space="0" w:color="auto"/>
              <w:right w:val="single" w:sz="4" w:space="0" w:color="auto"/>
            </w:tcBorders>
            <w:hideMark/>
          </w:tcPr>
          <w:p w14:paraId="70108899"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15</w:t>
            </w:r>
          </w:p>
        </w:tc>
        <w:tc>
          <w:tcPr>
            <w:tcW w:w="662" w:type="dxa"/>
            <w:tcBorders>
              <w:top w:val="single" w:sz="4" w:space="0" w:color="auto"/>
              <w:left w:val="single" w:sz="4" w:space="0" w:color="auto"/>
              <w:bottom w:val="single" w:sz="4" w:space="0" w:color="auto"/>
              <w:right w:val="single" w:sz="4" w:space="0" w:color="auto"/>
            </w:tcBorders>
            <w:hideMark/>
          </w:tcPr>
          <w:p w14:paraId="45554932"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-71.9</w:t>
            </w:r>
            <w:r w:rsidRPr="00986AAE">
              <w:rPr>
                <w:rFonts w:ascii="Times New Roman" w:eastAsia="PMingLiU" w:hAnsi="Times New Roman"/>
                <w:sz w:val="16"/>
                <w:szCs w:val="18"/>
                <w:vertAlign w:val="superscript"/>
                <w:lang w:val="en-US" w:eastAsia="en-GB"/>
              </w:rPr>
              <w:t xml:space="preserve"> X</w:t>
            </w:r>
          </w:p>
        </w:tc>
        <w:tc>
          <w:tcPr>
            <w:tcW w:w="662" w:type="dxa"/>
            <w:tcBorders>
              <w:top w:val="single" w:sz="4" w:space="0" w:color="auto"/>
              <w:left w:val="single" w:sz="4" w:space="0" w:color="auto"/>
              <w:bottom w:val="single" w:sz="4" w:space="0" w:color="auto"/>
              <w:right w:val="single" w:sz="4" w:space="0" w:color="auto"/>
            </w:tcBorders>
            <w:hideMark/>
          </w:tcPr>
          <w:p w14:paraId="73E5E77D"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-71.9</w:t>
            </w:r>
            <w:r w:rsidRPr="00986AAE">
              <w:rPr>
                <w:rFonts w:ascii="Times New Roman" w:eastAsia="PMingLiU" w:hAnsi="Times New Roman"/>
                <w:sz w:val="16"/>
                <w:szCs w:val="18"/>
                <w:vertAlign w:val="superscript"/>
                <w:lang w:val="en-US" w:eastAsia="en-GB"/>
              </w:rPr>
              <w:t xml:space="preserve"> X</w:t>
            </w:r>
          </w:p>
        </w:tc>
        <w:tc>
          <w:tcPr>
            <w:tcW w:w="716" w:type="dxa"/>
            <w:tcBorders>
              <w:top w:val="single" w:sz="4" w:space="0" w:color="auto"/>
              <w:left w:val="single" w:sz="4" w:space="0" w:color="auto"/>
              <w:bottom w:val="single" w:sz="4" w:space="0" w:color="auto"/>
              <w:right w:val="single" w:sz="4" w:space="0" w:color="auto"/>
            </w:tcBorders>
            <w:hideMark/>
          </w:tcPr>
          <w:p w14:paraId="55EEAEEE" w14:textId="77777777" w:rsidR="00613BC6" w:rsidRPr="00986AAE" w:rsidRDefault="00613BC6" w:rsidP="002A4EAF">
            <w:pPr>
              <w:pStyle w:val="TAC"/>
              <w:rPr>
                <w:rFonts w:ascii="Times New Roman" w:eastAsia="PMingLiU" w:hAnsi="Times New Roman"/>
                <w:lang w:val="en-US" w:eastAsia="en-GB"/>
              </w:rPr>
            </w:pPr>
            <w:r w:rsidRPr="00986AAE">
              <w:rPr>
                <w:rFonts w:ascii="Times New Roman" w:eastAsia="PMingLiU" w:hAnsi="Times New Roman"/>
                <w:lang w:val="en-US" w:eastAsia="en-GB"/>
              </w:rPr>
              <w:t>-71.9</w:t>
            </w:r>
            <w:r w:rsidRPr="00986AAE">
              <w:rPr>
                <w:rFonts w:ascii="Times New Roman" w:eastAsia="PMingLiU" w:hAnsi="Times New Roman"/>
                <w:vertAlign w:val="superscript"/>
                <w:lang w:val="en-US" w:eastAsia="en-GB"/>
              </w:rPr>
              <w:t xml:space="preserve"> X</w:t>
            </w:r>
          </w:p>
        </w:tc>
        <w:tc>
          <w:tcPr>
            <w:tcW w:w="716" w:type="dxa"/>
            <w:tcBorders>
              <w:top w:val="single" w:sz="4" w:space="0" w:color="auto"/>
              <w:left w:val="single" w:sz="4" w:space="0" w:color="auto"/>
              <w:bottom w:val="single" w:sz="4" w:space="0" w:color="auto"/>
              <w:right w:val="single" w:sz="4" w:space="0" w:color="auto"/>
            </w:tcBorders>
            <w:hideMark/>
          </w:tcPr>
          <w:p w14:paraId="40B9B881" w14:textId="77777777" w:rsidR="00613BC6" w:rsidRPr="00986AAE" w:rsidRDefault="00613BC6" w:rsidP="002A4EAF">
            <w:pPr>
              <w:pStyle w:val="TAC"/>
              <w:rPr>
                <w:rFonts w:ascii="Times New Roman" w:eastAsia="PMingLiU" w:hAnsi="Times New Roman"/>
                <w:lang w:val="en-US" w:eastAsia="en-GB"/>
              </w:rPr>
            </w:pPr>
            <w:r w:rsidRPr="00986AAE">
              <w:rPr>
                <w:rFonts w:ascii="Times New Roman" w:eastAsia="PMingLiU" w:hAnsi="Times New Roman"/>
                <w:lang w:val="en-US" w:eastAsia="en-GB"/>
              </w:rPr>
              <w:t>-71.9</w:t>
            </w:r>
            <w:r w:rsidRPr="00986AAE">
              <w:rPr>
                <w:rFonts w:ascii="Times New Roman" w:eastAsia="PMingLiU" w:hAnsi="Times New Roman"/>
                <w:vertAlign w:val="superscript"/>
                <w:lang w:val="en-US" w:eastAsia="en-GB"/>
              </w:rPr>
              <w:t xml:space="preserve"> X</w:t>
            </w:r>
          </w:p>
        </w:tc>
        <w:tc>
          <w:tcPr>
            <w:tcW w:w="716" w:type="dxa"/>
            <w:tcBorders>
              <w:top w:val="single" w:sz="4" w:space="0" w:color="auto"/>
              <w:left w:val="single" w:sz="4" w:space="0" w:color="auto"/>
              <w:bottom w:val="single" w:sz="4" w:space="0" w:color="auto"/>
              <w:right w:val="single" w:sz="4" w:space="0" w:color="auto"/>
            </w:tcBorders>
          </w:tcPr>
          <w:p w14:paraId="2FE7F0C0"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700BBEF4"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0DA9823E" w14:textId="77777777" w:rsidR="00613BC6" w:rsidRPr="00986AAE" w:rsidRDefault="00613BC6" w:rsidP="002A4EAF">
            <w:pPr>
              <w:pStyle w:val="TAC"/>
              <w:rPr>
                <w:rFonts w:ascii="Times New Roman" w:eastAsia="PMingLiU" w:hAnsi="Times New Roman"/>
                <w:lang w:val="en-US" w:eastAsia="en-GB"/>
              </w:rPr>
            </w:pPr>
          </w:p>
        </w:tc>
      </w:tr>
      <w:tr w:rsidR="00613BC6" w:rsidRPr="00986AAE" w14:paraId="7BD990D1" w14:textId="77777777" w:rsidTr="002A4EAF">
        <w:trPr>
          <w:trHeight w:val="187"/>
          <w:jc w:val="center"/>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11DDB48A" w14:textId="77777777" w:rsidR="00613BC6" w:rsidRPr="00986AAE" w:rsidRDefault="00613BC6" w:rsidP="002A4EAF">
            <w:pPr>
              <w:spacing w:after="0"/>
              <w:rPr>
                <w:rFonts w:eastAsia="PMingLiU"/>
                <w:sz w:val="16"/>
                <w:szCs w:val="18"/>
                <w:lang w:val="en-US" w:eastAsia="en-GB"/>
              </w:rPr>
            </w:pPr>
          </w:p>
        </w:tc>
        <w:tc>
          <w:tcPr>
            <w:tcW w:w="533" w:type="dxa"/>
            <w:tcBorders>
              <w:top w:val="single" w:sz="4" w:space="0" w:color="auto"/>
              <w:left w:val="single" w:sz="4" w:space="0" w:color="auto"/>
              <w:bottom w:val="single" w:sz="4" w:space="0" w:color="auto"/>
              <w:right w:val="single" w:sz="4" w:space="0" w:color="auto"/>
            </w:tcBorders>
            <w:hideMark/>
          </w:tcPr>
          <w:p w14:paraId="0163C610"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30</w:t>
            </w:r>
          </w:p>
        </w:tc>
        <w:tc>
          <w:tcPr>
            <w:tcW w:w="662" w:type="dxa"/>
            <w:tcBorders>
              <w:top w:val="single" w:sz="4" w:space="0" w:color="auto"/>
              <w:left w:val="single" w:sz="4" w:space="0" w:color="auto"/>
              <w:bottom w:val="single" w:sz="4" w:space="0" w:color="auto"/>
              <w:right w:val="single" w:sz="4" w:space="0" w:color="auto"/>
            </w:tcBorders>
          </w:tcPr>
          <w:p w14:paraId="6BB20291" w14:textId="77777777" w:rsidR="00613BC6" w:rsidRPr="00986AAE" w:rsidRDefault="00613BC6" w:rsidP="002A4EAF">
            <w:pPr>
              <w:pStyle w:val="TAC"/>
              <w:rPr>
                <w:rFonts w:ascii="Times New Roman" w:eastAsia="PMingLiU" w:hAnsi="Times New Roman"/>
                <w:sz w:val="16"/>
                <w:szCs w:val="18"/>
                <w:lang w:val="en-US" w:eastAsia="en-GB"/>
              </w:rPr>
            </w:pPr>
          </w:p>
        </w:tc>
        <w:tc>
          <w:tcPr>
            <w:tcW w:w="662" w:type="dxa"/>
            <w:tcBorders>
              <w:top w:val="single" w:sz="4" w:space="0" w:color="auto"/>
              <w:left w:val="single" w:sz="4" w:space="0" w:color="auto"/>
              <w:bottom w:val="single" w:sz="4" w:space="0" w:color="auto"/>
              <w:right w:val="single" w:sz="4" w:space="0" w:color="auto"/>
            </w:tcBorders>
            <w:hideMark/>
          </w:tcPr>
          <w:p w14:paraId="27195BB5" w14:textId="77777777" w:rsidR="00613BC6" w:rsidRPr="00986AAE" w:rsidRDefault="00613BC6" w:rsidP="002A4EAF">
            <w:pPr>
              <w:pStyle w:val="TAC"/>
              <w:rPr>
                <w:rFonts w:ascii="Times New Roman" w:eastAsia="PMingLiU" w:hAnsi="Times New Roman"/>
                <w:sz w:val="16"/>
                <w:szCs w:val="18"/>
                <w:lang w:val="en-US" w:eastAsia="en-GB"/>
              </w:rPr>
            </w:pPr>
            <w:r w:rsidRPr="00986AAE">
              <w:rPr>
                <w:rFonts w:ascii="Times New Roman" w:eastAsia="PMingLiU" w:hAnsi="Times New Roman"/>
                <w:sz w:val="16"/>
                <w:szCs w:val="18"/>
                <w:lang w:val="en-US" w:eastAsia="en-GB"/>
              </w:rPr>
              <w:t>-71.9</w:t>
            </w:r>
            <w:r w:rsidRPr="00986AAE">
              <w:rPr>
                <w:rFonts w:ascii="Times New Roman" w:eastAsia="PMingLiU" w:hAnsi="Times New Roman"/>
                <w:sz w:val="16"/>
                <w:szCs w:val="18"/>
                <w:vertAlign w:val="superscript"/>
                <w:lang w:val="en-US" w:eastAsia="en-GB"/>
              </w:rPr>
              <w:t xml:space="preserve"> X</w:t>
            </w:r>
          </w:p>
        </w:tc>
        <w:tc>
          <w:tcPr>
            <w:tcW w:w="716" w:type="dxa"/>
            <w:tcBorders>
              <w:top w:val="single" w:sz="4" w:space="0" w:color="auto"/>
              <w:left w:val="single" w:sz="4" w:space="0" w:color="auto"/>
              <w:bottom w:val="single" w:sz="4" w:space="0" w:color="auto"/>
              <w:right w:val="single" w:sz="4" w:space="0" w:color="auto"/>
            </w:tcBorders>
            <w:hideMark/>
          </w:tcPr>
          <w:p w14:paraId="12DFE47B" w14:textId="77777777" w:rsidR="00613BC6" w:rsidRPr="00986AAE" w:rsidRDefault="00613BC6" w:rsidP="002A4EAF">
            <w:pPr>
              <w:pStyle w:val="TAC"/>
              <w:rPr>
                <w:rFonts w:ascii="Times New Roman" w:eastAsia="PMingLiU" w:hAnsi="Times New Roman"/>
                <w:lang w:val="en-US" w:eastAsia="en-GB"/>
              </w:rPr>
            </w:pPr>
            <w:r w:rsidRPr="00986AAE">
              <w:rPr>
                <w:rFonts w:ascii="Times New Roman" w:eastAsia="PMingLiU" w:hAnsi="Times New Roman"/>
                <w:lang w:val="en-US" w:eastAsia="en-GB"/>
              </w:rPr>
              <w:t>-71.9</w:t>
            </w:r>
            <w:r w:rsidRPr="00986AAE">
              <w:rPr>
                <w:rFonts w:ascii="Times New Roman" w:eastAsia="PMingLiU" w:hAnsi="Times New Roman"/>
                <w:vertAlign w:val="superscript"/>
                <w:lang w:val="en-US" w:eastAsia="en-GB"/>
              </w:rPr>
              <w:t xml:space="preserve"> X</w:t>
            </w:r>
          </w:p>
        </w:tc>
        <w:tc>
          <w:tcPr>
            <w:tcW w:w="716" w:type="dxa"/>
            <w:tcBorders>
              <w:top w:val="single" w:sz="4" w:space="0" w:color="auto"/>
              <w:left w:val="single" w:sz="4" w:space="0" w:color="auto"/>
              <w:bottom w:val="single" w:sz="4" w:space="0" w:color="auto"/>
              <w:right w:val="single" w:sz="4" w:space="0" w:color="auto"/>
            </w:tcBorders>
            <w:hideMark/>
          </w:tcPr>
          <w:p w14:paraId="324CFF3A" w14:textId="77777777" w:rsidR="00613BC6" w:rsidRPr="00986AAE" w:rsidRDefault="00613BC6" w:rsidP="002A4EAF">
            <w:pPr>
              <w:pStyle w:val="TAC"/>
              <w:rPr>
                <w:rFonts w:ascii="Times New Roman" w:eastAsia="PMingLiU" w:hAnsi="Times New Roman"/>
                <w:lang w:val="en-US" w:eastAsia="en-GB"/>
              </w:rPr>
            </w:pPr>
            <w:r w:rsidRPr="00986AAE">
              <w:rPr>
                <w:rFonts w:ascii="Times New Roman" w:eastAsia="PMingLiU" w:hAnsi="Times New Roman"/>
                <w:lang w:val="en-US" w:eastAsia="en-GB"/>
              </w:rPr>
              <w:t>-71.9</w:t>
            </w:r>
            <w:r w:rsidRPr="00986AAE">
              <w:rPr>
                <w:rFonts w:ascii="Times New Roman" w:eastAsia="PMingLiU" w:hAnsi="Times New Roman"/>
                <w:vertAlign w:val="superscript"/>
                <w:lang w:val="en-US" w:eastAsia="en-GB"/>
              </w:rPr>
              <w:t xml:space="preserve"> X</w:t>
            </w:r>
          </w:p>
        </w:tc>
        <w:tc>
          <w:tcPr>
            <w:tcW w:w="716" w:type="dxa"/>
            <w:tcBorders>
              <w:top w:val="single" w:sz="4" w:space="0" w:color="auto"/>
              <w:left w:val="single" w:sz="4" w:space="0" w:color="auto"/>
              <w:bottom w:val="single" w:sz="4" w:space="0" w:color="auto"/>
              <w:right w:val="single" w:sz="4" w:space="0" w:color="auto"/>
            </w:tcBorders>
          </w:tcPr>
          <w:p w14:paraId="4EE824EB"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3ADD24D6" w14:textId="77777777" w:rsidR="00613BC6" w:rsidRPr="00986AAE" w:rsidRDefault="00613BC6" w:rsidP="002A4EAF">
            <w:pPr>
              <w:pStyle w:val="TAC"/>
              <w:rPr>
                <w:rFonts w:ascii="Times New Roman" w:eastAsia="PMingLiU" w:hAnsi="Times New Roman"/>
                <w:lang w:val="en-US" w:eastAsia="en-GB"/>
              </w:rPr>
            </w:pPr>
          </w:p>
        </w:tc>
        <w:tc>
          <w:tcPr>
            <w:tcW w:w="716" w:type="dxa"/>
            <w:tcBorders>
              <w:top w:val="single" w:sz="4" w:space="0" w:color="auto"/>
              <w:left w:val="single" w:sz="4" w:space="0" w:color="auto"/>
              <w:bottom w:val="single" w:sz="4" w:space="0" w:color="auto"/>
              <w:right w:val="single" w:sz="4" w:space="0" w:color="auto"/>
            </w:tcBorders>
          </w:tcPr>
          <w:p w14:paraId="50DAFAEF" w14:textId="77777777" w:rsidR="00613BC6" w:rsidRPr="00986AAE" w:rsidRDefault="00613BC6" w:rsidP="002A4EAF">
            <w:pPr>
              <w:pStyle w:val="TAC"/>
              <w:rPr>
                <w:rFonts w:ascii="Times New Roman" w:eastAsia="PMingLiU" w:hAnsi="Times New Roman"/>
                <w:lang w:val="en-US" w:eastAsia="en-GB"/>
              </w:rPr>
            </w:pPr>
          </w:p>
        </w:tc>
      </w:tr>
    </w:tbl>
    <w:p w14:paraId="2911BD17" w14:textId="77777777" w:rsidR="00020A7E" w:rsidRDefault="00020A7E" w:rsidP="00020A7E">
      <w:pPr>
        <w:spacing w:after="120"/>
        <w:ind w:left="851"/>
        <w:rPr>
          <w:color w:val="0070C0"/>
          <w:szCs w:val="24"/>
          <w:lang w:eastAsia="zh-CN"/>
        </w:rPr>
      </w:pPr>
    </w:p>
    <w:p w14:paraId="68C19510" w14:textId="0F3DA1A3" w:rsidR="00020A7E" w:rsidRPr="00020A7E" w:rsidRDefault="00020A7E" w:rsidP="00020A7E">
      <w:pPr>
        <w:spacing w:after="120"/>
        <w:ind w:left="851"/>
        <w:rPr>
          <w:color w:val="0070C0"/>
          <w:szCs w:val="24"/>
          <w:lang w:eastAsia="zh-CN"/>
        </w:rPr>
      </w:pPr>
      <w:r w:rsidRPr="00020A7E">
        <w:rPr>
          <w:color w:val="0070C0"/>
          <w:szCs w:val="24"/>
          <w:lang w:eastAsia="zh-CN"/>
        </w:rPr>
        <w:t>o</w:t>
      </w:r>
      <w:r w:rsidRPr="00020A7E">
        <w:rPr>
          <w:color w:val="0070C0"/>
          <w:szCs w:val="24"/>
          <w:lang w:eastAsia="zh-CN"/>
        </w:rPr>
        <w:tab/>
        <w:t>Option 2:</w:t>
      </w:r>
      <w:r>
        <w:rPr>
          <w:color w:val="0070C0"/>
          <w:szCs w:val="24"/>
          <w:lang w:eastAsia="zh-CN"/>
        </w:rPr>
        <w:t xml:space="preserve"> </w:t>
      </w:r>
      <w:r w:rsidRPr="009D42E3">
        <w:rPr>
          <w:color w:val="0070C0"/>
          <w:szCs w:val="24"/>
          <w:lang w:eastAsia="zh-CN"/>
        </w:rPr>
        <w:t>Other (Please specify)</w:t>
      </w:r>
    </w:p>
    <w:p w14:paraId="16A30B0F" w14:textId="6224E452" w:rsidR="003F6099" w:rsidRPr="00045592" w:rsidRDefault="003F6099" w:rsidP="003F609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EBF214" w14:textId="77777777" w:rsidR="003F6099" w:rsidRPr="00045592" w:rsidRDefault="003F6099" w:rsidP="003F609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D16367" w14:textId="77777777" w:rsidR="007E44B3" w:rsidRPr="007E44B3" w:rsidRDefault="007E44B3" w:rsidP="007E44B3">
      <w:pPr>
        <w:spacing w:after="120"/>
        <w:rPr>
          <w:color w:val="0070C0"/>
          <w:szCs w:val="24"/>
          <w:lang w:eastAsia="zh-CN"/>
        </w:rPr>
      </w:pPr>
    </w:p>
    <w:p w14:paraId="39B6DCC4" w14:textId="77777777" w:rsidR="00DD19DE" w:rsidRPr="00045592" w:rsidRDefault="00DD19DE" w:rsidP="00DD19DE">
      <w:pPr>
        <w:rPr>
          <w:i/>
          <w:color w:val="0070C0"/>
          <w:lang w:eastAsia="zh-CN"/>
        </w:rPr>
      </w:pPr>
    </w:p>
    <w:p w14:paraId="37402C16" w14:textId="3B325777" w:rsidR="00DD19DE" w:rsidRPr="00805BE8" w:rsidRDefault="00DD19DE" w:rsidP="00DD19DE">
      <w:pPr>
        <w:pStyle w:val="Heading3"/>
        <w:rPr>
          <w:sz w:val="24"/>
          <w:szCs w:val="16"/>
        </w:rPr>
      </w:pPr>
      <w:bookmarkStart w:id="10" w:name="_Hlk135233833"/>
      <w:bookmarkStart w:id="11" w:name="_Hlk135233860"/>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7F7554">
        <w:rPr>
          <w:sz w:val="24"/>
          <w:szCs w:val="16"/>
        </w:rPr>
        <w:t xml:space="preserve"> </w:t>
      </w:r>
      <w:r w:rsidR="00613BC6" w:rsidRPr="00613BC6">
        <w:rPr>
          <w:sz w:val="24"/>
          <w:szCs w:val="16"/>
        </w:rPr>
        <w:t>TX</w:t>
      </w:r>
      <w:bookmarkEnd w:id="10"/>
      <w:r w:rsidR="00613BC6" w:rsidRPr="00613BC6">
        <w:rPr>
          <w:sz w:val="24"/>
          <w:szCs w:val="16"/>
        </w:rPr>
        <w:t>-RX frequency separation</w:t>
      </w:r>
      <w:r w:rsidR="002A5D5A">
        <w:rPr>
          <w:sz w:val="24"/>
          <w:szCs w:val="16"/>
        </w:rPr>
        <w:t xml:space="preserve"> &amp;</w:t>
      </w:r>
      <w:r w:rsidR="002A5D5A" w:rsidRPr="002A5D5A">
        <w:t xml:space="preserve"> </w:t>
      </w:r>
      <w:r w:rsidR="002A5D5A" w:rsidRPr="002A5D5A">
        <w:rPr>
          <w:sz w:val="24"/>
          <w:szCs w:val="16"/>
        </w:rPr>
        <w:t>Asymmetric channel BW</w:t>
      </w:r>
    </w:p>
    <w:bookmarkEnd w:id="11"/>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03C7D331" w:rsidR="00DD19DE" w:rsidRPr="00045592" w:rsidRDefault="00DD19DE" w:rsidP="009D42E3">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600E25">
        <w:rPr>
          <w:b/>
          <w:color w:val="0070C0"/>
          <w:u w:val="single"/>
          <w:lang w:eastAsia="ko-KR"/>
        </w:rPr>
        <w:t xml:space="preserve">-1 </w:t>
      </w:r>
      <w:r w:rsidR="009D42E3" w:rsidRPr="009D42E3">
        <w:rPr>
          <w:b/>
          <w:color w:val="0070C0"/>
          <w:u w:val="single"/>
          <w:lang w:eastAsia="ko-KR"/>
        </w:rPr>
        <w:t>TX – RX carrier centre frequency</w:t>
      </w:r>
      <w:r w:rsidR="009D42E3">
        <w:rPr>
          <w:b/>
          <w:color w:val="0070C0"/>
          <w:u w:val="single"/>
          <w:lang w:eastAsia="ko-KR"/>
        </w:rPr>
        <w:t xml:space="preserve"> </w:t>
      </w:r>
      <w:r w:rsidR="009D42E3" w:rsidRPr="009D42E3">
        <w:rPr>
          <w:b/>
          <w:color w:val="0070C0"/>
          <w:u w:val="single"/>
          <w:lang w:eastAsia="ko-KR"/>
        </w:rPr>
        <w:t>separation</w:t>
      </w:r>
      <w:r w:rsidRPr="00045592">
        <w:rPr>
          <w:b/>
          <w:color w:val="0070C0"/>
          <w:u w:val="single"/>
          <w:lang w:eastAsia="ko-KR"/>
        </w:rPr>
        <w:t xml:space="preserve">: </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A977A3" w14:textId="6333B72B" w:rsidR="009D42E3" w:rsidRPr="006A6F97" w:rsidRDefault="00DD19DE" w:rsidP="009D42E3">
      <w:pPr>
        <w:pStyle w:val="ListParagraph"/>
        <w:numPr>
          <w:ilvl w:val="1"/>
          <w:numId w:val="4"/>
        </w:numPr>
        <w:spacing w:after="120"/>
        <w:ind w:left="1560" w:firstLineChars="0" w:hanging="426"/>
        <w:rPr>
          <w:color w:val="0070C0"/>
          <w:szCs w:val="24"/>
          <w:lang w:val="en-US" w:eastAsia="zh-CN"/>
        </w:rPr>
      </w:pPr>
      <w:r w:rsidRPr="00045592">
        <w:rPr>
          <w:rFonts w:eastAsia="SimSun"/>
          <w:color w:val="0070C0"/>
          <w:szCs w:val="24"/>
          <w:lang w:eastAsia="zh-CN"/>
        </w:rPr>
        <w:t>Option 1:</w:t>
      </w:r>
      <w:r w:rsidR="00C47F51">
        <w:rPr>
          <w:rFonts w:eastAsia="SimSun"/>
          <w:color w:val="0070C0"/>
          <w:szCs w:val="24"/>
          <w:lang w:eastAsia="zh-CN"/>
        </w:rPr>
        <w:t xml:space="preserve"> </w:t>
      </w:r>
      <w:r w:rsidR="00C47F51">
        <w:rPr>
          <w:color w:val="0070C0"/>
          <w:szCs w:val="24"/>
          <w:lang w:eastAsia="zh-CN"/>
        </w:rPr>
        <w:t xml:space="preserve">(UL band range is based on </w:t>
      </w:r>
      <w:r w:rsidR="00C47F51">
        <w:rPr>
          <w:color w:val="0070C0"/>
          <w:szCs w:val="24"/>
          <w:lang w:eastAsia="zh-CN"/>
        </w:rPr>
        <w:t>entire UL n28</w:t>
      </w:r>
      <w:r w:rsidR="00C47F51">
        <w:rPr>
          <w:color w:val="0070C0"/>
          <w:szCs w:val="24"/>
          <w:lang w:eastAsia="zh-CN"/>
        </w:rPr>
        <w:t>)</w:t>
      </w:r>
      <w:r w:rsidRPr="00045592">
        <w:rPr>
          <w:rFonts w:eastAsia="SimSun"/>
          <w:color w:val="0070C0"/>
          <w:szCs w:val="24"/>
          <w:lang w:eastAsia="zh-CN"/>
        </w:rPr>
        <w:t xml:space="preserve"> </w:t>
      </w:r>
      <w:bookmarkStart w:id="12" w:name="_Hlk135236670"/>
      <w:r w:rsidR="009D42E3" w:rsidRPr="009D42E3">
        <w:rPr>
          <w:color w:val="0070C0"/>
          <w:szCs w:val="24"/>
          <w:lang w:eastAsia="zh-CN"/>
        </w:rPr>
        <w:t xml:space="preserve">The range of TX-RX frequency separation given paired UL and DL channel bandwidths </w:t>
      </w:r>
      <w:r w:rsidR="009D42E3" w:rsidRPr="009D42E3">
        <w:rPr>
          <w:rFonts w:hint="eastAsia"/>
          <w:color w:val="0070C0"/>
          <w:szCs w:val="24"/>
          <w:lang w:eastAsia="zh-CN"/>
        </w:rPr>
        <w:t>BW</w:t>
      </w:r>
      <w:r w:rsidR="009D42E3" w:rsidRPr="009D42E3">
        <w:rPr>
          <w:color w:val="0070C0"/>
          <w:szCs w:val="24"/>
          <w:vertAlign w:val="subscript"/>
          <w:lang w:eastAsia="zh-CN"/>
        </w:rPr>
        <w:t>U</w:t>
      </w:r>
      <w:r w:rsidR="009D42E3" w:rsidRPr="009D42E3">
        <w:rPr>
          <w:rFonts w:hint="eastAsia"/>
          <w:color w:val="0070C0"/>
          <w:szCs w:val="24"/>
          <w:vertAlign w:val="subscript"/>
          <w:lang w:eastAsia="zh-CN"/>
        </w:rPr>
        <w:t>L</w:t>
      </w:r>
      <w:r w:rsidR="009D42E3" w:rsidRPr="009D42E3">
        <w:rPr>
          <w:color w:val="0070C0"/>
          <w:szCs w:val="24"/>
          <w:lang w:eastAsia="zh-CN"/>
        </w:rPr>
        <w:t xml:space="preserve"> and </w:t>
      </w:r>
      <w:r w:rsidR="009D42E3" w:rsidRPr="009D42E3">
        <w:rPr>
          <w:rFonts w:hint="eastAsia"/>
          <w:color w:val="0070C0"/>
          <w:szCs w:val="24"/>
          <w:lang w:eastAsia="zh-CN"/>
        </w:rPr>
        <w:t>BW</w:t>
      </w:r>
      <w:r w:rsidR="009D42E3" w:rsidRPr="009D42E3">
        <w:rPr>
          <w:color w:val="0070C0"/>
          <w:szCs w:val="24"/>
          <w:vertAlign w:val="subscript"/>
          <w:lang w:eastAsia="zh-CN"/>
        </w:rPr>
        <w:t>D</w:t>
      </w:r>
      <w:r w:rsidR="009D42E3" w:rsidRPr="009D42E3">
        <w:rPr>
          <w:rFonts w:hint="eastAsia"/>
          <w:color w:val="0070C0"/>
          <w:szCs w:val="24"/>
          <w:vertAlign w:val="subscript"/>
          <w:lang w:eastAsia="zh-CN"/>
        </w:rPr>
        <w:t>L</w:t>
      </w:r>
      <w:r w:rsidR="009D42E3" w:rsidRPr="009D42E3">
        <w:rPr>
          <w:color w:val="0070C0"/>
          <w:szCs w:val="24"/>
          <w:lang w:eastAsia="zh-CN"/>
        </w:rPr>
        <w:t xml:space="preserve"> is given by the respective lower and upper limit F</w:t>
      </w:r>
      <w:r w:rsidR="009D42E3" w:rsidRPr="009D42E3">
        <w:rPr>
          <w:color w:val="0070C0"/>
          <w:szCs w:val="24"/>
          <w:vertAlign w:val="subscript"/>
          <w:lang w:eastAsia="zh-CN"/>
        </w:rPr>
        <w:t>DL_low</w:t>
      </w:r>
      <w:r w:rsidR="009D42E3" w:rsidRPr="009D42E3">
        <w:rPr>
          <w:color w:val="0070C0"/>
          <w:szCs w:val="24"/>
          <w:lang w:eastAsia="zh-CN"/>
        </w:rPr>
        <w:t xml:space="preserve"> </w:t>
      </w:r>
      <w:r w:rsidR="009D42E3" w:rsidRPr="009D42E3">
        <w:rPr>
          <w:color w:val="0070C0"/>
          <w:szCs w:val="24"/>
          <w:lang w:val="en-US" w:eastAsia="zh-CN"/>
        </w:rPr>
        <w:t xml:space="preserve">– </w:t>
      </w:r>
      <w:r w:rsidR="009D42E3" w:rsidRPr="009D42E3">
        <w:rPr>
          <w:color w:val="0070C0"/>
          <w:szCs w:val="24"/>
          <w:lang w:eastAsia="zh-CN"/>
        </w:rPr>
        <w:t>F</w:t>
      </w:r>
      <w:r w:rsidR="009D42E3" w:rsidRPr="009D42E3">
        <w:rPr>
          <w:color w:val="0070C0"/>
          <w:szCs w:val="24"/>
          <w:vertAlign w:val="subscript"/>
          <w:lang w:eastAsia="zh-CN"/>
        </w:rPr>
        <w:t>UL_high</w:t>
      </w:r>
      <w:r w:rsidR="009D42E3" w:rsidRPr="009D42E3">
        <w:rPr>
          <w:color w:val="0070C0"/>
          <w:szCs w:val="24"/>
          <w:lang w:eastAsia="zh-CN"/>
        </w:rPr>
        <w:t xml:space="preserve"> + 0.5(</w:t>
      </w:r>
      <w:r w:rsidR="009D42E3" w:rsidRPr="009D42E3">
        <w:rPr>
          <w:rFonts w:hint="eastAsia"/>
          <w:color w:val="0070C0"/>
          <w:szCs w:val="24"/>
          <w:lang w:eastAsia="zh-CN"/>
        </w:rPr>
        <w:t>BW</w:t>
      </w:r>
      <w:r w:rsidR="009D42E3" w:rsidRPr="009D42E3">
        <w:rPr>
          <w:rFonts w:hint="eastAsia"/>
          <w:color w:val="0070C0"/>
          <w:szCs w:val="24"/>
          <w:vertAlign w:val="subscript"/>
          <w:lang w:eastAsia="zh-CN"/>
        </w:rPr>
        <w:t>DL</w:t>
      </w:r>
      <w:r w:rsidR="009D42E3" w:rsidRPr="009D42E3">
        <w:rPr>
          <w:color w:val="0070C0"/>
          <w:szCs w:val="24"/>
          <w:lang w:eastAsia="zh-CN"/>
        </w:rPr>
        <w:t xml:space="preserve"> + </w:t>
      </w:r>
      <w:r w:rsidR="009D42E3" w:rsidRPr="009D42E3">
        <w:rPr>
          <w:rFonts w:hint="eastAsia"/>
          <w:color w:val="0070C0"/>
          <w:szCs w:val="24"/>
          <w:lang w:eastAsia="zh-CN"/>
        </w:rPr>
        <w:t>BW</w:t>
      </w:r>
      <w:r w:rsidR="009D42E3" w:rsidRPr="009D42E3">
        <w:rPr>
          <w:color w:val="0070C0"/>
          <w:szCs w:val="24"/>
          <w:vertAlign w:val="subscript"/>
          <w:lang w:eastAsia="zh-CN"/>
        </w:rPr>
        <w:t>U</w:t>
      </w:r>
      <w:r w:rsidR="009D42E3" w:rsidRPr="009D42E3">
        <w:rPr>
          <w:rFonts w:hint="eastAsia"/>
          <w:color w:val="0070C0"/>
          <w:szCs w:val="24"/>
          <w:vertAlign w:val="subscript"/>
          <w:lang w:eastAsia="zh-CN"/>
        </w:rPr>
        <w:t>L</w:t>
      </w:r>
      <w:r w:rsidR="009D42E3" w:rsidRPr="009D42E3">
        <w:rPr>
          <w:color w:val="0070C0"/>
          <w:szCs w:val="24"/>
          <w:lang w:eastAsia="zh-CN"/>
        </w:rPr>
        <w:t>) and F</w:t>
      </w:r>
      <w:r w:rsidR="009D42E3" w:rsidRPr="009D42E3">
        <w:rPr>
          <w:color w:val="0070C0"/>
          <w:szCs w:val="24"/>
          <w:vertAlign w:val="subscript"/>
          <w:lang w:eastAsia="zh-CN"/>
        </w:rPr>
        <w:t>DL_high</w:t>
      </w:r>
      <w:r w:rsidR="009D42E3" w:rsidRPr="009D42E3">
        <w:rPr>
          <w:color w:val="0070C0"/>
          <w:szCs w:val="24"/>
          <w:lang w:eastAsia="zh-CN"/>
        </w:rPr>
        <w:t xml:space="preserve"> </w:t>
      </w:r>
      <w:r w:rsidR="009D42E3" w:rsidRPr="009D42E3">
        <w:rPr>
          <w:color w:val="0070C0"/>
          <w:szCs w:val="24"/>
          <w:lang w:val="en-US" w:eastAsia="zh-CN"/>
        </w:rPr>
        <w:t xml:space="preserve">– </w:t>
      </w:r>
      <w:r w:rsidR="009D42E3" w:rsidRPr="009D42E3">
        <w:rPr>
          <w:color w:val="0070C0"/>
          <w:szCs w:val="24"/>
          <w:lang w:eastAsia="zh-CN"/>
        </w:rPr>
        <w:t>F</w:t>
      </w:r>
      <w:r w:rsidR="009D42E3" w:rsidRPr="009D42E3">
        <w:rPr>
          <w:color w:val="0070C0"/>
          <w:szCs w:val="24"/>
          <w:vertAlign w:val="subscript"/>
          <w:lang w:eastAsia="zh-CN"/>
        </w:rPr>
        <w:t>UL_low</w:t>
      </w:r>
      <w:r w:rsidR="009D42E3" w:rsidRPr="009D42E3">
        <w:rPr>
          <w:color w:val="0070C0"/>
          <w:szCs w:val="24"/>
          <w:lang w:eastAsia="zh-CN"/>
        </w:rPr>
        <w:t xml:space="preserve"> </w:t>
      </w:r>
      <w:r w:rsidR="009D42E3" w:rsidRPr="009D42E3">
        <w:rPr>
          <w:color w:val="0070C0"/>
          <w:szCs w:val="24"/>
          <w:lang w:val="en-US" w:eastAsia="zh-CN"/>
        </w:rPr>
        <w:t>–</w:t>
      </w:r>
      <w:r w:rsidR="009D42E3" w:rsidRPr="009D42E3">
        <w:rPr>
          <w:color w:val="0070C0"/>
          <w:szCs w:val="24"/>
          <w:lang w:eastAsia="zh-CN"/>
        </w:rPr>
        <w:t xml:space="preserve"> 0.5(</w:t>
      </w:r>
      <w:r w:rsidR="009D42E3" w:rsidRPr="009D42E3">
        <w:rPr>
          <w:rFonts w:hint="eastAsia"/>
          <w:color w:val="0070C0"/>
          <w:szCs w:val="24"/>
          <w:lang w:eastAsia="zh-CN"/>
        </w:rPr>
        <w:t>BW</w:t>
      </w:r>
      <w:r w:rsidR="009D42E3" w:rsidRPr="009D42E3">
        <w:rPr>
          <w:rFonts w:hint="eastAsia"/>
          <w:color w:val="0070C0"/>
          <w:szCs w:val="24"/>
          <w:vertAlign w:val="subscript"/>
          <w:lang w:eastAsia="zh-CN"/>
        </w:rPr>
        <w:t>DL</w:t>
      </w:r>
      <w:r w:rsidR="009D42E3" w:rsidRPr="009D42E3">
        <w:rPr>
          <w:color w:val="0070C0"/>
          <w:szCs w:val="24"/>
          <w:lang w:eastAsia="zh-CN"/>
        </w:rPr>
        <w:t xml:space="preserve"> + </w:t>
      </w:r>
      <w:r w:rsidR="009D42E3" w:rsidRPr="009D42E3">
        <w:rPr>
          <w:rFonts w:hint="eastAsia"/>
          <w:color w:val="0070C0"/>
          <w:szCs w:val="24"/>
          <w:lang w:eastAsia="zh-CN"/>
        </w:rPr>
        <w:t>BW</w:t>
      </w:r>
      <w:r w:rsidR="009D42E3" w:rsidRPr="009D42E3">
        <w:rPr>
          <w:color w:val="0070C0"/>
          <w:szCs w:val="24"/>
          <w:vertAlign w:val="subscript"/>
          <w:lang w:eastAsia="zh-CN"/>
        </w:rPr>
        <w:t>U</w:t>
      </w:r>
      <w:r w:rsidR="009D42E3" w:rsidRPr="009D42E3">
        <w:rPr>
          <w:rFonts w:hint="eastAsia"/>
          <w:color w:val="0070C0"/>
          <w:szCs w:val="24"/>
          <w:vertAlign w:val="subscript"/>
          <w:lang w:eastAsia="zh-CN"/>
        </w:rPr>
        <w:t>L</w:t>
      </w:r>
      <w:r w:rsidR="009D42E3" w:rsidRPr="009D42E3">
        <w:rPr>
          <w:color w:val="0070C0"/>
          <w:szCs w:val="24"/>
          <w:lang w:eastAsia="zh-CN"/>
        </w:rPr>
        <w:t>).</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693"/>
      </w:tblGrid>
      <w:tr w:rsidR="00385A19" w:rsidRPr="003905CA" w14:paraId="2F811606" w14:textId="77777777" w:rsidTr="002A4EAF">
        <w:trPr>
          <w:tblHeader/>
          <w:jc w:val="center"/>
        </w:trPr>
        <w:tc>
          <w:tcPr>
            <w:tcW w:w="2817" w:type="dxa"/>
            <w:tcBorders>
              <w:top w:val="single" w:sz="4" w:space="0" w:color="auto"/>
              <w:left w:val="single" w:sz="4" w:space="0" w:color="auto"/>
              <w:bottom w:val="single" w:sz="4" w:space="0" w:color="auto"/>
              <w:right w:val="single" w:sz="4" w:space="0" w:color="auto"/>
            </w:tcBorders>
            <w:hideMark/>
          </w:tcPr>
          <w:p w14:paraId="36BBEA72" w14:textId="77777777" w:rsidR="00385A19" w:rsidRPr="00DA00EE" w:rsidRDefault="00385A19" w:rsidP="002A4EAF">
            <w:pPr>
              <w:keepNext/>
              <w:keepLines/>
              <w:spacing w:after="0"/>
              <w:jc w:val="center"/>
              <w:rPr>
                <w:rFonts w:ascii="Arial" w:eastAsia="Times New Roman" w:hAnsi="Arial" w:cs="Arial"/>
                <w:bCs/>
                <w:sz w:val="18"/>
              </w:rPr>
            </w:pPr>
            <w:r w:rsidRPr="00DA00EE">
              <w:rPr>
                <w:rFonts w:ascii="Arial" w:hAnsi="Arial" w:cs="Arial"/>
                <w:bCs/>
                <w:sz w:val="18"/>
              </w:rPr>
              <w:lastRenderedPageBreak/>
              <w:t>NR Operating Band</w:t>
            </w:r>
          </w:p>
        </w:tc>
        <w:tc>
          <w:tcPr>
            <w:tcW w:w="2693" w:type="dxa"/>
            <w:tcBorders>
              <w:top w:val="single" w:sz="4" w:space="0" w:color="auto"/>
              <w:left w:val="single" w:sz="4" w:space="0" w:color="auto"/>
              <w:bottom w:val="single" w:sz="4" w:space="0" w:color="auto"/>
              <w:right w:val="single" w:sz="4" w:space="0" w:color="auto"/>
            </w:tcBorders>
            <w:hideMark/>
          </w:tcPr>
          <w:p w14:paraId="621DE257" w14:textId="77777777" w:rsidR="00385A19" w:rsidRPr="00DA00EE" w:rsidRDefault="00385A19" w:rsidP="002A4EAF">
            <w:pPr>
              <w:keepNext/>
              <w:keepLines/>
              <w:spacing w:after="0"/>
              <w:jc w:val="center"/>
              <w:rPr>
                <w:rFonts w:ascii="Arial" w:hAnsi="Arial" w:cs="Arial"/>
                <w:bCs/>
                <w:sz w:val="18"/>
              </w:rPr>
            </w:pPr>
            <w:r w:rsidRPr="00DA00EE">
              <w:rPr>
                <w:rFonts w:ascii="Arial" w:hAnsi="Arial" w:cs="Arial"/>
                <w:bCs/>
                <w:sz w:val="18"/>
              </w:rPr>
              <w:t xml:space="preserve">TX </w:t>
            </w:r>
            <w:r w:rsidRPr="00DA00EE">
              <w:rPr>
                <w:rFonts w:ascii="Arial" w:hAnsi="Arial" w:cs="v5.0.0"/>
                <w:bCs/>
                <w:sz w:val="18"/>
              </w:rPr>
              <w:t>–</w:t>
            </w:r>
            <w:r w:rsidRPr="00DA00EE">
              <w:rPr>
                <w:rFonts w:ascii="Arial" w:hAnsi="Arial" w:cs="Arial"/>
                <w:bCs/>
                <w:sz w:val="18"/>
              </w:rPr>
              <w:t xml:space="preserve"> RX </w:t>
            </w:r>
            <w:r w:rsidRPr="00DA00EE">
              <w:rPr>
                <w:rFonts w:ascii="Arial" w:hAnsi="Arial" w:cs="Arial"/>
                <w:bCs/>
                <w:sz w:val="18"/>
              </w:rPr>
              <w:br/>
              <w:t>carrier centre frequency</w:t>
            </w:r>
            <w:r w:rsidRPr="00DA00EE">
              <w:rPr>
                <w:rFonts w:ascii="Arial" w:hAnsi="Arial" w:cs="Arial"/>
                <w:bCs/>
                <w:sz w:val="18"/>
              </w:rPr>
              <w:br/>
              <w:t>separation</w:t>
            </w:r>
          </w:p>
        </w:tc>
      </w:tr>
      <w:tr w:rsidR="00385A19" w:rsidRPr="003905CA" w14:paraId="63F007CC" w14:textId="77777777" w:rsidTr="002A4EAF">
        <w:trPr>
          <w:jc w:val="center"/>
        </w:trPr>
        <w:tc>
          <w:tcPr>
            <w:tcW w:w="2817" w:type="dxa"/>
            <w:tcBorders>
              <w:top w:val="single" w:sz="4" w:space="0" w:color="auto"/>
              <w:left w:val="single" w:sz="4" w:space="0" w:color="auto"/>
              <w:bottom w:val="single" w:sz="4" w:space="0" w:color="auto"/>
              <w:right w:val="single" w:sz="4" w:space="0" w:color="auto"/>
            </w:tcBorders>
            <w:hideMark/>
          </w:tcPr>
          <w:p w14:paraId="0636A5AC" w14:textId="254F6EA9" w:rsidR="00385A19" w:rsidRPr="00EA777B" w:rsidRDefault="00EA777B" w:rsidP="002A4EAF">
            <w:pPr>
              <w:pStyle w:val="TAC"/>
              <w:rPr>
                <w:bCs/>
                <w:sz w:val="14"/>
                <w:szCs w:val="16"/>
              </w:rPr>
            </w:pPr>
            <w:r w:rsidRPr="00EA777B">
              <w:rPr>
                <w:lang w:val="en-US"/>
              </w:rPr>
              <w:t xml:space="preserve">Band nA: 1432 – 1517 MHz DL / </w:t>
            </w:r>
            <w:r w:rsidRPr="00123FD1">
              <w:rPr>
                <w:b/>
                <w:bCs/>
                <w:lang w:val="en-US"/>
              </w:rPr>
              <w:t>703 – 748 MHz UL</w:t>
            </w:r>
          </w:p>
        </w:tc>
        <w:tc>
          <w:tcPr>
            <w:tcW w:w="2693" w:type="dxa"/>
            <w:tcBorders>
              <w:top w:val="single" w:sz="4" w:space="0" w:color="auto"/>
              <w:left w:val="single" w:sz="4" w:space="0" w:color="auto"/>
              <w:bottom w:val="single" w:sz="4" w:space="0" w:color="auto"/>
              <w:right w:val="single" w:sz="4" w:space="0" w:color="auto"/>
            </w:tcBorders>
            <w:hideMark/>
          </w:tcPr>
          <w:p w14:paraId="797E6184" w14:textId="77777777" w:rsidR="00385A19" w:rsidRPr="00DA00EE" w:rsidRDefault="00385A19" w:rsidP="002A4EAF">
            <w:pPr>
              <w:pStyle w:val="TAC"/>
              <w:rPr>
                <w:bCs/>
                <w:szCs w:val="18"/>
                <w:lang w:val="en-US" w:eastAsia="zh-CN"/>
              </w:rPr>
            </w:pPr>
            <w:r w:rsidRPr="00DA00EE">
              <w:rPr>
                <w:bCs/>
                <w:lang w:val="en-US" w:eastAsia="zh-CN"/>
              </w:rPr>
              <w:t xml:space="preserve">689 MHz - 809 MHz </w:t>
            </w:r>
            <w:r w:rsidRPr="00DA00EE">
              <w:rPr>
                <w:bCs/>
                <w:szCs w:val="18"/>
                <w:lang w:val="en-US" w:eastAsia="zh-CN"/>
              </w:rPr>
              <w:t xml:space="preserve"> (</w:t>
            </w:r>
            <w:r w:rsidRPr="00DA00EE">
              <w:rPr>
                <w:bCs/>
                <w:i/>
                <w:szCs w:val="18"/>
                <w:lang w:val="en-US" w:eastAsia="zh-CN"/>
              </w:rPr>
              <w:t>μ</w:t>
            </w:r>
            <w:r w:rsidRPr="00DA00EE">
              <w:rPr>
                <w:bCs/>
                <w:szCs w:val="18"/>
                <w:lang w:val="en-US" w:eastAsia="zh-CN"/>
              </w:rPr>
              <w:t xml:space="preserve"> = 0)</w:t>
            </w:r>
          </w:p>
          <w:p w14:paraId="00700157" w14:textId="77777777" w:rsidR="00385A19" w:rsidRPr="00DA00EE" w:rsidRDefault="00385A19" w:rsidP="002A4EAF">
            <w:pPr>
              <w:pStyle w:val="TAC"/>
              <w:rPr>
                <w:bCs/>
              </w:rPr>
            </w:pPr>
            <w:r w:rsidRPr="00DA00EE">
              <w:rPr>
                <w:bCs/>
                <w:lang w:val="en-US" w:eastAsia="zh-CN"/>
              </w:rPr>
              <w:t xml:space="preserve">694 MHz - 804 MHz </w:t>
            </w:r>
            <w:r w:rsidRPr="00DA00EE">
              <w:rPr>
                <w:bCs/>
                <w:szCs w:val="18"/>
                <w:lang w:val="en-US" w:eastAsia="zh-CN"/>
              </w:rPr>
              <w:t xml:space="preserve"> (</w:t>
            </w:r>
            <w:r w:rsidRPr="00DA00EE">
              <w:rPr>
                <w:bCs/>
                <w:i/>
                <w:szCs w:val="18"/>
                <w:lang w:val="en-US" w:eastAsia="zh-CN"/>
              </w:rPr>
              <w:t>μ</w:t>
            </w:r>
            <w:r w:rsidRPr="00DA00EE">
              <w:rPr>
                <w:bCs/>
                <w:szCs w:val="18"/>
                <w:lang w:val="en-US" w:eastAsia="zh-CN"/>
              </w:rPr>
              <w:t xml:space="preserve"> = 1)</w:t>
            </w:r>
          </w:p>
        </w:tc>
      </w:tr>
      <w:tr w:rsidR="00385A19" w:rsidRPr="003905CA" w14:paraId="368880C0" w14:textId="77777777" w:rsidTr="002A4EAF">
        <w:trPr>
          <w:jc w:val="center"/>
        </w:trPr>
        <w:tc>
          <w:tcPr>
            <w:tcW w:w="2817" w:type="dxa"/>
            <w:tcBorders>
              <w:top w:val="single" w:sz="4" w:space="0" w:color="auto"/>
              <w:left w:val="single" w:sz="4" w:space="0" w:color="auto"/>
              <w:bottom w:val="single" w:sz="4" w:space="0" w:color="auto"/>
              <w:right w:val="single" w:sz="4" w:space="0" w:color="auto"/>
            </w:tcBorders>
          </w:tcPr>
          <w:p w14:paraId="62C26698" w14:textId="77777777" w:rsidR="00123FD1" w:rsidRPr="00123FD1" w:rsidRDefault="00123FD1" w:rsidP="00123FD1">
            <w:pPr>
              <w:pStyle w:val="TAH"/>
              <w:rPr>
                <w:lang w:val="en-US"/>
              </w:rPr>
            </w:pPr>
            <w:r w:rsidRPr="00123FD1">
              <w:rPr>
                <w:b w:val="0"/>
                <w:bCs/>
                <w:lang w:val="en-US"/>
              </w:rPr>
              <w:t>Band nB:</w:t>
            </w:r>
            <w:r w:rsidRPr="00123FD1">
              <w:rPr>
                <w:lang w:val="en-US"/>
              </w:rPr>
              <w:t xml:space="preserve"> </w:t>
            </w:r>
            <w:r w:rsidRPr="00123FD1">
              <w:rPr>
                <w:b w:val="0"/>
                <w:lang w:val="en-US"/>
              </w:rPr>
              <w:t xml:space="preserve">1427 – 1432 MHz DL / </w:t>
            </w:r>
            <w:r w:rsidRPr="00123FD1">
              <w:rPr>
                <w:bCs/>
                <w:lang w:val="en-US"/>
              </w:rPr>
              <w:t>703 – 748 MHz UL</w:t>
            </w:r>
          </w:p>
          <w:p w14:paraId="0A6808DC" w14:textId="16A19990" w:rsidR="00385A19" w:rsidRPr="00DA00EE" w:rsidRDefault="00385A19" w:rsidP="002A4EAF">
            <w:pPr>
              <w:pStyle w:val="TAC"/>
              <w:rPr>
                <w:bCs/>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5428A681" w14:textId="77777777" w:rsidR="00385A19" w:rsidRPr="00DA00EE" w:rsidRDefault="00385A19" w:rsidP="002A4EAF">
            <w:pPr>
              <w:pStyle w:val="TAC"/>
              <w:rPr>
                <w:bCs/>
                <w:lang w:val="en-US" w:eastAsia="zh-CN"/>
              </w:rPr>
            </w:pPr>
            <w:r w:rsidRPr="00DA00EE">
              <w:rPr>
                <w:bCs/>
                <w:lang w:val="en-US" w:eastAsia="zh-CN"/>
              </w:rPr>
              <w:t>684 MHz – 724 MHz</w:t>
            </w:r>
          </w:p>
        </w:tc>
      </w:tr>
    </w:tbl>
    <w:p w14:paraId="12B19AC3" w14:textId="77777777" w:rsidR="006A6F97" w:rsidRPr="009D42E3" w:rsidRDefault="006A6F97" w:rsidP="006A6F97">
      <w:pPr>
        <w:pStyle w:val="ListParagraph"/>
        <w:spacing w:after="120"/>
        <w:ind w:left="1560" w:firstLineChars="0" w:firstLine="0"/>
        <w:rPr>
          <w:color w:val="0070C0"/>
          <w:szCs w:val="24"/>
          <w:lang w:val="en-US" w:eastAsia="zh-CN"/>
        </w:rPr>
      </w:pPr>
    </w:p>
    <w:p w14:paraId="091875B2" w14:textId="4E98034B" w:rsidR="009D42E3" w:rsidRPr="00EA777B" w:rsidRDefault="009D42E3" w:rsidP="009D42E3">
      <w:pPr>
        <w:pStyle w:val="ListParagraph"/>
        <w:numPr>
          <w:ilvl w:val="1"/>
          <w:numId w:val="4"/>
        </w:numPr>
        <w:spacing w:after="120"/>
        <w:ind w:left="1560" w:firstLineChars="0" w:hanging="426"/>
        <w:rPr>
          <w:color w:val="0070C0"/>
          <w:szCs w:val="24"/>
          <w:lang w:val="en-US" w:eastAsia="zh-CN"/>
        </w:rPr>
      </w:pPr>
      <w:r>
        <w:rPr>
          <w:color w:val="0070C0"/>
          <w:szCs w:val="24"/>
          <w:lang w:eastAsia="zh-CN"/>
        </w:rPr>
        <w:t>Option 2:</w:t>
      </w:r>
      <w:r w:rsidR="00C47F51">
        <w:rPr>
          <w:color w:val="0070C0"/>
          <w:szCs w:val="24"/>
          <w:lang w:eastAsia="zh-CN"/>
        </w:rPr>
        <w:t xml:space="preserve"> </w:t>
      </w:r>
      <w:r w:rsidR="00C47F51">
        <w:rPr>
          <w:color w:val="0070C0"/>
          <w:szCs w:val="24"/>
          <w:lang w:eastAsia="zh-CN"/>
        </w:rPr>
        <w:t xml:space="preserve">(UL band range is based on UL </w:t>
      </w:r>
      <w:r w:rsidR="00C47F51" w:rsidRPr="00C47F51">
        <w:rPr>
          <w:color w:val="0070C0"/>
          <w:szCs w:val="24"/>
          <w:lang w:eastAsia="zh-CN"/>
        </w:rPr>
        <w:t>CA_n28-n75</w:t>
      </w:r>
      <w:r w:rsidR="00C47F51">
        <w:rPr>
          <w:color w:val="0070C0"/>
          <w:szCs w:val="24"/>
          <w:lang w:eastAsia="zh-CN"/>
        </w:rPr>
        <w:t>)</w:t>
      </w:r>
      <w:r>
        <w:rPr>
          <w:color w:val="0070C0"/>
          <w:szCs w:val="24"/>
          <w:lang w:eastAsia="zh-CN"/>
        </w:rPr>
        <w:t xml:space="preserve"> </w:t>
      </w:r>
      <w:r w:rsidR="00EA777B" w:rsidRPr="00EA777B">
        <w:rPr>
          <w:color w:val="0070C0"/>
          <w:szCs w:val="24"/>
          <w:lang w:eastAsia="zh-CN"/>
        </w:rPr>
        <w:t xml:space="preserve">The range of TX-RX frequency separation given paired UL and DL channel bandwidths </w:t>
      </w:r>
      <w:r w:rsidR="00EA777B" w:rsidRPr="00EA777B">
        <w:rPr>
          <w:rFonts w:hint="eastAsia"/>
          <w:color w:val="0070C0"/>
          <w:szCs w:val="24"/>
          <w:lang w:eastAsia="zh-CN"/>
        </w:rPr>
        <w:t>BW</w:t>
      </w:r>
      <w:r w:rsidR="00EA777B" w:rsidRPr="00EA777B">
        <w:rPr>
          <w:color w:val="0070C0"/>
          <w:szCs w:val="24"/>
          <w:vertAlign w:val="subscript"/>
          <w:lang w:eastAsia="zh-CN"/>
        </w:rPr>
        <w:t>U</w:t>
      </w:r>
      <w:r w:rsidR="00EA777B" w:rsidRPr="00EA777B">
        <w:rPr>
          <w:rFonts w:hint="eastAsia"/>
          <w:color w:val="0070C0"/>
          <w:szCs w:val="24"/>
          <w:vertAlign w:val="subscript"/>
          <w:lang w:eastAsia="zh-CN"/>
        </w:rPr>
        <w:t>L</w:t>
      </w:r>
      <w:r w:rsidR="00EA777B" w:rsidRPr="00EA777B">
        <w:rPr>
          <w:color w:val="0070C0"/>
          <w:szCs w:val="24"/>
          <w:lang w:eastAsia="zh-CN"/>
        </w:rPr>
        <w:t xml:space="preserve"> and </w:t>
      </w:r>
      <w:r w:rsidR="00EA777B" w:rsidRPr="00EA777B">
        <w:rPr>
          <w:rFonts w:hint="eastAsia"/>
          <w:color w:val="0070C0"/>
          <w:szCs w:val="24"/>
          <w:lang w:eastAsia="zh-CN"/>
        </w:rPr>
        <w:t>BW</w:t>
      </w:r>
      <w:r w:rsidR="00EA777B" w:rsidRPr="00EA777B">
        <w:rPr>
          <w:color w:val="0070C0"/>
          <w:szCs w:val="24"/>
          <w:vertAlign w:val="subscript"/>
          <w:lang w:eastAsia="zh-CN"/>
        </w:rPr>
        <w:t>D</w:t>
      </w:r>
      <w:r w:rsidR="00EA777B" w:rsidRPr="00EA777B">
        <w:rPr>
          <w:rFonts w:hint="eastAsia"/>
          <w:color w:val="0070C0"/>
          <w:szCs w:val="24"/>
          <w:vertAlign w:val="subscript"/>
          <w:lang w:eastAsia="zh-CN"/>
        </w:rPr>
        <w:t>L</w:t>
      </w:r>
      <w:r w:rsidR="00EA777B" w:rsidRPr="00EA777B">
        <w:rPr>
          <w:color w:val="0070C0"/>
          <w:szCs w:val="24"/>
          <w:lang w:eastAsia="zh-CN"/>
        </w:rPr>
        <w:t xml:space="preserve"> is given by the respective lower and upper limit F</w:t>
      </w:r>
      <w:r w:rsidR="00EA777B" w:rsidRPr="00EA777B">
        <w:rPr>
          <w:color w:val="0070C0"/>
          <w:szCs w:val="24"/>
          <w:vertAlign w:val="subscript"/>
          <w:lang w:eastAsia="zh-CN"/>
        </w:rPr>
        <w:t>DL_low</w:t>
      </w:r>
      <w:r w:rsidR="00EA777B" w:rsidRPr="00EA777B">
        <w:rPr>
          <w:color w:val="0070C0"/>
          <w:szCs w:val="24"/>
          <w:lang w:eastAsia="zh-CN"/>
        </w:rPr>
        <w:t xml:space="preserve"> </w:t>
      </w:r>
      <w:r w:rsidR="00EA777B" w:rsidRPr="00EA777B">
        <w:rPr>
          <w:color w:val="0070C0"/>
          <w:szCs w:val="24"/>
          <w:lang w:val="en-US" w:eastAsia="zh-CN"/>
        </w:rPr>
        <w:t xml:space="preserve">– </w:t>
      </w:r>
      <w:r w:rsidR="00EA777B" w:rsidRPr="00EA777B">
        <w:rPr>
          <w:color w:val="0070C0"/>
          <w:szCs w:val="24"/>
          <w:lang w:eastAsia="zh-CN"/>
        </w:rPr>
        <w:t>F</w:t>
      </w:r>
      <w:r w:rsidR="00EA777B" w:rsidRPr="00EA777B">
        <w:rPr>
          <w:color w:val="0070C0"/>
          <w:szCs w:val="24"/>
          <w:vertAlign w:val="subscript"/>
          <w:lang w:eastAsia="zh-CN"/>
        </w:rPr>
        <w:t>UL_high</w:t>
      </w:r>
      <w:r w:rsidR="00EA777B" w:rsidRPr="00EA777B">
        <w:rPr>
          <w:color w:val="0070C0"/>
          <w:szCs w:val="24"/>
          <w:lang w:eastAsia="zh-CN"/>
        </w:rPr>
        <w:t xml:space="preserve"> + 0.5(</w:t>
      </w:r>
      <w:r w:rsidR="00EA777B" w:rsidRPr="00EA777B">
        <w:rPr>
          <w:rFonts w:hint="eastAsia"/>
          <w:color w:val="0070C0"/>
          <w:szCs w:val="24"/>
          <w:lang w:eastAsia="zh-CN"/>
        </w:rPr>
        <w:t>BW</w:t>
      </w:r>
      <w:r w:rsidR="00EA777B" w:rsidRPr="00EA777B">
        <w:rPr>
          <w:rFonts w:hint="eastAsia"/>
          <w:color w:val="0070C0"/>
          <w:szCs w:val="24"/>
          <w:vertAlign w:val="subscript"/>
          <w:lang w:eastAsia="zh-CN"/>
        </w:rPr>
        <w:t>DL</w:t>
      </w:r>
      <w:r w:rsidR="00EA777B" w:rsidRPr="00EA777B">
        <w:rPr>
          <w:color w:val="0070C0"/>
          <w:szCs w:val="24"/>
          <w:lang w:eastAsia="zh-CN"/>
        </w:rPr>
        <w:t xml:space="preserve"> + </w:t>
      </w:r>
      <w:r w:rsidR="00EA777B" w:rsidRPr="00EA777B">
        <w:rPr>
          <w:rFonts w:hint="eastAsia"/>
          <w:color w:val="0070C0"/>
          <w:szCs w:val="24"/>
          <w:lang w:eastAsia="zh-CN"/>
        </w:rPr>
        <w:t>BW</w:t>
      </w:r>
      <w:r w:rsidR="00EA777B" w:rsidRPr="00EA777B">
        <w:rPr>
          <w:color w:val="0070C0"/>
          <w:szCs w:val="24"/>
          <w:vertAlign w:val="subscript"/>
          <w:lang w:eastAsia="zh-CN"/>
        </w:rPr>
        <w:t>U</w:t>
      </w:r>
      <w:r w:rsidR="00EA777B" w:rsidRPr="00EA777B">
        <w:rPr>
          <w:rFonts w:hint="eastAsia"/>
          <w:color w:val="0070C0"/>
          <w:szCs w:val="24"/>
          <w:vertAlign w:val="subscript"/>
          <w:lang w:eastAsia="zh-CN"/>
        </w:rPr>
        <w:t>L</w:t>
      </w:r>
      <w:r w:rsidR="00EA777B" w:rsidRPr="00EA777B">
        <w:rPr>
          <w:color w:val="0070C0"/>
          <w:szCs w:val="24"/>
          <w:lang w:eastAsia="zh-CN"/>
        </w:rPr>
        <w:t>) and F</w:t>
      </w:r>
      <w:r w:rsidR="00EA777B" w:rsidRPr="00EA777B">
        <w:rPr>
          <w:color w:val="0070C0"/>
          <w:szCs w:val="24"/>
          <w:vertAlign w:val="subscript"/>
          <w:lang w:eastAsia="zh-CN"/>
        </w:rPr>
        <w:t>DL_high</w:t>
      </w:r>
      <w:r w:rsidR="00EA777B" w:rsidRPr="00EA777B">
        <w:rPr>
          <w:color w:val="0070C0"/>
          <w:szCs w:val="24"/>
          <w:lang w:eastAsia="zh-CN"/>
        </w:rPr>
        <w:t xml:space="preserve"> </w:t>
      </w:r>
      <w:r w:rsidR="00EA777B" w:rsidRPr="00EA777B">
        <w:rPr>
          <w:color w:val="0070C0"/>
          <w:szCs w:val="24"/>
          <w:lang w:val="en-US" w:eastAsia="zh-CN"/>
        </w:rPr>
        <w:t xml:space="preserve">– </w:t>
      </w:r>
      <w:r w:rsidR="00EA777B" w:rsidRPr="00EA777B">
        <w:rPr>
          <w:color w:val="0070C0"/>
          <w:szCs w:val="24"/>
          <w:lang w:eastAsia="zh-CN"/>
        </w:rPr>
        <w:t>F</w:t>
      </w:r>
      <w:r w:rsidR="00EA777B" w:rsidRPr="00EA777B">
        <w:rPr>
          <w:color w:val="0070C0"/>
          <w:szCs w:val="24"/>
          <w:vertAlign w:val="subscript"/>
          <w:lang w:eastAsia="zh-CN"/>
        </w:rPr>
        <w:t>UL_low</w:t>
      </w:r>
      <w:r w:rsidR="00EA777B" w:rsidRPr="00EA777B">
        <w:rPr>
          <w:color w:val="0070C0"/>
          <w:szCs w:val="24"/>
          <w:lang w:eastAsia="zh-CN"/>
        </w:rPr>
        <w:t xml:space="preserve"> </w:t>
      </w:r>
      <w:r w:rsidR="00EA777B" w:rsidRPr="00EA777B">
        <w:rPr>
          <w:color w:val="0070C0"/>
          <w:szCs w:val="24"/>
          <w:lang w:val="en-US" w:eastAsia="zh-CN"/>
        </w:rPr>
        <w:t>–</w:t>
      </w:r>
      <w:r w:rsidR="00EA777B" w:rsidRPr="00EA777B">
        <w:rPr>
          <w:color w:val="0070C0"/>
          <w:szCs w:val="24"/>
          <w:lang w:eastAsia="zh-CN"/>
        </w:rPr>
        <w:t xml:space="preserve"> 0.5(</w:t>
      </w:r>
      <w:r w:rsidR="00EA777B" w:rsidRPr="00EA777B">
        <w:rPr>
          <w:rFonts w:hint="eastAsia"/>
          <w:color w:val="0070C0"/>
          <w:szCs w:val="24"/>
          <w:lang w:eastAsia="zh-CN"/>
        </w:rPr>
        <w:t>BW</w:t>
      </w:r>
      <w:r w:rsidR="00EA777B" w:rsidRPr="00EA777B">
        <w:rPr>
          <w:rFonts w:hint="eastAsia"/>
          <w:color w:val="0070C0"/>
          <w:szCs w:val="24"/>
          <w:vertAlign w:val="subscript"/>
          <w:lang w:eastAsia="zh-CN"/>
        </w:rPr>
        <w:t>DL</w:t>
      </w:r>
      <w:r w:rsidR="00EA777B" w:rsidRPr="00EA777B">
        <w:rPr>
          <w:color w:val="0070C0"/>
          <w:szCs w:val="24"/>
          <w:lang w:eastAsia="zh-CN"/>
        </w:rPr>
        <w:t xml:space="preserve"> + </w:t>
      </w:r>
      <w:r w:rsidR="00EA777B" w:rsidRPr="00EA777B">
        <w:rPr>
          <w:rFonts w:hint="eastAsia"/>
          <w:color w:val="0070C0"/>
          <w:szCs w:val="24"/>
          <w:lang w:eastAsia="zh-CN"/>
        </w:rPr>
        <w:t>BW</w:t>
      </w:r>
      <w:r w:rsidR="00EA777B" w:rsidRPr="00EA777B">
        <w:rPr>
          <w:color w:val="0070C0"/>
          <w:szCs w:val="24"/>
          <w:vertAlign w:val="subscript"/>
          <w:lang w:eastAsia="zh-CN"/>
        </w:rPr>
        <w:t>U</w:t>
      </w:r>
      <w:r w:rsidR="00EA777B" w:rsidRPr="00EA777B">
        <w:rPr>
          <w:rFonts w:hint="eastAsia"/>
          <w:color w:val="0070C0"/>
          <w:szCs w:val="24"/>
          <w:vertAlign w:val="subscript"/>
          <w:lang w:eastAsia="zh-CN"/>
        </w:rPr>
        <w:t>L</w:t>
      </w:r>
      <w:r w:rsidR="00EA777B" w:rsidRPr="00EA777B">
        <w:rPr>
          <w:color w:val="0070C0"/>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693"/>
      </w:tblGrid>
      <w:tr w:rsidR="00EA777B" w:rsidRPr="003905CA" w14:paraId="307AB279" w14:textId="77777777" w:rsidTr="002A4EAF">
        <w:trPr>
          <w:tblHeader/>
          <w:jc w:val="center"/>
        </w:trPr>
        <w:tc>
          <w:tcPr>
            <w:tcW w:w="2817" w:type="dxa"/>
            <w:tcBorders>
              <w:top w:val="single" w:sz="4" w:space="0" w:color="auto"/>
              <w:left w:val="single" w:sz="4" w:space="0" w:color="auto"/>
              <w:bottom w:val="single" w:sz="4" w:space="0" w:color="auto"/>
              <w:right w:val="single" w:sz="4" w:space="0" w:color="auto"/>
            </w:tcBorders>
            <w:hideMark/>
          </w:tcPr>
          <w:p w14:paraId="2B020E75" w14:textId="77777777" w:rsidR="00EA777B" w:rsidRPr="00DA00EE" w:rsidRDefault="00EA777B" w:rsidP="002A4EAF">
            <w:pPr>
              <w:keepNext/>
              <w:keepLines/>
              <w:spacing w:after="0"/>
              <w:jc w:val="center"/>
              <w:rPr>
                <w:rFonts w:ascii="Arial" w:eastAsia="Times New Roman" w:hAnsi="Arial" w:cs="Arial"/>
                <w:bCs/>
                <w:sz w:val="18"/>
              </w:rPr>
            </w:pPr>
            <w:r w:rsidRPr="00DA00EE">
              <w:rPr>
                <w:rFonts w:ascii="Arial" w:hAnsi="Arial" w:cs="Arial"/>
                <w:bCs/>
                <w:sz w:val="18"/>
              </w:rPr>
              <w:t>NR Operating Band</w:t>
            </w:r>
          </w:p>
        </w:tc>
        <w:tc>
          <w:tcPr>
            <w:tcW w:w="2693" w:type="dxa"/>
            <w:tcBorders>
              <w:top w:val="single" w:sz="4" w:space="0" w:color="auto"/>
              <w:left w:val="single" w:sz="4" w:space="0" w:color="auto"/>
              <w:bottom w:val="single" w:sz="4" w:space="0" w:color="auto"/>
              <w:right w:val="single" w:sz="4" w:space="0" w:color="auto"/>
            </w:tcBorders>
            <w:hideMark/>
          </w:tcPr>
          <w:p w14:paraId="08F169F6" w14:textId="77777777" w:rsidR="00EA777B" w:rsidRPr="00DA00EE" w:rsidRDefault="00EA777B" w:rsidP="002A4EAF">
            <w:pPr>
              <w:keepNext/>
              <w:keepLines/>
              <w:spacing w:after="0"/>
              <w:jc w:val="center"/>
              <w:rPr>
                <w:rFonts w:ascii="Arial" w:hAnsi="Arial" w:cs="Arial"/>
                <w:bCs/>
                <w:sz w:val="18"/>
              </w:rPr>
            </w:pPr>
            <w:r w:rsidRPr="00DA00EE">
              <w:rPr>
                <w:rFonts w:ascii="Arial" w:hAnsi="Arial" w:cs="Arial"/>
                <w:bCs/>
                <w:sz w:val="18"/>
              </w:rPr>
              <w:t xml:space="preserve">TX </w:t>
            </w:r>
            <w:r w:rsidRPr="00DA00EE">
              <w:rPr>
                <w:rFonts w:ascii="Arial" w:hAnsi="Arial" w:cs="v5.0.0"/>
                <w:bCs/>
                <w:sz w:val="18"/>
              </w:rPr>
              <w:t>–</w:t>
            </w:r>
            <w:r w:rsidRPr="00DA00EE">
              <w:rPr>
                <w:rFonts w:ascii="Arial" w:hAnsi="Arial" w:cs="Arial"/>
                <w:bCs/>
                <w:sz w:val="18"/>
              </w:rPr>
              <w:t xml:space="preserve"> RX </w:t>
            </w:r>
            <w:r w:rsidRPr="00DA00EE">
              <w:rPr>
                <w:rFonts w:ascii="Arial" w:hAnsi="Arial" w:cs="Arial"/>
                <w:bCs/>
                <w:sz w:val="18"/>
              </w:rPr>
              <w:br/>
              <w:t>carrier centre frequency</w:t>
            </w:r>
            <w:r w:rsidRPr="00DA00EE">
              <w:rPr>
                <w:rFonts w:ascii="Arial" w:hAnsi="Arial" w:cs="Arial"/>
                <w:bCs/>
                <w:sz w:val="18"/>
              </w:rPr>
              <w:br/>
              <w:t>separation</w:t>
            </w:r>
          </w:p>
        </w:tc>
      </w:tr>
      <w:tr w:rsidR="00EA777B" w:rsidRPr="003905CA" w14:paraId="5066D070" w14:textId="77777777" w:rsidTr="002A4EAF">
        <w:trPr>
          <w:jc w:val="center"/>
        </w:trPr>
        <w:tc>
          <w:tcPr>
            <w:tcW w:w="2817" w:type="dxa"/>
            <w:tcBorders>
              <w:top w:val="single" w:sz="4" w:space="0" w:color="auto"/>
              <w:left w:val="single" w:sz="4" w:space="0" w:color="auto"/>
              <w:bottom w:val="single" w:sz="4" w:space="0" w:color="auto"/>
              <w:right w:val="single" w:sz="4" w:space="0" w:color="auto"/>
            </w:tcBorders>
            <w:hideMark/>
          </w:tcPr>
          <w:p w14:paraId="6E1D96F5" w14:textId="66E95A2B" w:rsidR="00EA777B" w:rsidRPr="00DA00EE" w:rsidRDefault="00EA777B" w:rsidP="002A4EAF">
            <w:pPr>
              <w:pStyle w:val="TAC"/>
              <w:rPr>
                <w:bCs/>
              </w:rPr>
            </w:pPr>
            <w:r w:rsidRPr="00EA777B">
              <w:rPr>
                <w:lang w:val="en-US"/>
              </w:rPr>
              <w:t xml:space="preserve">Band nA: 1432 – 1517 MHz DL / </w:t>
            </w:r>
            <w:r w:rsidRPr="00123FD1">
              <w:rPr>
                <w:b/>
                <w:bCs/>
                <w:lang w:val="en-US"/>
              </w:rPr>
              <w:t>703 – 7</w:t>
            </w:r>
            <w:r w:rsidR="00B41696" w:rsidRPr="00123FD1">
              <w:rPr>
                <w:b/>
                <w:bCs/>
                <w:lang w:val="en-US"/>
              </w:rPr>
              <w:t>33</w:t>
            </w:r>
            <w:r w:rsidRPr="00123FD1">
              <w:rPr>
                <w:b/>
                <w:bCs/>
                <w:lang w:val="en-US"/>
              </w:rPr>
              <w:t xml:space="preserve"> MHz UL</w:t>
            </w:r>
          </w:p>
        </w:tc>
        <w:tc>
          <w:tcPr>
            <w:tcW w:w="2693" w:type="dxa"/>
            <w:tcBorders>
              <w:top w:val="single" w:sz="4" w:space="0" w:color="auto"/>
              <w:left w:val="single" w:sz="4" w:space="0" w:color="auto"/>
              <w:bottom w:val="single" w:sz="4" w:space="0" w:color="auto"/>
              <w:right w:val="single" w:sz="4" w:space="0" w:color="auto"/>
            </w:tcBorders>
            <w:hideMark/>
          </w:tcPr>
          <w:p w14:paraId="00352E64" w14:textId="7C643AC0" w:rsidR="00EA777B" w:rsidRPr="00DA00EE" w:rsidRDefault="004E03FD" w:rsidP="002A4EAF">
            <w:pPr>
              <w:pStyle w:val="TAC"/>
              <w:rPr>
                <w:bCs/>
                <w:szCs w:val="18"/>
                <w:lang w:val="en-US" w:eastAsia="zh-CN"/>
              </w:rPr>
            </w:pPr>
            <w:r>
              <w:rPr>
                <w:bCs/>
                <w:lang w:val="en-US" w:eastAsia="zh-CN"/>
              </w:rPr>
              <w:t>704</w:t>
            </w:r>
            <w:r w:rsidR="00EA777B" w:rsidRPr="00DA00EE">
              <w:rPr>
                <w:bCs/>
                <w:lang w:val="en-US" w:eastAsia="zh-CN"/>
              </w:rPr>
              <w:t xml:space="preserve"> MHz - 809 MHz </w:t>
            </w:r>
            <w:r w:rsidR="00EA777B" w:rsidRPr="00DA00EE">
              <w:rPr>
                <w:bCs/>
                <w:szCs w:val="18"/>
                <w:lang w:val="en-US" w:eastAsia="zh-CN"/>
              </w:rPr>
              <w:t xml:space="preserve"> (</w:t>
            </w:r>
            <w:r w:rsidR="00EA777B" w:rsidRPr="00DA00EE">
              <w:rPr>
                <w:bCs/>
                <w:i/>
                <w:szCs w:val="18"/>
                <w:lang w:val="en-US" w:eastAsia="zh-CN"/>
              </w:rPr>
              <w:t>μ</w:t>
            </w:r>
            <w:r w:rsidR="00EA777B" w:rsidRPr="00DA00EE">
              <w:rPr>
                <w:bCs/>
                <w:szCs w:val="18"/>
                <w:lang w:val="en-US" w:eastAsia="zh-CN"/>
              </w:rPr>
              <w:t xml:space="preserve"> = 0)</w:t>
            </w:r>
          </w:p>
          <w:p w14:paraId="13416FB3" w14:textId="4183ED2C" w:rsidR="00EA777B" w:rsidRPr="00DA00EE" w:rsidRDefault="004E03FD" w:rsidP="002A4EAF">
            <w:pPr>
              <w:pStyle w:val="TAC"/>
              <w:rPr>
                <w:bCs/>
              </w:rPr>
            </w:pPr>
            <w:r>
              <w:rPr>
                <w:bCs/>
                <w:lang w:val="en-US" w:eastAsia="zh-CN"/>
              </w:rPr>
              <w:t>709</w:t>
            </w:r>
            <w:r w:rsidR="00EA777B" w:rsidRPr="00DA00EE">
              <w:rPr>
                <w:bCs/>
                <w:lang w:val="en-US" w:eastAsia="zh-CN"/>
              </w:rPr>
              <w:t xml:space="preserve"> MHz - 804 MHz </w:t>
            </w:r>
            <w:r w:rsidR="00EA777B" w:rsidRPr="00DA00EE">
              <w:rPr>
                <w:bCs/>
                <w:szCs w:val="18"/>
                <w:lang w:val="en-US" w:eastAsia="zh-CN"/>
              </w:rPr>
              <w:t xml:space="preserve"> (</w:t>
            </w:r>
            <w:r w:rsidR="00EA777B" w:rsidRPr="00DA00EE">
              <w:rPr>
                <w:bCs/>
                <w:i/>
                <w:szCs w:val="18"/>
                <w:lang w:val="en-US" w:eastAsia="zh-CN"/>
              </w:rPr>
              <w:t>μ</w:t>
            </w:r>
            <w:r w:rsidR="00EA777B" w:rsidRPr="00DA00EE">
              <w:rPr>
                <w:bCs/>
                <w:szCs w:val="18"/>
                <w:lang w:val="en-US" w:eastAsia="zh-CN"/>
              </w:rPr>
              <w:t xml:space="preserve"> = 1)</w:t>
            </w:r>
          </w:p>
        </w:tc>
      </w:tr>
      <w:tr w:rsidR="00EA777B" w:rsidRPr="003905CA" w14:paraId="1D9BE317" w14:textId="77777777" w:rsidTr="002A4EAF">
        <w:trPr>
          <w:jc w:val="center"/>
        </w:trPr>
        <w:tc>
          <w:tcPr>
            <w:tcW w:w="2817" w:type="dxa"/>
            <w:tcBorders>
              <w:top w:val="single" w:sz="4" w:space="0" w:color="auto"/>
              <w:left w:val="single" w:sz="4" w:space="0" w:color="auto"/>
              <w:bottom w:val="single" w:sz="4" w:space="0" w:color="auto"/>
              <w:right w:val="single" w:sz="4" w:space="0" w:color="auto"/>
            </w:tcBorders>
          </w:tcPr>
          <w:p w14:paraId="0B0333F1" w14:textId="5A556F20" w:rsidR="00EA777B" w:rsidRPr="00EA777B" w:rsidRDefault="00EA777B" w:rsidP="00EA777B">
            <w:pPr>
              <w:pStyle w:val="TAH"/>
              <w:rPr>
                <w:lang w:val="en-US"/>
              </w:rPr>
            </w:pPr>
            <w:r w:rsidRPr="005C28FB">
              <w:rPr>
                <w:b w:val="0"/>
                <w:bCs/>
                <w:lang w:val="en-US"/>
              </w:rPr>
              <w:t>Band nB:</w:t>
            </w:r>
            <w:r w:rsidRPr="00EA777B">
              <w:rPr>
                <w:lang w:val="en-US"/>
              </w:rPr>
              <w:t xml:space="preserve"> </w:t>
            </w:r>
            <w:r w:rsidRPr="00EA777B">
              <w:rPr>
                <w:b w:val="0"/>
                <w:lang w:val="en-US"/>
              </w:rPr>
              <w:t xml:space="preserve">1427 – 1432 MHz DL / </w:t>
            </w:r>
            <w:r w:rsidRPr="006E7658">
              <w:rPr>
                <w:bCs/>
                <w:lang w:val="en-US"/>
              </w:rPr>
              <w:t>703 – 7</w:t>
            </w:r>
            <w:r w:rsidR="00B41696" w:rsidRPr="006E7658">
              <w:rPr>
                <w:bCs/>
                <w:lang w:val="en-US"/>
              </w:rPr>
              <w:t>33</w:t>
            </w:r>
            <w:r w:rsidRPr="006E7658">
              <w:rPr>
                <w:bCs/>
                <w:lang w:val="en-US"/>
              </w:rPr>
              <w:t xml:space="preserve"> MHz UL</w:t>
            </w:r>
          </w:p>
          <w:p w14:paraId="1357398E" w14:textId="6C12097F" w:rsidR="00EA777B" w:rsidRPr="00DA00EE" w:rsidRDefault="00EA777B" w:rsidP="002A4EAF">
            <w:pPr>
              <w:pStyle w:val="TAC"/>
              <w:rPr>
                <w:bCs/>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1447B29D" w14:textId="4EE03435" w:rsidR="00EA777B" w:rsidRPr="00DA00EE" w:rsidRDefault="00EA777B" w:rsidP="002A4EAF">
            <w:pPr>
              <w:pStyle w:val="TAC"/>
              <w:rPr>
                <w:bCs/>
                <w:lang w:val="en-US" w:eastAsia="zh-CN"/>
              </w:rPr>
            </w:pPr>
            <w:r w:rsidRPr="00DA00EE">
              <w:rPr>
                <w:bCs/>
                <w:lang w:val="en-US" w:eastAsia="zh-CN"/>
              </w:rPr>
              <w:t>6</w:t>
            </w:r>
            <w:r w:rsidR="00123FD1">
              <w:rPr>
                <w:bCs/>
                <w:lang w:val="en-US" w:eastAsia="zh-CN"/>
              </w:rPr>
              <w:t>99</w:t>
            </w:r>
            <w:r w:rsidRPr="00DA00EE">
              <w:rPr>
                <w:bCs/>
                <w:lang w:val="en-US" w:eastAsia="zh-CN"/>
              </w:rPr>
              <w:t xml:space="preserve"> MHz – 724 MHz</w:t>
            </w:r>
          </w:p>
        </w:tc>
      </w:tr>
    </w:tbl>
    <w:p w14:paraId="065CA3BC" w14:textId="77777777" w:rsidR="00EA777B" w:rsidRPr="00EA777B" w:rsidRDefault="00EA777B" w:rsidP="00EA777B">
      <w:pPr>
        <w:pStyle w:val="ListParagraph"/>
        <w:spacing w:after="120"/>
        <w:ind w:left="1560" w:firstLineChars="0" w:firstLine="0"/>
        <w:rPr>
          <w:color w:val="0070C0"/>
          <w:szCs w:val="24"/>
          <w:lang w:val="en-US" w:eastAsia="zh-CN"/>
        </w:rPr>
      </w:pPr>
    </w:p>
    <w:p w14:paraId="3858455B" w14:textId="66713FED" w:rsidR="00EA777B" w:rsidRPr="009D42E3" w:rsidRDefault="00EA777B" w:rsidP="009D42E3">
      <w:pPr>
        <w:pStyle w:val="ListParagraph"/>
        <w:numPr>
          <w:ilvl w:val="1"/>
          <w:numId w:val="4"/>
        </w:numPr>
        <w:spacing w:after="120"/>
        <w:ind w:left="1560" w:firstLineChars="0" w:hanging="426"/>
        <w:rPr>
          <w:color w:val="0070C0"/>
          <w:szCs w:val="24"/>
          <w:lang w:val="en-US" w:eastAsia="zh-CN"/>
        </w:rPr>
      </w:pPr>
      <w:r>
        <w:rPr>
          <w:color w:val="0070C0"/>
          <w:szCs w:val="24"/>
          <w:lang w:eastAsia="zh-CN"/>
        </w:rPr>
        <w:t>Option 3: Other (Please Specify)</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30470026"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DD8ABF" w14:textId="77777777" w:rsidR="002731CF" w:rsidRDefault="002731CF" w:rsidP="002731CF">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CC80683" w14:textId="57355DBB" w:rsidR="002731CF" w:rsidRPr="002731CF" w:rsidRDefault="002731CF" w:rsidP="002731CF">
      <w:pPr>
        <w:rPr>
          <w:b/>
          <w:color w:val="0070C0"/>
          <w:u w:val="single"/>
          <w:lang w:eastAsia="ko-KR"/>
        </w:rPr>
      </w:pPr>
      <w:r w:rsidRPr="002731CF">
        <w:rPr>
          <w:b/>
          <w:color w:val="0070C0"/>
          <w:u w:val="single"/>
          <w:lang w:eastAsia="ko-KR"/>
        </w:rPr>
        <w:t>Issue 2-2-</w:t>
      </w:r>
      <w:r>
        <w:rPr>
          <w:b/>
          <w:color w:val="0070C0"/>
          <w:u w:val="single"/>
          <w:lang w:eastAsia="ko-KR"/>
        </w:rPr>
        <w:t>2</w:t>
      </w:r>
      <w:r w:rsidRPr="002731CF">
        <w:rPr>
          <w:b/>
          <w:color w:val="0070C0"/>
          <w:u w:val="single"/>
          <w:lang w:eastAsia="ko-KR"/>
        </w:rPr>
        <w:t xml:space="preserve"> Asymmetric channel BW: </w:t>
      </w:r>
    </w:p>
    <w:p w14:paraId="724996E3" w14:textId="77777777" w:rsidR="00F946DB" w:rsidRPr="00045592" w:rsidRDefault="00F946DB" w:rsidP="00F946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2E7123" w14:textId="0544C042" w:rsidR="00F946DB" w:rsidRPr="00F946DB" w:rsidRDefault="00F946DB" w:rsidP="00F946DB">
      <w:pPr>
        <w:pStyle w:val="ListParagraph"/>
        <w:numPr>
          <w:ilvl w:val="1"/>
          <w:numId w:val="4"/>
        </w:numPr>
        <w:spacing w:after="120"/>
        <w:ind w:left="1560" w:firstLineChars="0" w:hanging="426"/>
        <w:rPr>
          <w:color w:val="0070C0"/>
          <w:szCs w:val="24"/>
          <w:lang w:val="en-US" w:eastAsia="zh-CN"/>
        </w:rPr>
      </w:pPr>
      <w:r w:rsidRPr="00045592">
        <w:rPr>
          <w:rFonts w:eastAsia="SimSun"/>
          <w:color w:val="0070C0"/>
          <w:szCs w:val="24"/>
          <w:lang w:eastAsia="zh-CN"/>
        </w:rPr>
        <w:t xml:space="preserve">Option 1: </w:t>
      </w:r>
      <w:r w:rsidRPr="00F946DB">
        <w:rPr>
          <w:rFonts w:eastAsia="SimSun"/>
          <w:color w:val="0070C0"/>
          <w:szCs w:val="24"/>
          <w:lang w:eastAsia="zh-CN"/>
        </w:rPr>
        <w:t>Asymmetric channel BW operation should be supported with below combinations: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78"/>
        <w:gridCol w:w="1876"/>
        <w:gridCol w:w="2086"/>
      </w:tblGrid>
      <w:tr w:rsidR="00F946DB" w:rsidRPr="003905CA" w14:paraId="03984BEF" w14:textId="77777777" w:rsidTr="002A4EAF">
        <w:trPr>
          <w:jc w:val="center"/>
        </w:trPr>
        <w:tc>
          <w:tcPr>
            <w:tcW w:w="1278" w:type="dxa"/>
            <w:tcMar>
              <w:top w:w="0" w:type="dxa"/>
              <w:left w:w="108" w:type="dxa"/>
              <w:bottom w:w="0" w:type="dxa"/>
              <w:right w:w="108" w:type="dxa"/>
            </w:tcMar>
            <w:vAlign w:val="center"/>
            <w:hideMark/>
          </w:tcPr>
          <w:p w14:paraId="19EF8B3A" w14:textId="77777777" w:rsidR="00F946DB" w:rsidRPr="003905CA" w:rsidRDefault="00F946DB" w:rsidP="002A4EAF">
            <w:pPr>
              <w:rPr>
                <w:b/>
                <w:sz w:val="18"/>
                <w:szCs w:val="18"/>
                <w:lang w:val="en-US" w:eastAsia="zh-CN"/>
              </w:rPr>
            </w:pPr>
            <w:r w:rsidRPr="003905CA">
              <w:rPr>
                <w:b/>
                <w:sz w:val="18"/>
                <w:szCs w:val="18"/>
                <w:lang w:val="en-US" w:eastAsia="zh-CN"/>
              </w:rPr>
              <w:t>NR Operating Band</w:t>
            </w:r>
          </w:p>
        </w:tc>
        <w:tc>
          <w:tcPr>
            <w:tcW w:w="1876" w:type="dxa"/>
            <w:tcMar>
              <w:top w:w="0" w:type="dxa"/>
              <w:left w:w="108" w:type="dxa"/>
              <w:bottom w:w="0" w:type="dxa"/>
              <w:right w:w="108" w:type="dxa"/>
            </w:tcMar>
            <w:hideMark/>
          </w:tcPr>
          <w:p w14:paraId="15BCF289" w14:textId="77777777" w:rsidR="00F946DB" w:rsidRPr="003905CA" w:rsidRDefault="00F946DB" w:rsidP="002A4EAF">
            <w:pPr>
              <w:rPr>
                <w:b/>
                <w:sz w:val="18"/>
                <w:szCs w:val="18"/>
                <w:lang w:val="en-US" w:eastAsia="zh-CN"/>
              </w:rPr>
            </w:pPr>
            <w:r w:rsidRPr="003905CA">
              <w:rPr>
                <w:b/>
                <w:sz w:val="18"/>
                <w:szCs w:val="18"/>
                <w:lang w:val="en-US" w:eastAsia="zh-CN"/>
              </w:rPr>
              <w:t>Channel BWs for UL (MHz)</w:t>
            </w:r>
          </w:p>
        </w:tc>
        <w:tc>
          <w:tcPr>
            <w:tcW w:w="2086" w:type="dxa"/>
            <w:tcMar>
              <w:top w:w="0" w:type="dxa"/>
              <w:left w:w="108" w:type="dxa"/>
              <w:bottom w:w="0" w:type="dxa"/>
              <w:right w:w="108" w:type="dxa"/>
            </w:tcMar>
            <w:hideMark/>
          </w:tcPr>
          <w:p w14:paraId="0CB129AB" w14:textId="77777777" w:rsidR="00F946DB" w:rsidRPr="003905CA" w:rsidRDefault="00F946DB" w:rsidP="002A4EAF">
            <w:pPr>
              <w:rPr>
                <w:b/>
                <w:sz w:val="18"/>
                <w:szCs w:val="18"/>
                <w:lang w:val="en-US" w:eastAsia="zh-CN"/>
              </w:rPr>
            </w:pPr>
            <w:r w:rsidRPr="003905CA">
              <w:rPr>
                <w:b/>
                <w:sz w:val="18"/>
                <w:szCs w:val="18"/>
                <w:lang w:val="en-US" w:eastAsia="zh-CN"/>
              </w:rPr>
              <w:t>Channel BWs for DL (MHz)</w:t>
            </w:r>
          </w:p>
        </w:tc>
      </w:tr>
      <w:tr w:rsidR="00F946DB" w:rsidRPr="003905CA" w14:paraId="34191FCF" w14:textId="77777777" w:rsidTr="002A4EAF">
        <w:trPr>
          <w:trHeight w:val="140"/>
          <w:jc w:val="center"/>
        </w:trPr>
        <w:tc>
          <w:tcPr>
            <w:tcW w:w="1278" w:type="dxa"/>
            <w:vMerge w:val="restart"/>
            <w:tcMar>
              <w:top w:w="0" w:type="dxa"/>
              <w:left w:w="108" w:type="dxa"/>
              <w:bottom w:w="0" w:type="dxa"/>
              <w:right w:w="108" w:type="dxa"/>
            </w:tcMar>
            <w:vAlign w:val="center"/>
          </w:tcPr>
          <w:p w14:paraId="04A5B5E4" w14:textId="77777777" w:rsidR="00F946DB" w:rsidRPr="003905CA" w:rsidRDefault="00F946DB" w:rsidP="002A4EAF">
            <w:pPr>
              <w:rPr>
                <w:b/>
                <w:sz w:val="18"/>
                <w:szCs w:val="18"/>
                <w:lang w:val="en-US" w:eastAsia="zh-CN"/>
              </w:rPr>
            </w:pPr>
            <w:r w:rsidRPr="003905CA">
              <w:rPr>
                <w:b/>
                <w:sz w:val="18"/>
                <w:szCs w:val="18"/>
                <w:lang w:val="en-US" w:eastAsia="zh-CN"/>
              </w:rPr>
              <w:t>nA</w:t>
            </w:r>
          </w:p>
        </w:tc>
        <w:tc>
          <w:tcPr>
            <w:tcW w:w="1876" w:type="dxa"/>
            <w:tcMar>
              <w:top w:w="0" w:type="dxa"/>
              <w:left w:w="108" w:type="dxa"/>
              <w:bottom w:w="0" w:type="dxa"/>
              <w:right w:w="108" w:type="dxa"/>
            </w:tcMar>
          </w:tcPr>
          <w:p w14:paraId="643FA9CB" w14:textId="77777777" w:rsidR="00F946DB" w:rsidRPr="003905CA" w:rsidRDefault="00F946DB" w:rsidP="002A4EAF">
            <w:pPr>
              <w:rPr>
                <w:b/>
                <w:sz w:val="18"/>
                <w:szCs w:val="18"/>
                <w:lang w:val="en-US" w:eastAsia="zh-CN"/>
              </w:rPr>
            </w:pPr>
            <w:r w:rsidRPr="003905CA">
              <w:rPr>
                <w:b/>
                <w:sz w:val="18"/>
                <w:szCs w:val="18"/>
                <w:lang w:val="en-US" w:eastAsia="zh-CN"/>
              </w:rPr>
              <w:t>5</w:t>
            </w:r>
          </w:p>
        </w:tc>
        <w:tc>
          <w:tcPr>
            <w:tcW w:w="2086" w:type="dxa"/>
            <w:tcMar>
              <w:top w:w="0" w:type="dxa"/>
              <w:left w:w="108" w:type="dxa"/>
              <w:bottom w:w="0" w:type="dxa"/>
              <w:right w:w="108" w:type="dxa"/>
            </w:tcMar>
          </w:tcPr>
          <w:p w14:paraId="7961B2E6" w14:textId="77777777" w:rsidR="00F946DB" w:rsidRPr="003905CA" w:rsidRDefault="00F946DB" w:rsidP="002A4EAF">
            <w:pPr>
              <w:rPr>
                <w:b/>
                <w:sz w:val="18"/>
                <w:szCs w:val="18"/>
                <w:lang w:val="en-US" w:eastAsia="zh-CN"/>
              </w:rPr>
            </w:pPr>
            <w:r w:rsidRPr="003905CA">
              <w:rPr>
                <w:b/>
                <w:sz w:val="18"/>
                <w:szCs w:val="18"/>
                <w:lang w:val="en-US" w:eastAsia="zh-CN"/>
              </w:rPr>
              <w:t>10, 15, 20, 25, 30, 40, 50</w:t>
            </w:r>
          </w:p>
        </w:tc>
      </w:tr>
      <w:tr w:rsidR="00F946DB" w:rsidRPr="003905CA" w14:paraId="65A45CB0" w14:textId="77777777" w:rsidTr="002A4EAF">
        <w:trPr>
          <w:trHeight w:val="93"/>
          <w:jc w:val="center"/>
        </w:trPr>
        <w:tc>
          <w:tcPr>
            <w:tcW w:w="1278" w:type="dxa"/>
            <w:vMerge/>
            <w:tcMar>
              <w:top w:w="0" w:type="dxa"/>
              <w:left w:w="108" w:type="dxa"/>
              <w:bottom w:w="0" w:type="dxa"/>
              <w:right w:w="108" w:type="dxa"/>
            </w:tcMar>
            <w:vAlign w:val="center"/>
          </w:tcPr>
          <w:p w14:paraId="42E62496" w14:textId="77777777" w:rsidR="00F946DB" w:rsidRPr="003905CA" w:rsidRDefault="00F946DB" w:rsidP="002A4EAF">
            <w:pPr>
              <w:rPr>
                <w:b/>
                <w:sz w:val="18"/>
                <w:szCs w:val="18"/>
                <w:lang w:val="en-US" w:eastAsia="zh-CN"/>
              </w:rPr>
            </w:pPr>
          </w:p>
        </w:tc>
        <w:tc>
          <w:tcPr>
            <w:tcW w:w="1876" w:type="dxa"/>
            <w:tcMar>
              <w:top w:w="0" w:type="dxa"/>
              <w:left w:w="108" w:type="dxa"/>
              <w:bottom w:w="0" w:type="dxa"/>
              <w:right w:w="108" w:type="dxa"/>
            </w:tcMar>
          </w:tcPr>
          <w:p w14:paraId="121666E9" w14:textId="77777777" w:rsidR="00F946DB" w:rsidRPr="003905CA" w:rsidRDefault="00F946DB" w:rsidP="002A4EAF">
            <w:pPr>
              <w:rPr>
                <w:b/>
                <w:sz w:val="18"/>
                <w:szCs w:val="18"/>
                <w:lang w:val="en-US" w:eastAsia="zh-CN"/>
              </w:rPr>
            </w:pPr>
            <w:r w:rsidRPr="003905CA">
              <w:rPr>
                <w:b/>
                <w:sz w:val="18"/>
                <w:szCs w:val="18"/>
                <w:lang w:val="en-US" w:eastAsia="zh-CN"/>
              </w:rPr>
              <w:t>10</w:t>
            </w:r>
          </w:p>
        </w:tc>
        <w:tc>
          <w:tcPr>
            <w:tcW w:w="2086" w:type="dxa"/>
            <w:tcMar>
              <w:top w:w="0" w:type="dxa"/>
              <w:left w:w="108" w:type="dxa"/>
              <w:bottom w:w="0" w:type="dxa"/>
              <w:right w:w="108" w:type="dxa"/>
            </w:tcMar>
          </w:tcPr>
          <w:p w14:paraId="0076B903" w14:textId="77777777" w:rsidR="00F946DB" w:rsidRPr="003905CA" w:rsidRDefault="00F946DB" w:rsidP="002A4EAF">
            <w:pPr>
              <w:rPr>
                <w:b/>
                <w:sz w:val="18"/>
                <w:szCs w:val="18"/>
                <w:lang w:val="en-US" w:eastAsia="zh-CN"/>
              </w:rPr>
            </w:pPr>
            <w:r w:rsidRPr="003905CA">
              <w:rPr>
                <w:b/>
                <w:sz w:val="18"/>
                <w:szCs w:val="18"/>
                <w:lang w:val="en-US" w:eastAsia="zh-CN"/>
              </w:rPr>
              <w:t>5, 15, 20, 25, 30, 40, 50</w:t>
            </w:r>
          </w:p>
        </w:tc>
      </w:tr>
      <w:tr w:rsidR="00F946DB" w:rsidRPr="003905CA" w14:paraId="5A7F2EC1" w14:textId="77777777" w:rsidTr="002A4EAF">
        <w:trPr>
          <w:trHeight w:val="93"/>
          <w:jc w:val="center"/>
        </w:trPr>
        <w:tc>
          <w:tcPr>
            <w:tcW w:w="1278" w:type="dxa"/>
            <w:vMerge/>
            <w:tcMar>
              <w:top w:w="0" w:type="dxa"/>
              <w:left w:w="108" w:type="dxa"/>
              <w:bottom w:w="0" w:type="dxa"/>
              <w:right w:w="108" w:type="dxa"/>
            </w:tcMar>
            <w:vAlign w:val="center"/>
          </w:tcPr>
          <w:p w14:paraId="6D84B968" w14:textId="77777777" w:rsidR="00F946DB" w:rsidRPr="003905CA" w:rsidRDefault="00F946DB" w:rsidP="002A4EAF">
            <w:pPr>
              <w:rPr>
                <w:b/>
                <w:sz w:val="18"/>
                <w:szCs w:val="18"/>
                <w:lang w:val="en-US" w:eastAsia="zh-CN"/>
              </w:rPr>
            </w:pPr>
          </w:p>
        </w:tc>
        <w:tc>
          <w:tcPr>
            <w:tcW w:w="1876" w:type="dxa"/>
            <w:tcMar>
              <w:top w:w="0" w:type="dxa"/>
              <w:left w:w="108" w:type="dxa"/>
              <w:bottom w:w="0" w:type="dxa"/>
              <w:right w:w="108" w:type="dxa"/>
            </w:tcMar>
          </w:tcPr>
          <w:p w14:paraId="17C9BE8C" w14:textId="77777777" w:rsidR="00F946DB" w:rsidRPr="003905CA" w:rsidRDefault="00F946DB" w:rsidP="002A4EAF">
            <w:pPr>
              <w:rPr>
                <w:b/>
                <w:sz w:val="18"/>
                <w:szCs w:val="18"/>
                <w:lang w:val="en-US" w:eastAsia="zh-CN"/>
              </w:rPr>
            </w:pPr>
            <w:r w:rsidRPr="003905CA">
              <w:rPr>
                <w:b/>
                <w:sz w:val="18"/>
                <w:szCs w:val="18"/>
                <w:lang w:val="en-US" w:eastAsia="zh-CN"/>
              </w:rPr>
              <w:t>15</w:t>
            </w:r>
          </w:p>
        </w:tc>
        <w:tc>
          <w:tcPr>
            <w:tcW w:w="2086" w:type="dxa"/>
            <w:tcMar>
              <w:top w:w="0" w:type="dxa"/>
              <w:left w:w="108" w:type="dxa"/>
              <w:bottom w:w="0" w:type="dxa"/>
              <w:right w:w="108" w:type="dxa"/>
            </w:tcMar>
          </w:tcPr>
          <w:p w14:paraId="319FCCC3" w14:textId="77777777" w:rsidR="00F946DB" w:rsidRPr="003905CA" w:rsidRDefault="00F946DB" w:rsidP="002A4EAF">
            <w:pPr>
              <w:rPr>
                <w:b/>
                <w:sz w:val="18"/>
                <w:szCs w:val="18"/>
                <w:lang w:val="en-US" w:eastAsia="zh-CN"/>
              </w:rPr>
            </w:pPr>
            <w:r w:rsidRPr="003905CA">
              <w:rPr>
                <w:b/>
                <w:sz w:val="18"/>
                <w:szCs w:val="18"/>
                <w:lang w:val="en-US" w:eastAsia="zh-CN"/>
              </w:rPr>
              <w:t>5, 10, 20, 25, 30, 40, 50</w:t>
            </w:r>
          </w:p>
        </w:tc>
      </w:tr>
      <w:tr w:rsidR="00F946DB" w:rsidRPr="003905CA" w14:paraId="31524433" w14:textId="77777777" w:rsidTr="002A4EAF">
        <w:trPr>
          <w:trHeight w:val="140"/>
          <w:jc w:val="center"/>
        </w:trPr>
        <w:tc>
          <w:tcPr>
            <w:tcW w:w="1278" w:type="dxa"/>
            <w:vMerge/>
            <w:tcMar>
              <w:top w:w="0" w:type="dxa"/>
              <w:left w:w="108" w:type="dxa"/>
              <w:bottom w:w="0" w:type="dxa"/>
              <w:right w:w="108" w:type="dxa"/>
            </w:tcMar>
            <w:vAlign w:val="center"/>
          </w:tcPr>
          <w:p w14:paraId="5C317AC1" w14:textId="77777777" w:rsidR="00F946DB" w:rsidRPr="003905CA" w:rsidRDefault="00F946DB" w:rsidP="002A4EAF">
            <w:pPr>
              <w:rPr>
                <w:b/>
                <w:sz w:val="18"/>
                <w:szCs w:val="18"/>
                <w:lang w:val="en-US" w:eastAsia="zh-CN"/>
              </w:rPr>
            </w:pPr>
          </w:p>
        </w:tc>
        <w:tc>
          <w:tcPr>
            <w:tcW w:w="1876" w:type="dxa"/>
            <w:tcMar>
              <w:top w:w="0" w:type="dxa"/>
              <w:left w:w="108" w:type="dxa"/>
              <w:bottom w:w="0" w:type="dxa"/>
              <w:right w:w="108" w:type="dxa"/>
            </w:tcMar>
          </w:tcPr>
          <w:p w14:paraId="713F1361" w14:textId="77777777" w:rsidR="00F946DB" w:rsidRPr="003905CA" w:rsidRDefault="00F946DB" w:rsidP="002A4EAF">
            <w:pPr>
              <w:rPr>
                <w:b/>
                <w:sz w:val="18"/>
                <w:szCs w:val="18"/>
                <w:lang w:val="en-US" w:eastAsia="zh-CN"/>
              </w:rPr>
            </w:pPr>
            <w:r w:rsidRPr="003905CA">
              <w:rPr>
                <w:b/>
                <w:sz w:val="18"/>
                <w:szCs w:val="18"/>
                <w:lang w:val="en-US" w:eastAsia="zh-CN"/>
              </w:rPr>
              <w:t>20</w:t>
            </w:r>
          </w:p>
        </w:tc>
        <w:tc>
          <w:tcPr>
            <w:tcW w:w="2086" w:type="dxa"/>
            <w:tcMar>
              <w:top w:w="0" w:type="dxa"/>
              <w:left w:w="108" w:type="dxa"/>
              <w:bottom w:w="0" w:type="dxa"/>
              <w:right w:w="108" w:type="dxa"/>
            </w:tcMar>
          </w:tcPr>
          <w:p w14:paraId="1BD76534" w14:textId="77777777" w:rsidR="00F946DB" w:rsidRPr="003905CA" w:rsidRDefault="00F946DB" w:rsidP="002A4EAF">
            <w:pPr>
              <w:rPr>
                <w:b/>
                <w:sz w:val="18"/>
                <w:szCs w:val="18"/>
                <w:lang w:val="en-US" w:eastAsia="zh-CN"/>
              </w:rPr>
            </w:pPr>
            <w:r w:rsidRPr="003905CA">
              <w:rPr>
                <w:b/>
                <w:sz w:val="18"/>
                <w:szCs w:val="18"/>
                <w:lang w:val="en-US" w:eastAsia="zh-CN"/>
              </w:rPr>
              <w:t>5, 10, 15, 25, 30, 40, 50</w:t>
            </w:r>
          </w:p>
        </w:tc>
      </w:tr>
      <w:tr w:rsidR="00F946DB" w:rsidRPr="003905CA" w14:paraId="12E5AD06" w14:textId="77777777" w:rsidTr="002A4EAF">
        <w:trPr>
          <w:trHeight w:val="140"/>
          <w:jc w:val="center"/>
        </w:trPr>
        <w:tc>
          <w:tcPr>
            <w:tcW w:w="1278" w:type="dxa"/>
            <w:vMerge/>
            <w:tcMar>
              <w:top w:w="0" w:type="dxa"/>
              <w:left w:w="108" w:type="dxa"/>
              <w:bottom w:w="0" w:type="dxa"/>
              <w:right w:w="108" w:type="dxa"/>
            </w:tcMar>
            <w:vAlign w:val="center"/>
          </w:tcPr>
          <w:p w14:paraId="3C0F16DE" w14:textId="77777777" w:rsidR="00F946DB" w:rsidRPr="003905CA" w:rsidRDefault="00F946DB" w:rsidP="002A4EAF">
            <w:pPr>
              <w:rPr>
                <w:b/>
                <w:sz w:val="18"/>
                <w:szCs w:val="18"/>
                <w:lang w:val="en-US" w:eastAsia="zh-CN"/>
              </w:rPr>
            </w:pPr>
          </w:p>
        </w:tc>
        <w:tc>
          <w:tcPr>
            <w:tcW w:w="1876" w:type="dxa"/>
            <w:tcMar>
              <w:top w:w="0" w:type="dxa"/>
              <w:left w:w="108" w:type="dxa"/>
              <w:bottom w:w="0" w:type="dxa"/>
              <w:right w:w="108" w:type="dxa"/>
            </w:tcMar>
          </w:tcPr>
          <w:p w14:paraId="29ED2149" w14:textId="77777777" w:rsidR="00F946DB" w:rsidRPr="003905CA" w:rsidRDefault="00F946DB" w:rsidP="002A4EAF">
            <w:pPr>
              <w:rPr>
                <w:b/>
                <w:sz w:val="18"/>
                <w:szCs w:val="18"/>
                <w:lang w:val="en-US" w:eastAsia="zh-CN"/>
              </w:rPr>
            </w:pPr>
            <w:r w:rsidRPr="003905CA">
              <w:rPr>
                <w:b/>
                <w:sz w:val="18"/>
                <w:szCs w:val="18"/>
                <w:lang w:val="en-US" w:eastAsia="zh-CN"/>
              </w:rPr>
              <w:t>25</w:t>
            </w:r>
          </w:p>
        </w:tc>
        <w:tc>
          <w:tcPr>
            <w:tcW w:w="2086" w:type="dxa"/>
            <w:tcMar>
              <w:top w:w="0" w:type="dxa"/>
              <w:left w:w="108" w:type="dxa"/>
              <w:bottom w:w="0" w:type="dxa"/>
              <w:right w:w="108" w:type="dxa"/>
            </w:tcMar>
          </w:tcPr>
          <w:p w14:paraId="0922B0CF" w14:textId="77777777" w:rsidR="00F946DB" w:rsidRPr="003905CA" w:rsidRDefault="00F946DB" w:rsidP="002A4EAF">
            <w:pPr>
              <w:rPr>
                <w:b/>
                <w:sz w:val="18"/>
                <w:szCs w:val="18"/>
                <w:lang w:val="en-US" w:eastAsia="zh-CN"/>
              </w:rPr>
            </w:pPr>
            <w:r w:rsidRPr="003905CA">
              <w:rPr>
                <w:b/>
                <w:sz w:val="18"/>
                <w:szCs w:val="18"/>
                <w:lang w:val="en-US" w:eastAsia="zh-CN"/>
              </w:rPr>
              <w:t>5, 10, 15, 20, 30, 40, 50</w:t>
            </w:r>
          </w:p>
        </w:tc>
      </w:tr>
      <w:tr w:rsidR="00F946DB" w:rsidRPr="003905CA" w14:paraId="19416A7E" w14:textId="77777777" w:rsidTr="002A4EAF">
        <w:trPr>
          <w:trHeight w:val="139"/>
          <w:jc w:val="center"/>
        </w:trPr>
        <w:tc>
          <w:tcPr>
            <w:tcW w:w="1278" w:type="dxa"/>
            <w:vMerge/>
            <w:tcMar>
              <w:top w:w="0" w:type="dxa"/>
              <w:left w:w="108" w:type="dxa"/>
              <w:bottom w:w="0" w:type="dxa"/>
              <w:right w:w="108" w:type="dxa"/>
            </w:tcMar>
            <w:vAlign w:val="center"/>
          </w:tcPr>
          <w:p w14:paraId="102B7F06" w14:textId="77777777" w:rsidR="00F946DB" w:rsidRPr="003905CA" w:rsidRDefault="00F946DB" w:rsidP="002A4EAF">
            <w:pPr>
              <w:rPr>
                <w:b/>
                <w:sz w:val="18"/>
                <w:szCs w:val="18"/>
                <w:lang w:val="en-US" w:eastAsia="zh-CN"/>
              </w:rPr>
            </w:pPr>
          </w:p>
        </w:tc>
        <w:tc>
          <w:tcPr>
            <w:tcW w:w="1876" w:type="dxa"/>
            <w:tcMar>
              <w:top w:w="0" w:type="dxa"/>
              <w:left w:w="108" w:type="dxa"/>
              <w:bottom w:w="0" w:type="dxa"/>
              <w:right w:w="108" w:type="dxa"/>
            </w:tcMar>
          </w:tcPr>
          <w:p w14:paraId="6FB4B35D" w14:textId="77777777" w:rsidR="00F946DB" w:rsidRPr="003905CA" w:rsidRDefault="00F946DB" w:rsidP="002A4EAF">
            <w:pPr>
              <w:rPr>
                <w:b/>
                <w:sz w:val="18"/>
                <w:szCs w:val="18"/>
                <w:lang w:val="en-US" w:eastAsia="zh-CN"/>
              </w:rPr>
            </w:pPr>
            <w:r w:rsidRPr="003905CA">
              <w:rPr>
                <w:b/>
                <w:sz w:val="18"/>
                <w:szCs w:val="18"/>
                <w:lang w:val="en-US" w:eastAsia="zh-CN"/>
              </w:rPr>
              <w:t>30</w:t>
            </w:r>
          </w:p>
        </w:tc>
        <w:tc>
          <w:tcPr>
            <w:tcW w:w="2086" w:type="dxa"/>
            <w:tcMar>
              <w:top w:w="0" w:type="dxa"/>
              <w:left w:w="108" w:type="dxa"/>
              <w:bottom w:w="0" w:type="dxa"/>
              <w:right w:w="108" w:type="dxa"/>
            </w:tcMar>
          </w:tcPr>
          <w:p w14:paraId="0251DABE" w14:textId="77777777" w:rsidR="00F946DB" w:rsidRPr="003905CA" w:rsidRDefault="00F946DB" w:rsidP="002A4EAF">
            <w:pPr>
              <w:rPr>
                <w:b/>
                <w:sz w:val="18"/>
                <w:szCs w:val="18"/>
                <w:lang w:val="en-US" w:eastAsia="zh-CN"/>
              </w:rPr>
            </w:pPr>
            <w:r w:rsidRPr="003905CA">
              <w:rPr>
                <w:b/>
                <w:sz w:val="18"/>
                <w:szCs w:val="18"/>
                <w:lang w:val="en-US" w:eastAsia="zh-CN"/>
              </w:rPr>
              <w:t>5, 10, 15, 20, 25, 40, 50</w:t>
            </w:r>
          </w:p>
        </w:tc>
      </w:tr>
      <w:tr w:rsidR="00F946DB" w:rsidRPr="003905CA" w14:paraId="7EAF8CAB" w14:textId="77777777" w:rsidTr="002A4EAF">
        <w:trPr>
          <w:trHeight w:val="72"/>
          <w:jc w:val="center"/>
        </w:trPr>
        <w:tc>
          <w:tcPr>
            <w:tcW w:w="1278" w:type="dxa"/>
            <w:vMerge w:val="restart"/>
            <w:tcMar>
              <w:top w:w="0" w:type="dxa"/>
              <w:left w:w="108" w:type="dxa"/>
              <w:bottom w:w="0" w:type="dxa"/>
              <w:right w:w="108" w:type="dxa"/>
            </w:tcMar>
            <w:vAlign w:val="center"/>
          </w:tcPr>
          <w:p w14:paraId="7D9F117B" w14:textId="77777777" w:rsidR="00F946DB" w:rsidRPr="003905CA" w:rsidRDefault="00F946DB" w:rsidP="002A4EAF">
            <w:pPr>
              <w:rPr>
                <w:b/>
                <w:sz w:val="18"/>
                <w:szCs w:val="18"/>
                <w:lang w:val="en-US" w:eastAsia="zh-CN"/>
              </w:rPr>
            </w:pPr>
            <w:r w:rsidRPr="003905CA">
              <w:rPr>
                <w:b/>
                <w:sz w:val="18"/>
                <w:szCs w:val="18"/>
                <w:lang w:val="en-US" w:eastAsia="zh-CN"/>
              </w:rPr>
              <w:t>nB</w:t>
            </w:r>
          </w:p>
        </w:tc>
        <w:tc>
          <w:tcPr>
            <w:tcW w:w="1876" w:type="dxa"/>
            <w:tcMar>
              <w:top w:w="0" w:type="dxa"/>
              <w:left w:w="108" w:type="dxa"/>
              <w:bottom w:w="0" w:type="dxa"/>
              <w:right w:w="108" w:type="dxa"/>
            </w:tcMar>
          </w:tcPr>
          <w:p w14:paraId="5A6E84E2" w14:textId="77777777" w:rsidR="00F946DB" w:rsidRPr="003905CA" w:rsidRDefault="00F946DB" w:rsidP="002A4EAF">
            <w:pPr>
              <w:rPr>
                <w:b/>
                <w:sz w:val="18"/>
                <w:szCs w:val="18"/>
                <w:lang w:val="en-US" w:eastAsia="zh-CN"/>
              </w:rPr>
            </w:pPr>
            <w:r w:rsidRPr="003905CA">
              <w:rPr>
                <w:b/>
                <w:sz w:val="18"/>
                <w:szCs w:val="18"/>
                <w:lang w:val="en-US" w:eastAsia="zh-CN"/>
              </w:rPr>
              <w:t>10</w:t>
            </w:r>
          </w:p>
        </w:tc>
        <w:tc>
          <w:tcPr>
            <w:tcW w:w="2086" w:type="dxa"/>
            <w:tcMar>
              <w:top w:w="0" w:type="dxa"/>
              <w:left w:w="108" w:type="dxa"/>
              <w:bottom w:w="0" w:type="dxa"/>
              <w:right w:w="108" w:type="dxa"/>
            </w:tcMar>
          </w:tcPr>
          <w:p w14:paraId="5CECACD7" w14:textId="77777777" w:rsidR="00F946DB" w:rsidRPr="003905CA" w:rsidRDefault="00F946DB" w:rsidP="002A4EAF">
            <w:pPr>
              <w:rPr>
                <w:b/>
                <w:sz w:val="18"/>
                <w:szCs w:val="18"/>
                <w:lang w:val="en-US" w:eastAsia="zh-CN"/>
              </w:rPr>
            </w:pPr>
            <w:r w:rsidRPr="003905CA">
              <w:rPr>
                <w:b/>
                <w:sz w:val="18"/>
                <w:szCs w:val="18"/>
                <w:lang w:val="en-US" w:eastAsia="zh-CN"/>
              </w:rPr>
              <w:t>5</w:t>
            </w:r>
          </w:p>
        </w:tc>
      </w:tr>
      <w:tr w:rsidR="00F946DB" w:rsidRPr="003905CA" w14:paraId="149BABE4" w14:textId="77777777" w:rsidTr="002A4EAF">
        <w:trPr>
          <w:trHeight w:val="69"/>
          <w:jc w:val="center"/>
        </w:trPr>
        <w:tc>
          <w:tcPr>
            <w:tcW w:w="1278" w:type="dxa"/>
            <w:vMerge/>
            <w:tcMar>
              <w:top w:w="0" w:type="dxa"/>
              <w:left w:w="108" w:type="dxa"/>
              <w:bottom w:w="0" w:type="dxa"/>
              <w:right w:w="108" w:type="dxa"/>
            </w:tcMar>
            <w:vAlign w:val="center"/>
          </w:tcPr>
          <w:p w14:paraId="2FB470C9" w14:textId="77777777" w:rsidR="00F946DB" w:rsidRPr="003905CA" w:rsidRDefault="00F946DB" w:rsidP="002A4EAF">
            <w:pPr>
              <w:rPr>
                <w:b/>
                <w:sz w:val="18"/>
                <w:szCs w:val="18"/>
                <w:lang w:val="en-US" w:eastAsia="zh-CN"/>
              </w:rPr>
            </w:pPr>
          </w:p>
        </w:tc>
        <w:tc>
          <w:tcPr>
            <w:tcW w:w="1876" w:type="dxa"/>
            <w:tcMar>
              <w:top w:w="0" w:type="dxa"/>
              <w:left w:w="108" w:type="dxa"/>
              <w:bottom w:w="0" w:type="dxa"/>
              <w:right w:w="108" w:type="dxa"/>
            </w:tcMar>
          </w:tcPr>
          <w:p w14:paraId="3857A1D1" w14:textId="77777777" w:rsidR="00F946DB" w:rsidRPr="003905CA" w:rsidRDefault="00F946DB" w:rsidP="002A4EAF">
            <w:pPr>
              <w:rPr>
                <w:b/>
                <w:sz w:val="18"/>
                <w:szCs w:val="18"/>
                <w:lang w:val="en-US" w:eastAsia="zh-CN"/>
              </w:rPr>
            </w:pPr>
            <w:r w:rsidRPr="003905CA">
              <w:rPr>
                <w:b/>
                <w:sz w:val="18"/>
                <w:szCs w:val="18"/>
                <w:lang w:val="en-US" w:eastAsia="zh-CN"/>
              </w:rPr>
              <w:t>15</w:t>
            </w:r>
          </w:p>
        </w:tc>
        <w:tc>
          <w:tcPr>
            <w:tcW w:w="2086" w:type="dxa"/>
            <w:tcMar>
              <w:top w:w="0" w:type="dxa"/>
              <w:left w:w="108" w:type="dxa"/>
              <w:bottom w:w="0" w:type="dxa"/>
              <w:right w:w="108" w:type="dxa"/>
            </w:tcMar>
          </w:tcPr>
          <w:p w14:paraId="14E79DC1" w14:textId="77777777" w:rsidR="00F946DB" w:rsidRPr="003905CA" w:rsidRDefault="00F946DB" w:rsidP="002A4EAF">
            <w:pPr>
              <w:rPr>
                <w:b/>
                <w:sz w:val="18"/>
                <w:szCs w:val="18"/>
                <w:lang w:val="en-US" w:eastAsia="zh-CN"/>
              </w:rPr>
            </w:pPr>
            <w:r w:rsidRPr="003905CA">
              <w:rPr>
                <w:b/>
                <w:sz w:val="18"/>
                <w:szCs w:val="18"/>
                <w:lang w:val="en-US" w:eastAsia="zh-CN"/>
              </w:rPr>
              <w:t>5</w:t>
            </w:r>
          </w:p>
        </w:tc>
      </w:tr>
      <w:tr w:rsidR="00F946DB" w:rsidRPr="003905CA" w14:paraId="3E42B736" w14:textId="77777777" w:rsidTr="002A4EAF">
        <w:trPr>
          <w:trHeight w:val="69"/>
          <w:jc w:val="center"/>
        </w:trPr>
        <w:tc>
          <w:tcPr>
            <w:tcW w:w="1278" w:type="dxa"/>
            <w:vMerge/>
            <w:tcMar>
              <w:top w:w="0" w:type="dxa"/>
              <w:left w:w="108" w:type="dxa"/>
              <w:bottom w:w="0" w:type="dxa"/>
              <w:right w:w="108" w:type="dxa"/>
            </w:tcMar>
            <w:vAlign w:val="center"/>
          </w:tcPr>
          <w:p w14:paraId="331DF4D7" w14:textId="77777777" w:rsidR="00F946DB" w:rsidRPr="003905CA" w:rsidRDefault="00F946DB" w:rsidP="002A4EAF">
            <w:pPr>
              <w:rPr>
                <w:b/>
                <w:sz w:val="18"/>
                <w:szCs w:val="18"/>
                <w:lang w:val="en-US" w:eastAsia="zh-CN"/>
              </w:rPr>
            </w:pPr>
          </w:p>
        </w:tc>
        <w:tc>
          <w:tcPr>
            <w:tcW w:w="1876" w:type="dxa"/>
            <w:tcMar>
              <w:top w:w="0" w:type="dxa"/>
              <w:left w:w="108" w:type="dxa"/>
              <w:bottom w:w="0" w:type="dxa"/>
              <w:right w:w="108" w:type="dxa"/>
            </w:tcMar>
          </w:tcPr>
          <w:p w14:paraId="1F4699A0" w14:textId="77777777" w:rsidR="00F946DB" w:rsidRPr="003905CA" w:rsidRDefault="00F946DB" w:rsidP="002A4EAF">
            <w:pPr>
              <w:rPr>
                <w:b/>
                <w:sz w:val="18"/>
                <w:szCs w:val="18"/>
                <w:lang w:val="en-US" w:eastAsia="zh-CN"/>
              </w:rPr>
            </w:pPr>
            <w:r w:rsidRPr="003905CA">
              <w:rPr>
                <w:b/>
                <w:sz w:val="18"/>
                <w:szCs w:val="18"/>
                <w:lang w:val="en-US" w:eastAsia="zh-CN"/>
              </w:rPr>
              <w:t>20</w:t>
            </w:r>
          </w:p>
        </w:tc>
        <w:tc>
          <w:tcPr>
            <w:tcW w:w="2086" w:type="dxa"/>
            <w:tcMar>
              <w:top w:w="0" w:type="dxa"/>
              <w:left w:w="108" w:type="dxa"/>
              <w:bottom w:w="0" w:type="dxa"/>
              <w:right w:w="108" w:type="dxa"/>
            </w:tcMar>
          </w:tcPr>
          <w:p w14:paraId="72804778" w14:textId="77777777" w:rsidR="00F946DB" w:rsidRPr="003905CA" w:rsidRDefault="00F946DB" w:rsidP="002A4EAF">
            <w:pPr>
              <w:rPr>
                <w:b/>
                <w:sz w:val="18"/>
                <w:szCs w:val="18"/>
                <w:lang w:val="en-US" w:eastAsia="zh-CN"/>
              </w:rPr>
            </w:pPr>
            <w:r w:rsidRPr="003905CA">
              <w:rPr>
                <w:b/>
                <w:sz w:val="18"/>
                <w:szCs w:val="18"/>
                <w:lang w:val="en-US" w:eastAsia="zh-CN"/>
              </w:rPr>
              <w:t>5</w:t>
            </w:r>
          </w:p>
        </w:tc>
      </w:tr>
    </w:tbl>
    <w:p w14:paraId="39905C8C" w14:textId="77777777" w:rsidR="00F946DB" w:rsidRPr="009D42E3" w:rsidRDefault="00F946DB" w:rsidP="00F946DB">
      <w:pPr>
        <w:pStyle w:val="ListParagraph"/>
        <w:spacing w:after="120"/>
        <w:ind w:left="1560" w:firstLineChars="0" w:firstLine="0"/>
        <w:rPr>
          <w:color w:val="0070C0"/>
          <w:szCs w:val="24"/>
          <w:lang w:val="en-US" w:eastAsia="zh-CN"/>
        </w:rPr>
      </w:pPr>
    </w:p>
    <w:p w14:paraId="6CB70A21" w14:textId="77777777" w:rsidR="00F946DB" w:rsidRPr="009D42E3" w:rsidRDefault="00F946DB" w:rsidP="00F946DB">
      <w:pPr>
        <w:pStyle w:val="ListParagraph"/>
        <w:numPr>
          <w:ilvl w:val="1"/>
          <w:numId w:val="4"/>
        </w:numPr>
        <w:spacing w:after="120"/>
        <w:ind w:left="1560" w:firstLineChars="0" w:hanging="426"/>
        <w:rPr>
          <w:color w:val="0070C0"/>
          <w:szCs w:val="24"/>
          <w:lang w:val="en-US" w:eastAsia="zh-CN"/>
        </w:rPr>
      </w:pPr>
      <w:r>
        <w:rPr>
          <w:color w:val="0070C0"/>
          <w:szCs w:val="24"/>
          <w:lang w:eastAsia="zh-CN"/>
        </w:rPr>
        <w:t xml:space="preserve">Option 2: </w:t>
      </w:r>
      <w:r w:rsidRPr="009D42E3">
        <w:rPr>
          <w:color w:val="0070C0"/>
          <w:szCs w:val="24"/>
          <w:lang w:eastAsia="zh-CN"/>
        </w:rPr>
        <w:t>Other (Please specify)</w:t>
      </w:r>
    </w:p>
    <w:p w14:paraId="450C7997" w14:textId="77777777" w:rsidR="00F946DB" w:rsidRPr="00045592" w:rsidRDefault="00F946DB" w:rsidP="00F946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A17B63" w14:textId="77777777" w:rsidR="00F946DB" w:rsidRDefault="00F946DB" w:rsidP="00F946D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34CCCE7" w14:textId="77777777" w:rsidR="002731CF" w:rsidRPr="002731CF" w:rsidRDefault="002731CF" w:rsidP="002731CF">
      <w:pPr>
        <w:spacing w:after="120"/>
        <w:rPr>
          <w:color w:val="0070C0"/>
          <w:szCs w:val="24"/>
          <w:lang w:eastAsia="zh-CN"/>
        </w:rPr>
      </w:pPr>
    </w:p>
    <w:p w14:paraId="0579D104" w14:textId="0257EEAF" w:rsidR="00A75366" w:rsidRPr="00045592" w:rsidRDefault="00A75366" w:rsidP="00A75366">
      <w:pPr>
        <w:pStyle w:val="Heading1"/>
        <w:rPr>
          <w:lang w:eastAsia="ja-JP"/>
        </w:rPr>
      </w:pPr>
      <w:r>
        <w:rPr>
          <w:lang w:eastAsia="ja-JP"/>
        </w:rPr>
        <w:lastRenderedPageBreak/>
        <w:t>Topic</w:t>
      </w:r>
      <w:r w:rsidRPr="00045592">
        <w:rPr>
          <w:lang w:eastAsia="ja-JP"/>
        </w:rPr>
        <w:t xml:space="preserve"> #</w:t>
      </w:r>
      <w:r w:rsidR="00294079">
        <w:rPr>
          <w:lang w:eastAsia="ja-JP"/>
        </w:rPr>
        <w:t>3</w:t>
      </w:r>
      <w:r w:rsidRPr="00045592">
        <w:rPr>
          <w:lang w:eastAsia="ja-JP"/>
        </w:rPr>
        <w:t xml:space="preserve">: </w:t>
      </w:r>
      <w:r w:rsidR="00BD0B62" w:rsidRPr="00BD0B62">
        <w:rPr>
          <w:lang w:eastAsia="ja-JP"/>
        </w:rPr>
        <w:t>Band definition and system parameters</w:t>
      </w:r>
      <w:r w:rsidR="00BD0B62" w:rsidRPr="00BD0B62">
        <w:rPr>
          <w:lang w:eastAsia="ja-JP"/>
        </w:rPr>
        <w:tab/>
      </w:r>
    </w:p>
    <w:p w14:paraId="2D5443AC" w14:textId="77777777" w:rsidR="00A75366" w:rsidRPr="00045592" w:rsidRDefault="00A75366" w:rsidP="00A7536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4B4E053" w14:textId="77777777" w:rsidR="00A75366" w:rsidRPr="00CB0305" w:rsidRDefault="00A75366" w:rsidP="00A7536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46"/>
        <w:gridCol w:w="1331"/>
        <w:gridCol w:w="6854"/>
      </w:tblGrid>
      <w:tr w:rsidR="00A75366" w:rsidRPr="00F53FE2" w14:paraId="409817EB" w14:textId="77777777" w:rsidTr="00E26A1C">
        <w:trPr>
          <w:trHeight w:val="468"/>
        </w:trPr>
        <w:tc>
          <w:tcPr>
            <w:tcW w:w="1446" w:type="dxa"/>
            <w:vAlign w:val="center"/>
          </w:tcPr>
          <w:p w14:paraId="7A0E8486" w14:textId="77777777" w:rsidR="00A75366" w:rsidRPr="00045592" w:rsidRDefault="00A75366" w:rsidP="00E26A1C">
            <w:pPr>
              <w:spacing w:before="120" w:after="120"/>
              <w:rPr>
                <w:b/>
                <w:bCs/>
              </w:rPr>
            </w:pPr>
            <w:r w:rsidRPr="00045592">
              <w:rPr>
                <w:b/>
                <w:bCs/>
              </w:rPr>
              <w:t>T-doc number</w:t>
            </w:r>
          </w:p>
        </w:tc>
        <w:tc>
          <w:tcPr>
            <w:tcW w:w="1331" w:type="dxa"/>
            <w:vAlign w:val="center"/>
          </w:tcPr>
          <w:p w14:paraId="19FF079C" w14:textId="77777777" w:rsidR="00A75366" w:rsidRPr="00045592" w:rsidRDefault="00A75366" w:rsidP="00E26A1C">
            <w:pPr>
              <w:spacing w:before="120" w:after="120"/>
              <w:rPr>
                <w:b/>
                <w:bCs/>
              </w:rPr>
            </w:pPr>
            <w:r w:rsidRPr="00045592">
              <w:rPr>
                <w:b/>
                <w:bCs/>
              </w:rPr>
              <w:t>Company</w:t>
            </w:r>
          </w:p>
        </w:tc>
        <w:tc>
          <w:tcPr>
            <w:tcW w:w="6854" w:type="dxa"/>
            <w:vAlign w:val="center"/>
          </w:tcPr>
          <w:p w14:paraId="67D3BA1F" w14:textId="77777777" w:rsidR="00A75366" w:rsidRPr="00045592" w:rsidRDefault="00A75366" w:rsidP="00E26A1C">
            <w:pPr>
              <w:spacing w:before="120" w:after="120"/>
              <w:rPr>
                <w:b/>
                <w:bCs/>
              </w:rPr>
            </w:pPr>
            <w:r w:rsidRPr="00045592">
              <w:rPr>
                <w:b/>
                <w:bCs/>
              </w:rPr>
              <w:t>Proposals</w:t>
            </w:r>
            <w:r>
              <w:rPr>
                <w:b/>
                <w:bCs/>
              </w:rPr>
              <w:t xml:space="preserve"> / Observations</w:t>
            </w:r>
          </w:p>
        </w:tc>
      </w:tr>
      <w:tr w:rsidR="00A75366" w14:paraId="1B45CDC9" w14:textId="77777777" w:rsidTr="00E26A1C">
        <w:trPr>
          <w:trHeight w:val="468"/>
        </w:trPr>
        <w:tc>
          <w:tcPr>
            <w:tcW w:w="1446" w:type="dxa"/>
          </w:tcPr>
          <w:p w14:paraId="25DA785A" w14:textId="6DDDA727" w:rsidR="00A75366" w:rsidRPr="00805BE8" w:rsidRDefault="00A75366" w:rsidP="00A75366">
            <w:pPr>
              <w:spacing w:before="120" w:after="120"/>
              <w:rPr>
                <w:rFonts w:asciiTheme="minorHAnsi" w:hAnsiTheme="minorHAnsi" w:cstheme="minorHAnsi"/>
              </w:rPr>
            </w:pPr>
            <w:r w:rsidRPr="00C15C14">
              <w:t>R4-2307438</w:t>
            </w:r>
          </w:p>
        </w:tc>
        <w:tc>
          <w:tcPr>
            <w:tcW w:w="1331" w:type="dxa"/>
          </w:tcPr>
          <w:p w14:paraId="4947D057" w14:textId="3DB580EB" w:rsidR="00A75366" w:rsidRPr="00805BE8" w:rsidRDefault="00A75366" w:rsidP="00A75366">
            <w:pPr>
              <w:spacing w:before="120" w:after="120"/>
              <w:rPr>
                <w:rFonts w:asciiTheme="minorHAnsi" w:hAnsiTheme="minorHAnsi" w:cstheme="minorHAnsi"/>
              </w:rPr>
            </w:pPr>
            <w:r>
              <w:rPr>
                <w:rFonts w:ascii="Arial" w:hAnsi="Arial" w:cs="Arial"/>
              </w:rPr>
              <w:t>Vodafone</w:t>
            </w:r>
          </w:p>
        </w:tc>
        <w:tc>
          <w:tcPr>
            <w:tcW w:w="6854" w:type="dxa"/>
          </w:tcPr>
          <w:p w14:paraId="0DE23B05" w14:textId="77777777" w:rsidR="00A75366" w:rsidRDefault="00A75366" w:rsidP="00A75366">
            <w:pPr>
              <w:spacing w:before="120" w:after="120"/>
            </w:pPr>
            <w:r>
              <w:t>Proposal 1:</w:t>
            </w:r>
          </w:p>
          <w:p w14:paraId="3AFEF579" w14:textId="77777777" w:rsidR="00A75366" w:rsidRDefault="00A75366" w:rsidP="00A75366">
            <w:pPr>
              <w:spacing w:before="120" w:after="120"/>
            </w:pPr>
            <w:r>
              <w:t xml:space="preserve"> </w:t>
            </w:r>
            <w:bookmarkStart w:id="13" w:name="_Hlk135234960"/>
            <w:r>
              <w:t>a)</w:t>
            </w:r>
            <w:r>
              <w:tab/>
              <w:t>Confirm CBW and SCSs marked with ‘YES’ for the new FDD bands based on the Table 3.</w:t>
            </w:r>
            <w:bookmarkEnd w:id="13"/>
          </w:p>
          <w:p w14:paraId="621C07CF" w14:textId="77777777" w:rsidR="00A75366" w:rsidRDefault="00A75366" w:rsidP="00A75366">
            <w:pPr>
              <w:spacing w:before="120" w:after="120"/>
            </w:pPr>
            <w:r>
              <w:t>b)</w:t>
            </w:r>
            <w:r>
              <w:tab/>
              <w:t>Decide if UL and DL CBW options in Table 3 should all be supported for the new FDD bands.</w:t>
            </w:r>
          </w:p>
          <w:p w14:paraId="68647CC5" w14:textId="77777777" w:rsidR="00A75366" w:rsidRPr="00C15C14" w:rsidRDefault="00A75366" w:rsidP="00A75366">
            <w:pPr>
              <w:spacing w:before="120" w:after="120"/>
              <w:rPr>
                <w:sz w:val="16"/>
                <w:szCs w:val="16"/>
              </w:rPr>
            </w:pPr>
            <w:r w:rsidRPr="00C15C14">
              <w:rPr>
                <w:sz w:val="16"/>
                <w:szCs w:val="16"/>
              </w:rPr>
              <w:t>Table 3: CBWs and SCSs for the new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558"/>
              <w:gridCol w:w="422"/>
              <w:gridCol w:w="422"/>
              <w:gridCol w:w="422"/>
              <w:gridCol w:w="422"/>
              <w:gridCol w:w="422"/>
              <w:gridCol w:w="422"/>
              <w:gridCol w:w="422"/>
              <w:gridCol w:w="422"/>
              <w:gridCol w:w="422"/>
              <w:gridCol w:w="422"/>
              <w:gridCol w:w="422"/>
              <w:gridCol w:w="422"/>
            </w:tblGrid>
            <w:tr w:rsidR="00A75366" w:rsidRPr="002B00C9" w14:paraId="69BF708F" w14:textId="77777777" w:rsidTr="00E26A1C">
              <w:trPr>
                <w:trHeight w:val="225"/>
                <w:tblHeader/>
                <w:jc w:val="center"/>
              </w:trPr>
              <w:tc>
                <w:tcPr>
                  <w:tcW w:w="1265" w:type="dxa"/>
                </w:tcPr>
                <w:p w14:paraId="721372F8" w14:textId="77777777" w:rsidR="00A75366" w:rsidRPr="00C15C14" w:rsidRDefault="00A75366" w:rsidP="00A75366">
                  <w:pPr>
                    <w:pStyle w:val="TAH"/>
                    <w:keepNext w:val="0"/>
                    <w:rPr>
                      <w:rFonts w:eastAsia="Yu Mincho"/>
                      <w:sz w:val="10"/>
                      <w:szCs w:val="12"/>
                    </w:rPr>
                  </w:pPr>
                </w:p>
              </w:tc>
              <w:tc>
                <w:tcPr>
                  <w:tcW w:w="7751" w:type="dxa"/>
                  <w:gridSpan w:val="13"/>
                </w:tcPr>
                <w:p w14:paraId="6F2E9963" w14:textId="77777777" w:rsidR="00A75366" w:rsidRPr="00C15C14" w:rsidRDefault="00A75366" w:rsidP="00A75366">
                  <w:pPr>
                    <w:pStyle w:val="TAH"/>
                    <w:keepNext w:val="0"/>
                    <w:rPr>
                      <w:rFonts w:eastAsia="Yu Mincho"/>
                      <w:sz w:val="10"/>
                      <w:szCs w:val="12"/>
                    </w:rPr>
                  </w:pPr>
                  <w:r w:rsidRPr="00C15C14">
                    <w:rPr>
                      <w:rFonts w:eastAsia="Yu Mincho"/>
                      <w:sz w:val="10"/>
                      <w:szCs w:val="12"/>
                    </w:rPr>
                    <w:t>NR band / SCS / UE CBW</w:t>
                  </w:r>
                </w:p>
              </w:tc>
            </w:tr>
            <w:tr w:rsidR="00A75366" w:rsidRPr="002B00C9" w14:paraId="6BB6A3C6" w14:textId="77777777" w:rsidTr="00E26A1C">
              <w:trPr>
                <w:trHeight w:val="225"/>
                <w:tblHeader/>
                <w:jc w:val="center"/>
              </w:trPr>
              <w:tc>
                <w:tcPr>
                  <w:tcW w:w="1265" w:type="dxa"/>
                  <w:vAlign w:val="center"/>
                  <w:hideMark/>
                </w:tcPr>
                <w:p w14:paraId="704E190E" w14:textId="77777777" w:rsidR="00A75366" w:rsidRPr="00C15C14" w:rsidRDefault="00A75366" w:rsidP="00A75366">
                  <w:pPr>
                    <w:pStyle w:val="TAH"/>
                    <w:keepNext w:val="0"/>
                    <w:rPr>
                      <w:rFonts w:eastAsia="Yu Mincho"/>
                      <w:sz w:val="10"/>
                      <w:szCs w:val="12"/>
                    </w:rPr>
                  </w:pPr>
                  <w:r w:rsidRPr="00C15C14">
                    <w:rPr>
                      <w:rFonts w:eastAsia="Yu Mincho"/>
                      <w:sz w:val="10"/>
                      <w:szCs w:val="12"/>
                    </w:rPr>
                    <w:t>NR Band</w:t>
                  </w:r>
                </w:p>
              </w:tc>
              <w:tc>
                <w:tcPr>
                  <w:tcW w:w="587" w:type="dxa"/>
                  <w:vAlign w:val="center"/>
                  <w:hideMark/>
                </w:tcPr>
                <w:p w14:paraId="7F2418A1" w14:textId="77777777" w:rsidR="00A75366" w:rsidRPr="00C15C14" w:rsidRDefault="00A75366" w:rsidP="00A75366">
                  <w:pPr>
                    <w:pStyle w:val="TAH"/>
                    <w:keepNext w:val="0"/>
                    <w:rPr>
                      <w:rFonts w:eastAsia="Yu Mincho"/>
                      <w:sz w:val="10"/>
                      <w:szCs w:val="12"/>
                    </w:rPr>
                  </w:pPr>
                  <w:r w:rsidRPr="00C15C14">
                    <w:rPr>
                      <w:rFonts w:eastAsia="Yu Mincho"/>
                      <w:sz w:val="10"/>
                      <w:szCs w:val="12"/>
                    </w:rPr>
                    <w:t>SCS</w:t>
                  </w:r>
                </w:p>
                <w:p w14:paraId="26D1E415" w14:textId="77777777" w:rsidR="00A75366" w:rsidRPr="00C15C14" w:rsidRDefault="00A75366" w:rsidP="00A75366">
                  <w:pPr>
                    <w:pStyle w:val="TAH"/>
                    <w:keepNext w:val="0"/>
                    <w:rPr>
                      <w:rFonts w:eastAsia="Yu Mincho"/>
                      <w:sz w:val="10"/>
                      <w:szCs w:val="12"/>
                    </w:rPr>
                  </w:pPr>
                  <w:r w:rsidRPr="00C15C14">
                    <w:rPr>
                      <w:rFonts w:eastAsia="Yu Mincho"/>
                      <w:sz w:val="10"/>
                      <w:szCs w:val="12"/>
                    </w:rPr>
                    <w:t>kHz</w:t>
                  </w:r>
                </w:p>
              </w:tc>
              <w:tc>
                <w:tcPr>
                  <w:tcW w:w="0" w:type="auto"/>
                  <w:vAlign w:val="center"/>
                  <w:hideMark/>
                </w:tcPr>
                <w:p w14:paraId="5D27BC63" w14:textId="77777777" w:rsidR="00A75366" w:rsidRPr="00C15C14" w:rsidRDefault="00A75366" w:rsidP="00A75366">
                  <w:pPr>
                    <w:pStyle w:val="TAH"/>
                    <w:keepNext w:val="0"/>
                    <w:rPr>
                      <w:rFonts w:eastAsia="Yu Mincho"/>
                      <w:sz w:val="10"/>
                      <w:szCs w:val="12"/>
                    </w:rPr>
                  </w:pPr>
                  <w:r w:rsidRPr="00C15C14">
                    <w:rPr>
                      <w:rFonts w:eastAsia="Yu Mincho"/>
                      <w:sz w:val="10"/>
                      <w:szCs w:val="12"/>
                    </w:rPr>
                    <w:t>5 MHz</w:t>
                  </w:r>
                </w:p>
              </w:tc>
              <w:tc>
                <w:tcPr>
                  <w:tcW w:w="0" w:type="auto"/>
                  <w:vAlign w:val="center"/>
                  <w:hideMark/>
                </w:tcPr>
                <w:p w14:paraId="58731C19" w14:textId="77777777" w:rsidR="00A75366" w:rsidRPr="00C15C14" w:rsidRDefault="00A75366" w:rsidP="00A75366">
                  <w:pPr>
                    <w:pStyle w:val="TAH"/>
                    <w:keepNext w:val="0"/>
                    <w:rPr>
                      <w:rFonts w:eastAsia="Yu Mincho"/>
                      <w:sz w:val="10"/>
                      <w:szCs w:val="12"/>
                    </w:rPr>
                  </w:pPr>
                  <w:r w:rsidRPr="00C15C14">
                    <w:rPr>
                      <w:rFonts w:eastAsia="Yu Mincho"/>
                      <w:sz w:val="10"/>
                      <w:szCs w:val="12"/>
                    </w:rPr>
                    <w:t>10 MHz</w:t>
                  </w:r>
                </w:p>
              </w:tc>
              <w:tc>
                <w:tcPr>
                  <w:tcW w:w="0" w:type="auto"/>
                  <w:vAlign w:val="center"/>
                  <w:hideMark/>
                </w:tcPr>
                <w:p w14:paraId="5309C7C4" w14:textId="77777777" w:rsidR="00A75366" w:rsidRPr="00C15C14" w:rsidRDefault="00A75366" w:rsidP="00A75366">
                  <w:pPr>
                    <w:pStyle w:val="TAH"/>
                    <w:keepNext w:val="0"/>
                    <w:rPr>
                      <w:rFonts w:eastAsia="Yu Mincho"/>
                      <w:sz w:val="10"/>
                      <w:szCs w:val="12"/>
                    </w:rPr>
                  </w:pPr>
                  <w:r w:rsidRPr="00C15C14">
                    <w:rPr>
                      <w:rFonts w:eastAsia="Yu Mincho"/>
                      <w:sz w:val="10"/>
                      <w:szCs w:val="12"/>
                    </w:rPr>
                    <w:t>15 MHz</w:t>
                  </w:r>
                </w:p>
              </w:tc>
              <w:tc>
                <w:tcPr>
                  <w:tcW w:w="0" w:type="auto"/>
                  <w:vAlign w:val="center"/>
                  <w:hideMark/>
                </w:tcPr>
                <w:p w14:paraId="39419E7E" w14:textId="77777777" w:rsidR="00A75366" w:rsidRPr="00C15C14" w:rsidRDefault="00A75366" w:rsidP="00A75366">
                  <w:pPr>
                    <w:pStyle w:val="TAH"/>
                    <w:keepNext w:val="0"/>
                    <w:rPr>
                      <w:rFonts w:eastAsia="Yu Mincho"/>
                      <w:sz w:val="10"/>
                      <w:szCs w:val="12"/>
                    </w:rPr>
                  </w:pPr>
                  <w:r w:rsidRPr="00C15C14">
                    <w:rPr>
                      <w:rFonts w:eastAsia="Yu Mincho"/>
                      <w:sz w:val="10"/>
                      <w:szCs w:val="12"/>
                    </w:rPr>
                    <w:t>20 MHz</w:t>
                  </w:r>
                </w:p>
              </w:tc>
              <w:tc>
                <w:tcPr>
                  <w:tcW w:w="0" w:type="auto"/>
                  <w:vAlign w:val="center"/>
                  <w:hideMark/>
                </w:tcPr>
                <w:p w14:paraId="256A1E05" w14:textId="77777777" w:rsidR="00A75366" w:rsidRPr="00C15C14" w:rsidRDefault="00A75366" w:rsidP="00A75366">
                  <w:pPr>
                    <w:pStyle w:val="TAH"/>
                    <w:keepNext w:val="0"/>
                    <w:rPr>
                      <w:rFonts w:eastAsia="Yu Mincho"/>
                      <w:sz w:val="10"/>
                      <w:szCs w:val="12"/>
                    </w:rPr>
                  </w:pPr>
                  <w:r w:rsidRPr="00C15C14">
                    <w:rPr>
                      <w:rFonts w:eastAsia="Yu Mincho"/>
                      <w:sz w:val="10"/>
                      <w:szCs w:val="12"/>
                    </w:rPr>
                    <w:t>25 MHz</w:t>
                  </w:r>
                </w:p>
              </w:tc>
              <w:tc>
                <w:tcPr>
                  <w:tcW w:w="0" w:type="auto"/>
                </w:tcPr>
                <w:p w14:paraId="730E5BE9" w14:textId="77777777" w:rsidR="00A75366" w:rsidRPr="00C15C14" w:rsidRDefault="00A75366" w:rsidP="00A75366">
                  <w:pPr>
                    <w:pStyle w:val="TAH"/>
                    <w:keepNext w:val="0"/>
                    <w:rPr>
                      <w:rFonts w:eastAsia="Yu Mincho"/>
                      <w:sz w:val="10"/>
                      <w:szCs w:val="12"/>
                    </w:rPr>
                  </w:pPr>
                  <w:r w:rsidRPr="00C15C14">
                    <w:rPr>
                      <w:rFonts w:eastAsia="Yu Mincho"/>
                      <w:sz w:val="10"/>
                      <w:szCs w:val="12"/>
                    </w:rPr>
                    <w:t>30 MHz</w:t>
                  </w:r>
                </w:p>
              </w:tc>
              <w:tc>
                <w:tcPr>
                  <w:tcW w:w="0" w:type="auto"/>
                  <w:vAlign w:val="center"/>
                  <w:hideMark/>
                </w:tcPr>
                <w:p w14:paraId="08E8FF65" w14:textId="77777777" w:rsidR="00A75366" w:rsidRPr="00C15C14" w:rsidRDefault="00A75366" w:rsidP="00A75366">
                  <w:pPr>
                    <w:pStyle w:val="TAH"/>
                    <w:keepNext w:val="0"/>
                    <w:rPr>
                      <w:rFonts w:eastAsia="Yu Mincho"/>
                      <w:sz w:val="10"/>
                      <w:szCs w:val="12"/>
                    </w:rPr>
                  </w:pPr>
                  <w:r w:rsidRPr="00C15C14">
                    <w:rPr>
                      <w:rFonts w:eastAsia="Yu Mincho"/>
                      <w:sz w:val="10"/>
                      <w:szCs w:val="12"/>
                    </w:rPr>
                    <w:t>40 MHz</w:t>
                  </w:r>
                </w:p>
              </w:tc>
              <w:tc>
                <w:tcPr>
                  <w:tcW w:w="0" w:type="auto"/>
                  <w:vAlign w:val="center"/>
                  <w:hideMark/>
                </w:tcPr>
                <w:p w14:paraId="6D9A8202" w14:textId="77777777" w:rsidR="00A75366" w:rsidRPr="00C15C14" w:rsidRDefault="00A75366" w:rsidP="00A75366">
                  <w:pPr>
                    <w:pStyle w:val="TAH"/>
                    <w:keepNext w:val="0"/>
                    <w:rPr>
                      <w:rFonts w:eastAsia="Yu Mincho"/>
                      <w:sz w:val="10"/>
                      <w:szCs w:val="12"/>
                    </w:rPr>
                  </w:pPr>
                  <w:r w:rsidRPr="00C15C14">
                    <w:rPr>
                      <w:rFonts w:eastAsia="Yu Mincho"/>
                      <w:sz w:val="10"/>
                      <w:szCs w:val="12"/>
                    </w:rPr>
                    <w:t>50 MHz</w:t>
                  </w:r>
                </w:p>
              </w:tc>
              <w:tc>
                <w:tcPr>
                  <w:tcW w:w="0" w:type="auto"/>
                  <w:vAlign w:val="center"/>
                  <w:hideMark/>
                </w:tcPr>
                <w:p w14:paraId="5B7A6908" w14:textId="77777777" w:rsidR="00A75366" w:rsidRPr="00C15C14" w:rsidRDefault="00A75366" w:rsidP="00A75366">
                  <w:pPr>
                    <w:pStyle w:val="TAH"/>
                    <w:keepNext w:val="0"/>
                    <w:rPr>
                      <w:rFonts w:eastAsia="Yu Mincho"/>
                      <w:sz w:val="10"/>
                      <w:szCs w:val="12"/>
                    </w:rPr>
                  </w:pPr>
                  <w:r w:rsidRPr="00C15C14">
                    <w:rPr>
                      <w:rFonts w:eastAsia="Yu Mincho"/>
                      <w:sz w:val="10"/>
                      <w:szCs w:val="12"/>
                    </w:rPr>
                    <w:t>60 MHz</w:t>
                  </w:r>
                </w:p>
              </w:tc>
              <w:tc>
                <w:tcPr>
                  <w:tcW w:w="0" w:type="auto"/>
                  <w:vAlign w:val="center"/>
                  <w:hideMark/>
                </w:tcPr>
                <w:p w14:paraId="021C3DBD" w14:textId="77777777" w:rsidR="00A75366" w:rsidRPr="00C15C14" w:rsidRDefault="00A75366" w:rsidP="00A75366">
                  <w:pPr>
                    <w:pStyle w:val="TAH"/>
                    <w:keepNext w:val="0"/>
                    <w:rPr>
                      <w:rFonts w:eastAsia="Yu Mincho"/>
                      <w:sz w:val="10"/>
                      <w:szCs w:val="12"/>
                    </w:rPr>
                  </w:pPr>
                  <w:r w:rsidRPr="00C15C14">
                    <w:rPr>
                      <w:rFonts w:eastAsia="Yu Mincho"/>
                      <w:sz w:val="10"/>
                      <w:szCs w:val="12"/>
                    </w:rPr>
                    <w:t>80 MHz</w:t>
                  </w:r>
                </w:p>
              </w:tc>
              <w:tc>
                <w:tcPr>
                  <w:tcW w:w="0" w:type="auto"/>
                </w:tcPr>
                <w:p w14:paraId="1079295F" w14:textId="77777777" w:rsidR="00A75366" w:rsidRPr="00C15C14" w:rsidRDefault="00A75366" w:rsidP="00A75366">
                  <w:pPr>
                    <w:pStyle w:val="TAH"/>
                    <w:keepNext w:val="0"/>
                    <w:rPr>
                      <w:rFonts w:eastAsia="Yu Mincho"/>
                      <w:sz w:val="10"/>
                      <w:szCs w:val="12"/>
                    </w:rPr>
                  </w:pPr>
                  <w:r w:rsidRPr="00C15C14">
                    <w:rPr>
                      <w:rFonts w:eastAsia="Yu Mincho"/>
                      <w:sz w:val="10"/>
                      <w:szCs w:val="12"/>
                    </w:rPr>
                    <w:t>90 MHz</w:t>
                  </w:r>
                </w:p>
              </w:tc>
              <w:tc>
                <w:tcPr>
                  <w:tcW w:w="0" w:type="auto"/>
                  <w:vAlign w:val="center"/>
                  <w:hideMark/>
                </w:tcPr>
                <w:p w14:paraId="1334CD5A" w14:textId="77777777" w:rsidR="00A75366" w:rsidRPr="00C15C14" w:rsidRDefault="00A75366" w:rsidP="00A75366">
                  <w:pPr>
                    <w:pStyle w:val="TAH"/>
                    <w:keepNext w:val="0"/>
                    <w:rPr>
                      <w:rFonts w:eastAsia="Yu Mincho"/>
                      <w:sz w:val="10"/>
                      <w:szCs w:val="12"/>
                    </w:rPr>
                  </w:pPr>
                  <w:r w:rsidRPr="00C15C14">
                    <w:rPr>
                      <w:rFonts w:eastAsia="Yu Mincho"/>
                      <w:sz w:val="10"/>
                      <w:szCs w:val="12"/>
                    </w:rPr>
                    <w:t>100 MHz</w:t>
                  </w:r>
                </w:p>
              </w:tc>
            </w:tr>
            <w:tr w:rsidR="00A75366" w:rsidRPr="002B00C9" w14:paraId="12F052B1" w14:textId="77777777" w:rsidTr="00E26A1C">
              <w:trPr>
                <w:trHeight w:val="225"/>
                <w:tblHeader/>
                <w:jc w:val="center"/>
              </w:trPr>
              <w:tc>
                <w:tcPr>
                  <w:tcW w:w="1265" w:type="dxa"/>
                  <w:vMerge w:val="restart"/>
                  <w:tcBorders>
                    <w:top w:val="single" w:sz="4" w:space="0" w:color="auto"/>
                    <w:left w:val="single" w:sz="4" w:space="0" w:color="auto"/>
                    <w:right w:val="single" w:sz="4" w:space="0" w:color="auto"/>
                  </w:tcBorders>
                  <w:vAlign w:val="center"/>
                </w:tcPr>
                <w:p w14:paraId="58B5D7F7" w14:textId="77777777" w:rsidR="00A75366" w:rsidRPr="00C15C14" w:rsidRDefault="00A75366" w:rsidP="00A75366">
                  <w:pPr>
                    <w:pStyle w:val="TAH"/>
                    <w:rPr>
                      <w:sz w:val="10"/>
                      <w:szCs w:val="12"/>
                      <w:lang w:val="en-US"/>
                    </w:rPr>
                  </w:pPr>
                  <w:r w:rsidRPr="00C15C14">
                    <w:rPr>
                      <w:sz w:val="10"/>
                      <w:szCs w:val="12"/>
                      <w:lang w:val="en-US"/>
                    </w:rPr>
                    <w:t xml:space="preserve">Band nA: </w:t>
                  </w:r>
                  <w:r w:rsidRPr="00C15C14">
                    <w:rPr>
                      <w:b w:val="0"/>
                      <w:sz w:val="10"/>
                      <w:szCs w:val="12"/>
                      <w:lang w:val="en-US"/>
                    </w:rPr>
                    <w:t>1432 – 1517 MHz DL / 703 – 748 MHz UL</w:t>
                  </w:r>
                </w:p>
              </w:tc>
              <w:tc>
                <w:tcPr>
                  <w:tcW w:w="587" w:type="dxa"/>
                  <w:tcBorders>
                    <w:top w:val="single" w:sz="4" w:space="0" w:color="auto"/>
                    <w:left w:val="single" w:sz="4" w:space="0" w:color="auto"/>
                    <w:bottom w:val="single" w:sz="4" w:space="0" w:color="auto"/>
                    <w:right w:val="single" w:sz="4" w:space="0" w:color="auto"/>
                  </w:tcBorders>
                  <w:vAlign w:val="center"/>
                  <w:hideMark/>
                </w:tcPr>
                <w:p w14:paraId="532B1471" w14:textId="77777777" w:rsidR="00A75366" w:rsidRPr="00C15C14" w:rsidRDefault="00A75366" w:rsidP="00A75366">
                  <w:pPr>
                    <w:pStyle w:val="TAH"/>
                    <w:rPr>
                      <w:rFonts w:eastAsia="Yu Mincho"/>
                      <w:sz w:val="10"/>
                      <w:szCs w:val="12"/>
                    </w:rPr>
                  </w:pPr>
                  <w:r w:rsidRPr="00C15C14">
                    <w:rPr>
                      <w:rFonts w:eastAsia="Yu Mincho"/>
                      <w:sz w:val="10"/>
                      <w:szCs w:val="12"/>
                    </w:rPr>
                    <w:t>15</w:t>
                  </w:r>
                </w:p>
              </w:tc>
              <w:tc>
                <w:tcPr>
                  <w:tcW w:w="0" w:type="auto"/>
                  <w:tcBorders>
                    <w:top w:val="single" w:sz="4" w:space="0" w:color="auto"/>
                    <w:left w:val="single" w:sz="4" w:space="0" w:color="auto"/>
                    <w:bottom w:val="single" w:sz="4" w:space="0" w:color="auto"/>
                    <w:right w:val="single" w:sz="4" w:space="0" w:color="auto"/>
                  </w:tcBorders>
                  <w:vAlign w:val="center"/>
                </w:tcPr>
                <w:p w14:paraId="36BC1A9A" w14:textId="77777777" w:rsidR="00A75366" w:rsidRPr="00C15C14" w:rsidRDefault="00A75366" w:rsidP="00A75366">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695560D5" w14:textId="77777777" w:rsidR="00A75366" w:rsidRPr="00C15C14" w:rsidRDefault="00A75366" w:rsidP="00A75366">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0B70B1E2" w14:textId="77777777" w:rsidR="00A75366" w:rsidRPr="00C15C14" w:rsidRDefault="00A75366" w:rsidP="00A75366">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7D64F128" w14:textId="77777777" w:rsidR="00A75366" w:rsidRPr="00C15C14" w:rsidRDefault="00A75366" w:rsidP="00A75366">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2484855E" w14:textId="77777777" w:rsidR="00A75366" w:rsidRPr="00C15C14" w:rsidRDefault="00A75366" w:rsidP="00A75366">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tcPr>
                <w:p w14:paraId="0AFD281D" w14:textId="77777777" w:rsidR="00A75366" w:rsidRPr="00C15C14" w:rsidRDefault="00A75366" w:rsidP="00A75366">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8A685" w14:textId="77777777" w:rsidR="00A75366" w:rsidRPr="00C15C14" w:rsidRDefault="00A75366" w:rsidP="00A75366">
                  <w:pPr>
                    <w:pStyle w:val="TAH"/>
                    <w:rPr>
                      <w:rFonts w:eastAsia="Yu Mincho"/>
                      <w:sz w:val="10"/>
                      <w:szCs w:val="12"/>
                    </w:rPr>
                  </w:pPr>
                  <w:r w:rsidRPr="00C15C14">
                    <w:rPr>
                      <w:rFonts w:eastAsia="Yu Mincho"/>
                      <w:color w:val="FF0000"/>
                      <w:sz w:val="10"/>
                      <w:szCs w:val="12"/>
                    </w:rPr>
                    <w:t>DL</w:t>
                  </w:r>
                </w:p>
              </w:tc>
              <w:tc>
                <w:tcPr>
                  <w:tcW w:w="0" w:type="auto"/>
                  <w:tcBorders>
                    <w:top w:val="single" w:sz="4" w:space="0" w:color="auto"/>
                    <w:left w:val="single" w:sz="4" w:space="0" w:color="auto"/>
                    <w:bottom w:val="single" w:sz="4" w:space="0" w:color="auto"/>
                    <w:right w:val="single" w:sz="4" w:space="0" w:color="auto"/>
                  </w:tcBorders>
                  <w:vAlign w:val="center"/>
                  <w:hideMark/>
                </w:tcPr>
                <w:p w14:paraId="5A1908D1" w14:textId="77777777" w:rsidR="00A75366" w:rsidRPr="00C15C14" w:rsidRDefault="00A75366" w:rsidP="00A75366">
                  <w:pPr>
                    <w:pStyle w:val="TAH"/>
                    <w:rPr>
                      <w:rFonts w:eastAsia="Yu Mincho"/>
                      <w:sz w:val="10"/>
                      <w:szCs w:val="12"/>
                    </w:rPr>
                  </w:pPr>
                  <w:r w:rsidRPr="00C15C14">
                    <w:rPr>
                      <w:rFonts w:eastAsia="Yu Mincho"/>
                      <w:color w:val="FF0000"/>
                      <w:sz w:val="10"/>
                      <w:szCs w:val="12"/>
                    </w:rPr>
                    <w:t>DL</w:t>
                  </w:r>
                </w:p>
              </w:tc>
              <w:tc>
                <w:tcPr>
                  <w:tcW w:w="0" w:type="auto"/>
                  <w:tcBorders>
                    <w:top w:val="single" w:sz="4" w:space="0" w:color="auto"/>
                    <w:left w:val="single" w:sz="4" w:space="0" w:color="auto"/>
                    <w:bottom w:val="single" w:sz="4" w:space="0" w:color="auto"/>
                    <w:right w:val="single" w:sz="4" w:space="0" w:color="auto"/>
                  </w:tcBorders>
                  <w:vAlign w:val="center"/>
                  <w:hideMark/>
                </w:tcPr>
                <w:p w14:paraId="0D74253A"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C4D9BE"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09E2264B"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E3BDAC" w14:textId="77777777" w:rsidR="00A75366" w:rsidRPr="00C15C14" w:rsidRDefault="00A75366" w:rsidP="00A75366">
                  <w:pPr>
                    <w:pStyle w:val="TAH"/>
                    <w:rPr>
                      <w:rFonts w:eastAsia="Yu Mincho"/>
                      <w:sz w:val="10"/>
                      <w:szCs w:val="12"/>
                    </w:rPr>
                  </w:pPr>
                </w:p>
              </w:tc>
            </w:tr>
            <w:tr w:rsidR="00A75366" w:rsidRPr="002B00C9" w14:paraId="23BF4C21" w14:textId="77777777" w:rsidTr="00E26A1C">
              <w:trPr>
                <w:trHeight w:val="225"/>
                <w:tblHeader/>
                <w:jc w:val="center"/>
              </w:trPr>
              <w:tc>
                <w:tcPr>
                  <w:tcW w:w="1265" w:type="dxa"/>
                  <w:vMerge/>
                  <w:tcBorders>
                    <w:left w:val="single" w:sz="4" w:space="0" w:color="auto"/>
                    <w:right w:val="single" w:sz="4" w:space="0" w:color="auto"/>
                  </w:tcBorders>
                  <w:vAlign w:val="center"/>
                </w:tcPr>
                <w:p w14:paraId="28A116A9" w14:textId="77777777" w:rsidR="00A75366" w:rsidRPr="00C15C14" w:rsidRDefault="00A75366" w:rsidP="00A75366">
                  <w:pPr>
                    <w:pStyle w:val="TAH"/>
                    <w:rPr>
                      <w:sz w:val="10"/>
                      <w:szCs w:val="12"/>
                      <w:lang w:val="en-US"/>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46EF1A60" w14:textId="77777777" w:rsidR="00A75366" w:rsidRPr="00C15C14" w:rsidRDefault="00A75366" w:rsidP="00A75366">
                  <w:pPr>
                    <w:pStyle w:val="TAH"/>
                    <w:rPr>
                      <w:rFonts w:eastAsia="Yu Mincho"/>
                      <w:sz w:val="10"/>
                      <w:szCs w:val="12"/>
                    </w:rPr>
                  </w:pPr>
                  <w:r w:rsidRPr="00C15C14">
                    <w:rPr>
                      <w:rFonts w:eastAsia="Yu Mincho"/>
                      <w:sz w:val="10"/>
                      <w:szCs w:val="12"/>
                    </w:rPr>
                    <w:t>30</w:t>
                  </w:r>
                </w:p>
              </w:tc>
              <w:tc>
                <w:tcPr>
                  <w:tcW w:w="0" w:type="auto"/>
                  <w:tcBorders>
                    <w:top w:val="single" w:sz="4" w:space="0" w:color="auto"/>
                    <w:left w:val="single" w:sz="4" w:space="0" w:color="auto"/>
                    <w:bottom w:val="single" w:sz="4" w:space="0" w:color="auto"/>
                    <w:right w:val="single" w:sz="4" w:space="0" w:color="auto"/>
                  </w:tcBorders>
                  <w:vAlign w:val="center"/>
                </w:tcPr>
                <w:p w14:paraId="5DD3AB91"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1C69B996" w14:textId="77777777" w:rsidR="00A75366" w:rsidRPr="00C15C14" w:rsidRDefault="00A75366" w:rsidP="00A75366">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1F017627" w14:textId="77777777" w:rsidR="00A75366" w:rsidRPr="00C15C14" w:rsidRDefault="00A75366" w:rsidP="00A75366">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161E74A9" w14:textId="77777777" w:rsidR="00A75366" w:rsidRPr="00C15C14" w:rsidRDefault="00A75366" w:rsidP="00A75366">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296E3D9B" w14:textId="77777777" w:rsidR="00A75366" w:rsidRPr="00C15C14" w:rsidRDefault="00A75366" w:rsidP="00A75366">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tcPr>
                <w:p w14:paraId="053E1E5B" w14:textId="77777777" w:rsidR="00A75366" w:rsidRPr="00C15C14" w:rsidRDefault="00A75366" w:rsidP="00A75366">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B1F41A1" w14:textId="77777777" w:rsidR="00A75366" w:rsidRPr="00C15C14" w:rsidRDefault="00A75366" w:rsidP="00A75366">
                  <w:pPr>
                    <w:pStyle w:val="TAH"/>
                    <w:rPr>
                      <w:rFonts w:eastAsia="Yu Mincho"/>
                      <w:sz w:val="10"/>
                      <w:szCs w:val="12"/>
                    </w:rPr>
                  </w:pPr>
                  <w:r w:rsidRPr="00C15C14">
                    <w:rPr>
                      <w:rFonts w:eastAsia="Yu Mincho"/>
                      <w:color w:val="FF0000"/>
                      <w:sz w:val="10"/>
                      <w:szCs w:val="12"/>
                    </w:rPr>
                    <w:t>DL</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59CA6" w14:textId="77777777" w:rsidR="00A75366" w:rsidRPr="00C15C14" w:rsidRDefault="00A75366" w:rsidP="00A75366">
                  <w:pPr>
                    <w:pStyle w:val="TAH"/>
                    <w:rPr>
                      <w:rFonts w:eastAsia="Yu Mincho"/>
                      <w:sz w:val="10"/>
                      <w:szCs w:val="12"/>
                    </w:rPr>
                  </w:pPr>
                  <w:r w:rsidRPr="00C15C14">
                    <w:rPr>
                      <w:rFonts w:eastAsia="Yu Mincho"/>
                      <w:color w:val="FF0000"/>
                      <w:sz w:val="10"/>
                      <w:szCs w:val="12"/>
                    </w:rPr>
                    <w:t>DL</w:t>
                  </w:r>
                </w:p>
              </w:tc>
              <w:tc>
                <w:tcPr>
                  <w:tcW w:w="0" w:type="auto"/>
                  <w:tcBorders>
                    <w:top w:val="single" w:sz="4" w:space="0" w:color="auto"/>
                    <w:left w:val="single" w:sz="4" w:space="0" w:color="auto"/>
                    <w:bottom w:val="single" w:sz="4" w:space="0" w:color="auto"/>
                    <w:right w:val="single" w:sz="4" w:space="0" w:color="auto"/>
                  </w:tcBorders>
                  <w:vAlign w:val="center"/>
                  <w:hideMark/>
                </w:tcPr>
                <w:p w14:paraId="72F75A01"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44C011"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66890EA3"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03617A" w14:textId="77777777" w:rsidR="00A75366" w:rsidRPr="00C15C14" w:rsidRDefault="00A75366" w:rsidP="00A75366">
                  <w:pPr>
                    <w:pStyle w:val="TAH"/>
                    <w:rPr>
                      <w:rFonts w:eastAsia="Yu Mincho"/>
                      <w:sz w:val="10"/>
                      <w:szCs w:val="12"/>
                    </w:rPr>
                  </w:pPr>
                </w:p>
              </w:tc>
            </w:tr>
            <w:tr w:rsidR="00A75366" w:rsidRPr="002B00C9" w14:paraId="60CA1776" w14:textId="77777777" w:rsidTr="00E26A1C">
              <w:trPr>
                <w:trHeight w:val="225"/>
                <w:tblHeader/>
                <w:jc w:val="center"/>
              </w:trPr>
              <w:tc>
                <w:tcPr>
                  <w:tcW w:w="1265" w:type="dxa"/>
                  <w:vMerge/>
                  <w:tcBorders>
                    <w:left w:val="single" w:sz="4" w:space="0" w:color="auto"/>
                    <w:bottom w:val="single" w:sz="4" w:space="0" w:color="auto"/>
                    <w:right w:val="single" w:sz="4" w:space="0" w:color="auto"/>
                  </w:tcBorders>
                  <w:vAlign w:val="center"/>
                </w:tcPr>
                <w:p w14:paraId="7CD85A69" w14:textId="77777777" w:rsidR="00A75366" w:rsidRPr="00C15C14" w:rsidRDefault="00A75366" w:rsidP="00A75366">
                  <w:pPr>
                    <w:pStyle w:val="TAH"/>
                    <w:rPr>
                      <w:sz w:val="10"/>
                      <w:szCs w:val="12"/>
                      <w:lang w:val="en-US"/>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131178D7" w14:textId="77777777" w:rsidR="00A75366" w:rsidRPr="00C15C14" w:rsidRDefault="00A75366" w:rsidP="00A75366">
                  <w:pPr>
                    <w:pStyle w:val="TAH"/>
                    <w:rPr>
                      <w:rFonts w:eastAsia="Yu Mincho"/>
                      <w:sz w:val="10"/>
                      <w:szCs w:val="12"/>
                    </w:rPr>
                  </w:pPr>
                  <w:r w:rsidRPr="00C15C14">
                    <w:rPr>
                      <w:rFonts w:eastAsia="Yu Mincho"/>
                      <w:sz w:val="10"/>
                      <w:szCs w:val="12"/>
                    </w:rPr>
                    <w:t>60</w:t>
                  </w:r>
                </w:p>
              </w:tc>
              <w:tc>
                <w:tcPr>
                  <w:tcW w:w="0" w:type="auto"/>
                  <w:tcBorders>
                    <w:top w:val="single" w:sz="4" w:space="0" w:color="auto"/>
                    <w:left w:val="single" w:sz="4" w:space="0" w:color="auto"/>
                    <w:bottom w:val="single" w:sz="4" w:space="0" w:color="auto"/>
                    <w:right w:val="single" w:sz="4" w:space="0" w:color="auto"/>
                  </w:tcBorders>
                  <w:vAlign w:val="center"/>
                </w:tcPr>
                <w:p w14:paraId="20558BFA"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0CE7AE52" w14:textId="77777777" w:rsidR="00A75366" w:rsidRPr="00C15C14" w:rsidRDefault="00A75366" w:rsidP="00A75366">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2F17319E" w14:textId="77777777" w:rsidR="00A75366" w:rsidRPr="00C15C14" w:rsidRDefault="00A75366" w:rsidP="00A75366">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27D74C39" w14:textId="77777777" w:rsidR="00A75366" w:rsidRPr="00C15C14" w:rsidRDefault="00A75366" w:rsidP="00A75366">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0993E7AC"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0A2B7779"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40930319"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62EA9B04"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49C67D"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5081AC"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158BA2A4"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EB2A7F" w14:textId="77777777" w:rsidR="00A75366" w:rsidRPr="00C15C14" w:rsidRDefault="00A75366" w:rsidP="00A75366">
                  <w:pPr>
                    <w:pStyle w:val="TAH"/>
                    <w:rPr>
                      <w:rFonts w:eastAsia="Yu Mincho"/>
                      <w:sz w:val="10"/>
                      <w:szCs w:val="12"/>
                    </w:rPr>
                  </w:pPr>
                </w:p>
              </w:tc>
            </w:tr>
            <w:tr w:rsidR="00A75366" w:rsidRPr="002B00C9" w14:paraId="7E5BDFA7" w14:textId="77777777" w:rsidTr="00E26A1C">
              <w:trPr>
                <w:trHeight w:val="225"/>
                <w:tblHeader/>
                <w:jc w:val="center"/>
              </w:trPr>
              <w:tc>
                <w:tcPr>
                  <w:tcW w:w="1265" w:type="dxa"/>
                  <w:vMerge w:val="restart"/>
                  <w:tcBorders>
                    <w:top w:val="single" w:sz="4" w:space="0" w:color="auto"/>
                    <w:left w:val="single" w:sz="4" w:space="0" w:color="auto"/>
                    <w:right w:val="single" w:sz="4" w:space="0" w:color="auto"/>
                  </w:tcBorders>
                  <w:vAlign w:val="center"/>
                </w:tcPr>
                <w:p w14:paraId="43F2F517" w14:textId="77777777" w:rsidR="00A75366" w:rsidRPr="00C15C14" w:rsidRDefault="00A75366" w:rsidP="00A75366">
                  <w:pPr>
                    <w:pStyle w:val="TAH"/>
                    <w:rPr>
                      <w:sz w:val="10"/>
                      <w:szCs w:val="12"/>
                      <w:lang w:val="en-US"/>
                    </w:rPr>
                  </w:pPr>
                  <w:r w:rsidRPr="00C15C14">
                    <w:rPr>
                      <w:sz w:val="10"/>
                      <w:szCs w:val="12"/>
                      <w:lang w:val="en-US"/>
                    </w:rPr>
                    <w:t xml:space="preserve">Band nB: </w:t>
                  </w:r>
                  <w:r w:rsidRPr="00C15C14">
                    <w:rPr>
                      <w:b w:val="0"/>
                      <w:sz w:val="10"/>
                      <w:szCs w:val="12"/>
                      <w:lang w:val="en-US"/>
                    </w:rPr>
                    <w:t>1427 – 1432 MHz DL / 703 – 748 MHz UL</w:t>
                  </w:r>
                </w:p>
                <w:p w14:paraId="5AB14A6C" w14:textId="77777777" w:rsidR="00A75366" w:rsidRPr="00C15C14" w:rsidRDefault="00A75366" w:rsidP="00A75366">
                  <w:pPr>
                    <w:pStyle w:val="TAH"/>
                    <w:rPr>
                      <w:sz w:val="10"/>
                      <w:szCs w:val="12"/>
                      <w:lang w:val="en-US"/>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5E80ED9F" w14:textId="77777777" w:rsidR="00A75366" w:rsidRPr="00C15C14" w:rsidRDefault="00A75366" w:rsidP="00A75366">
                  <w:pPr>
                    <w:pStyle w:val="TAH"/>
                    <w:rPr>
                      <w:rFonts w:eastAsia="Yu Mincho"/>
                      <w:sz w:val="10"/>
                      <w:szCs w:val="12"/>
                    </w:rPr>
                  </w:pPr>
                  <w:r w:rsidRPr="00C15C14">
                    <w:rPr>
                      <w:rFonts w:eastAsia="Yu Mincho"/>
                      <w:sz w:val="10"/>
                      <w:szCs w:val="12"/>
                    </w:rPr>
                    <w:t>15</w:t>
                  </w:r>
                </w:p>
              </w:tc>
              <w:tc>
                <w:tcPr>
                  <w:tcW w:w="0" w:type="auto"/>
                  <w:tcBorders>
                    <w:top w:val="single" w:sz="4" w:space="0" w:color="auto"/>
                    <w:left w:val="single" w:sz="4" w:space="0" w:color="auto"/>
                    <w:bottom w:val="single" w:sz="4" w:space="0" w:color="auto"/>
                    <w:right w:val="single" w:sz="4" w:space="0" w:color="auto"/>
                  </w:tcBorders>
                  <w:vAlign w:val="center"/>
                </w:tcPr>
                <w:p w14:paraId="1328C52E" w14:textId="77777777" w:rsidR="00A75366" w:rsidRPr="00C15C14" w:rsidRDefault="00A75366" w:rsidP="00A75366">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1E213614" w14:textId="77777777" w:rsidR="00A75366" w:rsidRPr="00C15C14" w:rsidRDefault="00A75366" w:rsidP="00A75366">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7B2451DD" w14:textId="77777777" w:rsidR="00A75366" w:rsidRPr="00C15C14" w:rsidRDefault="00A75366" w:rsidP="00A75366">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3B6578C2" w14:textId="77777777" w:rsidR="00A75366" w:rsidRPr="00C15C14" w:rsidRDefault="00A75366" w:rsidP="00A75366">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3ED66C7D" w14:textId="77777777" w:rsidR="00A75366" w:rsidRPr="00C15C14" w:rsidRDefault="00A75366" w:rsidP="00A75366">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430CD239" w14:textId="77777777" w:rsidR="00A75366" w:rsidRPr="00C15C14" w:rsidRDefault="00A75366" w:rsidP="00A75366">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5DE9B43D"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69B478B3"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4B87647C"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26D3BF"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0096130B"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653982" w14:textId="77777777" w:rsidR="00A75366" w:rsidRPr="00C15C14" w:rsidRDefault="00A75366" w:rsidP="00A75366">
                  <w:pPr>
                    <w:pStyle w:val="TAH"/>
                    <w:rPr>
                      <w:rFonts w:eastAsia="Yu Mincho"/>
                      <w:sz w:val="10"/>
                      <w:szCs w:val="12"/>
                    </w:rPr>
                  </w:pPr>
                </w:p>
              </w:tc>
            </w:tr>
            <w:tr w:rsidR="00A75366" w:rsidRPr="002B00C9" w14:paraId="5E9C841C" w14:textId="77777777" w:rsidTr="00E26A1C">
              <w:trPr>
                <w:trHeight w:val="225"/>
                <w:tblHeader/>
                <w:jc w:val="center"/>
              </w:trPr>
              <w:tc>
                <w:tcPr>
                  <w:tcW w:w="1265" w:type="dxa"/>
                  <w:vMerge/>
                  <w:tcBorders>
                    <w:left w:val="single" w:sz="4" w:space="0" w:color="auto"/>
                    <w:right w:val="single" w:sz="4" w:space="0" w:color="auto"/>
                  </w:tcBorders>
                  <w:vAlign w:val="center"/>
                </w:tcPr>
                <w:p w14:paraId="25A0148D" w14:textId="77777777" w:rsidR="00A75366" w:rsidRPr="00C15C14" w:rsidRDefault="00A75366" w:rsidP="00A75366">
                  <w:pPr>
                    <w:pStyle w:val="TAH"/>
                    <w:rPr>
                      <w:rFonts w:eastAsia="Yu Mincho"/>
                      <w:sz w:val="10"/>
                      <w:szCs w:val="12"/>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09411F4C" w14:textId="77777777" w:rsidR="00A75366" w:rsidRPr="00C15C14" w:rsidRDefault="00A75366" w:rsidP="00A75366">
                  <w:pPr>
                    <w:pStyle w:val="TAH"/>
                    <w:rPr>
                      <w:rFonts w:eastAsia="Yu Mincho"/>
                      <w:sz w:val="10"/>
                      <w:szCs w:val="12"/>
                    </w:rPr>
                  </w:pPr>
                  <w:r w:rsidRPr="00C15C14">
                    <w:rPr>
                      <w:rFonts w:eastAsia="Yu Mincho"/>
                      <w:sz w:val="10"/>
                      <w:szCs w:val="12"/>
                    </w:rPr>
                    <w:t>30</w:t>
                  </w:r>
                </w:p>
              </w:tc>
              <w:tc>
                <w:tcPr>
                  <w:tcW w:w="0" w:type="auto"/>
                  <w:tcBorders>
                    <w:top w:val="single" w:sz="4" w:space="0" w:color="auto"/>
                    <w:left w:val="single" w:sz="4" w:space="0" w:color="auto"/>
                    <w:bottom w:val="single" w:sz="4" w:space="0" w:color="auto"/>
                    <w:right w:val="single" w:sz="4" w:space="0" w:color="auto"/>
                  </w:tcBorders>
                  <w:vAlign w:val="center"/>
                </w:tcPr>
                <w:p w14:paraId="225A5152"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7DEE7ECB"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418320F1"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5E93864E"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5C94467C"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3F60EF52"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04C9E254"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4FFC5335"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1E10F5EB"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B6EDCC"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03CD7225"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A0B068" w14:textId="77777777" w:rsidR="00A75366" w:rsidRPr="00C15C14" w:rsidRDefault="00A75366" w:rsidP="00A75366">
                  <w:pPr>
                    <w:pStyle w:val="TAH"/>
                    <w:rPr>
                      <w:rFonts w:eastAsia="Yu Mincho"/>
                      <w:sz w:val="10"/>
                      <w:szCs w:val="12"/>
                    </w:rPr>
                  </w:pPr>
                </w:p>
              </w:tc>
            </w:tr>
            <w:tr w:rsidR="00A75366" w:rsidRPr="002B00C9" w14:paraId="708476CF" w14:textId="77777777" w:rsidTr="00E26A1C">
              <w:trPr>
                <w:trHeight w:val="225"/>
                <w:tblHeader/>
                <w:jc w:val="center"/>
              </w:trPr>
              <w:tc>
                <w:tcPr>
                  <w:tcW w:w="1265" w:type="dxa"/>
                  <w:vMerge/>
                  <w:tcBorders>
                    <w:left w:val="single" w:sz="4" w:space="0" w:color="auto"/>
                    <w:right w:val="single" w:sz="4" w:space="0" w:color="auto"/>
                  </w:tcBorders>
                  <w:vAlign w:val="center"/>
                </w:tcPr>
                <w:p w14:paraId="3585099A" w14:textId="77777777" w:rsidR="00A75366" w:rsidRPr="00C15C14" w:rsidRDefault="00A75366" w:rsidP="00A75366">
                  <w:pPr>
                    <w:pStyle w:val="TAH"/>
                    <w:rPr>
                      <w:rFonts w:eastAsia="Yu Mincho"/>
                      <w:sz w:val="10"/>
                      <w:szCs w:val="12"/>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4BCE3435" w14:textId="77777777" w:rsidR="00A75366" w:rsidRPr="00C15C14" w:rsidRDefault="00A75366" w:rsidP="00A75366">
                  <w:pPr>
                    <w:pStyle w:val="TAH"/>
                    <w:rPr>
                      <w:rFonts w:eastAsia="Yu Mincho"/>
                      <w:sz w:val="10"/>
                      <w:szCs w:val="12"/>
                    </w:rPr>
                  </w:pPr>
                  <w:r w:rsidRPr="00C15C14">
                    <w:rPr>
                      <w:rFonts w:eastAsia="Yu Mincho"/>
                      <w:sz w:val="10"/>
                      <w:szCs w:val="12"/>
                    </w:rPr>
                    <w:t>60</w:t>
                  </w:r>
                </w:p>
              </w:tc>
              <w:tc>
                <w:tcPr>
                  <w:tcW w:w="0" w:type="auto"/>
                  <w:tcBorders>
                    <w:top w:val="single" w:sz="4" w:space="0" w:color="auto"/>
                    <w:left w:val="single" w:sz="4" w:space="0" w:color="auto"/>
                    <w:bottom w:val="single" w:sz="4" w:space="0" w:color="auto"/>
                    <w:right w:val="single" w:sz="4" w:space="0" w:color="auto"/>
                  </w:tcBorders>
                  <w:vAlign w:val="center"/>
                </w:tcPr>
                <w:p w14:paraId="40B5B83C"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1669AD9E" w14:textId="77777777" w:rsidR="00A75366" w:rsidRPr="00C15C14" w:rsidRDefault="00A75366" w:rsidP="00A75366">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6F363560" w14:textId="77777777" w:rsidR="00A75366" w:rsidRPr="00C15C14" w:rsidRDefault="00A75366" w:rsidP="00A75366">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0DAA9FCF" w14:textId="77777777" w:rsidR="00A75366" w:rsidRPr="00C15C14" w:rsidRDefault="00A75366" w:rsidP="00A75366">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65C18C75"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4D36508D"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37BD0837"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69F0FB66"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5CE95497"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5F0B34"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1F3DCEBE" w14:textId="77777777" w:rsidR="00A75366" w:rsidRPr="00C15C14" w:rsidRDefault="00A75366" w:rsidP="00A75366">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310473" w14:textId="77777777" w:rsidR="00A75366" w:rsidRPr="00C15C14" w:rsidRDefault="00A75366" w:rsidP="00A75366">
                  <w:pPr>
                    <w:pStyle w:val="TAH"/>
                    <w:rPr>
                      <w:rFonts w:eastAsia="Yu Mincho"/>
                      <w:sz w:val="10"/>
                      <w:szCs w:val="12"/>
                    </w:rPr>
                  </w:pPr>
                </w:p>
              </w:tc>
            </w:tr>
          </w:tbl>
          <w:p w14:paraId="1D2B2561" w14:textId="771F7BED" w:rsidR="00A75366" w:rsidRPr="00805BE8" w:rsidRDefault="00A75366" w:rsidP="00A75366">
            <w:pPr>
              <w:spacing w:before="120" w:after="120"/>
              <w:rPr>
                <w:rFonts w:asciiTheme="minorHAnsi" w:hAnsiTheme="minorHAnsi" w:cstheme="minorHAnsi"/>
              </w:rPr>
            </w:pPr>
          </w:p>
        </w:tc>
      </w:tr>
    </w:tbl>
    <w:p w14:paraId="0B8D3D3A" w14:textId="77777777" w:rsidR="00A75366" w:rsidRPr="004A7544" w:rsidRDefault="00A75366" w:rsidP="00A75366"/>
    <w:p w14:paraId="447282AE" w14:textId="77777777" w:rsidR="00A75366" w:rsidRPr="004A7544" w:rsidRDefault="00A75366" w:rsidP="00A75366">
      <w:pPr>
        <w:pStyle w:val="Heading2"/>
      </w:pPr>
      <w:r w:rsidRPr="004A7544">
        <w:rPr>
          <w:rFonts w:hint="eastAsia"/>
        </w:rPr>
        <w:t>Open issues</w:t>
      </w:r>
      <w:r>
        <w:t xml:space="preserve"> summary</w:t>
      </w:r>
    </w:p>
    <w:p w14:paraId="780C3848" w14:textId="77777777" w:rsidR="00A75366" w:rsidRDefault="00A75366" w:rsidP="00A75366">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D811A7" w14:textId="35858DAE" w:rsidR="00A75366" w:rsidRPr="00805BE8" w:rsidRDefault="00A75366" w:rsidP="00A75366">
      <w:pPr>
        <w:pStyle w:val="Heading3"/>
        <w:rPr>
          <w:sz w:val="24"/>
          <w:szCs w:val="16"/>
        </w:rPr>
      </w:pPr>
      <w:r w:rsidRPr="00805BE8">
        <w:rPr>
          <w:sz w:val="24"/>
          <w:szCs w:val="16"/>
        </w:rPr>
        <w:t>Sub-</w:t>
      </w:r>
      <w:r>
        <w:rPr>
          <w:sz w:val="24"/>
          <w:szCs w:val="16"/>
        </w:rPr>
        <w:t>topic</w:t>
      </w:r>
      <w:r w:rsidRPr="00805BE8">
        <w:rPr>
          <w:sz w:val="24"/>
          <w:szCs w:val="16"/>
        </w:rPr>
        <w:t xml:space="preserve"> </w:t>
      </w:r>
      <w:r w:rsidR="00C67B86">
        <w:rPr>
          <w:sz w:val="24"/>
          <w:szCs w:val="16"/>
        </w:rPr>
        <w:t>3</w:t>
      </w:r>
      <w:r w:rsidRPr="00805BE8">
        <w:rPr>
          <w:sz w:val="24"/>
          <w:szCs w:val="16"/>
        </w:rPr>
        <w:t>-1</w:t>
      </w:r>
      <w:r w:rsidR="00C67B86">
        <w:rPr>
          <w:sz w:val="24"/>
          <w:szCs w:val="16"/>
        </w:rPr>
        <w:t xml:space="preserve"> Channel bandwidth</w:t>
      </w:r>
    </w:p>
    <w:p w14:paraId="0729F1F0" w14:textId="77777777" w:rsidR="00A75366" w:rsidRPr="00B831AE" w:rsidRDefault="00A75366" w:rsidP="00A7536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F33357D" w14:textId="77777777" w:rsidR="00A75366" w:rsidRDefault="00A75366" w:rsidP="00A75366">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A97EA2F" w14:textId="2C3AB54A" w:rsidR="00A75366" w:rsidRPr="00045592" w:rsidRDefault="00A75366" w:rsidP="00A75366">
      <w:pPr>
        <w:rPr>
          <w:b/>
          <w:color w:val="0070C0"/>
          <w:u w:val="single"/>
          <w:lang w:eastAsia="ko-KR"/>
        </w:rPr>
      </w:pPr>
      <w:bookmarkStart w:id="14" w:name="_Hlk135235140"/>
      <w:r w:rsidRPr="00045592">
        <w:rPr>
          <w:b/>
          <w:color w:val="0070C0"/>
          <w:u w:val="single"/>
          <w:lang w:eastAsia="ko-KR"/>
        </w:rPr>
        <w:t xml:space="preserve">Issue </w:t>
      </w:r>
      <w:r w:rsidR="002622F5">
        <w:rPr>
          <w:b/>
          <w:color w:val="0070C0"/>
          <w:u w:val="single"/>
          <w:lang w:eastAsia="ko-KR"/>
        </w:rPr>
        <w:t>3</w:t>
      </w:r>
      <w:r w:rsidRPr="00045592">
        <w:rPr>
          <w:b/>
          <w:color w:val="0070C0"/>
          <w:u w:val="single"/>
          <w:lang w:eastAsia="ko-KR"/>
        </w:rPr>
        <w:t>-1</w:t>
      </w:r>
      <w:r w:rsidR="00DE54C5">
        <w:rPr>
          <w:b/>
          <w:color w:val="0070C0"/>
          <w:u w:val="single"/>
          <w:lang w:eastAsia="ko-KR"/>
        </w:rPr>
        <w:t>-1</w:t>
      </w:r>
      <w:r w:rsidRPr="00045592">
        <w:rPr>
          <w:b/>
          <w:color w:val="0070C0"/>
          <w:u w:val="single"/>
          <w:lang w:eastAsia="ko-KR"/>
        </w:rPr>
        <w:t xml:space="preserve">: </w:t>
      </w:r>
      <w:r w:rsidR="00C67B86">
        <w:rPr>
          <w:b/>
          <w:color w:val="0070C0"/>
          <w:u w:val="single"/>
          <w:lang w:eastAsia="ko-KR"/>
        </w:rPr>
        <w:t>CBW</w:t>
      </w:r>
    </w:p>
    <w:p w14:paraId="50FFC498" w14:textId="77777777" w:rsidR="00A75366" w:rsidRPr="00045592" w:rsidRDefault="00A75366" w:rsidP="00A753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C44F18" w14:textId="280DA898" w:rsidR="00C67B86" w:rsidRDefault="00A75366" w:rsidP="00C67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C67B86">
        <w:rPr>
          <w:rFonts w:eastAsia="SimSun"/>
          <w:color w:val="0070C0"/>
          <w:szCs w:val="24"/>
          <w:lang w:eastAsia="zh-CN"/>
        </w:rPr>
        <w:t xml:space="preserve"> </w:t>
      </w:r>
      <w:r w:rsidR="00C67B86" w:rsidRPr="00C67B86">
        <w:rPr>
          <w:rFonts w:eastAsia="SimSun"/>
          <w:color w:val="0070C0"/>
          <w:szCs w:val="24"/>
          <w:lang w:eastAsia="zh-CN"/>
        </w:rPr>
        <w:t xml:space="preserve">Confirm </w:t>
      </w:r>
      <w:bookmarkEnd w:id="14"/>
      <w:r w:rsidR="00C67B86" w:rsidRPr="00C67B86">
        <w:rPr>
          <w:rFonts w:eastAsia="SimSun"/>
          <w:color w:val="0070C0"/>
          <w:szCs w:val="24"/>
          <w:lang w:eastAsia="zh-CN"/>
        </w:rPr>
        <w:t xml:space="preserve">CBW and SCSs marked with ‘YES’ for the new FDD bands based on the </w:t>
      </w:r>
      <w:r w:rsidR="00C67B86">
        <w:rPr>
          <w:rFonts w:eastAsia="SimSun"/>
          <w:color w:val="0070C0"/>
          <w:szCs w:val="24"/>
          <w:lang w:eastAsia="zh-CN"/>
        </w:rPr>
        <w:t>following table</w:t>
      </w:r>
      <w:r w:rsidR="00C47F51">
        <w:rPr>
          <w:rFonts w:eastAsia="SimSun"/>
          <w:color w:val="0070C0"/>
          <w:szCs w:val="24"/>
          <w:lang w:eastAsia="zh-CN"/>
        </w:rPr>
        <w:t xml:space="preserve"> (UL band range is based on entire UL n28 band):</w:t>
      </w:r>
    </w:p>
    <w:p w14:paraId="5DAB7AFB" w14:textId="10C62DC0" w:rsidR="00D62698" w:rsidRDefault="00D62698" w:rsidP="00D62698">
      <w:pPr>
        <w:spacing w:before="120" w:after="120"/>
        <w:ind w:firstLine="284"/>
        <w:rPr>
          <w:color w:val="0070C0"/>
          <w:szCs w:val="24"/>
          <w:lang w:eastAsia="zh-CN"/>
        </w:rPr>
      </w:pPr>
      <w:r w:rsidRPr="00D62698">
        <w:rPr>
          <w:sz w:val="16"/>
          <w:szCs w:val="16"/>
        </w:rPr>
        <w:t>Table 3</w:t>
      </w:r>
      <w:r w:rsidR="00D43273">
        <w:rPr>
          <w:sz w:val="16"/>
          <w:szCs w:val="16"/>
        </w:rPr>
        <w:t>_1</w:t>
      </w:r>
      <w:r w:rsidRPr="00D62698">
        <w:rPr>
          <w:sz w:val="16"/>
          <w:szCs w:val="16"/>
        </w:rPr>
        <w:t>: CBWs and SCSs for the new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623"/>
        <w:gridCol w:w="535"/>
        <w:gridCol w:w="594"/>
        <w:gridCol w:w="594"/>
        <w:gridCol w:w="594"/>
        <w:gridCol w:w="594"/>
        <w:gridCol w:w="594"/>
        <w:gridCol w:w="594"/>
        <w:gridCol w:w="594"/>
        <w:gridCol w:w="594"/>
        <w:gridCol w:w="594"/>
        <w:gridCol w:w="594"/>
        <w:gridCol w:w="653"/>
      </w:tblGrid>
      <w:tr w:rsidR="00C67B86" w:rsidRPr="002B00C9" w14:paraId="2016E423" w14:textId="77777777" w:rsidTr="002A4EAF">
        <w:trPr>
          <w:trHeight w:val="225"/>
          <w:tblHeader/>
          <w:jc w:val="center"/>
        </w:trPr>
        <w:tc>
          <w:tcPr>
            <w:tcW w:w="1265" w:type="dxa"/>
          </w:tcPr>
          <w:p w14:paraId="6A1B24E2" w14:textId="77777777" w:rsidR="00C67B86" w:rsidRPr="00C15C14" w:rsidRDefault="00C67B86" w:rsidP="002A4EAF">
            <w:pPr>
              <w:pStyle w:val="TAH"/>
              <w:keepNext w:val="0"/>
              <w:rPr>
                <w:rFonts w:eastAsia="Yu Mincho"/>
                <w:sz w:val="10"/>
                <w:szCs w:val="12"/>
              </w:rPr>
            </w:pPr>
          </w:p>
        </w:tc>
        <w:tc>
          <w:tcPr>
            <w:tcW w:w="7751" w:type="dxa"/>
            <w:gridSpan w:val="13"/>
          </w:tcPr>
          <w:p w14:paraId="2E62D1C9" w14:textId="77777777" w:rsidR="00C67B86" w:rsidRPr="00C15C14" w:rsidRDefault="00C67B86" w:rsidP="002A4EAF">
            <w:pPr>
              <w:pStyle w:val="TAH"/>
              <w:keepNext w:val="0"/>
              <w:rPr>
                <w:rFonts w:eastAsia="Yu Mincho"/>
                <w:sz w:val="10"/>
                <w:szCs w:val="12"/>
              </w:rPr>
            </w:pPr>
            <w:r w:rsidRPr="00C15C14">
              <w:rPr>
                <w:rFonts w:eastAsia="Yu Mincho"/>
                <w:sz w:val="10"/>
                <w:szCs w:val="12"/>
              </w:rPr>
              <w:t>NR band / SCS / UE CBW</w:t>
            </w:r>
          </w:p>
        </w:tc>
      </w:tr>
      <w:tr w:rsidR="00C67B86" w:rsidRPr="002B00C9" w14:paraId="409AD21A" w14:textId="77777777" w:rsidTr="002A4EAF">
        <w:trPr>
          <w:trHeight w:val="225"/>
          <w:tblHeader/>
          <w:jc w:val="center"/>
        </w:trPr>
        <w:tc>
          <w:tcPr>
            <w:tcW w:w="1265" w:type="dxa"/>
            <w:vAlign w:val="center"/>
            <w:hideMark/>
          </w:tcPr>
          <w:p w14:paraId="293ADD92" w14:textId="77777777" w:rsidR="00C67B86" w:rsidRPr="00C15C14" w:rsidRDefault="00C67B86" w:rsidP="002A4EAF">
            <w:pPr>
              <w:pStyle w:val="TAH"/>
              <w:keepNext w:val="0"/>
              <w:rPr>
                <w:rFonts w:eastAsia="Yu Mincho"/>
                <w:sz w:val="10"/>
                <w:szCs w:val="12"/>
              </w:rPr>
            </w:pPr>
            <w:r w:rsidRPr="00C15C14">
              <w:rPr>
                <w:rFonts w:eastAsia="Yu Mincho"/>
                <w:sz w:val="10"/>
                <w:szCs w:val="12"/>
              </w:rPr>
              <w:t>NR Band</w:t>
            </w:r>
          </w:p>
        </w:tc>
        <w:tc>
          <w:tcPr>
            <w:tcW w:w="587" w:type="dxa"/>
            <w:vAlign w:val="center"/>
            <w:hideMark/>
          </w:tcPr>
          <w:p w14:paraId="5252EF1F" w14:textId="77777777" w:rsidR="00C67B86" w:rsidRPr="00C15C14" w:rsidRDefault="00C67B86" w:rsidP="002A4EAF">
            <w:pPr>
              <w:pStyle w:val="TAH"/>
              <w:keepNext w:val="0"/>
              <w:rPr>
                <w:rFonts w:eastAsia="Yu Mincho"/>
                <w:sz w:val="10"/>
                <w:szCs w:val="12"/>
              </w:rPr>
            </w:pPr>
            <w:r w:rsidRPr="00C15C14">
              <w:rPr>
                <w:rFonts w:eastAsia="Yu Mincho"/>
                <w:sz w:val="10"/>
                <w:szCs w:val="12"/>
              </w:rPr>
              <w:t>SCS</w:t>
            </w:r>
          </w:p>
          <w:p w14:paraId="52AC643C" w14:textId="77777777" w:rsidR="00C67B86" w:rsidRPr="00C15C14" w:rsidRDefault="00C67B86" w:rsidP="002A4EAF">
            <w:pPr>
              <w:pStyle w:val="TAH"/>
              <w:keepNext w:val="0"/>
              <w:rPr>
                <w:rFonts w:eastAsia="Yu Mincho"/>
                <w:sz w:val="10"/>
                <w:szCs w:val="12"/>
              </w:rPr>
            </w:pPr>
            <w:r w:rsidRPr="00C15C14">
              <w:rPr>
                <w:rFonts w:eastAsia="Yu Mincho"/>
                <w:sz w:val="10"/>
                <w:szCs w:val="12"/>
              </w:rPr>
              <w:t>kHz</w:t>
            </w:r>
          </w:p>
        </w:tc>
        <w:tc>
          <w:tcPr>
            <w:tcW w:w="0" w:type="auto"/>
            <w:vAlign w:val="center"/>
            <w:hideMark/>
          </w:tcPr>
          <w:p w14:paraId="3A8E21D2" w14:textId="77777777" w:rsidR="00C67B86" w:rsidRPr="00C15C14" w:rsidRDefault="00C67B86" w:rsidP="002A4EAF">
            <w:pPr>
              <w:pStyle w:val="TAH"/>
              <w:keepNext w:val="0"/>
              <w:rPr>
                <w:rFonts w:eastAsia="Yu Mincho"/>
                <w:sz w:val="10"/>
                <w:szCs w:val="12"/>
              </w:rPr>
            </w:pPr>
            <w:r w:rsidRPr="00C15C14">
              <w:rPr>
                <w:rFonts w:eastAsia="Yu Mincho"/>
                <w:sz w:val="10"/>
                <w:szCs w:val="12"/>
              </w:rPr>
              <w:t>5 MHz</w:t>
            </w:r>
          </w:p>
        </w:tc>
        <w:tc>
          <w:tcPr>
            <w:tcW w:w="0" w:type="auto"/>
            <w:vAlign w:val="center"/>
            <w:hideMark/>
          </w:tcPr>
          <w:p w14:paraId="79B44ED3" w14:textId="77777777" w:rsidR="00C67B86" w:rsidRPr="00C15C14" w:rsidRDefault="00C67B86" w:rsidP="002A4EAF">
            <w:pPr>
              <w:pStyle w:val="TAH"/>
              <w:keepNext w:val="0"/>
              <w:rPr>
                <w:rFonts w:eastAsia="Yu Mincho"/>
                <w:sz w:val="10"/>
                <w:szCs w:val="12"/>
              </w:rPr>
            </w:pPr>
            <w:r w:rsidRPr="00C15C14">
              <w:rPr>
                <w:rFonts w:eastAsia="Yu Mincho"/>
                <w:sz w:val="10"/>
                <w:szCs w:val="12"/>
              </w:rPr>
              <w:t>10 MHz</w:t>
            </w:r>
          </w:p>
        </w:tc>
        <w:tc>
          <w:tcPr>
            <w:tcW w:w="0" w:type="auto"/>
            <w:vAlign w:val="center"/>
            <w:hideMark/>
          </w:tcPr>
          <w:p w14:paraId="1540F72E" w14:textId="77777777" w:rsidR="00C67B86" w:rsidRPr="00C15C14" w:rsidRDefault="00C67B86" w:rsidP="002A4EAF">
            <w:pPr>
              <w:pStyle w:val="TAH"/>
              <w:keepNext w:val="0"/>
              <w:rPr>
                <w:rFonts w:eastAsia="Yu Mincho"/>
                <w:sz w:val="10"/>
                <w:szCs w:val="12"/>
              </w:rPr>
            </w:pPr>
            <w:r w:rsidRPr="00C15C14">
              <w:rPr>
                <w:rFonts w:eastAsia="Yu Mincho"/>
                <w:sz w:val="10"/>
                <w:szCs w:val="12"/>
              </w:rPr>
              <w:t>15 MHz</w:t>
            </w:r>
          </w:p>
        </w:tc>
        <w:tc>
          <w:tcPr>
            <w:tcW w:w="0" w:type="auto"/>
            <w:vAlign w:val="center"/>
            <w:hideMark/>
          </w:tcPr>
          <w:p w14:paraId="7857635E" w14:textId="77777777" w:rsidR="00C67B86" w:rsidRPr="00C15C14" w:rsidRDefault="00C67B86" w:rsidP="002A4EAF">
            <w:pPr>
              <w:pStyle w:val="TAH"/>
              <w:keepNext w:val="0"/>
              <w:rPr>
                <w:rFonts w:eastAsia="Yu Mincho"/>
                <w:sz w:val="10"/>
                <w:szCs w:val="12"/>
              </w:rPr>
            </w:pPr>
            <w:r w:rsidRPr="00C15C14">
              <w:rPr>
                <w:rFonts w:eastAsia="Yu Mincho"/>
                <w:sz w:val="10"/>
                <w:szCs w:val="12"/>
              </w:rPr>
              <w:t>20 MHz</w:t>
            </w:r>
          </w:p>
        </w:tc>
        <w:tc>
          <w:tcPr>
            <w:tcW w:w="0" w:type="auto"/>
            <w:vAlign w:val="center"/>
            <w:hideMark/>
          </w:tcPr>
          <w:p w14:paraId="4B8C0E2D" w14:textId="77777777" w:rsidR="00C67B86" w:rsidRPr="00C15C14" w:rsidRDefault="00C67B86" w:rsidP="002A4EAF">
            <w:pPr>
              <w:pStyle w:val="TAH"/>
              <w:keepNext w:val="0"/>
              <w:rPr>
                <w:rFonts w:eastAsia="Yu Mincho"/>
                <w:sz w:val="10"/>
                <w:szCs w:val="12"/>
              </w:rPr>
            </w:pPr>
            <w:r w:rsidRPr="00C15C14">
              <w:rPr>
                <w:rFonts w:eastAsia="Yu Mincho"/>
                <w:sz w:val="10"/>
                <w:szCs w:val="12"/>
              </w:rPr>
              <w:t>25 MHz</w:t>
            </w:r>
          </w:p>
        </w:tc>
        <w:tc>
          <w:tcPr>
            <w:tcW w:w="0" w:type="auto"/>
          </w:tcPr>
          <w:p w14:paraId="5708A618" w14:textId="77777777" w:rsidR="00C67B86" w:rsidRPr="00C15C14" w:rsidRDefault="00C67B86" w:rsidP="002A4EAF">
            <w:pPr>
              <w:pStyle w:val="TAH"/>
              <w:keepNext w:val="0"/>
              <w:rPr>
                <w:rFonts w:eastAsia="Yu Mincho"/>
                <w:sz w:val="10"/>
                <w:szCs w:val="12"/>
              </w:rPr>
            </w:pPr>
            <w:r w:rsidRPr="00C15C14">
              <w:rPr>
                <w:rFonts w:eastAsia="Yu Mincho"/>
                <w:sz w:val="10"/>
                <w:szCs w:val="12"/>
              </w:rPr>
              <w:t>30 MHz</w:t>
            </w:r>
          </w:p>
        </w:tc>
        <w:tc>
          <w:tcPr>
            <w:tcW w:w="0" w:type="auto"/>
            <w:vAlign w:val="center"/>
            <w:hideMark/>
          </w:tcPr>
          <w:p w14:paraId="01D8C715" w14:textId="77777777" w:rsidR="00C67B86" w:rsidRPr="00C15C14" w:rsidRDefault="00C67B86" w:rsidP="002A4EAF">
            <w:pPr>
              <w:pStyle w:val="TAH"/>
              <w:keepNext w:val="0"/>
              <w:rPr>
                <w:rFonts w:eastAsia="Yu Mincho"/>
                <w:sz w:val="10"/>
                <w:szCs w:val="12"/>
              </w:rPr>
            </w:pPr>
            <w:r w:rsidRPr="00C15C14">
              <w:rPr>
                <w:rFonts w:eastAsia="Yu Mincho"/>
                <w:sz w:val="10"/>
                <w:szCs w:val="12"/>
              </w:rPr>
              <w:t>40 MHz</w:t>
            </w:r>
          </w:p>
        </w:tc>
        <w:tc>
          <w:tcPr>
            <w:tcW w:w="0" w:type="auto"/>
            <w:vAlign w:val="center"/>
            <w:hideMark/>
          </w:tcPr>
          <w:p w14:paraId="745A145E" w14:textId="77777777" w:rsidR="00C67B86" w:rsidRPr="00C15C14" w:rsidRDefault="00C67B86" w:rsidP="002A4EAF">
            <w:pPr>
              <w:pStyle w:val="TAH"/>
              <w:keepNext w:val="0"/>
              <w:rPr>
                <w:rFonts w:eastAsia="Yu Mincho"/>
                <w:sz w:val="10"/>
                <w:szCs w:val="12"/>
              </w:rPr>
            </w:pPr>
            <w:r w:rsidRPr="00C15C14">
              <w:rPr>
                <w:rFonts w:eastAsia="Yu Mincho"/>
                <w:sz w:val="10"/>
                <w:szCs w:val="12"/>
              </w:rPr>
              <w:t>50 MHz</w:t>
            </w:r>
          </w:p>
        </w:tc>
        <w:tc>
          <w:tcPr>
            <w:tcW w:w="0" w:type="auto"/>
            <w:vAlign w:val="center"/>
            <w:hideMark/>
          </w:tcPr>
          <w:p w14:paraId="3ECC4CA4" w14:textId="77777777" w:rsidR="00C67B86" w:rsidRPr="00C15C14" w:rsidRDefault="00C67B86" w:rsidP="002A4EAF">
            <w:pPr>
              <w:pStyle w:val="TAH"/>
              <w:keepNext w:val="0"/>
              <w:rPr>
                <w:rFonts w:eastAsia="Yu Mincho"/>
                <w:sz w:val="10"/>
                <w:szCs w:val="12"/>
              </w:rPr>
            </w:pPr>
            <w:r w:rsidRPr="00C15C14">
              <w:rPr>
                <w:rFonts w:eastAsia="Yu Mincho"/>
                <w:sz w:val="10"/>
                <w:szCs w:val="12"/>
              </w:rPr>
              <w:t>60 MHz</w:t>
            </w:r>
          </w:p>
        </w:tc>
        <w:tc>
          <w:tcPr>
            <w:tcW w:w="0" w:type="auto"/>
            <w:vAlign w:val="center"/>
            <w:hideMark/>
          </w:tcPr>
          <w:p w14:paraId="3EA50F1D" w14:textId="77777777" w:rsidR="00C67B86" w:rsidRPr="00C15C14" w:rsidRDefault="00C67B86" w:rsidP="002A4EAF">
            <w:pPr>
              <w:pStyle w:val="TAH"/>
              <w:keepNext w:val="0"/>
              <w:rPr>
                <w:rFonts w:eastAsia="Yu Mincho"/>
                <w:sz w:val="10"/>
                <w:szCs w:val="12"/>
              </w:rPr>
            </w:pPr>
            <w:r w:rsidRPr="00C15C14">
              <w:rPr>
                <w:rFonts w:eastAsia="Yu Mincho"/>
                <w:sz w:val="10"/>
                <w:szCs w:val="12"/>
              </w:rPr>
              <w:t>80 MHz</w:t>
            </w:r>
          </w:p>
        </w:tc>
        <w:tc>
          <w:tcPr>
            <w:tcW w:w="0" w:type="auto"/>
          </w:tcPr>
          <w:p w14:paraId="5D4195B6" w14:textId="77777777" w:rsidR="00C67B86" w:rsidRPr="00C15C14" w:rsidRDefault="00C67B86" w:rsidP="002A4EAF">
            <w:pPr>
              <w:pStyle w:val="TAH"/>
              <w:keepNext w:val="0"/>
              <w:rPr>
                <w:rFonts w:eastAsia="Yu Mincho"/>
                <w:sz w:val="10"/>
                <w:szCs w:val="12"/>
              </w:rPr>
            </w:pPr>
            <w:r w:rsidRPr="00C15C14">
              <w:rPr>
                <w:rFonts w:eastAsia="Yu Mincho"/>
                <w:sz w:val="10"/>
                <w:szCs w:val="12"/>
              </w:rPr>
              <w:t>90 MHz</w:t>
            </w:r>
          </w:p>
        </w:tc>
        <w:tc>
          <w:tcPr>
            <w:tcW w:w="0" w:type="auto"/>
            <w:vAlign w:val="center"/>
            <w:hideMark/>
          </w:tcPr>
          <w:p w14:paraId="38196094" w14:textId="77777777" w:rsidR="00C67B86" w:rsidRPr="00C15C14" w:rsidRDefault="00C67B86" w:rsidP="002A4EAF">
            <w:pPr>
              <w:pStyle w:val="TAH"/>
              <w:keepNext w:val="0"/>
              <w:rPr>
                <w:rFonts w:eastAsia="Yu Mincho"/>
                <w:sz w:val="10"/>
                <w:szCs w:val="12"/>
              </w:rPr>
            </w:pPr>
            <w:r w:rsidRPr="00C15C14">
              <w:rPr>
                <w:rFonts w:eastAsia="Yu Mincho"/>
                <w:sz w:val="10"/>
                <w:szCs w:val="12"/>
              </w:rPr>
              <w:t>100 MHz</w:t>
            </w:r>
          </w:p>
        </w:tc>
      </w:tr>
      <w:tr w:rsidR="00C67B86" w:rsidRPr="002B00C9" w14:paraId="34EF83EF" w14:textId="77777777" w:rsidTr="002A4EAF">
        <w:trPr>
          <w:trHeight w:val="225"/>
          <w:tblHeader/>
          <w:jc w:val="center"/>
        </w:trPr>
        <w:tc>
          <w:tcPr>
            <w:tcW w:w="1265" w:type="dxa"/>
            <w:vMerge w:val="restart"/>
            <w:tcBorders>
              <w:top w:val="single" w:sz="4" w:space="0" w:color="auto"/>
              <w:left w:val="single" w:sz="4" w:space="0" w:color="auto"/>
              <w:right w:val="single" w:sz="4" w:space="0" w:color="auto"/>
            </w:tcBorders>
            <w:vAlign w:val="center"/>
          </w:tcPr>
          <w:p w14:paraId="0E7AFC1A" w14:textId="77777777" w:rsidR="00C67B86" w:rsidRPr="00C15C14" w:rsidRDefault="00C67B86" w:rsidP="002A4EAF">
            <w:pPr>
              <w:pStyle w:val="TAH"/>
              <w:rPr>
                <w:sz w:val="10"/>
                <w:szCs w:val="12"/>
                <w:lang w:val="en-US"/>
              </w:rPr>
            </w:pPr>
            <w:r w:rsidRPr="00C15C14">
              <w:rPr>
                <w:sz w:val="10"/>
                <w:szCs w:val="12"/>
                <w:lang w:val="en-US"/>
              </w:rPr>
              <w:t xml:space="preserve">Band nA: </w:t>
            </w:r>
            <w:r w:rsidRPr="00C15C14">
              <w:rPr>
                <w:b w:val="0"/>
                <w:sz w:val="10"/>
                <w:szCs w:val="12"/>
                <w:lang w:val="en-US"/>
              </w:rPr>
              <w:t>1432 – 1517 MHz DL / 703 – 748 MHz UL</w:t>
            </w:r>
          </w:p>
        </w:tc>
        <w:tc>
          <w:tcPr>
            <w:tcW w:w="587" w:type="dxa"/>
            <w:tcBorders>
              <w:top w:val="single" w:sz="4" w:space="0" w:color="auto"/>
              <w:left w:val="single" w:sz="4" w:space="0" w:color="auto"/>
              <w:bottom w:val="single" w:sz="4" w:space="0" w:color="auto"/>
              <w:right w:val="single" w:sz="4" w:space="0" w:color="auto"/>
            </w:tcBorders>
            <w:vAlign w:val="center"/>
            <w:hideMark/>
          </w:tcPr>
          <w:p w14:paraId="1F261DF4" w14:textId="77777777" w:rsidR="00C67B86" w:rsidRPr="00C15C14" w:rsidRDefault="00C67B86" w:rsidP="002A4EAF">
            <w:pPr>
              <w:pStyle w:val="TAH"/>
              <w:rPr>
                <w:rFonts w:eastAsia="Yu Mincho"/>
                <w:sz w:val="10"/>
                <w:szCs w:val="12"/>
              </w:rPr>
            </w:pPr>
            <w:r w:rsidRPr="00C15C14">
              <w:rPr>
                <w:rFonts w:eastAsia="Yu Mincho"/>
                <w:sz w:val="10"/>
                <w:szCs w:val="12"/>
              </w:rPr>
              <w:t>15</w:t>
            </w:r>
          </w:p>
        </w:tc>
        <w:tc>
          <w:tcPr>
            <w:tcW w:w="0" w:type="auto"/>
            <w:tcBorders>
              <w:top w:val="single" w:sz="4" w:space="0" w:color="auto"/>
              <w:left w:val="single" w:sz="4" w:space="0" w:color="auto"/>
              <w:bottom w:val="single" w:sz="4" w:space="0" w:color="auto"/>
              <w:right w:val="single" w:sz="4" w:space="0" w:color="auto"/>
            </w:tcBorders>
            <w:vAlign w:val="center"/>
          </w:tcPr>
          <w:p w14:paraId="1457EF70" w14:textId="77777777" w:rsidR="00C67B86" w:rsidRPr="00C15C14" w:rsidRDefault="00C67B86" w:rsidP="002A4EAF">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0C894E58" w14:textId="77777777" w:rsidR="00C67B86" w:rsidRPr="00C15C14" w:rsidRDefault="00C67B86" w:rsidP="002A4EAF">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0A8F315B" w14:textId="77777777" w:rsidR="00C67B86" w:rsidRPr="00C15C14" w:rsidRDefault="00C67B86" w:rsidP="002A4EAF">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32652A0E" w14:textId="77777777" w:rsidR="00C67B86" w:rsidRPr="00C15C14" w:rsidRDefault="00C67B86" w:rsidP="002A4EAF">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6E0B2530" w14:textId="77777777" w:rsidR="00C67B86" w:rsidRPr="00C15C14" w:rsidRDefault="00C67B86" w:rsidP="002A4EAF">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tcPr>
          <w:p w14:paraId="3C9E94EE" w14:textId="77777777" w:rsidR="00C67B86" w:rsidRPr="00C15C14" w:rsidRDefault="00C67B86" w:rsidP="002A4EAF">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AC436EB" w14:textId="77777777" w:rsidR="00C67B86" w:rsidRPr="00C15C14" w:rsidRDefault="00C67B86" w:rsidP="002A4EAF">
            <w:pPr>
              <w:pStyle w:val="TAH"/>
              <w:rPr>
                <w:rFonts w:eastAsia="Yu Mincho"/>
                <w:sz w:val="10"/>
                <w:szCs w:val="12"/>
              </w:rPr>
            </w:pPr>
            <w:r w:rsidRPr="00C15C14">
              <w:rPr>
                <w:rFonts w:eastAsia="Yu Mincho"/>
                <w:color w:val="FF0000"/>
                <w:sz w:val="10"/>
                <w:szCs w:val="12"/>
              </w:rPr>
              <w:t>DL</w:t>
            </w:r>
          </w:p>
        </w:tc>
        <w:tc>
          <w:tcPr>
            <w:tcW w:w="0" w:type="auto"/>
            <w:tcBorders>
              <w:top w:val="single" w:sz="4" w:space="0" w:color="auto"/>
              <w:left w:val="single" w:sz="4" w:space="0" w:color="auto"/>
              <w:bottom w:val="single" w:sz="4" w:space="0" w:color="auto"/>
              <w:right w:val="single" w:sz="4" w:space="0" w:color="auto"/>
            </w:tcBorders>
            <w:vAlign w:val="center"/>
            <w:hideMark/>
          </w:tcPr>
          <w:p w14:paraId="447BA1A6" w14:textId="77777777" w:rsidR="00C67B86" w:rsidRPr="00C15C14" w:rsidRDefault="00C67B86" w:rsidP="002A4EAF">
            <w:pPr>
              <w:pStyle w:val="TAH"/>
              <w:rPr>
                <w:rFonts w:eastAsia="Yu Mincho"/>
                <w:sz w:val="10"/>
                <w:szCs w:val="12"/>
              </w:rPr>
            </w:pPr>
            <w:r w:rsidRPr="00C15C14">
              <w:rPr>
                <w:rFonts w:eastAsia="Yu Mincho"/>
                <w:color w:val="FF0000"/>
                <w:sz w:val="10"/>
                <w:szCs w:val="12"/>
              </w:rPr>
              <w:t>DL</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533B2"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CD1E10"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6A0722F4"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D4CDFF" w14:textId="77777777" w:rsidR="00C67B86" w:rsidRPr="00C15C14" w:rsidRDefault="00C67B86" w:rsidP="002A4EAF">
            <w:pPr>
              <w:pStyle w:val="TAH"/>
              <w:rPr>
                <w:rFonts w:eastAsia="Yu Mincho"/>
                <w:sz w:val="10"/>
                <w:szCs w:val="12"/>
              </w:rPr>
            </w:pPr>
          </w:p>
        </w:tc>
      </w:tr>
      <w:tr w:rsidR="00C67B86" w:rsidRPr="002B00C9" w14:paraId="44A6B159" w14:textId="77777777" w:rsidTr="002A4EAF">
        <w:trPr>
          <w:trHeight w:val="225"/>
          <w:tblHeader/>
          <w:jc w:val="center"/>
        </w:trPr>
        <w:tc>
          <w:tcPr>
            <w:tcW w:w="1265" w:type="dxa"/>
            <w:vMerge/>
            <w:tcBorders>
              <w:left w:val="single" w:sz="4" w:space="0" w:color="auto"/>
              <w:right w:val="single" w:sz="4" w:space="0" w:color="auto"/>
            </w:tcBorders>
            <w:vAlign w:val="center"/>
          </w:tcPr>
          <w:p w14:paraId="63A5288F" w14:textId="77777777" w:rsidR="00C67B86" w:rsidRPr="00C15C14" w:rsidRDefault="00C67B86" w:rsidP="002A4EAF">
            <w:pPr>
              <w:pStyle w:val="TAH"/>
              <w:rPr>
                <w:sz w:val="10"/>
                <w:szCs w:val="12"/>
                <w:lang w:val="en-US"/>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5211F3C1" w14:textId="77777777" w:rsidR="00C67B86" w:rsidRPr="00C15C14" w:rsidRDefault="00C67B86" w:rsidP="002A4EAF">
            <w:pPr>
              <w:pStyle w:val="TAH"/>
              <w:rPr>
                <w:rFonts w:eastAsia="Yu Mincho"/>
                <w:sz w:val="10"/>
                <w:szCs w:val="12"/>
              </w:rPr>
            </w:pPr>
            <w:r w:rsidRPr="00C15C14">
              <w:rPr>
                <w:rFonts w:eastAsia="Yu Mincho"/>
                <w:sz w:val="10"/>
                <w:szCs w:val="12"/>
              </w:rPr>
              <w:t>30</w:t>
            </w:r>
          </w:p>
        </w:tc>
        <w:tc>
          <w:tcPr>
            <w:tcW w:w="0" w:type="auto"/>
            <w:tcBorders>
              <w:top w:val="single" w:sz="4" w:space="0" w:color="auto"/>
              <w:left w:val="single" w:sz="4" w:space="0" w:color="auto"/>
              <w:bottom w:val="single" w:sz="4" w:space="0" w:color="auto"/>
              <w:right w:val="single" w:sz="4" w:space="0" w:color="auto"/>
            </w:tcBorders>
            <w:vAlign w:val="center"/>
          </w:tcPr>
          <w:p w14:paraId="15C10BFB"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29F55FFF" w14:textId="77777777" w:rsidR="00C67B86" w:rsidRPr="00C15C14" w:rsidRDefault="00C67B86" w:rsidP="002A4EAF">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45707BE0" w14:textId="77777777" w:rsidR="00C67B86" w:rsidRPr="00C15C14" w:rsidRDefault="00C67B86" w:rsidP="002A4EAF">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074D09BC" w14:textId="77777777" w:rsidR="00C67B86" w:rsidRPr="00C15C14" w:rsidRDefault="00C67B86" w:rsidP="002A4EAF">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317B1E1B" w14:textId="77777777" w:rsidR="00C67B86" w:rsidRPr="00C15C14" w:rsidRDefault="00C67B86" w:rsidP="002A4EAF">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tcPr>
          <w:p w14:paraId="5B3EBD1C" w14:textId="77777777" w:rsidR="00C67B86" w:rsidRPr="00C15C14" w:rsidRDefault="00C67B86" w:rsidP="002A4EAF">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0E9CA12" w14:textId="77777777" w:rsidR="00C67B86" w:rsidRPr="00C15C14" w:rsidRDefault="00C67B86" w:rsidP="002A4EAF">
            <w:pPr>
              <w:pStyle w:val="TAH"/>
              <w:rPr>
                <w:rFonts w:eastAsia="Yu Mincho"/>
                <w:sz w:val="10"/>
                <w:szCs w:val="12"/>
              </w:rPr>
            </w:pPr>
            <w:r w:rsidRPr="00C15C14">
              <w:rPr>
                <w:rFonts w:eastAsia="Yu Mincho"/>
                <w:color w:val="FF0000"/>
                <w:sz w:val="10"/>
                <w:szCs w:val="12"/>
              </w:rPr>
              <w:t>DL</w:t>
            </w:r>
          </w:p>
        </w:tc>
        <w:tc>
          <w:tcPr>
            <w:tcW w:w="0" w:type="auto"/>
            <w:tcBorders>
              <w:top w:val="single" w:sz="4" w:space="0" w:color="auto"/>
              <w:left w:val="single" w:sz="4" w:space="0" w:color="auto"/>
              <w:bottom w:val="single" w:sz="4" w:space="0" w:color="auto"/>
              <w:right w:val="single" w:sz="4" w:space="0" w:color="auto"/>
            </w:tcBorders>
            <w:vAlign w:val="center"/>
            <w:hideMark/>
          </w:tcPr>
          <w:p w14:paraId="73F9C16B" w14:textId="77777777" w:rsidR="00C67B86" w:rsidRPr="00C15C14" w:rsidRDefault="00C67B86" w:rsidP="002A4EAF">
            <w:pPr>
              <w:pStyle w:val="TAH"/>
              <w:rPr>
                <w:rFonts w:eastAsia="Yu Mincho"/>
                <w:sz w:val="10"/>
                <w:szCs w:val="12"/>
              </w:rPr>
            </w:pPr>
            <w:r w:rsidRPr="00C15C14">
              <w:rPr>
                <w:rFonts w:eastAsia="Yu Mincho"/>
                <w:color w:val="FF0000"/>
                <w:sz w:val="10"/>
                <w:szCs w:val="12"/>
              </w:rPr>
              <w:t>DL</w:t>
            </w:r>
          </w:p>
        </w:tc>
        <w:tc>
          <w:tcPr>
            <w:tcW w:w="0" w:type="auto"/>
            <w:tcBorders>
              <w:top w:val="single" w:sz="4" w:space="0" w:color="auto"/>
              <w:left w:val="single" w:sz="4" w:space="0" w:color="auto"/>
              <w:bottom w:val="single" w:sz="4" w:space="0" w:color="auto"/>
              <w:right w:val="single" w:sz="4" w:space="0" w:color="auto"/>
            </w:tcBorders>
            <w:vAlign w:val="center"/>
            <w:hideMark/>
          </w:tcPr>
          <w:p w14:paraId="4F7E1E81"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6525C9"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27677194"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7D0146" w14:textId="77777777" w:rsidR="00C67B86" w:rsidRPr="00C15C14" w:rsidRDefault="00C67B86" w:rsidP="002A4EAF">
            <w:pPr>
              <w:pStyle w:val="TAH"/>
              <w:rPr>
                <w:rFonts w:eastAsia="Yu Mincho"/>
                <w:sz w:val="10"/>
                <w:szCs w:val="12"/>
              </w:rPr>
            </w:pPr>
          </w:p>
        </w:tc>
      </w:tr>
      <w:tr w:rsidR="00C67B86" w:rsidRPr="002B00C9" w14:paraId="0D99ED93" w14:textId="77777777" w:rsidTr="002A4EAF">
        <w:trPr>
          <w:trHeight w:val="225"/>
          <w:tblHeader/>
          <w:jc w:val="center"/>
        </w:trPr>
        <w:tc>
          <w:tcPr>
            <w:tcW w:w="1265" w:type="dxa"/>
            <w:vMerge/>
            <w:tcBorders>
              <w:left w:val="single" w:sz="4" w:space="0" w:color="auto"/>
              <w:bottom w:val="single" w:sz="4" w:space="0" w:color="auto"/>
              <w:right w:val="single" w:sz="4" w:space="0" w:color="auto"/>
            </w:tcBorders>
            <w:vAlign w:val="center"/>
          </w:tcPr>
          <w:p w14:paraId="49EE71C8" w14:textId="77777777" w:rsidR="00C67B86" w:rsidRPr="00C15C14" w:rsidRDefault="00C67B86" w:rsidP="002A4EAF">
            <w:pPr>
              <w:pStyle w:val="TAH"/>
              <w:rPr>
                <w:sz w:val="10"/>
                <w:szCs w:val="12"/>
                <w:lang w:val="en-US"/>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5B8FE650" w14:textId="77777777" w:rsidR="00C67B86" w:rsidRPr="00C15C14" w:rsidRDefault="00C67B86" w:rsidP="002A4EAF">
            <w:pPr>
              <w:pStyle w:val="TAH"/>
              <w:rPr>
                <w:rFonts w:eastAsia="Yu Mincho"/>
                <w:sz w:val="10"/>
                <w:szCs w:val="12"/>
              </w:rPr>
            </w:pPr>
            <w:r w:rsidRPr="00C15C14">
              <w:rPr>
                <w:rFonts w:eastAsia="Yu Mincho"/>
                <w:sz w:val="10"/>
                <w:szCs w:val="12"/>
              </w:rPr>
              <w:t>60</w:t>
            </w:r>
          </w:p>
        </w:tc>
        <w:tc>
          <w:tcPr>
            <w:tcW w:w="0" w:type="auto"/>
            <w:tcBorders>
              <w:top w:val="single" w:sz="4" w:space="0" w:color="auto"/>
              <w:left w:val="single" w:sz="4" w:space="0" w:color="auto"/>
              <w:bottom w:val="single" w:sz="4" w:space="0" w:color="auto"/>
              <w:right w:val="single" w:sz="4" w:space="0" w:color="auto"/>
            </w:tcBorders>
            <w:vAlign w:val="center"/>
          </w:tcPr>
          <w:p w14:paraId="3A83710A"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5F946EA3" w14:textId="77777777" w:rsidR="00C67B86" w:rsidRPr="00C15C14" w:rsidRDefault="00C67B86" w:rsidP="002A4EAF">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5C655388" w14:textId="77777777" w:rsidR="00C67B86" w:rsidRPr="00C15C14" w:rsidRDefault="00C67B86" w:rsidP="002A4EAF">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36426CF6" w14:textId="77777777" w:rsidR="00C67B86" w:rsidRPr="00C15C14" w:rsidRDefault="00C67B86" w:rsidP="002A4EAF">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2D5AEA11"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13D259B5"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07C82BD4"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25462AE6"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E88CF4"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74267C"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6DF54593"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7B1322" w14:textId="77777777" w:rsidR="00C67B86" w:rsidRPr="00C15C14" w:rsidRDefault="00C67B86" w:rsidP="002A4EAF">
            <w:pPr>
              <w:pStyle w:val="TAH"/>
              <w:rPr>
                <w:rFonts w:eastAsia="Yu Mincho"/>
                <w:sz w:val="10"/>
                <w:szCs w:val="12"/>
              </w:rPr>
            </w:pPr>
          </w:p>
        </w:tc>
      </w:tr>
      <w:tr w:rsidR="00C67B86" w:rsidRPr="002B00C9" w14:paraId="06A8F830" w14:textId="77777777" w:rsidTr="002A4EAF">
        <w:trPr>
          <w:trHeight w:val="225"/>
          <w:tblHeader/>
          <w:jc w:val="center"/>
        </w:trPr>
        <w:tc>
          <w:tcPr>
            <w:tcW w:w="1265" w:type="dxa"/>
            <w:vMerge w:val="restart"/>
            <w:tcBorders>
              <w:top w:val="single" w:sz="4" w:space="0" w:color="auto"/>
              <w:left w:val="single" w:sz="4" w:space="0" w:color="auto"/>
              <w:right w:val="single" w:sz="4" w:space="0" w:color="auto"/>
            </w:tcBorders>
            <w:vAlign w:val="center"/>
          </w:tcPr>
          <w:p w14:paraId="653BDB5E" w14:textId="77777777" w:rsidR="00C67B86" w:rsidRPr="00C15C14" w:rsidRDefault="00C67B86" w:rsidP="002A4EAF">
            <w:pPr>
              <w:pStyle w:val="TAH"/>
              <w:rPr>
                <w:sz w:val="10"/>
                <w:szCs w:val="12"/>
                <w:lang w:val="en-US"/>
              </w:rPr>
            </w:pPr>
            <w:r w:rsidRPr="00C15C14">
              <w:rPr>
                <w:sz w:val="10"/>
                <w:szCs w:val="12"/>
                <w:lang w:val="en-US"/>
              </w:rPr>
              <w:t xml:space="preserve">Band nB: </w:t>
            </w:r>
            <w:r w:rsidRPr="00C15C14">
              <w:rPr>
                <w:b w:val="0"/>
                <w:sz w:val="10"/>
                <w:szCs w:val="12"/>
                <w:lang w:val="en-US"/>
              </w:rPr>
              <w:t>1427 – 1432 MHz DL / 703 – 748 MHz UL</w:t>
            </w:r>
          </w:p>
          <w:p w14:paraId="445BA37A" w14:textId="77777777" w:rsidR="00C67B86" w:rsidRPr="00C15C14" w:rsidRDefault="00C67B86" w:rsidP="002A4EAF">
            <w:pPr>
              <w:pStyle w:val="TAH"/>
              <w:rPr>
                <w:sz w:val="10"/>
                <w:szCs w:val="12"/>
                <w:lang w:val="en-US"/>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0A9B629B" w14:textId="77777777" w:rsidR="00C67B86" w:rsidRPr="00C15C14" w:rsidRDefault="00C67B86" w:rsidP="002A4EAF">
            <w:pPr>
              <w:pStyle w:val="TAH"/>
              <w:rPr>
                <w:rFonts w:eastAsia="Yu Mincho"/>
                <w:sz w:val="10"/>
                <w:szCs w:val="12"/>
              </w:rPr>
            </w:pPr>
            <w:r w:rsidRPr="00C15C14">
              <w:rPr>
                <w:rFonts w:eastAsia="Yu Mincho"/>
                <w:sz w:val="10"/>
                <w:szCs w:val="12"/>
              </w:rPr>
              <w:t>15</w:t>
            </w:r>
          </w:p>
        </w:tc>
        <w:tc>
          <w:tcPr>
            <w:tcW w:w="0" w:type="auto"/>
            <w:tcBorders>
              <w:top w:val="single" w:sz="4" w:space="0" w:color="auto"/>
              <w:left w:val="single" w:sz="4" w:space="0" w:color="auto"/>
              <w:bottom w:val="single" w:sz="4" w:space="0" w:color="auto"/>
              <w:right w:val="single" w:sz="4" w:space="0" w:color="auto"/>
            </w:tcBorders>
            <w:vAlign w:val="center"/>
          </w:tcPr>
          <w:p w14:paraId="06227B46" w14:textId="77777777" w:rsidR="00C67B86" w:rsidRPr="00C15C14" w:rsidRDefault="00C67B86" w:rsidP="002A4EAF">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73DFF149" w14:textId="77777777" w:rsidR="00C67B86" w:rsidRPr="00C15C14" w:rsidRDefault="00C67B86" w:rsidP="002A4EAF">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71387AF2" w14:textId="77777777" w:rsidR="00C67B86" w:rsidRPr="00C15C14" w:rsidRDefault="00C67B86" w:rsidP="002A4EAF">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1ED198D1" w14:textId="77777777" w:rsidR="00C67B86" w:rsidRPr="00C15C14" w:rsidRDefault="00C67B86" w:rsidP="002A4EAF">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69E049FD" w14:textId="77777777" w:rsidR="00C67B86" w:rsidRPr="00C15C14" w:rsidRDefault="00C67B86" w:rsidP="002A4EAF">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5C83545D" w14:textId="77777777" w:rsidR="00C67B86" w:rsidRPr="00C15C14" w:rsidRDefault="00C67B86" w:rsidP="002A4EAF">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35484B61"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318088AE"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2B0836C8"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2A59A4"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74BDD140"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117B03" w14:textId="77777777" w:rsidR="00C67B86" w:rsidRPr="00C15C14" w:rsidRDefault="00C67B86" w:rsidP="002A4EAF">
            <w:pPr>
              <w:pStyle w:val="TAH"/>
              <w:rPr>
                <w:rFonts w:eastAsia="Yu Mincho"/>
                <w:sz w:val="10"/>
                <w:szCs w:val="12"/>
              </w:rPr>
            </w:pPr>
          </w:p>
        </w:tc>
      </w:tr>
      <w:tr w:rsidR="00C67B86" w:rsidRPr="002B00C9" w14:paraId="3BC32C1C" w14:textId="77777777" w:rsidTr="002A4EAF">
        <w:trPr>
          <w:trHeight w:val="225"/>
          <w:tblHeader/>
          <w:jc w:val="center"/>
        </w:trPr>
        <w:tc>
          <w:tcPr>
            <w:tcW w:w="1265" w:type="dxa"/>
            <w:vMerge/>
            <w:tcBorders>
              <w:left w:val="single" w:sz="4" w:space="0" w:color="auto"/>
              <w:right w:val="single" w:sz="4" w:space="0" w:color="auto"/>
            </w:tcBorders>
            <w:vAlign w:val="center"/>
          </w:tcPr>
          <w:p w14:paraId="1B45F19A" w14:textId="77777777" w:rsidR="00C67B86" w:rsidRPr="00C15C14" w:rsidRDefault="00C67B86" w:rsidP="002A4EAF">
            <w:pPr>
              <w:pStyle w:val="TAH"/>
              <w:rPr>
                <w:rFonts w:eastAsia="Yu Mincho"/>
                <w:sz w:val="10"/>
                <w:szCs w:val="12"/>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65526235" w14:textId="77777777" w:rsidR="00C67B86" w:rsidRPr="00C15C14" w:rsidRDefault="00C67B86" w:rsidP="002A4EAF">
            <w:pPr>
              <w:pStyle w:val="TAH"/>
              <w:rPr>
                <w:rFonts w:eastAsia="Yu Mincho"/>
                <w:sz w:val="10"/>
                <w:szCs w:val="12"/>
              </w:rPr>
            </w:pPr>
            <w:r w:rsidRPr="00C15C14">
              <w:rPr>
                <w:rFonts w:eastAsia="Yu Mincho"/>
                <w:sz w:val="10"/>
                <w:szCs w:val="12"/>
              </w:rPr>
              <w:t>30</w:t>
            </w:r>
          </w:p>
        </w:tc>
        <w:tc>
          <w:tcPr>
            <w:tcW w:w="0" w:type="auto"/>
            <w:tcBorders>
              <w:top w:val="single" w:sz="4" w:space="0" w:color="auto"/>
              <w:left w:val="single" w:sz="4" w:space="0" w:color="auto"/>
              <w:bottom w:val="single" w:sz="4" w:space="0" w:color="auto"/>
              <w:right w:val="single" w:sz="4" w:space="0" w:color="auto"/>
            </w:tcBorders>
            <w:vAlign w:val="center"/>
          </w:tcPr>
          <w:p w14:paraId="248E6D1D"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06FCAD8E"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269AE705"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1F9D7AC4"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777B83C5"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587B2336"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0702B832"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0E610705"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3B570EC7"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DEB878"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1C5794B5"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F0B7AC" w14:textId="77777777" w:rsidR="00C67B86" w:rsidRPr="00C15C14" w:rsidRDefault="00C67B86" w:rsidP="002A4EAF">
            <w:pPr>
              <w:pStyle w:val="TAH"/>
              <w:rPr>
                <w:rFonts w:eastAsia="Yu Mincho"/>
                <w:sz w:val="10"/>
                <w:szCs w:val="12"/>
              </w:rPr>
            </w:pPr>
          </w:p>
        </w:tc>
      </w:tr>
      <w:tr w:rsidR="00C67B86" w:rsidRPr="002B00C9" w14:paraId="06498E7C" w14:textId="77777777" w:rsidTr="002A4EAF">
        <w:trPr>
          <w:trHeight w:val="225"/>
          <w:tblHeader/>
          <w:jc w:val="center"/>
        </w:trPr>
        <w:tc>
          <w:tcPr>
            <w:tcW w:w="1265" w:type="dxa"/>
            <w:vMerge/>
            <w:tcBorders>
              <w:left w:val="single" w:sz="4" w:space="0" w:color="auto"/>
              <w:right w:val="single" w:sz="4" w:space="0" w:color="auto"/>
            </w:tcBorders>
            <w:vAlign w:val="center"/>
          </w:tcPr>
          <w:p w14:paraId="497FF3DB" w14:textId="77777777" w:rsidR="00C67B86" w:rsidRPr="00C15C14" w:rsidRDefault="00C67B86" w:rsidP="002A4EAF">
            <w:pPr>
              <w:pStyle w:val="TAH"/>
              <w:rPr>
                <w:rFonts w:eastAsia="Yu Mincho"/>
                <w:sz w:val="10"/>
                <w:szCs w:val="12"/>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4CBAEF8D" w14:textId="77777777" w:rsidR="00C67B86" w:rsidRPr="00C15C14" w:rsidRDefault="00C67B86" w:rsidP="002A4EAF">
            <w:pPr>
              <w:pStyle w:val="TAH"/>
              <w:rPr>
                <w:rFonts w:eastAsia="Yu Mincho"/>
                <w:sz w:val="10"/>
                <w:szCs w:val="12"/>
              </w:rPr>
            </w:pPr>
            <w:r w:rsidRPr="00C15C14">
              <w:rPr>
                <w:rFonts w:eastAsia="Yu Mincho"/>
                <w:sz w:val="10"/>
                <w:szCs w:val="12"/>
              </w:rPr>
              <w:t>60</w:t>
            </w:r>
          </w:p>
        </w:tc>
        <w:tc>
          <w:tcPr>
            <w:tcW w:w="0" w:type="auto"/>
            <w:tcBorders>
              <w:top w:val="single" w:sz="4" w:space="0" w:color="auto"/>
              <w:left w:val="single" w:sz="4" w:space="0" w:color="auto"/>
              <w:bottom w:val="single" w:sz="4" w:space="0" w:color="auto"/>
              <w:right w:val="single" w:sz="4" w:space="0" w:color="auto"/>
            </w:tcBorders>
            <w:vAlign w:val="center"/>
          </w:tcPr>
          <w:p w14:paraId="3A84C9A4"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1338751E" w14:textId="77777777" w:rsidR="00C67B86" w:rsidRPr="00C15C14" w:rsidRDefault="00C67B86" w:rsidP="002A4EAF">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77F1BFE2" w14:textId="77777777" w:rsidR="00C67B86" w:rsidRPr="00C15C14" w:rsidRDefault="00C67B86" w:rsidP="002A4EAF">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105B45F4" w14:textId="77777777" w:rsidR="00C67B86" w:rsidRPr="00C15C14" w:rsidRDefault="00C67B86" w:rsidP="002A4EAF">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18975711"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00F3EE36"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29064896"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711B7A75"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4635C949"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77D19C"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47B10A37" w14:textId="77777777" w:rsidR="00C67B86" w:rsidRPr="00C15C14" w:rsidRDefault="00C67B86"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E1B0D3" w14:textId="77777777" w:rsidR="00C67B86" w:rsidRPr="00C15C14" w:rsidRDefault="00C67B86" w:rsidP="002A4EAF">
            <w:pPr>
              <w:pStyle w:val="TAH"/>
              <w:rPr>
                <w:rFonts w:eastAsia="Yu Mincho"/>
                <w:sz w:val="10"/>
                <w:szCs w:val="12"/>
              </w:rPr>
            </w:pPr>
          </w:p>
        </w:tc>
      </w:tr>
    </w:tbl>
    <w:p w14:paraId="7F25EBE8" w14:textId="4EEBDA07" w:rsidR="00A75366" w:rsidRPr="00045592" w:rsidRDefault="00A75366" w:rsidP="00C67B8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99C4966" w14:textId="201D7C55" w:rsidR="00D43273" w:rsidRPr="00D43273" w:rsidRDefault="00A75366" w:rsidP="00D432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43273" w:rsidRPr="00D43273">
        <w:rPr>
          <w:color w:val="0070C0"/>
          <w:szCs w:val="24"/>
          <w:lang w:eastAsia="zh-CN"/>
        </w:rPr>
        <w:t>Confirm CBW and SCSs marked with ‘YES’ for the new FDD bands based on the following table</w:t>
      </w:r>
      <w:r w:rsidR="00C47F51">
        <w:rPr>
          <w:color w:val="0070C0"/>
          <w:szCs w:val="24"/>
          <w:lang w:eastAsia="zh-CN"/>
        </w:rPr>
        <w:t xml:space="preserve"> (UL band range is based on UL </w:t>
      </w:r>
      <w:r w:rsidR="00C47F51" w:rsidRPr="00C47F51">
        <w:rPr>
          <w:color w:val="0070C0"/>
          <w:szCs w:val="24"/>
          <w:lang w:eastAsia="zh-CN"/>
        </w:rPr>
        <w:t>CA_n28-n75</w:t>
      </w:r>
      <w:r w:rsidR="00C47F51">
        <w:rPr>
          <w:color w:val="0070C0"/>
          <w:szCs w:val="24"/>
          <w:lang w:eastAsia="zh-CN"/>
        </w:rPr>
        <w:t>):</w:t>
      </w:r>
    </w:p>
    <w:p w14:paraId="5BB8A2F2" w14:textId="2FF740D8" w:rsidR="00D43273" w:rsidRDefault="00D43273" w:rsidP="00D43273">
      <w:pPr>
        <w:spacing w:before="120" w:after="120"/>
        <w:ind w:firstLine="284"/>
        <w:rPr>
          <w:color w:val="0070C0"/>
          <w:szCs w:val="24"/>
          <w:lang w:eastAsia="zh-CN"/>
        </w:rPr>
      </w:pPr>
      <w:r w:rsidRPr="00D62698">
        <w:rPr>
          <w:sz w:val="16"/>
          <w:szCs w:val="16"/>
        </w:rPr>
        <w:lastRenderedPageBreak/>
        <w:t>Table 3</w:t>
      </w:r>
      <w:r>
        <w:rPr>
          <w:sz w:val="16"/>
          <w:szCs w:val="16"/>
        </w:rPr>
        <w:t>_2</w:t>
      </w:r>
      <w:r w:rsidRPr="00D62698">
        <w:rPr>
          <w:sz w:val="16"/>
          <w:szCs w:val="16"/>
        </w:rPr>
        <w:t>: CBWs and SCSs for the new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623"/>
        <w:gridCol w:w="535"/>
        <w:gridCol w:w="594"/>
        <w:gridCol w:w="594"/>
        <w:gridCol w:w="594"/>
        <w:gridCol w:w="594"/>
        <w:gridCol w:w="594"/>
        <w:gridCol w:w="594"/>
        <w:gridCol w:w="594"/>
        <w:gridCol w:w="594"/>
        <w:gridCol w:w="594"/>
        <w:gridCol w:w="594"/>
        <w:gridCol w:w="653"/>
      </w:tblGrid>
      <w:tr w:rsidR="00D43273" w:rsidRPr="002B00C9" w14:paraId="2805BDB1" w14:textId="77777777" w:rsidTr="002A4EAF">
        <w:trPr>
          <w:trHeight w:val="225"/>
          <w:tblHeader/>
          <w:jc w:val="center"/>
        </w:trPr>
        <w:tc>
          <w:tcPr>
            <w:tcW w:w="1265" w:type="dxa"/>
          </w:tcPr>
          <w:p w14:paraId="55501666" w14:textId="77777777" w:rsidR="00D43273" w:rsidRPr="00C15C14" w:rsidRDefault="00D43273" w:rsidP="002A4EAF">
            <w:pPr>
              <w:pStyle w:val="TAH"/>
              <w:keepNext w:val="0"/>
              <w:rPr>
                <w:rFonts w:eastAsia="Yu Mincho"/>
                <w:sz w:val="10"/>
                <w:szCs w:val="12"/>
              </w:rPr>
            </w:pPr>
          </w:p>
        </w:tc>
        <w:tc>
          <w:tcPr>
            <w:tcW w:w="7751" w:type="dxa"/>
            <w:gridSpan w:val="13"/>
          </w:tcPr>
          <w:p w14:paraId="7C7823E3" w14:textId="77777777" w:rsidR="00D43273" w:rsidRPr="00C15C14" w:rsidRDefault="00D43273" w:rsidP="002A4EAF">
            <w:pPr>
              <w:pStyle w:val="TAH"/>
              <w:keepNext w:val="0"/>
              <w:rPr>
                <w:rFonts w:eastAsia="Yu Mincho"/>
                <w:sz w:val="10"/>
                <w:szCs w:val="12"/>
              </w:rPr>
            </w:pPr>
            <w:r w:rsidRPr="00C15C14">
              <w:rPr>
                <w:rFonts w:eastAsia="Yu Mincho"/>
                <w:sz w:val="10"/>
                <w:szCs w:val="12"/>
              </w:rPr>
              <w:t>NR band / SCS / UE CBW</w:t>
            </w:r>
          </w:p>
        </w:tc>
      </w:tr>
      <w:tr w:rsidR="00D43273" w:rsidRPr="002B00C9" w14:paraId="7054CC8B" w14:textId="77777777" w:rsidTr="002A4EAF">
        <w:trPr>
          <w:trHeight w:val="225"/>
          <w:tblHeader/>
          <w:jc w:val="center"/>
        </w:trPr>
        <w:tc>
          <w:tcPr>
            <w:tcW w:w="1265" w:type="dxa"/>
            <w:vAlign w:val="center"/>
            <w:hideMark/>
          </w:tcPr>
          <w:p w14:paraId="7F4AFD73" w14:textId="77777777" w:rsidR="00D43273" w:rsidRPr="00C15C14" w:rsidRDefault="00D43273" w:rsidP="002A4EAF">
            <w:pPr>
              <w:pStyle w:val="TAH"/>
              <w:keepNext w:val="0"/>
              <w:rPr>
                <w:rFonts w:eastAsia="Yu Mincho"/>
                <w:sz w:val="10"/>
                <w:szCs w:val="12"/>
              </w:rPr>
            </w:pPr>
            <w:r w:rsidRPr="00C15C14">
              <w:rPr>
                <w:rFonts w:eastAsia="Yu Mincho"/>
                <w:sz w:val="10"/>
                <w:szCs w:val="12"/>
              </w:rPr>
              <w:t>NR Band</w:t>
            </w:r>
          </w:p>
        </w:tc>
        <w:tc>
          <w:tcPr>
            <w:tcW w:w="587" w:type="dxa"/>
            <w:vAlign w:val="center"/>
            <w:hideMark/>
          </w:tcPr>
          <w:p w14:paraId="7AEA0FEC" w14:textId="77777777" w:rsidR="00D43273" w:rsidRPr="00C15C14" w:rsidRDefault="00D43273" w:rsidP="002A4EAF">
            <w:pPr>
              <w:pStyle w:val="TAH"/>
              <w:keepNext w:val="0"/>
              <w:rPr>
                <w:rFonts w:eastAsia="Yu Mincho"/>
                <w:sz w:val="10"/>
                <w:szCs w:val="12"/>
              </w:rPr>
            </w:pPr>
            <w:r w:rsidRPr="00C15C14">
              <w:rPr>
                <w:rFonts w:eastAsia="Yu Mincho"/>
                <w:sz w:val="10"/>
                <w:szCs w:val="12"/>
              </w:rPr>
              <w:t>SCS</w:t>
            </w:r>
          </w:p>
          <w:p w14:paraId="0071C75A" w14:textId="77777777" w:rsidR="00D43273" w:rsidRPr="00C15C14" w:rsidRDefault="00D43273" w:rsidP="002A4EAF">
            <w:pPr>
              <w:pStyle w:val="TAH"/>
              <w:keepNext w:val="0"/>
              <w:rPr>
                <w:rFonts w:eastAsia="Yu Mincho"/>
                <w:sz w:val="10"/>
                <w:szCs w:val="12"/>
              </w:rPr>
            </w:pPr>
            <w:r w:rsidRPr="00C15C14">
              <w:rPr>
                <w:rFonts w:eastAsia="Yu Mincho"/>
                <w:sz w:val="10"/>
                <w:szCs w:val="12"/>
              </w:rPr>
              <w:t>kHz</w:t>
            </w:r>
          </w:p>
        </w:tc>
        <w:tc>
          <w:tcPr>
            <w:tcW w:w="0" w:type="auto"/>
            <w:vAlign w:val="center"/>
            <w:hideMark/>
          </w:tcPr>
          <w:p w14:paraId="27F9697D" w14:textId="77777777" w:rsidR="00D43273" w:rsidRPr="00C15C14" w:rsidRDefault="00D43273" w:rsidP="002A4EAF">
            <w:pPr>
              <w:pStyle w:val="TAH"/>
              <w:keepNext w:val="0"/>
              <w:rPr>
                <w:rFonts w:eastAsia="Yu Mincho"/>
                <w:sz w:val="10"/>
                <w:szCs w:val="12"/>
              </w:rPr>
            </w:pPr>
            <w:r w:rsidRPr="00C15C14">
              <w:rPr>
                <w:rFonts w:eastAsia="Yu Mincho"/>
                <w:sz w:val="10"/>
                <w:szCs w:val="12"/>
              </w:rPr>
              <w:t>5 MHz</w:t>
            </w:r>
          </w:p>
        </w:tc>
        <w:tc>
          <w:tcPr>
            <w:tcW w:w="0" w:type="auto"/>
            <w:vAlign w:val="center"/>
            <w:hideMark/>
          </w:tcPr>
          <w:p w14:paraId="2650B72E" w14:textId="77777777" w:rsidR="00D43273" w:rsidRPr="00C15C14" w:rsidRDefault="00D43273" w:rsidP="002A4EAF">
            <w:pPr>
              <w:pStyle w:val="TAH"/>
              <w:keepNext w:val="0"/>
              <w:rPr>
                <w:rFonts w:eastAsia="Yu Mincho"/>
                <w:sz w:val="10"/>
                <w:szCs w:val="12"/>
              </w:rPr>
            </w:pPr>
            <w:r w:rsidRPr="00C15C14">
              <w:rPr>
                <w:rFonts w:eastAsia="Yu Mincho"/>
                <w:sz w:val="10"/>
                <w:szCs w:val="12"/>
              </w:rPr>
              <w:t>10 MHz</w:t>
            </w:r>
          </w:p>
        </w:tc>
        <w:tc>
          <w:tcPr>
            <w:tcW w:w="0" w:type="auto"/>
            <w:vAlign w:val="center"/>
            <w:hideMark/>
          </w:tcPr>
          <w:p w14:paraId="01902BBB" w14:textId="77777777" w:rsidR="00D43273" w:rsidRPr="00C15C14" w:rsidRDefault="00D43273" w:rsidP="002A4EAF">
            <w:pPr>
              <w:pStyle w:val="TAH"/>
              <w:keepNext w:val="0"/>
              <w:rPr>
                <w:rFonts w:eastAsia="Yu Mincho"/>
                <w:sz w:val="10"/>
                <w:szCs w:val="12"/>
              </w:rPr>
            </w:pPr>
            <w:r w:rsidRPr="00C15C14">
              <w:rPr>
                <w:rFonts w:eastAsia="Yu Mincho"/>
                <w:sz w:val="10"/>
                <w:szCs w:val="12"/>
              </w:rPr>
              <w:t>15 MHz</w:t>
            </w:r>
          </w:p>
        </w:tc>
        <w:tc>
          <w:tcPr>
            <w:tcW w:w="0" w:type="auto"/>
            <w:vAlign w:val="center"/>
            <w:hideMark/>
          </w:tcPr>
          <w:p w14:paraId="12EA4FC2" w14:textId="77777777" w:rsidR="00D43273" w:rsidRPr="00C15C14" w:rsidRDefault="00D43273" w:rsidP="002A4EAF">
            <w:pPr>
              <w:pStyle w:val="TAH"/>
              <w:keepNext w:val="0"/>
              <w:rPr>
                <w:rFonts w:eastAsia="Yu Mincho"/>
                <w:sz w:val="10"/>
                <w:szCs w:val="12"/>
              </w:rPr>
            </w:pPr>
            <w:r w:rsidRPr="00C15C14">
              <w:rPr>
                <w:rFonts w:eastAsia="Yu Mincho"/>
                <w:sz w:val="10"/>
                <w:szCs w:val="12"/>
              </w:rPr>
              <w:t>20 MHz</w:t>
            </w:r>
          </w:p>
        </w:tc>
        <w:tc>
          <w:tcPr>
            <w:tcW w:w="0" w:type="auto"/>
            <w:vAlign w:val="center"/>
            <w:hideMark/>
          </w:tcPr>
          <w:p w14:paraId="420284C1" w14:textId="77777777" w:rsidR="00D43273" w:rsidRPr="00C15C14" w:rsidRDefault="00D43273" w:rsidP="002A4EAF">
            <w:pPr>
              <w:pStyle w:val="TAH"/>
              <w:keepNext w:val="0"/>
              <w:rPr>
                <w:rFonts w:eastAsia="Yu Mincho"/>
                <w:sz w:val="10"/>
                <w:szCs w:val="12"/>
              </w:rPr>
            </w:pPr>
            <w:r w:rsidRPr="00C15C14">
              <w:rPr>
                <w:rFonts w:eastAsia="Yu Mincho"/>
                <w:sz w:val="10"/>
                <w:szCs w:val="12"/>
              </w:rPr>
              <w:t>25 MHz</w:t>
            </w:r>
          </w:p>
        </w:tc>
        <w:tc>
          <w:tcPr>
            <w:tcW w:w="0" w:type="auto"/>
          </w:tcPr>
          <w:p w14:paraId="75ABC171" w14:textId="77777777" w:rsidR="00D43273" w:rsidRPr="00C15C14" w:rsidRDefault="00D43273" w:rsidP="002A4EAF">
            <w:pPr>
              <w:pStyle w:val="TAH"/>
              <w:keepNext w:val="0"/>
              <w:rPr>
                <w:rFonts w:eastAsia="Yu Mincho"/>
                <w:sz w:val="10"/>
                <w:szCs w:val="12"/>
              </w:rPr>
            </w:pPr>
            <w:r w:rsidRPr="00C15C14">
              <w:rPr>
                <w:rFonts w:eastAsia="Yu Mincho"/>
                <w:sz w:val="10"/>
                <w:szCs w:val="12"/>
              </w:rPr>
              <w:t>30 MHz</w:t>
            </w:r>
          </w:p>
        </w:tc>
        <w:tc>
          <w:tcPr>
            <w:tcW w:w="0" w:type="auto"/>
            <w:vAlign w:val="center"/>
            <w:hideMark/>
          </w:tcPr>
          <w:p w14:paraId="59290A61" w14:textId="77777777" w:rsidR="00D43273" w:rsidRPr="00C15C14" w:rsidRDefault="00D43273" w:rsidP="002A4EAF">
            <w:pPr>
              <w:pStyle w:val="TAH"/>
              <w:keepNext w:val="0"/>
              <w:rPr>
                <w:rFonts w:eastAsia="Yu Mincho"/>
                <w:sz w:val="10"/>
                <w:szCs w:val="12"/>
              </w:rPr>
            </w:pPr>
            <w:r w:rsidRPr="00C15C14">
              <w:rPr>
                <w:rFonts w:eastAsia="Yu Mincho"/>
                <w:sz w:val="10"/>
                <w:szCs w:val="12"/>
              </w:rPr>
              <w:t>40 MHz</w:t>
            </w:r>
          </w:p>
        </w:tc>
        <w:tc>
          <w:tcPr>
            <w:tcW w:w="0" w:type="auto"/>
            <w:vAlign w:val="center"/>
            <w:hideMark/>
          </w:tcPr>
          <w:p w14:paraId="16800EAC" w14:textId="77777777" w:rsidR="00D43273" w:rsidRPr="00C15C14" w:rsidRDefault="00D43273" w:rsidP="002A4EAF">
            <w:pPr>
              <w:pStyle w:val="TAH"/>
              <w:keepNext w:val="0"/>
              <w:rPr>
                <w:rFonts w:eastAsia="Yu Mincho"/>
                <w:sz w:val="10"/>
                <w:szCs w:val="12"/>
              </w:rPr>
            </w:pPr>
            <w:r w:rsidRPr="00C15C14">
              <w:rPr>
                <w:rFonts w:eastAsia="Yu Mincho"/>
                <w:sz w:val="10"/>
                <w:szCs w:val="12"/>
              </w:rPr>
              <w:t>50 MHz</w:t>
            </w:r>
          </w:p>
        </w:tc>
        <w:tc>
          <w:tcPr>
            <w:tcW w:w="0" w:type="auto"/>
            <w:vAlign w:val="center"/>
            <w:hideMark/>
          </w:tcPr>
          <w:p w14:paraId="49BF9162" w14:textId="77777777" w:rsidR="00D43273" w:rsidRPr="00C15C14" w:rsidRDefault="00D43273" w:rsidP="002A4EAF">
            <w:pPr>
              <w:pStyle w:val="TAH"/>
              <w:keepNext w:val="0"/>
              <w:rPr>
                <w:rFonts w:eastAsia="Yu Mincho"/>
                <w:sz w:val="10"/>
                <w:szCs w:val="12"/>
              </w:rPr>
            </w:pPr>
            <w:r w:rsidRPr="00C15C14">
              <w:rPr>
                <w:rFonts w:eastAsia="Yu Mincho"/>
                <w:sz w:val="10"/>
                <w:szCs w:val="12"/>
              </w:rPr>
              <w:t>60 MHz</w:t>
            </w:r>
          </w:p>
        </w:tc>
        <w:tc>
          <w:tcPr>
            <w:tcW w:w="0" w:type="auto"/>
            <w:vAlign w:val="center"/>
            <w:hideMark/>
          </w:tcPr>
          <w:p w14:paraId="55393F95" w14:textId="77777777" w:rsidR="00D43273" w:rsidRPr="00C15C14" w:rsidRDefault="00D43273" w:rsidP="002A4EAF">
            <w:pPr>
              <w:pStyle w:val="TAH"/>
              <w:keepNext w:val="0"/>
              <w:rPr>
                <w:rFonts w:eastAsia="Yu Mincho"/>
                <w:sz w:val="10"/>
                <w:szCs w:val="12"/>
              </w:rPr>
            </w:pPr>
            <w:r w:rsidRPr="00C15C14">
              <w:rPr>
                <w:rFonts w:eastAsia="Yu Mincho"/>
                <w:sz w:val="10"/>
                <w:szCs w:val="12"/>
              </w:rPr>
              <w:t>80 MHz</w:t>
            </w:r>
          </w:p>
        </w:tc>
        <w:tc>
          <w:tcPr>
            <w:tcW w:w="0" w:type="auto"/>
          </w:tcPr>
          <w:p w14:paraId="10490EF3" w14:textId="77777777" w:rsidR="00D43273" w:rsidRPr="00C15C14" w:rsidRDefault="00D43273" w:rsidP="002A4EAF">
            <w:pPr>
              <w:pStyle w:val="TAH"/>
              <w:keepNext w:val="0"/>
              <w:rPr>
                <w:rFonts w:eastAsia="Yu Mincho"/>
                <w:sz w:val="10"/>
                <w:szCs w:val="12"/>
              </w:rPr>
            </w:pPr>
            <w:r w:rsidRPr="00C15C14">
              <w:rPr>
                <w:rFonts w:eastAsia="Yu Mincho"/>
                <w:sz w:val="10"/>
                <w:szCs w:val="12"/>
              </w:rPr>
              <w:t>90 MHz</w:t>
            </w:r>
          </w:p>
        </w:tc>
        <w:tc>
          <w:tcPr>
            <w:tcW w:w="0" w:type="auto"/>
            <w:vAlign w:val="center"/>
            <w:hideMark/>
          </w:tcPr>
          <w:p w14:paraId="5DCF2F42" w14:textId="77777777" w:rsidR="00D43273" w:rsidRPr="00C15C14" w:rsidRDefault="00D43273" w:rsidP="002A4EAF">
            <w:pPr>
              <w:pStyle w:val="TAH"/>
              <w:keepNext w:val="0"/>
              <w:rPr>
                <w:rFonts w:eastAsia="Yu Mincho"/>
                <w:sz w:val="10"/>
                <w:szCs w:val="12"/>
              </w:rPr>
            </w:pPr>
            <w:r w:rsidRPr="00C15C14">
              <w:rPr>
                <w:rFonts w:eastAsia="Yu Mincho"/>
                <w:sz w:val="10"/>
                <w:szCs w:val="12"/>
              </w:rPr>
              <w:t>100 MHz</w:t>
            </w:r>
          </w:p>
        </w:tc>
      </w:tr>
      <w:tr w:rsidR="00D43273" w:rsidRPr="002B00C9" w14:paraId="058A0091" w14:textId="77777777" w:rsidTr="002A4EAF">
        <w:trPr>
          <w:trHeight w:val="225"/>
          <w:tblHeader/>
          <w:jc w:val="center"/>
        </w:trPr>
        <w:tc>
          <w:tcPr>
            <w:tcW w:w="1265" w:type="dxa"/>
            <w:vMerge w:val="restart"/>
            <w:tcBorders>
              <w:top w:val="single" w:sz="4" w:space="0" w:color="auto"/>
              <w:left w:val="single" w:sz="4" w:space="0" w:color="auto"/>
              <w:right w:val="single" w:sz="4" w:space="0" w:color="auto"/>
            </w:tcBorders>
            <w:vAlign w:val="center"/>
          </w:tcPr>
          <w:p w14:paraId="0037DAF9" w14:textId="474EC6C9" w:rsidR="00D43273" w:rsidRPr="00C15C14" w:rsidRDefault="00D43273" w:rsidP="002A4EAF">
            <w:pPr>
              <w:pStyle w:val="TAH"/>
              <w:rPr>
                <w:sz w:val="10"/>
                <w:szCs w:val="12"/>
                <w:lang w:val="en-US"/>
              </w:rPr>
            </w:pPr>
            <w:r w:rsidRPr="00C15C14">
              <w:rPr>
                <w:sz w:val="10"/>
                <w:szCs w:val="12"/>
                <w:lang w:val="en-US"/>
              </w:rPr>
              <w:t xml:space="preserve">Band nA: </w:t>
            </w:r>
            <w:r w:rsidRPr="00C15C14">
              <w:rPr>
                <w:b w:val="0"/>
                <w:sz w:val="10"/>
                <w:szCs w:val="12"/>
                <w:lang w:val="en-US"/>
              </w:rPr>
              <w:t>1432 – 1517 MHz DL / 703 – 7</w:t>
            </w:r>
            <w:r>
              <w:rPr>
                <w:b w:val="0"/>
                <w:sz w:val="10"/>
                <w:szCs w:val="12"/>
                <w:lang w:val="en-US"/>
              </w:rPr>
              <w:t>33</w:t>
            </w:r>
            <w:r w:rsidRPr="00C15C14">
              <w:rPr>
                <w:b w:val="0"/>
                <w:sz w:val="10"/>
                <w:szCs w:val="12"/>
                <w:lang w:val="en-US"/>
              </w:rPr>
              <w:t xml:space="preserve"> MHz UL</w:t>
            </w:r>
          </w:p>
        </w:tc>
        <w:tc>
          <w:tcPr>
            <w:tcW w:w="587" w:type="dxa"/>
            <w:tcBorders>
              <w:top w:val="single" w:sz="4" w:space="0" w:color="auto"/>
              <w:left w:val="single" w:sz="4" w:space="0" w:color="auto"/>
              <w:bottom w:val="single" w:sz="4" w:space="0" w:color="auto"/>
              <w:right w:val="single" w:sz="4" w:space="0" w:color="auto"/>
            </w:tcBorders>
            <w:vAlign w:val="center"/>
            <w:hideMark/>
          </w:tcPr>
          <w:p w14:paraId="79D83A47" w14:textId="77777777" w:rsidR="00D43273" w:rsidRPr="00C15C14" w:rsidRDefault="00D43273" w:rsidP="002A4EAF">
            <w:pPr>
              <w:pStyle w:val="TAH"/>
              <w:rPr>
                <w:rFonts w:eastAsia="Yu Mincho"/>
                <w:sz w:val="10"/>
                <w:szCs w:val="12"/>
              </w:rPr>
            </w:pPr>
            <w:r w:rsidRPr="00C15C14">
              <w:rPr>
                <w:rFonts w:eastAsia="Yu Mincho"/>
                <w:sz w:val="10"/>
                <w:szCs w:val="12"/>
              </w:rPr>
              <w:t>15</w:t>
            </w:r>
          </w:p>
        </w:tc>
        <w:tc>
          <w:tcPr>
            <w:tcW w:w="0" w:type="auto"/>
            <w:tcBorders>
              <w:top w:val="single" w:sz="4" w:space="0" w:color="auto"/>
              <w:left w:val="single" w:sz="4" w:space="0" w:color="auto"/>
              <w:bottom w:val="single" w:sz="4" w:space="0" w:color="auto"/>
              <w:right w:val="single" w:sz="4" w:space="0" w:color="auto"/>
            </w:tcBorders>
            <w:vAlign w:val="center"/>
          </w:tcPr>
          <w:p w14:paraId="77409BFE" w14:textId="77777777" w:rsidR="00D43273" w:rsidRPr="00C15C14" w:rsidRDefault="00D43273" w:rsidP="002A4EAF">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04AD6493" w14:textId="77777777" w:rsidR="00D43273" w:rsidRPr="00C15C14" w:rsidRDefault="00D43273" w:rsidP="002A4EAF">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0AF81447" w14:textId="77777777" w:rsidR="00D43273" w:rsidRPr="00C15C14" w:rsidRDefault="00D43273" w:rsidP="002A4EAF">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6A2E9619" w14:textId="77777777" w:rsidR="00D43273" w:rsidRPr="00C15C14" w:rsidRDefault="00D43273" w:rsidP="002A4EAF">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184120AA" w14:textId="77777777" w:rsidR="00D43273" w:rsidRPr="00C15C14" w:rsidRDefault="00D43273" w:rsidP="002A4EAF">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tcPr>
          <w:p w14:paraId="158EDC99" w14:textId="77777777" w:rsidR="00D43273" w:rsidRPr="00C15C14" w:rsidRDefault="00D43273" w:rsidP="002A4EAF">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18DF5" w14:textId="77777777" w:rsidR="00D43273" w:rsidRPr="00C15C14" w:rsidRDefault="00D43273" w:rsidP="002A4EAF">
            <w:pPr>
              <w:pStyle w:val="TAH"/>
              <w:rPr>
                <w:rFonts w:eastAsia="Yu Mincho"/>
                <w:sz w:val="10"/>
                <w:szCs w:val="12"/>
              </w:rPr>
            </w:pPr>
            <w:r w:rsidRPr="00C15C14">
              <w:rPr>
                <w:rFonts w:eastAsia="Yu Mincho"/>
                <w:color w:val="FF0000"/>
                <w:sz w:val="10"/>
                <w:szCs w:val="12"/>
              </w:rPr>
              <w:t>DL</w:t>
            </w:r>
          </w:p>
        </w:tc>
        <w:tc>
          <w:tcPr>
            <w:tcW w:w="0" w:type="auto"/>
            <w:tcBorders>
              <w:top w:val="single" w:sz="4" w:space="0" w:color="auto"/>
              <w:left w:val="single" w:sz="4" w:space="0" w:color="auto"/>
              <w:bottom w:val="single" w:sz="4" w:space="0" w:color="auto"/>
              <w:right w:val="single" w:sz="4" w:space="0" w:color="auto"/>
            </w:tcBorders>
            <w:vAlign w:val="center"/>
            <w:hideMark/>
          </w:tcPr>
          <w:p w14:paraId="4A9FC892" w14:textId="77777777" w:rsidR="00D43273" w:rsidRPr="00C15C14" w:rsidRDefault="00D43273" w:rsidP="002A4EAF">
            <w:pPr>
              <w:pStyle w:val="TAH"/>
              <w:rPr>
                <w:rFonts w:eastAsia="Yu Mincho"/>
                <w:sz w:val="10"/>
                <w:szCs w:val="12"/>
              </w:rPr>
            </w:pPr>
            <w:r w:rsidRPr="00C15C14">
              <w:rPr>
                <w:rFonts w:eastAsia="Yu Mincho"/>
                <w:color w:val="FF0000"/>
                <w:sz w:val="10"/>
                <w:szCs w:val="12"/>
              </w:rPr>
              <w:t>DL</w:t>
            </w:r>
          </w:p>
        </w:tc>
        <w:tc>
          <w:tcPr>
            <w:tcW w:w="0" w:type="auto"/>
            <w:tcBorders>
              <w:top w:val="single" w:sz="4" w:space="0" w:color="auto"/>
              <w:left w:val="single" w:sz="4" w:space="0" w:color="auto"/>
              <w:bottom w:val="single" w:sz="4" w:space="0" w:color="auto"/>
              <w:right w:val="single" w:sz="4" w:space="0" w:color="auto"/>
            </w:tcBorders>
            <w:vAlign w:val="center"/>
            <w:hideMark/>
          </w:tcPr>
          <w:p w14:paraId="6EDE5756"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C97753"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65F3995F"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4FB2C5" w14:textId="77777777" w:rsidR="00D43273" w:rsidRPr="00C15C14" w:rsidRDefault="00D43273" w:rsidP="002A4EAF">
            <w:pPr>
              <w:pStyle w:val="TAH"/>
              <w:rPr>
                <w:rFonts w:eastAsia="Yu Mincho"/>
                <w:sz w:val="10"/>
                <w:szCs w:val="12"/>
              </w:rPr>
            </w:pPr>
          </w:p>
        </w:tc>
      </w:tr>
      <w:tr w:rsidR="00D43273" w:rsidRPr="002B00C9" w14:paraId="165F8EC3" w14:textId="77777777" w:rsidTr="002A4EAF">
        <w:trPr>
          <w:trHeight w:val="225"/>
          <w:tblHeader/>
          <w:jc w:val="center"/>
        </w:trPr>
        <w:tc>
          <w:tcPr>
            <w:tcW w:w="1265" w:type="dxa"/>
            <w:vMerge/>
            <w:tcBorders>
              <w:left w:val="single" w:sz="4" w:space="0" w:color="auto"/>
              <w:right w:val="single" w:sz="4" w:space="0" w:color="auto"/>
            </w:tcBorders>
            <w:vAlign w:val="center"/>
          </w:tcPr>
          <w:p w14:paraId="1A447BB7" w14:textId="77777777" w:rsidR="00D43273" w:rsidRPr="00C15C14" w:rsidRDefault="00D43273" w:rsidP="002A4EAF">
            <w:pPr>
              <w:pStyle w:val="TAH"/>
              <w:rPr>
                <w:sz w:val="10"/>
                <w:szCs w:val="12"/>
                <w:lang w:val="en-US"/>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504AE86E" w14:textId="77777777" w:rsidR="00D43273" w:rsidRPr="00C15C14" w:rsidRDefault="00D43273" w:rsidP="002A4EAF">
            <w:pPr>
              <w:pStyle w:val="TAH"/>
              <w:rPr>
                <w:rFonts w:eastAsia="Yu Mincho"/>
                <w:sz w:val="10"/>
                <w:szCs w:val="12"/>
              </w:rPr>
            </w:pPr>
            <w:r w:rsidRPr="00C15C14">
              <w:rPr>
                <w:rFonts w:eastAsia="Yu Mincho"/>
                <w:sz w:val="10"/>
                <w:szCs w:val="12"/>
              </w:rPr>
              <w:t>30</w:t>
            </w:r>
          </w:p>
        </w:tc>
        <w:tc>
          <w:tcPr>
            <w:tcW w:w="0" w:type="auto"/>
            <w:tcBorders>
              <w:top w:val="single" w:sz="4" w:space="0" w:color="auto"/>
              <w:left w:val="single" w:sz="4" w:space="0" w:color="auto"/>
              <w:bottom w:val="single" w:sz="4" w:space="0" w:color="auto"/>
              <w:right w:val="single" w:sz="4" w:space="0" w:color="auto"/>
            </w:tcBorders>
            <w:vAlign w:val="center"/>
          </w:tcPr>
          <w:p w14:paraId="64C3B2B4"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42AB8F10" w14:textId="77777777" w:rsidR="00D43273" w:rsidRPr="00C15C14" w:rsidRDefault="00D43273" w:rsidP="002A4EAF">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4A9C3353" w14:textId="77777777" w:rsidR="00D43273" w:rsidRPr="00C15C14" w:rsidRDefault="00D43273" w:rsidP="002A4EAF">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6569E12D" w14:textId="77777777" w:rsidR="00D43273" w:rsidRPr="00C15C14" w:rsidRDefault="00D43273" w:rsidP="002A4EAF">
            <w:pPr>
              <w:pStyle w:val="TAH"/>
              <w:rPr>
                <w:rFonts w:eastAsia="Yu Mincho"/>
                <w:color w:val="FF0000"/>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29F05603" w14:textId="77777777" w:rsidR="00D43273" w:rsidRPr="00C15C14" w:rsidRDefault="00D43273" w:rsidP="002A4EAF">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tcPr>
          <w:p w14:paraId="042082B1" w14:textId="77777777" w:rsidR="00D43273" w:rsidRPr="00C15C14" w:rsidRDefault="00D43273" w:rsidP="002A4EAF">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E426C5B" w14:textId="77777777" w:rsidR="00D43273" w:rsidRPr="00C15C14" w:rsidRDefault="00D43273" w:rsidP="002A4EAF">
            <w:pPr>
              <w:pStyle w:val="TAH"/>
              <w:rPr>
                <w:rFonts w:eastAsia="Yu Mincho"/>
                <w:sz w:val="10"/>
                <w:szCs w:val="12"/>
              </w:rPr>
            </w:pPr>
            <w:r w:rsidRPr="00C15C14">
              <w:rPr>
                <w:rFonts w:eastAsia="Yu Mincho"/>
                <w:color w:val="FF0000"/>
                <w:sz w:val="10"/>
                <w:szCs w:val="12"/>
              </w:rPr>
              <w:t>DL</w:t>
            </w:r>
          </w:p>
        </w:tc>
        <w:tc>
          <w:tcPr>
            <w:tcW w:w="0" w:type="auto"/>
            <w:tcBorders>
              <w:top w:val="single" w:sz="4" w:space="0" w:color="auto"/>
              <w:left w:val="single" w:sz="4" w:space="0" w:color="auto"/>
              <w:bottom w:val="single" w:sz="4" w:space="0" w:color="auto"/>
              <w:right w:val="single" w:sz="4" w:space="0" w:color="auto"/>
            </w:tcBorders>
            <w:vAlign w:val="center"/>
            <w:hideMark/>
          </w:tcPr>
          <w:p w14:paraId="0543D7C6" w14:textId="77777777" w:rsidR="00D43273" w:rsidRPr="00C15C14" w:rsidRDefault="00D43273" w:rsidP="002A4EAF">
            <w:pPr>
              <w:pStyle w:val="TAH"/>
              <w:rPr>
                <w:rFonts w:eastAsia="Yu Mincho"/>
                <w:sz w:val="10"/>
                <w:szCs w:val="12"/>
              </w:rPr>
            </w:pPr>
            <w:r w:rsidRPr="00C15C14">
              <w:rPr>
                <w:rFonts w:eastAsia="Yu Mincho"/>
                <w:color w:val="FF0000"/>
                <w:sz w:val="10"/>
                <w:szCs w:val="12"/>
              </w:rPr>
              <w:t>DL</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96C06"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71D248"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439D0586"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E9B8B2" w14:textId="77777777" w:rsidR="00D43273" w:rsidRPr="00C15C14" w:rsidRDefault="00D43273" w:rsidP="002A4EAF">
            <w:pPr>
              <w:pStyle w:val="TAH"/>
              <w:rPr>
                <w:rFonts w:eastAsia="Yu Mincho"/>
                <w:sz w:val="10"/>
                <w:szCs w:val="12"/>
              </w:rPr>
            </w:pPr>
          </w:p>
        </w:tc>
      </w:tr>
      <w:tr w:rsidR="00D43273" w:rsidRPr="002B00C9" w14:paraId="728D4338" w14:textId="77777777" w:rsidTr="002A4EAF">
        <w:trPr>
          <w:trHeight w:val="225"/>
          <w:tblHeader/>
          <w:jc w:val="center"/>
        </w:trPr>
        <w:tc>
          <w:tcPr>
            <w:tcW w:w="1265" w:type="dxa"/>
            <w:vMerge/>
            <w:tcBorders>
              <w:left w:val="single" w:sz="4" w:space="0" w:color="auto"/>
              <w:bottom w:val="single" w:sz="4" w:space="0" w:color="auto"/>
              <w:right w:val="single" w:sz="4" w:space="0" w:color="auto"/>
            </w:tcBorders>
            <w:vAlign w:val="center"/>
          </w:tcPr>
          <w:p w14:paraId="6AF47952" w14:textId="77777777" w:rsidR="00D43273" w:rsidRPr="00C15C14" w:rsidRDefault="00D43273" w:rsidP="002A4EAF">
            <w:pPr>
              <w:pStyle w:val="TAH"/>
              <w:rPr>
                <w:sz w:val="10"/>
                <w:szCs w:val="12"/>
                <w:lang w:val="en-US"/>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3FDF3E9E" w14:textId="77777777" w:rsidR="00D43273" w:rsidRPr="00C15C14" w:rsidRDefault="00D43273" w:rsidP="002A4EAF">
            <w:pPr>
              <w:pStyle w:val="TAH"/>
              <w:rPr>
                <w:rFonts w:eastAsia="Yu Mincho"/>
                <w:sz w:val="10"/>
                <w:szCs w:val="12"/>
              </w:rPr>
            </w:pPr>
            <w:r w:rsidRPr="00C15C14">
              <w:rPr>
                <w:rFonts w:eastAsia="Yu Mincho"/>
                <w:sz w:val="10"/>
                <w:szCs w:val="12"/>
              </w:rPr>
              <w:t>60</w:t>
            </w:r>
          </w:p>
        </w:tc>
        <w:tc>
          <w:tcPr>
            <w:tcW w:w="0" w:type="auto"/>
            <w:tcBorders>
              <w:top w:val="single" w:sz="4" w:space="0" w:color="auto"/>
              <w:left w:val="single" w:sz="4" w:space="0" w:color="auto"/>
              <w:bottom w:val="single" w:sz="4" w:space="0" w:color="auto"/>
              <w:right w:val="single" w:sz="4" w:space="0" w:color="auto"/>
            </w:tcBorders>
            <w:vAlign w:val="center"/>
          </w:tcPr>
          <w:p w14:paraId="727208BD"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1BC63698" w14:textId="77777777" w:rsidR="00D43273" w:rsidRPr="00C15C14" w:rsidRDefault="00D43273" w:rsidP="002A4EAF">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1E29297B" w14:textId="77777777" w:rsidR="00D43273" w:rsidRPr="00C15C14" w:rsidRDefault="00D43273" w:rsidP="002A4EAF">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2C29195E" w14:textId="77777777" w:rsidR="00D43273" w:rsidRPr="00C15C14" w:rsidRDefault="00D43273" w:rsidP="002A4EAF">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3FBF0224"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1DC1F480"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34CD88AD"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4C0114D6"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89343A"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A570C9"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07E48F16"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51FE14" w14:textId="77777777" w:rsidR="00D43273" w:rsidRPr="00C15C14" w:rsidRDefault="00D43273" w:rsidP="002A4EAF">
            <w:pPr>
              <w:pStyle w:val="TAH"/>
              <w:rPr>
                <w:rFonts w:eastAsia="Yu Mincho"/>
                <w:sz w:val="10"/>
                <w:szCs w:val="12"/>
              </w:rPr>
            </w:pPr>
          </w:p>
        </w:tc>
      </w:tr>
      <w:tr w:rsidR="00D43273" w:rsidRPr="002B00C9" w14:paraId="71C14E72" w14:textId="77777777" w:rsidTr="002A4EAF">
        <w:trPr>
          <w:trHeight w:val="225"/>
          <w:tblHeader/>
          <w:jc w:val="center"/>
        </w:trPr>
        <w:tc>
          <w:tcPr>
            <w:tcW w:w="1265" w:type="dxa"/>
            <w:vMerge w:val="restart"/>
            <w:tcBorders>
              <w:top w:val="single" w:sz="4" w:space="0" w:color="auto"/>
              <w:left w:val="single" w:sz="4" w:space="0" w:color="auto"/>
              <w:right w:val="single" w:sz="4" w:space="0" w:color="auto"/>
            </w:tcBorders>
            <w:vAlign w:val="center"/>
          </w:tcPr>
          <w:p w14:paraId="3058A226" w14:textId="21EB9018" w:rsidR="00D43273" w:rsidRPr="00C15C14" w:rsidRDefault="00D43273" w:rsidP="002A4EAF">
            <w:pPr>
              <w:pStyle w:val="TAH"/>
              <w:rPr>
                <w:sz w:val="10"/>
                <w:szCs w:val="12"/>
                <w:lang w:val="en-US"/>
              </w:rPr>
            </w:pPr>
            <w:r w:rsidRPr="00C15C14">
              <w:rPr>
                <w:sz w:val="10"/>
                <w:szCs w:val="12"/>
                <w:lang w:val="en-US"/>
              </w:rPr>
              <w:t xml:space="preserve">Band nB: </w:t>
            </w:r>
            <w:r w:rsidRPr="00C15C14">
              <w:rPr>
                <w:b w:val="0"/>
                <w:sz w:val="10"/>
                <w:szCs w:val="12"/>
                <w:lang w:val="en-US"/>
              </w:rPr>
              <w:t>1427 – 1432 MHz DL / 703 – 7</w:t>
            </w:r>
            <w:r>
              <w:rPr>
                <w:b w:val="0"/>
                <w:sz w:val="10"/>
                <w:szCs w:val="12"/>
                <w:lang w:val="en-US"/>
              </w:rPr>
              <w:t>33</w:t>
            </w:r>
            <w:r w:rsidRPr="00C15C14">
              <w:rPr>
                <w:b w:val="0"/>
                <w:sz w:val="10"/>
                <w:szCs w:val="12"/>
                <w:lang w:val="en-US"/>
              </w:rPr>
              <w:t xml:space="preserve"> MHz UL</w:t>
            </w:r>
          </w:p>
          <w:p w14:paraId="5351475F" w14:textId="77777777" w:rsidR="00D43273" w:rsidRPr="00C15C14" w:rsidRDefault="00D43273" w:rsidP="002A4EAF">
            <w:pPr>
              <w:pStyle w:val="TAH"/>
              <w:rPr>
                <w:sz w:val="10"/>
                <w:szCs w:val="12"/>
                <w:lang w:val="en-US"/>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702BF0DC" w14:textId="77777777" w:rsidR="00D43273" w:rsidRPr="00C15C14" w:rsidRDefault="00D43273" w:rsidP="002A4EAF">
            <w:pPr>
              <w:pStyle w:val="TAH"/>
              <w:rPr>
                <w:rFonts w:eastAsia="Yu Mincho"/>
                <w:sz w:val="10"/>
                <w:szCs w:val="12"/>
              </w:rPr>
            </w:pPr>
            <w:r w:rsidRPr="00C15C14">
              <w:rPr>
                <w:rFonts w:eastAsia="Yu Mincho"/>
                <w:sz w:val="10"/>
                <w:szCs w:val="12"/>
              </w:rPr>
              <w:t>15</w:t>
            </w:r>
          </w:p>
        </w:tc>
        <w:tc>
          <w:tcPr>
            <w:tcW w:w="0" w:type="auto"/>
            <w:tcBorders>
              <w:top w:val="single" w:sz="4" w:space="0" w:color="auto"/>
              <w:left w:val="single" w:sz="4" w:space="0" w:color="auto"/>
              <w:bottom w:val="single" w:sz="4" w:space="0" w:color="auto"/>
              <w:right w:val="single" w:sz="4" w:space="0" w:color="auto"/>
            </w:tcBorders>
            <w:vAlign w:val="center"/>
          </w:tcPr>
          <w:p w14:paraId="60C41098" w14:textId="77777777" w:rsidR="00D43273" w:rsidRPr="00C15C14" w:rsidRDefault="00D43273" w:rsidP="002A4EAF">
            <w:pPr>
              <w:pStyle w:val="TAH"/>
              <w:rPr>
                <w:rFonts w:eastAsia="Yu Mincho"/>
                <w:sz w:val="10"/>
                <w:szCs w:val="12"/>
              </w:rPr>
            </w:pPr>
            <w:r w:rsidRPr="00C15C14">
              <w:rPr>
                <w:rFonts w:eastAsia="Yu Mincho"/>
                <w:sz w:val="10"/>
                <w:szCs w:val="12"/>
              </w:rPr>
              <w:t>Yes</w:t>
            </w:r>
          </w:p>
        </w:tc>
        <w:tc>
          <w:tcPr>
            <w:tcW w:w="0" w:type="auto"/>
            <w:tcBorders>
              <w:top w:val="single" w:sz="4" w:space="0" w:color="auto"/>
              <w:left w:val="single" w:sz="4" w:space="0" w:color="auto"/>
              <w:bottom w:val="single" w:sz="4" w:space="0" w:color="auto"/>
              <w:right w:val="single" w:sz="4" w:space="0" w:color="auto"/>
            </w:tcBorders>
            <w:vAlign w:val="center"/>
          </w:tcPr>
          <w:p w14:paraId="5CBD8DFB" w14:textId="77777777" w:rsidR="00D43273" w:rsidRPr="00C15C14" w:rsidRDefault="00D43273" w:rsidP="002A4EAF">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6EFCAC33" w14:textId="77777777" w:rsidR="00D43273" w:rsidRPr="00C15C14" w:rsidRDefault="00D43273" w:rsidP="002A4EAF">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6E670E72" w14:textId="77777777" w:rsidR="00D43273" w:rsidRPr="00C15C14" w:rsidRDefault="00D43273" w:rsidP="002A4EAF">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02A2173D" w14:textId="77777777" w:rsidR="00D43273" w:rsidRPr="00C15C14" w:rsidRDefault="00D43273" w:rsidP="002A4EAF">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1F624153" w14:textId="77777777" w:rsidR="00D43273" w:rsidRPr="00C15C14" w:rsidRDefault="00D43273" w:rsidP="002A4EAF">
            <w:pPr>
              <w:pStyle w:val="TAH"/>
              <w:rPr>
                <w:rFonts w:eastAsia="Yu Mincho"/>
                <w:sz w:val="10"/>
                <w:szCs w:val="12"/>
              </w:rPr>
            </w:pPr>
            <w:r w:rsidRPr="00C15C14">
              <w:rPr>
                <w:rFonts w:eastAsia="Yu Mincho"/>
                <w:color w:val="FF0000"/>
                <w:sz w:val="10"/>
                <w:szCs w:val="12"/>
              </w:rPr>
              <w:t>UL</w:t>
            </w:r>
          </w:p>
        </w:tc>
        <w:tc>
          <w:tcPr>
            <w:tcW w:w="0" w:type="auto"/>
            <w:tcBorders>
              <w:top w:val="single" w:sz="4" w:space="0" w:color="auto"/>
              <w:left w:val="single" w:sz="4" w:space="0" w:color="auto"/>
              <w:bottom w:val="single" w:sz="4" w:space="0" w:color="auto"/>
              <w:right w:val="single" w:sz="4" w:space="0" w:color="auto"/>
            </w:tcBorders>
            <w:vAlign w:val="center"/>
          </w:tcPr>
          <w:p w14:paraId="1770CF8B"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5DD6CF6D"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14E070D3"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551B88"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390DF1D2"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02CEB8" w14:textId="77777777" w:rsidR="00D43273" w:rsidRPr="00C15C14" w:rsidRDefault="00D43273" w:rsidP="002A4EAF">
            <w:pPr>
              <w:pStyle w:val="TAH"/>
              <w:rPr>
                <w:rFonts w:eastAsia="Yu Mincho"/>
                <w:sz w:val="10"/>
                <w:szCs w:val="12"/>
              </w:rPr>
            </w:pPr>
          </w:p>
        </w:tc>
      </w:tr>
      <w:tr w:rsidR="00D43273" w:rsidRPr="002B00C9" w14:paraId="040AB0C5" w14:textId="77777777" w:rsidTr="002A4EAF">
        <w:trPr>
          <w:trHeight w:val="225"/>
          <w:tblHeader/>
          <w:jc w:val="center"/>
        </w:trPr>
        <w:tc>
          <w:tcPr>
            <w:tcW w:w="1265" w:type="dxa"/>
            <w:vMerge/>
            <w:tcBorders>
              <w:left w:val="single" w:sz="4" w:space="0" w:color="auto"/>
              <w:right w:val="single" w:sz="4" w:space="0" w:color="auto"/>
            </w:tcBorders>
            <w:vAlign w:val="center"/>
          </w:tcPr>
          <w:p w14:paraId="1FEB50F2" w14:textId="77777777" w:rsidR="00D43273" w:rsidRPr="00C15C14" w:rsidRDefault="00D43273" w:rsidP="002A4EAF">
            <w:pPr>
              <w:pStyle w:val="TAH"/>
              <w:rPr>
                <w:rFonts w:eastAsia="Yu Mincho"/>
                <w:sz w:val="10"/>
                <w:szCs w:val="12"/>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218D0C30" w14:textId="77777777" w:rsidR="00D43273" w:rsidRPr="00C15C14" w:rsidRDefault="00D43273" w:rsidP="002A4EAF">
            <w:pPr>
              <w:pStyle w:val="TAH"/>
              <w:rPr>
                <w:rFonts w:eastAsia="Yu Mincho"/>
                <w:sz w:val="10"/>
                <w:szCs w:val="12"/>
              </w:rPr>
            </w:pPr>
            <w:r w:rsidRPr="00C15C14">
              <w:rPr>
                <w:rFonts w:eastAsia="Yu Mincho"/>
                <w:sz w:val="10"/>
                <w:szCs w:val="12"/>
              </w:rPr>
              <w:t>30</w:t>
            </w:r>
          </w:p>
        </w:tc>
        <w:tc>
          <w:tcPr>
            <w:tcW w:w="0" w:type="auto"/>
            <w:tcBorders>
              <w:top w:val="single" w:sz="4" w:space="0" w:color="auto"/>
              <w:left w:val="single" w:sz="4" w:space="0" w:color="auto"/>
              <w:bottom w:val="single" w:sz="4" w:space="0" w:color="auto"/>
              <w:right w:val="single" w:sz="4" w:space="0" w:color="auto"/>
            </w:tcBorders>
            <w:vAlign w:val="center"/>
          </w:tcPr>
          <w:p w14:paraId="3B1950B9"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553AA764"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46348D88"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69266AF4"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01E1F699"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54BE0AE5"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19B4DFB1"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4AF65461"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670FE73A"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267BAD"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2763935C"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18FF66" w14:textId="77777777" w:rsidR="00D43273" w:rsidRPr="00C15C14" w:rsidRDefault="00D43273" w:rsidP="002A4EAF">
            <w:pPr>
              <w:pStyle w:val="TAH"/>
              <w:rPr>
                <w:rFonts w:eastAsia="Yu Mincho"/>
                <w:sz w:val="10"/>
                <w:szCs w:val="12"/>
              </w:rPr>
            </w:pPr>
          </w:p>
        </w:tc>
      </w:tr>
      <w:tr w:rsidR="00D43273" w:rsidRPr="002B00C9" w14:paraId="7A6C0213" w14:textId="77777777" w:rsidTr="002A4EAF">
        <w:trPr>
          <w:trHeight w:val="225"/>
          <w:tblHeader/>
          <w:jc w:val="center"/>
        </w:trPr>
        <w:tc>
          <w:tcPr>
            <w:tcW w:w="1265" w:type="dxa"/>
            <w:vMerge/>
            <w:tcBorders>
              <w:left w:val="single" w:sz="4" w:space="0" w:color="auto"/>
              <w:right w:val="single" w:sz="4" w:space="0" w:color="auto"/>
            </w:tcBorders>
            <w:vAlign w:val="center"/>
          </w:tcPr>
          <w:p w14:paraId="292C1856" w14:textId="77777777" w:rsidR="00D43273" w:rsidRPr="00C15C14" w:rsidRDefault="00D43273" w:rsidP="002A4EAF">
            <w:pPr>
              <w:pStyle w:val="TAH"/>
              <w:rPr>
                <w:rFonts w:eastAsia="Yu Mincho"/>
                <w:sz w:val="10"/>
                <w:szCs w:val="12"/>
              </w:rPr>
            </w:pPr>
          </w:p>
        </w:tc>
        <w:tc>
          <w:tcPr>
            <w:tcW w:w="587" w:type="dxa"/>
            <w:tcBorders>
              <w:top w:val="single" w:sz="4" w:space="0" w:color="auto"/>
              <w:left w:val="single" w:sz="4" w:space="0" w:color="auto"/>
              <w:bottom w:val="single" w:sz="4" w:space="0" w:color="auto"/>
              <w:right w:val="single" w:sz="4" w:space="0" w:color="auto"/>
            </w:tcBorders>
            <w:vAlign w:val="center"/>
            <w:hideMark/>
          </w:tcPr>
          <w:p w14:paraId="1BAE5983" w14:textId="77777777" w:rsidR="00D43273" w:rsidRPr="00C15C14" w:rsidRDefault="00D43273" w:rsidP="002A4EAF">
            <w:pPr>
              <w:pStyle w:val="TAH"/>
              <w:rPr>
                <w:rFonts w:eastAsia="Yu Mincho"/>
                <w:sz w:val="10"/>
                <w:szCs w:val="12"/>
              </w:rPr>
            </w:pPr>
            <w:r w:rsidRPr="00C15C14">
              <w:rPr>
                <w:rFonts w:eastAsia="Yu Mincho"/>
                <w:sz w:val="10"/>
                <w:szCs w:val="12"/>
              </w:rPr>
              <w:t>60</w:t>
            </w:r>
          </w:p>
        </w:tc>
        <w:tc>
          <w:tcPr>
            <w:tcW w:w="0" w:type="auto"/>
            <w:tcBorders>
              <w:top w:val="single" w:sz="4" w:space="0" w:color="auto"/>
              <w:left w:val="single" w:sz="4" w:space="0" w:color="auto"/>
              <w:bottom w:val="single" w:sz="4" w:space="0" w:color="auto"/>
              <w:right w:val="single" w:sz="4" w:space="0" w:color="auto"/>
            </w:tcBorders>
            <w:vAlign w:val="center"/>
          </w:tcPr>
          <w:p w14:paraId="0AACA7E5"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1CB1C39A" w14:textId="77777777" w:rsidR="00D43273" w:rsidRPr="00C15C14" w:rsidRDefault="00D43273" w:rsidP="002A4EAF">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6AA9A264" w14:textId="77777777" w:rsidR="00D43273" w:rsidRPr="00C15C14" w:rsidRDefault="00D43273" w:rsidP="002A4EAF">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08C7C00E" w14:textId="77777777" w:rsidR="00D43273" w:rsidRPr="00C15C14" w:rsidRDefault="00D43273" w:rsidP="002A4EAF">
            <w:pPr>
              <w:pStyle w:val="TAH"/>
              <w:rPr>
                <w:rFonts w:eastAsia="Yu Mincho"/>
                <w:color w:val="FF0000"/>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721F97E0"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41124E75"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7658AF80"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4351A8E7"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tcPr>
          <w:p w14:paraId="2EC972DF"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489D66"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tcPr>
          <w:p w14:paraId="59CAF100" w14:textId="77777777" w:rsidR="00D43273" w:rsidRPr="00C15C14" w:rsidRDefault="00D43273" w:rsidP="002A4EAF">
            <w:pPr>
              <w:pStyle w:val="TAH"/>
              <w:rPr>
                <w:rFonts w:eastAsia="Yu Mincho"/>
                <w:sz w:val="10"/>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8C6783" w14:textId="77777777" w:rsidR="00D43273" w:rsidRPr="00C15C14" w:rsidRDefault="00D43273" w:rsidP="002A4EAF">
            <w:pPr>
              <w:pStyle w:val="TAH"/>
              <w:rPr>
                <w:rFonts w:eastAsia="Yu Mincho"/>
                <w:sz w:val="10"/>
                <w:szCs w:val="12"/>
              </w:rPr>
            </w:pPr>
          </w:p>
        </w:tc>
      </w:tr>
    </w:tbl>
    <w:p w14:paraId="1C988BEA" w14:textId="77777777" w:rsidR="00D43273" w:rsidRPr="00045592" w:rsidRDefault="00D43273" w:rsidP="00D43273">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44EAF00" w14:textId="77777777" w:rsidR="00D43273" w:rsidRPr="00D43273" w:rsidRDefault="00D43273" w:rsidP="00D43273">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5E46ED9" w14:textId="29826E9B" w:rsidR="00D43273" w:rsidRPr="00045592" w:rsidRDefault="00D43273" w:rsidP="00A753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Option 3:</w:t>
      </w:r>
      <w:r w:rsidRPr="00D43273">
        <w:rPr>
          <w:color w:val="0070C0"/>
          <w:szCs w:val="24"/>
          <w:lang w:eastAsia="zh-CN"/>
        </w:rPr>
        <w:t xml:space="preserve"> </w:t>
      </w:r>
      <w:r w:rsidRPr="009D42E3">
        <w:rPr>
          <w:color w:val="0070C0"/>
          <w:szCs w:val="24"/>
          <w:lang w:eastAsia="zh-CN"/>
        </w:rPr>
        <w:t>Other (Please specify)</w:t>
      </w:r>
    </w:p>
    <w:p w14:paraId="3BEA1161" w14:textId="77777777" w:rsidR="00A75366" w:rsidRPr="00045592" w:rsidRDefault="00A75366" w:rsidP="00A753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A98AAF" w14:textId="77777777" w:rsidR="00A75366" w:rsidRPr="00045592" w:rsidRDefault="00A75366" w:rsidP="00A753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6E98B9" w14:textId="4B7A3A19" w:rsidR="002622F5" w:rsidRPr="00045592" w:rsidRDefault="002622F5" w:rsidP="002622F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sidR="00DE54C5">
        <w:rPr>
          <w:b/>
          <w:color w:val="0070C0"/>
          <w:u w:val="single"/>
          <w:lang w:eastAsia="ko-KR"/>
        </w:rPr>
        <w:t>-2</w:t>
      </w:r>
      <w:r w:rsidRPr="00045592">
        <w:rPr>
          <w:b/>
          <w:color w:val="0070C0"/>
          <w:u w:val="single"/>
          <w:lang w:eastAsia="ko-KR"/>
        </w:rPr>
        <w:t>:</w:t>
      </w:r>
      <w:r w:rsidR="00DE54C5">
        <w:rPr>
          <w:b/>
          <w:color w:val="0070C0"/>
          <w:u w:val="single"/>
          <w:lang w:eastAsia="ko-KR"/>
        </w:rPr>
        <w:t xml:space="preserve"> UL &amp; DL CBW</w:t>
      </w:r>
    </w:p>
    <w:p w14:paraId="30E5C98C" w14:textId="043C390A" w:rsidR="002622F5" w:rsidRDefault="002622F5" w:rsidP="002622F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64F513" w14:textId="5157105A" w:rsidR="002622F5" w:rsidRDefault="00DE54C5" w:rsidP="00DE54C5">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D62698">
        <w:rPr>
          <w:rFonts w:eastAsia="SimSun"/>
          <w:color w:val="0070C0"/>
          <w:szCs w:val="24"/>
          <w:lang w:eastAsia="zh-CN"/>
        </w:rPr>
        <w:t xml:space="preserve"> </w:t>
      </w:r>
      <w:r w:rsidR="00D62698" w:rsidRPr="00D62698">
        <w:rPr>
          <w:rFonts w:eastAsia="SimSun"/>
          <w:color w:val="0070C0"/>
          <w:szCs w:val="24"/>
          <w:lang w:eastAsia="zh-CN"/>
        </w:rPr>
        <w:t>Decide if UL and DL CBW options in Table 3</w:t>
      </w:r>
      <w:r w:rsidR="00D43273">
        <w:rPr>
          <w:rFonts w:eastAsia="SimSun"/>
          <w:color w:val="0070C0"/>
          <w:szCs w:val="24"/>
          <w:lang w:eastAsia="zh-CN"/>
        </w:rPr>
        <w:t>_1/Table3_2</w:t>
      </w:r>
      <w:r w:rsidR="00D62698" w:rsidRPr="00D62698">
        <w:rPr>
          <w:rFonts w:eastAsia="SimSun"/>
          <w:color w:val="0070C0"/>
          <w:szCs w:val="24"/>
          <w:lang w:eastAsia="zh-CN"/>
        </w:rPr>
        <w:t xml:space="preserve"> should all be supported for the new FDD bands.</w:t>
      </w:r>
    </w:p>
    <w:p w14:paraId="12A317B5" w14:textId="6AC4A7CA" w:rsidR="00A960EF" w:rsidRPr="00A960EF" w:rsidRDefault="00A960EF" w:rsidP="00A960EF">
      <w:pPr>
        <w:pStyle w:val="ListParagraph"/>
        <w:numPr>
          <w:ilvl w:val="0"/>
          <w:numId w:val="26"/>
        </w:numPr>
        <w:ind w:firstLineChars="0"/>
        <w:rPr>
          <w:rFonts w:eastAsia="SimSun"/>
          <w:color w:val="0070C0"/>
          <w:szCs w:val="24"/>
          <w:lang w:eastAsia="zh-CN"/>
        </w:rPr>
      </w:pPr>
      <w:r w:rsidRPr="00A960EF">
        <w:rPr>
          <w:rFonts w:eastAsia="SimSun"/>
          <w:color w:val="0070C0"/>
          <w:szCs w:val="24"/>
          <w:lang w:eastAsia="zh-CN"/>
        </w:rPr>
        <w:t>Option 2: Other (Please specify)</w:t>
      </w:r>
    </w:p>
    <w:sectPr w:rsidR="00A960EF" w:rsidRPr="00A960EF" w:rsidSect="00AA1CFD">
      <w:footerReference w:type="default" r:id="rId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BE2D" w14:textId="77777777" w:rsidR="00416713" w:rsidRDefault="00416713">
      <w:r>
        <w:separator/>
      </w:r>
    </w:p>
  </w:endnote>
  <w:endnote w:type="continuationSeparator" w:id="0">
    <w:p w14:paraId="4A5B40B4" w14:textId="77777777" w:rsidR="00416713" w:rsidRDefault="004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0D34" w14:textId="3A10DA67" w:rsidR="00347863" w:rsidRDefault="00347863">
    <w:pPr>
      <w:pStyle w:val="Footer"/>
    </w:pPr>
    <w:r>
      <mc:AlternateContent>
        <mc:Choice Requires="wps">
          <w:drawing>
            <wp:anchor distT="0" distB="0" distL="114300" distR="114300" simplePos="0" relativeHeight="251659264" behindDoc="0" locked="0" layoutInCell="0" allowOverlap="1" wp14:anchorId="33977D0E" wp14:editId="6852CA36">
              <wp:simplePos x="0" y="0"/>
              <wp:positionH relativeFrom="page">
                <wp:posOffset>0</wp:posOffset>
              </wp:positionH>
              <wp:positionV relativeFrom="page">
                <wp:posOffset>10229215</wp:posOffset>
              </wp:positionV>
              <wp:extent cx="7560945" cy="273050"/>
              <wp:effectExtent l="0" t="0" r="0" b="12700"/>
              <wp:wrapNone/>
              <wp:docPr id="1" name="MSIPCMac1e43c19dc3ded9281234b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BAE71" w14:textId="6F7B0980" w:rsidR="00347863" w:rsidRPr="00347863" w:rsidRDefault="00347863" w:rsidP="00347863">
                          <w:pPr>
                            <w:spacing w:after="0"/>
                            <w:rPr>
                              <w:rFonts w:ascii="Calibri" w:hAnsi="Calibri" w:cs="Calibri"/>
                              <w:color w:val="000000"/>
                              <w:sz w:val="14"/>
                            </w:rPr>
                          </w:pPr>
                          <w:r w:rsidRPr="0034786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977D0E" id="_x0000_t202" coordsize="21600,21600" o:spt="202" path="m,l,21600r21600,l21600,xe">
              <v:stroke joinstyle="miter"/>
              <v:path gradientshapeok="t" o:connecttype="rect"/>
            </v:shapetype>
            <v:shape id="MSIPCMac1e43c19dc3ded9281234b1"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9EBAE71" w14:textId="6F7B0980" w:rsidR="00347863" w:rsidRPr="00347863" w:rsidRDefault="00347863" w:rsidP="00347863">
                    <w:pPr>
                      <w:spacing w:after="0"/>
                      <w:rPr>
                        <w:rFonts w:ascii="Calibri" w:hAnsi="Calibri" w:cs="Calibri"/>
                        <w:color w:val="000000"/>
                        <w:sz w:val="14"/>
                      </w:rPr>
                    </w:pPr>
                    <w:r w:rsidRPr="0034786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8F00" w14:textId="77777777" w:rsidR="00416713" w:rsidRDefault="00416713">
      <w:r>
        <w:separator/>
      </w:r>
    </w:p>
  </w:footnote>
  <w:footnote w:type="continuationSeparator" w:id="0">
    <w:p w14:paraId="4348DB01" w14:textId="77777777" w:rsidR="00416713" w:rsidRDefault="0041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35583"/>
    <w:multiLevelType w:val="hybridMultilevel"/>
    <w:tmpl w:val="935CD84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FB03EA9"/>
    <w:multiLevelType w:val="hybridMultilevel"/>
    <w:tmpl w:val="50B0E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ED10F23"/>
    <w:multiLevelType w:val="hybridMultilevel"/>
    <w:tmpl w:val="F54E4D08"/>
    <w:lvl w:ilvl="0" w:tplc="255C9AB8">
      <w:numFmt w:val="bullet"/>
      <w:lvlText w:val="-"/>
      <w:lvlJc w:val="left"/>
      <w:pPr>
        <w:ind w:left="2348" w:hanging="360"/>
      </w:pPr>
      <w:rPr>
        <w:rFonts w:ascii="Times New Roman" w:eastAsia="SimSun" w:hAnsi="Times New Roman" w:cs="Times New Roman" w:hint="default"/>
      </w:rPr>
    </w:lvl>
    <w:lvl w:ilvl="1" w:tplc="08090003" w:tentative="1">
      <w:start w:val="1"/>
      <w:numFmt w:val="bullet"/>
      <w:lvlText w:val="o"/>
      <w:lvlJc w:val="left"/>
      <w:pPr>
        <w:ind w:left="3068" w:hanging="360"/>
      </w:pPr>
      <w:rPr>
        <w:rFonts w:ascii="Courier New" w:hAnsi="Courier New" w:cs="Courier New" w:hint="default"/>
      </w:rPr>
    </w:lvl>
    <w:lvl w:ilvl="2" w:tplc="08090005" w:tentative="1">
      <w:start w:val="1"/>
      <w:numFmt w:val="bullet"/>
      <w:lvlText w:val=""/>
      <w:lvlJc w:val="left"/>
      <w:pPr>
        <w:ind w:left="3788" w:hanging="360"/>
      </w:pPr>
      <w:rPr>
        <w:rFonts w:ascii="Wingdings" w:hAnsi="Wingdings" w:hint="default"/>
      </w:rPr>
    </w:lvl>
    <w:lvl w:ilvl="3" w:tplc="08090001" w:tentative="1">
      <w:start w:val="1"/>
      <w:numFmt w:val="bullet"/>
      <w:lvlText w:val=""/>
      <w:lvlJc w:val="left"/>
      <w:pPr>
        <w:ind w:left="4508" w:hanging="360"/>
      </w:pPr>
      <w:rPr>
        <w:rFonts w:ascii="Symbol" w:hAnsi="Symbol" w:hint="default"/>
      </w:rPr>
    </w:lvl>
    <w:lvl w:ilvl="4" w:tplc="08090003" w:tentative="1">
      <w:start w:val="1"/>
      <w:numFmt w:val="bullet"/>
      <w:lvlText w:val="o"/>
      <w:lvlJc w:val="left"/>
      <w:pPr>
        <w:ind w:left="5228" w:hanging="360"/>
      </w:pPr>
      <w:rPr>
        <w:rFonts w:ascii="Courier New" w:hAnsi="Courier New" w:cs="Courier New" w:hint="default"/>
      </w:rPr>
    </w:lvl>
    <w:lvl w:ilvl="5" w:tplc="08090005" w:tentative="1">
      <w:start w:val="1"/>
      <w:numFmt w:val="bullet"/>
      <w:lvlText w:val=""/>
      <w:lvlJc w:val="left"/>
      <w:pPr>
        <w:ind w:left="5948" w:hanging="360"/>
      </w:pPr>
      <w:rPr>
        <w:rFonts w:ascii="Wingdings" w:hAnsi="Wingdings" w:hint="default"/>
      </w:rPr>
    </w:lvl>
    <w:lvl w:ilvl="6" w:tplc="08090001" w:tentative="1">
      <w:start w:val="1"/>
      <w:numFmt w:val="bullet"/>
      <w:lvlText w:val=""/>
      <w:lvlJc w:val="left"/>
      <w:pPr>
        <w:ind w:left="6668" w:hanging="360"/>
      </w:pPr>
      <w:rPr>
        <w:rFonts w:ascii="Symbol" w:hAnsi="Symbol" w:hint="default"/>
      </w:rPr>
    </w:lvl>
    <w:lvl w:ilvl="7" w:tplc="08090003" w:tentative="1">
      <w:start w:val="1"/>
      <w:numFmt w:val="bullet"/>
      <w:lvlText w:val="o"/>
      <w:lvlJc w:val="left"/>
      <w:pPr>
        <w:ind w:left="7388" w:hanging="360"/>
      </w:pPr>
      <w:rPr>
        <w:rFonts w:ascii="Courier New" w:hAnsi="Courier New" w:cs="Courier New" w:hint="default"/>
      </w:rPr>
    </w:lvl>
    <w:lvl w:ilvl="8" w:tplc="08090005" w:tentative="1">
      <w:start w:val="1"/>
      <w:numFmt w:val="bullet"/>
      <w:lvlText w:val=""/>
      <w:lvlJc w:val="left"/>
      <w:pPr>
        <w:ind w:left="8108"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206020207">
    <w:abstractNumId w:val="0"/>
  </w:num>
  <w:num w:numId="2" w16cid:durableId="587739130">
    <w:abstractNumId w:val="7"/>
  </w:num>
  <w:num w:numId="3" w16cid:durableId="1530408343">
    <w:abstractNumId w:val="12"/>
  </w:num>
  <w:num w:numId="4" w16cid:durableId="18897430">
    <w:abstractNumId w:val="10"/>
  </w:num>
  <w:num w:numId="5" w16cid:durableId="741490480">
    <w:abstractNumId w:val="9"/>
  </w:num>
  <w:num w:numId="6" w16cid:durableId="671104793">
    <w:abstractNumId w:val="9"/>
  </w:num>
  <w:num w:numId="7" w16cid:durableId="894436346">
    <w:abstractNumId w:val="9"/>
  </w:num>
  <w:num w:numId="8" w16cid:durableId="2082362525">
    <w:abstractNumId w:val="9"/>
  </w:num>
  <w:num w:numId="9" w16cid:durableId="1037200887">
    <w:abstractNumId w:val="9"/>
  </w:num>
  <w:num w:numId="10" w16cid:durableId="1787771043">
    <w:abstractNumId w:val="9"/>
  </w:num>
  <w:num w:numId="11" w16cid:durableId="338311793">
    <w:abstractNumId w:val="9"/>
  </w:num>
  <w:num w:numId="12" w16cid:durableId="550728519">
    <w:abstractNumId w:val="9"/>
  </w:num>
  <w:num w:numId="13" w16cid:durableId="995643749">
    <w:abstractNumId w:val="9"/>
  </w:num>
  <w:num w:numId="14" w16cid:durableId="1354720001">
    <w:abstractNumId w:val="9"/>
  </w:num>
  <w:num w:numId="15" w16cid:durableId="1126505639">
    <w:abstractNumId w:val="9"/>
  </w:num>
  <w:num w:numId="16" w16cid:durableId="2113043744">
    <w:abstractNumId w:val="9"/>
  </w:num>
  <w:num w:numId="17" w16cid:durableId="134832665">
    <w:abstractNumId w:val="5"/>
  </w:num>
  <w:num w:numId="18" w16cid:durableId="935988953">
    <w:abstractNumId w:val="4"/>
  </w:num>
  <w:num w:numId="19" w16cid:durableId="786855209">
    <w:abstractNumId w:val="3"/>
  </w:num>
  <w:num w:numId="20" w16cid:durableId="102965661">
    <w:abstractNumId w:val="1"/>
  </w:num>
  <w:num w:numId="21" w16cid:durableId="989554450">
    <w:abstractNumId w:val="9"/>
  </w:num>
  <w:num w:numId="22" w16cid:durableId="1018195041">
    <w:abstractNumId w:val="9"/>
  </w:num>
  <w:num w:numId="23" w16cid:durableId="907423455">
    <w:abstractNumId w:val="8"/>
  </w:num>
  <w:num w:numId="24" w16cid:durableId="1183780006">
    <w:abstractNumId w:val="6"/>
  </w:num>
  <w:num w:numId="25" w16cid:durableId="378824691">
    <w:abstractNumId w:val="11"/>
  </w:num>
  <w:num w:numId="26" w16cid:durableId="96072337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2D3"/>
    <w:rsid w:val="00020A7E"/>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544"/>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2B6C"/>
    <w:rsid w:val="00123422"/>
    <w:rsid w:val="00123FD1"/>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6486"/>
    <w:rsid w:val="001B7991"/>
    <w:rsid w:val="001C1409"/>
    <w:rsid w:val="001C2AE6"/>
    <w:rsid w:val="001C4A89"/>
    <w:rsid w:val="001C6177"/>
    <w:rsid w:val="001C798F"/>
    <w:rsid w:val="001D0363"/>
    <w:rsid w:val="001D12B4"/>
    <w:rsid w:val="001D1B07"/>
    <w:rsid w:val="001D7D94"/>
    <w:rsid w:val="001E0A28"/>
    <w:rsid w:val="001E4218"/>
    <w:rsid w:val="001E6C4D"/>
    <w:rsid w:val="001F0B20"/>
    <w:rsid w:val="00200A62"/>
    <w:rsid w:val="00203740"/>
    <w:rsid w:val="002054DB"/>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22F5"/>
    <w:rsid w:val="002666AE"/>
    <w:rsid w:val="002731CF"/>
    <w:rsid w:val="00274E1A"/>
    <w:rsid w:val="00274E25"/>
    <w:rsid w:val="002775B1"/>
    <w:rsid w:val="002775B9"/>
    <w:rsid w:val="002811C4"/>
    <w:rsid w:val="00282213"/>
    <w:rsid w:val="0028270E"/>
    <w:rsid w:val="00284016"/>
    <w:rsid w:val="002858BF"/>
    <w:rsid w:val="002939AF"/>
    <w:rsid w:val="00294079"/>
    <w:rsid w:val="00294491"/>
    <w:rsid w:val="00294BDE"/>
    <w:rsid w:val="002A0CED"/>
    <w:rsid w:val="002A4CD0"/>
    <w:rsid w:val="002A5D5A"/>
    <w:rsid w:val="002A7DA6"/>
    <w:rsid w:val="002B516C"/>
    <w:rsid w:val="002B5E1D"/>
    <w:rsid w:val="002B60C1"/>
    <w:rsid w:val="002C16F5"/>
    <w:rsid w:val="002C4B52"/>
    <w:rsid w:val="002D03E5"/>
    <w:rsid w:val="002D36EB"/>
    <w:rsid w:val="002D6BDF"/>
    <w:rsid w:val="002E2CE9"/>
    <w:rsid w:val="002E3BF7"/>
    <w:rsid w:val="002E403E"/>
    <w:rsid w:val="002E4C74"/>
    <w:rsid w:val="002F158C"/>
    <w:rsid w:val="002F4093"/>
    <w:rsid w:val="002F5636"/>
    <w:rsid w:val="002F6759"/>
    <w:rsid w:val="00301867"/>
    <w:rsid w:val="003022A5"/>
    <w:rsid w:val="00307E51"/>
    <w:rsid w:val="00311363"/>
    <w:rsid w:val="00315867"/>
    <w:rsid w:val="00321150"/>
    <w:rsid w:val="00325FB2"/>
    <w:rsid w:val="003260D7"/>
    <w:rsid w:val="00327737"/>
    <w:rsid w:val="0033052D"/>
    <w:rsid w:val="00336697"/>
    <w:rsid w:val="003418CB"/>
    <w:rsid w:val="00347863"/>
    <w:rsid w:val="00355873"/>
    <w:rsid w:val="0035660F"/>
    <w:rsid w:val="003628B9"/>
    <w:rsid w:val="00362D8F"/>
    <w:rsid w:val="00364925"/>
    <w:rsid w:val="00367724"/>
    <w:rsid w:val="00367B8A"/>
    <w:rsid w:val="003710BA"/>
    <w:rsid w:val="003770F6"/>
    <w:rsid w:val="00383E37"/>
    <w:rsid w:val="00385A19"/>
    <w:rsid w:val="00393042"/>
    <w:rsid w:val="00394AD5"/>
    <w:rsid w:val="0039642D"/>
    <w:rsid w:val="003A2B9E"/>
    <w:rsid w:val="003A2E40"/>
    <w:rsid w:val="003B0158"/>
    <w:rsid w:val="003B40B6"/>
    <w:rsid w:val="003B56DB"/>
    <w:rsid w:val="003B755E"/>
    <w:rsid w:val="003C228E"/>
    <w:rsid w:val="003C51E7"/>
    <w:rsid w:val="003C6259"/>
    <w:rsid w:val="003C6893"/>
    <w:rsid w:val="003C6DE2"/>
    <w:rsid w:val="003D1EFD"/>
    <w:rsid w:val="003D28BF"/>
    <w:rsid w:val="003D4215"/>
    <w:rsid w:val="003D4C47"/>
    <w:rsid w:val="003D5BF0"/>
    <w:rsid w:val="003D7719"/>
    <w:rsid w:val="003E40EE"/>
    <w:rsid w:val="003F1C1B"/>
    <w:rsid w:val="003F3A2F"/>
    <w:rsid w:val="003F6099"/>
    <w:rsid w:val="00401144"/>
    <w:rsid w:val="00404831"/>
    <w:rsid w:val="00407661"/>
    <w:rsid w:val="00410314"/>
    <w:rsid w:val="00412063"/>
    <w:rsid w:val="00412EB1"/>
    <w:rsid w:val="00413DDE"/>
    <w:rsid w:val="00414118"/>
    <w:rsid w:val="00416084"/>
    <w:rsid w:val="00416713"/>
    <w:rsid w:val="00422C1A"/>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2FA8"/>
    <w:rsid w:val="00463521"/>
    <w:rsid w:val="00471125"/>
    <w:rsid w:val="0047437A"/>
    <w:rsid w:val="00480E42"/>
    <w:rsid w:val="00484C5D"/>
    <w:rsid w:val="0048543E"/>
    <w:rsid w:val="004868C1"/>
    <w:rsid w:val="0048750F"/>
    <w:rsid w:val="004A1414"/>
    <w:rsid w:val="004A17E9"/>
    <w:rsid w:val="004A495F"/>
    <w:rsid w:val="004A7544"/>
    <w:rsid w:val="004B6B0F"/>
    <w:rsid w:val="004C54E5"/>
    <w:rsid w:val="004C7DC8"/>
    <w:rsid w:val="004D21B0"/>
    <w:rsid w:val="004D737D"/>
    <w:rsid w:val="004E03FD"/>
    <w:rsid w:val="004E2659"/>
    <w:rsid w:val="004E39EE"/>
    <w:rsid w:val="004E475C"/>
    <w:rsid w:val="004E4809"/>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1BA1"/>
    <w:rsid w:val="00533159"/>
    <w:rsid w:val="005339DB"/>
    <w:rsid w:val="00534C89"/>
    <w:rsid w:val="005405AC"/>
    <w:rsid w:val="00541573"/>
    <w:rsid w:val="0054348A"/>
    <w:rsid w:val="00550FFA"/>
    <w:rsid w:val="00571777"/>
    <w:rsid w:val="00580FF5"/>
    <w:rsid w:val="0058519C"/>
    <w:rsid w:val="0059149A"/>
    <w:rsid w:val="005956EE"/>
    <w:rsid w:val="005A053E"/>
    <w:rsid w:val="005A083E"/>
    <w:rsid w:val="005B4802"/>
    <w:rsid w:val="005C083B"/>
    <w:rsid w:val="005C1EA6"/>
    <w:rsid w:val="005C28FB"/>
    <w:rsid w:val="005D0B99"/>
    <w:rsid w:val="005D308E"/>
    <w:rsid w:val="005D3A48"/>
    <w:rsid w:val="005D596E"/>
    <w:rsid w:val="005D7AF8"/>
    <w:rsid w:val="005E17BF"/>
    <w:rsid w:val="005E366A"/>
    <w:rsid w:val="005F2145"/>
    <w:rsid w:val="005F63D1"/>
    <w:rsid w:val="00600E25"/>
    <w:rsid w:val="006016E1"/>
    <w:rsid w:val="00602D27"/>
    <w:rsid w:val="00613BC6"/>
    <w:rsid w:val="006144A1"/>
    <w:rsid w:val="00615EBB"/>
    <w:rsid w:val="00616096"/>
    <w:rsid w:val="006160A2"/>
    <w:rsid w:val="006266FA"/>
    <w:rsid w:val="006302AA"/>
    <w:rsid w:val="006363BD"/>
    <w:rsid w:val="006412DC"/>
    <w:rsid w:val="006418C7"/>
    <w:rsid w:val="00642BC6"/>
    <w:rsid w:val="00644790"/>
    <w:rsid w:val="006501AF"/>
    <w:rsid w:val="00650DDE"/>
    <w:rsid w:val="00653BCF"/>
    <w:rsid w:val="0065505B"/>
    <w:rsid w:val="00666A9C"/>
    <w:rsid w:val="006670AC"/>
    <w:rsid w:val="00671571"/>
    <w:rsid w:val="00671880"/>
    <w:rsid w:val="00672307"/>
    <w:rsid w:val="006808C6"/>
    <w:rsid w:val="00682668"/>
    <w:rsid w:val="00692A68"/>
    <w:rsid w:val="00695D85"/>
    <w:rsid w:val="00697370"/>
    <w:rsid w:val="006A30A2"/>
    <w:rsid w:val="006A6D23"/>
    <w:rsid w:val="006A6F97"/>
    <w:rsid w:val="006B25DE"/>
    <w:rsid w:val="006C1C3B"/>
    <w:rsid w:val="006C4E43"/>
    <w:rsid w:val="006C643E"/>
    <w:rsid w:val="006D2705"/>
    <w:rsid w:val="006D2932"/>
    <w:rsid w:val="006D3671"/>
    <w:rsid w:val="006D4176"/>
    <w:rsid w:val="006E0A73"/>
    <w:rsid w:val="006E0FEE"/>
    <w:rsid w:val="006E6C11"/>
    <w:rsid w:val="006E7658"/>
    <w:rsid w:val="006F7C0C"/>
    <w:rsid w:val="00700755"/>
    <w:rsid w:val="0070646B"/>
    <w:rsid w:val="007130A2"/>
    <w:rsid w:val="00715463"/>
    <w:rsid w:val="0072574A"/>
    <w:rsid w:val="00730655"/>
    <w:rsid w:val="00731D77"/>
    <w:rsid w:val="00732360"/>
    <w:rsid w:val="0073390A"/>
    <w:rsid w:val="00734E64"/>
    <w:rsid w:val="00736B37"/>
    <w:rsid w:val="00740A35"/>
    <w:rsid w:val="007520B4"/>
    <w:rsid w:val="00764EAF"/>
    <w:rsid w:val="007655D5"/>
    <w:rsid w:val="007763C1"/>
    <w:rsid w:val="00777E82"/>
    <w:rsid w:val="00781359"/>
    <w:rsid w:val="00786921"/>
    <w:rsid w:val="007A1EAA"/>
    <w:rsid w:val="007A79FD"/>
    <w:rsid w:val="007B0A47"/>
    <w:rsid w:val="007B0B9D"/>
    <w:rsid w:val="007B26E3"/>
    <w:rsid w:val="007B3C73"/>
    <w:rsid w:val="007B5A43"/>
    <w:rsid w:val="007B709B"/>
    <w:rsid w:val="007C1343"/>
    <w:rsid w:val="007C5EF1"/>
    <w:rsid w:val="007C7BF5"/>
    <w:rsid w:val="007D19B7"/>
    <w:rsid w:val="007D75E5"/>
    <w:rsid w:val="007D773E"/>
    <w:rsid w:val="007E066E"/>
    <w:rsid w:val="007E1356"/>
    <w:rsid w:val="007E20FC"/>
    <w:rsid w:val="007E44B3"/>
    <w:rsid w:val="007E7062"/>
    <w:rsid w:val="007F0E1E"/>
    <w:rsid w:val="007F29A7"/>
    <w:rsid w:val="007F7554"/>
    <w:rsid w:val="008004B4"/>
    <w:rsid w:val="00805BE8"/>
    <w:rsid w:val="00806929"/>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50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800"/>
    <w:rsid w:val="00983910"/>
    <w:rsid w:val="00986AAE"/>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42E3"/>
    <w:rsid w:val="009D793C"/>
    <w:rsid w:val="009D796B"/>
    <w:rsid w:val="009E16A9"/>
    <w:rsid w:val="009E375F"/>
    <w:rsid w:val="009E39D4"/>
    <w:rsid w:val="009E433B"/>
    <w:rsid w:val="009E5401"/>
    <w:rsid w:val="009F73E9"/>
    <w:rsid w:val="00A0758F"/>
    <w:rsid w:val="00A1570A"/>
    <w:rsid w:val="00A17866"/>
    <w:rsid w:val="00A178D7"/>
    <w:rsid w:val="00A211B4"/>
    <w:rsid w:val="00A223CF"/>
    <w:rsid w:val="00A33DDF"/>
    <w:rsid w:val="00A34547"/>
    <w:rsid w:val="00A376B7"/>
    <w:rsid w:val="00A41BF5"/>
    <w:rsid w:val="00A44778"/>
    <w:rsid w:val="00A469E7"/>
    <w:rsid w:val="00A53596"/>
    <w:rsid w:val="00A604A4"/>
    <w:rsid w:val="00A610F2"/>
    <w:rsid w:val="00A61B7D"/>
    <w:rsid w:val="00A6605B"/>
    <w:rsid w:val="00A66ADC"/>
    <w:rsid w:val="00A7147D"/>
    <w:rsid w:val="00A75366"/>
    <w:rsid w:val="00A81B15"/>
    <w:rsid w:val="00A837FF"/>
    <w:rsid w:val="00A84052"/>
    <w:rsid w:val="00A84DC8"/>
    <w:rsid w:val="00A85DBC"/>
    <w:rsid w:val="00A87FEB"/>
    <w:rsid w:val="00A93F9F"/>
    <w:rsid w:val="00A9420E"/>
    <w:rsid w:val="00A960EF"/>
    <w:rsid w:val="00A97648"/>
    <w:rsid w:val="00AA1CFD"/>
    <w:rsid w:val="00AA2239"/>
    <w:rsid w:val="00AA33D2"/>
    <w:rsid w:val="00AB0C57"/>
    <w:rsid w:val="00AB1195"/>
    <w:rsid w:val="00AB4182"/>
    <w:rsid w:val="00AB527F"/>
    <w:rsid w:val="00AC27DB"/>
    <w:rsid w:val="00AC6D6B"/>
    <w:rsid w:val="00AD7736"/>
    <w:rsid w:val="00AE10CE"/>
    <w:rsid w:val="00AE70D4"/>
    <w:rsid w:val="00AE7868"/>
    <w:rsid w:val="00AF0407"/>
    <w:rsid w:val="00AF049B"/>
    <w:rsid w:val="00AF4D8B"/>
    <w:rsid w:val="00B067CA"/>
    <w:rsid w:val="00B12B26"/>
    <w:rsid w:val="00B13084"/>
    <w:rsid w:val="00B163F8"/>
    <w:rsid w:val="00B218EA"/>
    <w:rsid w:val="00B2472D"/>
    <w:rsid w:val="00B24CA0"/>
    <w:rsid w:val="00B2549F"/>
    <w:rsid w:val="00B31642"/>
    <w:rsid w:val="00B4108D"/>
    <w:rsid w:val="00B41696"/>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B2C"/>
    <w:rsid w:val="00BA259A"/>
    <w:rsid w:val="00BA259C"/>
    <w:rsid w:val="00BA29D3"/>
    <w:rsid w:val="00BA307F"/>
    <w:rsid w:val="00BA5280"/>
    <w:rsid w:val="00BB0386"/>
    <w:rsid w:val="00BB14F1"/>
    <w:rsid w:val="00BB4DB2"/>
    <w:rsid w:val="00BB572E"/>
    <w:rsid w:val="00BB74FD"/>
    <w:rsid w:val="00BC5982"/>
    <w:rsid w:val="00BC60BF"/>
    <w:rsid w:val="00BD0B62"/>
    <w:rsid w:val="00BD28BF"/>
    <w:rsid w:val="00BD2D12"/>
    <w:rsid w:val="00BD4DAD"/>
    <w:rsid w:val="00BD6404"/>
    <w:rsid w:val="00BE0E9A"/>
    <w:rsid w:val="00BE33AE"/>
    <w:rsid w:val="00BF046F"/>
    <w:rsid w:val="00BF0ADF"/>
    <w:rsid w:val="00C01D50"/>
    <w:rsid w:val="00C03711"/>
    <w:rsid w:val="00C039B5"/>
    <w:rsid w:val="00C056DC"/>
    <w:rsid w:val="00C1329B"/>
    <w:rsid w:val="00C1572F"/>
    <w:rsid w:val="00C15C14"/>
    <w:rsid w:val="00C24C05"/>
    <w:rsid w:val="00C24D2F"/>
    <w:rsid w:val="00C26222"/>
    <w:rsid w:val="00C31283"/>
    <w:rsid w:val="00C33C48"/>
    <w:rsid w:val="00C340E5"/>
    <w:rsid w:val="00C35AA7"/>
    <w:rsid w:val="00C404C3"/>
    <w:rsid w:val="00C43BA1"/>
    <w:rsid w:val="00C43DAB"/>
    <w:rsid w:val="00C47F08"/>
    <w:rsid w:val="00C47F51"/>
    <w:rsid w:val="00C514A6"/>
    <w:rsid w:val="00C5739F"/>
    <w:rsid w:val="00C57CF0"/>
    <w:rsid w:val="00C63557"/>
    <w:rsid w:val="00C649BD"/>
    <w:rsid w:val="00C65891"/>
    <w:rsid w:val="00C664BB"/>
    <w:rsid w:val="00C66AC9"/>
    <w:rsid w:val="00C67B86"/>
    <w:rsid w:val="00C724D3"/>
    <w:rsid w:val="00C72951"/>
    <w:rsid w:val="00C77DD9"/>
    <w:rsid w:val="00C83BE6"/>
    <w:rsid w:val="00C85354"/>
    <w:rsid w:val="00C86ABA"/>
    <w:rsid w:val="00C943F3"/>
    <w:rsid w:val="00CA08C6"/>
    <w:rsid w:val="00CA0A77"/>
    <w:rsid w:val="00CA2729"/>
    <w:rsid w:val="00CA3057"/>
    <w:rsid w:val="00CA45F8"/>
    <w:rsid w:val="00CA46B7"/>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2325"/>
    <w:rsid w:val="00D03D00"/>
    <w:rsid w:val="00D05C30"/>
    <w:rsid w:val="00D10052"/>
    <w:rsid w:val="00D11359"/>
    <w:rsid w:val="00D22E38"/>
    <w:rsid w:val="00D3188C"/>
    <w:rsid w:val="00D35F9B"/>
    <w:rsid w:val="00D36B69"/>
    <w:rsid w:val="00D408DD"/>
    <w:rsid w:val="00D43273"/>
    <w:rsid w:val="00D45D72"/>
    <w:rsid w:val="00D520E4"/>
    <w:rsid w:val="00D53A38"/>
    <w:rsid w:val="00D575DD"/>
    <w:rsid w:val="00D57DFA"/>
    <w:rsid w:val="00D62698"/>
    <w:rsid w:val="00D63A10"/>
    <w:rsid w:val="00D674BB"/>
    <w:rsid w:val="00D67FCF"/>
    <w:rsid w:val="00D709CE"/>
    <w:rsid w:val="00D71003"/>
    <w:rsid w:val="00D71F73"/>
    <w:rsid w:val="00D80786"/>
    <w:rsid w:val="00D81CAB"/>
    <w:rsid w:val="00D8576F"/>
    <w:rsid w:val="00D8677F"/>
    <w:rsid w:val="00D97F0C"/>
    <w:rsid w:val="00DA00EE"/>
    <w:rsid w:val="00DA3A86"/>
    <w:rsid w:val="00DC2500"/>
    <w:rsid w:val="00DC4F72"/>
    <w:rsid w:val="00DC77DC"/>
    <w:rsid w:val="00DD0453"/>
    <w:rsid w:val="00DD0C2C"/>
    <w:rsid w:val="00DD0D58"/>
    <w:rsid w:val="00DD19DE"/>
    <w:rsid w:val="00DD28BC"/>
    <w:rsid w:val="00DE31F0"/>
    <w:rsid w:val="00DE3D1C"/>
    <w:rsid w:val="00DE54C5"/>
    <w:rsid w:val="00E01C41"/>
    <w:rsid w:val="00E0227D"/>
    <w:rsid w:val="00E04B84"/>
    <w:rsid w:val="00E06466"/>
    <w:rsid w:val="00E06835"/>
    <w:rsid w:val="00E06FDA"/>
    <w:rsid w:val="00E160A5"/>
    <w:rsid w:val="00E1713D"/>
    <w:rsid w:val="00E20A43"/>
    <w:rsid w:val="00E23898"/>
    <w:rsid w:val="00E27617"/>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A02"/>
    <w:rsid w:val="00EA3B4F"/>
    <w:rsid w:val="00EA3C24"/>
    <w:rsid w:val="00EA406A"/>
    <w:rsid w:val="00EA73DF"/>
    <w:rsid w:val="00EA777B"/>
    <w:rsid w:val="00EB61AE"/>
    <w:rsid w:val="00EC322D"/>
    <w:rsid w:val="00ED383A"/>
    <w:rsid w:val="00EE1080"/>
    <w:rsid w:val="00EF1EC5"/>
    <w:rsid w:val="00EF4C88"/>
    <w:rsid w:val="00EF55EB"/>
    <w:rsid w:val="00F00DCC"/>
    <w:rsid w:val="00F0156F"/>
    <w:rsid w:val="00F03990"/>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28"/>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6DB"/>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E186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2E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97357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6460983">
      <w:bodyDiv w:val="1"/>
      <w:marLeft w:val="0"/>
      <w:marRight w:val="0"/>
      <w:marTop w:val="0"/>
      <w:marBottom w:val="0"/>
      <w:divBdr>
        <w:top w:val="none" w:sz="0" w:space="0" w:color="auto"/>
        <w:left w:val="none" w:sz="0" w:space="0" w:color="auto"/>
        <w:bottom w:val="none" w:sz="0" w:space="0" w:color="auto"/>
        <w:right w:val="none" w:sz="0" w:space="0" w:color="auto"/>
      </w:divBdr>
    </w:div>
    <w:div w:id="15292939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2186</Words>
  <Characters>10018</Characters>
  <Application>Microsoft Office Word</Application>
  <DocSecurity>0</DocSecurity>
  <Lines>83</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Wael Boukley Hasan, Vodafone</cp:lastModifiedBy>
  <cp:revision>103</cp:revision>
  <cp:lastPrinted>2019-04-25T01:09:00Z</cp:lastPrinted>
  <dcterms:created xsi:type="dcterms:W3CDTF">2023-05-16T14:59:00Z</dcterms:created>
  <dcterms:modified xsi:type="dcterms:W3CDTF">2023-05-17T16:49:00Z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0359f705-2ba0-454b-9cfc-6ce5bcaac040_Enabled">
    <vt:lpwstr>true</vt:lpwstr>
  </property>
  <property fmtid="{D5CDD505-2E9C-101B-9397-08002B2CF9AE}" pid="17" name="MSIP_Label_0359f705-2ba0-454b-9cfc-6ce5bcaac040_SetDate">
    <vt:lpwstr>2023-05-17T16:49:39Z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a9abc899-4491-4108-97ee-b1ff2f850a8c</vt:lpwstr>
  </property>
  <property fmtid="{D5CDD505-2E9C-101B-9397-08002B2CF9AE}" pid="22" name="MSIP_Label_0359f705-2ba0-454b-9cfc-6ce5bcaac040_ContentBits">
    <vt:lpwstr>2</vt:lpwstr>
  </property>
</Properties>
</file>