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E8D8215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A65BDC">
        <w:rPr>
          <w:rFonts w:ascii="Arial" w:hAnsi="Arial" w:cs="Arial"/>
          <w:b/>
          <w:sz w:val="24"/>
          <w:szCs w:val="24"/>
          <w:lang w:eastAsia="zh-CN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5229E2" w:rsidRPr="005229E2">
        <w:rPr>
          <w:rFonts w:ascii="Arial" w:eastAsia="MS Mincho" w:hAnsi="Arial" w:cs="Arial"/>
          <w:b/>
          <w:sz w:val="24"/>
          <w:szCs w:val="24"/>
        </w:rPr>
        <w:t>R4-2306620</w:t>
      </w:r>
    </w:p>
    <w:p w14:paraId="0ED16545" w14:textId="3772A2E8" w:rsidR="0068254F" w:rsidRPr="00881E60" w:rsidRDefault="00A65BD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April 17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650903F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A65BDC">
        <w:rPr>
          <w:rFonts w:ascii="Arial" w:hAnsi="Arial" w:cs="Arial"/>
          <w:sz w:val="22"/>
          <w:lang w:eastAsia="zh-CN"/>
        </w:rPr>
        <w:t xml:space="preserve"> </w:t>
      </w:r>
      <w:r w:rsidR="00A65BDC" w:rsidRPr="00A65BDC">
        <w:rPr>
          <w:rFonts w:ascii="Arial" w:hAnsi="Arial" w:cs="Arial"/>
          <w:sz w:val="22"/>
          <w:lang w:eastAsia="zh-CN"/>
        </w:rPr>
        <w:t>UE RF aspects for Rel-18 NR positioning</w:t>
      </w:r>
    </w:p>
    <w:p w14:paraId="73AD8CE3" w14:textId="59A3AAF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65BDC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A65BDC">
        <w:rPr>
          <w:rFonts w:ascii="Arial" w:hAnsi="Arial" w:cs="Arial"/>
          <w:sz w:val="22"/>
          <w:lang w:eastAsia="zh-CN"/>
        </w:rPr>
        <w:t>23</w:t>
      </w:r>
      <w:r w:rsidR="00280D59">
        <w:rPr>
          <w:rFonts w:ascii="Arial" w:hAnsi="Arial" w:cs="Arial"/>
          <w:sz w:val="22"/>
          <w:lang w:eastAsia="zh-CN"/>
        </w:rPr>
        <w:t>.</w:t>
      </w:r>
      <w:r w:rsidR="00A65BDC">
        <w:rPr>
          <w:rFonts w:ascii="Arial" w:hAnsi="Arial" w:cs="Arial"/>
          <w:sz w:val="22"/>
          <w:lang w:eastAsia="zh-CN"/>
        </w:rPr>
        <w:t>4</w:t>
      </w:r>
    </w:p>
    <w:p w14:paraId="6402E503" w14:textId="4EB15E2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A65BDC">
        <w:rPr>
          <w:rFonts w:ascii="Arial" w:hAnsi="Arial" w:cs="Arial"/>
          <w:b/>
          <w:sz w:val="22"/>
        </w:rPr>
        <w:t>Intel Corporation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3898157" w:rsidR="00EF3FF4" w:rsidRPr="00AB3D40" w:rsidRDefault="00A65BDC" w:rsidP="003E08FC">
      <w:pPr>
        <w:pStyle w:val="Heading1"/>
        <w:rPr>
          <w:lang w:eastAsia="zh-CN"/>
        </w:rPr>
      </w:pPr>
      <w:r w:rsidRPr="00A65BDC">
        <w:t>1</w:t>
      </w:r>
      <w:r w:rsidRPr="00A65BDC">
        <w:tab/>
        <w:t>General aspects and work plan</w:t>
      </w:r>
    </w:p>
    <w:p w14:paraId="1D796B44" w14:textId="6C2176C3" w:rsidR="004C72CB" w:rsidRPr="00EF3FF4" w:rsidRDefault="004C72CB" w:rsidP="004C72CB">
      <w:pPr>
        <w:pStyle w:val="Heading2"/>
        <w:rPr>
          <w:lang w:eastAsia="zh-CN"/>
        </w:rPr>
      </w:pPr>
      <w:r>
        <w:t xml:space="preserve">Sub-topic </w:t>
      </w:r>
      <w:r w:rsidRPr="004C72CB">
        <w:t>1-1: PRS/SRS bandwidth aggregation scope</w:t>
      </w:r>
    </w:p>
    <w:p w14:paraId="65AFA2FB" w14:textId="1D62C212" w:rsidR="00EF3FF4" w:rsidRDefault="002145B5" w:rsidP="003E08FC">
      <w:pPr>
        <w:rPr>
          <w:lang w:eastAsia="zh-CN"/>
        </w:rPr>
      </w:pPr>
      <w:r>
        <w:rPr>
          <w:b/>
          <w:lang w:eastAsia="zh-CN"/>
        </w:rPr>
        <w:t>Agreement</w:t>
      </w:r>
      <w:r w:rsidR="00EF3FF4">
        <w:rPr>
          <w:lang w:eastAsia="zh-CN"/>
        </w:rPr>
        <w:t>:</w:t>
      </w:r>
    </w:p>
    <w:p w14:paraId="5CDD1EB3" w14:textId="48685B8B" w:rsidR="00B4053B" w:rsidRDefault="003E08FC" w:rsidP="00A65BDC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65BDC" w:rsidRPr="00A65BDC">
        <w:rPr>
          <w:lang w:eastAsia="zh-CN"/>
        </w:rPr>
        <w:t>No dedicated or separate RF impairment modelling discussion is needed in WI phase for the solutions based on PRS/SRS bandwidth aggregation unless it’s triggered by RAN1 LS.</w:t>
      </w:r>
    </w:p>
    <w:p w14:paraId="7C2C10B0" w14:textId="5F9FDC50" w:rsidR="00A65BDC" w:rsidRDefault="00A65BDC" w:rsidP="004C72CB">
      <w:pPr>
        <w:pStyle w:val="B1"/>
        <w:ind w:left="0" w:firstLine="0"/>
        <w:rPr>
          <w:lang w:eastAsia="zh-CN"/>
        </w:rPr>
      </w:pPr>
    </w:p>
    <w:p w14:paraId="58309F46" w14:textId="620F0566" w:rsidR="00A65BDC" w:rsidRPr="00EF3FF4" w:rsidRDefault="00A65BDC" w:rsidP="00A65BDC">
      <w:pPr>
        <w:pStyle w:val="Heading2"/>
        <w:rPr>
          <w:lang w:eastAsia="zh-CN"/>
        </w:rPr>
      </w:pPr>
      <w:r>
        <w:t xml:space="preserve">Sub-topic 1-2: </w:t>
      </w:r>
      <w:r w:rsidRPr="00A65BDC">
        <w:t>Carrier phase positioning scope</w:t>
      </w:r>
    </w:p>
    <w:p w14:paraId="5C5B255B" w14:textId="77777777" w:rsidR="00A65BDC" w:rsidRDefault="00A65BDC" w:rsidP="00A65BDC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2FB50799" w14:textId="2802A292" w:rsidR="00A65BDC" w:rsidRDefault="00A65BDC" w:rsidP="00A65BDC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65BDC">
        <w:rPr>
          <w:lang w:eastAsia="zh-CN"/>
        </w:rPr>
        <w:t>No dedicated or separate RF impairment modelling discussion is needed in WI phase for the solutions based on carrier phase positioning unless it’s triggered by RAN1 LS.</w:t>
      </w:r>
    </w:p>
    <w:p w14:paraId="4EF155DE" w14:textId="77777777" w:rsidR="00A65BDC" w:rsidRDefault="00A65BDC" w:rsidP="00A65BDC">
      <w:pPr>
        <w:pStyle w:val="B1"/>
        <w:rPr>
          <w:lang w:eastAsia="zh-CN"/>
        </w:rPr>
      </w:pPr>
    </w:p>
    <w:p w14:paraId="26E6600F" w14:textId="7E83B631" w:rsidR="00A65BDC" w:rsidRPr="00EF3FF4" w:rsidRDefault="00A65BDC" w:rsidP="00A65BDC">
      <w:pPr>
        <w:pStyle w:val="Heading2"/>
        <w:rPr>
          <w:lang w:eastAsia="zh-CN"/>
        </w:rPr>
      </w:pPr>
      <w:r>
        <w:t xml:space="preserve">Sub-topic 1-3: </w:t>
      </w:r>
      <w:r w:rsidRPr="00A65BDC">
        <w:t>General RF scope - BS</w:t>
      </w:r>
    </w:p>
    <w:p w14:paraId="6EFFD58B" w14:textId="77777777" w:rsidR="00A65BDC" w:rsidRDefault="00A65BDC" w:rsidP="00A65BDC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67B03B3E" w14:textId="7F23BD6D" w:rsidR="00A65BDC" w:rsidRDefault="00A65BDC" w:rsidP="00A65BDC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65BDC">
        <w:rPr>
          <w:lang w:eastAsia="zh-CN"/>
        </w:rPr>
        <w:t>No impact to BS RF requirements is foreseen due to the work on expanded and improved NR positioning. The scope of requirements will be limited to RRM.</w:t>
      </w:r>
    </w:p>
    <w:p w14:paraId="6EDD9C34" w14:textId="77777777" w:rsidR="00A65BDC" w:rsidRDefault="00A65BDC" w:rsidP="004C72CB">
      <w:pPr>
        <w:pStyle w:val="B1"/>
        <w:ind w:left="0" w:firstLine="0"/>
        <w:rPr>
          <w:lang w:eastAsia="zh-CN"/>
        </w:rPr>
      </w:pPr>
    </w:p>
    <w:p w14:paraId="29EF9E55" w14:textId="322D9C75" w:rsidR="00163132" w:rsidRPr="00AB3D40" w:rsidRDefault="003357F9" w:rsidP="003E08FC">
      <w:pPr>
        <w:pStyle w:val="Heading1"/>
        <w:rPr>
          <w:lang w:eastAsia="zh-CN"/>
        </w:rPr>
      </w:pPr>
      <w:r>
        <w:t>2</w:t>
      </w:r>
      <w:r w:rsidRPr="00A65BDC">
        <w:tab/>
      </w:r>
      <w:r>
        <w:t>RF requirements</w:t>
      </w:r>
    </w:p>
    <w:p w14:paraId="6146599C" w14:textId="03DC023E" w:rsidR="003357F9" w:rsidRPr="00EF3FF4" w:rsidRDefault="003357F9" w:rsidP="003357F9">
      <w:pPr>
        <w:pStyle w:val="Heading2"/>
        <w:rPr>
          <w:lang w:eastAsia="zh-CN"/>
        </w:rPr>
      </w:pPr>
      <w:r>
        <w:t>Sub-topic 2-1: PRS/SRS bandwidth aggregation</w:t>
      </w:r>
    </w:p>
    <w:p w14:paraId="62E8A743" w14:textId="2FCAFE17" w:rsidR="003357F9" w:rsidRDefault="003357F9" w:rsidP="003357F9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12659D45" w14:textId="5506217D" w:rsidR="003357F9" w:rsidRDefault="003357F9" w:rsidP="003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22C05" w:rsidRPr="00F22C05">
        <w:rPr>
          <w:lang w:eastAsia="zh-CN"/>
        </w:rPr>
        <w:t>No new UE RF requirement is needed for the solutions based on PRS / SRS bandwidth aggregation</w:t>
      </w:r>
    </w:p>
    <w:p w14:paraId="5F4F1111" w14:textId="2BC645C9" w:rsidR="003357F9" w:rsidRDefault="003357F9" w:rsidP="003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B267F" w:rsidRPr="007B267F">
        <w:rPr>
          <w:lang w:eastAsia="zh-CN"/>
        </w:rPr>
        <w:t>No new BS RF requirement is needed for the solutions based on PRS / SRS bandwidth aggregation</w:t>
      </w:r>
    </w:p>
    <w:p w14:paraId="07444637" w14:textId="48FBC5E1" w:rsidR="003357F9" w:rsidRDefault="003357F9" w:rsidP="003357F9">
      <w:pPr>
        <w:pStyle w:val="B1"/>
        <w:ind w:left="0" w:firstLine="0"/>
        <w:rPr>
          <w:lang w:eastAsia="zh-CN"/>
        </w:rPr>
      </w:pPr>
    </w:p>
    <w:p w14:paraId="0C4829BC" w14:textId="77F7BE21" w:rsidR="003357F9" w:rsidRPr="00EF3FF4" w:rsidRDefault="003357F9" w:rsidP="003357F9">
      <w:pPr>
        <w:pStyle w:val="Heading2"/>
        <w:rPr>
          <w:lang w:eastAsia="zh-CN"/>
        </w:rPr>
      </w:pPr>
      <w:r>
        <w:t xml:space="preserve">Sub-topic </w:t>
      </w:r>
      <w:r w:rsidR="00062C46">
        <w:t>2</w:t>
      </w:r>
      <w:r>
        <w:t>-</w:t>
      </w:r>
      <w:r w:rsidR="00062C46">
        <w:t>2: Carrier phase positioning</w:t>
      </w:r>
    </w:p>
    <w:p w14:paraId="4775D8DA" w14:textId="6FB762D0" w:rsidR="003357F9" w:rsidRDefault="003357F9" w:rsidP="003357F9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0F0D0EF2" w14:textId="57F8ABCA" w:rsidR="003357F9" w:rsidRDefault="003357F9" w:rsidP="003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74924" w:rsidRPr="00E74924">
        <w:rPr>
          <w:lang w:eastAsia="zh-CN"/>
        </w:rPr>
        <w:t>No new UE RF requirement is needed for the solutions based on carrier phase positioning</w:t>
      </w:r>
    </w:p>
    <w:p w14:paraId="03031509" w14:textId="7F4177D5" w:rsidR="003357F9" w:rsidRDefault="003357F9" w:rsidP="003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74924" w:rsidRPr="00E74924">
        <w:rPr>
          <w:lang w:eastAsia="zh-CN"/>
        </w:rPr>
        <w:t>No new BS RF requirement is needed for the solutions based on carrier phase positioning</w:t>
      </w:r>
    </w:p>
    <w:p w14:paraId="7DE31922" w14:textId="284AB9CF" w:rsidR="003357F9" w:rsidRDefault="003357F9" w:rsidP="003357F9">
      <w:pPr>
        <w:pStyle w:val="B1"/>
        <w:ind w:left="0" w:firstLine="0"/>
        <w:rPr>
          <w:lang w:eastAsia="zh-CN"/>
        </w:rPr>
      </w:pPr>
    </w:p>
    <w:p w14:paraId="5186AA3D" w14:textId="4AA1B980" w:rsidR="003357F9" w:rsidRPr="00EF3FF4" w:rsidRDefault="003357F9" w:rsidP="003357F9">
      <w:pPr>
        <w:pStyle w:val="Heading2"/>
        <w:rPr>
          <w:lang w:eastAsia="zh-CN"/>
        </w:rPr>
      </w:pPr>
      <w:r>
        <w:lastRenderedPageBreak/>
        <w:t xml:space="preserve">Sub-topic </w:t>
      </w:r>
      <w:r w:rsidR="00A724BD">
        <w:t>2</w:t>
      </w:r>
      <w:r>
        <w:t>-</w:t>
      </w:r>
      <w:r w:rsidR="00A724BD">
        <w:t>3: RedCap UE positioning</w:t>
      </w:r>
    </w:p>
    <w:p w14:paraId="18DDFA33" w14:textId="36482528" w:rsidR="003357F9" w:rsidRPr="00EF3FF4" w:rsidRDefault="005606B2" w:rsidP="005606B2">
      <w:pPr>
        <w:pStyle w:val="Heading3"/>
        <w:rPr>
          <w:lang w:eastAsia="zh-CN"/>
        </w:rPr>
      </w:pPr>
      <w:r>
        <w:t>Issue</w:t>
      </w:r>
      <w:r w:rsidR="003357F9">
        <w:t xml:space="preserve"> </w:t>
      </w:r>
      <w:r>
        <w:t>2</w:t>
      </w:r>
      <w:r w:rsidR="003357F9">
        <w:t>-</w:t>
      </w:r>
      <w:r>
        <w:t xml:space="preserve">3a: </w:t>
      </w:r>
      <w:r w:rsidRPr="005606B2">
        <w:t>UL SRS Tx frequency hopping</w:t>
      </w:r>
    </w:p>
    <w:p w14:paraId="16D42B48" w14:textId="7DF384E8" w:rsidR="003357F9" w:rsidRDefault="003357F9" w:rsidP="003357F9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648D17D6" w14:textId="09EF07BE" w:rsidR="003357F9" w:rsidRDefault="005606B2" w:rsidP="009C3DC1">
      <w:pPr>
        <w:pStyle w:val="B1"/>
        <w:numPr>
          <w:ilvl w:val="0"/>
          <w:numId w:val="35"/>
        </w:numPr>
        <w:ind w:left="720"/>
        <w:rPr>
          <w:lang w:eastAsia="zh-CN"/>
        </w:rPr>
      </w:pPr>
      <w:r w:rsidRPr="005606B2">
        <w:rPr>
          <w:lang w:eastAsia="zh-CN"/>
        </w:rPr>
        <w:t>For UL SRS Tx frequency hopping, use the switching time of {70us, 140us} for FR1 as the starting point</w:t>
      </w:r>
    </w:p>
    <w:p w14:paraId="13D84CCE" w14:textId="04EB28CF" w:rsidR="003357F9" w:rsidRDefault="005606B2" w:rsidP="009C3DC1">
      <w:pPr>
        <w:pStyle w:val="B1"/>
        <w:numPr>
          <w:ilvl w:val="0"/>
          <w:numId w:val="32"/>
        </w:numPr>
        <w:ind w:left="1080"/>
        <w:rPr>
          <w:lang w:eastAsia="zh-CN"/>
        </w:rPr>
      </w:pPr>
      <w:r w:rsidRPr="005606B2">
        <w:rPr>
          <w:lang w:eastAsia="zh-CN"/>
        </w:rPr>
        <w:t>SRS Tx frequency hopping range can be up to 100MHz</w:t>
      </w:r>
    </w:p>
    <w:p w14:paraId="4C8932D0" w14:textId="14143E10" w:rsidR="005606B2" w:rsidRDefault="005606B2" w:rsidP="009C3DC1">
      <w:pPr>
        <w:pStyle w:val="B1"/>
        <w:numPr>
          <w:ilvl w:val="0"/>
          <w:numId w:val="32"/>
        </w:numPr>
        <w:ind w:left="1080"/>
        <w:rPr>
          <w:lang w:eastAsia="zh-CN"/>
        </w:rPr>
      </w:pPr>
      <w:r w:rsidRPr="005606B2">
        <w:rPr>
          <w:lang w:eastAsia="zh-CN"/>
        </w:rPr>
        <w:t>Which specific value for frequency hopping is applied depends on UE capability, if multiple values are agreed</w:t>
      </w:r>
    </w:p>
    <w:p w14:paraId="3ED77938" w14:textId="45D67173" w:rsidR="005606B2" w:rsidRDefault="005606B2" w:rsidP="005606B2">
      <w:pPr>
        <w:pStyle w:val="B1"/>
        <w:ind w:left="0" w:firstLine="0"/>
        <w:rPr>
          <w:lang w:eastAsia="zh-CN"/>
        </w:rPr>
      </w:pPr>
    </w:p>
    <w:p w14:paraId="48D575BF" w14:textId="521584F0" w:rsidR="008A21BF" w:rsidRDefault="008A21BF" w:rsidP="008A21BF">
      <w:pPr>
        <w:rPr>
          <w:lang w:eastAsia="zh-CN"/>
        </w:rPr>
      </w:pPr>
      <w:r w:rsidRPr="00FA748D">
        <w:rPr>
          <w:b/>
          <w:lang w:eastAsia="zh-CN"/>
        </w:rPr>
        <w:t>Agreement</w:t>
      </w:r>
      <w:r w:rsidRPr="00FA748D">
        <w:rPr>
          <w:lang w:eastAsia="zh-CN"/>
        </w:rPr>
        <w:t>:</w:t>
      </w:r>
    </w:p>
    <w:p w14:paraId="4012FD99" w14:textId="18C8D019" w:rsidR="008A21BF" w:rsidRDefault="008A21BF" w:rsidP="009C3DC1">
      <w:pPr>
        <w:pStyle w:val="B1"/>
        <w:numPr>
          <w:ilvl w:val="0"/>
          <w:numId w:val="35"/>
        </w:numPr>
        <w:ind w:left="720"/>
        <w:rPr>
          <w:lang w:eastAsia="zh-CN"/>
        </w:rPr>
      </w:pPr>
      <w:r w:rsidRPr="005606B2">
        <w:rPr>
          <w:lang w:eastAsia="zh-CN"/>
        </w:rPr>
        <w:t>For UL SRS Tx frequency hopping, use the switching time of {</w:t>
      </w:r>
      <w:r>
        <w:rPr>
          <w:lang w:eastAsia="zh-CN"/>
        </w:rPr>
        <w:t xml:space="preserve">35us, </w:t>
      </w:r>
      <w:r w:rsidRPr="005606B2">
        <w:rPr>
          <w:lang w:eastAsia="zh-CN"/>
        </w:rPr>
        <w:t>70us, 140us} for FR</w:t>
      </w:r>
      <w:r>
        <w:rPr>
          <w:lang w:eastAsia="zh-CN"/>
        </w:rPr>
        <w:t>2</w:t>
      </w:r>
      <w:r w:rsidRPr="005606B2">
        <w:rPr>
          <w:lang w:eastAsia="zh-CN"/>
        </w:rPr>
        <w:t xml:space="preserve"> as the starting point</w:t>
      </w:r>
    </w:p>
    <w:p w14:paraId="3397AEEC" w14:textId="4614801C" w:rsidR="008A21BF" w:rsidRDefault="008A21BF" w:rsidP="009C3DC1">
      <w:pPr>
        <w:pStyle w:val="B1"/>
        <w:numPr>
          <w:ilvl w:val="0"/>
          <w:numId w:val="32"/>
        </w:numPr>
        <w:ind w:left="1080"/>
        <w:rPr>
          <w:lang w:eastAsia="zh-CN"/>
        </w:rPr>
      </w:pPr>
      <w:r w:rsidRPr="005606B2">
        <w:rPr>
          <w:lang w:eastAsia="zh-CN"/>
        </w:rPr>
        <w:t xml:space="preserve">SRS Tx frequency hopping range can be up to </w:t>
      </w:r>
      <w:r>
        <w:rPr>
          <w:lang w:eastAsia="zh-CN"/>
        </w:rPr>
        <w:t>4</w:t>
      </w:r>
      <w:r w:rsidRPr="005606B2">
        <w:rPr>
          <w:lang w:eastAsia="zh-CN"/>
        </w:rPr>
        <w:t>00MHz</w:t>
      </w:r>
    </w:p>
    <w:p w14:paraId="5D1E737E" w14:textId="77777777" w:rsidR="008A21BF" w:rsidRDefault="008A21BF" w:rsidP="009C3DC1">
      <w:pPr>
        <w:pStyle w:val="B1"/>
        <w:numPr>
          <w:ilvl w:val="0"/>
          <w:numId w:val="32"/>
        </w:numPr>
        <w:ind w:left="1080"/>
        <w:rPr>
          <w:lang w:eastAsia="zh-CN"/>
        </w:rPr>
      </w:pPr>
      <w:r w:rsidRPr="005606B2">
        <w:rPr>
          <w:lang w:eastAsia="zh-CN"/>
        </w:rPr>
        <w:t>Which specific value for frequency hopping is applied depends on UE capability, if multiple values are agreed</w:t>
      </w:r>
    </w:p>
    <w:p w14:paraId="08540761" w14:textId="77777777" w:rsidR="008A21BF" w:rsidRDefault="008A21BF" w:rsidP="005606B2">
      <w:pPr>
        <w:pStyle w:val="B1"/>
        <w:ind w:left="0" w:firstLine="0"/>
        <w:rPr>
          <w:lang w:eastAsia="zh-CN"/>
        </w:rPr>
      </w:pPr>
    </w:p>
    <w:p w14:paraId="2BB0986E" w14:textId="23ACA77E" w:rsidR="005606B2" w:rsidRPr="00EF3FF4" w:rsidRDefault="005606B2" w:rsidP="005606B2">
      <w:pPr>
        <w:pStyle w:val="Heading3"/>
        <w:rPr>
          <w:lang w:eastAsia="zh-CN"/>
        </w:rPr>
      </w:pPr>
      <w:r>
        <w:t xml:space="preserve">Issue 2-3b: </w:t>
      </w:r>
      <w:r w:rsidRPr="005606B2">
        <w:t>DL PRS Rx frequency hopping</w:t>
      </w:r>
    </w:p>
    <w:p w14:paraId="30D47381" w14:textId="77777777" w:rsidR="005606B2" w:rsidRDefault="005606B2" w:rsidP="005606B2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615FE78A" w14:textId="35341910" w:rsidR="005606B2" w:rsidRDefault="005606B2" w:rsidP="009C3DC1">
      <w:pPr>
        <w:pStyle w:val="B1"/>
        <w:numPr>
          <w:ilvl w:val="0"/>
          <w:numId w:val="35"/>
        </w:numPr>
        <w:ind w:left="720"/>
        <w:rPr>
          <w:lang w:eastAsia="zh-CN"/>
        </w:rPr>
      </w:pPr>
      <w:r w:rsidRPr="005606B2">
        <w:rPr>
          <w:lang w:eastAsia="zh-CN"/>
        </w:rPr>
        <w:t>For DL PRS Rx frequency hopping, use the switching time of {70us, 140us} for FR1 as the starting point</w:t>
      </w:r>
    </w:p>
    <w:p w14:paraId="37428482" w14:textId="02EF70AD" w:rsidR="005606B2" w:rsidRDefault="005606B2" w:rsidP="009C3DC1">
      <w:pPr>
        <w:pStyle w:val="B1"/>
        <w:numPr>
          <w:ilvl w:val="0"/>
          <w:numId w:val="32"/>
        </w:numPr>
        <w:ind w:left="1080"/>
        <w:rPr>
          <w:lang w:eastAsia="zh-CN"/>
        </w:rPr>
      </w:pPr>
      <w:r>
        <w:rPr>
          <w:lang w:eastAsia="zh-CN"/>
        </w:rPr>
        <w:t>P</w:t>
      </w:r>
      <w:r w:rsidRPr="005606B2">
        <w:rPr>
          <w:lang w:eastAsia="zh-CN"/>
        </w:rPr>
        <w:t xml:space="preserve">RS </w:t>
      </w:r>
      <w:r>
        <w:rPr>
          <w:lang w:eastAsia="zh-CN"/>
        </w:rPr>
        <w:t>R</w:t>
      </w:r>
      <w:r w:rsidRPr="005606B2">
        <w:rPr>
          <w:lang w:eastAsia="zh-CN"/>
        </w:rPr>
        <w:t>x frequency hopping range can be up to 100MHz</w:t>
      </w:r>
    </w:p>
    <w:p w14:paraId="0DE22DDF" w14:textId="77777777" w:rsidR="005606B2" w:rsidRDefault="005606B2" w:rsidP="009C3DC1">
      <w:pPr>
        <w:pStyle w:val="B1"/>
        <w:numPr>
          <w:ilvl w:val="0"/>
          <w:numId w:val="32"/>
        </w:numPr>
        <w:ind w:left="1080"/>
        <w:rPr>
          <w:lang w:eastAsia="zh-CN"/>
        </w:rPr>
      </w:pPr>
      <w:r w:rsidRPr="005606B2">
        <w:rPr>
          <w:lang w:eastAsia="zh-CN"/>
        </w:rPr>
        <w:t>Which specific value for frequency hopping is applied depends on UE capability, if multiple values are agreed</w:t>
      </w:r>
    </w:p>
    <w:p w14:paraId="1DCAE3DB" w14:textId="469058FE" w:rsidR="005606B2" w:rsidRDefault="005606B2" w:rsidP="005606B2">
      <w:pPr>
        <w:pStyle w:val="B1"/>
        <w:ind w:left="0" w:firstLine="0"/>
        <w:rPr>
          <w:lang w:eastAsia="zh-CN"/>
        </w:rPr>
      </w:pPr>
    </w:p>
    <w:p w14:paraId="099FB37F" w14:textId="6D96882C" w:rsidR="008A21BF" w:rsidRDefault="008A21BF" w:rsidP="008A21BF">
      <w:pPr>
        <w:rPr>
          <w:lang w:eastAsia="zh-CN"/>
        </w:rPr>
      </w:pPr>
      <w:r w:rsidRPr="00FA748D">
        <w:rPr>
          <w:b/>
          <w:lang w:eastAsia="zh-CN"/>
        </w:rPr>
        <w:t>Agreement</w:t>
      </w:r>
      <w:r w:rsidRPr="00FA748D">
        <w:rPr>
          <w:lang w:eastAsia="zh-CN"/>
        </w:rPr>
        <w:t>:</w:t>
      </w:r>
    </w:p>
    <w:p w14:paraId="4EB5D57E" w14:textId="6C8239B8" w:rsidR="008A21BF" w:rsidRDefault="008A21BF" w:rsidP="009C3DC1">
      <w:pPr>
        <w:pStyle w:val="B1"/>
        <w:numPr>
          <w:ilvl w:val="0"/>
          <w:numId w:val="35"/>
        </w:numPr>
        <w:ind w:left="720"/>
        <w:rPr>
          <w:lang w:eastAsia="zh-CN"/>
        </w:rPr>
      </w:pPr>
      <w:r w:rsidRPr="005606B2">
        <w:rPr>
          <w:lang w:eastAsia="zh-CN"/>
        </w:rPr>
        <w:t>For DL PRS Rx frequency hopping, use the switching time of {</w:t>
      </w:r>
      <w:r>
        <w:rPr>
          <w:lang w:eastAsia="zh-CN"/>
        </w:rPr>
        <w:t xml:space="preserve">35us, </w:t>
      </w:r>
      <w:r w:rsidRPr="005606B2">
        <w:rPr>
          <w:lang w:eastAsia="zh-CN"/>
        </w:rPr>
        <w:t>70us, 140us} for FR</w:t>
      </w:r>
      <w:r>
        <w:rPr>
          <w:lang w:eastAsia="zh-CN"/>
        </w:rPr>
        <w:t>2</w:t>
      </w:r>
      <w:r w:rsidRPr="005606B2">
        <w:rPr>
          <w:lang w:eastAsia="zh-CN"/>
        </w:rPr>
        <w:t xml:space="preserve"> as the starting point</w:t>
      </w:r>
    </w:p>
    <w:p w14:paraId="30CC321E" w14:textId="2D3743A7" w:rsidR="008A21BF" w:rsidRDefault="008A21BF" w:rsidP="009C3DC1">
      <w:pPr>
        <w:pStyle w:val="B1"/>
        <w:numPr>
          <w:ilvl w:val="0"/>
          <w:numId w:val="32"/>
        </w:numPr>
        <w:ind w:left="1080"/>
        <w:rPr>
          <w:lang w:eastAsia="zh-CN"/>
        </w:rPr>
      </w:pPr>
      <w:r>
        <w:rPr>
          <w:lang w:eastAsia="zh-CN"/>
        </w:rPr>
        <w:t>P</w:t>
      </w:r>
      <w:r w:rsidRPr="005606B2">
        <w:rPr>
          <w:lang w:eastAsia="zh-CN"/>
        </w:rPr>
        <w:t xml:space="preserve">RS </w:t>
      </w:r>
      <w:r>
        <w:rPr>
          <w:lang w:eastAsia="zh-CN"/>
        </w:rPr>
        <w:t>R</w:t>
      </w:r>
      <w:r w:rsidRPr="005606B2">
        <w:rPr>
          <w:lang w:eastAsia="zh-CN"/>
        </w:rPr>
        <w:t xml:space="preserve">x frequency hopping range can be up to </w:t>
      </w:r>
      <w:r>
        <w:rPr>
          <w:lang w:eastAsia="zh-CN"/>
        </w:rPr>
        <w:t>4</w:t>
      </w:r>
      <w:r w:rsidRPr="005606B2">
        <w:rPr>
          <w:lang w:eastAsia="zh-CN"/>
        </w:rPr>
        <w:t>00MHz</w:t>
      </w:r>
    </w:p>
    <w:p w14:paraId="24AB7F98" w14:textId="77777777" w:rsidR="008A21BF" w:rsidRDefault="008A21BF" w:rsidP="009C3DC1">
      <w:pPr>
        <w:pStyle w:val="B1"/>
        <w:numPr>
          <w:ilvl w:val="0"/>
          <w:numId w:val="32"/>
        </w:numPr>
        <w:ind w:left="1080"/>
        <w:rPr>
          <w:lang w:eastAsia="zh-CN"/>
        </w:rPr>
      </w:pPr>
      <w:r w:rsidRPr="005606B2">
        <w:rPr>
          <w:lang w:eastAsia="zh-CN"/>
        </w:rPr>
        <w:t>Which specific value for frequency hopping is applied depends on UE capability, if multiple values are agreed</w:t>
      </w:r>
    </w:p>
    <w:p w14:paraId="7C3147E2" w14:textId="77777777" w:rsidR="008A21BF" w:rsidRDefault="008A21BF" w:rsidP="005606B2">
      <w:pPr>
        <w:pStyle w:val="B1"/>
        <w:ind w:left="0" w:firstLine="0"/>
        <w:rPr>
          <w:lang w:eastAsia="zh-CN"/>
        </w:rPr>
      </w:pPr>
    </w:p>
    <w:p w14:paraId="0B93FF69" w14:textId="41006A10" w:rsidR="005606B2" w:rsidRPr="00EF3FF4" w:rsidRDefault="005606B2" w:rsidP="005606B2">
      <w:pPr>
        <w:pStyle w:val="Heading3"/>
        <w:rPr>
          <w:lang w:eastAsia="zh-CN"/>
        </w:rPr>
      </w:pPr>
      <w:r>
        <w:t>Issue 2-3c: LS reply</w:t>
      </w:r>
    </w:p>
    <w:p w14:paraId="47BA111F" w14:textId="77777777" w:rsidR="005606B2" w:rsidRDefault="005606B2" w:rsidP="005606B2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482FB205" w14:textId="5572D584" w:rsidR="005606B2" w:rsidRDefault="005606B2" w:rsidP="005606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Strive to send LS in this meeting</w:t>
      </w:r>
    </w:p>
    <w:p w14:paraId="138AA821" w14:textId="77777777" w:rsidR="005606B2" w:rsidRDefault="005606B2" w:rsidP="005606B2">
      <w:pPr>
        <w:pStyle w:val="B1"/>
        <w:ind w:left="0" w:firstLine="0"/>
        <w:rPr>
          <w:lang w:eastAsia="zh-CN"/>
        </w:rPr>
      </w:pPr>
    </w:p>
    <w:p w14:paraId="2CC71880" w14:textId="77777777" w:rsidR="005606B2" w:rsidRDefault="005606B2" w:rsidP="005606B2">
      <w:pPr>
        <w:pStyle w:val="B1"/>
        <w:ind w:left="0" w:firstLine="0"/>
        <w:rPr>
          <w:lang w:eastAsia="zh-CN"/>
        </w:rPr>
      </w:pPr>
    </w:p>
    <w:p w14:paraId="6D03AF41" w14:textId="52680F2E" w:rsidR="005606B2" w:rsidRDefault="005606B2" w:rsidP="005606B2">
      <w:pPr>
        <w:pStyle w:val="Heading1"/>
      </w:pPr>
      <w:r>
        <w:t>3</w:t>
      </w:r>
      <w:r w:rsidRPr="00A65BDC">
        <w:tab/>
      </w:r>
      <w:r>
        <w:t>References</w:t>
      </w:r>
    </w:p>
    <w:p w14:paraId="336CF3D8" w14:textId="0C8557C0" w:rsidR="003F7F98" w:rsidRDefault="003F7F98" w:rsidP="003F7F98">
      <w:pPr>
        <w:numPr>
          <w:ilvl w:val="0"/>
          <w:numId w:val="34"/>
        </w:numPr>
        <w:spacing w:afterLines="50" w:after="120"/>
        <w:jc w:val="both"/>
        <w:rPr>
          <w:lang w:eastAsia="zh-CN"/>
        </w:rPr>
      </w:pPr>
      <w:r w:rsidRPr="003F7F98">
        <w:rPr>
          <w:lang w:eastAsia="zh-CN"/>
        </w:rPr>
        <w:t>R4-2306300</w:t>
      </w:r>
      <w:r>
        <w:rPr>
          <w:lang w:eastAsia="zh-CN"/>
        </w:rPr>
        <w:t>, “</w:t>
      </w:r>
      <w:r w:rsidRPr="003F7F98">
        <w:rPr>
          <w:lang w:eastAsia="zh-CN"/>
        </w:rPr>
        <w:t>Topic summary for [106-bis-e][138] NR_pos_enh2_UERF</w:t>
      </w:r>
      <w:r>
        <w:rPr>
          <w:lang w:eastAsia="zh-CN"/>
        </w:rPr>
        <w:t>,” Moderator (Intel Corporation), RAN4 #106Bis-e, April 2023</w:t>
      </w:r>
    </w:p>
    <w:p w14:paraId="7D1B4507" w14:textId="77777777" w:rsidR="005606B2" w:rsidRPr="005606B2" w:rsidRDefault="005606B2" w:rsidP="005606B2"/>
    <w:p w14:paraId="549E2213" w14:textId="77777777" w:rsidR="00A65BDC" w:rsidRDefault="00A65BDC" w:rsidP="005606B2">
      <w:pPr>
        <w:pStyle w:val="B1"/>
        <w:ind w:left="0" w:firstLine="0"/>
        <w:rPr>
          <w:lang w:eastAsia="zh-CN"/>
        </w:rPr>
      </w:pPr>
    </w:p>
    <w:sectPr w:rsidR="00A65BD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8C495A"/>
    <w:multiLevelType w:val="hybridMultilevel"/>
    <w:tmpl w:val="8528E0D4"/>
    <w:lvl w:ilvl="0" w:tplc="B8BA3452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4BD69E3"/>
    <w:multiLevelType w:val="hybridMultilevel"/>
    <w:tmpl w:val="ADAAC7FC"/>
    <w:lvl w:ilvl="0" w:tplc="ED5A59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6"/>
  </w:num>
  <w:num w:numId="3" w16cid:durableId="980884213">
    <w:abstractNumId w:val="26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22"/>
  </w:num>
  <w:num w:numId="7" w16cid:durableId="1073939429">
    <w:abstractNumId w:val="5"/>
  </w:num>
  <w:num w:numId="8" w16cid:durableId="214005466">
    <w:abstractNumId w:val="21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5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20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7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3"/>
  </w:num>
  <w:num w:numId="29" w16cid:durableId="381445059">
    <w:abstractNumId w:val="24"/>
  </w:num>
  <w:num w:numId="30" w16cid:durableId="2003196174">
    <w:abstractNumId w:val="19"/>
  </w:num>
  <w:num w:numId="31" w16cid:durableId="886913614">
    <w:abstractNumId w:val="18"/>
  </w:num>
  <w:num w:numId="32" w16cid:durableId="847057490">
    <w:abstractNumId w:val="4"/>
  </w:num>
  <w:num w:numId="33" w16cid:durableId="944968393">
    <w:abstractNumId w:val="14"/>
  </w:num>
  <w:num w:numId="34" w16cid:durableId="2084794814">
    <w:abstractNumId w:val="17"/>
  </w:num>
  <w:num w:numId="35" w16cid:durableId="1774743028">
    <w:abstractNumId w:val="2"/>
  </w:num>
  <w:num w:numId="36" w16cid:durableId="8565632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2C46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7F9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F9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2CB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9E2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6B2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267F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1BF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3DC1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5BDC"/>
    <w:rsid w:val="00A661D4"/>
    <w:rsid w:val="00A669CE"/>
    <w:rsid w:val="00A71438"/>
    <w:rsid w:val="00A71D07"/>
    <w:rsid w:val="00A724BD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924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2C05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48D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Vera Lopez, Aida L</cp:lastModifiedBy>
  <cp:revision>3</cp:revision>
  <dcterms:created xsi:type="dcterms:W3CDTF">2023-04-25T14:47:00Z</dcterms:created>
  <dcterms:modified xsi:type="dcterms:W3CDTF">2023-04-25T19:50:00Z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