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5F291" w14:textId="420277DA" w:rsidR="004B305A" w:rsidRPr="006A7205" w:rsidRDefault="004B305A" w:rsidP="004B305A">
      <w:pPr>
        <w:tabs>
          <w:tab w:val="left" w:pos="5808"/>
          <w:tab w:val="right" w:pos="9639"/>
        </w:tabs>
        <w:spacing w:after="0"/>
        <w:jc w:val="center"/>
        <w:rPr>
          <w:rFonts w:ascii="Arial" w:eastAsia="PMingLiU" w:hAnsi="Arial"/>
          <w:b/>
          <w:i/>
          <w:noProof/>
          <w:color w:val="000000" w:themeColor="text1"/>
          <w:sz w:val="28"/>
        </w:rPr>
      </w:pPr>
      <w:r w:rsidRPr="006A7205">
        <w:rPr>
          <w:rFonts w:ascii="Arial" w:eastAsia="PMingLiU" w:hAnsi="Arial"/>
          <w:b/>
          <w:noProof/>
          <w:color w:val="000000" w:themeColor="text1"/>
          <w:sz w:val="24"/>
        </w:rPr>
        <w:t>3GPP TSG-RAN4 Meeting #106</w:t>
      </w:r>
      <w:r w:rsidR="00100349" w:rsidRPr="006A7205">
        <w:rPr>
          <w:rFonts w:ascii="Arial" w:eastAsia="PMingLiU" w:hAnsi="Arial"/>
          <w:b/>
          <w:noProof/>
          <w:color w:val="000000" w:themeColor="text1"/>
          <w:sz w:val="24"/>
        </w:rPr>
        <w:t>bis-e</w:t>
      </w:r>
      <w:r w:rsidRPr="006A7205">
        <w:rPr>
          <w:rFonts w:ascii="Arial" w:eastAsia="PMingLiU" w:hAnsi="Arial"/>
          <w:b/>
          <w:i/>
          <w:noProof/>
          <w:color w:val="000000" w:themeColor="text1"/>
          <w:sz w:val="28"/>
        </w:rPr>
        <w:tab/>
      </w:r>
      <w:r w:rsidRPr="006A7205">
        <w:rPr>
          <w:rFonts w:ascii="Arial" w:eastAsia="PMingLiU" w:hAnsi="Arial"/>
          <w:b/>
          <w:i/>
          <w:noProof/>
          <w:color w:val="000000" w:themeColor="text1"/>
          <w:sz w:val="28"/>
        </w:rPr>
        <w:tab/>
      </w:r>
      <w:r w:rsidR="00034348" w:rsidRPr="00A909DC">
        <w:rPr>
          <w:rFonts w:ascii="Arial" w:eastAsia="PMingLiU" w:hAnsi="Arial"/>
          <w:b/>
          <w:i/>
          <w:noProof/>
          <w:color w:val="000000" w:themeColor="text1"/>
          <w:sz w:val="28"/>
        </w:rPr>
        <w:t>R4-2306365</w:t>
      </w:r>
    </w:p>
    <w:p w14:paraId="4370831B" w14:textId="77777777" w:rsidR="00C34544" w:rsidRPr="006A7205" w:rsidRDefault="00C34544" w:rsidP="00C34544">
      <w:pPr>
        <w:spacing w:after="120"/>
        <w:ind w:left="1985" w:hanging="1985"/>
        <w:rPr>
          <w:rFonts w:ascii="Arial" w:eastAsiaTheme="minorEastAsia" w:hAnsi="Arial" w:cs="Arial"/>
          <w:b/>
          <w:color w:val="000000" w:themeColor="text1"/>
          <w:sz w:val="24"/>
          <w:szCs w:val="24"/>
          <w:lang w:eastAsia="zh-CN"/>
        </w:rPr>
      </w:pPr>
      <w:r w:rsidRPr="006A7205">
        <w:rPr>
          <w:rFonts w:ascii="Arial" w:eastAsiaTheme="minorEastAsia" w:hAnsi="Arial" w:cs="Arial"/>
          <w:b/>
          <w:color w:val="000000" w:themeColor="text1"/>
          <w:sz w:val="24"/>
          <w:szCs w:val="24"/>
          <w:lang w:eastAsia="zh-CN"/>
        </w:rPr>
        <w:t>Electronic Meeting, 17 April –26 April, 2023</w:t>
      </w:r>
    </w:p>
    <w:p w14:paraId="0FD5EF79" w14:textId="77777777" w:rsidR="00BF044C" w:rsidRPr="006A7205" w:rsidRDefault="00BF044C" w:rsidP="00BF044C">
      <w:pPr>
        <w:spacing w:after="120"/>
        <w:ind w:left="1985" w:hanging="1985"/>
        <w:rPr>
          <w:rFonts w:ascii="Arial" w:eastAsia="MS Mincho" w:hAnsi="Arial" w:cs="Arial"/>
          <w:b/>
          <w:color w:val="000000" w:themeColor="text1"/>
          <w:sz w:val="22"/>
        </w:rPr>
      </w:pPr>
    </w:p>
    <w:p w14:paraId="282755FA" w14:textId="4D235E7F" w:rsidR="00C24D2F" w:rsidRPr="006A720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themeColor="text1"/>
          <w:sz w:val="22"/>
          <w:lang w:val="pt-BR" w:eastAsia="zh-TW"/>
        </w:rPr>
      </w:pPr>
      <w:r w:rsidRPr="006A7205">
        <w:rPr>
          <w:rFonts w:ascii="Arial" w:eastAsia="MS Mincho" w:hAnsi="Arial" w:cs="Arial"/>
          <w:b/>
          <w:color w:val="000000" w:themeColor="text1"/>
          <w:sz w:val="22"/>
          <w:lang w:val="pt-BR"/>
        </w:rPr>
        <w:t xml:space="preserve">Agenda </w:t>
      </w:r>
      <w:r w:rsidR="007D19B7" w:rsidRPr="006A7205">
        <w:rPr>
          <w:rFonts w:ascii="Arial" w:eastAsia="MS Mincho" w:hAnsi="Arial" w:cs="Arial"/>
          <w:b/>
          <w:color w:val="000000" w:themeColor="text1"/>
          <w:sz w:val="22"/>
          <w:lang w:val="pt-BR"/>
        </w:rPr>
        <w:t>item</w:t>
      </w:r>
      <w:r w:rsidRPr="006A7205">
        <w:rPr>
          <w:rFonts w:ascii="Arial" w:eastAsia="MS Mincho" w:hAnsi="Arial" w:cs="Arial"/>
          <w:b/>
          <w:color w:val="000000" w:themeColor="text1"/>
          <w:sz w:val="22"/>
          <w:lang w:val="pt-BR"/>
        </w:rPr>
        <w:t>:</w:t>
      </w:r>
      <w:r w:rsidRPr="006A7205">
        <w:rPr>
          <w:rFonts w:ascii="Arial" w:eastAsia="MS Mincho" w:hAnsi="Arial" w:cs="Arial"/>
          <w:b/>
          <w:color w:val="000000" w:themeColor="text1"/>
          <w:sz w:val="22"/>
          <w:lang w:val="pt-BR"/>
        </w:rPr>
        <w:tab/>
      </w:r>
      <w:r w:rsidRPr="006A7205">
        <w:rPr>
          <w:rFonts w:ascii="Arial" w:eastAsia="MS Mincho" w:hAnsi="Arial" w:cs="Arial" w:hint="eastAsia"/>
          <w:b/>
          <w:color w:val="000000" w:themeColor="text1"/>
          <w:sz w:val="22"/>
          <w:lang w:val="pt-BR" w:eastAsia="ja-JP"/>
        </w:rPr>
        <w:tab/>
      </w:r>
      <w:r w:rsidRPr="006A7205">
        <w:rPr>
          <w:rFonts w:ascii="Arial" w:eastAsia="MS Mincho" w:hAnsi="Arial" w:cs="Arial" w:hint="eastAsia"/>
          <w:b/>
          <w:color w:val="000000" w:themeColor="text1"/>
          <w:sz w:val="22"/>
          <w:lang w:val="pt-BR" w:eastAsia="ja-JP"/>
        </w:rPr>
        <w:tab/>
      </w:r>
      <w:r w:rsidR="00793E19" w:rsidRPr="006A7205">
        <w:rPr>
          <w:rFonts w:ascii="Arial" w:eastAsia="PMingLiU" w:hAnsi="Arial" w:cs="Arial"/>
          <w:color w:val="000000" w:themeColor="text1"/>
          <w:sz w:val="22"/>
          <w:lang w:eastAsia="zh-TW"/>
        </w:rPr>
        <w:t>5.32.4</w:t>
      </w:r>
    </w:p>
    <w:p w14:paraId="4355598A" w14:textId="263AF61A" w:rsidR="00BE456A" w:rsidRPr="006A7205" w:rsidRDefault="00915D73" w:rsidP="00BE456A">
      <w:pPr>
        <w:spacing w:after="120"/>
        <w:ind w:left="1985" w:hanging="1985"/>
        <w:rPr>
          <w:rFonts w:ascii="Arial" w:hAnsi="Arial" w:cs="Arial"/>
          <w:color w:val="000000" w:themeColor="text1"/>
          <w:sz w:val="22"/>
          <w:lang w:eastAsia="zh-CN"/>
        </w:rPr>
      </w:pPr>
      <w:r w:rsidRPr="006A7205">
        <w:rPr>
          <w:rFonts w:ascii="Arial" w:eastAsia="MS Mincho" w:hAnsi="Arial" w:cs="Arial"/>
          <w:b/>
          <w:color w:val="000000" w:themeColor="text1"/>
          <w:sz w:val="22"/>
        </w:rPr>
        <w:t>Source:</w:t>
      </w:r>
      <w:r w:rsidRPr="006A7205">
        <w:rPr>
          <w:rFonts w:ascii="Arial" w:eastAsia="MS Mincho" w:hAnsi="Arial" w:cs="Arial"/>
          <w:b/>
          <w:color w:val="000000" w:themeColor="text1"/>
          <w:sz w:val="22"/>
        </w:rPr>
        <w:tab/>
      </w:r>
      <w:r w:rsidR="00BE456A" w:rsidRPr="006A7205">
        <w:rPr>
          <w:rFonts w:ascii="Arial" w:hAnsi="Arial" w:cs="Arial"/>
          <w:color w:val="000000" w:themeColor="text1"/>
          <w:sz w:val="22"/>
          <w:lang w:eastAsia="zh-CN"/>
        </w:rPr>
        <w:t>Moderator (</w:t>
      </w:r>
      <w:r w:rsidR="00504974" w:rsidRPr="006A7205">
        <w:rPr>
          <w:rFonts w:ascii="Arial" w:hAnsi="Arial" w:cs="Arial"/>
          <w:color w:val="000000" w:themeColor="text1"/>
          <w:sz w:val="22"/>
          <w:lang w:eastAsia="zh-CN"/>
        </w:rPr>
        <w:t>Ericsson</w:t>
      </w:r>
      <w:r w:rsidR="00BE456A" w:rsidRPr="006A7205">
        <w:rPr>
          <w:rFonts w:ascii="Arial" w:hAnsi="Arial" w:cs="Arial"/>
          <w:color w:val="000000" w:themeColor="text1"/>
          <w:sz w:val="22"/>
          <w:lang w:eastAsia="zh-CN"/>
        </w:rPr>
        <w:t>)</w:t>
      </w:r>
    </w:p>
    <w:p w14:paraId="1E0389E7" w14:textId="0469676B" w:rsidR="00915D73" w:rsidRPr="006A7205" w:rsidRDefault="00915D73" w:rsidP="00504974">
      <w:pPr>
        <w:spacing w:after="120"/>
        <w:ind w:left="1985" w:hanging="1985"/>
        <w:rPr>
          <w:rFonts w:ascii="Arial" w:hAnsi="Arial" w:cs="Arial"/>
          <w:color w:val="000000" w:themeColor="text1"/>
          <w:sz w:val="22"/>
          <w:lang w:eastAsia="zh-CN"/>
        </w:rPr>
      </w:pPr>
      <w:r w:rsidRPr="006A7205">
        <w:rPr>
          <w:rFonts w:ascii="Arial" w:eastAsia="MS Mincho" w:hAnsi="Arial" w:cs="Arial"/>
          <w:b/>
          <w:color w:val="000000" w:themeColor="text1"/>
          <w:sz w:val="22"/>
        </w:rPr>
        <w:t>Title:</w:t>
      </w:r>
      <w:r w:rsidRPr="006A7205">
        <w:rPr>
          <w:rFonts w:ascii="Arial" w:eastAsia="MS Mincho" w:hAnsi="Arial" w:cs="Arial"/>
          <w:b/>
          <w:color w:val="000000" w:themeColor="text1"/>
          <w:sz w:val="22"/>
        </w:rPr>
        <w:tab/>
      </w:r>
      <w:bookmarkStart w:id="0" w:name="_Hlk128491528"/>
      <w:r w:rsidR="00A45035" w:rsidRPr="006A7205">
        <w:rPr>
          <w:rFonts w:ascii="Arial" w:hAnsi="Arial" w:cs="Arial"/>
          <w:color w:val="000000" w:themeColor="text1"/>
          <w:sz w:val="22"/>
          <w:lang w:eastAsia="zh-CN"/>
        </w:rPr>
        <w:t>WF on R18 RedCap RRM requirements</w:t>
      </w:r>
    </w:p>
    <w:bookmarkEnd w:id="0"/>
    <w:p w14:paraId="67B0962B" w14:textId="73DB7466" w:rsidR="00915D73" w:rsidRPr="006A7205" w:rsidRDefault="00915D73" w:rsidP="00915D73">
      <w:pPr>
        <w:spacing w:after="120"/>
        <w:ind w:left="1985" w:hanging="1985"/>
        <w:rPr>
          <w:rFonts w:ascii="Arial" w:eastAsiaTheme="minorEastAsia" w:hAnsi="Arial" w:cs="Arial"/>
          <w:color w:val="000000" w:themeColor="text1"/>
          <w:sz w:val="22"/>
          <w:lang w:eastAsia="zh-CN"/>
        </w:rPr>
      </w:pPr>
      <w:r w:rsidRPr="006A7205">
        <w:rPr>
          <w:rFonts w:ascii="Arial" w:eastAsia="MS Mincho" w:hAnsi="Arial" w:cs="Arial"/>
          <w:b/>
          <w:color w:val="000000" w:themeColor="text1"/>
          <w:sz w:val="22"/>
        </w:rPr>
        <w:t>Document for:</w:t>
      </w:r>
      <w:r w:rsidRPr="006A7205">
        <w:rPr>
          <w:rFonts w:ascii="Arial" w:eastAsia="MS Mincho" w:hAnsi="Arial" w:cs="Arial"/>
          <w:b/>
          <w:color w:val="000000" w:themeColor="text1"/>
          <w:sz w:val="22"/>
        </w:rPr>
        <w:tab/>
      </w:r>
      <w:r w:rsidR="00386037" w:rsidRPr="006A7205">
        <w:rPr>
          <w:rFonts w:ascii="Arial" w:hAnsi="Arial" w:cs="Arial"/>
          <w:color w:val="000000" w:themeColor="text1"/>
          <w:sz w:val="22"/>
          <w:lang w:eastAsia="zh-CN"/>
        </w:rPr>
        <w:t>Approval</w:t>
      </w:r>
    </w:p>
    <w:p w14:paraId="4A0AE149" w14:textId="1B32EE90" w:rsidR="005D7AF8" w:rsidRPr="006A7205" w:rsidRDefault="005D7AF8" w:rsidP="005B083D">
      <w:pPr>
        <w:pStyle w:val="Heading1"/>
        <w:numPr>
          <w:ilvl w:val="0"/>
          <w:numId w:val="0"/>
        </w:numPr>
        <w:ind w:left="432" w:hanging="432"/>
        <w:rPr>
          <w:rFonts w:eastAsiaTheme="minorEastAsia"/>
          <w:color w:val="000000" w:themeColor="text1"/>
          <w:lang w:eastAsia="zh-CN"/>
        </w:rPr>
      </w:pPr>
    </w:p>
    <w:p w14:paraId="39500C16" w14:textId="77777777" w:rsidR="0025319C" w:rsidRPr="00A909DC" w:rsidRDefault="0025319C" w:rsidP="0025319C">
      <w:pPr>
        <w:pStyle w:val="Heading3"/>
        <w:numPr>
          <w:ilvl w:val="0"/>
          <w:numId w:val="0"/>
        </w:numPr>
        <w:ind w:left="720" w:hanging="720"/>
        <w:rPr>
          <w:color w:val="000000" w:themeColor="text1"/>
          <w:sz w:val="24"/>
          <w:szCs w:val="16"/>
          <w:lang w:val="en-US"/>
        </w:rPr>
      </w:pPr>
      <w:r w:rsidRPr="00A909DC">
        <w:rPr>
          <w:color w:val="000000" w:themeColor="text1"/>
          <w:sz w:val="24"/>
          <w:szCs w:val="16"/>
          <w:lang w:val="en-US"/>
        </w:rPr>
        <w:t>Defining of requirements for eDRX cycle &gt; 10.24 sec in FR1 and FR2</w:t>
      </w:r>
    </w:p>
    <w:p w14:paraId="68E37C27" w14:textId="77777777" w:rsidR="000979CB" w:rsidRPr="00A909DC" w:rsidRDefault="000979CB" w:rsidP="000979CB">
      <w:pPr>
        <w:rPr>
          <w:b/>
          <w:color w:val="000000" w:themeColor="text1"/>
          <w:u w:val="single"/>
          <w:lang w:eastAsia="ko-KR"/>
        </w:rPr>
      </w:pPr>
      <w:r w:rsidRPr="00A909DC">
        <w:rPr>
          <w:b/>
          <w:color w:val="000000" w:themeColor="text1"/>
          <w:u w:val="single"/>
          <w:lang w:eastAsia="ko-KR"/>
        </w:rPr>
        <w:t xml:space="preserve">Extended eDRX range requirements in RRC INACTIVE </w:t>
      </w:r>
    </w:p>
    <w:p w14:paraId="2D7C39BC" w14:textId="77777777" w:rsidR="00DD40F3" w:rsidRPr="00A909DC" w:rsidRDefault="00DD40F3" w:rsidP="008F5C51">
      <w:pPr>
        <w:pStyle w:val="ListParagraph"/>
        <w:numPr>
          <w:ilvl w:val="0"/>
          <w:numId w:val="38"/>
        </w:numPr>
        <w:spacing w:after="120" w:line="252" w:lineRule="auto"/>
        <w:ind w:firstLineChars="0"/>
        <w:textAlignment w:val="auto"/>
        <w:rPr>
          <w:bCs/>
        </w:rPr>
      </w:pPr>
      <w:r w:rsidRPr="00A909DC">
        <w:rPr>
          <w:bCs/>
        </w:rPr>
        <w:t>INACTIVE state requirements for eDRX cycle &gt; 10.24 sec</w:t>
      </w:r>
    </w:p>
    <w:p w14:paraId="11BFAD6D" w14:textId="77777777" w:rsidR="00DD40F3" w:rsidRPr="00A909DC" w:rsidRDefault="00DD40F3" w:rsidP="008F5C51">
      <w:pPr>
        <w:pStyle w:val="ListParagraph"/>
        <w:numPr>
          <w:ilvl w:val="1"/>
          <w:numId w:val="38"/>
        </w:numPr>
        <w:spacing w:after="120" w:line="252" w:lineRule="auto"/>
        <w:ind w:firstLineChars="0"/>
        <w:textAlignment w:val="auto"/>
        <w:rPr>
          <w:bCs/>
        </w:rPr>
      </w:pPr>
      <w:r w:rsidRPr="00A909DC">
        <w:rPr>
          <w:bCs/>
        </w:rPr>
        <w:t>The sample number needed to perform the serving cell and intra/inter-frequency neighbor cell detection/evaluation/measurements for corresponding IDLE mode eDRX cycles can be reused for INACTIVE mode eDRX cycles.</w:t>
      </w:r>
    </w:p>
    <w:p w14:paraId="5D85FFFF" w14:textId="77777777" w:rsidR="005C4F8E" w:rsidRPr="00A909DC" w:rsidRDefault="005C4F8E" w:rsidP="005C4F8E">
      <w:pPr>
        <w:rPr>
          <w:color w:val="000000" w:themeColor="text1"/>
          <w:lang w:val="sv-SE" w:eastAsia="zh-CN"/>
        </w:rPr>
      </w:pPr>
    </w:p>
    <w:p w14:paraId="603F521D" w14:textId="71E42907" w:rsidR="00F60727" w:rsidRPr="00A909DC" w:rsidRDefault="00F60727" w:rsidP="00F60727">
      <w:pPr>
        <w:rPr>
          <w:b/>
          <w:color w:val="000000" w:themeColor="text1"/>
          <w:u w:val="single"/>
          <w:lang w:eastAsia="ko-KR"/>
        </w:rPr>
      </w:pPr>
      <w:r w:rsidRPr="00A909DC">
        <w:rPr>
          <w:b/>
          <w:color w:val="000000" w:themeColor="text1"/>
          <w:u w:val="single"/>
          <w:lang w:eastAsia="ko-KR"/>
        </w:rPr>
        <w:t>When configured with both IDLE and INACTIVE eDRX configurations for serving cell measurements</w:t>
      </w:r>
    </w:p>
    <w:p w14:paraId="0601AB28" w14:textId="77777777" w:rsidR="0019486F" w:rsidRPr="00A909DC" w:rsidRDefault="0019486F" w:rsidP="00A909DC">
      <w:pPr>
        <w:pStyle w:val="ListParagraph"/>
        <w:numPr>
          <w:ilvl w:val="0"/>
          <w:numId w:val="32"/>
        </w:numPr>
        <w:spacing w:after="120" w:line="252" w:lineRule="auto"/>
        <w:ind w:firstLineChars="0"/>
        <w:textAlignment w:val="auto"/>
        <w:rPr>
          <w:lang w:eastAsia="ja-JP"/>
        </w:rPr>
      </w:pPr>
      <w:r w:rsidRPr="00A909DC">
        <w:rPr>
          <w:rFonts w:eastAsiaTheme="minorEastAsia"/>
          <w:iCs/>
        </w:rPr>
        <w:t xml:space="preserve">Wait for the RAN2 decisions on the </w:t>
      </w:r>
      <w:r w:rsidRPr="00A909DC">
        <w:rPr>
          <w:bCs/>
        </w:rPr>
        <w:t xml:space="preserve">T value and PTW length design before defining serving cell measurements requirements </w:t>
      </w:r>
    </w:p>
    <w:p w14:paraId="71813173" w14:textId="77777777" w:rsidR="0025319C" w:rsidRPr="006A7205" w:rsidRDefault="0025319C" w:rsidP="005C4F8E">
      <w:pPr>
        <w:rPr>
          <w:color w:val="000000" w:themeColor="text1"/>
          <w:lang w:val="sv-SE" w:eastAsia="zh-CN"/>
        </w:rPr>
      </w:pPr>
    </w:p>
    <w:p w14:paraId="5C28B073" w14:textId="61E64E11" w:rsidR="00B94119" w:rsidRPr="006A7205" w:rsidRDefault="00B94119" w:rsidP="00B94119">
      <w:pPr>
        <w:rPr>
          <w:b/>
          <w:color w:val="000000" w:themeColor="text1"/>
          <w:u w:val="single"/>
          <w:lang w:eastAsia="ko-KR"/>
        </w:rPr>
      </w:pPr>
      <w:r w:rsidRPr="006A7205">
        <w:rPr>
          <w:b/>
          <w:color w:val="000000" w:themeColor="text1"/>
          <w:u w:val="single"/>
          <w:lang w:eastAsia="ko-KR"/>
        </w:rPr>
        <w:t>When configured with both IDLE and INACTIVE eDRX configurations for neighbour cell measurements</w:t>
      </w:r>
    </w:p>
    <w:p w14:paraId="4291C5B8" w14:textId="02343B30" w:rsidR="005F1367" w:rsidRPr="006A7205" w:rsidRDefault="005F1367" w:rsidP="005F1367">
      <w:pPr>
        <w:spacing w:after="120"/>
        <w:rPr>
          <w:color w:val="000000" w:themeColor="text1"/>
          <w:szCs w:val="24"/>
          <w:lang w:eastAsia="zh-CN"/>
        </w:rPr>
      </w:pPr>
      <w:r w:rsidRPr="006A7205">
        <w:rPr>
          <w:color w:val="000000" w:themeColor="text1"/>
          <w:szCs w:val="24"/>
          <w:lang w:eastAsia="zh-CN"/>
        </w:rPr>
        <w:t>The detection/measurement/evaluation delay requirement</w:t>
      </w:r>
      <w:r w:rsidR="00655AF4">
        <w:rPr>
          <w:color w:val="000000" w:themeColor="text1"/>
          <w:szCs w:val="24"/>
          <w:lang w:eastAsia="zh-CN"/>
        </w:rPr>
        <w:t>s for</w:t>
      </w:r>
      <w:r w:rsidRPr="006A7205">
        <w:rPr>
          <w:color w:val="000000" w:themeColor="text1"/>
          <w:szCs w:val="24"/>
          <w:lang w:eastAsia="zh-CN"/>
        </w:rPr>
        <w:t xml:space="preserve"> </w:t>
      </w:r>
      <w:r w:rsidR="0048387F" w:rsidRPr="006A7205">
        <w:rPr>
          <w:color w:val="000000" w:themeColor="text1"/>
          <w:szCs w:val="24"/>
          <w:lang w:eastAsia="zh-CN"/>
        </w:rPr>
        <w:t>intra-frequency/inter-frequency</w:t>
      </w:r>
      <w:r w:rsidR="00655AF4">
        <w:rPr>
          <w:color w:val="000000" w:themeColor="text1"/>
          <w:szCs w:val="24"/>
          <w:lang w:eastAsia="zh-CN"/>
        </w:rPr>
        <w:t xml:space="preserve"> neighbour cells</w:t>
      </w:r>
      <w:r w:rsidR="0048387F" w:rsidRPr="006A7205">
        <w:rPr>
          <w:color w:val="000000" w:themeColor="text1"/>
          <w:szCs w:val="24"/>
          <w:lang w:eastAsia="zh-CN"/>
        </w:rPr>
        <w:t xml:space="preserve"> </w:t>
      </w:r>
      <w:r w:rsidRPr="006A7205">
        <w:rPr>
          <w:color w:val="000000" w:themeColor="text1"/>
          <w:szCs w:val="24"/>
          <w:lang w:eastAsia="zh-CN"/>
        </w:rPr>
        <w:t>shall be specified in the step of:</w:t>
      </w:r>
    </w:p>
    <w:p w14:paraId="6D5AEC39" w14:textId="77777777" w:rsidR="005F1367" w:rsidRPr="006A7205" w:rsidRDefault="005F1367" w:rsidP="005F1367">
      <w:pPr>
        <w:pStyle w:val="ListParagraph"/>
        <w:widowControl w:val="0"/>
        <w:numPr>
          <w:ilvl w:val="0"/>
          <w:numId w:val="39"/>
        </w:numPr>
        <w:overflowPunct/>
        <w:autoSpaceDE/>
        <w:autoSpaceDN/>
        <w:adjustRightInd/>
        <w:spacing w:after="120"/>
        <w:ind w:firstLineChars="0"/>
        <w:jc w:val="both"/>
        <w:textAlignment w:val="auto"/>
        <w:rPr>
          <w:rFonts w:eastAsia="SimSun"/>
          <w:color w:val="000000" w:themeColor="text1"/>
          <w:szCs w:val="24"/>
          <w:lang w:eastAsia="zh-CN"/>
        </w:rPr>
      </w:pPr>
      <w:r w:rsidRPr="006A7205">
        <w:rPr>
          <w:rFonts w:eastAsia="SimSun"/>
          <w:color w:val="000000" w:themeColor="text1"/>
          <w:szCs w:val="24"/>
          <w:lang w:eastAsia="zh-CN"/>
        </w:rPr>
        <w:t>INACTIVE eDRX cycle, if the eDRX_Inactive=2.56/5.12/10.24sec</w:t>
      </w:r>
    </w:p>
    <w:p w14:paraId="54253261" w14:textId="79CD2747" w:rsidR="005F1367" w:rsidRPr="006A7205" w:rsidRDefault="00AC2106" w:rsidP="005F1367">
      <w:pPr>
        <w:pStyle w:val="ListParagraph"/>
        <w:widowControl w:val="0"/>
        <w:numPr>
          <w:ilvl w:val="0"/>
          <w:numId w:val="39"/>
        </w:numPr>
        <w:overflowPunct/>
        <w:autoSpaceDE/>
        <w:autoSpaceDN/>
        <w:adjustRightInd/>
        <w:spacing w:after="120"/>
        <w:ind w:firstLineChars="0"/>
        <w:jc w:val="both"/>
        <w:textAlignment w:val="auto"/>
        <w:rPr>
          <w:rFonts w:eastAsia="SimSun"/>
          <w:color w:val="000000" w:themeColor="text1"/>
          <w:szCs w:val="24"/>
          <w:lang w:eastAsia="zh-CN"/>
        </w:rPr>
      </w:pPr>
      <w:r>
        <w:rPr>
          <w:rFonts w:eastAsia="SimSun"/>
          <w:color w:val="000000" w:themeColor="text1"/>
          <w:szCs w:val="24"/>
          <w:lang w:eastAsia="zh-CN"/>
        </w:rPr>
        <w:t>FFS</w:t>
      </w:r>
      <w:r w:rsidR="005F1367" w:rsidRPr="006A7205">
        <w:rPr>
          <w:rFonts w:eastAsia="SimSun"/>
          <w:color w:val="000000" w:themeColor="text1"/>
          <w:szCs w:val="24"/>
          <w:lang w:eastAsia="zh-CN"/>
        </w:rPr>
        <w:t xml:space="preserve"> if </w:t>
      </w:r>
      <w:proofErr w:type="spellStart"/>
      <w:r w:rsidR="005F1367" w:rsidRPr="006A7205">
        <w:rPr>
          <w:rFonts w:eastAsia="SimSun"/>
          <w:color w:val="000000" w:themeColor="text1"/>
          <w:szCs w:val="24"/>
          <w:lang w:eastAsia="zh-CN"/>
        </w:rPr>
        <w:t>eDRX_Inactive</w:t>
      </w:r>
      <w:proofErr w:type="spellEnd"/>
      <w:r w:rsidR="005F1367" w:rsidRPr="006A7205">
        <w:rPr>
          <w:rFonts w:eastAsia="SimSun"/>
          <w:color w:val="000000" w:themeColor="text1"/>
          <w:szCs w:val="24"/>
          <w:lang w:eastAsia="zh-CN"/>
        </w:rPr>
        <w:t xml:space="preserve"> </w:t>
      </w:r>
      <w:r w:rsidR="005F1367" w:rsidRPr="006A7205">
        <w:rPr>
          <w:rFonts w:eastAsia="SimSun"/>
          <w:color w:val="000000" w:themeColor="text1"/>
          <w:szCs w:val="24"/>
          <w:lang w:eastAsia="zh-CN"/>
        </w:rPr>
        <w:sym w:font="Symbol" w:char="F0B3"/>
      </w:r>
      <w:r w:rsidR="005F1367" w:rsidRPr="006A7205">
        <w:rPr>
          <w:rFonts w:eastAsia="SimSun"/>
          <w:color w:val="000000" w:themeColor="text1"/>
          <w:szCs w:val="24"/>
          <w:lang w:eastAsia="zh-CN"/>
        </w:rPr>
        <w:t xml:space="preserve"> 20.48sec</w:t>
      </w:r>
    </w:p>
    <w:p w14:paraId="45DD76F0" w14:textId="77777777" w:rsidR="00B94119" w:rsidRPr="006A7205" w:rsidRDefault="00B94119" w:rsidP="005C4F8E">
      <w:pPr>
        <w:rPr>
          <w:color w:val="000000" w:themeColor="text1"/>
          <w:lang w:val="sv-SE" w:eastAsia="zh-CN"/>
        </w:rPr>
      </w:pPr>
    </w:p>
    <w:p w14:paraId="0913F2D1" w14:textId="58C229F1" w:rsidR="009D4FDC" w:rsidRPr="006A7205" w:rsidRDefault="009D4FDC" w:rsidP="009D4FDC">
      <w:pPr>
        <w:rPr>
          <w:b/>
          <w:color w:val="000000" w:themeColor="text1"/>
          <w:u w:val="single"/>
          <w:lang w:eastAsia="ko-KR"/>
        </w:rPr>
      </w:pPr>
      <w:r w:rsidRPr="006A7205">
        <w:rPr>
          <w:b/>
          <w:color w:val="000000" w:themeColor="text1"/>
          <w:u w:val="single"/>
          <w:lang w:eastAsia="ko-KR"/>
        </w:rPr>
        <w:t>When to measure when configured with both IDLE and INACTIVE eDRX configurations larger than 10.24s for serving cell measurements</w:t>
      </w:r>
    </w:p>
    <w:p w14:paraId="6AA9B9E8" w14:textId="1D619F0C" w:rsidR="009D4FDC" w:rsidRDefault="009D4FDC" w:rsidP="00053B7A">
      <w:pPr>
        <w:pStyle w:val="ListParagraph"/>
        <w:numPr>
          <w:ilvl w:val="0"/>
          <w:numId w:val="39"/>
        </w:numPr>
        <w:spacing w:after="120"/>
        <w:ind w:firstLineChars="0"/>
        <w:rPr>
          <w:color w:val="000000" w:themeColor="text1"/>
          <w:szCs w:val="24"/>
          <w:lang w:eastAsia="zh-CN"/>
        </w:rPr>
      </w:pPr>
      <w:r w:rsidRPr="006A7205">
        <w:rPr>
          <w:color w:val="000000" w:themeColor="text1"/>
          <w:szCs w:val="24"/>
          <w:lang w:eastAsia="zh-CN"/>
        </w:rPr>
        <w:t>Measurements/evaluation period shall be constrain</w:t>
      </w:r>
      <w:r w:rsidR="00EE06E6">
        <w:rPr>
          <w:color w:val="000000" w:themeColor="text1"/>
          <w:szCs w:val="24"/>
          <w:lang w:eastAsia="zh-CN"/>
        </w:rPr>
        <w:t>ed</w:t>
      </w:r>
      <w:r w:rsidRPr="006A7205">
        <w:rPr>
          <w:color w:val="000000" w:themeColor="text1"/>
          <w:szCs w:val="24"/>
          <w:lang w:eastAsia="zh-CN"/>
        </w:rPr>
        <w:t xml:space="preserve"> to </w:t>
      </w:r>
      <w:r w:rsidR="001822E5">
        <w:rPr>
          <w:color w:val="000000" w:themeColor="text1"/>
          <w:szCs w:val="24"/>
          <w:lang w:eastAsia="zh-CN"/>
        </w:rPr>
        <w:t xml:space="preserve">be </w:t>
      </w:r>
      <w:r w:rsidRPr="006A7205">
        <w:rPr>
          <w:color w:val="000000" w:themeColor="text1"/>
          <w:szCs w:val="24"/>
          <w:lang w:eastAsia="zh-CN"/>
        </w:rPr>
        <w:t xml:space="preserve">within </w:t>
      </w:r>
      <w:r w:rsidR="00D6586E">
        <w:rPr>
          <w:color w:val="000000" w:themeColor="text1"/>
          <w:szCs w:val="24"/>
          <w:lang w:eastAsia="zh-CN"/>
        </w:rPr>
        <w:t xml:space="preserve">a </w:t>
      </w:r>
      <w:r w:rsidRPr="006A7205">
        <w:rPr>
          <w:color w:val="000000" w:themeColor="text1"/>
          <w:szCs w:val="24"/>
          <w:lang w:eastAsia="zh-CN"/>
        </w:rPr>
        <w:t xml:space="preserve">single PTW </w:t>
      </w:r>
      <w:r w:rsidR="007A47AD">
        <w:rPr>
          <w:color w:val="000000" w:themeColor="text1"/>
          <w:szCs w:val="24"/>
          <w:lang w:eastAsia="zh-CN"/>
        </w:rPr>
        <w:t>irrespective of whether</w:t>
      </w:r>
      <w:r w:rsidRPr="006A7205">
        <w:rPr>
          <w:color w:val="000000" w:themeColor="text1"/>
          <w:szCs w:val="24"/>
          <w:lang w:eastAsia="zh-CN"/>
        </w:rPr>
        <w:t xml:space="preserve"> IDLE </w:t>
      </w:r>
      <w:r w:rsidR="007A47AD">
        <w:rPr>
          <w:color w:val="000000" w:themeColor="text1"/>
          <w:szCs w:val="24"/>
          <w:lang w:eastAsia="zh-CN"/>
        </w:rPr>
        <w:t>or</w:t>
      </w:r>
      <w:r w:rsidR="007A47AD" w:rsidRPr="006A7205">
        <w:rPr>
          <w:color w:val="000000" w:themeColor="text1"/>
          <w:szCs w:val="24"/>
          <w:lang w:eastAsia="zh-CN"/>
        </w:rPr>
        <w:t xml:space="preserve"> </w:t>
      </w:r>
      <w:r w:rsidRPr="006A7205">
        <w:rPr>
          <w:color w:val="000000" w:themeColor="text1"/>
          <w:szCs w:val="24"/>
          <w:lang w:eastAsia="zh-CN"/>
        </w:rPr>
        <w:t>INACTIVE eDRX</w:t>
      </w:r>
      <w:r w:rsidR="007A47AD">
        <w:rPr>
          <w:color w:val="000000" w:themeColor="text1"/>
          <w:szCs w:val="24"/>
          <w:lang w:eastAsia="zh-CN"/>
        </w:rPr>
        <w:t xml:space="preserve"> PTW is </w:t>
      </w:r>
      <w:r w:rsidR="005E2D8F">
        <w:rPr>
          <w:color w:val="000000" w:themeColor="text1"/>
          <w:szCs w:val="24"/>
          <w:lang w:eastAsia="zh-CN"/>
        </w:rPr>
        <w:t>being used</w:t>
      </w:r>
      <w:r w:rsidRPr="006A7205">
        <w:rPr>
          <w:color w:val="000000" w:themeColor="text1"/>
          <w:szCs w:val="24"/>
          <w:lang w:eastAsia="zh-CN"/>
        </w:rPr>
        <w:t>.</w:t>
      </w:r>
    </w:p>
    <w:p w14:paraId="0C4DF2AB" w14:textId="02FC638A" w:rsidR="009D4FDC" w:rsidRPr="006A7205" w:rsidRDefault="00555262" w:rsidP="00A909DC">
      <w:pPr>
        <w:pStyle w:val="ListParagraph"/>
        <w:numPr>
          <w:ilvl w:val="1"/>
          <w:numId w:val="39"/>
        </w:numPr>
        <w:spacing w:after="120"/>
        <w:ind w:firstLineChars="0"/>
        <w:rPr>
          <w:rFonts w:eastAsiaTheme="minorEastAsia"/>
          <w:iCs/>
          <w:color w:val="000000" w:themeColor="text1"/>
          <w:lang w:val="en-US" w:eastAsia="zh-CN"/>
        </w:rPr>
      </w:pPr>
      <w:r>
        <w:rPr>
          <w:color w:val="000000" w:themeColor="text1"/>
          <w:szCs w:val="24"/>
          <w:lang w:eastAsia="zh-CN"/>
        </w:rPr>
        <w:t>Note:</w:t>
      </w:r>
      <w:r w:rsidR="00552DCF">
        <w:rPr>
          <w:color w:val="000000" w:themeColor="text1"/>
          <w:szCs w:val="24"/>
          <w:lang w:eastAsia="zh-CN"/>
        </w:rPr>
        <w:t xml:space="preserve"> </w:t>
      </w:r>
      <w:r w:rsidR="00552DCF" w:rsidRPr="00552DCF">
        <w:rPr>
          <w:color w:val="000000" w:themeColor="text1"/>
          <w:szCs w:val="24"/>
          <w:lang w:eastAsia="zh-CN"/>
        </w:rPr>
        <w:t>Wait for the RAN2 decisions on the T value and PTW</w:t>
      </w:r>
      <w:r w:rsidR="00D23E51">
        <w:rPr>
          <w:color w:val="000000" w:themeColor="text1"/>
          <w:szCs w:val="24"/>
          <w:lang w:eastAsia="zh-CN"/>
        </w:rPr>
        <w:t>.</w:t>
      </w:r>
      <w:r w:rsidR="009D4FDC" w:rsidRPr="006A7205">
        <w:rPr>
          <w:rFonts w:eastAsiaTheme="minorEastAsia"/>
          <w:iCs/>
          <w:color w:val="000000" w:themeColor="text1"/>
          <w:lang w:val="en-US" w:eastAsia="zh-CN"/>
        </w:rPr>
        <w:t xml:space="preserve">  </w:t>
      </w:r>
    </w:p>
    <w:p w14:paraId="302A8279" w14:textId="77777777" w:rsidR="005C4F8E" w:rsidRPr="006A7205" w:rsidRDefault="005C4F8E" w:rsidP="005C4F8E">
      <w:pPr>
        <w:rPr>
          <w:color w:val="000000" w:themeColor="text1"/>
          <w:lang w:val="sv-SE" w:eastAsia="zh-CN"/>
        </w:rPr>
      </w:pPr>
    </w:p>
    <w:p w14:paraId="1CD8DE02" w14:textId="11857CD3" w:rsidR="00B4022B" w:rsidRPr="006A7205" w:rsidRDefault="00B4022B" w:rsidP="00B4022B">
      <w:pPr>
        <w:rPr>
          <w:b/>
          <w:color w:val="000000" w:themeColor="text1"/>
          <w:u w:val="single"/>
          <w:lang w:eastAsia="ko-KR"/>
        </w:rPr>
      </w:pPr>
      <w:r w:rsidRPr="006A7205">
        <w:rPr>
          <w:b/>
          <w:color w:val="000000" w:themeColor="text1"/>
          <w:u w:val="single"/>
          <w:lang w:eastAsia="ko-KR"/>
        </w:rPr>
        <w:t>When to measure when configured with both IDLE and INACTIVE eDRX configurations larger than 10.24s for neighbour cell measurements</w:t>
      </w:r>
    </w:p>
    <w:p w14:paraId="4588F60E" w14:textId="43AABACC" w:rsidR="00B4022B" w:rsidRPr="006A7205" w:rsidRDefault="00B4022B" w:rsidP="00B4022B">
      <w:pPr>
        <w:rPr>
          <w:bCs/>
          <w:color w:val="000000" w:themeColor="text1"/>
          <w:lang w:val="en-US" w:eastAsia="zh-CN"/>
        </w:rPr>
      </w:pPr>
      <w:r w:rsidRPr="006A7205">
        <w:rPr>
          <w:bCs/>
          <w:color w:val="000000" w:themeColor="text1"/>
          <w:lang w:val="en-US" w:eastAsia="zh-CN"/>
        </w:rPr>
        <w:t>The number of samples needed for T</w:t>
      </w:r>
      <w:r w:rsidRPr="006A7205">
        <w:rPr>
          <w:bCs/>
          <w:color w:val="000000" w:themeColor="text1"/>
          <w:vertAlign w:val="subscript"/>
          <w:lang w:val="en-US" w:eastAsia="zh-CN"/>
        </w:rPr>
        <w:t>detect,NR</w:t>
      </w:r>
      <w:r w:rsidRPr="006A7205">
        <w:rPr>
          <w:bCs/>
          <w:color w:val="000000" w:themeColor="text1"/>
          <w:lang w:val="en-US" w:eastAsia="zh-CN"/>
        </w:rPr>
        <w:t xml:space="preserve"> of intra-freq or inter-freq cell measurement (measured in DRX cycles) </w:t>
      </w:r>
      <w:r w:rsidR="006A41FE">
        <w:rPr>
          <w:bCs/>
          <w:color w:val="000000" w:themeColor="text1"/>
          <w:lang w:val="en-US" w:eastAsia="zh-CN"/>
        </w:rPr>
        <w:t>may belong to</w:t>
      </w:r>
      <w:r w:rsidRPr="006A7205">
        <w:rPr>
          <w:bCs/>
          <w:color w:val="000000" w:themeColor="text1"/>
          <w:lang w:val="en-US" w:eastAsia="zh-CN"/>
        </w:rPr>
        <w:t xml:space="preserve"> </w:t>
      </w:r>
      <w:r w:rsidR="009C2C6C">
        <w:rPr>
          <w:bCs/>
          <w:color w:val="000000" w:themeColor="text1"/>
          <w:lang w:val="en-US" w:eastAsia="zh-CN"/>
        </w:rPr>
        <w:t>more than one</w:t>
      </w:r>
      <w:r w:rsidR="009C2C6C" w:rsidRPr="006A7205">
        <w:rPr>
          <w:bCs/>
          <w:color w:val="000000" w:themeColor="text1"/>
          <w:lang w:val="en-US" w:eastAsia="zh-CN"/>
        </w:rPr>
        <w:t xml:space="preserve"> </w:t>
      </w:r>
      <w:r w:rsidRPr="006A7205">
        <w:rPr>
          <w:bCs/>
          <w:color w:val="000000" w:themeColor="text1"/>
          <w:lang w:val="en-US" w:eastAsia="zh-CN"/>
        </w:rPr>
        <w:t>PTW</w:t>
      </w:r>
      <w:r w:rsidRPr="006A7205">
        <w:rPr>
          <w:rFonts w:hint="eastAsia"/>
          <w:bCs/>
          <w:color w:val="000000" w:themeColor="text1"/>
          <w:lang w:val="en-US" w:eastAsia="zh-CN"/>
        </w:rPr>
        <w:t>.</w:t>
      </w:r>
    </w:p>
    <w:p w14:paraId="5C21EEF4" w14:textId="77777777" w:rsidR="00B4022B" w:rsidRPr="006A7205" w:rsidRDefault="00B4022B" w:rsidP="005C4F8E">
      <w:pPr>
        <w:rPr>
          <w:color w:val="000000" w:themeColor="text1"/>
          <w:lang w:val="sv-SE" w:eastAsia="zh-CN"/>
        </w:rPr>
      </w:pPr>
    </w:p>
    <w:p w14:paraId="5AE6329F" w14:textId="6880E39A" w:rsidR="009217D1" w:rsidRPr="006A7205" w:rsidRDefault="009217D1" w:rsidP="009217D1">
      <w:pPr>
        <w:rPr>
          <w:b/>
          <w:color w:val="000000" w:themeColor="text1"/>
          <w:u w:val="single"/>
          <w:lang w:eastAsia="ko-KR"/>
        </w:rPr>
      </w:pPr>
      <w:r w:rsidRPr="006A7205">
        <w:rPr>
          <w:b/>
          <w:color w:val="000000" w:themeColor="text1"/>
          <w:u w:val="single"/>
          <w:lang w:eastAsia="ko-KR"/>
        </w:rPr>
        <w:t>When to measure when IDLE and INACTIVE eDRX PTW do not coincide</w:t>
      </w:r>
    </w:p>
    <w:p w14:paraId="09E893D1" w14:textId="77777777" w:rsidR="009217D1" w:rsidRPr="006A7205" w:rsidRDefault="009217D1" w:rsidP="009217D1">
      <w:pPr>
        <w:rPr>
          <w:rFonts w:eastAsiaTheme="minorEastAsia"/>
          <w:iCs/>
          <w:color w:val="000000" w:themeColor="text1"/>
          <w:lang w:val="en-US" w:eastAsia="zh-CN"/>
        </w:rPr>
      </w:pPr>
      <w:r w:rsidRPr="006A7205">
        <w:rPr>
          <w:rFonts w:eastAsiaTheme="minorEastAsia"/>
          <w:iCs/>
          <w:color w:val="000000" w:themeColor="text1"/>
          <w:lang w:val="en-US" w:eastAsia="zh-CN"/>
        </w:rPr>
        <w:t>RAN4 to wait for RAN2 progress to discuss following:</w:t>
      </w:r>
    </w:p>
    <w:p w14:paraId="3A7B79F7" w14:textId="77777777" w:rsidR="009217D1" w:rsidRPr="006A7205" w:rsidRDefault="009217D1" w:rsidP="009217D1">
      <w:pPr>
        <w:pStyle w:val="ListParagraph"/>
        <w:numPr>
          <w:ilvl w:val="0"/>
          <w:numId w:val="7"/>
        </w:numPr>
        <w:ind w:left="936" w:firstLineChars="0"/>
        <w:rPr>
          <w:rFonts w:eastAsiaTheme="minorEastAsia"/>
          <w:iCs/>
          <w:color w:val="000000" w:themeColor="text1"/>
          <w:lang w:val="en-US" w:eastAsia="zh-CN"/>
        </w:rPr>
      </w:pPr>
      <w:r w:rsidRPr="006A7205">
        <w:rPr>
          <w:rFonts w:eastAsiaTheme="minorEastAsia"/>
          <w:color w:val="000000" w:themeColor="text1"/>
        </w:rPr>
        <w:lastRenderedPageBreak/>
        <w:t>Whether to clarify the measurement behavior when the PTWs of IDLE and INACTIVE states are not coinciding.</w:t>
      </w:r>
    </w:p>
    <w:p w14:paraId="2E02C5AF" w14:textId="62129D6B" w:rsidR="009217D1" w:rsidRPr="006A7205" w:rsidRDefault="009217D1" w:rsidP="009217D1">
      <w:pPr>
        <w:rPr>
          <w:b/>
          <w:color w:val="000000" w:themeColor="text1"/>
          <w:u w:val="single"/>
          <w:lang w:eastAsia="ko-KR"/>
        </w:rPr>
      </w:pPr>
      <w:r w:rsidRPr="006A7205">
        <w:rPr>
          <w:b/>
          <w:color w:val="000000" w:themeColor="text1"/>
          <w:u w:val="single"/>
          <w:lang w:eastAsia="ko-KR"/>
        </w:rPr>
        <w:t xml:space="preserve">Transition requirements </w:t>
      </w:r>
    </w:p>
    <w:p w14:paraId="2A8A426D" w14:textId="7D9F6DEB" w:rsidR="009217D1" w:rsidRPr="006A7205" w:rsidRDefault="009217D1" w:rsidP="009217D1">
      <w:pPr>
        <w:spacing w:after="120"/>
        <w:rPr>
          <w:rFonts w:eastAsiaTheme="minorEastAsia"/>
          <w:iCs/>
          <w:color w:val="000000" w:themeColor="text1"/>
          <w:lang w:val="en-US" w:eastAsia="zh-CN"/>
        </w:rPr>
      </w:pPr>
      <w:r w:rsidRPr="006A7205">
        <w:rPr>
          <w:rFonts w:eastAsiaTheme="minorEastAsia"/>
          <w:iCs/>
          <w:color w:val="000000" w:themeColor="text1"/>
          <w:lang w:val="en-US" w:eastAsia="zh-CN"/>
        </w:rPr>
        <w:t xml:space="preserve">RAN4 to discuss the need for transition requirements </w:t>
      </w:r>
      <w:r w:rsidR="00844110" w:rsidRPr="006A7205">
        <w:rPr>
          <w:rFonts w:eastAsiaTheme="minorEastAsia"/>
          <w:iCs/>
          <w:color w:val="000000" w:themeColor="text1"/>
          <w:lang w:val="en-US" w:eastAsia="zh-CN"/>
        </w:rPr>
        <w:t>(</w:t>
      </w:r>
      <w:r w:rsidR="00844110" w:rsidRPr="006A7205">
        <w:rPr>
          <w:iCs/>
          <w:color w:val="000000" w:themeColor="text1"/>
        </w:rPr>
        <w:t>UE behavior and corresponding requirement for the transition between short INACTIVE eDRX (≤10.24sec) and long INACTIVE eDRX(</w:t>
      </w:r>
      <w:r w:rsidR="00844110" w:rsidRPr="006A7205">
        <w:rPr>
          <w:iCs/>
          <w:color w:val="000000" w:themeColor="text1"/>
        </w:rPr>
        <w:sym w:font="Symbol" w:char="F0B3"/>
      </w:r>
      <w:r w:rsidR="00844110" w:rsidRPr="006A7205">
        <w:rPr>
          <w:iCs/>
          <w:color w:val="000000" w:themeColor="text1"/>
        </w:rPr>
        <w:t>20.48sec)</w:t>
      </w:r>
      <w:r w:rsidR="00844110" w:rsidRPr="006A7205">
        <w:rPr>
          <w:rFonts w:eastAsiaTheme="minorEastAsia"/>
          <w:iCs/>
          <w:color w:val="000000" w:themeColor="text1"/>
          <w:lang w:val="en-US" w:eastAsia="zh-CN"/>
        </w:rPr>
        <w:t xml:space="preserve">) </w:t>
      </w:r>
      <w:r w:rsidRPr="006A7205">
        <w:rPr>
          <w:rFonts w:eastAsiaTheme="minorEastAsia"/>
          <w:iCs/>
          <w:color w:val="000000" w:themeColor="text1"/>
          <w:lang w:val="en-US" w:eastAsia="zh-CN"/>
        </w:rPr>
        <w:t xml:space="preserve">after the INATIVE eDRX with PTW requirements are finalized. </w:t>
      </w:r>
    </w:p>
    <w:p w14:paraId="15232A44" w14:textId="77777777" w:rsidR="009217D1" w:rsidRDefault="009217D1" w:rsidP="009217D1">
      <w:pPr>
        <w:spacing w:after="120"/>
        <w:rPr>
          <w:rFonts w:eastAsiaTheme="minorEastAsia"/>
          <w:iCs/>
          <w:color w:val="000000" w:themeColor="text1"/>
          <w:lang w:val="en-US" w:eastAsia="zh-CN"/>
        </w:rPr>
      </w:pPr>
    </w:p>
    <w:p w14:paraId="54EC813D" w14:textId="6838284B" w:rsidR="00AF784C" w:rsidRPr="00A909DC" w:rsidRDefault="00AF784C" w:rsidP="00A909DC">
      <w:pPr>
        <w:rPr>
          <w:b/>
          <w:color w:val="000000" w:themeColor="text1"/>
          <w:u w:val="single"/>
          <w:lang w:eastAsia="ko-KR"/>
        </w:rPr>
      </w:pPr>
      <w:r w:rsidRPr="00A909DC">
        <w:rPr>
          <w:b/>
          <w:color w:val="000000" w:themeColor="text1"/>
          <w:u w:val="single"/>
          <w:lang w:eastAsia="ko-KR"/>
        </w:rPr>
        <w:t>CG-SDT requirements with PTW</w:t>
      </w:r>
    </w:p>
    <w:p w14:paraId="69149321" w14:textId="77777777" w:rsidR="00024883" w:rsidRPr="00A909DC" w:rsidRDefault="00024883" w:rsidP="00024883">
      <w:pPr>
        <w:pStyle w:val="ListParagraph"/>
        <w:numPr>
          <w:ilvl w:val="1"/>
          <w:numId w:val="32"/>
        </w:numPr>
        <w:spacing w:after="120" w:line="252" w:lineRule="auto"/>
        <w:ind w:firstLineChars="0"/>
        <w:textAlignment w:val="auto"/>
        <w:rPr>
          <w:lang w:eastAsia="ja-JP"/>
        </w:rPr>
      </w:pPr>
      <w:r w:rsidRPr="00A909DC">
        <w:rPr>
          <w:rFonts w:eastAsiaTheme="minorEastAsia"/>
          <w:iCs/>
        </w:rPr>
        <w:t xml:space="preserve">FFS whether to define requirements for </w:t>
      </w:r>
      <w:r w:rsidRPr="00A909DC">
        <w:rPr>
          <w:bCs/>
        </w:rPr>
        <w:t>CG-SDT for Rel-18 eRedCap UE with PTW</w:t>
      </w:r>
    </w:p>
    <w:p w14:paraId="15109736" w14:textId="77777777" w:rsidR="00AF784C" w:rsidRPr="00CE2BEF" w:rsidRDefault="00AF784C" w:rsidP="009217D1">
      <w:pPr>
        <w:spacing w:after="120"/>
        <w:rPr>
          <w:rFonts w:eastAsiaTheme="minorEastAsia"/>
          <w:iCs/>
          <w:color w:val="000000" w:themeColor="text1"/>
          <w:lang w:val="en-US" w:eastAsia="zh-CN"/>
        </w:rPr>
      </w:pPr>
    </w:p>
    <w:p w14:paraId="47708FA2" w14:textId="0BFC2DD9" w:rsidR="009217D1" w:rsidRPr="00CE2BEF" w:rsidRDefault="009217D1" w:rsidP="009217D1">
      <w:pPr>
        <w:rPr>
          <w:b/>
          <w:color w:val="000000" w:themeColor="text1"/>
          <w:u w:val="single"/>
          <w:lang w:eastAsia="ko-KR"/>
        </w:rPr>
      </w:pPr>
      <w:r w:rsidRPr="00CE2BEF">
        <w:rPr>
          <w:b/>
          <w:color w:val="000000" w:themeColor="text1"/>
          <w:u w:val="single"/>
          <w:lang w:eastAsia="ko-KR"/>
        </w:rPr>
        <w:t xml:space="preserve">CG-SDT requirements with PTW: RSRP2 time range </w:t>
      </w:r>
    </w:p>
    <w:p w14:paraId="5B0CADD8" w14:textId="77777777" w:rsidR="009217D1" w:rsidRPr="006A7205" w:rsidRDefault="009217D1" w:rsidP="009217D1">
      <w:pPr>
        <w:spacing w:after="120"/>
        <w:rPr>
          <w:color w:val="000000" w:themeColor="text1"/>
          <w:szCs w:val="24"/>
          <w:lang w:eastAsia="zh-CN"/>
        </w:rPr>
      </w:pPr>
      <w:r w:rsidRPr="00CE2BEF">
        <w:rPr>
          <w:color w:val="000000" w:themeColor="text1"/>
          <w:szCs w:val="24"/>
          <w:lang w:eastAsia="zh-CN"/>
        </w:rPr>
        <w:t>Following option is to be discussed after RAN4 has identified whether new requirements</w:t>
      </w:r>
      <w:r w:rsidRPr="006A7205">
        <w:rPr>
          <w:color w:val="000000" w:themeColor="text1"/>
          <w:szCs w:val="24"/>
          <w:lang w:eastAsia="zh-CN"/>
        </w:rPr>
        <w:t xml:space="preserve"> are to be specified for Rel-18 eRedCap with PTW:</w:t>
      </w:r>
    </w:p>
    <w:p w14:paraId="2E826194" w14:textId="7EEF5551" w:rsidR="009217D1" w:rsidRPr="006A7205" w:rsidRDefault="009217D1" w:rsidP="00BE6DB3">
      <w:pPr>
        <w:pStyle w:val="ListParagraph"/>
        <w:numPr>
          <w:ilvl w:val="0"/>
          <w:numId w:val="7"/>
        </w:numPr>
        <w:ind w:firstLineChars="0"/>
        <w:rPr>
          <w:color w:val="000000" w:themeColor="text1"/>
          <w:lang w:val="sv-SE" w:eastAsia="zh-CN"/>
        </w:rPr>
      </w:pPr>
      <w:r w:rsidRPr="006A7205">
        <w:rPr>
          <w:rFonts w:cs="Arial"/>
          <w:color w:val="000000" w:themeColor="text1"/>
        </w:rPr>
        <w:t xml:space="preserve">RSRP2 time range in FR1 with eDRX cycle &gt; 10.24 sec is defined as </w:t>
      </w:r>
      <w:r w:rsidRPr="006A7205">
        <w:rPr>
          <w:rFonts w:cs="Arial"/>
          <w:color w:val="000000" w:themeColor="text1"/>
          <w:lang w:val="fr-FR"/>
        </w:rPr>
        <w:t>(T2 –640ms) ≤ T2’ ≤ T2.</w:t>
      </w:r>
    </w:p>
    <w:p w14:paraId="3F290CC7" w14:textId="77777777" w:rsidR="007828F8" w:rsidRPr="006A7205" w:rsidRDefault="007828F8" w:rsidP="00A909DC">
      <w:pPr>
        <w:pStyle w:val="ListParagraph"/>
        <w:ind w:left="930" w:firstLineChars="0" w:firstLine="0"/>
        <w:rPr>
          <w:color w:val="000000" w:themeColor="text1"/>
          <w:lang w:val="sv-SE" w:eastAsia="zh-CN"/>
        </w:rPr>
      </w:pPr>
    </w:p>
    <w:p w14:paraId="1D136400" w14:textId="77777777" w:rsidR="007828F8" w:rsidRPr="00A909DC" w:rsidRDefault="007828F8" w:rsidP="007828F8">
      <w:pPr>
        <w:pStyle w:val="Heading3"/>
        <w:numPr>
          <w:ilvl w:val="0"/>
          <w:numId w:val="0"/>
        </w:numPr>
        <w:ind w:left="720" w:hanging="720"/>
        <w:rPr>
          <w:color w:val="000000" w:themeColor="text1"/>
          <w:sz w:val="24"/>
          <w:szCs w:val="16"/>
          <w:lang w:val="en-US"/>
        </w:rPr>
      </w:pPr>
      <w:r w:rsidRPr="00A909DC">
        <w:rPr>
          <w:color w:val="000000" w:themeColor="text1"/>
          <w:sz w:val="24"/>
          <w:szCs w:val="16"/>
          <w:lang w:val="en-US"/>
        </w:rPr>
        <w:t>RRM impact due to baseband reduction</w:t>
      </w:r>
    </w:p>
    <w:p w14:paraId="0514F3ED" w14:textId="15F205DB" w:rsidR="007828F8" w:rsidRPr="00A909DC" w:rsidRDefault="003D7982" w:rsidP="007828F8">
      <w:pPr>
        <w:rPr>
          <w:b/>
          <w:color w:val="000000" w:themeColor="text1"/>
          <w:u w:val="single"/>
          <w:lang w:eastAsia="ko-KR"/>
        </w:rPr>
      </w:pPr>
      <w:r w:rsidRPr="00A909DC">
        <w:rPr>
          <w:b/>
          <w:color w:val="000000" w:themeColor="text1"/>
          <w:u w:val="single"/>
          <w:lang w:eastAsia="ko-KR"/>
        </w:rPr>
        <w:t>Impact on CGI reading requirements</w:t>
      </w:r>
    </w:p>
    <w:p w14:paraId="23DC9CF1" w14:textId="07CD0E23" w:rsidR="00F574D3" w:rsidRPr="00A909DC" w:rsidRDefault="00F574D3" w:rsidP="007828F8">
      <w:pPr>
        <w:rPr>
          <w:color w:val="000000" w:themeColor="text1"/>
          <w:szCs w:val="24"/>
          <w:lang w:eastAsia="zh-CN"/>
        </w:rPr>
      </w:pPr>
    </w:p>
    <w:p w14:paraId="5C9A7C01" w14:textId="77777777" w:rsidR="0063794A" w:rsidRPr="00A909DC" w:rsidRDefault="0063794A" w:rsidP="00A909DC">
      <w:pPr>
        <w:pStyle w:val="ListParagraph"/>
        <w:numPr>
          <w:ilvl w:val="0"/>
          <w:numId w:val="32"/>
        </w:numPr>
        <w:spacing w:after="120" w:line="252" w:lineRule="auto"/>
        <w:ind w:firstLineChars="0"/>
        <w:textAlignment w:val="auto"/>
        <w:rPr>
          <w:lang w:eastAsia="ja-JP"/>
        </w:rPr>
      </w:pPr>
      <w:r w:rsidRPr="00A909DC">
        <w:rPr>
          <w:lang w:eastAsia="ja-JP"/>
        </w:rPr>
        <w:t xml:space="preserve">FFS whether to define </w:t>
      </w:r>
      <w:r w:rsidRPr="00A909DC">
        <w:rPr>
          <w:lang w:eastAsia="ko-KR"/>
        </w:rPr>
        <w:t>CGI reading requirements for Rel-18 eRedCap UEs</w:t>
      </w:r>
    </w:p>
    <w:p w14:paraId="2D9421B5" w14:textId="77777777" w:rsidR="0063794A" w:rsidRPr="00A909DC" w:rsidRDefault="0063794A" w:rsidP="00A909DC">
      <w:pPr>
        <w:pStyle w:val="ListParagraph"/>
        <w:numPr>
          <w:ilvl w:val="0"/>
          <w:numId w:val="32"/>
        </w:numPr>
        <w:spacing w:after="120" w:line="252" w:lineRule="auto"/>
        <w:ind w:firstLineChars="0"/>
        <w:textAlignment w:val="auto"/>
        <w:rPr>
          <w:lang w:eastAsia="ja-JP"/>
        </w:rPr>
      </w:pPr>
      <w:r w:rsidRPr="00A909DC">
        <w:rPr>
          <w:lang w:eastAsia="ja-JP"/>
        </w:rPr>
        <w:t xml:space="preserve">If </w:t>
      </w:r>
      <w:r w:rsidRPr="00A909DC">
        <w:rPr>
          <w:lang w:eastAsia="ko-KR"/>
        </w:rPr>
        <w:t>CGI reading requirements for Rel-18 eRedCap UEs are introduced</w:t>
      </w:r>
    </w:p>
    <w:p w14:paraId="26DDF373" w14:textId="77777777" w:rsidR="0063794A" w:rsidRPr="00A909DC" w:rsidRDefault="0063794A" w:rsidP="00A909DC">
      <w:pPr>
        <w:pStyle w:val="ListParagraph"/>
        <w:numPr>
          <w:ilvl w:val="1"/>
          <w:numId w:val="32"/>
        </w:numPr>
        <w:spacing w:after="120" w:line="252" w:lineRule="auto"/>
        <w:ind w:firstLineChars="0"/>
        <w:textAlignment w:val="auto"/>
        <w:rPr>
          <w:lang w:eastAsia="ja-JP"/>
        </w:rPr>
      </w:pPr>
      <w:r w:rsidRPr="00A909DC">
        <w:rPr>
          <w:color w:val="000000" w:themeColor="text1"/>
        </w:rPr>
        <w:t>If SIB1 is scheduled within 5MHz BW</w:t>
      </w:r>
    </w:p>
    <w:p w14:paraId="2BD13C53" w14:textId="77777777" w:rsidR="0063794A" w:rsidRPr="00A909DC" w:rsidRDefault="0063794A" w:rsidP="00A909DC">
      <w:pPr>
        <w:pStyle w:val="ListParagraph"/>
        <w:numPr>
          <w:ilvl w:val="2"/>
          <w:numId w:val="32"/>
        </w:numPr>
        <w:spacing w:after="120" w:line="252" w:lineRule="auto"/>
        <w:ind w:firstLineChars="0"/>
        <w:textAlignment w:val="auto"/>
        <w:rPr>
          <w:lang w:eastAsia="ja-JP"/>
        </w:rPr>
      </w:pPr>
      <w:r w:rsidRPr="00A909DC">
        <w:rPr>
          <w:color w:val="000000" w:themeColor="text1"/>
        </w:rPr>
        <w:t xml:space="preserve">Reuse existing requirements for SIB1 reading for the case </w:t>
      </w:r>
    </w:p>
    <w:p w14:paraId="150402D0" w14:textId="77777777" w:rsidR="0063794A" w:rsidRPr="00A909DC" w:rsidRDefault="0063794A" w:rsidP="00A909DC">
      <w:pPr>
        <w:pStyle w:val="ListParagraph"/>
        <w:numPr>
          <w:ilvl w:val="1"/>
          <w:numId w:val="32"/>
        </w:numPr>
        <w:spacing w:after="120" w:line="252" w:lineRule="auto"/>
        <w:ind w:firstLineChars="0"/>
        <w:textAlignment w:val="auto"/>
        <w:rPr>
          <w:lang w:eastAsia="ja-JP"/>
        </w:rPr>
      </w:pPr>
      <w:r w:rsidRPr="00A909DC">
        <w:rPr>
          <w:color w:val="000000" w:themeColor="text1"/>
        </w:rPr>
        <w:t>FFS for the requirements for the case of SIB1 scheduled with BW &gt; 5MHz</w:t>
      </w:r>
    </w:p>
    <w:p w14:paraId="23ED3EC0" w14:textId="77777777" w:rsidR="0063794A" w:rsidRPr="00A909DC" w:rsidRDefault="0063794A" w:rsidP="007828F8">
      <w:pPr>
        <w:rPr>
          <w:color w:val="000000" w:themeColor="text1"/>
          <w:szCs w:val="24"/>
          <w:lang w:eastAsia="zh-CN"/>
        </w:rPr>
      </w:pPr>
    </w:p>
    <w:p w14:paraId="2AAC33F3" w14:textId="2EAC7125" w:rsidR="00EA35E0" w:rsidRPr="00A909DC" w:rsidRDefault="00EA35E0" w:rsidP="00EA35E0">
      <w:pPr>
        <w:rPr>
          <w:b/>
          <w:color w:val="000000" w:themeColor="text1"/>
          <w:u w:val="single"/>
          <w:lang w:eastAsia="ko-KR"/>
        </w:rPr>
      </w:pPr>
      <w:r w:rsidRPr="00A909DC">
        <w:rPr>
          <w:b/>
          <w:color w:val="000000" w:themeColor="text1"/>
          <w:u w:val="single"/>
          <w:lang w:eastAsia="ko-KR"/>
        </w:rPr>
        <w:t xml:space="preserve">Impact on paging requirements </w:t>
      </w:r>
    </w:p>
    <w:p w14:paraId="770A87B2" w14:textId="77777777" w:rsidR="00EA35E0" w:rsidRPr="00A909DC" w:rsidRDefault="00EA35E0" w:rsidP="00EA35E0">
      <w:pPr>
        <w:rPr>
          <w:rFonts w:eastAsiaTheme="minorEastAsia"/>
          <w:i/>
          <w:color w:val="000000" w:themeColor="text1"/>
          <w:lang w:val="en-US" w:eastAsia="zh-CN"/>
        </w:rPr>
      </w:pPr>
      <w:r w:rsidRPr="00A909DC">
        <w:rPr>
          <w:color w:val="000000" w:themeColor="text1"/>
          <w:szCs w:val="24"/>
          <w:lang w:eastAsia="zh-CN"/>
        </w:rPr>
        <w:t>No impact on paging reception requirements due to baseband BW reduction.</w:t>
      </w:r>
    </w:p>
    <w:p w14:paraId="6A04A8E1" w14:textId="77777777" w:rsidR="00EA35E0" w:rsidRPr="00A909DC" w:rsidRDefault="00EA35E0" w:rsidP="00EA35E0">
      <w:pPr>
        <w:spacing w:after="120"/>
        <w:rPr>
          <w:color w:val="000000" w:themeColor="text1"/>
          <w:szCs w:val="24"/>
          <w:lang w:eastAsia="zh-CN"/>
        </w:rPr>
      </w:pPr>
    </w:p>
    <w:p w14:paraId="4FCFAB42" w14:textId="5BFB15DA" w:rsidR="00EA35E0" w:rsidRPr="00A909DC" w:rsidRDefault="00EA35E0" w:rsidP="00EA35E0">
      <w:pPr>
        <w:rPr>
          <w:b/>
          <w:color w:val="000000" w:themeColor="text1"/>
          <w:u w:val="single"/>
          <w:lang w:eastAsia="ko-KR"/>
        </w:rPr>
      </w:pPr>
      <w:r w:rsidRPr="00A909DC">
        <w:rPr>
          <w:b/>
          <w:color w:val="000000" w:themeColor="text1"/>
          <w:u w:val="single"/>
          <w:lang w:eastAsia="ko-KR"/>
        </w:rPr>
        <w:t>Impact on T</w:t>
      </w:r>
      <w:r w:rsidRPr="00A909DC">
        <w:rPr>
          <w:b/>
          <w:color w:val="000000" w:themeColor="text1"/>
          <w:u w:val="single"/>
          <w:vertAlign w:val="subscript"/>
          <w:lang w:eastAsia="ko-KR"/>
        </w:rPr>
        <w:t>HARQ</w:t>
      </w:r>
    </w:p>
    <w:p w14:paraId="668C0445" w14:textId="77777777" w:rsidR="00EA35E0" w:rsidRPr="006A7205" w:rsidRDefault="00EA35E0" w:rsidP="00EA35E0">
      <w:pPr>
        <w:spacing w:after="120"/>
        <w:rPr>
          <w:color w:val="000000" w:themeColor="text1"/>
          <w:szCs w:val="24"/>
          <w:lang w:eastAsia="zh-CN"/>
        </w:rPr>
      </w:pPr>
      <w:r w:rsidRPr="00A909DC">
        <w:rPr>
          <w:color w:val="000000" w:themeColor="text1"/>
          <w:lang w:eastAsia="zh-CN"/>
        </w:rPr>
        <w:t>T</w:t>
      </w:r>
      <w:r w:rsidRPr="00A909DC">
        <w:rPr>
          <w:color w:val="000000" w:themeColor="text1"/>
          <w:lang w:val="en-US"/>
        </w:rPr>
        <w:t>here is not any impact on T</w:t>
      </w:r>
      <w:r w:rsidRPr="00A909DC">
        <w:rPr>
          <w:color w:val="000000" w:themeColor="text1"/>
          <w:vertAlign w:val="subscript"/>
          <w:lang w:val="en-US"/>
        </w:rPr>
        <w:t xml:space="preserve">HARQ </w:t>
      </w:r>
      <w:r w:rsidRPr="00A909DC">
        <w:rPr>
          <w:color w:val="000000" w:themeColor="text1"/>
          <w:szCs w:val="24"/>
          <w:lang w:eastAsia="zh-CN"/>
        </w:rPr>
        <w:t>due to baseband BW reduction.</w:t>
      </w:r>
    </w:p>
    <w:p w14:paraId="26A88968" w14:textId="77777777" w:rsidR="00EA35E0" w:rsidRPr="006A7205" w:rsidRDefault="00EA35E0" w:rsidP="007828F8">
      <w:pPr>
        <w:rPr>
          <w:color w:val="000000" w:themeColor="text1"/>
          <w:lang w:val="sv-SE" w:eastAsia="zh-CN"/>
        </w:rPr>
      </w:pPr>
    </w:p>
    <w:p w14:paraId="0484E0CD" w14:textId="77777777" w:rsidR="004F639A" w:rsidRPr="006A7205" w:rsidRDefault="004F639A" w:rsidP="004F639A">
      <w:pPr>
        <w:pStyle w:val="Heading3"/>
        <w:numPr>
          <w:ilvl w:val="0"/>
          <w:numId w:val="0"/>
        </w:numPr>
        <w:ind w:left="720" w:hanging="720"/>
        <w:rPr>
          <w:color w:val="000000" w:themeColor="text1"/>
          <w:sz w:val="24"/>
          <w:szCs w:val="16"/>
          <w:lang w:val="en-US"/>
        </w:rPr>
      </w:pPr>
      <w:r w:rsidRPr="006A7205">
        <w:rPr>
          <w:color w:val="000000" w:themeColor="text1"/>
          <w:sz w:val="24"/>
          <w:szCs w:val="16"/>
          <w:lang w:val="en-US"/>
        </w:rPr>
        <w:t>Defining of requirements for eDRX cycle &gt; 10.24 sec in FR1 and FR2</w:t>
      </w:r>
    </w:p>
    <w:p w14:paraId="59F303DF" w14:textId="6E178C14" w:rsidR="005A09F4" w:rsidRPr="006A7205" w:rsidRDefault="005A09F4" w:rsidP="005A09F4">
      <w:pPr>
        <w:rPr>
          <w:b/>
          <w:color w:val="000000" w:themeColor="text1"/>
          <w:u w:val="single"/>
          <w:lang w:eastAsia="ko-KR"/>
        </w:rPr>
      </w:pPr>
      <w:r w:rsidRPr="006A7205">
        <w:rPr>
          <w:b/>
          <w:color w:val="000000" w:themeColor="text1"/>
          <w:u w:val="single"/>
          <w:lang w:eastAsia="ko-KR"/>
        </w:rPr>
        <w:t>Applicability of Rel-17 RLM/BFD relaxation requirements to Rel-18 RedCap</w:t>
      </w:r>
    </w:p>
    <w:p w14:paraId="1B4A17EF" w14:textId="4A0FE9D4" w:rsidR="004F639A" w:rsidRPr="006A7205" w:rsidRDefault="005A09F4" w:rsidP="005A09F4">
      <w:pPr>
        <w:rPr>
          <w:color w:val="000000" w:themeColor="text1"/>
          <w:lang w:val="sv-SE" w:eastAsia="zh-CN"/>
        </w:rPr>
      </w:pPr>
      <w:r w:rsidRPr="006A7205">
        <w:rPr>
          <w:rFonts w:eastAsiaTheme="minorEastAsia"/>
          <w:iCs/>
          <w:color w:val="000000" w:themeColor="text1"/>
          <w:lang w:val="en-US" w:eastAsia="zh-CN"/>
        </w:rPr>
        <w:t xml:space="preserve">Since relaxation of relaxed RLM/BFD does not belong to any of the Rel-18 RedCap objectives, and there is no consensus to develop those within Rel-18 WI scope, this issue is closed, and no more discussions needed. </w:t>
      </w:r>
    </w:p>
    <w:sectPr w:rsidR="004F639A" w:rsidRPr="006A720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F9279" w14:textId="77777777" w:rsidR="00804615" w:rsidRDefault="00804615">
      <w:r>
        <w:separator/>
      </w:r>
    </w:p>
  </w:endnote>
  <w:endnote w:type="continuationSeparator" w:id="0">
    <w:p w14:paraId="6F79B01F" w14:textId="77777777" w:rsidR="00804615" w:rsidRDefault="00804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B8D71" w14:textId="77777777" w:rsidR="00804615" w:rsidRDefault="00804615">
      <w:r>
        <w:separator/>
      </w:r>
    </w:p>
  </w:footnote>
  <w:footnote w:type="continuationSeparator" w:id="0">
    <w:p w14:paraId="3B3F3C88" w14:textId="77777777" w:rsidR="00804615" w:rsidRDefault="008046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85pt;height:75.2pt" o:bullet="t">
        <v:imagedata r:id="rId1" o:title=""/>
      </v:shape>
    </w:pict>
  </w:numPicBullet>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6557D4A"/>
    <w:multiLevelType w:val="hybridMultilevel"/>
    <w:tmpl w:val="99781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000396"/>
    <w:multiLevelType w:val="hybridMultilevel"/>
    <w:tmpl w:val="17F0BB8A"/>
    <w:lvl w:ilvl="0" w:tplc="5D747EFA">
      <w:start w:val="1"/>
      <w:numFmt w:val="bullet"/>
      <w:lvlText w:val=""/>
      <w:lvlJc w:val="left"/>
      <w:pPr>
        <w:ind w:left="480" w:hanging="480"/>
      </w:pPr>
      <w:rPr>
        <w:rFonts w:ascii="Wingdings" w:hAnsi="Wingdings" w:hint="default"/>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074330"/>
    <w:multiLevelType w:val="hybridMultilevel"/>
    <w:tmpl w:val="B50E6488"/>
    <w:lvl w:ilvl="0" w:tplc="67B4DF4A">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D775D5"/>
    <w:multiLevelType w:val="hybridMultilevel"/>
    <w:tmpl w:val="8C40E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AA46647"/>
    <w:multiLevelType w:val="hybridMultilevel"/>
    <w:tmpl w:val="64CAEDF4"/>
    <w:lvl w:ilvl="0" w:tplc="5AB2CBA0">
      <w:start w:val="1"/>
      <w:numFmt w:val="decimal"/>
      <w:lvlText w:val="Proposal %1"/>
      <w:lvlJc w:val="left"/>
      <w:pPr>
        <w:tabs>
          <w:tab w:val="num" w:pos="1304"/>
        </w:tabs>
        <w:ind w:left="1304" w:hanging="1304"/>
      </w:pPr>
      <w:rPr>
        <w:rFonts w:hint="default"/>
        <w:shd w:val="clear" w:color="auto" w:fill="auto"/>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D37A3D"/>
    <w:multiLevelType w:val="multilevel"/>
    <w:tmpl w:val="ED101166"/>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AE1191D"/>
    <w:multiLevelType w:val="hybridMultilevel"/>
    <w:tmpl w:val="48D46136"/>
    <w:lvl w:ilvl="0" w:tplc="0409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42FD1849"/>
    <w:multiLevelType w:val="hybridMultilevel"/>
    <w:tmpl w:val="AA68C2F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6" w15:restartNumberingAfterBreak="0">
    <w:nsid w:val="46B43B9D"/>
    <w:multiLevelType w:val="hybridMultilevel"/>
    <w:tmpl w:val="D7B251A6"/>
    <w:lvl w:ilvl="0" w:tplc="E3141B8A">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7"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C70D95"/>
    <w:multiLevelType w:val="hybridMultilevel"/>
    <w:tmpl w:val="8F820D88"/>
    <w:lvl w:ilvl="0" w:tplc="8806CD3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C4AC78BA">
      <w:numFmt w:val="bullet"/>
      <w:lvlText w:val="-"/>
      <w:lvlJc w:val="left"/>
      <w:pPr>
        <w:ind w:left="1320" w:hanging="36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EA72E89"/>
    <w:multiLevelType w:val="hybridMultilevel"/>
    <w:tmpl w:val="608679F6"/>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3097"/>
        </w:tabs>
        <w:ind w:left="-3097" w:hanging="360"/>
      </w:pPr>
    </w:lvl>
    <w:lvl w:ilvl="2" w:tplc="FFFFFFFF">
      <w:start w:val="1"/>
      <w:numFmt w:val="lowerRoman"/>
      <w:lvlText w:val="%3."/>
      <w:lvlJc w:val="right"/>
      <w:pPr>
        <w:tabs>
          <w:tab w:val="num" w:pos="-2377"/>
        </w:tabs>
        <w:ind w:left="-2377" w:hanging="180"/>
      </w:pPr>
    </w:lvl>
    <w:lvl w:ilvl="3" w:tplc="FFFFFFFF">
      <w:start w:val="1"/>
      <w:numFmt w:val="decimal"/>
      <w:lvlText w:val="%4."/>
      <w:lvlJc w:val="left"/>
      <w:pPr>
        <w:tabs>
          <w:tab w:val="num" w:pos="-1657"/>
        </w:tabs>
        <w:ind w:left="-1657" w:hanging="360"/>
      </w:pPr>
    </w:lvl>
    <w:lvl w:ilvl="4" w:tplc="FFFFFFFF" w:tentative="1">
      <w:start w:val="1"/>
      <w:numFmt w:val="lowerLetter"/>
      <w:lvlText w:val="%5."/>
      <w:lvlJc w:val="left"/>
      <w:pPr>
        <w:tabs>
          <w:tab w:val="num" w:pos="-937"/>
        </w:tabs>
        <w:ind w:left="-937" w:hanging="360"/>
      </w:pPr>
    </w:lvl>
    <w:lvl w:ilvl="5" w:tplc="FFFFFFFF" w:tentative="1">
      <w:start w:val="1"/>
      <w:numFmt w:val="lowerRoman"/>
      <w:lvlText w:val="%6."/>
      <w:lvlJc w:val="right"/>
      <w:pPr>
        <w:tabs>
          <w:tab w:val="num" w:pos="-217"/>
        </w:tabs>
        <w:ind w:left="-217" w:hanging="180"/>
      </w:pPr>
    </w:lvl>
    <w:lvl w:ilvl="6" w:tplc="FFFFFFFF" w:tentative="1">
      <w:start w:val="1"/>
      <w:numFmt w:val="decimal"/>
      <w:lvlText w:val="%7."/>
      <w:lvlJc w:val="left"/>
      <w:pPr>
        <w:tabs>
          <w:tab w:val="num" w:pos="503"/>
        </w:tabs>
        <w:ind w:left="503" w:hanging="360"/>
      </w:pPr>
    </w:lvl>
    <w:lvl w:ilvl="7" w:tplc="FFFFFFFF" w:tentative="1">
      <w:start w:val="1"/>
      <w:numFmt w:val="lowerLetter"/>
      <w:lvlText w:val="%8."/>
      <w:lvlJc w:val="left"/>
      <w:pPr>
        <w:tabs>
          <w:tab w:val="num" w:pos="1223"/>
        </w:tabs>
        <w:ind w:left="1223" w:hanging="360"/>
      </w:pPr>
    </w:lvl>
    <w:lvl w:ilvl="8" w:tplc="FFFFFFFF" w:tentative="1">
      <w:start w:val="1"/>
      <w:numFmt w:val="lowerRoman"/>
      <w:lvlText w:val="%9."/>
      <w:lvlJc w:val="right"/>
      <w:pPr>
        <w:tabs>
          <w:tab w:val="num" w:pos="1943"/>
        </w:tabs>
        <w:ind w:left="1943" w:hanging="180"/>
      </w:pPr>
    </w:lvl>
  </w:abstractNum>
  <w:abstractNum w:abstractNumId="20"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1" w15:restartNumberingAfterBreak="0">
    <w:nsid w:val="5628156B"/>
    <w:multiLevelType w:val="hybridMultilevel"/>
    <w:tmpl w:val="2DCC35D2"/>
    <w:lvl w:ilvl="0" w:tplc="19A2D29C">
      <w:start w:val="1"/>
      <w:numFmt w:val="bullet"/>
      <w:lvlText w:val=""/>
      <w:lvlPicBulletId w:val="0"/>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8090001">
      <w:start w:val="1"/>
      <w:numFmt w:val="bullet"/>
      <w:lvlText w:val=""/>
      <w:lvlJc w:val="left"/>
      <w:pPr>
        <w:ind w:left="1828" w:hanging="420"/>
      </w:pPr>
      <w:rPr>
        <w:rFonts w:ascii="Symbol" w:hAnsi="Symbol" w:hint="default"/>
      </w:rPr>
    </w:lvl>
    <w:lvl w:ilvl="3" w:tplc="369445DC">
      <w:numFmt w:val="bullet"/>
      <w:lvlText w:val="–"/>
      <w:lvlJc w:val="left"/>
      <w:pPr>
        <w:ind w:left="2248" w:hanging="420"/>
      </w:pPr>
      <w:rPr>
        <w:rFonts w:ascii="Arial" w:hAnsi="Arial" w:cs="Times New Roman" w:hint="default"/>
      </w:rPr>
    </w:lvl>
    <w:lvl w:ilvl="4" w:tplc="054A4AF6">
      <w:numFmt w:val="bullet"/>
      <w:lvlText w:val="◦"/>
      <w:lvlJc w:val="left"/>
      <w:pPr>
        <w:ind w:left="2668" w:hanging="420"/>
      </w:pPr>
      <w:rPr>
        <w:rFonts w:ascii="Microsoft Sans Serif" w:hAnsi="Microsoft Sans Serif" w:hint="default"/>
      </w:rPr>
    </w:lvl>
    <w:lvl w:ilvl="5" w:tplc="04090005">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56B51A8B"/>
    <w:multiLevelType w:val="multilevel"/>
    <w:tmpl w:val="56B51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865747A"/>
    <w:multiLevelType w:val="hybridMultilevel"/>
    <w:tmpl w:val="E37CA6CA"/>
    <w:lvl w:ilvl="0" w:tplc="2C44A57E">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2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AC61E64"/>
    <w:multiLevelType w:val="hybridMultilevel"/>
    <w:tmpl w:val="214A9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511ACA"/>
    <w:multiLevelType w:val="hybridMultilevel"/>
    <w:tmpl w:val="0414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1306D6"/>
    <w:multiLevelType w:val="hybridMultilevel"/>
    <w:tmpl w:val="29DE7A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4F85CF7"/>
    <w:multiLevelType w:val="hybridMultilevel"/>
    <w:tmpl w:val="56A0BA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7F57CE2"/>
    <w:multiLevelType w:val="hybridMultilevel"/>
    <w:tmpl w:val="58006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893054"/>
    <w:multiLevelType w:val="hybridMultilevel"/>
    <w:tmpl w:val="967E04D4"/>
    <w:lvl w:ilvl="0" w:tplc="FFFFFFFF">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07C8D802">
      <w:start w:val="1"/>
      <w:numFmt w:val="bullet"/>
      <w:lvlText w:val="•"/>
      <w:lvlJc w:val="center"/>
      <w:pPr>
        <w:ind w:left="1260" w:hanging="420"/>
      </w:pPr>
      <w:rPr>
        <w:rFonts w:ascii="Arial" w:hAnsi="Arial"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521227"/>
    <w:multiLevelType w:val="hybridMultilevel"/>
    <w:tmpl w:val="4092A18A"/>
    <w:lvl w:ilvl="0" w:tplc="5AB2CBA0">
      <w:start w:val="1"/>
      <w:numFmt w:val="decimal"/>
      <w:lvlText w:val="Proposal %1"/>
      <w:lvlJc w:val="left"/>
      <w:pPr>
        <w:tabs>
          <w:tab w:val="num" w:pos="1304"/>
        </w:tabs>
        <w:ind w:left="1304" w:hanging="1304"/>
      </w:pPr>
      <w:rPr>
        <w:rFonts w:hint="default"/>
        <w:shd w:val="clear" w:color="auto" w:fill="auto"/>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A7D6A7A"/>
    <w:multiLevelType w:val="hybridMultilevel"/>
    <w:tmpl w:val="5430387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7EB259BF"/>
    <w:multiLevelType w:val="hybridMultilevel"/>
    <w:tmpl w:val="82AEB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63920714">
    <w:abstractNumId w:val="11"/>
  </w:num>
  <w:num w:numId="2" w16cid:durableId="579021778">
    <w:abstractNumId w:val="5"/>
  </w:num>
  <w:num w:numId="3" w16cid:durableId="922379519">
    <w:abstractNumId w:val="17"/>
  </w:num>
  <w:num w:numId="4" w16cid:durableId="2007125813">
    <w:abstractNumId w:val="16"/>
  </w:num>
  <w:num w:numId="5" w16cid:durableId="411053476">
    <w:abstractNumId w:val="9"/>
  </w:num>
  <w:num w:numId="6" w16cid:durableId="1891190269">
    <w:abstractNumId w:val="18"/>
  </w:num>
  <w:num w:numId="7" w16cid:durableId="2128158535">
    <w:abstractNumId w:val="24"/>
  </w:num>
  <w:num w:numId="8" w16cid:durableId="1187250309">
    <w:abstractNumId w:val="13"/>
  </w:num>
  <w:num w:numId="9" w16cid:durableId="964844756">
    <w:abstractNumId w:val="35"/>
  </w:num>
  <w:num w:numId="10" w16cid:durableId="360785265">
    <w:abstractNumId w:val="15"/>
  </w:num>
  <w:num w:numId="11" w16cid:durableId="1889340160">
    <w:abstractNumId w:val="10"/>
  </w:num>
  <w:num w:numId="12" w16cid:durableId="1994018229">
    <w:abstractNumId w:val="3"/>
  </w:num>
  <w:num w:numId="13" w16cid:durableId="1499343452">
    <w:abstractNumId w:val="37"/>
  </w:num>
  <w:num w:numId="14" w16cid:durableId="462114219">
    <w:abstractNumId w:val="19"/>
  </w:num>
  <w:num w:numId="15" w16cid:durableId="232085436">
    <w:abstractNumId w:val="29"/>
  </w:num>
  <w:num w:numId="16" w16cid:durableId="259609969">
    <w:abstractNumId w:val="2"/>
  </w:num>
  <w:num w:numId="17" w16cid:durableId="979774707">
    <w:abstractNumId w:val="27"/>
  </w:num>
  <w:num w:numId="18" w16cid:durableId="2112237834">
    <w:abstractNumId w:val="32"/>
  </w:num>
  <w:num w:numId="19" w16cid:durableId="141194342">
    <w:abstractNumId w:val="10"/>
    <w:lvlOverride w:ilvl="0">
      <w:startOverride w:val="1"/>
    </w:lvlOverride>
  </w:num>
  <w:num w:numId="20" w16cid:durableId="1110778602">
    <w:abstractNumId w:val="4"/>
  </w:num>
  <w:num w:numId="21" w16cid:durableId="769277471">
    <w:abstractNumId w:val="23"/>
  </w:num>
  <w:num w:numId="22" w16cid:durableId="943419724">
    <w:abstractNumId w:val="26"/>
  </w:num>
  <w:num w:numId="23" w16cid:durableId="1459101606">
    <w:abstractNumId w:val="36"/>
  </w:num>
  <w:num w:numId="24" w16cid:durableId="479928667">
    <w:abstractNumId w:val="20"/>
  </w:num>
  <w:num w:numId="25" w16cid:durableId="2008360201">
    <w:abstractNumId w:val="1"/>
  </w:num>
  <w:num w:numId="26" w16cid:durableId="620762916">
    <w:abstractNumId w:val="33"/>
  </w:num>
  <w:num w:numId="27" w16cid:durableId="1767076442">
    <w:abstractNumId w:val="21"/>
  </w:num>
  <w:num w:numId="28" w16cid:durableId="947468052">
    <w:abstractNumId w:val="34"/>
  </w:num>
  <w:num w:numId="29" w16cid:durableId="685057184">
    <w:abstractNumId w:val="28"/>
  </w:num>
  <w:num w:numId="30" w16cid:durableId="2113550767">
    <w:abstractNumId w:val="31"/>
  </w:num>
  <w:num w:numId="31" w16cid:durableId="1617911267">
    <w:abstractNumId w:val="14"/>
  </w:num>
  <w:num w:numId="32" w16cid:durableId="1501003105">
    <w:abstractNumId w:val="30"/>
  </w:num>
  <w:num w:numId="33" w16cid:durableId="1154176078">
    <w:abstractNumId w:val="7"/>
  </w:num>
  <w:num w:numId="34" w16cid:durableId="1976444283">
    <w:abstractNumId w:val="8"/>
  </w:num>
  <w:num w:numId="35" w16cid:durableId="1355107678">
    <w:abstractNumId w:val="0"/>
  </w:num>
  <w:num w:numId="36" w16cid:durableId="71241169">
    <w:abstractNumId w:val="25"/>
  </w:num>
  <w:num w:numId="37" w16cid:durableId="639455164">
    <w:abstractNumId w:val="6"/>
  </w:num>
  <w:num w:numId="38" w16cid:durableId="369035455">
    <w:abstractNumId w:val="12"/>
  </w:num>
  <w:num w:numId="39" w16cid:durableId="353073624">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26"/>
    <w:rsid w:val="000010DC"/>
    <w:rsid w:val="0000223C"/>
    <w:rsid w:val="00003C9A"/>
    <w:rsid w:val="00004165"/>
    <w:rsid w:val="00016CB4"/>
    <w:rsid w:val="0002098F"/>
    <w:rsid w:val="00020C56"/>
    <w:rsid w:val="000220D9"/>
    <w:rsid w:val="00023641"/>
    <w:rsid w:val="00023D0A"/>
    <w:rsid w:val="00024883"/>
    <w:rsid w:val="000248F9"/>
    <w:rsid w:val="00025E6A"/>
    <w:rsid w:val="000262D8"/>
    <w:rsid w:val="00026ACC"/>
    <w:rsid w:val="00026E69"/>
    <w:rsid w:val="00027555"/>
    <w:rsid w:val="0003171D"/>
    <w:rsid w:val="00031C1D"/>
    <w:rsid w:val="00034348"/>
    <w:rsid w:val="00034BBE"/>
    <w:rsid w:val="00035B0D"/>
    <w:rsid w:val="00035C50"/>
    <w:rsid w:val="0003622E"/>
    <w:rsid w:val="00036B14"/>
    <w:rsid w:val="000419DB"/>
    <w:rsid w:val="00042EB5"/>
    <w:rsid w:val="000457A1"/>
    <w:rsid w:val="00047A8F"/>
    <w:rsid w:val="00050001"/>
    <w:rsid w:val="000514CE"/>
    <w:rsid w:val="00052041"/>
    <w:rsid w:val="0005326A"/>
    <w:rsid w:val="00053B7A"/>
    <w:rsid w:val="00054AAC"/>
    <w:rsid w:val="00055EDF"/>
    <w:rsid w:val="000576C4"/>
    <w:rsid w:val="00061A0E"/>
    <w:rsid w:val="0006266D"/>
    <w:rsid w:val="0006356E"/>
    <w:rsid w:val="00064A63"/>
    <w:rsid w:val="00065506"/>
    <w:rsid w:val="00065807"/>
    <w:rsid w:val="00071F4D"/>
    <w:rsid w:val="0007382E"/>
    <w:rsid w:val="000766E1"/>
    <w:rsid w:val="00076836"/>
    <w:rsid w:val="00076FB6"/>
    <w:rsid w:val="00077FF6"/>
    <w:rsid w:val="0008017E"/>
    <w:rsid w:val="00080A17"/>
    <w:rsid w:val="00080D82"/>
    <w:rsid w:val="00081692"/>
    <w:rsid w:val="00082C46"/>
    <w:rsid w:val="00083AD6"/>
    <w:rsid w:val="00085177"/>
    <w:rsid w:val="00085A0E"/>
    <w:rsid w:val="0008616B"/>
    <w:rsid w:val="00086993"/>
    <w:rsid w:val="00086B1C"/>
    <w:rsid w:val="000873DF"/>
    <w:rsid w:val="00087548"/>
    <w:rsid w:val="00087D59"/>
    <w:rsid w:val="0009073D"/>
    <w:rsid w:val="00091656"/>
    <w:rsid w:val="000920A1"/>
    <w:rsid w:val="00092862"/>
    <w:rsid w:val="00092DFF"/>
    <w:rsid w:val="00093876"/>
    <w:rsid w:val="00093E7E"/>
    <w:rsid w:val="00094484"/>
    <w:rsid w:val="00094980"/>
    <w:rsid w:val="0009639A"/>
    <w:rsid w:val="00096FC9"/>
    <w:rsid w:val="000979CB"/>
    <w:rsid w:val="000A02CE"/>
    <w:rsid w:val="000A1830"/>
    <w:rsid w:val="000A19DF"/>
    <w:rsid w:val="000A31F2"/>
    <w:rsid w:val="000A383E"/>
    <w:rsid w:val="000A4121"/>
    <w:rsid w:val="000A4AA3"/>
    <w:rsid w:val="000A550E"/>
    <w:rsid w:val="000A7CD2"/>
    <w:rsid w:val="000B0960"/>
    <w:rsid w:val="000B1A55"/>
    <w:rsid w:val="000B20BB"/>
    <w:rsid w:val="000B2EF6"/>
    <w:rsid w:val="000B2FA6"/>
    <w:rsid w:val="000B302F"/>
    <w:rsid w:val="000B4385"/>
    <w:rsid w:val="000B4AA0"/>
    <w:rsid w:val="000B56F8"/>
    <w:rsid w:val="000B6547"/>
    <w:rsid w:val="000C0639"/>
    <w:rsid w:val="000C0CE8"/>
    <w:rsid w:val="000C1DF7"/>
    <w:rsid w:val="000C2053"/>
    <w:rsid w:val="000C2553"/>
    <w:rsid w:val="000C3480"/>
    <w:rsid w:val="000C38C3"/>
    <w:rsid w:val="000C3F08"/>
    <w:rsid w:val="000C4341"/>
    <w:rsid w:val="000C4549"/>
    <w:rsid w:val="000C5251"/>
    <w:rsid w:val="000C585A"/>
    <w:rsid w:val="000D0345"/>
    <w:rsid w:val="000D09FD"/>
    <w:rsid w:val="000D19DE"/>
    <w:rsid w:val="000D23E8"/>
    <w:rsid w:val="000D2792"/>
    <w:rsid w:val="000D2F9D"/>
    <w:rsid w:val="000D44FB"/>
    <w:rsid w:val="000D4D45"/>
    <w:rsid w:val="000D5621"/>
    <w:rsid w:val="000D574B"/>
    <w:rsid w:val="000D6C76"/>
    <w:rsid w:val="000D6CFC"/>
    <w:rsid w:val="000E0601"/>
    <w:rsid w:val="000E29FB"/>
    <w:rsid w:val="000E30EA"/>
    <w:rsid w:val="000E537B"/>
    <w:rsid w:val="000E57D0"/>
    <w:rsid w:val="000E5B8F"/>
    <w:rsid w:val="000E68F7"/>
    <w:rsid w:val="000E726D"/>
    <w:rsid w:val="000E7858"/>
    <w:rsid w:val="000F04EF"/>
    <w:rsid w:val="000F18A1"/>
    <w:rsid w:val="000F213E"/>
    <w:rsid w:val="000F39CA"/>
    <w:rsid w:val="000F682C"/>
    <w:rsid w:val="00100349"/>
    <w:rsid w:val="001022E8"/>
    <w:rsid w:val="00105C1C"/>
    <w:rsid w:val="00107927"/>
    <w:rsid w:val="00110E26"/>
    <w:rsid w:val="00111321"/>
    <w:rsid w:val="001128E7"/>
    <w:rsid w:val="001133E9"/>
    <w:rsid w:val="00113FAA"/>
    <w:rsid w:val="00117594"/>
    <w:rsid w:val="00117BD6"/>
    <w:rsid w:val="001206C2"/>
    <w:rsid w:val="00121546"/>
    <w:rsid w:val="00121567"/>
    <w:rsid w:val="001217A9"/>
    <w:rsid w:val="00121978"/>
    <w:rsid w:val="00123335"/>
    <w:rsid w:val="00123422"/>
    <w:rsid w:val="00124B6A"/>
    <w:rsid w:val="00125C6D"/>
    <w:rsid w:val="001274AD"/>
    <w:rsid w:val="00127B2B"/>
    <w:rsid w:val="00130462"/>
    <w:rsid w:val="00131BC6"/>
    <w:rsid w:val="0013264B"/>
    <w:rsid w:val="00133C5E"/>
    <w:rsid w:val="00136D4C"/>
    <w:rsid w:val="00140C3A"/>
    <w:rsid w:val="00141376"/>
    <w:rsid w:val="00142538"/>
    <w:rsid w:val="00142BB9"/>
    <w:rsid w:val="00144F96"/>
    <w:rsid w:val="00147103"/>
    <w:rsid w:val="00147C76"/>
    <w:rsid w:val="001506D7"/>
    <w:rsid w:val="00151EAC"/>
    <w:rsid w:val="00152EB6"/>
    <w:rsid w:val="00153528"/>
    <w:rsid w:val="00154D1B"/>
    <w:rsid w:val="00154E68"/>
    <w:rsid w:val="00157238"/>
    <w:rsid w:val="0016252E"/>
    <w:rsid w:val="00162548"/>
    <w:rsid w:val="00162FAE"/>
    <w:rsid w:val="00163866"/>
    <w:rsid w:val="00164A60"/>
    <w:rsid w:val="00172183"/>
    <w:rsid w:val="0017219D"/>
    <w:rsid w:val="00173B4E"/>
    <w:rsid w:val="00174A48"/>
    <w:rsid w:val="001751AB"/>
    <w:rsid w:val="00175A3F"/>
    <w:rsid w:val="00176C33"/>
    <w:rsid w:val="001801E3"/>
    <w:rsid w:val="00180E09"/>
    <w:rsid w:val="0018116C"/>
    <w:rsid w:val="00181414"/>
    <w:rsid w:val="001822E5"/>
    <w:rsid w:val="00183271"/>
    <w:rsid w:val="001836E7"/>
    <w:rsid w:val="00183C1E"/>
    <w:rsid w:val="00183D4C"/>
    <w:rsid w:val="00183F6D"/>
    <w:rsid w:val="00185DA0"/>
    <w:rsid w:val="0018670E"/>
    <w:rsid w:val="00190291"/>
    <w:rsid w:val="00190356"/>
    <w:rsid w:val="001911B0"/>
    <w:rsid w:val="0019219A"/>
    <w:rsid w:val="00192519"/>
    <w:rsid w:val="0019486F"/>
    <w:rsid w:val="00195077"/>
    <w:rsid w:val="001A033F"/>
    <w:rsid w:val="001A08AA"/>
    <w:rsid w:val="001A0CD7"/>
    <w:rsid w:val="001A1E22"/>
    <w:rsid w:val="001A2D20"/>
    <w:rsid w:val="001A3048"/>
    <w:rsid w:val="001A3475"/>
    <w:rsid w:val="001A3CE9"/>
    <w:rsid w:val="001A5602"/>
    <w:rsid w:val="001A57A7"/>
    <w:rsid w:val="001A59CB"/>
    <w:rsid w:val="001B0069"/>
    <w:rsid w:val="001B0345"/>
    <w:rsid w:val="001B2AC7"/>
    <w:rsid w:val="001B6793"/>
    <w:rsid w:val="001B7991"/>
    <w:rsid w:val="001C1409"/>
    <w:rsid w:val="001C2380"/>
    <w:rsid w:val="001C2AE6"/>
    <w:rsid w:val="001C39C0"/>
    <w:rsid w:val="001C4A89"/>
    <w:rsid w:val="001C5473"/>
    <w:rsid w:val="001C5DAF"/>
    <w:rsid w:val="001C6177"/>
    <w:rsid w:val="001C7BA2"/>
    <w:rsid w:val="001D0363"/>
    <w:rsid w:val="001D0BBE"/>
    <w:rsid w:val="001D12B4"/>
    <w:rsid w:val="001D165E"/>
    <w:rsid w:val="001D19D0"/>
    <w:rsid w:val="001D1B07"/>
    <w:rsid w:val="001D490C"/>
    <w:rsid w:val="001D498F"/>
    <w:rsid w:val="001D7D94"/>
    <w:rsid w:val="001E0A28"/>
    <w:rsid w:val="001E1EEF"/>
    <w:rsid w:val="001E4218"/>
    <w:rsid w:val="001E528C"/>
    <w:rsid w:val="001E6919"/>
    <w:rsid w:val="001E6C4D"/>
    <w:rsid w:val="001E6DB1"/>
    <w:rsid w:val="001E71B1"/>
    <w:rsid w:val="001E77FF"/>
    <w:rsid w:val="001F0497"/>
    <w:rsid w:val="001F0B20"/>
    <w:rsid w:val="001F22E6"/>
    <w:rsid w:val="001F2D8E"/>
    <w:rsid w:val="001F303F"/>
    <w:rsid w:val="001F4D14"/>
    <w:rsid w:val="001F5231"/>
    <w:rsid w:val="001F662D"/>
    <w:rsid w:val="001F7B79"/>
    <w:rsid w:val="00200A62"/>
    <w:rsid w:val="0020156F"/>
    <w:rsid w:val="00202E76"/>
    <w:rsid w:val="00202ED3"/>
    <w:rsid w:val="00203740"/>
    <w:rsid w:val="0020508A"/>
    <w:rsid w:val="002065EC"/>
    <w:rsid w:val="00207FB1"/>
    <w:rsid w:val="00210E56"/>
    <w:rsid w:val="00211180"/>
    <w:rsid w:val="002115D8"/>
    <w:rsid w:val="00212E62"/>
    <w:rsid w:val="00213520"/>
    <w:rsid w:val="002138EA"/>
    <w:rsid w:val="002139EA"/>
    <w:rsid w:val="00213C42"/>
    <w:rsid w:val="00213F84"/>
    <w:rsid w:val="00214FBD"/>
    <w:rsid w:val="0021568A"/>
    <w:rsid w:val="00217565"/>
    <w:rsid w:val="002178F4"/>
    <w:rsid w:val="00220BC5"/>
    <w:rsid w:val="00221D42"/>
    <w:rsid w:val="00221E08"/>
    <w:rsid w:val="00222897"/>
    <w:rsid w:val="00222B0C"/>
    <w:rsid w:val="00226A39"/>
    <w:rsid w:val="002272BB"/>
    <w:rsid w:val="00230C0F"/>
    <w:rsid w:val="00233E82"/>
    <w:rsid w:val="00234B88"/>
    <w:rsid w:val="00235394"/>
    <w:rsid w:val="00235577"/>
    <w:rsid w:val="002370DD"/>
    <w:rsid w:val="002371B2"/>
    <w:rsid w:val="002428EC"/>
    <w:rsid w:val="002434D9"/>
    <w:rsid w:val="002435CA"/>
    <w:rsid w:val="00243C5E"/>
    <w:rsid w:val="0024469F"/>
    <w:rsid w:val="00244EF3"/>
    <w:rsid w:val="00247C3A"/>
    <w:rsid w:val="002505C0"/>
    <w:rsid w:val="00250668"/>
    <w:rsid w:val="00250B5B"/>
    <w:rsid w:val="00251810"/>
    <w:rsid w:val="002524C3"/>
    <w:rsid w:val="00252DB8"/>
    <w:rsid w:val="0025319C"/>
    <w:rsid w:val="002537BC"/>
    <w:rsid w:val="00253BA2"/>
    <w:rsid w:val="00255496"/>
    <w:rsid w:val="00255C58"/>
    <w:rsid w:val="00257C77"/>
    <w:rsid w:val="00260EC7"/>
    <w:rsid w:val="00261539"/>
    <w:rsid w:val="0026179F"/>
    <w:rsid w:val="00262036"/>
    <w:rsid w:val="002636BD"/>
    <w:rsid w:val="002666AE"/>
    <w:rsid w:val="00266C25"/>
    <w:rsid w:val="002679C7"/>
    <w:rsid w:val="00267E8C"/>
    <w:rsid w:val="002713AB"/>
    <w:rsid w:val="00272D21"/>
    <w:rsid w:val="00274E1A"/>
    <w:rsid w:val="00274E25"/>
    <w:rsid w:val="0027553B"/>
    <w:rsid w:val="0027569E"/>
    <w:rsid w:val="00276467"/>
    <w:rsid w:val="002775B1"/>
    <w:rsid w:val="002775B9"/>
    <w:rsid w:val="002811C4"/>
    <w:rsid w:val="0028152C"/>
    <w:rsid w:val="00282213"/>
    <w:rsid w:val="00284016"/>
    <w:rsid w:val="00284120"/>
    <w:rsid w:val="002858BF"/>
    <w:rsid w:val="0028594E"/>
    <w:rsid w:val="00285D6C"/>
    <w:rsid w:val="00292DDF"/>
    <w:rsid w:val="002939AF"/>
    <w:rsid w:val="00294381"/>
    <w:rsid w:val="00294491"/>
    <w:rsid w:val="00294BDE"/>
    <w:rsid w:val="00295018"/>
    <w:rsid w:val="002955D0"/>
    <w:rsid w:val="0029719D"/>
    <w:rsid w:val="002973CC"/>
    <w:rsid w:val="00297455"/>
    <w:rsid w:val="002A0CED"/>
    <w:rsid w:val="002A1F79"/>
    <w:rsid w:val="002A3875"/>
    <w:rsid w:val="002A3C5D"/>
    <w:rsid w:val="002A46E8"/>
    <w:rsid w:val="002A4A04"/>
    <w:rsid w:val="002A4CD0"/>
    <w:rsid w:val="002A654B"/>
    <w:rsid w:val="002A65C5"/>
    <w:rsid w:val="002A6B0F"/>
    <w:rsid w:val="002A6E29"/>
    <w:rsid w:val="002A7DA6"/>
    <w:rsid w:val="002B1E4E"/>
    <w:rsid w:val="002B403E"/>
    <w:rsid w:val="002B516C"/>
    <w:rsid w:val="002B59A9"/>
    <w:rsid w:val="002B5E1D"/>
    <w:rsid w:val="002B60C1"/>
    <w:rsid w:val="002B71D7"/>
    <w:rsid w:val="002C08A6"/>
    <w:rsid w:val="002C0B23"/>
    <w:rsid w:val="002C18D1"/>
    <w:rsid w:val="002C28F9"/>
    <w:rsid w:val="002C3177"/>
    <w:rsid w:val="002C3F45"/>
    <w:rsid w:val="002C4B52"/>
    <w:rsid w:val="002C4FDE"/>
    <w:rsid w:val="002C5689"/>
    <w:rsid w:val="002C5EE4"/>
    <w:rsid w:val="002C61AF"/>
    <w:rsid w:val="002C6D42"/>
    <w:rsid w:val="002C738B"/>
    <w:rsid w:val="002D03E5"/>
    <w:rsid w:val="002D0DF3"/>
    <w:rsid w:val="002D1341"/>
    <w:rsid w:val="002D1DD6"/>
    <w:rsid w:val="002D36EB"/>
    <w:rsid w:val="002D5793"/>
    <w:rsid w:val="002D57F6"/>
    <w:rsid w:val="002D5C1F"/>
    <w:rsid w:val="002D6BDF"/>
    <w:rsid w:val="002E2456"/>
    <w:rsid w:val="002E2CE9"/>
    <w:rsid w:val="002E2E9F"/>
    <w:rsid w:val="002E3BF7"/>
    <w:rsid w:val="002E3C3D"/>
    <w:rsid w:val="002E403E"/>
    <w:rsid w:val="002E4C74"/>
    <w:rsid w:val="002E595E"/>
    <w:rsid w:val="002E61B4"/>
    <w:rsid w:val="002F03B1"/>
    <w:rsid w:val="002F0E45"/>
    <w:rsid w:val="002F106A"/>
    <w:rsid w:val="002F158C"/>
    <w:rsid w:val="002F2925"/>
    <w:rsid w:val="002F2F04"/>
    <w:rsid w:val="002F38F8"/>
    <w:rsid w:val="002F4093"/>
    <w:rsid w:val="002F4397"/>
    <w:rsid w:val="002F5636"/>
    <w:rsid w:val="003022A5"/>
    <w:rsid w:val="00302C04"/>
    <w:rsid w:val="00304518"/>
    <w:rsid w:val="00304535"/>
    <w:rsid w:val="0030520C"/>
    <w:rsid w:val="003057B7"/>
    <w:rsid w:val="00306D6D"/>
    <w:rsid w:val="0030734E"/>
    <w:rsid w:val="00307E51"/>
    <w:rsid w:val="00311083"/>
    <w:rsid w:val="00311363"/>
    <w:rsid w:val="00312D5D"/>
    <w:rsid w:val="0031371B"/>
    <w:rsid w:val="00313DF2"/>
    <w:rsid w:val="0031549B"/>
    <w:rsid w:val="00315867"/>
    <w:rsid w:val="00315871"/>
    <w:rsid w:val="003164F7"/>
    <w:rsid w:val="00317470"/>
    <w:rsid w:val="00321150"/>
    <w:rsid w:val="00322CC2"/>
    <w:rsid w:val="00325332"/>
    <w:rsid w:val="003260D7"/>
    <w:rsid w:val="0033114E"/>
    <w:rsid w:val="00332273"/>
    <w:rsid w:val="0033309B"/>
    <w:rsid w:val="00336697"/>
    <w:rsid w:val="003414CC"/>
    <w:rsid w:val="003418CB"/>
    <w:rsid w:val="00341D85"/>
    <w:rsid w:val="003443E1"/>
    <w:rsid w:val="0034457A"/>
    <w:rsid w:val="00350BCB"/>
    <w:rsid w:val="00351001"/>
    <w:rsid w:val="00354545"/>
    <w:rsid w:val="0035564E"/>
    <w:rsid w:val="00355873"/>
    <w:rsid w:val="00355D05"/>
    <w:rsid w:val="0035660F"/>
    <w:rsid w:val="0035662F"/>
    <w:rsid w:val="003570AE"/>
    <w:rsid w:val="00357E78"/>
    <w:rsid w:val="003628B9"/>
    <w:rsid w:val="0036291D"/>
    <w:rsid w:val="00362D8F"/>
    <w:rsid w:val="00363A4A"/>
    <w:rsid w:val="003648DC"/>
    <w:rsid w:val="00367724"/>
    <w:rsid w:val="003710BA"/>
    <w:rsid w:val="00371BFB"/>
    <w:rsid w:val="00372108"/>
    <w:rsid w:val="00372115"/>
    <w:rsid w:val="00373CF1"/>
    <w:rsid w:val="00373D6E"/>
    <w:rsid w:val="00374ABF"/>
    <w:rsid w:val="003770F6"/>
    <w:rsid w:val="00383DD6"/>
    <w:rsid w:val="00383E37"/>
    <w:rsid w:val="00384DB5"/>
    <w:rsid w:val="00385BFF"/>
    <w:rsid w:val="00385C62"/>
    <w:rsid w:val="00386037"/>
    <w:rsid w:val="0039142B"/>
    <w:rsid w:val="003920E8"/>
    <w:rsid w:val="00393041"/>
    <w:rsid w:val="00393042"/>
    <w:rsid w:val="0039343E"/>
    <w:rsid w:val="0039477C"/>
    <w:rsid w:val="00394808"/>
    <w:rsid w:val="00394AD5"/>
    <w:rsid w:val="0039642D"/>
    <w:rsid w:val="00397124"/>
    <w:rsid w:val="00397185"/>
    <w:rsid w:val="003A082E"/>
    <w:rsid w:val="003A105E"/>
    <w:rsid w:val="003A169E"/>
    <w:rsid w:val="003A2BEE"/>
    <w:rsid w:val="003A2E40"/>
    <w:rsid w:val="003B0158"/>
    <w:rsid w:val="003B25D0"/>
    <w:rsid w:val="003B367B"/>
    <w:rsid w:val="003B379A"/>
    <w:rsid w:val="003B40B6"/>
    <w:rsid w:val="003B48F6"/>
    <w:rsid w:val="003B4DF4"/>
    <w:rsid w:val="003B56DB"/>
    <w:rsid w:val="003B5721"/>
    <w:rsid w:val="003B600B"/>
    <w:rsid w:val="003B755E"/>
    <w:rsid w:val="003C228E"/>
    <w:rsid w:val="003C2F2E"/>
    <w:rsid w:val="003C3032"/>
    <w:rsid w:val="003C342B"/>
    <w:rsid w:val="003C46BE"/>
    <w:rsid w:val="003C4A88"/>
    <w:rsid w:val="003C51E7"/>
    <w:rsid w:val="003C5897"/>
    <w:rsid w:val="003C6893"/>
    <w:rsid w:val="003C6DE2"/>
    <w:rsid w:val="003D04C5"/>
    <w:rsid w:val="003D1EFD"/>
    <w:rsid w:val="003D25DE"/>
    <w:rsid w:val="003D28BF"/>
    <w:rsid w:val="003D2C03"/>
    <w:rsid w:val="003D4054"/>
    <w:rsid w:val="003D4215"/>
    <w:rsid w:val="003D4C47"/>
    <w:rsid w:val="003D55D5"/>
    <w:rsid w:val="003D6372"/>
    <w:rsid w:val="003D6D11"/>
    <w:rsid w:val="003D76D3"/>
    <w:rsid w:val="003D7719"/>
    <w:rsid w:val="003D7982"/>
    <w:rsid w:val="003D7A8E"/>
    <w:rsid w:val="003D7B2B"/>
    <w:rsid w:val="003E1196"/>
    <w:rsid w:val="003E40EE"/>
    <w:rsid w:val="003E628A"/>
    <w:rsid w:val="003E6B87"/>
    <w:rsid w:val="003E734F"/>
    <w:rsid w:val="003E7FB2"/>
    <w:rsid w:val="003F03D3"/>
    <w:rsid w:val="003F0E5B"/>
    <w:rsid w:val="003F1C1B"/>
    <w:rsid w:val="003F3A2F"/>
    <w:rsid w:val="003F5B3C"/>
    <w:rsid w:val="003F6391"/>
    <w:rsid w:val="00400307"/>
    <w:rsid w:val="00400336"/>
    <w:rsid w:val="00401144"/>
    <w:rsid w:val="00401400"/>
    <w:rsid w:val="00403794"/>
    <w:rsid w:val="00404831"/>
    <w:rsid w:val="004053C3"/>
    <w:rsid w:val="00407661"/>
    <w:rsid w:val="00410314"/>
    <w:rsid w:val="00410462"/>
    <w:rsid w:val="0041074A"/>
    <w:rsid w:val="004108A4"/>
    <w:rsid w:val="00412063"/>
    <w:rsid w:val="00412EB1"/>
    <w:rsid w:val="00413DDE"/>
    <w:rsid w:val="00414118"/>
    <w:rsid w:val="00414171"/>
    <w:rsid w:val="00416084"/>
    <w:rsid w:val="004162B9"/>
    <w:rsid w:val="00416C90"/>
    <w:rsid w:val="00417C84"/>
    <w:rsid w:val="0042272B"/>
    <w:rsid w:val="00422BF3"/>
    <w:rsid w:val="00424F8C"/>
    <w:rsid w:val="00426275"/>
    <w:rsid w:val="004271BA"/>
    <w:rsid w:val="00427E9E"/>
    <w:rsid w:val="00430497"/>
    <w:rsid w:val="00430EA5"/>
    <w:rsid w:val="004313AD"/>
    <w:rsid w:val="004316A2"/>
    <w:rsid w:val="0043206C"/>
    <w:rsid w:val="00434DC1"/>
    <w:rsid w:val="004350F4"/>
    <w:rsid w:val="0043700B"/>
    <w:rsid w:val="00437C03"/>
    <w:rsid w:val="00437C4E"/>
    <w:rsid w:val="004412A0"/>
    <w:rsid w:val="00441A1F"/>
    <w:rsid w:val="00442337"/>
    <w:rsid w:val="00442F0A"/>
    <w:rsid w:val="004455B0"/>
    <w:rsid w:val="00446408"/>
    <w:rsid w:val="00446DE2"/>
    <w:rsid w:val="00450501"/>
    <w:rsid w:val="00450F27"/>
    <w:rsid w:val="004510E5"/>
    <w:rsid w:val="004513C8"/>
    <w:rsid w:val="00452F20"/>
    <w:rsid w:val="004538A9"/>
    <w:rsid w:val="00454B57"/>
    <w:rsid w:val="00456A75"/>
    <w:rsid w:val="004575E3"/>
    <w:rsid w:val="00461E39"/>
    <w:rsid w:val="00462A14"/>
    <w:rsid w:val="00462D3A"/>
    <w:rsid w:val="00463521"/>
    <w:rsid w:val="00463700"/>
    <w:rsid w:val="00466E00"/>
    <w:rsid w:val="004676F5"/>
    <w:rsid w:val="00470E3F"/>
    <w:rsid w:val="00471125"/>
    <w:rsid w:val="00472595"/>
    <w:rsid w:val="0047437A"/>
    <w:rsid w:val="00475759"/>
    <w:rsid w:val="00475CC7"/>
    <w:rsid w:val="00480E42"/>
    <w:rsid w:val="0048228B"/>
    <w:rsid w:val="0048387F"/>
    <w:rsid w:val="00484C5D"/>
    <w:rsid w:val="004853D3"/>
    <w:rsid w:val="0048543E"/>
    <w:rsid w:val="004868C1"/>
    <w:rsid w:val="0048750F"/>
    <w:rsid w:val="0049084F"/>
    <w:rsid w:val="00490FF6"/>
    <w:rsid w:val="004919E6"/>
    <w:rsid w:val="00492E2A"/>
    <w:rsid w:val="004953B8"/>
    <w:rsid w:val="004956F0"/>
    <w:rsid w:val="004958C1"/>
    <w:rsid w:val="004977F8"/>
    <w:rsid w:val="004A17E9"/>
    <w:rsid w:val="004A278B"/>
    <w:rsid w:val="004A495F"/>
    <w:rsid w:val="004A7544"/>
    <w:rsid w:val="004B0ED8"/>
    <w:rsid w:val="004B1645"/>
    <w:rsid w:val="004B305A"/>
    <w:rsid w:val="004B31D6"/>
    <w:rsid w:val="004B43E4"/>
    <w:rsid w:val="004B6211"/>
    <w:rsid w:val="004B6255"/>
    <w:rsid w:val="004B67D6"/>
    <w:rsid w:val="004B6B0F"/>
    <w:rsid w:val="004B6D35"/>
    <w:rsid w:val="004B7BDF"/>
    <w:rsid w:val="004C0DDD"/>
    <w:rsid w:val="004C3EA8"/>
    <w:rsid w:val="004C4FC0"/>
    <w:rsid w:val="004C54E5"/>
    <w:rsid w:val="004C5830"/>
    <w:rsid w:val="004C7DC8"/>
    <w:rsid w:val="004D004F"/>
    <w:rsid w:val="004D085B"/>
    <w:rsid w:val="004D1241"/>
    <w:rsid w:val="004D21B0"/>
    <w:rsid w:val="004D39E2"/>
    <w:rsid w:val="004D49AD"/>
    <w:rsid w:val="004D51F8"/>
    <w:rsid w:val="004D737D"/>
    <w:rsid w:val="004E00EB"/>
    <w:rsid w:val="004E18FE"/>
    <w:rsid w:val="004E2659"/>
    <w:rsid w:val="004E3328"/>
    <w:rsid w:val="004E37CC"/>
    <w:rsid w:val="004E39EE"/>
    <w:rsid w:val="004E475C"/>
    <w:rsid w:val="004E56E0"/>
    <w:rsid w:val="004E57B9"/>
    <w:rsid w:val="004E5809"/>
    <w:rsid w:val="004E6FA3"/>
    <w:rsid w:val="004E7329"/>
    <w:rsid w:val="004E7560"/>
    <w:rsid w:val="004F004A"/>
    <w:rsid w:val="004F22E1"/>
    <w:rsid w:val="004F2CB0"/>
    <w:rsid w:val="004F2D90"/>
    <w:rsid w:val="004F56BC"/>
    <w:rsid w:val="004F639A"/>
    <w:rsid w:val="005017F7"/>
    <w:rsid w:val="00501FA7"/>
    <w:rsid w:val="00502169"/>
    <w:rsid w:val="00502DD6"/>
    <w:rsid w:val="005034DC"/>
    <w:rsid w:val="00504974"/>
    <w:rsid w:val="00505BFA"/>
    <w:rsid w:val="00506435"/>
    <w:rsid w:val="005071B4"/>
    <w:rsid w:val="00507687"/>
    <w:rsid w:val="00511364"/>
    <w:rsid w:val="005117A9"/>
    <w:rsid w:val="00511BB2"/>
    <w:rsid w:val="00511F57"/>
    <w:rsid w:val="00511FDC"/>
    <w:rsid w:val="0051436A"/>
    <w:rsid w:val="005144DE"/>
    <w:rsid w:val="00514E87"/>
    <w:rsid w:val="00515CBE"/>
    <w:rsid w:val="00515E2B"/>
    <w:rsid w:val="0051719F"/>
    <w:rsid w:val="00521337"/>
    <w:rsid w:val="00522A7E"/>
    <w:rsid w:val="00522DE4"/>
    <w:rsid w:val="00522F20"/>
    <w:rsid w:val="00525A58"/>
    <w:rsid w:val="00526C08"/>
    <w:rsid w:val="00526D5C"/>
    <w:rsid w:val="005301B3"/>
    <w:rsid w:val="0053023F"/>
    <w:rsid w:val="005308DB"/>
    <w:rsid w:val="00530A2E"/>
    <w:rsid w:val="00530FBE"/>
    <w:rsid w:val="00532FDA"/>
    <w:rsid w:val="00533159"/>
    <w:rsid w:val="005339DB"/>
    <w:rsid w:val="00534C89"/>
    <w:rsid w:val="00535596"/>
    <w:rsid w:val="00536DAE"/>
    <w:rsid w:val="00540C45"/>
    <w:rsid w:val="00541559"/>
    <w:rsid w:val="00541573"/>
    <w:rsid w:val="0054348A"/>
    <w:rsid w:val="005434D3"/>
    <w:rsid w:val="00543BF1"/>
    <w:rsid w:val="0054414B"/>
    <w:rsid w:val="005466BC"/>
    <w:rsid w:val="005468AF"/>
    <w:rsid w:val="00546B4A"/>
    <w:rsid w:val="00552DCF"/>
    <w:rsid w:val="0055334A"/>
    <w:rsid w:val="00554B1F"/>
    <w:rsid w:val="00555262"/>
    <w:rsid w:val="00556651"/>
    <w:rsid w:val="00562A6B"/>
    <w:rsid w:val="00562D16"/>
    <w:rsid w:val="00562E31"/>
    <w:rsid w:val="005631BA"/>
    <w:rsid w:val="00564A3C"/>
    <w:rsid w:val="005667BD"/>
    <w:rsid w:val="00571777"/>
    <w:rsid w:val="005733FE"/>
    <w:rsid w:val="00574EC6"/>
    <w:rsid w:val="00575F92"/>
    <w:rsid w:val="00576BE8"/>
    <w:rsid w:val="00576E9E"/>
    <w:rsid w:val="00580F8C"/>
    <w:rsid w:val="00580FF5"/>
    <w:rsid w:val="0058205A"/>
    <w:rsid w:val="00582CBA"/>
    <w:rsid w:val="0058380B"/>
    <w:rsid w:val="0058519C"/>
    <w:rsid w:val="00585ECC"/>
    <w:rsid w:val="00591051"/>
    <w:rsid w:val="0059149A"/>
    <w:rsid w:val="005918D0"/>
    <w:rsid w:val="00592599"/>
    <w:rsid w:val="005928CC"/>
    <w:rsid w:val="005936E3"/>
    <w:rsid w:val="005956EE"/>
    <w:rsid w:val="0059798A"/>
    <w:rsid w:val="005A083E"/>
    <w:rsid w:val="005A09F4"/>
    <w:rsid w:val="005A3EEE"/>
    <w:rsid w:val="005A3FBB"/>
    <w:rsid w:val="005A4EA3"/>
    <w:rsid w:val="005A6483"/>
    <w:rsid w:val="005A7709"/>
    <w:rsid w:val="005B083D"/>
    <w:rsid w:val="005B0F45"/>
    <w:rsid w:val="005B4802"/>
    <w:rsid w:val="005B4F66"/>
    <w:rsid w:val="005B62FC"/>
    <w:rsid w:val="005B7818"/>
    <w:rsid w:val="005C1EA6"/>
    <w:rsid w:val="005C25EF"/>
    <w:rsid w:val="005C3152"/>
    <w:rsid w:val="005C3F1A"/>
    <w:rsid w:val="005C4F8E"/>
    <w:rsid w:val="005C5C4F"/>
    <w:rsid w:val="005C796D"/>
    <w:rsid w:val="005D0390"/>
    <w:rsid w:val="005D0B99"/>
    <w:rsid w:val="005D2CE9"/>
    <w:rsid w:val="005D308E"/>
    <w:rsid w:val="005D3A48"/>
    <w:rsid w:val="005D3BB7"/>
    <w:rsid w:val="005D4F7B"/>
    <w:rsid w:val="005D534E"/>
    <w:rsid w:val="005D5B20"/>
    <w:rsid w:val="005D7AF8"/>
    <w:rsid w:val="005E14A5"/>
    <w:rsid w:val="005E15E5"/>
    <w:rsid w:val="005E17BF"/>
    <w:rsid w:val="005E2965"/>
    <w:rsid w:val="005E2D8F"/>
    <w:rsid w:val="005E2DB6"/>
    <w:rsid w:val="005E2EB3"/>
    <w:rsid w:val="005E2FFC"/>
    <w:rsid w:val="005E366A"/>
    <w:rsid w:val="005E5B38"/>
    <w:rsid w:val="005E6565"/>
    <w:rsid w:val="005E771A"/>
    <w:rsid w:val="005F1367"/>
    <w:rsid w:val="005F2145"/>
    <w:rsid w:val="005F2928"/>
    <w:rsid w:val="005F55B2"/>
    <w:rsid w:val="00600295"/>
    <w:rsid w:val="006012CB"/>
    <w:rsid w:val="006016E1"/>
    <w:rsid w:val="006018BD"/>
    <w:rsid w:val="006019F7"/>
    <w:rsid w:val="00602D27"/>
    <w:rsid w:val="006030FD"/>
    <w:rsid w:val="0060322E"/>
    <w:rsid w:val="0061150E"/>
    <w:rsid w:val="00611FC0"/>
    <w:rsid w:val="006144A1"/>
    <w:rsid w:val="00614531"/>
    <w:rsid w:val="006152FA"/>
    <w:rsid w:val="00615695"/>
    <w:rsid w:val="00615EBB"/>
    <w:rsid w:val="00616096"/>
    <w:rsid w:val="006160A2"/>
    <w:rsid w:val="006218D6"/>
    <w:rsid w:val="00622584"/>
    <w:rsid w:val="00623E4B"/>
    <w:rsid w:val="006260DE"/>
    <w:rsid w:val="006302AA"/>
    <w:rsid w:val="006316B1"/>
    <w:rsid w:val="00631B61"/>
    <w:rsid w:val="006329D5"/>
    <w:rsid w:val="0063584F"/>
    <w:rsid w:val="006363BD"/>
    <w:rsid w:val="00636763"/>
    <w:rsid w:val="006373D5"/>
    <w:rsid w:val="0063794A"/>
    <w:rsid w:val="00640F00"/>
    <w:rsid w:val="006412DC"/>
    <w:rsid w:val="006418C7"/>
    <w:rsid w:val="00642BC6"/>
    <w:rsid w:val="00644790"/>
    <w:rsid w:val="0064539C"/>
    <w:rsid w:val="006462F0"/>
    <w:rsid w:val="006473B0"/>
    <w:rsid w:val="006478A5"/>
    <w:rsid w:val="006479EA"/>
    <w:rsid w:val="006501AF"/>
    <w:rsid w:val="00650DDE"/>
    <w:rsid w:val="0065249F"/>
    <w:rsid w:val="00653BCF"/>
    <w:rsid w:val="0065505B"/>
    <w:rsid w:val="00655AF4"/>
    <w:rsid w:val="00655AFE"/>
    <w:rsid w:val="00655F5F"/>
    <w:rsid w:val="006570CF"/>
    <w:rsid w:val="00662C02"/>
    <w:rsid w:val="00662E6F"/>
    <w:rsid w:val="00662EC2"/>
    <w:rsid w:val="00663E37"/>
    <w:rsid w:val="006652E6"/>
    <w:rsid w:val="00665D95"/>
    <w:rsid w:val="006670AC"/>
    <w:rsid w:val="00670317"/>
    <w:rsid w:val="00670370"/>
    <w:rsid w:val="0067101B"/>
    <w:rsid w:val="006710EA"/>
    <w:rsid w:val="00672307"/>
    <w:rsid w:val="0067313E"/>
    <w:rsid w:val="00675510"/>
    <w:rsid w:val="00677155"/>
    <w:rsid w:val="006808C6"/>
    <w:rsid w:val="00680932"/>
    <w:rsid w:val="00680EA7"/>
    <w:rsid w:val="00682668"/>
    <w:rsid w:val="006829A9"/>
    <w:rsid w:val="0068303E"/>
    <w:rsid w:val="00683121"/>
    <w:rsid w:val="00684D55"/>
    <w:rsid w:val="00685CE8"/>
    <w:rsid w:val="00692A68"/>
    <w:rsid w:val="00693560"/>
    <w:rsid w:val="00693BE3"/>
    <w:rsid w:val="00693C87"/>
    <w:rsid w:val="0069403C"/>
    <w:rsid w:val="00695889"/>
    <w:rsid w:val="00695D85"/>
    <w:rsid w:val="006974F6"/>
    <w:rsid w:val="006A30A2"/>
    <w:rsid w:val="006A41FE"/>
    <w:rsid w:val="006A66AD"/>
    <w:rsid w:val="006A6D23"/>
    <w:rsid w:val="006A7205"/>
    <w:rsid w:val="006A740B"/>
    <w:rsid w:val="006B21B9"/>
    <w:rsid w:val="006B25DE"/>
    <w:rsid w:val="006B342E"/>
    <w:rsid w:val="006B3BC4"/>
    <w:rsid w:val="006B46EB"/>
    <w:rsid w:val="006C02FA"/>
    <w:rsid w:val="006C06A0"/>
    <w:rsid w:val="006C1C3B"/>
    <w:rsid w:val="006C2051"/>
    <w:rsid w:val="006C382D"/>
    <w:rsid w:val="006C4A1C"/>
    <w:rsid w:val="006C4E43"/>
    <w:rsid w:val="006C643E"/>
    <w:rsid w:val="006D13A8"/>
    <w:rsid w:val="006D2932"/>
    <w:rsid w:val="006D3671"/>
    <w:rsid w:val="006D396F"/>
    <w:rsid w:val="006D4176"/>
    <w:rsid w:val="006D41FB"/>
    <w:rsid w:val="006D52A8"/>
    <w:rsid w:val="006D587C"/>
    <w:rsid w:val="006D7355"/>
    <w:rsid w:val="006D7D04"/>
    <w:rsid w:val="006D7ED4"/>
    <w:rsid w:val="006E08CD"/>
    <w:rsid w:val="006E0A73"/>
    <w:rsid w:val="006E0DF1"/>
    <w:rsid w:val="006E0FEE"/>
    <w:rsid w:val="006E61E9"/>
    <w:rsid w:val="006E6C11"/>
    <w:rsid w:val="006E6CBF"/>
    <w:rsid w:val="006F3B29"/>
    <w:rsid w:val="006F3E31"/>
    <w:rsid w:val="006F468B"/>
    <w:rsid w:val="006F518B"/>
    <w:rsid w:val="006F60DF"/>
    <w:rsid w:val="006F63F6"/>
    <w:rsid w:val="006F68F8"/>
    <w:rsid w:val="006F7C0C"/>
    <w:rsid w:val="00700755"/>
    <w:rsid w:val="00702569"/>
    <w:rsid w:val="007028A7"/>
    <w:rsid w:val="007028F6"/>
    <w:rsid w:val="00702AF6"/>
    <w:rsid w:val="00702B4F"/>
    <w:rsid w:val="00704B4B"/>
    <w:rsid w:val="007058F1"/>
    <w:rsid w:val="00705B3E"/>
    <w:rsid w:val="0070646B"/>
    <w:rsid w:val="00710480"/>
    <w:rsid w:val="007130A2"/>
    <w:rsid w:val="007132EA"/>
    <w:rsid w:val="00713348"/>
    <w:rsid w:val="00713AE1"/>
    <w:rsid w:val="00715463"/>
    <w:rsid w:val="0071766D"/>
    <w:rsid w:val="007177F8"/>
    <w:rsid w:val="0072145C"/>
    <w:rsid w:val="0072212C"/>
    <w:rsid w:val="0072409D"/>
    <w:rsid w:val="007242C1"/>
    <w:rsid w:val="00725917"/>
    <w:rsid w:val="00726613"/>
    <w:rsid w:val="00727DBC"/>
    <w:rsid w:val="00730655"/>
    <w:rsid w:val="00731D77"/>
    <w:rsid w:val="00732360"/>
    <w:rsid w:val="00732C3A"/>
    <w:rsid w:val="0073390A"/>
    <w:rsid w:val="007342CB"/>
    <w:rsid w:val="00734E64"/>
    <w:rsid w:val="00735A27"/>
    <w:rsid w:val="00736433"/>
    <w:rsid w:val="00736B37"/>
    <w:rsid w:val="00740A35"/>
    <w:rsid w:val="00741490"/>
    <w:rsid w:val="007458B3"/>
    <w:rsid w:val="00747A37"/>
    <w:rsid w:val="007515E8"/>
    <w:rsid w:val="00752033"/>
    <w:rsid w:val="007520B4"/>
    <w:rsid w:val="007541A0"/>
    <w:rsid w:val="00755BAA"/>
    <w:rsid w:val="00762EB2"/>
    <w:rsid w:val="007655D5"/>
    <w:rsid w:val="00765928"/>
    <w:rsid w:val="00767678"/>
    <w:rsid w:val="00773B8E"/>
    <w:rsid w:val="00773FB3"/>
    <w:rsid w:val="007763C1"/>
    <w:rsid w:val="007765F9"/>
    <w:rsid w:val="00776760"/>
    <w:rsid w:val="00777E30"/>
    <w:rsid w:val="00777E82"/>
    <w:rsid w:val="00777FC6"/>
    <w:rsid w:val="0078046C"/>
    <w:rsid w:val="00781359"/>
    <w:rsid w:val="007816A6"/>
    <w:rsid w:val="007828F8"/>
    <w:rsid w:val="00782B47"/>
    <w:rsid w:val="007836B1"/>
    <w:rsid w:val="00783DCB"/>
    <w:rsid w:val="00785361"/>
    <w:rsid w:val="00786921"/>
    <w:rsid w:val="00793E19"/>
    <w:rsid w:val="00793ECB"/>
    <w:rsid w:val="007961A1"/>
    <w:rsid w:val="00796572"/>
    <w:rsid w:val="007A1EAA"/>
    <w:rsid w:val="007A389D"/>
    <w:rsid w:val="007A45E4"/>
    <w:rsid w:val="007A4778"/>
    <w:rsid w:val="007A47AD"/>
    <w:rsid w:val="007A5175"/>
    <w:rsid w:val="007A6099"/>
    <w:rsid w:val="007A79FD"/>
    <w:rsid w:val="007A7C06"/>
    <w:rsid w:val="007B0B9D"/>
    <w:rsid w:val="007B21E7"/>
    <w:rsid w:val="007B26E3"/>
    <w:rsid w:val="007B5A43"/>
    <w:rsid w:val="007B5B11"/>
    <w:rsid w:val="007B709B"/>
    <w:rsid w:val="007B7150"/>
    <w:rsid w:val="007B7656"/>
    <w:rsid w:val="007C0138"/>
    <w:rsid w:val="007C1343"/>
    <w:rsid w:val="007C16B8"/>
    <w:rsid w:val="007C16E7"/>
    <w:rsid w:val="007C1F14"/>
    <w:rsid w:val="007C36F4"/>
    <w:rsid w:val="007C3943"/>
    <w:rsid w:val="007C4A89"/>
    <w:rsid w:val="007C52E7"/>
    <w:rsid w:val="007C5EF1"/>
    <w:rsid w:val="007C6A45"/>
    <w:rsid w:val="007C7BF5"/>
    <w:rsid w:val="007D17B7"/>
    <w:rsid w:val="007D19B7"/>
    <w:rsid w:val="007D75E5"/>
    <w:rsid w:val="007D773E"/>
    <w:rsid w:val="007E066E"/>
    <w:rsid w:val="007E08C2"/>
    <w:rsid w:val="007E1356"/>
    <w:rsid w:val="007E165F"/>
    <w:rsid w:val="007E20FC"/>
    <w:rsid w:val="007E218A"/>
    <w:rsid w:val="007E36D9"/>
    <w:rsid w:val="007E3781"/>
    <w:rsid w:val="007E4053"/>
    <w:rsid w:val="007E6F1B"/>
    <w:rsid w:val="007E7062"/>
    <w:rsid w:val="007F06C3"/>
    <w:rsid w:val="007F09EA"/>
    <w:rsid w:val="007F0E1E"/>
    <w:rsid w:val="007F29A7"/>
    <w:rsid w:val="007F2F2D"/>
    <w:rsid w:val="007F36AA"/>
    <w:rsid w:val="007F5532"/>
    <w:rsid w:val="007F6D3A"/>
    <w:rsid w:val="007F7F6D"/>
    <w:rsid w:val="008004B4"/>
    <w:rsid w:val="00803193"/>
    <w:rsid w:val="00804290"/>
    <w:rsid w:val="00804457"/>
    <w:rsid w:val="00804615"/>
    <w:rsid w:val="00804BA6"/>
    <w:rsid w:val="00805BE8"/>
    <w:rsid w:val="008064D8"/>
    <w:rsid w:val="00807DA7"/>
    <w:rsid w:val="0081143B"/>
    <w:rsid w:val="008124A6"/>
    <w:rsid w:val="008138A3"/>
    <w:rsid w:val="00816078"/>
    <w:rsid w:val="00816934"/>
    <w:rsid w:val="008177E3"/>
    <w:rsid w:val="008206B3"/>
    <w:rsid w:val="00820833"/>
    <w:rsid w:val="00822B0A"/>
    <w:rsid w:val="0082366B"/>
    <w:rsid w:val="00823AA9"/>
    <w:rsid w:val="008249CA"/>
    <w:rsid w:val="008255B9"/>
    <w:rsid w:val="00825CD8"/>
    <w:rsid w:val="00827324"/>
    <w:rsid w:val="00831E02"/>
    <w:rsid w:val="008320A3"/>
    <w:rsid w:val="00833051"/>
    <w:rsid w:val="008355EA"/>
    <w:rsid w:val="00837458"/>
    <w:rsid w:val="00837AAE"/>
    <w:rsid w:val="008402B6"/>
    <w:rsid w:val="008429AD"/>
    <w:rsid w:val="008429DB"/>
    <w:rsid w:val="00844110"/>
    <w:rsid w:val="00846020"/>
    <w:rsid w:val="00850C75"/>
    <w:rsid w:val="00850E39"/>
    <w:rsid w:val="00852585"/>
    <w:rsid w:val="00852AB2"/>
    <w:rsid w:val="00852CD6"/>
    <w:rsid w:val="0085477A"/>
    <w:rsid w:val="00854BD0"/>
    <w:rsid w:val="00855107"/>
    <w:rsid w:val="00855173"/>
    <w:rsid w:val="008557D9"/>
    <w:rsid w:val="00855911"/>
    <w:rsid w:val="00855BF7"/>
    <w:rsid w:val="00855E2D"/>
    <w:rsid w:val="00856214"/>
    <w:rsid w:val="008571CC"/>
    <w:rsid w:val="00862089"/>
    <w:rsid w:val="008622CE"/>
    <w:rsid w:val="008627C1"/>
    <w:rsid w:val="00862B8D"/>
    <w:rsid w:val="008633BB"/>
    <w:rsid w:val="00863900"/>
    <w:rsid w:val="00864882"/>
    <w:rsid w:val="00864EEB"/>
    <w:rsid w:val="0086599E"/>
    <w:rsid w:val="00865D95"/>
    <w:rsid w:val="008660C5"/>
    <w:rsid w:val="00866D5B"/>
    <w:rsid w:val="00866FF5"/>
    <w:rsid w:val="00867751"/>
    <w:rsid w:val="008732D5"/>
    <w:rsid w:val="0087332D"/>
    <w:rsid w:val="00873E1F"/>
    <w:rsid w:val="00874C16"/>
    <w:rsid w:val="00876459"/>
    <w:rsid w:val="00876500"/>
    <w:rsid w:val="00880629"/>
    <w:rsid w:val="00880CF0"/>
    <w:rsid w:val="008825BE"/>
    <w:rsid w:val="008857A5"/>
    <w:rsid w:val="00885FE1"/>
    <w:rsid w:val="0088698E"/>
    <w:rsid w:val="00886D1F"/>
    <w:rsid w:val="0088734A"/>
    <w:rsid w:val="008873E8"/>
    <w:rsid w:val="00891EE1"/>
    <w:rsid w:val="00892B40"/>
    <w:rsid w:val="00893987"/>
    <w:rsid w:val="008963EF"/>
    <w:rsid w:val="0089688E"/>
    <w:rsid w:val="0089786C"/>
    <w:rsid w:val="008A0042"/>
    <w:rsid w:val="008A0D9A"/>
    <w:rsid w:val="008A1C8A"/>
    <w:rsid w:val="008A1FBE"/>
    <w:rsid w:val="008A23E5"/>
    <w:rsid w:val="008A4D3B"/>
    <w:rsid w:val="008A614F"/>
    <w:rsid w:val="008A6360"/>
    <w:rsid w:val="008A6CD4"/>
    <w:rsid w:val="008A6D4F"/>
    <w:rsid w:val="008A6F97"/>
    <w:rsid w:val="008B3194"/>
    <w:rsid w:val="008B553F"/>
    <w:rsid w:val="008B5AE7"/>
    <w:rsid w:val="008B6105"/>
    <w:rsid w:val="008C09D7"/>
    <w:rsid w:val="008C1216"/>
    <w:rsid w:val="008C3760"/>
    <w:rsid w:val="008C3DE4"/>
    <w:rsid w:val="008C4245"/>
    <w:rsid w:val="008C60E9"/>
    <w:rsid w:val="008C73C1"/>
    <w:rsid w:val="008C7E4E"/>
    <w:rsid w:val="008D031D"/>
    <w:rsid w:val="008D1B7C"/>
    <w:rsid w:val="008D39BA"/>
    <w:rsid w:val="008D3E2B"/>
    <w:rsid w:val="008D4DD8"/>
    <w:rsid w:val="008D6657"/>
    <w:rsid w:val="008E06E0"/>
    <w:rsid w:val="008E1097"/>
    <w:rsid w:val="008E1F60"/>
    <w:rsid w:val="008E307E"/>
    <w:rsid w:val="008E32E1"/>
    <w:rsid w:val="008E422C"/>
    <w:rsid w:val="008E4811"/>
    <w:rsid w:val="008E62F9"/>
    <w:rsid w:val="008E6A16"/>
    <w:rsid w:val="008F2D1A"/>
    <w:rsid w:val="008F3074"/>
    <w:rsid w:val="008F4DD1"/>
    <w:rsid w:val="008F5C51"/>
    <w:rsid w:val="008F6056"/>
    <w:rsid w:val="008F6604"/>
    <w:rsid w:val="008F6B4F"/>
    <w:rsid w:val="0090016F"/>
    <w:rsid w:val="009001C2"/>
    <w:rsid w:val="00902358"/>
    <w:rsid w:val="00902C07"/>
    <w:rsid w:val="00905804"/>
    <w:rsid w:val="009100DE"/>
    <w:rsid w:val="009101E2"/>
    <w:rsid w:val="009109F3"/>
    <w:rsid w:val="00912234"/>
    <w:rsid w:val="00912D8A"/>
    <w:rsid w:val="00912DCA"/>
    <w:rsid w:val="00912F16"/>
    <w:rsid w:val="00914386"/>
    <w:rsid w:val="00915C94"/>
    <w:rsid w:val="00915D73"/>
    <w:rsid w:val="00916077"/>
    <w:rsid w:val="009160EA"/>
    <w:rsid w:val="00916489"/>
    <w:rsid w:val="00916D3A"/>
    <w:rsid w:val="009170A2"/>
    <w:rsid w:val="009208A6"/>
    <w:rsid w:val="009217D1"/>
    <w:rsid w:val="00921AE3"/>
    <w:rsid w:val="00921D19"/>
    <w:rsid w:val="009224D9"/>
    <w:rsid w:val="00922658"/>
    <w:rsid w:val="00923AC9"/>
    <w:rsid w:val="00924514"/>
    <w:rsid w:val="00924DE8"/>
    <w:rsid w:val="0092534C"/>
    <w:rsid w:val="00926838"/>
    <w:rsid w:val="00927316"/>
    <w:rsid w:val="0093133D"/>
    <w:rsid w:val="00931496"/>
    <w:rsid w:val="0093153A"/>
    <w:rsid w:val="009315FF"/>
    <w:rsid w:val="0093196C"/>
    <w:rsid w:val="0093276D"/>
    <w:rsid w:val="00933D12"/>
    <w:rsid w:val="0093627C"/>
    <w:rsid w:val="00936C3B"/>
    <w:rsid w:val="00937065"/>
    <w:rsid w:val="009371A3"/>
    <w:rsid w:val="00940285"/>
    <w:rsid w:val="00940F8D"/>
    <w:rsid w:val="009415B0"/>
    <w:rsid w:val="00942457"/>
    <w:rsid w:val="00942C92"/>
    <w:rsid w:val="0094497C"/>
    <w:rsid w:val="00947E7E"/>
    <w:rsid w:val="0095139A"/>
    <w:rsid w:val="00953E16"/>
    <w:rsid w:val="009542AC"/>
    <w:rsid w:val="009545DB"/>
    <w:rsid w:val="00961BB2"/>
    <w:rsid w:val="00962108"/>
    <w:rsid w:val="00962883"/>
    <w:rsid w:val="009638D6"/>
    <w:rsid w:val="009640F0"/>
    <w:rsid w:val="009647D8"/>
    <w:rsid w:val="00964891"/>
    <w:rsid w:val="00966243"/>
    <w:rsid w:val="00971EE9"/>
    <w:rsid w:val="0097408E"/>
    <w:rsid w:val="009740B9"/>
    <w:rsid w:val="00974AC3"/>
    <w:rsid w:val="00974BB2"/>
    <w:rsid w:val="00974FA7"/>
    <w:rsid w:val="009756E5"/>
    <w:rsid w:val="009767FE"/>
    <w:rsid w:val="00977A8C"/>
    <w:rsid w:val="00980281"/>
    <w:rsid w:val="00980BE8"/>
    <w:rsid w:val="00982C6F"/>
    <w:rsid w:val="00983356"/>
    <w:rsid w:val="00983445"/>
    <w:rsid w:val="00983910"/>
    <w:rsid w:val="00991071"/>
    <w:rsid w:val="00991C51"/>
    <w:rsid w:val="009932AC"/>
    <w:rsid w:val="0099403C"/>
    <w:rsid w:val="00994351"/>
    <w:rsid w:val="00996A8F"/>
    <w:rsid w:val="009A1255"/>
    <w:rsid w:val="009A1C2A"/>
    <w:rsid w:val="009A1DBF"/>
    <w:rsid w:val="009A222D"/>
    <w:rsid w:val="009A626B"/>
    <w:rsid w:val="009A6308"/>
    <w:rsid w:val="009A68E6"/>
    <w:rsid w:val="009A6E4B"/>
    <w:rsid w:val="009A7598"/>
    <w:rsid w:val="009A7BF5"/>
    <w:rsid w:val="009A7CA9"/>
    <w:rsid w:val="009B1DF8"/>
    <w:rsid w:val="009B3699"/>
    <w:rsid w:val="009B3D20"/>
    <w:rsid w:val="009B45C8"/>
    <w:rsid w:val="009B5418"/>
    <w:rsid w:val="009B58E4"/>
    <w:rsid w:val="009B5CF8"/>
    <w:rsid w:val="009B6122"/>
    <w:rsid w:val="009B6926"/>
    <w:rsid w:val="009B6B29"/>
    <w:rsid w:val="009B7102"/>
    <w:rsid w:val="009B730D"/>
    <w:rsid w:val="009C0727"/>
    <w:rsid w:val="009C2C6C"/>
    <w:rsid w:val="009C2D60"/>
    <w:rsid w:val="009C32A6"/>
    <w:rsid w:val="009C3C80"/>
    <w:rsid w:val="009C440F"/>
    <w:rsid w:val="009C492F"/>
    <w:rsid w:val="009C6069"/>
    <w:rsid w:val="009D0F43"/>
    <w:rsid w:val="009D2FF2"/>
    <w:rsid w:val="009D3226"/>
    <w:rsid w:val="009D3385"/>
    <w:rsid w:val="009D4A4E"/>
    <w:rsid w:val="009D4FDC"/>
    <w:rsid w:val="009D6CA2"/>
    <w:rsid w:val="009D793C"/>
    <w:rsid w:val="009E16A9"/>
    <w:rsid w:val="009E2E9B"/>
    <w:rsid w:val="009E375F"/>
    <w:rsid w:val="009E38EC"/>
    <w:rsid w:val="009E39D4"/>
    <w:rsid w:val="009E3A7E"/>
    <w:rsid w:val="009E433B"/>
    <w:rsid w:val="009E44BE"/>
    <w:rsid w:val="009E5401"/>
    <w:rsid w:val="009E5A40"/>
    <w:rsid w:val="009E6D85"/>
    <w:rsid w:val="009E6F28"/>
    <w:rsid w:val="009F04CC"/>
    <w:rsid w:val="009F6F05"/>
    <w:rsid w:val="00A02E22"/>
    <w:rsid w:val="00A03062"/>
    <w:rsid w:val="00A038E3"/>
    <w:rsid w:val="00A04AAD"/>
    <w:rsid w:val="00A0758F"/>
    <w:rsid w:val="00A10035"/>
    <w:rsid w:val="00A113FB"/>
    <w:rsid w:val="00A14C33"/>
    <w:rsid w:val="00A1570A"/>
    <w:rsid w:val="00A17866"/>
    <w:rsid w:val="00A17DA3"/>
    <w:rsid w:val="00A211B4"/>
    <w:rsid w:val="00A223CF"/>
    <w:rsid w:val="00A23C53"/>
    <w:rsid w:val="00A32876"/>
    <w:rsid w:val="00A335D8"/>
    <w:rsid w:val="00A3394D"/>
    <w:rsid w:val="00A33DDF"/>
    <w:rsid w:val="00A34547"/>
    <w:rsid w:val="00A34888"/>
    <w:rsid w:val="00A35FC0"/>
    <w:rsid w:val="00A36699"/>
    <w:rsid w:val="00A376B7"/>
    <w:rsid w:val="00A40B45"/>
    <w:rsid w:val="00A41BF5"/>
    <w:rsid w:val="00A43E2E"/>
    <w:rsid w:val="00A44778"/>
    <w:rsid w:val="00A45035"/>
    <w:rsid w:val="00A46253"/>
    <w:rsid w:val="00A4692C"/>
    <w:rsid w:val="00A469E7"/>
    <w:rsid w:val="00A475FA"/>
    <w:rsid w:val="00A5018D"/>
    <w:rsid w:val="00A54312"/>
    <w:rsid w:val="00A55286"/>
    <w:rsid w:val="00A556AB"/>
    <w:rsid w:val="00A56E3A"/>
    <w:rsid w:val="00A5729D"/>
    <w:rsid w:val="00A574CA"/>
    <w:rsid w:val="00A57973"/>
    <w:rsid w:val="00A604A4"/>
    <w:rsid w:val="00A61B7D"/>
    <w:rsid w:val="00A62004"/>
    <w:rsid w:val="00A62333"/>
    <w:rsid w:val="00A62393"/>
    <w:rsid w:val="00A62D29"/>
    <w:rsid w:val="00A64989"/>
    <w:rsid w:val="00A6605B"/>
    <w:rsid w:val="00A66ADC"/>
    <w:rsid w:val="00A704E2"/>
    <w:rsid w:val="00A7147D"/>
    <w:rsid w:val="00A7682A"/>
    <w:rsid w:val="00A773B3"/>
    <w:rsid w:val="00A81810"/>
    <w:rsid w:val="00A81B15"/>
    <w:rsid w:val="00A8204C"/>
    <w:rsid w:val="00A837FF"/>
    <w:rsid w:val="00A84052"/>
    <w:rsid w:val="00A84A4D"/>
    <w:rsid w:val="00A84DC8"/>
    <w:rsid w:val="00A85DBC"/>
    <w:rsid w:val="00A87FEB"/>
    <w:rsid w:val="00A909DC"/>
    <w:rsid w:val="00A9253A"/>
    <w:rsid w:val="00A92720"/>
    <w:rsid w:val="00A93154"/>
    <w:rsid w:val="00A93276"/>
    <w:rsid w:val="00A9394F"/>
    <w:rsid w:val="00A93F9F"/>
    <w:rsid w:val="00A9420E"/>
    <w:rsid w:val="00A94458"/>
    <w:rsid w:val="00A97648"/>
    <w:rsid w:val="00AA0964"/>
    <w:rsid w:val="00AA1688"/>
    <w:rsid w:val="00AA1A86"/>
    <w:rsid w:val="00AA1CFD"/>
    <w:rsid w:val="00AA202A"/>
    <w:rsid w:val="00AA2239"/>
    <w:rsid w:val="00AA33D2"/>
    <w:rsid w:val="00AA6F2A"/>
    <w:rsid w:val="00AB0C57"/>
    <w:rsid w:val="00AB1195"/>
    <w:rsid w:val="00AB1B2F"/>
    <w:rsid w:val="00AB2577"/>
    <w:rsid w:val="00AB4182"/>
    <w:rsid w:val="00AB4611"/>
    <w:rsid w:val="00AB4A49"/>
    <w:rsid w:val="00AB66FE"/>
    <w:rsid w:val="00AB671A"/>
    <w:rsid w:val="00AB6ABA"/>
    <w:rsid w:val="00AB7643"/>
    <w:rsid w:val="00AC09DC"/>
    <w:rsid w:val="00AC2106"/>
    <w:rsid w:val="00AC2185"/>
    <w:rsid w:val="00AC27DB"/>
    <w:rsid w:val="00AC333C"/>
    <w:rsid w:val="00AC5E73"/>
    <w:rsid w:val="00AC63CA"/>
    <w:rsid w:val="00AC6D6B"/>
    <w:rsid w:val="00AC79FA"/>
    <w:rsid w:val="00AD03FD"/>
    <w:rsid w:val="00AD074E"/>
    <w:rsid w:val="00AD1EB6"/>
    <w:rsid w:val="00AD6C3B"/>
    <w:rsid w:val="00AD7736"/>
    <w:rsid w:val="00AD77A1"/>
    <w:rsid w:val="00AE10CE"/>
    <w:rsid w:val="00AE1934"/>
    <w:rsid w:val="00AE1D39"/>
    <w:rsid w:val="00AE23C5"/>
    <w:rsid w:val="00AE3809"/>
    <w:rsid w:val="00AE4422"/>
    <w:rsid w:val="00AE70D4"/>
    <w:rsid w:val="00AE739F"/>
    <w:rsid w:val="00AE74B3"/>
    <w:rsid w:val="00AE7868"/>
    <w:rsid w:val="00AF0407"/>
    <w:rsid w:val="00AF0412"/>
    <w:rsid w:val="00AF049B"/>
    <w:rsid w:val="00AF0AB2"/>
    <w:rsid w:val="00AF1397"/>
    <w:rsid w:val="00AF2D01"/>
    <w:rsid w:val="00AF4706"/>
    <w:rsid w:val="00AF4A6A"/>
    <w:rsid w:val="00AF4D8B"/>
    <w:rsid w:val="00AF784C"/>
    <w:rsid w:val="00B0232B"/>
    <w:rsid w:val="00B02CEE"/>
    <w:rsid w:val="00B049D3"/>
    <w:rsid w:val="00B05C31"/>
    <w:rsid w:val="00B0620C"/>
    <w:rsid w:val="00B067CA"/>
    <w:rsid w:val="00B12B26"/>
    <w:rsid w:val="00B13EB9"/>
    <w:rsid w:val="00B163F8"/>
    <w:rsid w:val="00B169E3"/>
    <w:rsid w:val="00B21BF7"/>
    <w:rsid w:val="00B2257D"/>
    <w:rsid w:val="00B2332A"/>
    <w:rsid w:val="00B234D3"/>
    <w:rsid w:val="00B234F1"/>
    <w:rsid w:val="00B2444A"/>
    <w:rsid w:val="00B2472D"/>
    <w:rsid w:val="00B24CA0"/>
    <w:rsid w:val="00B2549F"/>
    <w:rsid w:val="00B25984"/>
    <w:rsid w:val="00B26014"/>
    <w:rsid w:val="00B271DB"/>
    <w:rsid w:val="00B3098F"/>
    <w:rsid w:val="00B33B37"/>
    <w:rsid w:val="00B34011"/>
    <w:rsid w:val="00B34B6C"/>
    <w:rsid w:val="00B365F3"/>
    <w:rsid w:val="00B37569"/>
    <w:rsid w:val="00B37847"/>
    <w:rsid w:val="00B4022B"/>
    <w:rsid w:val="00B4108D"/>
    <w:rsid w:val="00B42BE3"/>
    <w:rsid w:val="00B433F9"/>
    <w:rsid w:val="00B5320A"/>
    <w:rsid w:val="00B53687"/>
    <w:rsid w:val="00B550A7"/>
    <w:rsid w:val="00B553F8"/>
    <w:rsid w:val="00B5651A"/>
    <w:rsid w:val="00B56DB4"/>
    <w:rsid w:val="00B57265"/>
    <w:rsid w:val="00B60823"/>
    <w:rsid w:val="00B609E1"/>
    <w:rsid w:val="00B61A6F"/>
    <w:rsid w:val="00B633AE"/>
    <w:rsid w:val="00B658AD"/>
    <w:rsid w:val="00B665D2"/>
    <w:rsid w:val="00B66F09"/>
    <w:rsid w:val="00B6700E"/>
    <w:rsid w:val="00B6737C"/>
    <w:rsid w:val="00B707D0"/>
    <w:rsid w:val="00B7214D"/>
    <w:rsid w:val="00B724BA"/>
    <w:rsid w:val="00B728E8"/>
    <w:rsid w:val="00B74372"/>
    <w:rsid w:val="00B74B72"/>
    <w:rsid w:val="00B75525"/>
    <w:rsid w:val="00B777EF"/>
    <w:rsid w:val="00B80283"/>
    <w:rsid w:val="00B8095F"/>
    <w:rsid w:val="00B80B0C"/>
    <w:rsid w:val="00B80B11"/>
    <w:rsid w:val="00B80BEF"/>
    <w:rsid w:val="00B831AE"/>
    <w:rsid w:val="00B8446C"/>
    <w:rsid w:val="00B8691C"/>
    <w:rsid w:val="00B87725"/>
    <w:rsid w:val="00B92A72"/>
    <w:rsid w:val="00B92B1B"/>
    <w:rsid w:val="00B92F6C"/>
    <w:rsid w:val="00B9388A"/>
    <w:rsid w:val="00B9393E"/>
    <w:rsid w:val="00B94119"/>
    <w:rsid w:val="00B95EA2"/>
    <w:rsid w:val="00B97C8A"/>
    <w:rsid w:val="00BA259A"/>
    <w:rsid w:val="00BA259C"/>
    <w:rsid w:val="00BA29D3"/>
    <w:rsid w:val="00BA307F"/>
    <w:rsid w:val="00BA5280"/>
    <w:rsid w:val="00BA6E95"/>
    <w:rsid w:val="00BA7DD8"/>
    <w:rsid w:val="00BB14F1"/>
    <w:rsid w:val="00BB3EED"/>
    <w:rsid w:val="00BB504E"/>
    <w:rsid w:val="00BB572E"/>
    <w:rsid w:val="00BB599A"/>
    <w:rsid w:val="00BB5E4A"/>
    <w:rsid w:val="00BB6902"/>
    <w:rsid w:val="00BB74FD"/>
    <w:rsid w:val="00BB7764"/>
    <w:rsid w:val="00BC122B"/>
    <w:rsid w:val="00BC277C"/>
    <w:rsid w:val="00BC52F0"/>
    <w:rsid w:val="00BC5982"/>
    <w:rsid w:val="00BC60BF"/>
    <w:rsid w:val="00BC7B91"/>
    <w:rsid w:val="00BC7DEC"/>
    <w:rsid w:val="00BD28BF"/>
    <w:rsid w:val="00BD2953"/>
    <w:rsid w:val="00BD2D12"/>
    <w:rsid w:val="00BD325B"/>
    <w:rsid w:val="00BD35A9"/>
    <w:rsid w:val="00BD6404"/>
    <w:rsid w:val="00BD6BDD"/>
    <w:rsid w:val="00BD7152"/>
    <w:rsid w:val="00BE174E"/>
    <w:rsid w:val="00BE23DA"/>
    <w:rsid w:val="00BE33AE"/>
    <w:rsid w:val="00BE456A"/>
    <w:rsid w:val="00BE6DB3"/>
    <w:rsid w:val="00BE7EE0"/>
    <w:rsid w:val="00BF025B"/>
    <w:rsid w:val="00BF044C"/>
    <w:rsid w:val="00BF046F"/>
    <w:rsid w:val="00BF320C"/>
    <w:rsid w:val="00BF6AA2"/>
    <w:rsid w:val="00BF71F4"/>
    <w:rsid w:val="00C00A0C"/>
    <w:rsid w:val="00C016D9"/>
    <w:rsid w:val="00C01D50"/>
    <w:rsid w:val="00C041A2"/>
    <w:rsid w:val="00C04E93"/>
    <w:rsid w:val="00C056DC"/>
    <w:rsid w:val="00C06DF7"/>
    <w:rsid w:val="00C073D1"/>
    <w:rsid w:val="00C11DB7"/>
    <w:rsid w:val="00C11E4A"/>
    <w:rsid w:val="00C12835"/>
    <w:rsid w:val="00C1329B"/>
    <w:rsid w:val="00C13354"/>
    <w:rsid w:val="00C1348A"/>
    <w:rsid w:val="00C14E6A"/>
    <w:rsid w:val="00C1572F"/>
    <w:rsid w:val="00C15DDD"/>
    <w:rsid w:val="00C20022"/>
    <w:rsid w:val="00C20FB6"/>
    <w:rsid w:val="00C23446"/>
    <w:rsid w:val="00C23D76"/>
    <w:rsid w:val="00C24C05"/>
    <w:rsid w:val="00C24D2F"/>
    <w:rsid w:val="00C258CF"/>
    <w:rsid w:val="00C26222"/>
    <w:rsid w:val="00C266C6"/>
    <w:rsid w:val="00C26D5C"/>
    <w:rsid w:val="00C30542"/>
    <w:rsid w:val="00C31283"/>
    <w:rsid w:val="00C33C48"/>
    <w:rsid w:val="00C340E5"/>
    <w:rsid w:val="00C34544"/>
    <w:rsid w:val="00C35143"/>
    <w:rsid w:val="00C355D8"/>
    <w:rsid w:val="00C35AA7"/>
    <w:rsid w:val="00C35E0D"/>
    <w:rsid w:val="00C37084"/>
    <w:rsid w:val="00C4016E"/>
    <w:rsid w:val="00C404C3"/>
    <w:rsid w:val="00C41116"/>
    <w:rsid w:val="00C414A8"/>
    <w:rsid w:val="00C41E95"/>
    <w:rsid w:val="00C41F44"/>
    <w:rsid w:val="00C423AB"/>
    <w:rsid w:val="00C42CBA"/>
    <w:rsid w:val="00C42D26"/>
    <w:rsid w:val="00C435BC"/>
    <w:rsid w:val="00C43BA1"/>
    <w:rsid w:val="00C43DAB"/>
    <w:rsid w:val="00C45E17"/>
    <w:rsid w:val="00C470EF"/>
    <w:rsid w:val="00C4720D"/>
    <w:rsid w:val="00C478FF"/>
    <w:rsid w:val="00C47F08"/>
    <w:rsid w:val="00C514A6"/>
    <w:rsid w:val="00C51909"/>
    <w:rsid w:val="00C51F98"/>
    <w:rsid w:val="00C526F1"/>
    <w:rsid w:val="00C53EA6"/>
    <w:rsid w:val="00C564C4"/>
    <w:rsid w:val="00C5734B"/>
    <w:rsid w:val="00C5739F"/>
    <w:rsid w:val="00C57CF0"/>
    <w:rsid w:val="00C60AF7"/>
    <w:rsid w:val="00C62F00"/>
    <w:rsid w:val="00C62F53"/>
    <w:rsid w:val="00C63557"/>
    <w:rsid w:val="00C649BD"/>
    <w:rsid w:val="00C65891"/>
    <w:rsid w:val="00C66AC9"/>
    <w:rsid w:val="00C70914"/>
    <w:rsid w:val="00C70F29"/>
    <w:rsid w:val="00C724D3"/>
    <w:rsid w:val="00C72951"/>
    <w:rsid w:val="00C734AD"/>
    <w:rsid w:val="00C73968"/>
    <w:rsid w:val="00C74C71"/>
    <w:rsid w:val="00C76577"/>
    <w:rsid w:val="00C77262"/>
    <w:rsid w:val="00C77DD9"/>
    <w:rsid w:val="00C8198D"/>
    <w:rsid w:val="00C82C7B"/>
    <w:rsid w:val="00C83BE6"/>
    <w:rsid w:val="00C85354"/>
    <w:rsid w:val="00C855DC"/>
    <w:rsid w:val="00C858D3"/>
    <w:rsid w:val="00C86ABA"/>
    <w:rsid w:val="00C87791"/>
    <w:rsid w:val="00C909D0"/>
    <w:rsid w:val="00C9209C"/>
    <w:rsid w:val="00C93D7E"/>
    <w:rsid w:val="00C943F3"/>
    <w:rsid w:val="00C947DC"/>
    <w:rsid w:val="00C94B67"/>
    <w:rsid w:val="00C9645C"/>
    <w:rsid w:val="00CA03A9"/>
    <w:rsid w:val="00CA08C6"/>
    <w:rsid w:val="00CA0A77"/>
    <w:rsid w:val="00CA2401"/>
    <w:rsid w:val="00CA2729"/>
    <w:rsid w:val="00CA3057"/>
    <w:rsid w:val="00CA45F8"/>
    <w:rsid w:val="00CA4C6D"/>
    <w:rsid w:val="00CB0305"/>
    <w:rsid w:val="00CB33C7"/>
    <w:rsid w:val="00CB4D00"/>
    <w:rsid w:val="00CB5198"/>
    <w:rsid w:val="00CB5E16"/>
    <w:rsid w:val="00CB6DA7"/>
    <w:rsid w:val="00CB7E4C"/>
    <w:rsid w:val="00CC25B4"/>
    <w:rsid w:val="00CC3EF0"/>
    <w:rsid w:val="00CC41E4"/>
    <w:rsid w:val="00CC547D"/>
    <w:rsid w:val="00CC5828"/>
    <w:rsid w:val="00CC5F88"/>
    <w:rsid w:val="00CC69C8"/>
    <w:rsid w:val="00CC7062"/>
    <w:rsid w:val="00CC7178"/>
    <w:rsid w:val="00CC77A2"/>
    <w:rsid w:val="00CD02A2"/>
    <w:rsid w:val="00CD307E"/>
    <w:rsid w:val="00CD4AE7"/>
    <w:rsid w:val="00CD54F4"/>
    <w:rsid w:val="00CD629F"/>
    <w:rsid w:val="00CD6A1B"/>
    <w:rsid w:val="00CE0A7F"/>
    <w:rsid w:val="00CE105B"/>
    <w:rsid w:val="00CE1718"/>
    <w:rsid w:val="00CE2BEF"/>
    <w:rsid w:val="00CE2DC8"/>
    <w:rsid w:val="00CE3FCC"/>
    <w:rsid w:val="00CE6170"/>
    <w:rsid w:val="00CE7B82"/>
    <w:rsid w:val="00CF0F5D"/>
    <w:rsid w:val="00CF3315"/>
    <w:rsid w:val="00CF34B3"/>
    <w:rsid w:val="00CF35CB"/>
    <w:rsid w:val="00CF412B"/>
    <w:rsid w:val="00CF4156"/>
    <w:rsid w:val="00CF4969"/>
    <w:rsid w:val="00CF4E4E"/>
    <w:rsid w:val="00CF55A0"/>
    <w:rsid w:val="00CF6FAE"/>
    <w:rsid w:val="00CF71A1"/>
    <w:rsid w:val="00D0036C"/>
    <w:rsid w:val="00D014A2"/>
    <w:rsid w:val="00D03339"/>
    <w:rsid w:val="00D03D00"/>
    <w:rsid w:val="00D04071"/>
    <w:rsid w:val="00D05263"/>
    <w:rsid w:val="00D05C30"/>
    <w:rsid w:val="00D10052"/>
    <w:rsid w:val="00D11359"/>
    <w:rsid w:val="00D14278"/>
    <w:rsid w:val="00D14D2D"/>
    <w:rsid w:val="00D20EB4"/>
    <w:rsid w:val="00D22E9E"/>
    <w:rsid w:val="00D23E51"/>
    <w:rsid w:val="00D23F3F"/>
    <w:rsid w:val="00D242E8"/>
    <w:rsid w:val="00D2430B"/>
    <w:rsid w:val="00D24D07"/>
    <w:rsid w:val="00D260B9"/>
    <w:rsid w:val="00D271E4"/>
    <w:rsid w:val="00D277A7"/>
    <w:rsid w:val="00D27D7A"/>
    <w:rsid w:val="00D3188C"/>
    <w:rsid w:val="00D31913"/>
    <w:rsid w:val="00D3276B"/>
    <w:rsid w:val="00D33B54"/>
    <w:rsid w:val="00D35F9B"/>
    <w:rsid w:val="00D360B7"/>
    <w:rsid w:val="00D362CA"/>
    <w:rsid w:val="00D365AA"/>
    <w:rsid w:val="00D369FD"/>
    <w:rsid w:val="00D36B69"/>
    <w:rsid w:val="00D408DD"/>
    <w:rsid w:val="00D423CF"/>
    <w:rsid w:val="00D42B29"/>
    <w:rsid w:val="00D436C1"/>
    <w:rsid w:val="00D43829"/>
    <w:rsid w:val="00D44547"/>
    <w:rsid w:val="00D44904"/>
    <w:rsid w:val="00D45D72"/>
    <w:rsid w:val="00D47861"/>
    <w:rsid w:val="00D50573"/>
    <w:rsid w:val="00D51514"/>
    <w:rsid w:val="00D519FA"/>
    <w:rsid w:val="00D520E4"/>
    <w:rsid w:val="00D5370D"/>
    <w:rsid w:val="00D53A38"/>
    <w:rsid w:val="00D55915"/>
    <w:rsid w:val="00D56C58"/>
    <w:rsid w:val="00D56E9F"/>
    <w:rsid w:val="00D5753A"/>
    <w:rsid w:val="00D575DD"/>
    <w:rsid w:val="00D57DFA"/>
    <w:rsid w:val="00D60190"/>
    <w:rsid w:val="00D610E8"/>
    <w:rsid w:val="00D626E2"/>
    <w:rsid w:val="00D63E7B"/>
    <w:rsid w:val="00D6507D"/>
    <w:rsid w:val="00D6586E"/>
    <w:rsid w:val="00D66705"/>
    <w:rsid w:val="00D674C4"/>
    <w:rsid w:val="00D67FCF"/>
    <w:rsid w:val="00D709CE"/>
    <w:rsid w:val="00D7137A"/>
    <w:rsid w:val="00D71F73"/>
    <w:rsid w:val="00D728A5"/>
    <w:rsid w:val="00D72F1A"/>
    <w:rsid w:val="00D735F3"/>
    <w:rsid w:val="00D73A74"/>
    <w:rsid w:val="00D74E34"/>
    <w:rsid w:val="00D75169"/>
    <w:rsid w:val="00D80786"/>
    <w:rsid w:val="00D81546"/>
    <w:rsid w:val="00D81CAB"/>
    <w:rsid w:val="00D85379"/>
    <w:rsid w:val="00D8576F"/>
    <w:rsid w:val="00D8677F"/>
    <w:rsid w:val="00D90DFC"/>
    <w:rsid w:val="00D9167E"/>
    <w:rsid w:val="00D923A9"/>
    <w:rsid w:val="00D9434B"/>
    <w:rsid w:val="00D97F0C"/>
    <w:rsid w:val="00DA1A2E"/>
    <w:rsid w:val="00DA318A"/>
    <w:rsid w:val="00DA39AB"/>
    <w:rsid w:val="00DA3A86"/>
    <w:rsid w:val="00DA4A03"/>
    <w:rsid w:val="00DB3718"/>
    <w:rsid w:val="00DB3933"/>
    <w:rsid w:val="00DB5A29"/>
    <w:rsid w:val="00DB78DA"/>
    <w:rsid w:val="00DC055F"/>
    <w:rsid w:val="00DC0F55"/>
    <w:rsid w:val="00DC1CAD"/>
    <w:rsid w:val="00DC2500"/>
    <w:rsid w:val="00DC25BD"/>
    <w:rsid w:val="00DC283C"/>
    <w:rsid w:val="00DC4BEF"/>
    <w:rsid w:val="00DC4F72"/>
    <w:rsid w:val="00DC5455"/>
    <w:rsid w:val="00DC5685"/>
    <w:rsid w:val="00DC6AE1"/>
    <w:rsid w:val="00DC6B06"/>
    <w:rsid w:val="00DC77DC"/>
    <w:rsid w:val="00DD0453"/>
    <w:rsid w:val="00DD0C2C"/>
    <w:rsid w:val="00DD19DE"/>
    <w:rsid w:val="00DD28BC"/>
    <w:rsid w:val="00DD292C"/>
    <w:rsid w:val="00DD3699"/>
    <w:rsid w:val="00DD36DE"/>
    <w:rsid w:val="00DD40F3"/>
    <w:rsid w:val="00DD44C7"/>
    <w:rsid w:val="00DD4B20"/>
    <w:rsid w:val="00DD6444"/>
    <w:rsid w:val="00DD662F"/>
    <w:rsid w:val="00DE0BBC"/>
    <w:rsid w:val="00DE2A8F"/>
    <w:rsid w:val="00DE3086"/>
    <w:rsid w:val="00DE31F0"/>
    <w:rsid w:val="00DE33B3"/>
    <w:rsid w:val="00DE3D1C"/>
    <w:rsid w:val="00DE3D83"/>
    <w:rsid w:val="00DE464F"/>
    <w:rsid w:val="00DE4721"/>
    <w:rsid w:val="00DE4F07"/>
    <w:rsid w:val="00DE6C3A"/>
    <w:rsid w:val="00DF4734"/>
    <w:rsid w:val="00DF4DD5"/>
    <w:rsid w:val="00DF54A4"/>
    <w:rsid w:val="00DF6392"/>
    <w:rsid w:val="00E01C41"/>
    <w:rsid w:val="00E0227D"/>
    <w:rsid w:val="00E039F0"/>
    <w:rsid w:val="00E04B84"/>
    <w:rsid w:val="00E05A24"/>
    <w:rsid w:val="00E06466"/>
    <w:rsid w:val="00E06835"/>
    <w:rsid w:val="00E0687E"/>
    <w:rsid w:val="00E06FDA"/>
    <w:rsid w:val="00E12612"/>
    <w:rsid w:val="00E13B21"/>
    <w:rsid w:val="00E15CED"/>
    <w:rsid w:val="00E160A5"/>
    <w:rsid w:val="00E160C2"/>
    <w:rsid w:val="00E16673"/>
    <w:rsid w:val="00E1713D"/>
    <w:rsid w:val="00E20A43"/>
    <w:rsid w:val="00E20E30"/>
    <w:rsid w:val="00E22985"/>
    <w:rsid w:val="00E23898"/>
    <w:rsid w:val="00E2758D"/>
    <w:rsid w:val="00E2770F"/>
    <w:rsid w:val="00E319F1"/>
    <w:rsid w:val="00E33CD2"/>
    <w:rsid w:val="00E35505"/>
    <w:rsid w:val="00E3714C"/>
    <w:rsid w:val="00E40E90"/>
    <w:rsid w:val="00E43231"/>
    <w:rsid w:val="00E45C7E"/>
    <w:rsid w:val="00E47B19"/>
    <w:rsid w:val="00E47BF7"/>
    <w:rsid w:val="00E52782"/>
    <w:rsid w:val="00E531EB"/>
    <w:rsid w:val="00E54874"/>
    <w:rsid w:val="00E54B6F"/>
    <w:rsid w:val="00E558F4"/>
    <w:rsid w:val="00E55ACA"/>
    <w:rsid w:val="00E56F36"/>
    <w:rsid w:val="00E576A9"/>
    <w:rsid w:val="00E57A1B"/>
    <w:rsid w:val="00E57B74"/>
    <w:rsid w:val="00E62EAE"/>
    <w:rsid w:val="00E65BC6"/>
    <w:rsid w:val="00E661FF"/>
    <w:rsid w:val="00E67D73"/>
    <w:rsid w:val="00E67DE0"/>
    <w:rsid w:val="00E71733"/>
    <w:rsid w:val="00E726EB"/>
    <w:rsid w:val="00E72CF1"/>
    <w:rsid w:val="00E72FE8"/>
    <w:rsid w:val="00E733C2"/>
    <w:rsid w:val="00E7374E"/>
    <w:rsid w:val="00E738A5"/>
    <w:rsid w:val="00E739B8"/>
    <w:rsid w:val="00E75242"/>
    <w:rsid w:val="00E801F1"/>
    <w:rsid w:val="00E80B52"/>
    <w:rsid w:val="00E824C3"/>
    <w:rsid w:val="00E82B36"/>
    <w:rsid w:val="00E840B3"/>
    <w:rsid w:val="00E84D10"/>
    <w:rsid w:val="00E85081"/>
    <w:rsid w:val="00E8510C"/>
    <w:rsid w:val="00E85FB2"/>
    <w:rsid w:val="00E8629F"/>
    <w:rsid w:val="00E86C81"/>
    <w:rsid w:val="00E90D7F"/>
    <w:rsid w:val="00E91008"/>
    <w:rsid w:val="00E9374E"/>
    <w:rsid w:val="00E94F54"/>
    <w:rsid w:val="00E96961"/>
    <w:rsid w:val="00E9702C"/>
    <w:rsid w:val="00E97AD5"/>
    <w:rsid w:val="00EA1111"/>
    <w:rsid w:val="00EA180E"/>
    <w:rsid w:val="00EA18E1"/>
    <w:rsid w:val="00EA35E0"/>
    <w:rsid w:val="00EA3B4F"/>
    <w:rsid w:val="00EA3C24"/>
    <w:rsid w:val="00EA44D6"/>
    <w:rsid w:val="00EA73DF"/>
    <w:rsid w:val="00EB0644"/>
    <w:rsid w:val="00EB0829"/>
    <w:rsid w:val="00EB1019"/>
    <w:rsid w:val="00EB1249"/>
    <w:rsid w:val="00EB127B"/>
    <w:rsid w:val="00EB37C6"/>
    <w:rsid w:val="00EB37DD"/>
    <w:rsid w:val="00EB3F2E"/>
    <w:rsid w:val="00EB4AB8"/>
    <w:rsid w:val="00EB61AE"/>
    <w:rsid w:val="00EB62E5"/>
    <w:rsid w:val="00EC322D"/>
    <w:rsid w:val="00EC3DA4"/>
    <w:rsid w:val="00EC44EE"/>
    <w:rsid w:val="00EC5416"/>
    <w:rsid w:val="00EC6353"/>
    <w:rsid w:val="00EC7386"/>
    <w:rsid w:val="00ED0AF6"/>
    <w:rsid w:val="00ED0ECF"/>
    <w:rsid w:val="00ED383A"/>
    <w:rsid w:val="00EE06E6"/>
    <w:rsid w:val="00EE1080"/>
    <w:rsid w:val="00EE13D7"/>
    <w:rsid w:val="00EE13DB"/>
    <w:rsid w:val="00EE68C1"/>
    <w:rsid w:val="00EF099A"/>
    <w:rsid w:val="00EF1EC5"/>
    <w:rsid w:val="00EF201C"/>
    <w:rsid w:val="00EF46C3"/>
    <w:rsid w:val="00EF4C88"/>
    <w:rsid w:val="00EF55EB"/>
    <w:rsid w:val="00EF5992"/>
    <w:rsid w:val="00F00DCC"/>
    <w:rsid w:val="00F01431"/>
    <w:rsid w:val="00F0156F"/>
    <w:rsid w:val="00F0327C"/>
    <w:rsid w:val="00F0366E"/>
    <w:rsid w:val="00F042D5"/>
    <w:rsid w:val="00F058A1"/>
    <w:rsid w:val="00F05AC8"/>
    <w:rsid w:val="00F05B36"/>
    <w:rsid w:val="00F06193"/>
    <w:rsid w:val="00F065B2"/>
    <w:rsid w:val="00F07167"/>
    <w:rsid w:val="00F07190"/>
    <w:rsid w:val="00F072D8"/>
    <w:rsid w:val="00F079FB"/>
    <w:rsid w:val="00F07CE0"/>
    <w:rsid w:val="00F101B5"/>
    <w:rsid w:val="00F115F5"/>
    <w:rsid w:val="00F12E18"/>
    <w:rsid w:val="00F13D05"/>
    <w:rsid w:val="00F14AD7"/>
    <w:rsid w:val="00F1679D"/>
    <w:rsid w:val="00F1682C"/>
    <w:rsid w:val="00F1701A"/>
    <w:rsid w:val="00F17181"/>
    <w:rsid w:val="00F17A2F"/>
    <w:rsid w:val="00F2040A"/>
    <w:rsid w:val="00F20881"/>
    <w:rsid w:val="00F20B91"/>
    <w:rsid w:val="00F21133"/>
    <w:rsid w:val="00F21139"/>
    <w:rsid w:val="00F2188B"/>
    <w:rsid w:val="00F236CF"/>
    <w:rsid w:val="00F24B8B"/>
    <w:rsid w:val="00F2641D"/>
    <w:rsid w:val="00F30D2E"/>
    <w:rsid w:val="00F32D7B"/>
    <w:rsid w:val="00F35516"/>
    <w:rsid w:val="00F3566D"/>
    <w:rsid w:val="00F35790"/>
    <w:rsid w:val="00F376B5"/>
    <w:rsid w:val="00F37A2E"/>
    <w:rsid w:val="00F40860"/>
    <w:rsid w:val="00F40B0E"/>
    <w:rsid w:val="00F4136D"/>
    <w:rsid w:val="00F4139E"/>
    <w:rsid w:val="00F41B4F"/>
    <w:rsid w:val="00F4212E"/>
    <w:rsid w:val="00F42454"/>
    <w:rsid w:val="00F42C20"/>
    <w:rsid w:val="00F43E34"/>
    <w:rsid w:val="00F46D45"/>
    <w:rsid w:val="00F528EB"/>
    <w:rsid w:val="00F53053"/>
    <w:rsid w:val="00F53FE2"/>
    <w:rsid w:val="00F574D3"/>
    <w:rsid w:val="00F575FF"/>
    <w:rsid w:val="00F603C5"/>
    <w:rsid w:val="00F60727"/>
    <w:rsid w:val="00F60B57"/>
    <w:rsid w:val="00F618EF"/>
    <w:rsid w:val="00F639EC"/>
    <w:rsid w:val="00F65582"/>
    <w:rsid w:val="00F65C14"/>
    <w:rsid w:val="00F66E75"/>
    <w:rsid w:val="00F709B7"/>
    <w:rsid w:val="00F70C92"/>
    <w:rsid w:val="00F70D8A"/>
    <w:rsid w:val="00F71BDE"/>
    <w:rsid w:val="00F72B98"/>
    <w:rsid w:val="00F75FD6"/>
    <w:rsid w:val="00F77241"/>
    <w:rsid w:val="00F77DBA"/>
    <w:rsid w:val="00F77EB0"/>
    <w:rsid w:val="00F80D46"/>
    <w:rsid w:val="00F86ACE"/>
    <w:rsid w:val="00F87CDD"/>
    <w:rsid w:val="00F933F0"/>
    <w:rsid w:val="00F937A3"/>
    <w:rsid w:val="00F94715"/>
    <w:rsid w:val="00F9644E"/>
    <w:rsid w:val="00F96A3D"/>
    <w:rsid w:val="00F97CC5"/>
    <w:rsid w:val="00F97EA5"/>
    <w:rsid w:val="00FA38C3"/>
    <w:rsid w:val="00FA3B84"/>
    <w:rsid w:val="00FA4718"/>
    <w:rsid w:val="00FA4A4D"/>
    <w:rsid w:val="00FA55A1"/>
    <w:rsid w:val="00FA561F"/>
    <w:rsid w:val="00FA5848"/>
    <w:rsid w:val="00FA6899"/>
    <w:rsid w:val="00FA7777"/>
    <w:rsid w:val="00FA7B62"/>
    <w:rsid w:val="00FA7F3D"/>
    <w:rsid w:val="00FB38D8"/>
    <w:rsid w:val="00FB41B5"/>
    <w:rsid w:val="00FB70DE"/>
    <w:rsid w:val="00FC02B8"/>
    <w:rsid w:val="00FC051F"/>
    <w:rsid w:val="00FC06FF"/>
    <w:rsid w:val="00FC103D"/>
    <w:rsid w:val="00FC25FE"/>
    <w:rsid w:val="00FC34D5"/>
    <w:rsid w:val="00FC43B7"/>
    <w:rsid w:val="00FC45F4"/>
    <w:rsid w:val="00FC50EA"/>
    <w:rsid w:val="00FC6287"/>
    <w:rsid w:val="00FC69B4"/>
    <w:rsid w:val="00FD0694"/>
    <w:rsid w:val="00FD25BE"/>
    <w:rsid w:val="00FD2E70"/>
    <w:rsid w:val="00FD3A60"/>
    <w:rsid w:val="00FD3B06"/>
    <w:rsid w:val="00FD678D"/>
    <w:rsid w:val="00FD6D32"/>
    <w:rsid w:val="00FD76FC"/>
    <w:rsid w:val="00FD7AA7"/>
    <w:rsid w:val="00FE12BD"/>
    <w:rsid w:val="00FE284F"/>
    <w:rsid w:val="00FE4FB8"/>
    <w:rsid w:val="00FE536A"/>
    <w:rsid w:val="00FE5A07"/>
    <w:rsid w:val="00FE6743"/>
    <w:rsid w:val="00FE7E9C"/>
    <w:rsid w:val="00FF1096"/>
    <w:rsid w:val="00FF1A04"/>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71D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F40860"/>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cap3"/>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F4086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1,cap2 Char1,cap11 Char1,Légende-figure Char2"/>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列表段落11,清單段落1,목록단락,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A56E3A"/>
    <w:pPr>
      <w:numPr>
        <w:numId w:val="4"/>
      </w:numPr>
      <w:overflowPunct/>
      <w:autoSpaceDE/>
      <w:autoSpaceDN/>
      <w:adjustRightInd/>
      <w:spacing w:after="160" w:line="259" w:lineRule="auto"/>
      <w:ind w:firstLineChars="0"/>
      <w:contextualSpacing/>
      <w:textAlignment w:val="auto"/>
    </w:pPr>
    <w:rPr>
      <w:rFonts w:eastAsia="Calibri"/>
    </w:rPr>
  </w:style>
  <w:style w:type="character" w:customStyle="1" w:styleId="RAN4ObservationChar">
    <w:name w:val="RAN4 Observation Char"/>
    <w:basedOn w:val="DefaultParagraphFont"/>
    <w:link w:val="RAN4Observation"/>
    <w:rsid w:val="00A56E3A"/>
    <w:rPr>
      <w:rFonts w:eastAsia="Calibri"/>
      <w:lang w:val="en-GB" w:eastAsia="en-US"/>
    </w:rPr>
  </w:style>
  <w:style w:type="paragraph" w:customStyle="1" w:styleId="RAN4proposal">
    <w:name w:val="RAN4 proposal"/>
    <w:basedOn w:val="Caption"/>
    <w:next w:val="Normal"/>
    <w:link w:val="RAN4proposalChar"/>
    <w:qFormat/>
    <w:rsid w:val="00A56E3A"/>
    <w:pPr>
      <w:numPr>
        <w:numId w:val="3"/>
      </w:numPr>
      <w:spacing w:before="0" w:after="200"/>
    </w:pPr>
    <w:rPr>
      <w:rFonts w:eastAsia="PMingLiU" w:cstheme="minorBidi"/>
      <w:iCs/>
      <w:szCs w:val="18"/>
      <w:lang w:val="en-US"/>
    </w:rPr>
  </w:style>
  <w:style w:type="character" w:customStyle="1" w:styleId="RAN4proposalChar">
    <w:name w:val="RAN4 proposal Char"/>
    <w:link w:val="RAN4proposal"/>
    <w:rsid w:val="00A56E3A"/>
    <w:rPr>
      <w:rFonts w:eastAsia="PMingLiU" w:cstheme="minorBidi"/>
      <w:b/>
      <w:iCs/>
      <w:szCs w:val="18"/>
      <w:lang w:val="en-US" w:eastAsia="en-US"/>
    </w:rPr>
  </w:style>
  <w:style w:type="paragraph" w:customStyle="1" w:styleId="RAN4observation0">
    <w:name w:val="RAN4 observation"/>
    <w:basedOn w:val="RAN4Observation"/>
    <w:next w:val="Normal"/>
    <w:link w:val="RAN4observationChar0"/>
    <w:qFormat/>
    <w:rsid w:val="00A56E3A"/>
  </w:style>
  <w:style w:type="character" w:customStyle="1" w:styleId="RAN4observationChar0">
    <w:name w:val="RAN4 observation Char"/>
    <w:basedOn w:val="RAN4ObservationChar"/>
    <w:link w:val="RAN4observation0"/>
    <w:rsid w:val="00A56E3A"/>
    <w:rPr>
      <w:rFonts w:eastAsia="Calibri"/>
      <w:lang w:val="en-GB" w:eastAsia="en-US"/>
    </w:rPr>
  </w:style>
  <w:style w:type="paragraph" w:customStyle="1" w:styleId="Bulletedo1">
    <w:name w:val="Bulleted o 1"/>
    <w:basedOn w:val="Normal"/>
    <w:rsid w:val="00C855DC"/>
    <w:pPr>
      <w:widowControl w:val="0"/>
      <w:numPr>
        <w:numId w:val="5"/>
      </w:numPr>
      <w:overflowPunct w:val="0"/>
      <w:autoSpaceDE w:val="0"/>
      <w:autoSpaceDN w:val="0"/>
      <w:adjustRightInd w:val="0"/>
      <w:textAlignment w:val="baseline"/>
    </w:pPr>
    <w:rPr>
      <w:kern w:val="2"/>
      <w:lang w:val="en-US"/>
    </w:rPr>
  </w:style>
  <w:style w:type="character" w:customStyle="1" w:styleId="UnresolvedMention2">
    <w:name w:val="Unresolved Mention2"/>
    <w:basedOn w:val="DefaultParagraphFont"/>
    <w:uiPriority w:val="99"/>
    <w:semiHidden/>
    <w:unhideWhenUsed/>
    <w:rsid w:val="00AB2577"/>
    <w:rPr>
      <w:color w:val="605E5C"/>
      <w:shd w:val="clear" w:color="auto" w:fill="E1DFDD"/>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2A65C5"/>
    <w:rPr>
      <w:rFonts w:eastAsia="MS Mincho"/>
      <w:lang w:val="en-GB" w:eastAsia="en-US"/>
    </w:rPr>
  </w:style>
  <w:style w:type="character" w:customStyle="1" w:styleId="normaltextrun">
    <w:name w:val="normaltextrun"/>
    <w:basedOn w:val="DefaultParagraphFont"/>
    <w:rsid w:val="00FD76FC"/>
  </w:style>
  <w:style w:type="paragraph" w:customStyle="1" w:styleId="paragraph">
    <w:name w:val="paragraph"/>
    <w:basedOn w:val="Normal"/>
    <w:rsid w:val="00FD76FC"/>
    <w:pPr>
      <w:spacing w:before="100" w:beforeAutospacing="1" w:after="100" w:afterAutospacing="1"/>
    </w:pPr>
    <w:rPr>
      <w:rFonts w:eastAsia="Times New Roman"/>
      <w:sz w:val="24"/>
      <w:szCs w:val="24"/>
      <w:lang w:eastAsia="en-GB"/>
    </w:rPr>
  </w:style>
  <w:style w:type="paragraph" w:customStyle="1" w:styleId="Proposal">
    <w:name w:val="Proposal"/>
    <w:basedOn w:val="BodyText"/>
    <w:link w:val="ProposalChar"/>
    <w:qFormat/>
    <w:rsid w:val="00FD76FC"/>
    <w:pPr>
      <w:tabs>
        <w:tab w:val="left" w:pos="1701"/>
      </w:tabs>
      <w:spacing w:after="120" w:line="259" w:lineRule="auto"/>
      <w:jc w:val="both"/>
    </w:pPr>
    <w:rPr>
      <w:rFonts w:ascii="Arial" w:eastAsiaTheme="minorHAnsi" w:hAnsi="Arial" w:cstheme="minorBidi"/>
      <w:b/>
      <w:bCs/>
      <w:szCs w:val="22"/>
      <w:lang w:val="en-US" w:eastAsia="zh-CN"/>
    </w:rPr>
  </w:style>
  <w:style w:type="character" w:customStyle="1" w:styleId="IvDbodytextChar">
    <w:name w:val="IvD bodytext Char"/>
    <w:basedOn w:val="DefaultParagraphFont"/>
    <w:link w:val="IvDbodytext"/>
    <w:locked/>
    <w:rsid w:val="00FD76FC"/>
    <w:rPr>
      <w:rFonts w:ascii="Arial" w:hAnsi="Arial" w:cs="Arial"/>
      <w:spacing w:val="2"/>
    </w:rPr>
  </w:style>
  <w:style w:type="paragraph" w:customStyle="1" w:styleId="IvDbodytext">
    <w:name w:val="IvD bodytext"/>
    <w:basedOn w:val="BodyText"/>
    <w:link w:val="IvDbodytextChar"/>
    <w:qFormat/>
    <w:rsid w:val="00FD76FC"/>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sv-SE" w:eastAsia="sv-SE"/>
    </w:rPr>
  </w:style>
  <w:style w:type="character" w:customStyle="1" w:styleId="ProposalChar">
    <w:name w:val="Proposal Char"/>
    <w:basedOn w:val="DefaultParagraphFont"/>
    <w:link w:val="Proposal"/>
    <w:qFormat/>
    <w:rsid w:val="009C2D60"/>
    <w:rPr>
      <w:rFonts w:ascii="Arial" w:eastAsiaTheme="minorHAnsi" w:hAnsi="Arial" w:cstheme="minorBidi"/>
      <w:b/>
      <w:bCs/>
      <w:szCs w:val="22"/>
      <w:lang w:val="en-US" w:eastAsia="zh-CN"/>
    </w:rPr>
  </w:style>
  <w:style w:type="character" w:customStyle="1" w:styleId="B2Char">
    <w:name w:val="B2 Char"/>
    <w:link w:val="B2"/>
    <w:qFormat/>
    <w:rsid w:val="00AC09D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505081">
      <w:bodyDiv w:val="1"/>
      <w:marLeft w:val="0"/>
      <w:marRight w:val="0"/>
      <w:marTop w:val="0"/>
      <w:marBottom w:val="0"/>
      <w:divBdr>
        <w:top w:val="none" w:sz="0" w:space="0" w:color="auto"/>
        <w:left w:val="none" w:sz="0" w:space="0" w:color="auto"/>
        <w:bottom w:val="none" w:sz="0" w:space="0" w:color="auto"/>
        <w:right w:val="none" w:sz="0" w:space="0" w:color="auto"/>
      </w:divBdr>
      <w:divsChild>
        <w:div w:id="1886676579">
          <w:marLeft w:val="0"/>
          <w:marRight w:val="0"/>
          <w:marTop w:val="0"/>
          <w:marBottom w:val="0"/>
          <w:divBdr>
            <w:top w:val="none" w:sz="0" w:space="0" w:color="auto"/>
            <w:left w:val="none" w:sz="0" w:space="0" w:color="auto"/>
            <w:bottom w:val="none" w:sz="0" w:space="0" w:color="auto"/>
            <w:right w:val="none" w:sz="0" w:space="0" w:color="auto"/>
          </w:divBdr>
        </w:div>
      </w:divsChild>
    </w:div>
    <w:div w:id="7806349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6058875">
      <w:bodyDiv w:val="1"/>
      <w:marLeft w:val="0"/>
      <w:marRight w:val="0"/>
      <w:marTop w:val="0"/>
      <w:marBottom w:val="0"/>
      <w:divBdr>
        <w:top w:val="none" w:sz="0" w:space="0" w:color="auto"/>
        <w:left w:val="none" w:sz="0" w:space="0" w:color="auto"/>
        <w:bottom w:val="none" w:sz="0" w:space="0" w:color="auto"/>
        <w:right w:val="none" w:sz="0" w:space="0" w:color="auto"/>
      </w:divBdr>
      <w:divsChild>
        <w:div w:id="584068373">
          <w:marLeft w:val="0"/>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8828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34860608">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4128146">
      <w:bodyDiv w:val="1"/>
      <w:marLeft w:val="0"/>
      <w:marRight w:val="0"/>
      <w:marTop w:val="0"/>
      <w:marBottom w:val="0"/>
      <w:divBdr>
        <w:top w:val="none" w:sz="0" w:space="0" w:color="auto"/>
        <w:left w:val="none" w:sz="0" w:space="0" w:color="auto"/>
        <w:bottom w:val="none" w:sz="0" w:space="0" w:color="auto"/>
        <w:right w:val="none" w:sz="0" w:space="0" w:color="auto"/>
      </w:divBdr>
      <w:divsChild>
        <w:div w:id="1932422820">
          <w:marLeft w:val="1800"/>
          <w:marRight w:val="0"/>
          <w:marTop w:val="67"/>
          <w:marBottom w:val="0"/>
          <w:divBdr>
            <w:top w:val="none" w:sz="0" w:space="0" w:color="auto"/>
            <w:left w:val="none" w:sz="0" w:space="0" w:color="auto"/>
            <w:bottom w:val="none" w:sz="0" w:space="0" w:color="auto"/>
            <w:right w:val="none" w:sz="0" w:space="0" w:color="auto"/>
          </w:divBdr>
        </w:div>
        <w:div w:id="297880152">
          <w:marLeft w:val="1800"/>
          <w:marRight w:val="0"/>
          <w:marTop w:val="67"/>
          <w:marBottom w:val="0"/>
          <w:divBdr>
            <w:top w:val="none" w:sz="0" w:space="0" w:color="auto"/>
            <w:left w:val="none" w:sz="0" w:space="0" w:color="auto"/>
            <w:bottom w:val="none" w:sz="0" w:space="0" w:color="auto"/>
            <w:right w:val="none" w:sz="0" w:space="0" w:color="auto"/>
          </w:divBdr>
        </w:div>
        <w:div w:id="1481264091">
          <w:marLeft w:val="1800"/>
          <w:marRight w:val="0"/>
          <w:marTop w:val="67"/>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044760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814559">
      <w:bodyDiv w:val="1"/>
      <w:marLeft w:val="0"/>
      <w:marRight w:val="0"/>
      <w:marTop w:val="0"/>
      <w:marBottom w:val="0"/>
      <w:divBdr>
        <w:top w:val="none" w:sz="0" w:space="0" w:color="auto"/>
        <w:left w:val="none" w:sz="0" w:space="0" w:color="auto"/>
        <w:bottom w:val="none" w:sz="0" w:space="0" w:color="auto"/>
        <w:right w:val="none" w:sz="0" w:space="0" w:color="auto"/>
      </w:divBdr>
      <w:divsChild>
        <w:div w:id="750350283">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5B99B2E-1DA9-4A75-9E58-CC493B844F21}">
  <ds:schemaRefs>
    <ds:schemaRef ds:uri="http://schemas.microsoft.com/sharepoint/v3/contenttype/forms"/>
  </ds:schemaRefs>
</ds:datastoreItem>
</file>

<file path=customXml/itemProps2.xml><?xml version="1.0" encoding="utf-8"?>
<ds:datastoreItem xmlns:ds="http://schemas.openxmlformats.org/officeDocument/2006/customXml" ds:itemID="{DA0E4817-19EF-4972-87E1-C4DFAC78D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F69C25-986C-40DC-9594-CDB71BBF01DA}">
  <ds:schemaRefs>
    <ds:schemaRef ds:uri="http://schemas.openxmlformats.org/officeDocument/2006/bibliography"/>
  </ds:schemaRefs>
</ds:datastoreItem>
</file>

<file path=customXml/itemProps4.xml><?xml version="1.0" encoding="utf-8"?>
<ds:datastoreItem xmlns:ds="http://schemas.openxmlformats.org/officeDocument/2006/customXml" ds:itemID="{C940348F-B5BE-4D60-8AAE-DECA4E9FEE46}">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548</Words>
  <Characters>3001</Characters>
  <Application>Microsoft Office Word</Application>
  <DocSecurity>0</DocSecurity>
  <Lines>25</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3542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Ericsson-user</cp:lastModifiedBy>
  <cp:revision>3</cp:revision>
  <cp:lastPrinted>2019-04-25T01:09:00Z</cp:lastPrinted>
  <dcterms:created xsi:type="dcterms:W3CDTF">2023-04-25T16:26:00Z</dcterms:created>
  <dcterms:modified xsi:type="dcterms:W3CDTF">2023-04-25T16:26:00Z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ContentTypeId">
    <vt:lpwstr>0x010100F3E9551B3FDDA24EBF0A209BAAD637CA</vt:lpwstr>
  </property>
  <property fmtid="{D5CDD505-2E9C-101B-9397-08002B2CF9AE}" pid="13" name="MSIP_Label_83bcef13-7cac-433f-ba1d-47a323951816_Enabled">
    <vt:lpwstr>true</vt:lpwstr>
  </property>
  <property fmtid="{D5CDD505-2E9C-101B-9397-08002B2CF9AE}" pid="14" name="MSIP_Label_83bcef13-7cac-433f-ba1d-47a323951816_SetDate">
    <vt:lpwstr>2022-11-02T02:34:14Z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00a0b50a-bba5-452f-bf79-58574fd6fd1a</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1682391096</vt:lpwstr>
  </property>
</Properties>
</file>