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417F0" w14:textId="1AF7037E" w:rsidR="00DF1A87" w:rsidRPr="001E0A28" w:rsidRDefault="00944D4D" w:rsidP="00DF1A8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106</w:t>
      </w:r>
      <w:r w:rsidR="00475CB6">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75CB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30</w:t>
      </w:r>
      <w:r w:rsidR="00DF1A87">
        <w:rPr>
          <w:rFonts w:ascii="Arial" w:eastAsiaTheme="minorEastAsia" w:hAnsi="Arial" w:cs="Arial"/>
          <w:b/>
          <w:sz w:val="24"/>
          <w:szCs w:val="24"/>
          <w:lang w:eastAsia="zh-CN"/>
        </w:rPr>
        <w:t>6005</w:t>
      </w:r>
    </w:p>
    <w:p w14:paraId="4BF30DBC" w14:textId="77777777" w:rsidR="00475CB6" w:rsidRPr="00881E60" w:rsidRDefault="00475CB6" w:rsidP="00475CB6">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17</w:t>
      </w:r>
      <w:r w:rsidRPr="008C3291">
        <w:rPr>
          <w:rFonts w:ascii="Arial" w:hAnsi="Arial"/>
          <w:b/>
          <w:sz w:val="24"/>
          <w:szCs w:val="24"/>
          <w:vertAlign w:val="superscript"/>
          <w:lang w:eastAsia="zh-CN"/>
        </w:rPr>
        <w:t>th</w:t>
      </w:r>
      <w:r>
        <w:rPr>
          <w:rFonts w:ascii="Arial" w:hAnsi="Arial"/>
          <w:b/>
          <w:sz w:val="24"/>
          <w:szCs w:val="24"/>
          <w:lang w:eastAsia="zh-CN"/>
        </w:rPr>
        <w:t xml:space="preserve"> April </w:t>
      </w:r>
      <w:r w:rsidRPr="00EF3FF4">
        <w:rPr>
          <w:rFonts w:ascii="Arial" w:hAnsi="Arial"/>
          <w:b/>
          <w:sz w:val="24"/>
          <w:szCs w:val="24"/>
          <w:lang w:eastAsia="zh-CN"/>
        </w:rPr>
        <w:t>‒</w:t>
      </w:r>
      <w:r>
        <w:rPr>
          <w:rFonts w:ascii="Arial" w:hAnsi="Arial"/>
          <w:b/>
          <w:sz w:val="24"/>
          <w:szCs w:val="24"/>
          <w:lang w:eastAsia="zh-CN"/>
        </w:rPr>
        <w:t xml:space="preserve"> 26</w:t>
      </w:r>
      <w:r w:rsidRPr="008C3291">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3</w:t>
      </w:r>
    </w:p>
    <w:p w14:paraId="339498DB" w14:textId="77777777" w:rsidR="0046313A" w:rsidRPr="00475CB6" w:rsidRDefault="0046313A" w:rsidP="0046313A">
      <w:pPr>
        <w:spacing w:after="120"/>
        <w:ind w:left="1985" w:hanging="1985"/>
        <w:rPr>
          <w:rFonts w:ascii="Arial" w:eastAsia="MS Mincho" w:hAnsi="Arial" w:cs="Arial"/>
          <w:b/>
          <w:sz w:val="22"/>
          <w:lang w:val="en-US"/>
        </w:rPr>
      </w:pPr>
    </w:p>
    <w:p w14:paraId="66B8E1AC" w14:textId="23CA5136" w:rsidR="0046313A" w:rsidRPr="00AB4182" w:rsidRDefault="0046313A" w:rsidP="004631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5CB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75CB6">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5DB674B3" w14:textId="77777777" w:rsidR="0046313A" w:rsidRPr="00915D73" w:rsidRDefault="0046313A" w:rsidP="0046313A">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Pr="002136AE">
        <w:rPr>
          <w:rFonts w:ascii="Arial" w:hAnsi="Arial" w:cs="Arial"/>
          <w:color w:val="000000"/>
          <w:sz w:val="22"/>
          <w:lang w:eastAsia="zh-CN"/>
        </w:rPr>
        <w:t>Samsung</w:t>
      </w:r>
    </w:p>
    <w:p w14:paraId="3BA7E27A" w14:textId="608B8271" w:rsidR="0046313A" w:rsidRPr="00873E1F" w:rsidRDefault="0046313A" w:rsidP="0046313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75CB6" w:rsidRPr="00475CB6">
        <w:rPr>
          <w:rFonts w:ascii="Arial" w:eastAsia="MS Mincho" w:hAnsi="Arial" w:cs="Arial"/>
          <w:bCs/>
          <w:color w:val="000000"/>
          <w:sz w:val="22"/>
        </w:rPr>
        <w:t>WF on implementation feasibility of SBFD</w:t>
      </w:r>
    </w:p>
    <w:p w14:paraId="32A827EE" w14:textId="77777777" w:rsidR="0046313A" w:rsidRPr="00484C5D" w:rsidRDefault="0046313A" w:rsidP="0046313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7810A57B" w14:textId="77777777" w:rsidR="0046313A" w:rsidRDefault="0046313A" w:rsidP="0046313A">
      <w:pPr>
        <w:pStyle w:val="Heading1"/>
        <w:rPr>
          <w:rFonts w:eastAsiaTheme="minorEastAsia"/>
          <w:lang w:eastAsia="zh-CN"/>
        </w:rPr>
      </w:pPr>
      <w:r w:rsidRPr="005D7AF8">
        <w:rPr>
          <w:rFonts w:hint="eastAsia"/>
          <w:lang w:eastAsia="ja-JP"/>
        </w:rPr>
        <w:t>Introduction</w:t>
      </w:r>
    </w:p>
    <w:p w14:paraId="6B6A0E18" w14:textId="41DFF395" w:rsidR="00487E7F" w:rsidRPr="00CF1387" w:rsidRDefault="00487E7F" w:rsidP="0046313A">
      <w:pPr>
        <w:jc w:val="both"/>
        <w:rPr>
          <w:lang w:val="en-US" w:eastAsia="zh-CN"/>
        </w:rPr>
      </w:pPr>
      <w:r w:rsidRPr="00CF1387">
        <w:rPr>
          <w:lang w:val="en-US" w:eastAsia="zh-CN"/>
        </w:rPr>
        <w:t xml:space="preserve">This document provides way forwards </w:t>
      </w:r>
      <w:r w:rsidR="00475CB6" w:rsidRPr="00CF1387">
        <w:rPr>
          <w:lang w:val="en-US" w:eastAsia="zh-CN"/>
        </w:rPr>
        <w:t>on implementation feasibility of SBFD</w:t>
      </w:r>
      <w:r w:rsidRPr="00CF1387">
        <w:rPr>
          <w:lang w:val="en-US" w:eastAsia="zh-CN"/>
        </w:rPr>
        <w:t>, based on the discussion on the thread [10</w:t>
      </w:r>
      <w:r w:rsidR="00475CB6" w:rsidRPr="00CF1387">
        <w:rPr>
          <w:lang w:val="en-US" w:eastAsia="zh-CN"/>
        </w:rPr>
        <w:t>6bis-</w:t>
      </w:r>
      <w:r w:rsidRPr="00CF1387">
        <w:rPr>
          <w:lang w:val="en-US" w:eastAsia="zh-CN"/>
        </w:rPr>
        <w:t>][310] FS_NR_duplex_evo_Part1.</w:t>
      </w:r>
    </w:p>
    <w:p w14:paraId="5FAE0665" w14:textId="5BCDA488" w:rsidR="00487E7F" w:rsidRDefault="00487E7F" w:rsidP="0046313A">
      <w:pPr>
        <w:jc w:val="both"/>
        <w:rPr>
          <w:lang w:eastAsia="zh-CN"/>
        </w:rPr>
      </w:pPr>
    </w:p>
    <w:p w14:paraId="2882A967" w14:textId="4C19FDD4" w:rsidR="00475CB6" w:rsidRPr="00CF1387" w:rsidRDefault="00475CB6" w:rsidP="00475CB6">
      <w:pPr>
        <w:pStyle w:val="Heading1"/>
        <w:rPr>
          <w:lang w:val="en-US" w:eastAsia="ja-JP"/>
        </w:rPr>
      </w:pPr>
      <w:r w:rsidRPr="00CF1387">
        <w:rPr>
          <w:lang w:val="en-US" w:eastAsia="ja-JP"/>
        </w:rPr>
        <w:t xml:space="preserve">WF on </w:t>
      </w:r>
      <w:r w:rsidR="00CD7B0F" w:rsidRPr="00CF1387">
        <w:rPr>
          <w:lang w:val="en-US" w:eastAsia="ja-JP"/>
        </w:rPr>
        <w:t>G</w:t>
      </w:r>
      <w:r w:rsidR="007E4317" w:rsidRPr="00CF1387">
        <w:rPr>
          <w:lang w:val="en-US" w:eastAsia="ja-JP"/>
        </w:rPr>
        <w:t xml:space="preserve">eneral and </w:t>
      </w:r>
      <w:r w:rsidR="00CD7B0F" w:rsidRPr="00CF1387">
        <w:rPr>
          <w:lang w:val="en-US" w:eastAsia="ja-JP"/>
        </w:rPr>
        <w:t>R</w:t>
      </w:r>
      <w:r w:rsidR="007E4317" w:rsidRPr="00CF1387">
        <w:rPr>
          <w:lang w:val="en-US" w:eastAsia="ja-JP"/>
        </w:rPr>
        <w:t>eply LS to RAN1</w:t>
      </w:r>
      <w:r w:rsidRPr="00CF1387">
        <w:rPr>
          <w:lang w:val="en-US" w:eastAsia="ja-JP"/>
        </w:rPr>
        <w:t xml:space="preserve">  </w:t>
      </w:r>
    </w:p>
    <w:p w14:paraId="0175E379" w14:textId="1D275A1E" w:rsidR="007E4317" w:rsidRPr="00B66622" w:rsidRDefault="007E4317" w:rsidP="007E4317">
      <w:pPr>
        <w:pStyle w:val="Heading2"/>
      </w:pPr>
      <w:r>
        <w:t>General</w:t>
      </w:r>
      <w:r w:rsidRPr="00B66622">
        <w:t xml:space="preserve"> </w:t>
      </w:r>
    </w:p>
    <w:p w14:paraId="47C7E839" w14:textId="322EBF97" w:rsidR="007E4317" w:rsidRDefault="007E4317" w:rsidP="007E4317">
      <w:pPr>
        <w:rPr>
          <w:rFonts w:eastAsiaTheme="minorEastAsia"/>
          <w:b/>
          <w:bCs/>
          <w:iCs/>
          <w:lang w:val="en-US" w:eastAsia="zh-CN"/>
        </w:rPr>
      </w:pPr>
      <w:r w:rsidRPr="00BF7600">
        <w:rPr>
          <w:rFonts w:eastAsiaTheme="minorEastAsia"/>
          <w:b/>
          <w:bCs/>
          <w:iCs/>
          <w:lang w:val="en-US" w:eastAsia="zh-CN"/>
        </w:rPr>
        <w:t>Issue 1-1-1: Simulation assumption alignment with RAN1</w:t>
      </w:r>
    </w:p>
    <w:p w14:paraId="4678E3B0" w14:textId="3E361EE3" w:rsidR="00872417" w:rsidRP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5B24A5BA" w14:textId="77777777" w:rsidR="007E4317" w:rsidRPr="007E4317" w:rsidRDefault="007E4317" w:rsidP="007E4317">
      <w:pPr>
        <w:pStyle w:val="ListParagraph"/>
        <w:numPr>
          <w:ilvl w:val="0"/>
          <w:numId w:val="30"/>
        </w:numPr>
        <w:spacing w:line="259" w:lineRule="auto"/>
        <w:ind w:firstLineChars="0"/>
        <w:rPr>
          <w:rFonts w:eastAsiaTheme="minorEastAsia"/>
          <w:iCs/>
          <w:highlight w:val="green"/>
        </w:rPr>
      </w:pPr>
      <w:r w:rsidRPr="007E4317">
        <w:rPr>
          <w:rFonts w:eastAsiaTheme="minorEastAsia"/>
          <w:iCs/>
          <w:highlight w:val="green"/>
        </w:rPr>
        <w:t xml:space="preserve">Following the existing agreement, and no more discussion on this “basic principle”. </w:t>
      </w:r>
    </w:p>
    <w:p w14:paraId="27F6B44D" w14:textId="77777777" w:rsidR="007E4317" w:rsidRPr="007E4317" w:rsidRDefault="007E4317" w:rsidP="007E4317">
      <w:pPr>
        <w:pStyle w:val="ListParagraph"/>
        <w:numPr>
          <w:ilvl w:val="0"/>
          <w:numId w:val="30"/>
        </w:numPr>
        <w:spacing w:line="259" w:lineRule="auto"/>
        <w:ind w:firstLineChars="0"/>
      </w:pPr>
      <w:r w:rsidRPr="007E4317">
        <w:rPr>
          <w:rFonts w:eastAsiaTheme="minorEastAsia"/>
          <w:highlight w:val="green"/>
        </w:rPr>
        <w:t>The specific parameters for co-existence study, it can be further discussed in case-by-case manner in co-existence AI.</w:t>
      </w:r>
      <w:r w:rsidRPr="007E4317">
        <w:rPr>
          <w:rFonts w:eastAsiaTheme="minorEastAsia"/>
        </w:rPr>
        <w:t xml:space="preserve"> </w:t>
      </w:r>
    </w:p>
    <w:p w14:paraId="7B2DD649" w14:textId="5F1C3328" w:rsidR="00475CB6" w:rsidRDefault="00475CB6" w:rsidP="0046313A">
      <w:pPr>
        <w:jc w:val="both"/>
        <w:rPr>
          <w:lang w:eastAsia="zh-CN"/>
        </w:rPr>
      </w:pPr>
    </w:p>
    <w:p w14:paraId="49588AFA" w14:textId="4EA44675" w:rsidR="007E4317" w:rsidRPr="00B66622" w:rsidRDefault="007E4317" w:rsidP="007E4317">
      <w:pPr>
        <w:pStyle w:val="Heading2"/>
      </w:pPr>
      <w:r>
        <w:t>TP handling</w:t>
      </w:r>
    </w:p>
    <w:p w14:paraId="585C247D" w14:textId="1BB7388A" w:rsidR="007E4317" w:rsidRDefault="007E4317" w:rsidP="007E4317">
      <w:pPr>
        <w:rPr>
          <w:rFonts w:eastAsiaTheme="minorEastAsia"/>
          <w:b/>
          <w:bCs/>
          <w:iCs/>
          <w:lang w:val="en-US" w:eastAsia="zh-CN"/>
        </w:rPr>
      </w:pPr>
      <w:r w:rsidRPr="00535B40">
        <w:rPr>
          <w:rFonts w:eastAsiaTheme="minorEastAsia"/>
          <w:b/>
          <w:bCs/>
          <w:iCs/>
          <w:lang w:val="en-US" w:eastAsia="zh-CN"/>
        </w:rPr>
        <w:t xml:space="preserve">TP handling: </w:t>
      </w:r>
    </w:p>
    <w:p w14:paraId="3DB75AFC" w14:textId="77777777" w:rsid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61F0BDA1" w14:textId="77777777" w:rsidR="007E4317" w:rsidRPr="00BF7600" w:rsidRDefault="007E4317" w:rsidP="007E4317">
      <w:pPr>
        <w:rPr>
          <w:highlight w:val="green"/>
          <w:lang w:eastAsia="zh-CN"/>
        </w:rPr>
      </w:pPr>
      <w:r w:rsidRPr="00BF7600">
        <w:rPr>
          <w:highlight w:val="green"/>
          <w:lang w:eastAsia="zh-CN"/>
        </w:rPr>
        <w:t>Agreement: Postpone all the TPs into future RAN4 meetings for BS aspects:</w:t>
      </w:r>
    </w:p>
    <w:p w14:paraId="6BA7AABE" w14:textId="77777777" w:rsidR="007E4317" w:rsidRPr="00BF7600" w:rsidRDefault="007E4317" w:rsidP="007E4317">
      <w:pPr>
        <w:pStyle w:val="ListParagraph"/>
        <w:numPr>
          <w:ilvl w:val="0"/>
          <w:numId w:val="5"/>
        </w:numPr>
        <w:spacing w:line="259" w:lineRule="auto"/>
        <w:ind w:firstLineChars="0"/>
        <w:rPr>
          <w:rFonts w:eastAsiaTheme="minorEastAsia"/>
          <w:highlight w:val="green"/>
        </w:rPr>
      </w:pPr>
      <w:r w:rsidRPr="00BF7600">
        <w:rPr>
          <w:rFonts w:eastAsiaTheme="minorEastAsia"/>
          <w:highlight w:val="green"/>
        </w:rPr>
        <w:t>Add subsection (e.g., one subsection per company) to allow companies’ technical input for at least WA BS, and other BS classes if the need justified. Based on that, the conclusion can be made based on the condition that certain techniques are utilized etc.</w:t>
      </w:r>
    </w:p>
    <w:p w14:paraId="1A4E3263" w14:textId="77777777" w:rsidR="007E4317" w:rsidRPr="00535B40" w:rsidRDefault="007E4317" w:rsidP="007E4317">
      <w:pPr>
        <w:pStyle w:val="ListParagraph"/>
        <w:numPr>
          <w:ilvl w:val="0"/>
          <w:numId w:val="5"/>
        </w:numPr>
        <w:spacing w:line="259" w:lineRule="auto"/>
        <w:ind w:firstLineChars="0"/>
        <w:rPr>
          <w:rFonts w:eastAsiaTheme="minorEastAsia"/>
          <w:highlight w:val="green"/>
        </w:rPr>
      </w:pPr>
      <w:r w:rsidRPr="00BF7600">
        <w:rPr>
          <w:rFonts w:eastAsiaTheme="minorEastAsia"/>
          <w:highlight w:val="green"/>
        </w:rPr>
        <w:t>Summary sub-section shall be considered to harmonize the common understating from RAN4 if possible and summarize the input from companies.</w:t>
      </w:r>
    </w:p>
    <w:p w14:paraId="29AB7E45" w14:textId="3317EFCA" w:rsidR="00475CB6" w:rsidRPr="007E4317" w:rsidRDefault="00475CB6" w:rsidP="0046313A">
      <w:pPr>
        <w:jc w:val="both"/>
        <w:rPr>
          <w:lang w:eastAsia="zh-CN"/>
        </w:rPr>
      </w:pPr>
    </w:p>
    <w:p w14:paraId="01E8BF8C" w14:textId="5A32AC1E" w:rsidR="007E4317" w:rsidRPr="00B66622" w:rsidRDefault="007E4317" w:rsidP="007E4317">
      <w:pPr>
        <w:pStyle w:val="Heading2"/>
      </w:pPr>
      <w:r>
        <w:t>Reply LS to RAN1</w:t>
      </w:r>
    </w:p>
    <w:p w14:paraId="2DEFBF92" w14:textId="61A86FAF" w:rsidR="00B12610" w:rsidRDefault="00B12610" w:rsidP="00B12610">
      <w:pPr>
        <w:spacing w:after="240" w:line="259" w:lineRule="auto"/>
        <w:rPr>
          <w:lang w:eastAsia="ja-JP"/>
        </w:rPr>
      </w:pPr>
      <w:r>
        <w:rPr>
          <w:lang w:eastAsia="ja-JP"/>
        </w:rPr>
        <w:t xml:space="preserve">Regarding RAN1 Agreement-3 in R1-2302087, </w:t>
      </w:r>
      <w:r>
        <w:rPr>
          <w:rFonts w:hint="eastAsia"/>
          <w:lang w:eastAsia="zh-CN"/>
        </w:rPr>
        <w:t>the</w:t>
      </w:r>
      <w:r>
        <w:rPr>
          <w:lang w:eastAsia="ja-JP"/>
        </w:rPr>
        <w:t xml:space="preserve"> following agreement is agreed to be captured in this WF: </w:t>
      </w:r>
    </w:p>
    <w:p w14:paraId="63D15AA4" w14:textId="77777777" w:rsidR="00B12610" w:rsidRPr="00F84D79" w:rsidRDefault="00B12610" w:rsidP="00B12610">
      <w:pPr>
        <w:pStyle w:val="ListParagraph"/>
        <w:numPr>
          <w:ilvl w:val="2"/>
          <w:numId w:val="11"/>
        </w:numPr>
        <w:spacing w:after="240" w:line="259" w:lineRule="auto"/>
        <w:ind w:firstLineChars="0"/>
        <w:rPr>
          <w:lang w:eastAsia="ja-JP"/>
        </w:rPr>
      </w:pPr>
      <w:r w:rsidRPr="00F84D79">
        <w:rPr>
          <w:lang w:eastAsia="ja-JP"/>
        </w:rPr>
        <w:t>ACS</w:t>
      </w:r>
      <w:r w:rsidRPr="00F84D79">
        <w:rPr>
          <w:vertAlign w:val="subscript"/>
          <w:lang w:eastAsia="ja-JP"/>
        </w:rPr>
        <w:t>BS</w:t>
      </w:r>
      <w:r w:rsidRPr="00F84D79">
        <w:rPr>
          <w:lang w:eastAsia="ja-JP"/>
        </w:rPr>
        <w:t xml:space="preserve"> in the discussion refer to baseband suppression only. </w:t>
      </w:r>
    </w:p>
    <w:p w14:paraId="718F2542" w14:textId="77777777" w:rsidR="00B12610" w:rsidRPr="00F84D79" w:rsidRDefault="00B12610" w:rsidP="00B12610">
      <w:pPr>
        <w:pStyle w:val="ListParagraph"/>
        <w:numPr>
          <w:ilvl w:val="2"/>
          <w:numId w:val="11"/>
        </w:numPr>
        <w:spacing w:after="240" w:line="259" w:lineRule="auto"/>
        <w:ind w:firstLineChars="0"/>
        <w:rPr>
          <w:lang w:eastAsia="ja-JP"/>
        </w:rPr>
      </w:pPr>
      <w:r w:rsidRPr="00F84D79">
        <w:rPr>
          <w:lang w:eastAsia="ja-JP"/>
        </w:rPr>
        <w:t>ACS</w:t>
      </w:r>
      <w:r w:rsidRPr="00F84D79">
        <w:rPr>
          <w:vertAlign w:val="subscript"/>
          <w:lang w:eastAsia="ja-JP"/>
        </w:rPr>
        <w:t xml:space="preserve">BS </w:t>
      </w:r>
      <w:r w:rsidRPr="00F84D79">
        <w:rPr>
          <w:lang w:eastAsia="ja-JP"/>
        </w:rPr>
        <w:t xml:space="preserve">in the discussion is not directly related to </w:t>
      </w:r>
      <w:proofErr w:type="spellStart"/>
      <w:r w:rsidRPr="00F84D79">
        <w:rPr>
          <w:lang w:eastAsia="ja-JP"/>
        </w:rPr>
        <w:t>gNB</w:t>
      </w:r>
      <w:proofErr w:type="spellEnd"/>
      <w:r w:rsidRPr="00F84D79">
        <w:rPr>
          <w:lang w:eastAsia="ja-JP"/>
        </w:rPr>
        <w:t xml:space="preserve"> ACS minimum requirement, and has no impact on existing </w:t>
      </w:r>
      <w:proofErr w:type="spellStart"/>
      <w:r w:rsidRPr="00F84D79">
        <w:rPr>
          <w:lang w:eastAsia="ja-JP"/>
        </w:rPr>
        <w:t>gNB</w:t>
      </w:r>
      <w:proofErr w:type="spellEnd"/>
      <w:r w:rsidRPr="00F84D79">
        <w:rPr>
          <w:lang w:eastAsia="ja-JP"/>
        </w:rPr>
        <w:t xml:space="preserve"> ACS minimum requirement. </w:t>
      </w:r>
    </w:p>
    <w:p w14:paraId="15D17EB1" w14:textId="77777777" w:rsidR="00B12610" w:rsidRDefault="00B12610" w:rsidP="00455503">
      <w:pPr>
        <w:spacing w:after="240" w:line="259" w:lineRule="auto"/>
        <w:rPr>
          <w:lang w:eastAsia="ja-JP"/>
        </w:rPr>
      </w:pPr>
    </w:p>
    <w:p w14:paraId="36708ADF" w14:textId="168C4E21" w:rsidR="00475CB6" w:rsidRPr="00455503" w:rsidRDefault="00475CB6" w:rsidP="0046313A">
      <w:pPr>
        <w:jc w:val="both"/>
        <w:rPr>
          <w:lang w:eastAsia="zh-CN"/>
        </w:rPr>
      </w:pPr>
    </w:p>
    <w:p w14:paraId="0669C7FE" w14:textId="27027696" w:rsidR="00CD7B0F" w:rsidRPr="00CF1387" w:rsidRDefault="00CD7B0F" w:rsidP="00CD7B0F">
      <w:pPr>
        <w:pStyle w:val="Heading1"/>
        <w:rPr>
          <w:lang w:val="en-US" w:eastAsia="ja-JP"/>
        </w:rPr>
      </w:pPr>
      <w:r w:rsidRPr="00CF1387">
        <w:rPr>
          <w:lang w:val="en-US" w:eastAsia="ja-JP"/>
        </w:rPr>
        <w:t xml:space="preserve">WF on Implementation Feasibility of SBFD: FR1 BS  </w:t>
      </w:r>
    </w:p>
    <w:p w14:paraId="2714D702" w14:textId="682108B2" w:rsidR="00CD7B0F" w:rsidRPr="00CF1387" w:rsidRDefault="000A6AEF" w:rsidP="00CD7B0F">
      <w:pPr>
        <w:pStyle w:val="Heading2"/>
        <w:rPr>
          <w:lang w:val="en-US"/>
        </w:rPr>
      </w:pPr>
      <w:r w:rsidRPr="00CF1387">
        <w:rPr>
          <w:lang w:val="en-US"/>
        </w:rPr>
        <w:t xml:space="preserve">Sub-topic 2-1: </w:t>
      </w:r>
      <w:r w:rsidR="00CD7B0F" w:rsidRPr="00CF1387">
        <w:rPr>
          <w:lang w:val="en-US"/>
        </w:rPr>
        <w:t>BS aspects: deployment and CA support</w:t>
      </w:r>
    </w:p>
    <w:p w14:paraId="72025DAC" w14:textId="2E5C85FA" w:rsidR="00CD7B0F" w:rsidRPr="00872417" w:rsidRDefault="00872417" w:rsidP="00872417">
      <w:pPr>
        <w:rPr>
          <w:rFonts w:eastAsiaTheme="minorEastAsia"/>
          <w:b/>
          <w:bCs/>
          <w:iCs/>
          <w:lang w:val="en-US" w:eastAsia="zh-CN"/>
        </w:rPr>
      </w:pPr>
      <w:r w:rsidRPr="00872417">
        <w:rPr>
          <w:rFonts w:eastAsiaTheme="minorEastAsia"/>
          <w:b/>
          <w:bCs/>
          <w:iCs/>
          <w:lang w:val="en-US" w:eastAsia="zh-CN"/>
        </w:rPr>
        <w:t>Issue 2-1-1: Assumption on site deployment aspects</w:t>
      </w:r>
    </w:p>
    <w:p w14:paraId="0C9DA361" w14:textId="77777777" w:rsidR="00CD7B0F" w:rsidRPr="00CD7B0F" w:rsidRDefault="00CD7B0F" w:rsidP="00CD7B0F">
      <w:pPr>
        <w:spacing w:line="259" w:lineRule="auto"/>
        <w:rPr>
          <w:rFonts w:eastAsiaTheme="minorEastAsia"/>
          <w:iCs/>
          <w:lang w:val="en-US" w:eastAsia="zh-CN"/>
        </w:rPr>
      </w:pPr>
      <w:r w:rsidRPr="00A569E3">
        <w:rPr>
          <w:b/>
          <w:bCs/>
          <w:szCs w:val="24"/>
          <w:lang w:eastAsia="zh-CN"/>
        </w:rPr>
        <w:t>Agreement</w:t>
      </w:r>
      <w:r w:rsidRPr="00CD7B0F">
        <w:rPr>
          <w:rFonts w:eastAsiaTheme="minorEastAsia"/>
          <w:iCs/>
          <w:lang w:val="en-US" w:eastAsia="zh-CN"/>
        </w:rPr>
        <w:t xml:space="preserve"> </w:t>
      </w:r>
    </w:p>
    <w:p w14:paraId="19F31193" w14:textId="09DD5F4C" w:rsidR="00CD7B0F" w:rsidRDefault="00CD7B0F" w:rsidP="00CD7B0F">
      <w:pPr>
        <w:pStyle w:val="ListParagraph"/>
        <w:numPr>
          <w:ilvl w:val="0"/>
          <w:numId w:val="5"/>
        </w:numPr>
        <w:spacing w:line="259" w:lineRule="auto"/>
        <w:ind w:firstLineChars="0"/>
        <w:rPr>
          <w:rFonts w:eastAsiaTheme="minorEastAsia"/>
          <w:iCs/>
          <w:lang w:val="en-US" w:eastAsia="zh-CN"/>
        </w:rPr>
      </w:pPr>
      <w:r w:rsidRPr="00C11960">
        <w:rPr>
          <w:rFonts w:eastAsiaTheme="minorEastAsia"/>
          <w:iCs/>
          <w:lang w:val="en-US" w:eastAsia="zh-CN"/>
        </w:rPr>
        <w:t>The effect of clutter on achievable RSIC performance:</w:t>
      </w:r>
    </w:p>
    <w:p w14:paraId="1CF5F4FE" w14:textId="77777777" w:rsidR="00CD7B0F" w:rsidRDefault="00CD7B0F" w:rsidP="00CD7B0F">
      <w:pPr>
        <w:pStyle w:val="ListParagraph"/>
        <w:numPr>
          <w:ilvl w:val="1"/>
          <w:numId w:val="5"/>
        </w:numPr>
        <w:spacing w:line="259" w:lineRule="auto"/>
        <w:ind w:firstLineChars="0"/>
        <w:rPr>
          <w:rFonts w:eastAsiaTheme="minorEastAsia"/>
          <w:iCs/>
          <w:lang w:val="en-US" w:eastAsia="zh-CN"/>
        </w:rPr>
      </w:pPr>
      <w:r>
        <w:rPr>
          <w:rFonts w:eastAsiaTheme="minorEastAsia"/>
          <w:iCs/>
          <w:lang w:val="en-US" w:eastAsia="zh-CN"/>
        </w:rPr>
        <w:t xml:space="preserve">The following observations are provided by some companies: </w:t>
      </w:r>
    </w:p>
    <w:p w14:paraId="22C47DC8" w14:textId="77777777" w:rsidR="00CD7B0F" w:rsidRPr="00C11960" w:rsidRDefault="00CD7B0F" w:rsidP="00CD7B0F">
      <w:pPr>
        <w:pStyle w:val="ListParagraph"/>
        <w:numPr>
          <w:ilvl w:val="2"/>
          <w:numId w:val="5"/>
        </w:numPr>
        <w:spacing w:line="259" w:lineRule="auto"/>
        <w:ind w:firstLineChars="0"/>
        <w:rPr>
          <w:rFonts w:eastAsiaTheme="minorEastAsia"/>
          <w:iCs/>
          <w:lang w:val="en-US" w:eastAsia="zh-CN"/>
        </w:rPr>
      </w:pPr>
      <w:r w:rsidRPr="00C11960">
        <w:rPr>
          <w:rFonts w:eastAsiaTheme="minorEastAsia"/>
          <w:iCs/>
          <w:lang w:val="en-US" w:eastAsia="zh-CN"/>
        </w:rPr>
        <w:t>Nearby clutter can appear similar to self-interference leakage and also be treated by the interference cancellation algorithm.</w:t>
      </w:r>
    </w:p>
    <w:p w14:paraId="671A1C66" w14:textId="77777777" w:rsidR="00CD7B0F" w:rsidRPr="00EA1A79" w:rsidRDefault="00CD7B0F" w:rsidP="00CD7B0F">
      <w:pPr>
        <w:pStyle w:val="ListParagraph"/>
        <w:numPr>
          <w:ilvl w:val="2"/>
          <w:numId w:val="5"/>
        </w:numPr>
        <w:spacing w:line="259" w:lineRule="auto"/>
        <w:ind w:firstLineChars="0"/>
        <w:rPr>
          <w:rFonts w:eastAsiaTheme="minorEastAsia"/>
          <w:iCs/>
          <w:lang w:val="en-US" w:eastAsia="zh-CN"/>
        </w:rPr>
      </w:pPr>
      <w:r w:rsidRPr="00EA1A79">
        <w:rPr>
          <w:rFonts w:eastAsiaTheme="minorEastAsia"/>
          <w:iCs/>
          <w:lang w:val="en-US" w:eastAsia="zh-CN"/>
        </w:rPr>
        <w:t>For interference cancellation, two effects can both degrade performance: 1) strong reflectors that require the cancellation algorithm to treat finite delays and 2) feedback delay that can occur when sectors are physically located at some distance apart.</w:t>
      </w:r>
    </w:p>
    <w:p w14:paraId="6FC05E7A" w14:textId="09AD0CAE" w:rsidR="00CD7B0F" w:rsidRPr="00F75C35" w:rsidRDefault="00CD7B0F" w:rsidP="00CD7B0F">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For FR2, </w:t>
      </w:r>
      <w:r w:rsidR="00B12610" w:rsidRPr="00F75C35">
        <w:rPr>
          <w:rFonts w:eastAsiaTheme="minorEastAsia"/>
          <w:iCs/>
          <w:lang w:val="en-US" w:eastAsia="zh-CN"/>
        </w:rPr>
        <w:t xml:space="preserve">one companies’ measurement results indicate that </w:t>
      </w:r>
      <w:r w:rsidRPr="00F75C35">
        <w:rPr>
          <w:rFonts w:eastAsiaTheme="minorEastAsia"/>
          <w:iCs/>
          <w:lang w:val="en-US" w:eastAsia="zh-CN"/>
        </w:rPr>
        <w:t>the measured 28/39GHz path loss between Tx and Rx antennas including clutter reflections is typically approximately 80 dB or better for empty conference room environment.</w:t>
      </w:r>
    </w:p>
    <w:p w14:paraId="4EE7B8A2" w14:textId="3183C3A2" w:rsidR="00CD7B0F" w:rsidRPr="00F75C35" w:rsidRDefault="00B12610" w:rsidP="00872417">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 xml:space="preserve">Non-linear digital cancellation has the potential to suppress the residual self-interference including both direct leakage and clutter echo. </w:t>
      </w:r>
    </w:p>
    <w:p w14:paraId="664C84B7" w14:textId="77777777" w:rsidR="00A569E3" w:rsidRDefault="00A569E3" w:rsidP="00A569E3">
      <w:pPr>
        <w:spacing w:afterLines="50" w:after="120"/>
        <w:rPr>
          <w:bCs/>
        </w:rPr>
      </w:pPr>
    </w:p>
    <w:p w14:paraId="1352D630" w14:textId="79063131" w:rsidR="00872417" w:rsidRDefault="00872417" w:rsidP="00872417">
      <w:pPr>
        <w:rPr>
          <w:rFonts w:eastAsiaTheme="minorEastAsia"/>
          <w:b/>
          <w:bCs/>
          <w:iCs/>
          <w:lang w:val="en-US" w:eastAsia="zh-CN"/>
        </w:rPr>
      </w:pPr>
      <w:r w:rsidRPr="00EA1A79">
        <w:rPr>
          <w:rFonts w:eastAsiaTheme="minorEastAsia"/>
          <w:b/>
          <w:bCs/>
          <w:iCs/>
          <w:lang w:val="en-US" w:eastAsia="zh-CN"/>
        </w:rPr>
        <w:t>Issue 2-1-2: Impact of multi-carrier support at BS</w:t>
      </w:r>
    </w:p>
    <w:p w14:paraId="1E61FF7D" w14:textId="77777777" w:rsid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6BEFAA07" w14:textId="77777777" w:rsidR="00872417" w:rsidRPr="00BF7600" w:rsidRDefault="00872417" w:rsidP="00872417">
      <w:pPr>
        <w:pStyle w:val="ListParagraph"/>
        <w:numPr>
          <w:ilvl w:val="0"/>
          <w:numId w:val="5"/>
        </w:numPr>
        <w:spacing w:line="259" w:lineRule="auto"/>
        <w:ind w:firstLineChars="0"/>
        <w:rPr>
          <w:rFonts w:eastAsiaTheme="minorEastAsia"/>
          <w:iCs/>
          <w:highlight w:val="green"/>
        </w:rPr>
      </w:pPr>
      <w:r w:rsidRPr="00BF7600">
        <w:rPr>
          <w:rFonts w:eastAsiaTheme="minorEastAsia"/>
          <w:iCs/>
          <w:highlight w:val="green"/>
        </w:rPr>
        <w:t xml:space="preserve">For the impact of multi-carrier support at BS on SBFD operation: </w:t>
      </w:r>
    </w:p>
    <w:p w14:paraId="645AD064" w14:textId="77777777" w:rsidR="00872417" w:rsidRDefault="00872417" w:rsidP="00872417">
      <w:pPr>
        <w:pStyle w:val="ListParagraph"/>
        <w:numPr>
          <w:ilvl w:val="1"/>
          <w:numId w:val="5"/>
        </w:numPr>
        <w:spacing w:line="259" w:lineRule="auto"/>
        <w:ind w:firstLineChars="0"/>
        <w:rPr>
          <w:rFonts w:eastAsiaTheme="minorEastAsia"/>
          <w:iCs/>
          <w:highlight w:val="green"/>
        </w:rPr>
      </w:pPr>
      <w:r w:rsidRPr="00BF7600">
        <w:rPr>
          <w:rFonts w:eastAsiaTheme="minorEastAsia"/>
          <w:iCs/>
          <w:highlight w:val="green"/>
        </w:rPr>
        <w:t xml:space="preserve">To progress the feasibility and coexistence work in this study item, RAN4 shall focus on single carrier case and capture necessary information on “multi-carrier” support in the TR. </w:t>
      </w:r>
    </w:p>
    <w:p w14:paraId="0AF9844B" w14:textId="77777777" w:rsidR="00872417" w:rsidRPr="00BF7600" w:rsidRDefault="00872417" w:rsidP="00872417">
      <w:pPr>
        <w:pStyle w:val="ListParagraph"/>
        <w:numPr>
          <w:ilvl w:val="2"/>
          <w:numId w:val="5"/>
        </w:numPr>
        <w:spacing w:line="259" w:lineRule="auto"/>
        <w:ind w:firstLineChars="0"/>
        <w:rPr>
          <w:rFonts w:eastAsiaTheme="minorEastAsia"/>
          <w:iCs/>
          <w:highlight w:val="green"/>
        </w:rPr>
      </w:pPr>
      <w:r>
        <w:rPr>
          <w:rFonts w:eastAsiaTheme="minorEastAsia"/>
          <w:iCs/>
          <w:highlight w:val="green"/>
        </w:rPr>
        <w:t xml:space="preserve">Further clarification on the definition of “multi-carrier” support required </w:t>
      </w:r>
    </w:p>
    <w:p w14:paraId="49734CBD" w14:textId="2AA8D547" w:rsidR="00CD7B0F" w:rsidRDefault="00CD7B0F" w:rsidP="0046313A">
      <w:pPr>
        <w:jc w:val="both"/>
        <w:rPr>
          <w:lang w:eastAsia="zh-CN"/>
        </w:rPr>
      </w:pPr>
    </w:p>
    <w:p w14:paraId="7965BF90" w14:textId="04258B70" w:rsidR="00872417" w:rsidRPr="00CF1387" w:rsidRDefault="000A6AEF" w:rsidP="00872417">
      <w:pPr>
        <w:pStyle w:val="Heading2"/>
        <w:rPr>
          <w:lang w:val="en-US"/>
        </w:rPr>
      </w:pPr>
      <w:r w:rsidRPr="00CF1387">
        <w:rPr>
          <w:lang w:val="en-US"/>
        </w:rPr>
        <w:t xml:space="preserve">Sub-topic 2-2: </w:t>
      </w:r>
      <w:r w:rsidR="00872417" w:rsidRPr="00CF1387">
        <w:rPr>
          <w:lang w:val="en-US"/>
        </w:rPr>
        <w:t>BS aspects: Analysis on component capabilities</w:t>
      </w:r>
    </w:p>
    <w:p w14:paraId="1BF21491" w14:textId="77777777" w:rsidR="00872417" w:rsidRDefault="00872417" w:rsidP="00872417">
      <w:pPr>
        <w:rPr>
          <w:rFonts w:eastAsiaTheme="minorEastAsia"/>
          <w:b/>
          <w:bCs/>
          <w:iCs/>
          <w:lang w:val="en-US" w:eastAsia="zh-CN"/>
        </w:rPr>
      </w:pPr>
      <w:r w:rsidRPr="008C7AFB">
        <w:rPr>
          <w:rFonts w:eastAsiaTheme="minorEastAsia"/>
          <w:b/>
          <w:bCs/>
          <w:iCs/>
          <w:lang w:val="en-US" w:eastAsia="zh-CN"/>
        </w:rPr>
        <w:t>Issue 2-2-1: RF SIC</w:t>
      </w:r>
    </w:p>
    <w:p w14:paraId="5B37932A" w14:textId="77777777" w:rsidR="004E2D55" w:rsidRPr="004E2D55" w:rsidRDefault="004E2D55" w:rsidP="004E2D55">
      <w:pPr>
        <w:spacing w:line="259" w:lineRule="auto"/>
        <w:rPr>
          <w:rFonts w:eastAsiaTheme="minorEastAsia"/>
          <w:iCs/>
          <w:lang w:val="en-US" w:eastAsia="zh-CN"/>
        </w:rPr>
      </w:pPr>
      <w:r w:rsidRPr="004E2D55">
        <w:rPr>
          <w:b/>
          <w:bCs/>
          <w:szCs w:val="24"/>
          <w:lang w:eastAsia="zh-CN"/>
        </w:rPr>
        <w:t>Agreement</w:t>
      </w:r>
      <w:r w:rsidRPr="004E2D55">
        <w:rPr>
          <w:rFonts w:eastAsiaTheme="minorEastAsia"/>
          <w:iCs/>
          <w:lang w:val="en-US" w:eastAsia="zh-CN"/>
        </w:rPr>
        <w:t xml:space="preserve"> </w:t>
      </w:r>
    </w:p>
    <w:p w14:paraId="24A6D959" w14:textId="77777777" w:rsidR="00872417" w:rsidRPr="00455503" w:rsidRDefault="00872417" w:rsidP="00872417">
      <w:pPr>
        <w:pStyle w:val="ListParagraph"/>
        <w:numPr>
          <w:ilvl w:val="0"/>
          <w:numId w:val="5"/>
        </w:numPr>
        <w:spacing w:line="259" w:lineRule="auto"/>
        <w:ind w:firstLineChars="0"/>
        <w:rPr>
          <w:rFonts w:eastAsiaTheme="minorEastAsia"/>
          <w:iCs/>
          <w:lang w:val="en-US" w:eastAsia="zh-CN"/>
        </w:rPr>
      </w:pPr>
      <w:r w:rsidRPr="00455503">
        <w:rPr>
          <w:rFonts w:eastAsiaTheme="minorEastAsia"/>
          <w:iCs/>
          <w:lang w:val="en-US" w:eastAsia="zh-CN"/>
        </w:rPr>
        <w:t xml:space="preserve">For the implementation feasibility of RF SIC for SBFD operation: </w:t>
      </w:r>
    </w:p>
    <w:p w14:paraId="2FECEEFE" w14:textId="6AE0E46D" w:rsidR="00872417" w:rsidRPr="00455503" w:rsidRDefault="00872417" w:rsidP="00872417">
      <w:pPr>
        <w:pStyle w:val="ListParagraph"/>
        <w:numPr>
          <w:ilvl w:val="1"/>
          <w:numId w:val="5"/>
        </w:numPr>
        <w:spacing w:line="259" w:lineRule="auto"/>
        <w:ind w:firstLineChars="0"/>
        <w:rPr>
          <w:rFonts w:eastAsiaTheme="minorEastAsia"/>
          <w:iCs/>
          <w:lang w:val="en-US" w:eastAsia="zh-CN"/>
        </w:rPr>
      </w:pPr>
      <w:r w:rsidRPr="00455503">
        <w:rPr>
          <w:rFonts w:eastAsiaTheme="minorEastAsia"/>
          <w:iCs/>
          <w:lang w:val="en-US" w:eastAsia="zh-CN"/>
        </w:rPr>
        <w:t xml:space="preserve">RF cancellation can be used in SBFD to mitigate self-interference pre-Rx LNA in terms of </w:t>
      </w:r>
      <w:r w:rsidR="00B12610" w:rsidRPr="00455503">
        <w:rPr>
          <w:rFonts w:eastAsiaTheme="minorEastAsia"/>
          <w:iCs/>
          <w:lang w:val="en-US" w:eastAsia="zh-CN"/>
        </w:rPr>
        <w:t>reducing</w:t>
      </w:r>
      <w:r w:rsidRPr="00455503">
        <w:rPr>
          <w:rFonts w:eastAsiaTheme="minorEastAsia"/>
          <w:iCs/>
          <w:lang w:val="en-US" w:eastAsia="zh-CN"/>
        </w:rPr>
        <w:t xml:space="preserve"> non-linearity effects and overall self-interference residue.</w:t>
      </w:r>
    </w:p>
    <w:p w14:paraId="2F9960F0" w14:textId="2B940131" w:rsidR="00872417" w:rsidRDefault="00872417" w:rsidP="00872417">
      <w:pPr>
        <w:pStyle w:val="ListParagraph"/>
        <w:numPr>
          <w:ilvl w:val="1"/>
          <w:numId w:val="5"/>
        </w:numPr>
        <w:spacing w:line="259" w:lineRule="auto"/>
        <w:ind w:firstLineChars="0"/>
        <w:rPr>
          <w:rFonts w:eastAsiaTheme="minorEastAsia"/>
          <w:iCs/>
          <w:lang w:val="en-US" w:eastAsia="zh-CN"/>
        </w:rPr>
      </w:pPr>
      <w:r>
        <w:rPr>
          <w:rFonts w:eastAsiaTheme="minorEastAsia"/>
          <w:iCs/>
          <w:lang w:val="en-US" w:eastAsia="zh-CN"/>
        </w:rPr>
        <w:t>FFS on the implementation complexity.</w:t>
      </w:r>
    </w:p>
    <w:p w14:paraId="67FE76BC" w14:textId="77777777" w:rsidR="00455503" w:rsidRPr="004E2D55" w:rsidRDefault="00455503" w:rsidP="00455503">
      <w:pPr>
        <w:pStyle w:val="ListParagraph"/>
        <w:spacing w:line="259" w:lineRule="auto"/>
        <w:ind w:left="1200" w:firstLineChars="0" w:firstLine="0"/>
        <w:rPr>
          <w:rFonts w:eastAsiaTheme="minorEastAsia"/>
          <w:iCs/>
          <w:lang w:val="en-US" w:eastAsia="zh-CN"/>
        </w:rPr>
      </w:pPr>
    </w:p>
    <w:p w14:paraId="71B2D516" w14:textId="26919BFA" w:rsidR="004E2D55" w:rsidRPr="00CF1387" w:rsidRDefault="000A6AEF" w:rsidP="004E2D55">
      <w:pPr>
        <w:pStyle w:val="Heading2"/>
        <w:rPr>
          <w:lang w:val="en-US"/>
        </w:rPr>
      </w:pPr>
      <w:r w:rsidRPr="00CF1387">
        <w:rPr>
          <w:lang w:val="en-US"/>
        </w:rPr>
        <w:lastRenderedPageBreak/>
        <w:t xml:space="preserve">Sub-topic 2-3: </w:t>
      </w:r>
      <w:r w:rsidR="004E2D55" w:rsidRPr="00CF1387">
        <w:rPr>
          <w:lang w:val="en-US"/>
        </w:rPr>
        <w:t>Remaining issues for RSI dependency on blocking, AGC and ADC</w:t>
      </w:r>
    </w:p>
    <w:p w14:paraId="0BB4AACF" w14:textId="77777777" w:rsidR="004E2D55" w:rsidRDefault="004E2D55" w:rsidP="004E2D55">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w:t>
      </w:r>
      <w:r>
        <w:rPr>
          <w:rFonts w:eastAsiaTheme="minorEastAsia"/>
          <w:b/>
          <w:bCs/>
          <w:iCs/>
          <w:lang w:val="en-US" w:eastAsia="zh-CN"/>
        </w:rPr>
        <w:t>1</w:t>
      </w:r>
      <w:r w:rsidRPr="00D10B47">
        <w:rPr>
          <w:rFonts w:eastAsiaTheme="minorEastAsia"/>
          <w:b/>
          <w:bCs/>
          <w:iCs/>
          <w:lang w:val="en-US" w:eastAsia="zh-CN"/>
        </w:rPr>
        <w:t>: Assumption for input power metric to LNA</w:t>
      </w:r>
    </w:p>
    <w:p w14:paraId="10F05B2E" w14:textId="77777777" w:rsidR="004E2D55" w:rsidRPr="004E2D55" w:rsidRDefault="004E2D55" w:rsidP="004E2D55">
      <w:pPr>
        <w:spacing w:line="259" w:lineRule="auto"/>
        <w:rPr>
          <w:rFonts w:eastAsiaTheme="minorEastAsia"/>
          <w:iCs/>
          <w:lang w:val="en-US" w:eastAsia="zh-CN"/>
        </w:rPr>
      </w:pPr>
      <w:r w:rsidRPr="004E2D55">
        <w:rPr>
          <w:b/>
          <w:bCs/>
          <w:szCs w:val="24"/>
          <w:lang w:eastAsia="zh-CN"/>
        </w:rPr>
        <w:t>Agreement</w:t>
      </w:r>
      <w:r w:rsidRPr="004E2D55">
        <w:rPr>
          <w:rFonts w:eastAsiaTheme="minorEastAsia"/>
          <w:iCs/>
          <w:lang w:val="en-US" w:eastAsia="zh-CN"/>
        </w:rPr>
        <w:t xml:space="preserve"> </w:t>
      </w:r>
    </w:p>
    <w:p w14:paraId="20F5E177" w14:textId="77777777" w:rsidR="004E2D55" w:rsidRPr="00C47566" w:rsidRDefault="004E2D55" w:rsidP="004E2D55">
      <w:pPr>
        <w:pStyle w:val="ListParagraph"/>
        <w:numPr>
          <w:ilvl w:val="0"/>
          <w:numId w:val="5"/>
        </w:numPr>
        <w:spacing w:line="259" w:lineRule="auto"/>
        <w:ind w:firstLineChars="0"/>
        <w:rPr>
          <w:rFonts w:eastAsiaTheme="minorEastAsia"/>
          <w:iCs/>
          <w:lang w:val="en-US" w:eastAsia="zh-CN"/>
        </w:rPr>
      </w:pPr>
      <w:proofErr w:type="spellStart"/>
      <w:r>
        <w:rPr>
          <w:rFonts w:eastAsiaTheme="minorEastAsia"/>
          <w:iCs/>
          <w:lang w:val="en-US" w:eastAsia="zh-CN"/>
        </w:rPr>
        <w:t>gNB</w:t>
      </w:r>
      <w:proofErr w:type="spellEnd"/>
      <w:r w:rsidRPr="00812BAD">
        <w:rPr>
          <w:rFonts w:eastAsiaTheme="minorEastAsia"/>
          <w:iCs/>
          <w:lang w:val="en-US" w:eastAsia="zh-CN"/>
        </w:rPr>
        <w:t xml:space="preserve"> receiver saturation, non-linearity, and AGC model is based on RMS power of the input signal.</w:t>
      </w:r>
    </w:p>
    <w:p w14:paraId="1F6C9F4B" w14:textId="77777777" w:rsidR="004E2D55" w:rsidRDefault="004E2D55" w:rsidP="004E2D55">
      <w:pPr>
        <w:spacing w:afterLines="50" w:after="120"/>
        <w:rPr>
          <w:bCs/>
        </w:rPr>
      </w:pPr>
    </w:p>
    <w:p w14:paraId="50C8BB53" w14:textId="77777777" w:rsidR="004E2D55" w:rsidRDefault="004E2D55" w:rsidP="004E2D55">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 xml:space="preserve">-2: </w:t>
      </w:r>
      <w:r w:rsidRPr="00812BAD">
        <w:rPr>
          <w:rFonts w:eastAsiaTheme="minorEastAsia"/>
          <w:b/>
          <w:bCs/>
          <w:iCs/>
          <w:lang w:val="en-US" w:eastAsia="zh-CN"/>
        </w:rPr>
        <w:t>Impact on RSI from analogue sub-band filter</w:t>
      </w:r>
    </w:p>
    <w:p w14:paraId="537AFA7F" w14:textId="281E0482" w:rsidR="00B12610" w:rsidRDefault="004E2D55" w:rsidP="004E2D55">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4680C576" w14:textId="143CCB22" w:rsidR="004E2D55" w:rsidRPr="00F75C35" w:rsidRDefault="00B12610" w:rsidP="00B12610">
      <w:pPr>
        <w:pStyle w:val="ListParagraph"/>
        <w:numPr>
          <w:ilvl w:val="0"/>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FFS </w:t>
      </w:r>
      <w:r w:rsidR="00D808B5" w:rsidRPr="00F75C35">
        <w:rPr>
          <w:rFonts w:eastAsiaTheme="minorEastAsia"/>
          <w:iCs/>
          <w:lang w:val="en-US" w:eastAsia="zh-CN"/>
        </w:rPr>
        <w:t>the i</w:t>
      </w:r>
      <w:r w:rsidRPr="00F75C35">
        <w:rPr>
          <w:rFonts w:eastAsiaTheme="minorEastAsia"/>
          <w:iCs/>
          <w:lang w:val="en-US" w:eastAsia="zh-CN"/>
        </w:rPr>
        <w:t>mpact on RSI from analogue sub-band filter</w:t>
      </w:r>
    </w:p>
    <w:p w14:paraId="17752E3D" w14:textId="77777777" w:rsidR="005D3DFC" w:rsidRPr="00F75C35" w:rsidRDefault="00D808B5" w:rsidP="005D3DFC">
      <w:pPr>
        <w:pStyle w:val="ListParagraph"/>
        <w:numPr>
          <w:ilvl w:val="1"/>
          <w:numId w:val="5"/>
        </w:numPr>
        <w:spacing w:line="259" w:lineRule="auto"/>
        <w:ind w:firstLineChars="0"/>
        <w:rPr>
          <w:rFonts w:eastAsiaTheme="minorEastAsia"/>
          <w:iCs/>
          <w:lang w:val="en-US" w:eastAsia="zh-CN"/>
        </w:rPr>
      </w:pPr>
      <w:r w:rsidRPr="00F75C35">
        <w:rPr>
          <w:rFonts w:eastAsiaTheme="minorEastAsia"/>
          <w:iCs/>
          <w:lang w:val="en-US" w:eastAsia="zh-CN"/>
        </w:rPr>
        <w:t>FFS the implementation feasibility of sub-band filter in WA and MR BS classes</w:t>
      </w:r>
    </w:p>
    <w:p w14:paraId="74D113AD" w14:textId="2CBE3147" w:rsidR="00455503" w:rsidRPr="00F75C35" w:rsidRDefault="00D808B5" w:rsidP="005D3DFC">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If no consensus reached, companies are encouraged to provide per-company analysis in their own feasibility section.</w:t>
      </w:r>
    </w:p>
    <w:p w14:paraId="23C54304" w14:textId="77777777" w:rsidR="00BB076B" w:rsidRPr="004E2D55" w:rsidRDefault="00BB076B" w:rsidP="0046313A">
      <w:pPr>
        <w:jc w:val="both"/>
        <w:rPr>
          <w:lang w:val="en-US" w:eastAsia="zh-CN"/>
        </w:rPr>
      </w:pPr>
    </w:p>
    <w:p w14:paraId="7A38A85C" w14:textId="3BCFD679" w:rsidR="00BB076B" w:rsidRPr="00CF1387" w:rsidRDefault="000A6AEF" w:rsidP="00BB076B">
      <w:pPr>
        <w:pStyle w:val="Heading2"/>
        <w:rPr>
          <w:lang w:val="en-US"/>
        </w:rPr>
      </w:pPr>
      <w:r w:rsidRPr="00CF1387">
        <w:rPr>
          <w:lang w:val="en-US"/>
        </w:rPr>
        <w:t xml:space="preserve">Sub-topic 2-4: </w:t>
      </w:r>
      <w:r w:rsidR="00BB076B" w:rsidRPr="00CF1387">
        <w:rPr>
          <w:lang w:val="en-US"/>
        </w:rPr>
        <w:t>RSIC capability overall feasibility analysis</w:t>
      </w:r>
    </w:p>
    <w:p w14:paraId="1479371F" w14:textId="77777777" w:rsidR="00BB076B" w:rsidRDefault="00BB076B" w:rsidP="00BB076B">
      <w:pPr>
        <w:rPr>
          <w:rFonts w:eastAsiaTheme="minorEastAsia"/>
          <w:b/>
          <w:bCs/>
          <w:iCs/>
          <w:lang w:val="en-US" w:eastAsia="zh-CN"/>
        </w:rPr>
      </w:pPr>
      <w:r w:rsidRPr="00951D26">
        <w:rPr>
          <w:rFonts w:eastAsiaTheme="minorEastAsia"/>
          <w:b/>
          <w:bCs/>
          <w:iCs/>
          <w:lang w:val="en-US" w:eastAsia="zh-CN"/>
        </w:rPr>
        <w:t xml:space="preserve">Issue 2-4-1: RSIC capability analysis table from companies </w:t>
      </w:r>
    </w:p>
    <w:p w14:paraId="3DF1F783" w14:textId="06B1402C" w:rsidR="008E5E52" w:rsidRPr="004E2D55" w:rsidRDefault="008E5E52" w:rsidP="008E5E52">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7534C5E0" w14:textId="1AD948D1" w:rsidR="008E5E52" w:rsidRPr="00F75C35" w:rsidRDefault="001B5316" w:rsidP="008E5E52">
      <w:pPr>
        <w:pStyle w:val="ListParagraph"/>
        <w:numPr>
          <w:ilvl w:val="0"/>
          <w:numId w:val="5"/>
        </w:numPr>
        <w:ind w:firstLineChars="0"/>
        <w:jc w:val="both"/>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185D2C27" w14:textId="6FA4FB81" w:rsidR="001B5316" w:rsidRPr="00F75C35" w:rsidRDefault="00F21E38" w:rsidP="002B388D">
      <w:pPr>
        <w:pStyle w:val="ListParagraph"/>
        <w:numPr>
          <w:ilvl w:val="1"/>
          <w:numId w:val="5"/>
        </w:numPr>
        <w:ind w:firstLineChars="0"/>
        <w:jc w:val="both"/>
        <w:rPr>
          <w:lang w:val="en-US" w:eastAsia="zh-CN"/>
        </w:rPr>
      </w:pPr>
      <w:r w:rsidRPr="00F75C35">
        <w:rPr>
          <w:lang w:val="en-US" w:eastAsia="zh-CN"/>
        </w:rPr>
        <w:t>T</w:t>
      </w:r>
      <w:r w:rsidR="001B5316" w:rsidRPr="00F75C35">
        <w:rPr>
          <w:lang w:val="en-US" w:eastAsia="zh-CN"/>
        </w:rPr>
        <w:t xml:space="preserve">he </w:t>
      </w:r>
      <w:r w:rsidR="002B388D" w:rsidRPr="00F75C35">
        <w:rPr>
          <w:lang w:val="en-US" w:eastAsia="zh-CN"/>
        </w:rPr>
        <w:t>same</w:t>
      </w:r>
      <w:r w:rsidR="001B5316" w:rsidRPr="00F75C35">
        <w:rPr>
          <w:lang w:val="en-US" w:eastAsia="zh-CN"/>
        </w:rPr>
        <w:t xml:space="preserve"> TR section break-down can be applied to </w:t>
      </w:r>
      <w:r w:rsidR="001D5943" w:rsidRPr="00F75C35">
        <w:rPr>
          <w:lang w:val="en-US" w:eastAsia="zh-CN"/>
        </w:rPr>
        <w:t xml:space="preserve">Medium Range </w:t>
      </w:r>
      <w:r w:rsidR="001B5316" w:rsidRPr="00F75C35">
        <w:rPr>
          <w:lang w:val="en-US" w:eastAsia="zh-CN"/>
        </w:rPr>
        <w:t>FR1 BS class</w:t>
      </w:r>
      <w:r w:rsidR="00220A54" w:rsidRPr="00F75C35">
        <w:rPr>
          <w:lang w:val="en-US" w:eastAsia="zh-CN"/>
        </w:rPr>
        <w:t>, and FFS it can be applicable to Local Area FR1 BS</w:t>
      </w:r>
      <w:r w:rsidR="002B388D" w:rsidRPr="00F75C35">
        <w:rPr>
          <w:lang w:val="en-US" w:eastAsia="zh-CN"/>
        </w:rPr>
        <w:t xml:space="preserve">. </w:t>
      </w:r>
    </w:p>
    <w:p w14:paraId="4915EB37" w14:textId="15F30713" w:rsidR="002B388D" w:rsidRPr="00F75C35" w:rsidRDefault="002B388D" w:rsidP="002B388D">
      <w:pPr>
        <w:pStyle w:val="ListParagraph"/>
        <w:numPr>
          <w:ilvl w:val="1"/>
          <w:numId w:val="5"/>
        </w:numPr>
        <w:ind w:firstLineChars="0"/>
        <w:jc w:val="both"/>
        <w:rPr>
          <w:lang w:val="en-US" w:eastAsia="zh-CN"/>
        </w:rPr>
      </w:pPr>
      <w:r w:rsidRPr="00F75C35">
        <w:rPr>
          <w:lang w:val="en-US" w:eastAsia="zh-CN"/>
        </w:rPr>
        <w:t>Detailed TR section break-down</w:t>
      </w:r>
      <w:r w:rsidR="00F21E38" w:rsidRPr="00F75C35">
        <w:rPr>
          <w:lang w:val="en-US" w:eastAsia="zh-CN"/>
        </w:rPr>
        <w:t xml:space="preserve"> for FR1 WA BS</w:t>
      </w:r>
      <w:r w:rsidRPr="00F75C35">
        <w:rPr>
          <w:lang w:val="en-US" w:eastAsia="zh-CN"/>
        </w:rPr>
        <w:t xml:space="preserve"> is provided as:</w:t>
      </w:r>
    </w:p>
    <w:tbl>
      <w:tblPr>
        <w:tblStyle w:val="TableGrid"/>
        <w:tblW w:w="0" w:type="auto"/>
        <w:tblInd w:w="760" w:type="dxa"/>
        <w:tblLook w:val="04A0" w:firstRow="1" w:lastRow="0" w:firstColumn="1" w:lastColumn="0" w:noHBand="0" w:noVBand="1"/>
      </w:tblPr>
      <w:tblGrid>
        <w:gridCol w:w="8871"/>
      </w:tblGrid>
      <w:tr w:rsidR="001B5316" w14:paraId="1F60FAE1" w14:textId="77777777" w:rsidTr="001B5316">
        <w:tc>
          <w:tcPr>
            <w:tcW w:w="9631" w:type="dxa"/>
          </w:tcPr>
          <w:p w14:paraId="66855783" w14:textId="075195FB" w:rsidR="001B5316" w:rsidRPr="001B5316" w:rsidRDefault="001B5316" w:rsidP="001B5316">
            <w:pPr>
              <w:keepNext/>
              <w:keepLines/>
              <w:spacing w:before="180"/>
              <w:outlineLvl w:val="1"/>
              <w:rPr>
                <w:rFonts w:ascii="Arial" w:hAnsi="Arial"/>
                <w:sz w:val="32"/>
              </w:rPr>
            </w:pPr>
            <w:r w:rsidRPr="001B5316">
              <w:rPr>
                <w:rFonts w:ascii="Arial" w:hAnsi="Arial" w:hint="eastAsia"/>
                <w:sz w:val="32"/>
                <w:lang w:eastAsia="zh-CN"/>
              </w:rPr>
              <w:lastRenderedPageBreak/>
              <w:t>10.2</w:t>
            </w:r>
            <w:r w:rsidRPr="001B5316">
              <w:rPr>
                <w:rFonts w:ascii="Arial" w:hAnsi="Arial"/>
                <w:sz w:val="32"/>
              </w:rPr>
              <w:t xml:space="preserve"> Feasibility </w:t>
            </w:r>
            <w:r w:rsidRPr="001B5316">
              <w:rPr>
                <w:rFonts w:ascii="Arial" w:hAnsi="Arial" w:hint="eastAsia"/>
                <w:sz w:val="32"/>
                <w:lang w:eastAsia="zh-CN"/>
              </w:rPr>
              <w:t>of</w:t>
            </w:r>
            <w:r w:rsidRPr="001B5316">
              <w:rPr>
                <w:rFonts w:ascii="Arial" w:hAnsi="Arial"/>
                <w:sz w:val="32"/>
              </w:rPr>
              <w:t xml:space="preserve"> FR1 Wide Area BS aspects</w:t>
            </w:r>
          </w:p>
          <w:p w14:paraId="247B2B43" w14:textId="77777777" w:rsidR="001B5316" w:rsidRPr="001B5316" w:rsidRDefault="001B5316" w:rsidP="001B5316">
            <w:pPr>
              <w:keepNext/>
              <w:keepLines/>
              <w:spacing w:before="120"/>
              <w:outlineLvl w:val="2"/>
              <w:rPr>
                <w:rFonts w:ascii="Arial" w:hAnsi="Arial"/>
                <w:sz w:val="28"/>
                <w:lang w:eastAsia="zh-CN"/>
              </w:rPr>
            </w:pPr>
            <w:r w:rsidRPr="001B5316">
              <w:rPr>
                <w:rFonts w:ascii="Arial" w:hAnsi="Arial" w:hint="eastAsia"/>
                <w:sz w:val="28"/>
                <w:lang w:eastAsia="zh-CN"/>
              </w:rPr>
              <w:t>10.2.1</w:t>
            </w:r>
            <w:r w:rsidRPr="001B5316">
              <w:rPr>
                <w:rFonts w:ascii="Arial" w:hAnsi="Arial"/>
                <w:sz w:val="28"/>
              </w:rPr>
              <w:tab/>
              <w:t>Self-interference analysis</w:t>
            </w:r>
          </w:p>
          <w:p w14:paraId="243767AF" w14:textId="2CBD9AC2" w:rsidR="001B5316" w:rsidRDefault="001B5316" w:rsidP="001B5316">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14:paraId="27D20D45" w14:textId="19CA1421" w:rsidR="001E58EE" w:rsidRPr="00982C2F" w:rsidRDefault="001B5316" w:rsidP="001B5316">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.1</w:t>
            </w:r>
            <w:r w:rsidRPr="00982C2F">
              <w:rPr>
                <w:rFonts w:ascii="Arial" w:hAnsi="Arial"/>
                <w:color w:val="FF0000"/>
                <w:sz w:val="24"/>
                <w:szCs w:val="18"/>
                <w:u w:val="single"/>
              </w:rPr>
              <w:tab/>
            </w:r>
            <w:r w:rsidR="00681F70" w:rsidRPr="00982C2F">
              <w:rPr>
                <w:rFonts w:ascii="Arial" w:hAnsi="Arial"/>
                <w:color w:val="FF0000"/>
                <w:sz w:val="24"/>
                <w:szCs w:val="18"/>
                <w:u w:val="single"/>
              </w:rPr>
              <w:t>S</w:t>
            </w:r>
            <w:r w:rsidR="006308F0" w:rsidRPr="00982C2F">
              <w:rPr>
                <w:rFonts w:ascii="Arial" w:hAnsi="Arial"/>
                <w:color w:val="FF0000"/>
                <w:sz w:val="24"/>
                <w:szCs w:val="18"/>
                <w:u w:val="single"/>
              </w:rPr>
              <w:t>ummary</w:t>
            </w:r>
            <w:r w:rsidR="00681F70" w:rsidRPr="00982C2F">
              <w:rPr>
                <w:rFonts w:ascii="Arial" w:hAnsi="Arial"/>
                <w:color w:val="FF0000"/>
                <w:sz w:val="24"/>
                <w:szCs w:val="18"/>
                <w:u w:val="single"/>
              </w:rPr>
              <w:t xml:space="preserve"> table for self-interference analysis</w:t>
            </w:r>
          </w:p>
          <w:p w14:paraId="7A1BE95E" w14:textId="087188F0" w:rsidR="001E58EE" w:rsidRPr="00982C2F" w:rsidRDefault="001E58EE" w:rsidP="001E58EE">
            <w:pPr>
              <w:rPr>
                <w:i/>
                <w:color w:val="FF0000"/>
                <w:u w:val="single"/>
              </w:rPr>
            </w:pPr>
            <w:r w:rsidRPr="00982C2F">
              <w:rPr>
                <w:i/>
                <w:color w:val="FF0000"/>
                <w:u w:val="single"/>
              </w:rPr>
              <w:t xml:space="preserve">Editor's note: This section captures the summary table which is based on self-interference analysis framework. </w:t>
            </w:r>
          </w:p>
          <w:p w14:paraId="6328389C" w14:textId="28581306" w:rsidR="001E58EE" w:rsidRPr="00982C2F" w:rsidRDefault="001E58EE" w:rsidP="001E58E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.2</w:t>
            </w:r>
            <w:r w:rsidRPr="00982C2F">
              <w:rPr>
                <w:rFonts w:ascii="Arial" w:hAnsi="Arial"/>
                <w:color w:val="FF0000"/>
                <w:sz w:val="24"/>
                <w:szCs w:val="18"/>
                <w:u w:val="single"/>
              </w:rPr>
              <w:tab/>
            </w:r>
            <w:r w:rsidR="006308F0" w:rsidRPr="00982C2F">
              <w:rPr>
                <w:rFonts w:ascii="Arial" w:hAnsi="Arial"/>
                <w:color w:val="FF0000"/>
                <w:sz w:val="24"/>
                <w:szCs w:val="18"/>
                <w:u w:val="single"/>
              </w:rPr>
              <w:t>Feasibility study</w:t>
            </w:r>
            <w:r w:rsidRPr="00982C2F">
              <w:rPr>
                <w:rFonts w:ascii="Arial" w:hAnsi="Arial"/>
                <w:color w:val="FF0000"/>
                <w:sz w:val="24"/>
                <w:szCs w:val="18"/>
                <w:u w:val="single"/>
              </w:rPr>
              <w:t xml:space="preserve"> on self-interference</w:t>
            </w:r>
          </w:p>
          <w:p w14:paraId="1910A013" w14:textId="676D4161" w:rsidR="001E58EE" w:rsidRPr="00982C2F" w:rsidRDefault="001E58EE" w:rsidP="001E58EE">
            <w:pPr>
              <w:rPr>
                <w:i/>
                <w:color w:val="FF0000"/>
                <w:u w:val="single"/>
              </w:rPr>
            </w:pPr>
            <w:r w:rsidRPr="00982C2F">
              <w:rPr>
                <w:i/>
                <w:color w:val="FF0000"/>
                <w:u w:val="single"/>
              </w:rPr>
              <w:t xml:space="preserve">Editor's note: This section captures the </w:t>
            </w:r>
            <w:r w:rsidR="006308F0" w:rsidRPr="00982C2F">
              <w:rPr>
                <w:i/>
                <w:color w:val="FF0000"/>
                <w:u w:val="single"/>
              </w:rPr>
              <w:t xml:space="preserve">feasibility study on self-interference </w:t>
            </w:r>
            <w:r w:rsidR="00DB3A03" w:rsidRPr="00982C2F">
              <w:rPr>
                <w:i/>
                <w:color w:val="FF0000"/>
                <w:u w:val="single"/>
              </w:rPr>
              <w:t>based on</w:t>
            </w:r>
            <w:r w:rsidR="006308F0" w:rsidRPr="00982C2F">
              <w:rPr>
                <w:i/>
                <w:color w:val="FF0000"/>
                <w:u w:val="single"/>
              </w:rPr>
              <w:t xml:space="preserve"> individual companies’ analysis</w:t>
            </w:r>
            <w:r w:rsidRPr="00982C2F">
              <w:rPr>
                <w:i/>
                <w:color w:val="FF0000"/>
                <w:u w:val="single"/>
              </w:rPr>
              <w:t xml:space="preserve">. </w:t>
            </w:r>
          </w:p>
          <w:p w14:paraId="2E6D70B8" w14:textId="52822B61"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w:t>
            </w:r>
            <w:r w:rsidR="00681F70" w:rsidRPr="00982C2F">
              <w:rPr>
                <w:rFonts w:ascii="Arial" w:hAnsi="Arial"/>
                <w:color w:val="FF0000"/>
                <w:szCs w:val="14"/>
                <w:u w:val="single"/>
                <w:lang w:eastAsia="zh-CN"/>
              </w:rPr>
              <w:t>1</w:t>
            </w:r>
            <w:r w:rsidRPr="00982C2F">
              <w:rPr>
                <w:rFonts w:ascii="Arial" w:hAnsi="Arial"/>
                <w:color w:val="FF0000"/>
                <w:szCs w:val="14"/>
                <w:u w:val="single"/>
              </w:rPr>
              <w:tab/>
            </w:r>
            <w:r w:rsidR="00982C2F" w:rsidRPr="00982C2F">
              <w:rPr>
                <w:rFonts w:ascii="Arial" w:hAnsi="Arial"/>
                <w:color w:val="FF0000"/>
                <w:szCs w:val="14"/>
                <w:u w:val="single"/>
              </w:rPr>
              <w:t>[Company Name]</w:t>
            </w:r>
          </w:p>
          <w:p w14:paraId="39CDA76B" w14:textId="12AD10E1" w:rsidR="00DB3A03" w:rsidRPr="00982C2F" w:rsidRDefault="00DB3A03" w:rsidP="00DB3A03">
            <w:pPr>
              <w:rPr>
                <w:i/>
                <w:color w:val="FF0000"/>
                <w:u w:val="single"/>
              </w:rPr>
            </w:pPr>
            <w:r w:rsidRPr="00982C2F">
              <w:rPr>
                <w:i/>
                <w:color w:val="FF0000"/>
                <w:u w:val="single"/>
              </w:rPr>
              <w:t xml:space="preserve">Editor's note: Individual company may provide the analysis assumption/configuration used for the corresponding analysis summarized in 10.2.1.1. Additionally, the views on the preference/views on </w:t>
            </w:r>
            <w:r w:rsidR="00982C2F" w:rsidRPr="00982C2F">
              <w:rPr>
                <w:i/>
                <w:color w:val="FF0000"/>
                <w:u w:val="single"/>
              </w:rPr>
              <w:t xml:space="preserve">component </w:t>
            </w:r>
            <w:r w:rsidRPr="00982C2F">
              <w:rPr>
                <w:i/>
                <w:color w:val="FF0000"/>
                <w:u w:val="single"/>
              </w:rPr>
              <w:t>technology</w:t>
            </w:r>
            <w:r w:rsidR="00982C2F" w:rsidRPr="00982C2F">
              <w:rPr>
                <w:i/>
                <w:color w:val="FF0000"/>
                <w:u w:val="single"/>
              </w:rPr>
              <w:t xml:space="preserve"> and corresponding </w:t>
            </w:r>
            <w:r w:rsidRPr="00982C2F">
              <w:rPr>
                <w:i/>
                <w:color w:val="FF0000"/>
                <w:u w:val="single"/>
              </w:rPr>
              <w:t>trade</w:t>
            </w:r>
            <w:r w:rsidR="00982C2F" w:rsidRPr="00982C2F">
              <w:rPr>
                <w:i/>
                <w:color w:val="FF0000"/>
                <w:u w:val="single"/>
              </w:rPr>
              <w:t>-</w:t>
            </w:r>
            <w:r w:rsidRPr="00982C2F">
              <w:rPr>
                <w:i/>
                <w:color w:val="FF0000"/>
                <w:u w:val="single"/>
              </w:rPr>
              <w:t>off can be provided</w:t>
            </w:r>
            <w:r w:rsidR="00982C2F" w:rsidRPr="00982C2F">
              <w:rPr>
                <w:i/>
                <w:color w:val="FF0000"/>
                <w:u w:val="single"/>
              </w:rPr>
              <w:t xml:space="preserve"> and analysed</w:t>
            </w:r>
            <w:r w:rsidRPr="00982C2F">
              <w:rPr>
                <w:i/>
                <w:color w:val="FF0000"/>
                <w:u w:val="single"/>
              </w:rPr>
              <w:t xml:space="preserve">.  </w:t>
            </w:r>
          </w:p>
          <w:p w14:paraId="58917E0A" w14:textId="7E568C06"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w:t>
            </w:r>
            <w:r w:rsidR="00681F70" w:rsidRPr="00982C2F">
              <w:rPr>
                <w:rFonts w:ascii="Arial" w:hAnsi="Arial"/>
                <w:color w:val="FF0000"/>
                <w:szCs w:val="14"/>
                <w:u w:val="single"/>
                <w:lang w:eastAsia="zh-CN"/>
              </w:rPr>
              <w:t>2</w:t>
            </w:r>
            <w:r w:rsidRPr="00982C2F">
              <w:rPr>
                <w:rFonts w:ascii="Arial" w:hAnsi="Arial"/>
                <w:color w:val="FF0000"/>
                <w:szCs w:val="14"/>
                <w:u w:val="single"/>
              </w:rPr>
              <w:tab/>
            </w:r>
            <w:r w:rsidR="00982C2F" w:rsidRPr="00982C2F">
              <w:rPr>
                <w:rFonts w:ascii="Arial" w:hAnsi="Arial"/>
                <w:color w:val="FF0000"/>
                <w:szCs w:val="14"/>
                <w:u w:val="single"/>
              </w:rPr>
              <w:t>[Company Name]</w:t>
            </w:r>
          </w:p>
          <w:p w14:paraId="609D1BA6" w14:textId="0C6AC675"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.2.3</w:t>
            </w:r>
            <w:r w:rsidRPr="00982C2F">
              <w:rPr>
                <w:rFonts w:ascii="Arial" w:hAnsi="Arial"/>
                <w:color w:val="FF0000"/>
                <w:szCs w:val="14"/>
                <w:u w:val="single"/>
              </w:rPr>
              <w:tab/>
            </w:r>
            <w:r w:rsidR="00982C2F" w:rsidRPr="00982C2F">
              <w:rPr>
                <w:rFonts w:ascii="Arial" w:hAnsi="Arial"/>
                <w:color w:val="FF0000"/>
                <w:szCs w:val="14"/>
                <w:u w:val="single"/>
              </w:rPr>
              <w:t>[Company Name]</w:t>
            </w:r>
          </w:p>
          <w:p w14:paraId="3309AE30" w14:textId="12B7269E" w:rsidR="00681F70" w:rsidRPr="00982C2F" w:rsidRDefault="00681F70" w:rsidP="00681F70">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w:t>
            </w:r>
            <w:r w:rsidR="00982C2F">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00E6D780" w14:textId="39255F0C" w:rsidR="001B5316" w:rsidRPr="00982C2F" w:rsidRDefault="00681F70" w:rsidP="001B5316">
            <w:pPr>
              <w:rPr>
                <w:i/>
                <w:color w:val="FF0000"/>
                <w:u w:val="single"/>
              </w:rPr>
            </w:pPr>
            <w:r w:rsidRPr="00982C2F">
              <w:rPr>
                <w:i/>
                <w:color w:val="FF0000"/>
                <w:u w:val="single"/>
              </w:rPr>
              <w:t xml:space="preserve">Editor's note: This section captures the conclusion </w:t>
            </w:r>
            <w:r w:rsidR="00DB3A03" w:rsidRPr="00982C2F">
              <w:rPr>
                <w:i/>
                <w:color w:val="FF0000"/>
                <w:u w:val="single"/>
              </w:rPr>
              <w:t>for</w:t>
            </w:r>
            <w:r w:rsidRPr="00982C2F">
              <w:rPr>
                <w:i/>
                <w:color w:val="FF0000"/>
                <w:u w:val="single"/>
              </w:rPr>
              <w:t xml:space="preserve"> feasibility study on self-interference </w:t>
            </w:r>
            <w:r w:rsidR="00DB3A03" w:rsidRPr="00982C2F">
              <w:rPr>
                <w:i/>
                <w:color w:val="FF0000"/>
                <w:u w:val="single"/>
              </w:rPr>
              <w:t>based on RAN4 agreement</w:t>
            </w:r>
            <w:r w:rsidRPr="00982C2F">
              <w:rPr>
                <w:i/>
                <w:color w:val="FF0000"/>
                <w:u w:val="single"/>
              </w:rPr>
              <w:t xml:space="preserve">. </w:t>
            </w:r>
          </w:p>
          <w:p w14:paraId="7C915CD8" w14:textId="77777777" w:rsidR="001B5316" w:rsidRPr="001B5316" w:rsidRDefault="001B5316" w:rsidP="001B5316">
            <w:pPr>
              <w:keepNext/>
              <w:keepLines/>
              <w:spacing w:before="120"/>
              <w:outlineLvl w:val="2"/>
              <w:rPr>
                <w:rFonts w:ascii="Arial" w:hAnsi="Arial"/>
                <w:sz w:val="28"/>
                <w:lang w:eastAsia="zh-CN"/>
              </w:rPr>
            </w:pPr>
            <w:r w:rsidRPr="001B5316">
              <w:rPr>
                <w:rFonts w:ascii="Arial" w:hAnsi="Arial" w:hint="eastAsia"/>
                <w:sz w:val="28"/>
                <w:lang w:eastAsia="zh-CN"/>
              </w:rPr>
              <w:t>10.2.2</w:t>
            </w:r>
            <w:r w:rsidRPr="001B5316">
              <w:rPr>
                <w:rFonts w:ascii="Arial" w:hAnsi="Arial"/>
                <w:sz w:val="28"/>
              </w:rPr>
              <w:tab/>
              <w:t>Co-channel inter-sub-band co-site inter-sector interference analysis</w:t>
            </w:r>
          </w:p>
          <w:p w14:paraId="6FA3B41D" w14:textId="13729F07" w:rsidR="001B5316" w:rsidRDefault="001B5316" w:rsidP="001B5316">
            <w:pPr>
              <w:rPr>
                <w:i/>
                <w:color w:val="0000FF"/>
              </w:rPr>
            </w:pPr>
            <w:r w:rsidRPr="001B5316">
              <w:rPr>
                <w:i/>
                <w:color w:val="0000FF"/>
              </w:rPr>
              <w:t xml:space="preserve">Editor's note: This section captures the </w:t>
            </w:r>
            <w:r w:rsidRPr="001B5316">
              <w:rPr>
                <w:rFonts w:hint="eastAsia"/>
                <w:i/>
                <w:color w:val="0000FF"/>
              </w:rPr>
              <w:t>typical assumption of RF requirements and analysis results.</w:t>
            </w:r>
          </w:p>
          <w:p w14:paraId="7FD41E23" w14:textId="46774F72"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.1</w:t>
            </w:r>
            <w:r w:rsidRPr="00982C2F">
              <w:rPr>
                <w:rFonts w:ascii="Arial" w:hAnsi="Arial"/>
                <w:color w:val="FF0000"/>
                <w:sz w:val="24"/>
                <w:szCs w:val="18"/>
                <w:u w:val="single"/>
              </w:rPr>
              <w:tab/>
              <w:t xml:space="preserve">Summary table for </w:t>
            </w:r>
            <w:r>
              <w:rPr>
                <w:rFonts w:ascii="Arial" w:hAnsi="Arial"/>
                <w:color w:val="FF0000"/>
                <w:sz w:val="24"/>
                <w:szCs w:val="18"/>
                <w:u w:val="single"/>
              </w:rPr>
              <w:t>c</w:t>
            </w:r>
            <w:r w:rsidRPr="00982C2F">
              <w:rPr>
                <w:rFonts w:ascii="Arial" w:hAnsi="Arial"/>
                <w:color w:val="FF0000"/>
                <w:sz w:val="24"/>
                <w:szCs w:val="18"/>
                <w:u w:val="single"/>
              </w:rPr>
              <w:t>o-channel inter-sub-band co-site inter-sector interference analysis</w:t>
            </w:r>
          </w:p>
          <w:p w14:paraId="0795340E" w14:textId="1A63B703" w:rsidR="00982C2F" w:rsidRPr="00982C2F" w:rsidRDefault="00982C2F" w:rsidP="00982C2F">
            <w:pPr>
              <w:rPr>
                <w:i/>
                <w:color w:val="FF0000"/>
                <w:u w:val="single"/>
              </w:rPr>
            </w:pPr>
            <w:r w:rsidRPr="00982C2F">
              <w:rPr>
                <w:i/>
                <w:color w:val="FF0000"/>
                <w:u w:val="single"/>
              </w:rPr>
              <w:t xml:space="preserve">Editor's note: This section captures the summary table which is based on </w:t>
            </w:r>
            <w:r w:rsidR="00253DB0">
              <w:rPr>
                <w:i/>
                <w:color w:val="FF0000"/>
                <w:u w:val="single"/>
              </w:rPr>
              <w:t>c</w:t>
            </w:r>
            <w:r w:rsidR="00253DB0" w:rsidRPr="00253DB0">
              <w:rPr>
                <w:i/>
                <w:color w:val="FF0000"/>
                <w:u w:val="single"/>
              </w:rPr>
              <w:t>o-channel inter-sub-band co-site inter-sector interference</w:t>
            </w:r>
            <w:r w:rsidRPr="00982C2F">
              <w:rPr>
                <w:i/>
                <w:color w:val="FF0000"/>
                <w:u w:val="single"/>
              </w:rPr>
              <w:t xml:space="preserve"> analysis framework. </w:t>
            </w:r>
          </w:p>
          <w:p w14:paraId="01FAC300" w14:textId="275183EB"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.2</w:t>
            </w:r>
            <w:r w:rsidRPr="00982C2F">
              <w:rPr>
                <w:rFonts w:ascii="Arial" w:hAnsi="Arial"/>
                <w:color w:val="FF0000"/>
                <w:sz w:val="24"/>
                <w:szCs w:val="18"/>
                <w:u w:val="single"/>
              </w:rPr>
              <w:tab/>
              <w:t xml:space="preserve">Feasibility study on </w:t>
            </w:r>
            <w:r w:rsidR="001D5943" w:rsidRPr="005D3DFC">
              <w:rPr>
                <w:rFonts w:ascii="Arial" w:hAnsi="Arial"/>
                <w:color w:val="FF0000"/>
                <w:sz w:val="24"/>
                <w:szCs w:val="18"/>
                <w:u w:val="single"/>
              </w:rPr>
              <w:t>co-channel inter-sub-band co-site inter-sector</w:t>
            </w:r>
            <w:r w:rsidR="001D5943" w:rsidRPr="00982C2F" w:rsidDel="001D5943">
              <w:rPr>
                <w:rFonts w:ascii="Arial" w:hAnsi="Arial"/>
                <w:color w:val="FF0000"/>
                <w:sz w:val="24"/>
                <w:szCs w:val="18"/>
                <w:u w:val="single"/>
              </w:rPr>
              <w:t xml:space="preserve"> </w:t>
            </w:r>
            <w:r w:rsidRPr="00982C2F">
              <w:rPr>
                <w:rFonts w:ascii="Arial" w:hAnsi="Arial"/>
                <w:color w:val="FF0000"/>
                <w:sz w:val="24"/>
                <w:szCs w:val="18"/>
                <w:u w:val="single"/>
              </w:rPr>
              <w:t>interference</w:t>
            </w:r>
          </w:p>
          <w:p w14:paraId="0C17762C" w14:textId="0B5A0B5C" w:rsidR="00982C2F" w:rsidRPr="00982C2F" w:rsidRDefault="00982C2F" w:rsidP="00982C2F">
            <w:pPr>
              <w:rPr>
                <w:i/>
                <w:color w:val="FF0000"/>
                <w:u w:val="single"/>
              </w:rPr>
            </w:pPr>
            <w:r w:rsidRPr="00982C2F">
              <w:rPr>
                <w:i/>
                <w:color w:val="FF0000"/>
                <w:u w:val="single"/>
              </w:rPr>
              <w:t xml:space="preserve">Editor's note: This section captures the feasibility study on </w:t>
            </w:r>
            <w:r w:rsidR="00253DB0">
              <w:rPr>
                <w:i/>
                <w:color w:val="FF0000"/>
                <w:u w:val="single"/>
              </w:rPr>
              <w:t>c</w:t>
            </w:r>
            <w:r w:rsidR="00253DB0" w:rsidRPr="00253DB0">
              <w:rPr>
                <w:i/>
                <w:color w:val="FF0000"/>
                <w:u w:val="single"/>
              </w:rPr>
              <w:t>o-channel inter-sub-band co-site inter-sector interference</w:t>
            </w:r>
            <w:r w:rsidRPr="00982C2F">
              <w:rPr>
                <w:i/>
                <w:color w:val="FF0000"/>
                <w:u w:val="single"/>
              </w:rPr>
              <w:t xml:space="preserve"> based on individual companies’ analysis. </w:t>
            </w:r>
          </w:p>
          <w:p w14:paraId="7B1D3F0A" w14:textId="24F7747F"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w:t>
            </w:r>
            <w:r>
              <w:rPr>
                <w:rFonts w:ascii="Arial" w:hAnsi="Arial"/>
                <w:color w:val="FF0000"/>
                <w:szCs w:val="14"/>
                <w:u w:val="single"/>
                <w:lang w:eastAsia="zh-CN"/>
              </w:rPr>
              <w:t>2</w:t>
            </w:r>
            <w:r w:rsidRPr="00982C2F">
              <w:rPr>
                <w:rFonts w:ascii="Arial" w:hAnsi="Arial"/>
                <w:color w:val="FF0000"/>
                <w:szCs w:val="14"/>
                <w:u w:val="single"/>
                <w:lang w:eastAsia="zh-CN"/>
              </w:rPr>
              <w:t>.1</w:t>
            </w:r>
            <w:r w:rsidRPr="00982C2F">
              <w:rPr>
                <w:rFonts w:ascii="Arial" w:hAnsi="Arial"/>
                <w:color w:val="FF0000"/>
                <w:szCs w:val="14"/>
                <w:u w:val="single"/>
              </w:rPr>
              <w:tab/>
              <w:t>[Company Name]</w:t>
            </w:r>
          </w:p>
          <w:p w14:paraId="2C08574A" w14:textId="7944AC87" w:rsidR="00982C2F" w:rsidRPr="00982C2F" w:rsidRDefault="00982C2F" w:rsidP="00982C2F">
            <w:pPr>
              <w:rPr>
                <w:i/>
                <w:color w:val="FF0000"/>
                <w:u w:val="single"/>
              </w:rPr>
            </w:pPr>
            <w:r w:rsidRPr="00982C2F">
              <w:rPr>
                <w:i/>
                <w:color w:val="FF0000"/>
                <w:u w:val="single"/>
              </w:rPr>
              <w:t>Editor's note: Individual company may provide the analysis assumption/configuration used for the corresponding analysis summarized in 10.2.</w:t>
            </w:r>
            <w:r w:rsidR="00253DB0">
              <w:rPr>
                <w:i/>
                <w:color w:val="FF0000"/>
                <w:u w:val="single"/>
              </w:rPr>
              <w:t>2</w:t>
            </w:r>
            <w:r w:rsidRPr="00982C2F">
              <w:rPr>
                <w:i/>
                <w:color w:val="FF0000"/>
                <w:u w:val="single"/>
              </w:rPr>
              <w:t xml:space="preserve">.1. Additionally, the views on the preference/views on component technology and corresponding trade-off can be provided and analysed.  </w:t>
            </w:r>
          </w:p>
          <w:p w14:paraId="57097564" w14:textId="71D39F3E"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20E9706C" w14:textId="7ECDFE9F"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368A92B6" w14:textId="38105AB7"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7D2B21C9" w14:textId="79F15068" w:rsidR="00982C2F" w:rsidRPr="00982C2F" w:rsidRDefault="00982C2F" w:rsidP="00982C2F">
            <w:pPr>
              <w:rPr>
                <w:i/>
                <w:color w:val="FF0000"/>
                <w:u w:val="single"/>
              </w:rPr>
            </w:pPr>
            <w:r w:rsidRPr="00982C2F">
              <w:rPr>
                <w:i/>
                <w:color w:val="FF0000"/>
                <w:u w:val="single"/>
              </w:rPr>
              <w:lastRenderedPageBreak/>
              <w:t xml:space="preserve">Editor's note: This section captures the conclusion for feasibility study on </w:t>
            </w:r>
            <w:r>
              <w:rPr>
                <w:i/>
                <w:color w:val="FF0000"/>
                <w:u w:val="single"/>
              </w:rPr>
              <w:t>c</w:t>
            </w:r>
            <w:r w:rsidRPr="00982C2F">
              <w:rPr>
                <w:i/>
                <w:color w:val="FF0000"/>
                <w:u w:val="single"/>
              </w:rPr>
              <w:t xml:space="preserve">o-channel inter-sub-band co-site inter-sector interference based on RAN4 agreement. </w:t>
            </w:r>
          </w:p>
          <w:p w14:paraId="7641C13B" w14:textId="77777777" w:rsidR="001B5316" w:rsidRPr="001B5316" w:rsidRDefault="001B5316" w:rsidP="001B5316">
            <w:pPr>
              <w:keepNext/>
              <w:keepLines/>
              <w:spacing w:before="120"/>
              <w:outlineLvl w:val="2"/>
              <w:rPr>
                <w:rFonts w:ascii="Arial" w:hAnsi="Arial"/>
                <w:sz w:val="28"/>
              </w:rPr>
            </w:pPr>
            <w:r w:rsidRPr="001B5316">
              <w:rPr>
                <w:rFonts w:ascii="Arial" w:hAnsi="Arial" w:hint="eastAsia"/>
                <w:sz w:val="28"/>
                <w:lang w:eastAsia="zh-CN"/>
              </w:rPr>
              <w:t>10.2.3</w:t>
            </w:r>
            <w:r w:rsidRPr="001B5316">
              <w:rPr>
                <w:rFonts w:ascii="Arial" w:hAnsi="Arial"/>
                <w:sz w:val="28"/>
              </w:rPr>
              <w:tab/>
              <w:t>Co-channel inter-sub-band inter-site interference analysis</w:t>
            </w:r>
          </w:p>
          <w:p w14:paraId="539EE8A6" w14:textId="77777777" w:rsidR="001B5316" w:rsidRPr="001B5316" w:rsidRDefault="001B5316" w:rsidP="001B5316">
            <w:pPr>
              <w:rPr>
                <w:i/>
                <w:color w:val="0000FF"/>
                <w:lang w:val="en-US" w:eastAsia="zh-CN"/>
              </w:rPr>
            </w:pPr>
            <w:r w:rsidRPr="001B5316">
              <w:rPr>
                <w:i/>
                <w:color w:val="0000FF"/>
              </w:rPr>
              <w:t xml:space="preserve">Editor's note: This section captures the </w:t>
            </w:r>
            <w:r w:rsidRPr="001B5316">
              <w:rPr>
                <w:rFonts w:hint="eastAsia"/>
                <w:i/>
                <w:color w:val="0000FF"/>
                <w:lang w:val="en-US" w:eastAsia="zh-CN"/>
              </w:rPr>
              <w:t>CLI modeling. As approved previously, ACLR and ACS value can be reused.</w:t>
            </w:r>
            <w:r w:rsidRPr="001B5316">
              <w:rPr>
                <w:i/>
                <w:color w:val="0000FF"/>
                <w:lang w:val="en-US" w:eastAsia="zh-CN"/>
              </w:rPr>
              <w:t xml:space="preserve"> </w:t>
            </w:r>
          </w:p>
          <w:p w14:paraId="124FF7A8" w14:textId="77777777" w:rsidR="001B5316" w:rsidRPr="001B5316" w:rsidRDefault="001B5316" w:rsidP="001B5316">
            <w:pPr>
              <w:keepNext/>
              <w:keepLines/>
              <w:spacing w:before="120"/>
              <w:outlineLvl w:val="2"/>
              <w:rPr>
                <w:rFonts w:ascii="Arial" w:hAnsi="Arial"/>
                <w:sz w:val="28"/>
              </w:rPr>
            </w:pPr>
            <w:r w:rsidRPr="001B5316">
              <w:rPr>
                <w:rFonts w:ascii="Arial" w:hAnsi="Arial" w:hint="eastAsia"/>
                <w:sz w:val="28"/>
                <w:lang w:eastAsia="zh-CN"/>
              </w:rPr>
              <w:t>10.2.4</w:t>
            </w:r>
            <w:r w:rsidRPr="001B5316">
              <w:rPr>
                <w:rFonts w:ascii="Arial" w:hAnsi="Arial"/>
                <w:sz w:val="28"/>
              </w:rPr>
              <w:tab/>
              <w:t>Summary</w:t>
            </w:r>
          </w:p>
          <w:p w14:paraId="684E5007" w14:textId="069E36B6" w:rsidR="001B5316" w:rsidRPr="001B5316" w:rsidRDefault="001B5316" w:rsidP="001B5316">
            <w:pPr>
              <w:rPr>
                <w:i/>
                <w:color w:val="0000FF"/>
                <w:lang w:val="en-US" w:eastAsia="zh-CN"/>
              </w:rPr>
            </w:pPr>
            <w:r w:rsidRPr="001B5316">
              <w:rPr>
                <w:i/>
                <w:color w:val="0000FF"/>
              </w:rPr>
              <w:t>Editor's note: This section captures</w:t>
            </w:r>
            <w:r w:rsidRPr="001B5316">
              <w:rPr>
                <w:rFonts w:hint="eastAsia"/>
                <w:i/>
                <w:color w:val="0000FF"/>
                <w:lang w:val="en-US" w:eastAsia="zh-CN"/>
              </w:rPr>
              <w:t xml:space="preserve"> </w:t>
            </w:r>
            <w:r w:rsidRPr="001B5316">
              <w:rPr>
                <w:i/>
                <w:color w:val="0000FF"/>
              </w:rPr>
              <w:t xml:space="preserve">the conclusion of </w:t>
            </w:r>
            <w:r w:rsidRPr="001B5316">
              <w:rPr>
                <w:rFonts w:hint="eastAsia"/>
                <w:i/>
                <w:color w:val="0000FF"/>
                <w:lang w:val="en-US" w:eastAsia="zh-CN"/>
              </w:rPr>
              <w:t xml:space="preserve">BS SBFD </w:t>
            </w:r>
            <w:r w:rsidRPr="001B5316">
              <w:rPr>
                <w:i/>
                <w:color w:val="0000FF"/>
              </w:rPr>
              <w:t>feasibility</w:t>
            </w:r>
            <w:r w:rsidRPr="001B5316">
              <w:rPr>
                <w:rFonts w:hint="eastAsia"/>
                <w:i/>
                <w:color w:val="0000FF"/>
                <w:lang w:val="en-US" w:eastAsia="zh-CN"/>
              </w:rPr>
              <w:t xml:space="preserve">. </w:t>
            </w:r>
          </w:p>
        </w:tc>
      </w:tr>
    </w:tbl>
    <w:p w14:paraId="5A00FDF7" w14:textId="77777777" w:rsidR="001B5316" w:rsidRPr="008E5E52" w:rsidRDefault="001B5316" w:rsidP="001B5316">
      <w:pPr>
        <w:pStyle w:val="ListParagraph"/>
        <w:ind w:left="760" w:firstLineChars="0" w:firstLine="0"/>
        <w:jc w:val="both"/>
        <w:rPr>
          <w:lang w:val="en-US" w:eastAsia="zh-CN"/>
        </w:rPr>
      </w:pPr>
    </w:p>
    <w:p w14:paraId="3DE175E0" w14:textId="0D73F941" w:rsidR="004E2D55" w:rsidRPr="00BB076B" w:rsidRDefault="004E2D55" w:rsidP="0046313A">
      <w:pPr>
        <w:jc w:val="both"/>
        <w:rPr>
          <w:lang w:val="en-US" w:eastAsia="zh-CN"/>
        </w:rPr>
      </w:pPr>
    </w:p>
    <w:p w14:paraId="303FE523" w14:textId="77777777" w:rsidR="00BD1DA1" w:rsidRDefault="00BD1DA1" w:rsidP="00BD1DA1">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4</w:t>
      </w:r>
      <w:r w:rsidRPr="00D10B47">
        <w:rPr>
          <w:rFonts w:eastAsiaTheme="minorEastAsia"/>
          <w:b/>
          <w:bCs/>
          <w:iCs/>
          <w:lang w:val="en-US" w:eastAsia="zh-CN"/>
        </w:rPr>
        <w:t xml:space="preserve">-2: </w:t>
      </w:r>
      <w:r w:rsidRPr="008033B1">
        <w:rPr>
          <w:rFonts w:eastAsiaTheme="minorEastAsia"/>
          <w:b/>
          <w:bCs/>
          <w:iCs/>
          <w:lang w:val="en-US" w:eastAsia="zh-CN"/>
        </w:rPr>
        <w:t>Remaining issues for RSIC analysis framework</w:t>
      </w:r>
    </w:p>
    <w:p w14:paraId="5CA2B7B1" w14:textId="77777777" w:rsidR="00BD1DA1" w:rsidRPr="004E2D55" w:rsidRDefault="00BD1DA1" w:rsidP="00BD1DA1">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4C1A6F5A" w14:textId="77777777" w:rsidR="000A6AEF" w:rsidRPr="004E2D55" w:rsidRDefault="000A6AEF" w:rsidP="00BD1DA1">
      <w:pPr>
        <w:jc w:val="both"/>
        <w:rPr>
          <w:lang w:val="en-US" w:eastAsia="zh-CN"/>
        </w:rPr>
      </w:pPr>
    </w:p>
    <w:p w14:paraId="65BADF66" w14:textId="77777777" w:rsidR="00BD1DA1" w:rsidRDefault="00BD1DA1" w:rsidP="00BD1DA1">
      <w:pPr>
        <w:rPr>
          <w:rFonts w:eastAsiaTheme="minorEastAsia"/>
          <w:b/>
          <w:bCs/>
          <w:iCs/>
          <w:lang w:val="en-US" w:eastAsia="zh-CN"/>
        </w:rPr>
      </w:pPr>
      <w:r w:rsidRPr="00384C1C">
        <w:rPr>
          <w:rFonts w:eastAsiaTheme="minorEastAsia"/>
          <w:b/>
          <w:bCs/>
          <w:iCs/>
          <w:lang w:val="en-US" w:eastAsia="zh-CN"/>
        </w:rPr>
        <w:t>Issue 2-</w:t>
      </w:r>
      <w:r>
        <w:rPr>
          <w:rFonts w:eastAsiaTheme="minorEastAsia"/>
          <w:b/>
          <w:bCs/>
          <w:iCs/>
          <w:lang w:val="en-US" w:eastAsia="zh-CN"/>
        </w:rPr>
        <w:t>4</w:t>
      </w:r>
      <w:r w:rsidRPr="00384C1C">
        <w:rPr>
          <w:rFonts w:eastAsiaTheme="minorEastAsia"/>
          <w:b/>
          <w:bCs/>
          <w:iCs/>
          <w:lang w:val="en-US" w:eastAsia="zh-CN"/>
        </w:rPr>
        <w:t xml:space="preserve">-3: </w:t>
      </w:r>
      <w:r w:rsidRPr="008033B1">
        <w:rPr>
          <w:rFonts w:eastAsiaTheme="minorEastAsia"/>
          <w:b/>
          <w:bCs/>
          <w:iCs/>
          <w:lang w:val="en-US" w:eastAsia="zh-CN"/>
        </w:rPr>
        <w:t>Excel spreadsheet for RSIC capability analysis</w:t>
      </w:r>
    </w:p>
    <w:p w14:paraId="292E5557" w14:textId="77777777" w:rsidR="00BD1DA1" w:rsidRPr="004E2D55" w:rsidRDefault="00BD1DA1" w:rsidP="00BD1DA1">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72197F37" w14:textId="77777777" w:rsidR="000A6AEF" w:rsidRPr="004E2D55" w:rsidRDefault="000A6AEF" w:rsidP="00BD1DA1">
      <w:pPr>
        <w:jc w:val="both"/>
        <w:rPr>
          <w:lang w:val="en-US" w:eastAsia="zh-CN"/>
        </w:rPr>
      </w:pPr>
    </w:p>
    <w:p w14:paraId="2F8C5459" w14:textId="1E614ACA" w:rsidR="000A6AEF" w:rsidRDefault="000A6AEF" w:rsidP="000A6AEF">
      <w:pPr>
        <w:rPr>
          <w:rFonts w:eastAsiaTheme="minorEastAsia"/>
          <w:b/>
          <w:bCs/>
          <w:iCs/>
          <w:lang w:val="en-US" w:eastAsia="zh-CN"/>
        </w:rPr>
      </w:pPr>
      <w:r w:rsidRPr="005B3062">
        <w:rPr>
          <w:rFonts w:eastAsiaTheme="minorEastAsia"/>
          <w:b/>
          <w:bCs/>
          <w:iCs/>
          <w:lang w:val="en-US" w:eastAsia="zh-CN"/>
        </w:rPr>
        <w:t xml:space="preserve">Issue 2-4-4: RSIC </w:t>
      </w:r>
      <w:r w:rsidR="00406CA7">
        <w:rPr>
          <w:rFonts w:eastAsiaTheme="minorEastAsia"/>
          <w:b/>
          <w:bCs/>
          <w:iCs/>
          <w:lang w:val="en-US" w:eastAsia="zh-CN"/>
        </w:rPr>
        <w:t>Assumption for co-existence study</w:t>
      </w:r>
    </w:p>
    <w:p w14:paraId="1D947376" w14:textId="77777777" w:rsidR="000A6AEF" w:rsidRPr="000A6AEF" w:rsidRDefault="000A6AEF" w:rsidP="000A6AEF">
      <w:pPr>
        <w:spacing w:line="259" w:lineRule="auto"/>
        <w:rPr>
          <w:rFonts w:eastAsiaTheme="minorEastAsia"/>
          <w:iCs/>
          <w:highlight w:val="yellow"/>
          <w:lang w:val="en-US" w:eastAsia="zh-CN"/>
        </w:rPr>
      </w:pPr>
      <w:r w:rsidRPr="000A6AEF">
        <w:rPr>
          <w:b/>
          <w:bCs/>
          <w:szCs w:val="24"/>
          <w:lang w:eastAsia="zh-CN"/>
        </w:rPr>
        <w:t>Agreement</w:t>
      </w:r>
      <w:r w:rsidRPr="000A6AEF">
        <w:rPr>
          <w:rFonts w:eastAsiaTheme="minorEastAsia"/>
          <w:iCs/>
          <w:lang w:val="en-US" w:eastAsia="zh-CN"/>
        </w:rPr>
        <w:t xml:space="preserve">: </w:t>
      </w:r>
    </w:p>
    <w:p w14:paraId="67C5E9D4" w14:textId="75A3878F" w:rsidR="000A6AEF" w:rsidRPr="00F75C35" w:rsidRDefault="000A6AEF" w:rsidP="000A6AEF">
      <w:pPr>
        <w:pStyle w:val="ListParagraph"/>
        <w:numPr>
          <w:ilvl w:val="0"/>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For the self-interference modeling used for coexistence study: </w:t>
      </w:r>
    </w:p>
    <w:p w14:paraId="2EA84880" w14:textId="157EEF2B" w:rsidR="000A6AEF" w:rsidRPr="00406CA7" w:rsidRDefault="000A6AEF" w:rsidP="000A6AEF">
      <w:pPr>
        <w:pStyle w:val="ListParagraph"/>
        <w:numPr>
          <w:ilvl w:val="1"/>
          <w:numId w:val="5"/>
        </w:numPr>
        <w:spacing w:line="259" w:lineRule="auto"/>
        <w:ind w:firstLineChars="0"/>
        <w:rPr>
          <w:rFonts w:eastAsiaTheme="minorEastAsia"/>
          <w:iCs/>
          <w:lang w:val="en-US" w:eastAsia="zh-CN"/>
        </w:rPr>
      </w:pPr>
      <w:r w:rsidRPr="005B725B">
        <w:rPr>
          <w:rFonts w:eastAsiaTheme="minorEastAsia"/>
          <w:lang w:val="en-US" w:eastAsia="zh-CN"/>
        </w:rPr>
        <w:t xml:space="preserve">RAN4 to confirm the adoption of the impact of self-interference modelling that was used in the calibration phase to be further used in the coexistence study (N = noise floor -6 dB) to study the impact of SBFD operation on the RF requirements.  </w:t>
      </w:r>
    </w:p>
    <w:p w14:paraId="41AA0F8D" w14:textId="39A60E11" w:rsidR="00406CA7" w:rsidRPr="00C11960" w:rsidRDefault="00406CA7" w:rsidP="000A6AEF">
      <w:pPr>
        <w:pStyle w:val="ListParagraph"/>
        <w:numPr>
          <w:ilvl w:val="1"/>
          <w:numId w:val="5"/>
        </w:numPr>
        <w:spacing w:line="259" w:lineRule="auto"/>
        <w:ind w:firstLineChars="0"/>
        <w:rPr>
          <w:rFonts w:eastAsiaTheme="minorEastAsia"/>
          <w:iCs/>
          <w:lang w:val="en-US" w:eastAsia="zh-CN"/>
        </w:rPr>
      </w:pPr>
      <w:r>
        <w:rPr>
          <w:rFonts w:eastAsiaTheme="minorEastAsia"/>
          <w:lang w:val="en-US" w:eastAsia="zh-CN"/>
        </w:rPr>
        <w:t xml:space="preserve">Note: The feasibility study on RSIC not concluded yet and will be further evaluated in RAN4. </w:t>
      </w:r>
    </w:p>
    <w:p w14:paraId="3D580E86" w14:textId="686A3D79" w:rsidR="00BD1DA1" w:rsidRPr="00BD1DA1" w:rsidRDefault="00BD1DA1" w:rsidP="00BD1DA1">
      <w:pPr>
        <w:jc w:val="both"/>
        <w:rPr>
          <w:lang w:val="en-US" w:eastAsia="zh-CN"/>
        </w:rPr>
      </w:pPr>
    </w:p>
    <w:p w14:paraId="360E5D4A" w14:textId="6EDB0658" w:rsidR="000A6AEF" w:rsidRPr="00CF1387" w:rsidRDefault="000A6AEF" w:rsidP="000A6AEF">
      <w:pPr>
        <w:pStyle w:val="Heading1"/>
        <w:rPr>
          <w:lang w:val="en-US" w:eastAsia="ja-JP"/>
        </w:rPr>
      </w:pPr>
      <w:r w:rsidRPr="00CF1387">
        <w:rPr>
          <w:lang w:val="en-US" w:eastAsia="ja-JP"/>
        </w:rPr>
        <w:t xml:space="preserve">WF on Implementation Feasibility of SBFD: FR2 BS  </w:t>
      </w:r>
    </w:p>
    <w:p w14:paraId="260F58BF" w14:textId="27FF5D68" w:rsidR="00BD1DA1" w:rsidRPr="00CF1387" w:rsidRDefault="000A6AEF" w:rsidP="000A6AEF">
      <w:pPr>
        <w:pStyle w:val="Heading2"/>
        <w:rPr>
          <w:lang w:val="en-US"/>
        </w:rPr>
      </w:pPr>
      <w:r w:rsidRPr="00CF1387">
        <w:rPr>
          <w:lang w:val="en-US"/>
        </w:rPr>
        <w:t>Sub-topic 3-1: Remaining issues for FR2 BS</w:t>
      </w:r>
    </w:p>
    <w:p w14:paraId="07B2B64C" w14:textId="77777777" w:rsidR="000A6AEF" w:rsidRDefault="000A6AEF" w:rsidP="000A6AEF">
      <w:pPr>
        <w:rPr>
          <w:rFonts w:eastAsiaTheme="minorEastAsia"/>
          <w:b/>
          <w:bCs/>
          <w:iCs/>
          <w:lang w:val="en-US" w:eastAsia="zh-CN"/>
        </w:rPr>
      </w:pPr>
      <w:r w:rsidRPr="00EE3EF8">
        <w:rPr>
          <w:rFonts w:eastAsiaTheme="minorEastAsia"/>
          <w:b/>
          <w:bCs/>
          <w:iCs/>
          <w:lang w:val="en-US" w:eastAsia="zh-CN"/>
        </w:rPr>
        <w:t>Issue 3-1-1: Interference from co-channel jammer</w:t>
      </w:r>
    </w:p>
    <w:p w14:paraId="1170BBBE" w14:textId="77777777" w:rsidR="000A6AEF" w:rsidRPr="004E2D55" w:rsidRDefault="000A6AEF" w:rsidP="000A6AEF">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6B0D820B" w14:textId="77777777" w:rsidR="00AA09BF" w:rsidRPr="004E2D55" w:rsidRDefault="00AA09BF" w:rsidP="00AA09BF">
      <w:pPr>
        <w:jc w:val="both"/>
        <w:rPr>
          <w:lang w:val="en-US" w:eastAsia="zh-CN"/>
        </w:rPr>
      </w:pPr>
    </w:p>
    <w:p w14:paraId="5FE7309B" w14:textId="77777777" w:rsidR="00AA09BF" w:rsidRPr="00CF1387" w:rsidRDefault="00AA09BF" w:rsidP="00AA09BF">
      <w:pPr>
        <w:pStyle w:val="Heading2"/>
        <w:rPr>
          <w:lang w:val="en-US"/>
        </w:rPr>
      </w:pPr>
      <w:r w:rsidRPr="00CF1387">
        <w:rPr>
          <w:lang w:val="en-US"/>
        </w:rPr>
        <w:t>Sub-topic 3-2: RSIC capability overall feasibility analysis</w:t>
      </w:r>
    </w:p>
    <w:p w14:paraId="732B641F" w14:textId="77777777" w:rsidR="00AA09BF" w:rsidRDefault="00AA09BF" w:rsidP="00AA09BF">
      <w:pPr>
        <w:rPr>
          <w:rFonts w:eastAsiaTheme="minorEastAsia"/>
          <w:b/>
          <w:bCs/>
          <w:iCs/>
          <w:lang w:val="en-US" w:eastAsia="zh-CN"/>
        </w:rPr>
      </w:pPr>
      <w:r w:rsidRPr="00EE3EF8">
        <w:rPr>
          <w:rFonts w:eastAsiaTheme="minorEastAsia"/>
          <w:b/>
          <w:bCs/>
          <w:iCs/>
          <w:lang w:val="en-US" w:eastAsia="zh-CN"/>
        </w:rPr>
        <w:t>Issue 3-</w:t>
      </w:r>
      <w:r>
        <w:rPr>
          <w:rFonts w:eastAsiaTheme="minorEastAsia"/>
          <w:b/>
          <w:bCs/>
          <w:iCs/>
          <w:lang w:val="en-US" w:eastAsia="zh-CN"/>
        </w:rPr>
        <w:t>2</w:t>
      </w:r>
      <w:r w:rsidRPr="00EE3EF8">
        <w:rPr>
          <w:rFonts w:eastAsiaTheme="minorEastAsia"/>
          <w:b/>
          <w:bCs/>
          <w:iCs/>
          <w:lang w:val="en-US" w:eastAsia="zh-CN"/>
        </w:rPr>
        <w:t xml:space="preserve">-1: </w:t>
      </w:r>
      <w:r w:rsidRPr="001F1D18">
        <w:rPr>
          <w:rFonts w:eastAsiaTheme="minorEastAsia"/>
          <w:b/>
          <w:bCs/>
          <w:iCs/>
          <w:lang w:val="en-US" w:eastAsia="zh-CN"/>
        </w:rPr>
        <w:t>RSIC capability analysis table from companies</w:t>
      </w:r>
    </w:p>
    <w:p w14:paraId="169684A3" w14:textId="77777777" w:rsidR="002B388D" w:rsidRPr="004E2D55" w:rsidRDefault="002B388D" w:rsidP="002B388D">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675B6777" w14:textId="69FE3960" w:rsidR="002B388D" w:rsidRPr="00F75C35" w:rsidRDefault="002B388D" w:rsidP="002B388D">
      <w:pPr>
        <w:pStyle w:val="ListParagraph"/>
        <w:numPr>
          <w:ilvl w:val="0"/>
          <w:numId w:val="5"/>
        </w:numPr>
        <w:ind w:firstLineChars="0"/>
        <w:rPr>
          <w:lang w:val="en-US" w:eastAsia="zh-CN"/>
        </w:rPr>
      </w:pPr>
      <w:r w:rsidRPr="00F75C35">
        <w:rPr>
          <w:lang w:val="en-US" w:eastAsia="zh-CN"/>
        </w:rPr>
        <w:t xml:space="preserve">The same TR section break-down as FR1 WA BS can be applied to FR2-1 BS. </w:t>
      </w:r>
    </w:p>
    <w:p w14:paraId="10DF7C72" w14:textId="77777777" w:rsidR="00AA09BF" w:rsidRPr="004E2D55" w:rsidRDefault="00AA09BF" w:rsidP="00AA09BF">
      <w:pPr>
        <w:jc w:val="both"/>
        <w:rPr>
          <w:lang w:val="en-US" w:eastAsia="zh-CN"/>
        </w:rPr>
      </w:pPr>
    </w:p>
    <w:p w14:paraId="55AC69FE" w14:textId="77777777" w:rsidR="00AA09BF" w:rsidRDefault="00AA09BF" w:rsidP="00AA09BF">
      <w:pPr>
        <w:rPr>
          <w:rFonts w:eastAsiaTheme="minorEastAsia"/>
          <w:b/>
          <w:bCs/>
          <w:iCs/>
          <w:lang w:val="en-US" w:eastAsia="zh-CN"/>
        </w:rPr>
      </w:pPr>
      <w:r w:rsidRPr="001F1D18">
        <w:rPr>
          <w:rFonts w:eastAsiaTheme="minorEastAsia"/>
          <w:b/>
          <w:bCs/>
          <w:iCs/>
          <w:lang w:val="en-US" w:eastAsia="zh-CN"/>
        </w:rPr>
        <w:t>Issue 3-2-2: Remaining issues for RSIC analysis framework (Specific to FR2-1 only)</w:t>
      </w:r>
    </w:p>
    <w:p w14:paraId="6077032A" w14:textId="4D2D93D7" w:rsidR="00AA09BF" w:rsidRDefault="00AA09BF" w:rsidP="00AA09BF">
      <w:pPr>
        <w:spacing w:line="259" w:lineRule="auto"/>
        <w:rPr>
          <w:rFonts w:eastAsiaTheme="minorEastAsia"/>
          <w:b/>
          <w:iCs/>
          <w:lang w:val="en-US" w:eastAsia="zh-CN"/>
        </w:rPr>
      </w:pPr>
      <w:r w:rsidRPr="004E2D55">
        <w:rPr>
          <w:b/>
          <w:bCs/>
          <w:szCs w:val="24"/>
          <w:lang w:eastAsia="zh-CN"/>
        </w:rPr>
        <w:lastRenderedPageBreak/>
        <w:t>Agreement</w:t>
      </w:r>
      <w:r>
        <w:rPr>
          <w:rFonts w:eastAsiaTheme="minorEastAsia"/>
          <w:iCs/>
          <w:lang w:val="en-US" w:eastAsia="zh-CN"/>
        </w:rPr>
        <w:t>: N/A</w:t>
      </w:r>
    </w:p>
    <w:sectPr w:rsidR="00AA09BF" w:rsidSect="00F55C9E">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624E9" w14:textId="77777777" w:rsidR="005A64EB" w:rsidRDefault="005A64EB" w:rsidP="0046313A">
      <w:pPr>
        <w:spacing w:after="0"/>
      </w:pPr>
      <w:r>
        <w:separator/>
      </w:r>
    </w:p>
  </w:endnote>
  <w:endnote w:type="continuationSeparator" w:id="0">
    <w:p w14:paraId="23F7F56D" w14:textId="77777777" w:rsidR="005A64EB" w:rsidRDefault="005A64EB" w:rsidP="0046313A">
      <w:pPr>
        <w:spacing w:after="0"/>
      </w:pPr>
      <w:r>
        <w:continuationSeparator/>
      </w:r>
    </w:p>
  </w:endnote>
  <w:endnote w:type="continuationNotice" w:id="1">
    <w:p w14:paraId="5EF7D040" w14:textId="77777777" w:rsidR="005A64EB" w:rsidRDefault="005A6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14DFB" w14:textId="77777777" w:rsidR="005A64EB" w:rsidRDefault="005A64EB" w:rsidP="0046313A">
      <w:pPr>
        <w:spacing w:after="0"/>
      </w:pPr>
      <w:r>
        <w:separator/>
      </w:r>
    </w:p>
  </w:footnote>
  <w:footnote w:type="continuationSeparator" w:id="0">
    <w:p w14:paraId="76909AA8" w14:textId="77777777" w:rsidR="005A64EB" w:rsidRDefault="005A64EB" w:rsidP="0046313A">
      <w:pPr>
        <w:spacing w:after="0"/>
      </w:pPr>
      <w:r>
        <w:continuationSeparator/>
      </w:r>
    </w:p>
  </w:footnote>
  <w:footnote w:type="continuationNotice" w:id="1">
    <w:p w14:paraId="620B1079" w14:textId="77777777" w:rsidR="005A64EB" w:rsidRDefault="005A6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7750C"/>
    <w:multiLevelType w:val="hybridMultilevel"/>
    <w:tmpl w:val="5862F87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0BD"/>
    <w:multiLevelType w:val="hybridMultilevel"/>
    <w:tmpl w:val="5A7CC230"/>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17B89"/>
    <w:multiLevelType w:val="hybridMultilevel"/>
    <w:tmpl w:val="2228B5B0"/>
    <w:lvl w:ilvl="0" w:tplc="041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292" w:hanging="360"/>
      </w:pPr>
      <w:rPr>
        <w:rFonts w:ascii="Wingdings" w:hAnsi="Wingdings" w:hint="default"/>
      </w:rPr>
    </w:lvl>
    <w:lvl w:ilvl="3" w:tplc="04090001" w:tentative="1">
      <w:start w:val="1"/>
      <w:numFmt w:val="bullet"/>
      <w:lvlText w:val=""/>
      <w:lvlJc w:val="left"/>
      <w:pPr>
        <w:ind w:left="428" w:hanging="360"/>
      </w:pPr>
      <w:rPr>
        <w:rFonts w:ascii="Symbol" w:hAnsi="Symbol" w:hint="default"/>
      </w:rPr>
    </w:lvl>
    <w:lvl w:ilvl="4" w:tplc="04090003" w:tentative="1">
      <w:start w:val="1"/>
      <w:numFmt w:val="bullet"/>
      <w:lvlText w:val="o"/>
      <w:lvlJc w:val="left"/>
      <w:pPr>
        <w:ind w:left="1148" w:hanging="360"/>
      </w:pPr>
      <w:rPr>
        <w:rFonts w:ascii="Courier New" w:hAnsi="Courier New" w:cs="Courier New" w:hint="default"/>
      </w:rPr>
    </w:lvl>
    <w:lvl w:ilvl="5" w:tplc="04090005" w:tentative="1">
      <w:start w:val="1"/>
      <w:numFmt w:val="bullet"/>
      <w:lvlText w:val=""/>
      <w:lvlJc w:val="left"/>
      <w:pPr>
        <w:ind w:left="1868" w:hanging="360"/>
      </w:pPr>
      <w:rPr>
        <w:rFonts w:ascii="Wingdings" w:hAnsi="Wingdings" w:hint="default"/>
      </w:rPr>
    </w:lvl>
    <w:lvl w:ilvl="6" w:tplc="04090001" w:tentative="1">
      <w:start w:val="1"/>
      <w:numFmt w:val="bullet"/>
      <w:lvlText w:val=""/>
      <w:lvlJc w:val="left"/>
      <w:pPr>
        <w:ind w:left="2588" w:hanging="360"/>
      </w:pPr>
      <w:rPr>
        <w:rFonts w:ascii="Symbol" w:hAnsi="Symbol" w:hint="default"/>
      </w:rPr>
    </w:lvl>
    <w:lvl w:ilvl="7" w:tplc="04090003" w:tentative="1">
      <w:start w:val="1"/>
      <w:numFmt w:val="bullet"/>
      <w:lvlText w:val="o"/>
      <w:lvlJc w:val="left"/>
      <w:pPr>
        <w:ind w:left="3308" w:hanging="360"/>
      </w:pPr>
      <w:rPr>
        <w:rFonts w:ascii="Courier New" w:hAnsi="Courier New" w:cs="Courier New" w:hint="default"/>
      </w:rPr>
    </w:lvl>
    <w:lvl w:ilvl="8" w:tplc="04090005" w:tentative="1">
      <w:start w:val="1"/>
      <w:numFmt w:val="bullet"/>
      <w:lvlText w:val=""/>
      <w:lvlJc w:val="left"/>
      <w:pPr>
        <w:ind w:left="4028" w:hanging="360"/>
      </w:pPr>
      <w:rPr>
        <w:rFonts w:ascii="Wingdings" w:hAnsi="Wingdings" w:hint="default"/>
      </w:rPr>
    </w:lvl>
  </w:abstractNum>
  <w:abstractNum w:abstractNumId="7"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74261"/>
    <w:multiLevelType w:val="hybridMultilevel"/>
    <w:tmpl w:val="6698357E"/>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413C6FBA"/>
    <w:multiLevelType w:val="hybridMultilevel"/>
    <w:tmpl w:val="79EAA420"/>
    <w:lvl w:ilvl="0" w:tplc="D49271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ABC5F6C"/>
    <w:multiLevelType w:val="hybridMultilevel"/>
    <w:tmpl w:val="052CB8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7"/>
  </w:num>
  <w:num w:numId="4">
    <w:abstractNumId w:val="7"/>
  </w:num>
  <w:num w:numId="5">
    <w:abstractNumId w:val="10"/>
  </w:num>
  <w:num w:numId="6">
    <w:abstractNumId w:val="5"/>
  </w:num>
  <w:num w:numId="7">
    <w:abstractNumId w:val="18"/>
  </w:num>
  <w:num w:numId="8">
    <w:abstractNumId w:val="14"/>
  </w:num>
  <w:num w:numId="9">
    <w:abstractNumId w:val="3"/>
  </w:num>
  <w:num w:numId="10">
    <w:abstractNumId w:val="2"/>
  </w:num>
  <w:num w:numId="11">
    <w:abstractNumId w:val="1"/>
  </w:num>
  <w:num w:numId="12">
    <w:abstractNumId w:val="4"/>
  </w:num>
  <w:num w:numId="13">
    <w:abstractNumId w:val="13"/>
  </w:num>
  <w:num w:numId="14">
    <w:abstractNumId w:val="0"/>
  </w:num>
  <w:num w:numId="15">
    <w:abstractNumId w:val="19"/>
  </w:num>
  <w:num w:numId="16">
    <w:abstractNumId w:val="12"/>
  </w:num>
  <w:num w:numId="17">
    <w:abstractNumId w:val="20"/>
  </w:num>
  <w:num w:numId="18">
    <w:abstractNumId w:val="15"/>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9"/>
  </w:num>
  <w:num w:numId="27">
    <w:abstractNumId w:val="11"/>
  </w:num>
  <w:num w:numId="28">
    <w:abstractNumId w:val="11"/>
  </w:num>
  <w:num w:numId="29">
    <w:abstractNumId w:val="8"/>
  </w:num>
  <w:num w:numId="30">
    <w:abstractNumId w:val="6"/>
  </w:num>
  <w:num w:numId="31">
    <w:abstractNumId w:val="11"/>
  </w:num>
  <w:num w:numId="32">
    <w:abstractNumId w:val="11"/>
  </w:num>
  <w:num w:numId="33">
    <w:abstractNumId w:val="11"/>
  </w:num>
  <w:num w:numId="34">
    <w:abstractNumId w:val="11"/>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97"/>
    <w:rsid w:val="0004188C"/>
    <w:rsid w:val="000562DC"/>
    <w:rsid w:val="000A6AEF"/>
    <w:rsid w:val="000B27F6"/>
    <w:rsid w:val="000C66D4"/>
    <w:rsid w:val="000D255E"/>
    <w:rsid w:val="000E3198"/>
    <w:rsid w:val="0011710A"/>
    <w:rsid w:val="00132188"/>
    <w:rsid w:val="00153BF7"/>
    <w:rsid w:val="001870C2"/>
    <w:rsid w:val="00187997"/>
    <w:rsid w:val="001B267A"/>
    <w:rsid w:val="001B5316"/>
    <w:rsid w:val="001C51B6"/>
    <w:rsid w:val="001D5943"/>
    <w:rsid w:val="001E58EE"/>
    <w:rsid w:val="00214CA8"/>
    <w:rsid w:val="00220A54"/>
    <w:rsid w:val="002327F1"/>
    <w:rsid w:val="0024661A"/>
    <w:rsid w:val="00253DB0"/>
    <w:rsid w:val="002B388D"/>
    <w:rsid w:val="002D6122"/>
    <w:rsid w:val="002D6C13"/>
    <w:rsid w:val="002E2CF5"/>
    <w:rsid w:val="002F036D"/>
    <w:rsid w:val="00323FE7"/>
    <w:rsid w:val="003539F5"/>
    <w:rsid w:val="00362215"/>
    <w:rsid w:val="0037717C"/>
    <w:rsid w:val="003835B8"/>
    <w:rsid w:val="003A335F"/>
    <w:rsid w:val="003D7EFE"/>
    <w:rsid w:val="003E329B"/>
    <w:rsid w:val="003E64C3"/>
    <w:rsid w:val="00405BC4"/>
    <w:rsid w:val="00406CA7"/>
    <w:rsid w:val="00406E00"/>
    <w:rsid w:val="00411F50"/>
    <w:rsid w:val="004174CB"/>
    <w:rsid w:val="00426172"/>
    <w:rsid w:val="00427F45"/>
    <w:rsid w:val="00455503"/>
    <w:rsid w:val="0046313A"/>
    <w:rsid w:val="00467C87"/>
    <w:rsid w:val="00475B87"/>
    <w:rsid w:val="00475CB6"/>
    <w:rsid w:val="00477765"/>
    <w:rsid w:val="004872CD"/>
    <w:rsid w:val="00487E7F"/>
    <w:rsid w:val="004E2D55"/>
    <w:rsid w:val="004E5E28"/>
    <w:rsid w:val="0053600A"/>
    <w:rsid w:val="005809D2"/>
    <w:rsid w:val="00583D5F"/>
    <w:rsid w:val="005A64EB"/>
    <w:rsid w:val="005B12D4"/>
    <w:rsid w:val="005D260C"/>
    <w:rsid w:val="005D3DFC"/>
    <w:rsid w:val="005D4C8A"/>
    <w:rsid w:val="005D5A3F"/>
    <w:rsid w:val="00607E40"/>
    <w:rsid w:val="006308F0"/>
    <w:rsid w:val="00635B39"/>
    <w:rsid w:val="006472C5"/>
    <w:rsid w:val="00651A83"/>
    <w:rsid w:val="006748B9"/>
    <w:rsid w:val="00681F70"/>
    <w:rsid w:val="00697E5C"/>
    <w:rsid w:val="006A0B93"/>
    <w:rsid w:val="006A616C"/>
    <w:rsid w:val="006F37B0"/>
    <w:rsid w:val="00720A96"/>
    <w:rsid w:val="00746A17"/>
    <w:rsid w:val="00752928"/>
    <w:rsid w:val="00794F44"/>
    <w:rsid w:val="007B54F0"/>
    <w:rsid w:val="007E4317"/>
    <w:rsid w:val="007F09A2"/>
    <w:rsid w:val="007F4797"/>
    <w:rsid w:val="008005B7"/>
    <w:rsid w:val="008047E7"/>
    <w:rsid w:val="00833679"/>
    <w:rsid w:val="00856AA7"/>
    <w:rsid w:val="00872417"/>
    <w:rsid w:val="00893592"/>
    <w:rsid w:val="008E5E52"/>
    <w:rsid w:val="008E6A4C"/>
    <w:rsid w:val="00940563"/>
    <w:rsid w:val="0094329F"/>
    <w:rsid w:val="00944D4D"/>
    <w:rsid w:val="0094530E"/>
    <w:rsid w:val="00960E41"/>
    <w:rsid w:val="00982C2F"/>
    <w:rsid w:val="009A07D1"/>
    <w:rsid w:val="009C0A8F"/>
    <w:rsid w:val="009F6EA0"/>
    <w:rsid w:val="00A3422B"/>
    <w:rsid w:val="00A346BA"/>
    <w:rsid w:val="00A35C0B"/>
    <w:rsid w:val="00A525CC"/>
    <w:rsid w:val="00A569E3"/>
    <w:rsid w:val="00A76603"/>
    <w:rsid w:val="00AA09BF"/>
    <w:rsid w:val="00AB01B8"/>
    <w:rsid w:val="00B057CE"/>
    <w:rsid w:val="00B12610"/>
    <w:rsid w:val="00B60C39"/>
    <w:rsid w:val="00BA3797"/>
    <w:rsid w:val="00BB076B"/>
    <w:rsid w:val="00BB5F20"/>
    <w:rsid w:val="00BD1DA1"/>
    <w:rsid w:val="00BF77DA"/>
    <w:rsid w:val="00C07D07"/>
    <w:rsid w:val="00C27AF2"/>
    <w:rsid w:val="00C353E8"/>
    <w:rsid w:val="00C47D64"/>
    <w:rsid w:val="00C47E08"/>
    <w:rsid w:val="00C64670"/>
    <w:rsid w:val="00C7028C"/>
    <w:rsid w:val="00C874F6"/>
    <w:rsid w:val="00CB35AF"/>
    <w:rsid w:val="00CD7B0F"/>
    <w:rsid w:val="00CF1387"/>
    <w:rsid w:val="00CF31E5"/>
    <w:rsid w:val="00D808B5"/>
    <w:rsid w:val="00DB3A03"/>
    <w:rsid w:val="00DC0E2C"/>
    <w:rsid w:val="00DE5315"/>
    <w:rsid w:val="00DF1A87"/>
    <w:rsid w:val="00E05461"/>
    <w:rsid w:val="00E238E3"/>
    <w:rsid w:val="00E76AAF"/>
    <w:rsid w:val="00EC2EEB"/>
    <w:rsid w:val="00ED242F"/>
    <w:rsid w:val="00EE0C88"/>
    <w:rsid w:val="00EE14CD"/>
    <w:rsid w:val="00EF3631"/>
    <w:rsid w:val="00F12430"/>
    <w:rsid w:val="00F21E38"/>
    <w:rsid w:val="00F238D4"/>
    <w:rsid w:val="00F54A1D"/>
    <w:rsid w:val="00F55C9E"/>
    <w:rsid w:val="00F75C35"/>
    <w:rsid w:val="00F84D79"/>
    <w:rsid w:val="00F9308C"/>
    <w:rsid w:val="00FD1018"/>
    <w:rsid w:val="00FD6E4C"/>
    <w:rsid w:val="00FE1BDF"/>
    <w:rsid w:val="00FE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7CC3E"/>
  <w15:chartTrackingRefBased/>
  <w15:docId w15:val="{A8BD2FCC-B088-4C3C-9BEB-D8716B1E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3A"/>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6313A"/>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6313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6313A"/>
    <w:pPr>
      <w:numPr>
        <w:ilvl w:val="2"/>
      </w:numPr>
      <w:spacing w:before="120"/>
      <w:outlineLvl w:val="2"/>
    </w:pPr>
  </w:style>
  <w:style w:type="paragraph" w:styleId="Heading4">
    <w:name w:val="heading 4"/>
    <w:basedOn w:val="Heading3"/>
    <w:next w:val="Normal"/>
    <w:link w:val="Heading4Char"/>
    <w:qFormat/>
    <w:rsid w:val="0046313A"/>
    <w:pPr>
      <w:numPr>
        <w:ilvl w:val="3"/>
      </w:numPr>
      <w:outlineLvl w:val="3"/>
    </w:pPr>
    <w:rPr>
      <w:sz w:val="24"/>
    </w:rPr>
  </w:style>
  <w:style w:type="paragraph" w:styleId="Heading5">
    <w:name w:val="heading 5"/>
    <w:basedOn w:val="Heading4"/>
    <w:next w:val="Normal"/>
    <w:link w:val="Heading5Char"/>
    <w:qFormat/>
    <w:rsid w:val="0046313A"/>
    <w:pPr>
      <w:numPr>
        <w:ilvl w:val="4"/>
      </w:numPr>
      <w:outlineLvl w:val="4"/>
    </w:pPr>
    <w:rPr>
      <w:sz w:val="22"/>
    </w:rPr>
  </w:style>
  <w:style w:type="paragraph" w:styleId="Heading6">
    <w:name w:val="heading 6"/>
    <w:basedOn w:val="H6"/>
    <w:next w:val="Normal"/>
    <w:link w:val="Heading6Char"/>
    <w:qFormat/>
    <w:rsid w:val="0046313A"/>
    <w:pPr>
      <w:numPr>
        <w:ilvl w:val="5"/>
        <w:numId w:val="2"/>
      </w:numPr>
      <w:outlineLvl w:val="5"/>
    </w:pPr>
  </w:style>
  <w:style w:type="paragraph" w:styleId="Heading7">
    <w:name w:val="heading 7"/>
    <w:basedOn w:val="H6"/>
    <w:next w:val="Normal"/>
    <w:link w:val="Heading7Char"/>
    <w:qFormat/>
    <w:rsid w:val="0046313A"/>
    <w:pPr>
      <w:numPr>
        <w:ilvl w:val="6"/>
        <w:numId w:val="2"/>
      </w:numPr>
      <w:outlineLvl w:val="6"/>
    </w:pPr>
  </w:style>
  <w:style w:type="paragraph" w:styleId="Heading8">
    <w:name w:val="heading 8"/>
    <w:basedOn w:val="Heading1"/>
    <w:next w:val="Normal"/>
    <w:link w:val="Heading8Char"/>
    <w:qFormat/>
    <w:rsid w:val="0046313A"/>
    <w:pPr>
      <w:numPr>
        <w:ilvl w:val="7"/>
      </w:numPr>
      <w:outlineLvl w:val="7"/>
    </w:pPr>
  </w:style>
  <w:style w:type="paragraph" w:styleId="Heading9">
    <w:name w:val="heading 9"/>
    <w:basedOn w:val="Heading8"/>
    <w:next w:val="Normal"/>
    <w:link w:val="Heading9Char"/>
    <w:qFormat/>
    <w:rsid w:val="004631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basedOn w:val="Normal"/>
    <w:link w:val="HeaderChar"/>
    <w:unhideWhenUsed/>
    <w:rsid w:val="0046313A"/>
    <w:pPr>
      <w:tabs>
        <w:tab w:val="center" w:pos="4320"/>
        <w:tab w:val="right" w:pos="8640"/>
      </w:tabs>
      <w:spacing w:after="0"/>
    </w:p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basedOn w:val="DefaultParagraphFont"/>
    <w:link w:val="Header"/>
    <w:rsid w:val="0046313A"/>
  </w:style>
  <w:style w:type="paragraph" w:styleId="Footer">
    <w:name w:val="footer"/>
    <w:basedOn w:val="Normal"/>
    <w:link w:val="FooterChar"/>
    <w:unhideWhenUsed/>
    <w:rsid w:val="0046313A"/>
    <w:pPr>
      <w:tabs>
        <w:tab w:val="center" w:pos="4320"/>
        <w:tab w:val="right" w:pos="8640"/>
      </w:tabs>
      <w:spacing w:after="0"/>
    </w:pPr>
  </w:style>
  <w:style w:type="character" w:customStyle="1" w:styleId="FooterChar">
    <w:name w:val="Footer Char"/>
    <w:basedOn w:val="DefaultParagraphFont"/>
    <w:link w:val="Footer"/>
    <w:uiPriority w:val="99"/>
    <w:rsid w:val="004631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6313A"/>
    <w:rPr>
      <w:rFonts w:ascii="Arial" w:eastAsia="宋体"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6313A"/>
    <w:rPr>
      <w:rFonts w:ascii="Arial" w:eastAsia="宋体"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6313A"/>
    <w:rPr>
      <w:rFonts w:ascii="Arial" w:eastAsia="宋体" w:hAnsi="Arial" w:cs="Times New Roman"/>
      <w:sz w:val="28"/>
      <w:szCs w:val="18"/>
      <w:lang w:val="sv-SE"/>
    </w:rPr>
  </w:style>
  <w:style w:type="character" w:customStyle="1" w:styleId="Heading4Char">
    <w:name w:val="Heading 4 Char"/>
    <w:basedOn w:val="DefaultParagraphFont"/>
    <w:link w:val="Heading4"/>
    <w:rsid w:val="0046313A"/>
    <w:rPr>
      <w:rFonts w:ascii="Arial" w:eastAsia="宋体" w:hAnsi="Arial" w:cs="Times New Roman"/>
      <w:sz w:val="24"/>
      <w:szCs w:val="18"/>
      <w:lang w:val="sv-SE"/>
    </w:rPr>
  </w:style>
  <w:style w:type="character" w:customStyle="1" w:styleId="Heading5Char">
    <w:name w:val="Heading 5 Char"/>
    <w:basedOn w:val="DefaultParagraphFont"/>
    <w:link w:val="Heading5"/>
    <w:rsid w:val="0046313A"/>
    <w:rPr>
      <w:rFonts w:ascii="Arial" w:eastAsia="宋体" w:hAnsi="Arial" w:cs="Times New Roman"/>
      <w:szCs w:val="18"/>
      <w:lang w:val="sv-SE"/>
    </w:rPr>
  </w:style>
  <w:style w:type="character" w:customStyle="1" w:styleId="Heading6Char">
    <w:name w:val="Heading 6 Char"/>
    <w:basedOn w:val="DefaultParagraphFont"/>
    <w:link w:val="Heading6"/>
    <w:rsid w:val="0046313A"/>
    <w:rPr>
      <w:rFonts w:ascii="Arial" w:eastAsia="宋体" w:hAnsi="Arial" w:cs="Times New Roman"/>
      <w:sz w:val="20"/>
      <w:szCs w:val="18"/>
      <w:lang w:val="sv-SE"/>
    </w:rPr>
  </w:style>
  <w:style w:type="character" w:customStyle="1" w:styleId="Heading7Char">
    <w:name w:val="Heading 7 Char"/>
    <w:basedOn w:val="DefaultParagraphFont"/>
    <w:link w:val="Heading7"/>
    <w:rsid w:val="0046313A"/>
    <w:rPr>
      <w:rFonts w:ascii="Arial" w:eastAsia="宋体" w:hAnsi="Arial" w:cs="Times New Roman"/>
      <w:sz w:val="20"/>
      <w:szCs w:val="18"/>
      <w:lang w:val="sv-SE"/>
    </w:rPr>
  </w:style>
  <w:style w:type="character" w:customStyle="1" w:styleId="Heading8Char">
    <w:name w:val="Heading 8 Char"/>
    <w:basedOn w:val="DefaultParagraphFont"/>
    <w:link w:val="Heading8"/>
    <w:rsid w:val="0046313A"/>
    <w:rPr>
      <w:rFonts w:ascii="Arial" w:eastAsia="宋体" w:hAnsi="Arial" w:cs="Times New Roman"/>
      <w:sz w:val="36"/>
      <w:szCs w:val="20"/>
      <w:lang w:val="sv-SE" w:eastAsia="en-US"/>
    </w:rPr>
  </w:style>
  <w:style w:type="character" w:customStyle="1" w:styleId="Heading9Char">
    <w:name w:val="Heading 9 Char"/>
    <w:basedOn w:val="DefaultParagraphFont"/>
    <w:link w:val="Heading9"/>
    <w:rsid w:val="0046313A"/>
    <w:rPr>
      <w:rFonts w:ascii="Arial" w:eastAsia="宋体" w:hAnsi="Arial" w:cs="Times New Roman"/>
      <w:sz w:val="36"/>
      <w:szCs w:val="20"/>
      <w:lang w:val="sv-SE" w:eastAsia="en-US"/>
    </w:rPr>
  </w:style>
  <w:style w:type="paragraph" w:customStyle="1" w:styleId="H6">
    <w:name w:val="H6"/>
    <w:basedOn w:val="Heading5"/>
    <w:next w:val="Normal"/>
    <w:link w:val="H6Char"/>
    <w:rsid w:val="0046313A"/>
    <w:pPr>
      <w:numPr>
        <w:numId w:val="0"/>
      </w:numPr>
      <w:ind w:left="1985" w:hanging="1985"/>
      <w:outlineLvl w:val="9"/>
    </w:pPr>
    <w:rPr>
      <w:sz w:val="20"/>
    </w:rPr>
  </w:style>
  <w:style w:type="paragraph" w:styleId="TOC9">
    <w:name w:val="toc 9"/>
    <w:basedOn w:val="TOC8"/>
    <w:rsid w:val="0046313A"/>
    <w:pPr>
      <w:ind w:left="1418" w:hanging="1418"/>
    </w:pPr>
  </w:style>
  <w:style w:type="paragraph" w:styleId="TOC8">
    <w:name w:val="toc 8"/>
    <w:basedOn w:val="TOC1"/>
    <w:rsid w:val="0046313A"/>
    <w:pPr>
      <w:spacing w:before="180"/>
      <w:ind w:left="2693" w:hanging="2693"/>
    </w:pPr>
    <w:rPr>
      <w:b/>
    </w:rPr>
  </w:style>
  <w:style w:type="paragraph" w:styleId="TOC1">
    <w:name w:val="toc 1"/>
    <w:rsid w:val="0046313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link w:val="EQChar"/>
    <w:rsid w:val="0046313A"/>
    <w:pPr>
      <w:keepLines/>
      <w:tabs>
        <w:tab w:val="center" w:pos="4536"/>
        <w:tab w:val="right" w:pos="9072"/>
      </w:tabs>
    </w:pPr>
    <w:rPr>
      <w:noProof/>
    </w:rPr>
  </w:style>
  <w:style w:type="character" w:customStyle="1" w:styleId="ZGSM">
    <w:name w:val="ZGSM"/>
    <w:rsid w:val="0046313A"/>
  </w:style>
  <w:style w:type="paragraph" w:customStyle="1" w:styleId="ZD">
    <w:name w:val="ZD"/>
    <w:rsid w:val="0046313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46313A"/>
    <w:pPr>
      <w:ind w:left="1701" w:hanging="1701"/>
    </w:pPr>
  </w:style>
  <w:style w:type="paragraph" w:styleId="TOC4">
    <w:name w:val="toc 4"/>
    <w:basedOn w:val="TOC3"/>
    <w:rsid w:val="0046313A"/>
    <w:pPr>
      <w:ind w:left="1418" w:hanging="1418"/>
    </w:pPr>
  </w:style>
  <w:style w:type="paragraph" w:styleId="TOC3">
    <w:name w:val="toc 3"/>
    <w:basedOn w:val="TOC2"/>
    <w:rsid w:val="0046313A"/>
    <w:pPr>
      <w:ind w:left="1134" w:hanging="1134"/>
    </w:pPr>
  </w:style>
  <w:style w:type="paragraph" w:styleId="TOC2">
    <w:name w:val="toc 2"/>
    <w:basedOn w:val="TOC1"/>
    <w:rsid w:val="0046313A"/>
    <w:pPr>
      <w:keepNext w:val="0"/>
      <w:spacing w:before="0"/>
      <w:ind w:left="851" w:hanging="851"/>
    </w:pPr>
    <w:rPr>
      <w:sz w:val="20"/>
    </w:rPr>
  </w:style>
  <w:style w:type="paragraph" w:styleId="Index1">
    <w:name w:val="index 1"/>
    <w:basedOn w:val="Normal"/>
    <w:semiHidden/>
    <w:rsid w:val="0046313A"/>
    <w:pPr>
      <w:keepLines/>
      <w:spacing w:after="0"/>
    </w:pPr>
  </w:style>
  <w:style w:type="paragraph" w:styleId="Index2">
    <w:name w:val="index 2"/>
    <w:basedOn w:val="Index1"/>
    <w:semiHidden/>
    <w:rsid w:val="0046313A"/>
    <w:pPr>
      <w:ind w:left="284"/>
    </w:pPr>
  </w:style>
  <w:style w:type="paragraph" w:customStyle="1" w:styleId="TT">
    <w:name w:val="TT"/>
    <w:basedOn w:val="Heading1"/>
    <w:next w:val="Normal"/>
    <w:rsid w:val="0046313A"/>
    <w:pPr>
      <w:outlineLvl w:val="9"/>
    </w:pPr>
  </w:style>
  <w:style w:type="character" w:styleId="FootnoteReference">
    <w:name w:val="footnote reference"/>
    <w:semiHidden/>
    <w:rsid w:val="0046313A"/>
    <w:rPr>
      <w:b/>
      <w:position w:val="6"/>
      <w:sz w:val="16"/>
    </w:rPr>
  </w:style>
  <w:style w:type="paragraph" w:styleId="FootnoteText">
    <w:name w:val="footnote text"/>
    <w:basedOn w:val="Normal"/>
    <w:link w:val="FootnoteTextChar"/>
    <w:semiHidden/>
    <w:rsid w:val="0046313A"/>
    <w:pPr>
      <w:keepLines/>
      <w:spacing w:after="0"/>
      <w:ind w:left="454" w:hanging="454"/>
    </w:pPr>
    <w:rPr>
      <w:sz w:val="16"/>
    </w:rPr>
  </w:style>
  <w:style w:type="character" w:customStyle="1" w:styleId="FootnoteTextChar">
    <w:name w:val="Footnote Text Char"/>
    <w:basedOn w:val="DefaultParagraphFont"/>
    <w:link w:val="FootnoteText"/>
    <w:semiHidden/>
    <w:rsid w:val="0046313A"/>
    <w:rPr>
      <w:rFonts w:ascii="Times New Roman" w:eastAsia="宋体" w:hAnsi="Times New Roman" w:cs="Times New Roman"/>
      <w:sz w:val="16"/>
      <w:szCs w:val="20"/>
      <w:lang w:val="en-GB" w:eastAsia="en-US"/>
    </w:rPr>
  </w:style>
  <w:style w:type="paragraph" w:customStyle="1" w:styleId="NF">
    <w:name w:val="NF"/>
    <w:basedOn w:val="NO"/>
    <w:rsid w:val="0046313A"/>
    <w:pPr>
      <w:keepNext/>
      <w:spacing w:after="0"/>
    </w:pPr>
    <w:rPr>
      <w:rFonts w:ascii="Arial" w:hAnsi="Arial"/>
      <w:sz w:val="18"/>
    </w:rPr>
  </w:style>
  <w:style w:type="paragraph" w:customStyle="1" w:styleId="NO">
    <w:name w:val="NO"/>
    <w:basedOn w:val="Normal"/>
    <w:link w:val="NOChar"/>
    <w:qFormat/>
    <w:rsid w:val="0046313A"/>
    <w:pPr>
      <w:keepLines/>
      <w:ind w:left="1135" w:hanging="851"/>
    </w:pPr>
    <w:rPr>
      <w:lang w:val="x-none"/>
    </w:rPr>
  </w:style>
  <w:style w:type="paragraph" w:customStyle="1" w:styleId="PL">
    <w:name w:val="PL"/>
    <w:link w:val="PLChar"/>
    <w:qFormat/>
    <w:rsid w:val="0046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313A"/>
    <w:pPr>
      <w:jc w:val="right"/>
    </w:pPr>
  </w:style>
  <w:style w:type="paragraph" w:customStyle="1" w:styleId="TAL">
    <w:name w:val="TAL"/>
    <w:basedOn w:val="Normal"/>
    <w:link w:val="TALChar"/>
    <w:rsid w:val="0046313A"/>
    <w:pPr>
      <w:keepNext/>
      <w:keepLines/>
      <w:spacing w:after="0"/>
    </w:pPr>
    <w:rPr>
      <w:rFonts w:ascii="Arial" w:hAnsi="Arial"/>
      <w:sz w:val="18"/>
      <w:lang w:val="x-none"/>
    </w:rPr>
  </w:style>
  <w:style w:type="paragraph" w:styleId="ListNumber2">
    <w:name w:val="List Number 2"/>
    <w:basedOn w:val="ListNumber"/>
    <w:rsid w:val="0046313A"/>
    <w:pPr>
      <w:ind w:left="851"/>
    </w:pPr>
  </w:style>
  <w:style w:type="paragraph" w:styleId="ListNumber">
    <w:name w:val="List Number"/>
    <w:basedOn w:val="List"/>
    <w:rsid w:val="0046313A"/>
  </w:style>
  <w:style w:type="paragraph" w:styleId="List">
    <w:name w:val="List"/>
    <w:basedOn w:val="Normal"/>
    <w:rsid w:val="0046313A"/>
    <w:pPr>
      <w:ind w:left="568" w:hanging="284"/>
    </w:pPr>
  </w:style>
  <w:style w:type="paragraph" w:customStyle="1" w:styleId="TAH">
    <w:name w:val="TAH"/>
    <w:basedOn w:val="TAC"/>
    <w:link w:val="TAHCar"/>
    <w:qFormat/>
    <w:rsid w:val="0046313A"/>
    <w:rPr>
      <w:b/>
    </w:rPr>
  </w:style>
  <w:style w:type="paragraph" w:customStyle="1" w:styleId="TAC">
    <w:name w:val="TAC"/>
    <w:basedOn w:val="TAL"/>
    <w:link w:val="TACChar"/>
    <w:qFormat/>
    <w:rsid w:val="0046313A"/>
    <w:pPr>
      <w:jc w:val="center"/>
    </w:pPr>
  </w:style>
  <w:style w:type="paragraph" w:customStyle="1" w:styleId="LD">
    <w:name w:val="LD"/>
    <w:rsid w:val="0046313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46313A"/>
    <w:pPr>
      <w:keepLines/>
      <w:ind w:left="1702" w:hanging="1418"/>
    </w:pPr>
  </w:style>
  <w:style w:type="paragraph" w:customStyle="1" w:styleId="FP">
    <w:name w:val="FP"/>
    <w:basedOn w:val="Normal"/>
    <w:rsid w:val="0046313A"/>
    <w:pPr>
      <w:spacing w:after="0"/>
    </w:pPr>
  </w:style>
  <w:style w:type="paragraph" w:customStyle="1" w:styleId="NW">
    <w:name w:val="NW"/>
    <w:basedOn w:val="NO"/>
    <w:rsid w:val="0046313A"/>
    <w:pPr>
      <w:spacing w:after="0"/>
    </w:pPr>
  </w:style>
  <w:style w:type="paragraph" w:customStyle="1" w:styleId="EW">
    <w:name w:val="EW"/>
    <w:basedOn w:val="EX"/>
    <w:rsid w:val="0046313A"/>
    <w:pPr>
      <w:spacing w:after="0"/>
    </w:pPr>
  </w:style>
  <w:style w:type="paragraph" w:customStyle="1" w:styleId="B1">
    <w:name w:val="B1"/>
    <w:basedOn w:val="List"/>
    <w:link w:val="B1Char"/>
    <w:rsid w:val="0046313A"/>
  </w:style>
  <w:style w:type="paragraph" w:styleId="TOC6">
    <w:name w:val="toc 6"/>
    <w:basedOn w:val="TOC5"/>
    <w:next w:val="Normal"/>
    <w:rsid w:val="0046313A"/>
    <w:pPr>
      <w:ind w:left="1985" w:hanging="1985"/>
    </w:pPr>
  </w:style>
  <w:style w:type="paragraph" w:styleId="TOC7">
    <w:name w:val="toc 7"/>
    <w:basedOn w:val="TOC6"/>
    <w:next w:val="Normal"/>
    <w:rsid w:val="0046313A"/>
    <w:pPr>
      <w:ind w:left="2268" w:hanging="2268"/>
    </w:pPr>
  </w:style>
  <w:style w:type="paragraph" w:styleId="ListBullet2">
    <w:name w:val="List Bullet 2"/>
    <w:basedOn w:val="ListBullet"/>
    <w:rsid w:val="0046313A"/>
    <w:pPr>
      <w:ind w:left="851"/>
    </w:pPr>
  </w:style>
  <w:style w:type="paragraph" w:styleId="ListBullet">
    <w:name w:val="List Bullet"/>
    <w:basedOn w:val="List"/>
    <w:rsid w:val="0046313A"/>
  </w:style>
  <w:style w:type="paragraph" w:customStyle="1" w:styleId="EditorsNote">
    <w:name w:val="Editor's Note"/>
    <w:basedOn w:val="NO"/>
    <w:rsid w:val="0046313A"/>
    <w:rPr>
      <w:color w:val="FF0000"/>
    </w:rPr>
  </w:style>
  <w:style w:type="paragraph" w:customStyle="1" w:styleId="TH">
    <w:name w:val="TH"/>
    <w:basedOn w:val="Normal"/>
    <w:link w:val="THChar"/>
    <w:qFormat/>
    <w:rsid w:val="0046313A"/>
    <w:pPr>
      <w:keepNext/>
      <w:keepLines/>
      <w:spacing w:before="60"/>
      <w:jc w:val="center"/>
    </w:pPr>
    <w:rPr>
      <w:rFonts w:ascii="Arial" w:hAnsi="Arial"/>
      <w:b/>
      <w:lang w:val="x-none"/>
    </w:rPr>
  </w:style>
  <w:style w:type="paragraph" w:customStyle="1" w:styleId="ZA">
    <w:name w:val="ZA"/>
    <w:rsid w:val="0046313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313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313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313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46313A"/>
    <w:pPr>
      <w:ind w:left="851" w:hanging="851"/>
    </w:pPr>
  </w:style>
  <w:style w:type="paragraph" w:customStyle="1" w:styleId="ZH">
    <w:name w:val="ZH"/>
    <w:rsid w:val="0046313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46313A"/>
    <w:pPr>
      <w:keepNext w:val="0"/>
      <w:spacing w:before="0" w:after="240"/>
    </w:pPr>
  </w:style>
  <w:style w:type="paragraph" w:customStyle="1" w:styleId="ZG">
    <w:name w:val="ZG"/>
    <w:rsid w:val="0046313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ListBullet3">
    <w:name w:val="List Bullet 3"/>
    <w:basedOn w:val="ListBullet2"/>
    <w:rsid w:val="0046313A"/>
    <w:pPr>
      <w:ind w:left="1135"/>
    </w:pPr>
  </w:style>
  <w:style w:type="paragraph" w:styleId="List2">
    <w:name w:val="List 2"/>
    <w:basedOn w:val="List"/>
    <w:uiPriority w:val="99"/>
    <w:rsid w:val="0046313A"/>
    <w:pPr>
      <w:ind w:left="851"/>
    </w:pPr>
  </w:style>
  <w:style w:type="paragraph" w:styleId="List3">
    <w:name w:val="List 3"/>
    <w:basedOn w:val="List2"/>
    <w:rsid w:val="0046313A"/>
    <w:pPr>
      <w:ind w:left="1135"/>
    </w:pPr>
  </w:style>
  <w:style w:type="paragraph" w:styleId="List4">
    <w:name w:val="List 4"/>
    <w:basedOn w:val="List3"/>
    <w:rsid w:val="0046313A"/>
    <w:pPr>
      <w:ind w:left="1418"/>
    </w:pPr>
  </w:style>
  <w:style w:type="paragraph" w:styleId="List5">
    <w:name w:val="List 5"/>
    <w:basedOn w:val="List4"/>
    <w:rsid w:val="0046313A"/>
    <w:pPr>
      <w:ind w:left="1702"/>
    </w:pPr>
  </w:style>
  <w:style w:type="paragraph" w:styleId="ListBullet4">
    <w:name w:val="List Bullet 4"/>
    <w:basedOn w:val="ListBullet3"/>
    <w:rsid w:val="0046313A"/>
    <w:pPr>
      <w:ind w:left="1418"/>
    </w:pPr>
  </w:style>
  <w:style w:type="paragraph" w:styleId="ListBullet5">
    <w:name w:val="List Bullet 5"/>
    <w:basedOn w:val="ListBullet4"/>
    <w:rsid w:val="0046313A"/>
    <w:pPr>
      <w:ind w:left="1702"/>
    </w:pPr>
  </w:style>
  <w:style w:type="paragraph" w:customStyle="1" w:styleId="B2">
    <w:name w:val="B2"/>
    <w:basedOn w:val="List2"/>
    <w:rsid w:val="0046313A"/>
  </w:style>
  <w:style w:type="paragraph" w:customStyle="1" w:styleId="B3">
    <w:name w:val="B3"/>
    <w:basedOn w:val="List3"/>
    <w:rsid w:val="0046313A"/>
  </w:style>
  <w:style w:type="paragraph" w:customStyle="1" w:styleId="B4">
    <w:name w:val="B4"/>
    <w:basedOn w:val="List4"/>
    <w:rsid w:val="0046313A"/>
  </w:style>
  <w:style w:type="paragraph" w:customStyle="1" w:styleId="B5">
    <w:name w:val="B5"/>
    <w:basedOn w:val="List5"/>
    <w:rsid w:val="0046313A"/>
  </w:style>
  <w:style w:type="paragraph" w:customStyle="1" w:styleId="ZTD">
    <w:name w:val="ZTD"/>
    <w:basedOn w:val="ZB"/>
    <w:rsid w:val="0046313A"/>
    <w:pPr>
      <w:framePr w:hRule="auto" w:wrap="notBeside" w:y="852"/>
    </w:pPr>
    <w:rPr>
      <w:i w:val="0"/>
      <w:sz w:val="40"/>
    </w:rPr>
  </w:style>
  <w:style w:type="paragraph" w:customStyle="1" w:styleId="ZV">
    <w:name w:val="ZV"/>
    <w:basedOn w:val="ZU"/>
    <w:rsid w:val="0046313A"/>
    <w:pPr>
      <w:framePr w:wrap="notBeside" w:y="16161"/>
    </w:pPr>
  </w:style>
  <w:style w:type="paragraph" w:styleId="IndexHeading">
    <w:name w:val="index heading"/>
    <w:basedOn w:val="Normal"/>
    <w:next w:val="Normal"/>
    <w:semiHidden/>
    <w:rsid w:val="0046313A"/>
    <w:pPr>
      <w:pBdr>
        <w:top w:val="single" w:sz="12" w:space="0" w:color="auto"/>
      </w:pBdr>
      <w:spacing w:before="360" w:after="240"/>
    </w:pPr>
    <w:rPr>
      <w:b/>
      <w:i/>
      <w:sz w:val="26"/>
    </w:rPr>
  </w:style>
  <w:style w:type="paragraph" w:customStyle="1" w:styleId="INDENT1">
    <w:name w:val="INDENT1"/>
    <w:basedOn w:val="Normal"/>
    <w:rsid w:val="0046313A"/>
    <w:pPr>
      <w:ind w:left="851"/>
    </w:pPr>
  </w:style>
  <w:style w:type="paragraph" w:customStyle="1" w:styleId="INDENT2">
    <w:name w:val="INDENT2"/>
    <w:basedOn w:val="Normal"/>
    <w:rsid w:val="0046313A"/>
    <w:pPr>
      <w:ind w:left="1135" w:hanging="284"/>
    </w:pPr>
  </w:style>
  <w:style w:type="paragraph" w:customStyle="1" w:styleId="INDENT3">
    <w:name w:val="INDENT3"/>
    <w:basedOn w:val="Normal"/>
    <w:rsid w:val="0046313A"/>
    <w:pPr>
      <w:ind w:left="1701" w:hanging="567"/>
    </w:pPr>
  </w:style>
  <w:style w:type="paragraph" w:customStyle="1" w:styleId="FigureTitle">
    <w:name w:val="Figure_Title"/>
    <w:basedOn w:val="Normal"/>
    <w:next w:val="Normal"/>
    <w:rsid w:val="004631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313A"/>
    <w:pPr>
      <w:keepNext/>
      <w:keepLines/>
    </w:pPr>
    <w:rPr>
      <w:b/>
    </w:rPr>
  </w:style>
  <w:style w:type="paragraph" w:customStyle="1" w:styleId="enumlev2">
    <w:name w:val="enumlev2"/>
    <w:basedOn w:val="Normal"/>
    <w:rsid w:val="004631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313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46313A"/>
    <w:pPr>
      <w:spacing w:before="120" w:after="120"/>
    </w:pPr>
    <w:rPr>
      <w:b/>
    </w:rPr>
  </w:style>
  <w:style w:type="character" w:styleId="Hyperlink">
    <w:name w:val="Hyperlink"/>
    <w:rsid w:val="0046313A"/>
    <w:rPr>
      <w:color w:val="0000FF"/>
      <w:u w:val="single"/>
    </w:rPr>
  </w:style>
  <w:style w:type="character" w:styleId="FollowedHyperlink">
    <w:name w:val="FollowedHyperlink"/>
    <w:rsid w:val="0046313A"/>
    <w:rPr>
      <w:color w:val="800080"/>
      <w:u w:val="single"/>
    </w:rPr>
  </w:style>
  <w:style w:type="paragraph" w:styleId="DocumentMap">
    <w:name w:val="Document Map"/>
    <w:basedOn w:val="Normal"/>
    <w:link w:val="DocumentMapChar"/>
    <w:semiHidden/>
    <w:rsid w:val="0046313A"/>
    <w:pPr>
      <w:shd w:val="clear" w:color="auto" w:fill="000080"/>
    </w:pPr>
    <w:rPr>
      <w:rFonts w:ascii="Tahoma" w:hAnsi="Tahoma"/>
    </w:rPr>
  </w:style>
  <w:style w:type="character" w:customStyle="1" w:styleId="DocumentMapChar">
    <w:name w:val="Document Map Char"/>
    <w:basedOn w:val="DefaultParagraphFont"/>
    <w:link w:val="DocumentMap"/>
    <w:semiHidden/>
    <w:rsid w:val="0046313A"/>
    <w:rPr>
      <w:rFonts w:ascii="Tahoma" w:eastAsia="宋体" w:hAnsi="Tahoma" w:cs="Times New Roman"/>
      <w:sz w:val="20"/>
      <w:szCs w:val="20"/>
      <w:shd w:val="clear" w:color="auto" w:fill="000080"/>
      <w:lang w:val="en-GB" w:eastAsia="en-US"/>
    </w:rPr>
  </w:style>
  <w:style w:type="paragraph" w:styleId="PlainText">
    <w:name w:val="Plain Text"/>
    <w:basedOn w:val="Normal"/>
    <w:link w:val="PlainTextChar"/>
    <w:uiPriority w:val="99"/>
    <w:rsid w:val="0046313A"/>
    <w:rPr>
      <w:rFonts w:ascii="Courier New" w:hAnsi="Courier New"/>
      <w:lang w:val="nb-NO"/>
    </w:rPr>
  </w:style>
  <w:style w:type="character" w:customStyle="1" w:styleId="PlainTextChar">
    <w:name w:val="Plain Text Char"/>
    <w:basedOn w:val="DefaultParagraphFont"/>
    <w:link w:val="PlainText"/>
    <w:uiPriority w:val="99"/>
    <w:rsid w:val="0046313A"/>
    <w:rPr>
      <w:rFonts w:ascii="Courier New" w:eastAsia="宋体" w:hAnsi="Courier New" w:cs="Times New Roman"/>
      <w:sz w:val="20"/>
      <w:szCs w:val="20"/>
      <w:lang w:val="nb-NO" w:eastAsia="en-US"/>
    </w:rPr>
  </w:style>
  <w:style w:type="paragraph" w:customStyle="1" w:styleId="TAJ">
    <w:name w:val="TAJ"/>
    <w:basedOn w:val="TH"/>
    <w:rsid w:val="004631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313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313A"/>
    <w:rPr>
      <w:rFonts w:ascii="Times New Roman" w:eastAsia="宋体" w:hAnsi="Times New Roman" w:cs="Times New Roman"/>
      <w:sz w:val="20"/>
      <w:szCs w:val="20"/>
      <w:lang w:val="en-GB" w:eastAsia="en-US"/>
    </w:rPr>
  </w:style>
  <w:style w:type="character" w:styleId="CommentReference">
    <w:name w:val="annotation reference"/>
    <w:semiHidden/>
    <w:rsid w:val="0046313A"/>
    <w:rPr>
      <w:sz w:val="16"/>
    </w:rPr>
  </w:style>
  <w:style w:type="paragraph" w:customStyle="1" w:styleId="Guidance">
    <w:name w:val="Guidance"/>
    <w:basedOn w:val="Normal"/>
    <w:link w:val="GuidanceChar"/>
    <w:qFormat/>
    <w:rsid w:val="0046313A"/>
    <w:rPr>
      <w:i/>
      <w:color w:val="0000FF"/>
      <w:lang w:val="x-none"/>
    </w:rPr>
  </w:style>
  <w:style w:type="paragraph" w:styleId="CommentText">
    <w:name w:val="annotation text"/>
    <w:basedOn w:val="Normal"/>
    <w:link w:val="CommentTextChar"/>
    <w:uiPriority w:val="99"/>
    <w:qFormat/>
    <w:rsid w:val="0046313A"/>
  </w:style>
  <w:style w:type="character" w:customStyle="1" w:styleId="CommentTextChar">
    <w:name w:val="Comment Text Char"/>
    <w:basedOn w:val="DefaultParagraphFont"/>
    <w:link w:val="CommentText"/>
    <w:uiPriority w:val="99"/>
    <w:qFormat/>
    <w:rsid w:val="0046313A"/>
    <w:rPr>
      <w:rFonts w:ascii="Times New Roman" w:eastAsia="宋体" w:hAnsi="Times New Roman" w:cs="Times New Roman"/>
      <w:sz w:val="20"/>
      <w:szCs w:val="20"/>
      <w:lang w:val="en-GB" w:eastAsia="en-US"/>
    </w:rPr>
  </w:style>
  <w:style w:type="character" w:customStyle="1" w:styleId="TALChar">
    <w:name w:val="TAL Char"/>
    <w:link w:val="TAL"/>
    <w:rsid w:val="0046313A"/>
    <w:rPr>
      <w:rFonts w:ascii="Arial" w:eastAsia="宋体" w:hAnsi="Arial" w:cs="Times New Roman"/>
      <w:sz w:val="18"/>
      <w:szCs w:val="20"/>
      <w:lang w:val="x-none" w:eastAsia="en-US"/>
    </w:rPr>
  </w:style>
  <w:style w:type="character" w:customStyle="1" w:styleId="THChar">
    <w:name w:val="TH Char"/>
    <w:link w:val="TH"/>
    <w:qFormat/>
    <w:rsid w:val="0046313A"/>
    <w:rPr>
      <w:rFonts w:ascii="Arial" w:eastAsia="宋体" w:hAnsi="Arial" w:cs="Times New Roman"/>
      <w:b/>
      <w:sz w:val="20"/>
      <w:szCs w:val="20"/>
      <w:lang w:val="x-none" w:eastAsia="en-US"/>
    </w:rPr>
  </w:style>
  <w:style w:type="character" w:customStyle="1" w:styleId="TAHCar">
    <w:name w:val="TAH Car"/>
    <w:link w:val="TAH"/>
    <w:qFormat/>
    <w:rsid w:val="0046313A"/>
    <w:rPr>
      <w:rFonts w:ascii="Arial" w:eastAsia="宋体" w:hAnsi="Arial" w:cs="Times New Roman"/>
      <w:b/>
      <w:sz w:val="18"/>
      <w:szCs w:val="20"/>
      <w:lang w:val="x-none" w:eastAsia="en-US"/>
    </w:rPr>
  </w:style>
  <w:style w:type="character" w:customStyle="1" w:styleId="NOChar">
    <w:name w:val="NO Char"/>
    <w:link w:val="NO"/>
    <w:qFormat/>
    <w:rsid w:val="0046313A"/>
    <w:rPr>
      <w:rFonts w:ascii="Times New Roman" w:eastAsia="宋体" w:hAnsi="Times New Roman" w:cs="Times New Roman"/>
      <w:sz w:val="20"/>
      <w:szCs w:val="20"/>
      <w:lang w:val="x-none" w:eastAsia="en-US"/>
    </w:rPr>
  </w:style>
  <w:style w:type="character" w:customStyle="1" w:styleId="GuidanceChar">
    <w:name w:val="Guidance Char"/>
    <w:link w:val="Guidance"/>
    <w:qFormat/>
    <w:rsid w:val="0046313A"/>
    <w:rPr>
      <w:rFonts w:ascii="Times New Roman" w:eastAsia="宋体"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6313A"/>
    <w:rPr>
      <w:b/>
      <w:bCs/>
    </w:rPr>
  </w:style>
  <w:style w:type="character" w:customStyle="1" w:styleId="CommentSubjectChar">
    <w:name w:val="Comment Subject Char"/>
    <w:basedOn w:val="CommentTextChar"/>
    <w:link w:val="CommentSubject"/>
    <w:rsid w:val="0046313A"/>
    <w:rPr>
      <w:rFonts w:ascii="Times New Roman" w:eastAsia="宋体" w:hAnsi="Times New Roman" w:cs="Times New Roman"/>
      <w:b/>
      <w:bCs/>
      <w:sz w:val="20"/>
      <w:szCs w:val="20"/>
      <w:lang w:val="en-GB" w:eastAsia="en-US"/>
    </w:rPr>
  </w:style>
  <w:style w:type="character" w:customStyle="1" w:styleId="Char">
    <w:name w:val="批注主题 Char"/>
    <w:basedOn w:val="CommentTextChar"/>
    <w:rsid w:val="0046313A"/>
    <w:rPr>
      <w:rFonts w:ascii="Times New Roman" w:eastAsia="宋体" w:hAnsi="Times New Roman" w:cs="Times New Roman"/>
      <w:sz w:val="20"/>
      <w:szCs w:val="20"/>
      <w:lang w:val="en-GB" w:eastAsia="en-US"/>
    </w:rPr>
  </w:style>
  <w:style w:type="paragraph" w:styleId="Revision">
    <w:name w:val="Revision"/>
    <w:hidden/>
    <w:uiPriority w:val="99"/>
    <w:semiHidden/>
    <w:rsid w:val="0046313A"/>
    <w:pPr>
      <w:spacing w:after="0" w:line="240" w:lineRule="auto"/>
    </w:pPr>
    <w:rPr>
      <w:rFonts w:ascii="Times New Roman" w:eastAsia="宋体" w:hAnsi="Times New Roman" w:cs="Times New Roman"/>
      <w:sz w:val="20"/>
      <w:szCs w:val="20"/>
      <w:lang w:val="en-GB" w:eastAsia="en-US"/>
    </w:rPr>
  </w:style>
  <w:style w:type="paragraph" w:styleId="BalloonText">
    <w:name w:val="Balloon Text"/>
    <w:basedOn w:val="Normal"/>
    <w:link w:val="BalloonTextChar"/>
    <w:rsid w:val="0046313A"/>
    <w:pPr>
      <w:spacing w:after="0"/>
    </w:pPr>
    <w:rPr>
      <w:sz w:val="18"/>
      <w:szCs w:val="18"/>
    </w:rPr>
  </w:style>
  <w:style w:type="character" w:customStyle="1" w:styleId="BalloonTextChar">
    <w:name w:val="Balloon Text Char"/>
    <w:basedOn w:val="DefaultParagraphFont"/>
    <w:link w:val="BalloonText"/>
    <w:rsid w:val="0046313A"/>
    <w:rPr>
      <w:rFonts w:ascii="Times New Roman" w:eastAsia="宋体" w:hAnsi="Times New Roman" w:cs="Times New Roman"/>
      <w:sz w:val="18"/>
      <w:szCs w:val="18"/>
      <w:lang w:val="en-GB" w:eastAsia="en-US"/>
    </w:rPr>
  </w:style>
  <w:style w:type="character" w:styleId="Emphasis">
    <w:name w:val="Emphasis"/>
    <w:qFormat/>
    <w:rsid w:val="0046313A"/>
    <w:rPr>
      <w:i/>
      <w:iCs/>
    </w:rPr>
  </w:style>
  <w:style w:type="character" w:customStyle="1" w:styleId="TACChar">
    <w:name w:val="TAC Char"/>
    <w:link w:val="TAC"/>
    <w:qFormat/>
    <w:rsid w:val="0046313A"/>
    <w:rPr>
      <w:rFonts w:ascii="Arial" w:eastAsia="宋体" w:hAnsi="Arial" w:cs="Times New Roman"/>
      <w:sz w:val="18"/>
      <w:szCs w:val="20"/>
      <w:lang w:val="x-none" w:eastAsia="en-US"/>
    </w:rPr>
  </w:style>
  <w:style w:type="paragraph" w:customStyle="1" w:styleId="21">
    <w:name w:val="中等深浅网格 21"/>
    <w:uiPriority w:val="1"/>
    <w:qFormat/>
    <w:rsid w:val="0046313A"/>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46313A"/>
    <w:rPr>
      <w:rFonts w:ascii="Arial" w:eastAsia="宋体" w:hAnsi="Arial" w:cs="Times New Roman"/>
      <w:sz w:val="18"/>
      <w:szCs w:val="20"/>
      <w:lang w:val="x-none" w:eastAsia="en-US"/>
    </w:rPr>
  </w:style>
  <w:style w:type="paragraph" w:customStyle="1" w:styleId="Heading3Underrubrik2H3">
    <w:name w:val="Heading 3.Underrubrik2.H3"/>
    <w:basedOn w:val="Normal"/>
    <w:next w:val="Normal"/>
    <w:rsid w:val="0046313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6313A"/>
    <w:rPr>
      <w:rFonts w:ascii="Arial" w:hAnsi="Arial" w:cs="Arial"/>
      <w:sz w:val="18"/>
      <w:szCs w:val="18"/>
      <w:lang w:val="en-GB"/>
    </w:rPr>
  </w:style>
  <w:style w:type="paragraph" w:customStyle="1" w:styleId="CRCoverPage">
    <w:name w:val="CR Cover Page"/>
    <w:link w:val="CRCoverPageChar"/>
    <w:rsid w:val="0046313A"/>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rsid w:val="0046313A"/>
    <w:rPr>
      <w:rFonts w:ascii="Arial" w:eastAsia="宋体" w:hAnsi="Arial" w:cs="Times New Roman"/>
      <w:sz w:val="20"/>
      <w:szCs w:val="20"/>
      <w:lang w:val="en-GB" w:eastAsia="en-US"/>
    </w:rPr>
  </w:style>
  <w:style w:type="paragraph" w:styleId="NormalWeb">
    <w:name w:val="Normal (Web)"/>
    <w:basedOn w:val="Normal"/>
    <w:uiPriority w:val="99"/>
    <w:rsid w:val="0046313A"/>
    <w:pPr>
      <w:spacing w:before="100" w:beforeAutospacing="1" w:after="100" w:afterAutospacing="1"/>
    </w:pPr>
    <w:rPr>
      <w:rFonts w:eastAsia="Arial Unicode MS"/>
      <w:sz w:val="24"/>
      <w:szCs w:val="24"/>
    </w:rPr>
  </w:style>
  <w:style w:type="character" w:customStyle="1" w:styleId="B1Char">
    <w:name w:val="B1 Char"/>
    <w:link w:val="B1"/>
    <w:rsid w:val="0046313A"/>
    <w:rPr>
      <w:rFonts w:ascii="Times New Roman" w:eastAsia="宋体" w:hAnsi="Times New Roman" w:cs="Times New Roman"/>
      <w:sz w:val="20"/>
      <w:szCs w:val="20"/>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46313A"/>
    <w:rPr>
      <w:rFonts w:ascii="Times New Roman" w:eastAsia="宋体" w:hAnsi="Times New Roman" w:cs="Times New Roman"/>
      <w:b/>
      <w:sz w:val="20"/>
      <w:szCs w:val="20"/>
      <w:lang w:val="en-GB" w:eastAsia="en-US"/>
    </w:rPr>
  </w:style>
  <w:style w:type="paragraph" w:customStyle="1" w:styleId="3GPPNormalText">
    <w:name w:val="3GPP Normal Text"/>
    <w:basedOn w:val="BodyText"/>
    <w:link w:val="3GPPNormalTextChar"/>
    <w:qFormat/>
    <w:rsid w:val="0046313A"/>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6313A"/>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46313A"/>
    <w:rPr>
      <w:rFonts w:eastAsia="Times New Roman"/>
      <w:b/>
      <w:lang w:val="en-GB" w:eastAsia="en-US"/>
    </w:rPr>
  </w:style>
  <w:style w:type="paragraph" w:styleId="NoSpacing">
    <w:name w:val="No Spacing"/>
    <w:uiPriority w:val="1"/>
    <w:qFormat/>
    <w:rsid w:val="0046313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46313A"/>
    <w:rPr>
      <w:smallCaps/>
      <w:color w:val="C0504D"/>
      <w:u w:val="single"/>
    </w:rPr>
  </w:style>
  <w:style w:type="paragraph" w:customStyle="1" w:styleId="a">
    <w:name w:val="样式 页眉"/>
    <w:basedOn w:val="Header"/>
    <w:link w:val="Char0"/>
    <w:rsid w:val="0046313A"/>
    <w:pPr>
      <w:widowControl w:val="0"/>
      <w:tabs>
        <w:tab w:val="clear" w:pos="4320"/>
        <w:tab w:val="clear" w:pos="8640"/>
      </w:tabs>
      <w:overflowPunct w:val="0"/>
      <w:autoSpaceDE w:val="0"/>
      <w:autoSpaceDN w:val="0"/>
      <w:adjustRightInd w:val="0"/>
      <w:textAlignment w:val="baseline"/>
    </w:pPr>
    <w:rPr>
      <w:rFonts w:ascii="Arial" w:eastAsia="Arial" w:hAnsi="Arial"/>
      <w:b/>
      <w:bCs/>
      <w:noProof/>
    </w:rPr>
  </w:style>
  <w:style w:type="character" w:customStyle="1" w:styleId="Char0">
    <w:name w:val="样式 页眉 Char"/>
    <w:link w:val="a"/>
    <w:rsid w:val="0046313A"/>
    <w:rPr>
      <w:rFonts w:ascii="Arial" w:eastAsia="Arial" w:hAnsi="Arial" w:cs="Times New Roman"/>
      <w:b/>
      <w:bCs/>
      <w:noProof/>
      <w:szCs w:val="20"/>
      <w:lang w:val="en-GB" w:eastAsia="en-US"/>
    </w:rPr>
  </w:style>
  <w:style w:type="paragraph" w:customStyle="1" w:styleId="MediumGrid21">
    <w:name w:val="Medium Grid 21"/>
    <w:uiPriority w:val="1"/>
    <w:qFormat/>
    <w:rsid w:val="0046313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46313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46313A"/>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46313A"/>
    <w:rPr>
      <w:rFonts w:ascii="Arial" w:eastAsia="Yu Mincho" w:hAnsi="Arial" w:cs="Times New Roman"/>
      <w:szCs w:val="20"/>
      <w:lang w:val="en-GB" w:eastAsia="en-US"/>
    </w:rPr>
  </w:style>
  <w:style w:type="paragraph" w:customStyle="1" w:styleId="HE">
    <w:name w:val="HE"/>
    <w:basedOn w:val="Normal"/>
    <w:rsid w:val="0046313A"/>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46313A"/>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46313A"/>
    <w:rPr>
      <w:rFonts w:ascii="Times New Roman" w:eastAsia="Yu Mincho" w:hAnsi="Times New Roman" w:cs="Times New Roman"/>
      <w:sz w:val="20"/>
      <w:szCs w:val="20"/>
      <w:lang w:val="en-GB" w:eastAsia="en-US"/>
    </w:rPr>
  </w:style>
  <w:style w:type="character" w:styleId="EndnoteReference">
    <w:name w:val="endnote reference"/>
    <w:rsid w:val="0046313A"/>
    <w:rPr>
      <w:vertAlign w:val="superscript"/>
    </w:rPr>
  </w:style>
  <w:style w:type="table" w:styleId="TableGrid">
    <w:name w:val="Table Grid"/>
    <w:aliases w:val="TableGrid,网格型"/>
    <w:basedOn w:val="TableNormal"/>
    <w:uiPriority w:val="39"/>
    <w:qFormat/>
    <w:rsid w:val="0046313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313A"/>
    <w:pPr>
      <w:spacing w:before="100" w:beforeAutospacing="1" w:after="100" w:afterAutospacing="1"/>
    </w:pPr>
    <w:rPr>
      <w:rFonts w:eastAsia="Calibri"/>
      <w:sz w:val="24"/>
      <w:szCs w:val="24"/>
      <w:lang w:val="en-US"/>
    </w:rPr>
  </w:style>
  <w:style w:type="paragraph" w:customStyle="1" w:styleId="tal0">
    <w:name w:val="tal"/>
    <w:basedOn w:val="Normal"/>
    <w:rsid w:val="0046313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6313A"/>
    <w:rPr>
      <w:color w:val="808080"/>
      <w:shd w:val="clear" w:color="auto" w:fill="E6E6E6"/>
    </w:rPr>
  </w:style>
  <w:style w:type="character" w:customStyle="1" w:styleId="H6Char">
    <w:name w:val="H6 Char"/>
    <w:link w:val="H6"/>
    <w:rsid w:val="0046313A"/>
    <w:rPr>
      <w:rFonts w:ascii="Arial" w:eastAsia="宋体" w:hAnsi="Arial" w:cs="Times New Roman"/>
      <w:sz w:val="20"/>
      <w:szCs w:val="18"/>
      <w:lang w:val="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46313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6313A"/>
    <w:rPr>
      <w:rFonts w:ascii="Times New Roman" w:eastAsia="宋体" w:hAnsi="Times New Roman" w:cs="Times New Roman"/>
      <w:noProof/>
      <w:sz w:val="20"/>
      <w:szCs w:val="20"/>
      <w:lang w:val="en-GB" w:eastAsia="en-US"/>
    </w:rPr>
  </w:style>
  <w:style w:type="character" w:customStyle="1" w:styleId="PLChar">
    <w:name w:val="PL Char"/>
    <w:link w:val="PL"/>
    <w:qFormat/>
    <w:rsid w:val="0046313A"/>
    <w:rPr>
      <w:rFonts w:ascii="Courier New" w:eastAsia="宋体" w:hAnsi="Courier New" w:cs="Times New Roman"/>
      <w:noProof/>
      <w:sz w:val="16"/>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46313A"/>
    <w:rPr>
      <w:rFonts w:ascii="Times New Roman" w:eastAsia="MS Mincho" w:hAnsi="Times New Roman" w:cs="Times New Roman"/>
      <w:sz w:val="20"/>
      <w:szCs w:val="20"/>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6313A"/>
    <w:rPr>
      <w:rFonts w:ascii="Times New Roman" w:eastAsia="Calibri" w:hAnsi="Times New Roman"/>
      <w:szCs w:val="22"/>
      <w:lang w:eastAsia="en-US"/>
    </w:rPr>
  </w:style>
  <w:style w:type="paragraph" w:customStyle="1" w:styleId="Observation">
    <w:name w:val="Observation"/>
    <w:basedOn w:val="Normal"/>
    <w:qFormat/>
    <w:rsid w:val="0046313A"/>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46313A"/>
    <w:rPr>
      <w:rFonts w:ascii="Calibri" w:eastAsia="等线"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569E3"/>
    <w:pPr>
      <w:overflowPunct w:val="0"/>
      <w:autoSpaceDE w:val="0"/>
      <w:autoSpaceDN w:val="0"/>
      <w:adjustRightInd w:val="0"/>
      <w:spacing w:after="180" w:line="276"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Haijie Qiu</dc:creator>
  <cp:keywords/>
  <dc:description/>
  <cp:lastModifiedBy>Jackson, Wang (Samsung)</cp:lastModifiedBy>
  <cp:revision>6</cp:revision>
  <dcterms:created xsi:type="dcterms:W3CDTF">2023-04-25T15:44:00Z</dcterms:created>
  <dcterms:modified xsi:type="dcterms:W3CDTF">2023-04-26T15:10:00Z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