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0ACE7" w14:textId="56E85852" w:rsidR="007439E8" w:rsidRDefault="00F37C3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106bis-e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R4-230</w:t>
      </w:r>
      <w:r w:rsidR="00864EA1">
        <w:rPr>
          <w:rFonts w:ascii="Arial" w:eastAsiaTheme="minorEastAsia" w:hAnsi="Arial" w:cs="Arial"/>
          <w:b/>
          <w:sz w:val="24"/>
          <w:szCs w:val="24"/>
          <w:lang w:eastAsia="zh-CN"/>
        </w:rPr>
        <w:t>5987</w:t>
      </w:r>
    </w:p>
    <w:p w14:paraId="39E60810" w14:textId="77777777" w:rsidR="007439E8" w:rsidRDefault="00F37C32">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Electronic Meeting, 17 – 26 April 2023</w:t>
      </w:r>
    </w:p>
    <w:p w14:paraId="48D0281A" w14:textId="77777777" w:rsidR="007439E8" w:rsidRDefault="007439E8">
      <w:pPr>
        <w:spacing w:after="120"/>
        <w:ind w:left="1985" w:hanging="1985"/>
        <w:rPr>
          <w:rFonts w:ascii="Arial" w:eastAsia="MS Mincho" w:hAnsi="Arial" w:cs="Arial"/>
          <w:b/>
          <w:sz w:val="22"/>
        </w:rPr>
      </w:pPr>
    </w:p>
    <w:p w14:paraId="749F4290" w14:textId="77777777" w:rsidR="007439E8" w:rsidRDefault="00F37C3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5.5.4.2</w:t>
      </w:r>
    </w:p>
    <w:p w14:paraId="1CC97557" w14:textId="77777777" w:rsidR="007439E8" w:rsidRDefault="00F37C3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77A75B26" w14:textId="77777777" w:rsidR="007439E8" w:rsidRDefault="00F37C32">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Topic summary for [106bis-e][318] RF_FR1_enh2_Demod_Part2</w:t>
      </w:r>
    </w:p>
    <w:p w14:paraId="6A60CB1F" w14:textId="77777777" w:rsidR="007439E8" w:rsidRDefault="00F37C3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E5D4A17" w14:textId="77777777" w:rsidR="007439E8" w:rsidRDefault="00F37C32">
      <w:pPr>
        <w:pStyle w:val="Heading1"/>
        <w:rPr>
          <w:rFonts w:eastAsiaTheme="minorEastAsia"/>
          <w:lang w:eastAsia="zh-CN"/>
        </w:rPr>
      </w:pPr>
      <w:r>
        <w:rPr>
          <w:rFonts w:hint="eastAsia"/>
          <w:lang w:eastAsia="ja-JP"/>
        </w:rPr>
        <w:t>Introduction</w:t>
      </w:r>
    </w:p>
    <w:p w14:paraId="7BF0286C" w14:textId="77777777" w:rsidR="007439E8" w:rsidRDefault="00F37C32">
      <w:pPr>
        <w:rPr>
          <w:bCs/>
          <w:color w:val="0070C0"/>
          <w:szCs w:val="24"/>
          <w:lang w:eastAsia="zh-CN"/>
        </w:rPr>
      </w:pPr>
      <w:r>
        <w:rPr>
          <w:bCs/>
          <w:color w:val="0070C0"/>
          <w:szCs w:val="24"/>
          <w:lang w:eastAsia="zh-CN"/>
        </w:rPr>
        <w:t>This contribution summarises the open issues on demodulation requirements for 4Tx BS under AI 5.5.4.2. One topic is captured.</w:t>
      </w:r>
    </w:p>
    <w:p w14:paraId="474BAFCB" w14:textId="77777777" w:rsidR="007439E8" w:rsidRDefault="00F37C32">
      <w:pPr>
        <w:pStyle w:val="ListParagraph"/>
        <w:numPr>
          <w:ilvl w:val="0"/>
          <w:numId w:val="3"/>
        </w:numPr>
        <w:ind w:firstLineChars="0"/>
        <w:rPr>
          <w:bCs/>
          <w:color w:val="0070C0"/>
          <w:szCs w:val="24"/>
          <w:lang w:eastAsia="zh-CN"/>
        </w:rPr>
      </w:pPr>
      <w:r>
        <w:rPr>
          <w:bCs/>
          <w:color w:val="0070C0"/>
          <w:szCs w:val="24"/>
          <w:lang w:eastAsia="zh-CN"/>
        </w:rPr>
        <w:t>Topic #1: PUSCH requirements</w:t>
      </w:r>
    </w:p>
    <w:p w14:paraId="3DA3E2A0" w14:textId="77777777" w:rsidR="007439E8" w:rsidRDefault="00F37C32">
      <w:pPr>
        <w:pStyle w:val="TH"/>
        <w:numPr>
          <w:ilvl w:val="0"/>
          <w:numId w:val="3"/>
        </w:numPr>
        <w:rPr>
          <w:lang w:eastAsia="zh-CN"/>
        </w:rPr>
      </w:pPr>
      <w:r>
        <w:rPr>
          <w:lang w:eastAsia="zh-CN"/>
        </w:rPr>
        <w:t>Table 0-1 Contact information for companies</w:t>
      </w:r>
    </w:p>
    <w:tbl>
      <w:tblPr>
        <w:tblStyle w:val="TableGrid"/>
        <w:tblW w:w="0" w:type="auto"/>
        <w:tblLook w:val="04A0" w:firstRow="1" w:lastRow="0" w:firstColumn="1" w:lastColumn="0" w:noHBand="0" w:noVBand="1"/>
      </w:tblPr>
      <w:tblGrid>
        <w:gridCol w:w="3210"/>
        <w:gridCol w:w="3210"/>
        <w:gridCol w:w="3211"/>
      </w:tblGrid>
      <w:tr w:rsidR="007439E8" w14:paraId="452D36C1" w14:textId="77777777">
        <w:tc>
          <w:tcPr>
            <w:tcW w:w="3210" w:type="dxa"/>
          </w:tcPr>
          <w:p w14:paraId="5339F2D5" w14:textId="77777777" w:rsidR="007439E8" w:rsidRDefault="00F37C32">
            <w:pPr>
              <w:pStyle w:val="TAH"/>
              <w:rPr>
                <w:lang w:eastAsia="zh-CN"/>
              </w:rPr>
            </w:pPr>
            <w:r>
              <w:rPr>
                <w:lang w:eastAsia="zh-CN"/>
              </w:rPr>
              <w:t>Company</w:t>
            </w:r>
          </w:p>
        </w:tc>
        <w:tc>
          <w:tcPr>
            <w:tcW w:w="3210" w:type="dxa"/>
          </w:tcPr>
          <w:p w14:paraId="7125C5FE" w14:textId="77777777" w:rsidR="007439E8" w:rsidRDefault="00F37C32">
            <w:pPr>
              <w:pStyle w:val="TAH"/>
              <w:rPr>
                <w:lang w:eastAsia="zh-CN"/>
              </w:rPr>
            </w:pPr>
            <w:r>
              <w:rPr>
                <w:lang w:eastAsia="zh-CN"/>
              </w:rPr>
              <w:t>Contact</w:t>
            </w:r>
          </w:p>
        </w:tc>
        <w:tc>
          <w:tcPr>
            <w:tcW w:w="3211" w:type="dxa"/>
          </w:tcPr>
          <w:p w14:paraId="5129A1B3" w14:textId="77777777" w:rsidR="007439E8" w:rsidRDefault="00F37C32">
            <w:pPr>
              <w:pStyle w:val="TAH"/>
              <w:rPr>
                <w:lang w:eastAsia="zh-CN"/>
              </w:rPr>
            </w:pPr>
            <w:r>
              <w:rPr>
                <w:lang w:eastAsia="zh-CN"/>
              </w:rPr>
              <w:t>Email address</w:t>
            </w:r>
          </w:p>
        </w:tc>
      </w:tr>
      <w:tr w:rsidR="007439E8" w14:paraId="34DF6247" w14:textId="77777777">
        <w:tc>
          <w:tcPr>
            <w:tcW w:w="3210" w:type="dxa"/>
          </w:tcPr>
          <w:p w14:paraId="729A6513" w14:textId="77777777" w:rsidR="007439E8" w:rsidRDefault="00F37C32">
            <w:pPr>
              <w:pStyle w:val="TAC"/>
              <w:rPr>
                <w:rFonts w:eastAsiaTheme="minorEastAsia"/>
                <w:lang w:eastAsia="zh-CN"/>
              </w:rPr>
            </w:pPr>
            <w:r>
              <w:rPr>
                <w:rFonts w:eastAsiaTheme="minorEastAsia" w:hint="eastAsia"/>
                <w:lang w:eastAsia="zh-CN"/>
              </w:rPr>
              <w:t>S</w:t>
            </w:r>
            <w:r>
              <w:rPr>
                <w:rFonts w:eastAsiaTheme="minorEastAsia"/>
                <w:lang w:eastAsia="zh-CN"/>
              </w:rPr>
              <w:t>amsung</w:t>
            </w:r>
          </w:p>
        </w:tc>
        <w:tc>
          <w:tcPr>
            <w:tcW w:w="3210" w:type="dxa"/>
          </w:tcPr>
          <w:p w14:paraId="28247760" w14:textId="77777777" w:rsidR="007439E8" w:rsidRDefault="00F37C32">
            <w:pPr>
              <w:pStyle w:val="TAC"/>
              <w:rPr>
                <w:rFonts w:eastAsiaTheme="minorEastAsia"/>
                <w:lang w:eastAsia="zh-CN"/>
              </w:rPr>
            </w:pPr>
            <w:r>
              <w:rPr>
                <w:rFonts w:eastAsiaTheme="minorEastAsia" w:hint="eastAsia"/>
                <w:lang w:eastAsia="zh-CN"/>
              </w:rPr>
              <w:t>Y</w:t>
            </w:r>
            <w:r>
              <w:rPr>
                <w:rFonts w:eastAsiaTheme="minorEastAsia"/>
                <w:lang w:eastAsia="zh-CN"/>
              </w:rPr>
              <w:t>unchuan Yang</w:t>
            </w:r>
          </w:p>
        </w:tc>
        <w:tc>
          <w:tcPr>
            <w:tcW w:w="3211" w:type="dxa"/>
          </w:tcPr>
          <w:p w14:paraId="1A045FE4" w14:textId="77777777" w:rsidR="007439E8" w:rsidRDefault="00F37C32">
            <w:pPr>
              <w:pStyle w:val="TAC"/>
              <w:rPr>
                <w:rFonts w:eastAsiaTheme="minorEastAsia"/>
                <w:lang w:eastAsia="zh-CN"/>
              </w:rPr>
            </w:pPr>
            <w:r>
              <w:rPr>
                <w:rFonts w:eastAsiaTheme="minorEastAsia" w:hint="eastAsia"/>
                <w:lang w:eastAsia="zh-CN"/>
              </w:rPr>
              <w:t>y</w:t>
            </w:r>
            <w:r>
              <w:rPr>
                <w:rFonts w:eastAsiaTheme="minorEastAsia"/>
                <w:lang w:eastAsia="zh-CN"/>
              </w:rPr>
              <w:t>c0301.yang@samsung.com</w:t>
            </w:r>
          </w:p>
        </w:tc>
      </w:tr>
      <w:tr w:rsidR="007439E8" w14:paraId="21C9D0FE" w14:textId="77777777">
        <w:tc>
          <w:tcPr>
            <w:tcW w:w="3210" w:type="dxa"/>
          </w:tcPr>
          <w:p w14:paraId="78CA1D53" w14:textId="77777777" w:rsidR="007439E8" w:rsidRDefault="00F37C32">
            <w:pPr>
              <w:pStyle w:val="TAC"/>
              <w:rPr>
                <w:lang w:eastAsia="zh-CN"/>
              </w:rPr>
            </w:pPr>
            <w:r>
              <w:rPr>
                <w:lang w:val="en-GB" w:eastAsia="zh-CN"/>
              </w:rPr>
              <w:t>Nokia, Nokia Shanghai Bell</w:t>
            </w:r>
          </w:p>
        </w:tc>
        <w:tc>
          <w:tcPr>
            <w:tcW w:w="3210" w:type="dxa"/>
          </w:tcPr>
          <w:p w14:paraId="7CD3E9B1" w14:textId="77777777" w:rsidR="007439E8" w:rsidRDefault="00F37C32">
            <w:pPr>
              <w:pStyle w:val="TAC"/>
              <w:rPr>
                <w:lang w:eastAsia="zh-CN"/>
              </w:rPr>
            </w:pPr>
            <w:r>
              <w:rPr>
                <w:lang w:val="en-GB" w:eastAsia="zh-CN"/>
              </w:rPr>
              <w:t>Alex Hamilton</w:t>
            </w:r>
          </w:p>
        </w:tc>
        <w:tc>
          <w:tcPr>
            <w:tcW w:w="3211" w:type="dxa"/>
          </w:tcPr>
          <w:p w14:paraId="68B924E8" w14:textId="77777777" w:rsidR="007439E8" w:rsidRDefault="00F37C32">
            <w:pPr>
              <w:pStyle w:val="TAC"/>
              <w:rPr>
                <w:lang w:eastAsia="zh-CN"/>
              </w:rPr>
            </w:pPr>
            <w:r>
              <w:rPr>
                <w:lang w:val="en-GB" w:eastAsia="zh-CN"/>
              </w:rPr>
              <w:t>Alexander.hamilton@nokia.com</w:t>
            </w:r>
          </w:p>
        </w:tc>
      </w:tr>
      <w:tr w:rsidR="007439E8" w14:paraId="42E3CF08" w14:textId="77777777">
        <w:tc>
          <w:tcPr>
            <w:tcW w:w="3210" w:type="dxa"/>
          </w:tcPr>
          <w:p w14:paraId="56636BA6" w14:textId="77777777" w:rsidR="007439E8" w:rsidRDefault="00F37C32">
            <w:pPr>
              <w:pStyle w:val="TAC"/>
              <w:rPr>
                <w:lang w:val="en-US" w:eastAsia="zh-CN"/>
              </w:rPr>
            </w:pPr>
            <w:r>
              <w:rPr>
                <w:rFonts w:hint="eastAsia"/>
                <w:lang w:val="en-US" w:eastAsia="zh-CN"/>
              </w:rPr>
              <w:t>ZTE</w:t>
            </w:r>
          </w:p>
        </w:tc>
        <w:tc>
          <w:tcPr>
            <w:tcW w:w="3210" w:type="dxa"/>
          </w:tcPr>
          <w:p w14:paraId="3F25B52B" w14:textId="77777777" w:rsidR="007439E8" w:rsidRDefault="00F37C32">
            <w:pPr>
              <w:pStyle w:val="TAC"/>
              <w:rPr>
                <w:lang w:val="en-US" w:eastAsia="zh-CN"/>
              </w:rPr>
            </w:pPr>
            <w:proofErr w:type="spellStart"/>
            <w:r>
              <w:rPr>
                <w:rFonts w:hint="eastAsia"/>
                <w:lang w:val="en-US" w:eastAsia="zh-CN"/>
              </w:rPr>
              <w:t>Wenhao</w:t>
            </w:r>
            <w:proofErr w:type="spellEnd"/>
            <w:r>
              <w:rPr>
                <w:rFonts w:hint="eastAsia"/>
                <w:lang w:val="en-US" w:eastAsia="zh-CN"/>
              </w:rPr>
              <w:t xml:space="preserve"> Liu</w:t>
            </w:r>
          </w:p>
        </w:tc>
        <w:tc>
          <w:tcPr>
            <w:tcW w:w="3211" w:type="dxa"/>
          </w:tcPr>
          <w:p w14:paraId="24A401BF" w14:textId="77777777" w:rsidR="007439E8" w:rsidRDefault="00F37C32">
            <w:pPr>
              <w:pStyle w:val="TAC"/>
              <w:rPr>
                <w:lang w:val="en-US" w:eastAsia="zh-CN"/>
              </w:rPr>
            </w:pPr>
            <w:r>
              <w:rPr>
                <w:rFonts w:hint="eastAsia"/>
                <w:lang w:val="en-US" w:eastAsia="zh-CN"/>
              </w:rPr>
              <w:t>liu.wenhao@ZTE.com.cn</w:t>
            </w:r>
          </w:p>
        </w:tc>
      </w:tr>
      <w:tr w:rsidR="007439E8" w14:paraId="3F76C6A0" w14:textId="77777777">
        <w:tc>
          <w:tcPr>
            <w:tcW w:w="3210" w:type="dxa"/>
          </w:tcPr>
          <w:p w14:paraId="388A4D29" w14:textId="77777777" w:rsidR="007439E8" w:rsidRDefault="00F37C32">
            <w:pPr>
              <w:pStyle w:val="TAC"/>
              <w:rPr>
                <w:lang w:val="en-US" w:eastAsia="zh-CN"/>
              </w:rPr>
            </w:pPr>
            <w:r>
              <w:rPr>
                <w:lang w:val="en-US" w:eastAsia="zh-CN"/>
              </w:rPr>
              <w:t>Ericsson</w:t>
            </w:r>
          </w:p>
        </w:tc>
        <w:tc>
          <w:tcPr>
            <w:tcW w:w="3210" w:type="dxa"/>
          </w:tcPr>
          <w:p w14:paraId="2CBEDCE9" w14:textId="77777777" w:rsidR="007439E8" w:rsidRDefault="00F37C32">
            <w:pPr>
              <w:pStyle w:val="TAC"/>
              <w:rPr>
                <w:lang w:val="en-US" w:eastAsia="zh-CN"/>
              </w:rPr>
            </w:pPr>
            <w:r>
              <w:rPr>
                <w:lang w:val="en-US" w:eastAsia="zh-CN"/>
              </w:rPr>
              <w:t>Nicholas Pu</w:t>
            </w:r>
          </w:p>
        </w:tc>
        <w:tc>
          <w:tcPr>
            <w:tcW w:w="3211" w:type="dxa"/>
          </w:tcPr>
          <w:p w14:paraId="312DA745" w14:textId="77777777" w:rsidR="007439E8" w:rsidRPr="00F37C32" w:rsidRDefault="00F37C32">
            <w:pPr>
              <w:pStyle w:val="TAC"/>
              <w:rPr>
                <w:lang w:val="en-US" w:eastAsia="zh-CN"/>
              </w:rPr>
            </w:pPr>
            <w:hyperlink r:id="rId13" w:history="1">
              <w:r w:rsidRPr="00F37C32">
                <w:rPr>
                  <w:rStyle w:val="Hyperlink"/>
                  <w:color w:val="auto"/>
                  <w:lang w:val="en-US" w:eastAsia="zh-CN"/>
                </w:rPr>
                <w:t>Nicholas.pu@ericsson.com</w:t>
              </w:r>
            </w:hyperlink>
          </w:p>
        </w:tc>
      </w:tr>
      <w:tr w:rsidR="007439E8" w14:paraId="19694250" w14:textId="77777777">
        <w:tc>
          <w:tcPr>
            <w:tcW w:w="3210" w:type="dxa"/>
          </w:tcPr>
          <w:p w14:paraId="4AAEC9AE" w14:textId="77777777" w:rsidR="007439E8" w:rsidRDefault="00F37C32">
            <w:pPr>
              <w:pStyle w:val="TAC"/>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10" w:type="dxa"/>
          </w:tcPr>
          <w:p w14:paraId="2E7C0515" w14:textId="77777777" w:rsidR="007439E8" w:rsidRDefault="00F37C32">
            <w:pPr>
              <w:pStyle w:val="TAC"/>
              <w:rPr>
                <w:rFonts w:eastAsiaTheme="minorEastAsia"/>
                <w:lang w:val="en-US" w:eastAsia="zh-CN"/>
              </w:rPr>
            </w:pPr>
            <w:proofErr w:type="spellStart"/>
            <w:r>
              <w:rPr>
                <w:rFonts w:eastAsiaTheme="minorEastAsia" w:hint="eastAsia"/>
                <w:lang w:val="en-US" w:eastAsia="zh-CN"/>
              </w:rPr>
              <w:t>K</w:t>
            </w:r>
            <w:r>
              <w:rPr>
                <w:rFonts w:eastAsiaTheme="minorEastAsia"/>
                <w:lang w:val="en-US" w:eastAsia="zh-CN"/>
              </w:rPr>
              <w:t>e</w:t>
            </w:r>
            <w:proofErr w:type="spellEnd"/>
            <w:r>
              <w:rPr>
                <w:rFonts w:eastAsiaTheme="minorEastAsia"/>
                <w:lang w:val="en-US" w:eastAsia="zh-CN"/>
              </w:rPr>
              <w:t xml:space="preserve"> Li</w:t>
            </w:r>
          </w:p>
        </w:tc>
        <w:tc>
          <w:tcPr>
            <w:tcW w:w="3211" w:type="dxa"/>
          </w:tcPr>
          <w:p w14:paraId="66DBCD8B" w14:textId="77777777" w:rsidR="007439E8" w:rsidRPr="00F37C32" w:rsidRDefault="00F37C32">
            <w:pPr>
              <w:pStyle w:val="TAC"/>
              <w:rPr>
                <w:lang w:val="en-US" w:eastAsia="zh-CN"/>
              </w:rPr>
            </w:pPr>
            <w:hyperlink r:id="rId14" w:history="1">
              <w:r w:rsidRPr="00F37C32">
                <w:rPr>
                  <w:rStyle w:val="Hyperlink"/>
                  <w:color w:val="auto"/>
                  <w:lang w:val="en-US" w:eastAsia="zh-CN"/>
                </w:rPr>
                <w:t>like54@hisilicon.com</w:t>
              </w:r>
            </w:hyperlink>
          </w:p>
        </w:tc>
      </w:tr>
    </w:tbl>
    <w:p w14:paraId="7621B15B" w14:textId="77777777" w:rsidR="007439E8" w:rsidRDefault="007439E8">
      <w:pPr>
        <w:rPr>
          <w:bCs/>
          <w:color w:val="0070C0"/>
          <w:szCs w:val="24"/>
          <w:lang w:eastAsia="zh-CN"/>
        </w:rPr>
      </w:pPr>
    </w:p>
    <w:p w14:paraId="059DD60A" w14:textId="77777777" w:rsidR="007439E8" w:rsidRDefault="00F37C32">
      <w:pPr>
        <w:rPr>
          <w:rFonts w:eastAsiaTheme="minorEastAsia"/>
          <w:color w:val="0070C0"/>
          <w:lang w:val="en-US" w:eastAsia="zh-CN"/>
        </w:rPr>
      </w:pPr>
      <w:r>
        <w:rPr>
          <w:rFonts w:eastAsiaTheme="minorEastAsia"/>
          <w:color w:val="0070C0"/>
          <w:lang w:val="en-US" w:eastAsia="zh-CN"/>
        </w:rPr>
        <w:t>Note:</w:t>
      </w:r>
    </w:p>
    <w:p w14:paraId="1328F95B" w14:textId="77777777" w:rsidR="007439E8" w:rsidRDefault="00F37C32">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5F2C29F" w14:textId="77777777" w:rsidR="007439E8" w:rsidRDefault="00F37C32">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w:t>
      </w:r>
      <w:r>
        <w:rPr>
          <w:rFonts w:eastAsiaTheme="minorEastAsia"/>
          <w:color w:val="0070C0"/>
          <w:lang w:val="en-US" w:eastAsia="zh-CN"/>
        </w:rPr>
        <w:t>Company A (XX, XX)</w:t>
      </w:r>
    </w:p>
    <w:p w14:paraId="6D2107D4" w14:textId="77777777" w:rsidR="007439E8" w:rsidRDefault="00F37C32">
      <w:pPr>
        <w:pStyle w:val="Heading1"/>
        <w:rPr>
          <w:lang w:eastAsia="ja-JP"/>
        </w:rPr>
      </w:pPr>
      <w:r>
        <w:rPr>
          <w:lang w:eastAsia="ja-JP"/>
        </w:rPr>
        <w:t>Topic #1: PUSCH requirements</w:t>
      </w:r>
    </w:p>
    <w:p w14:paraId="27364774" w14:textId="77777777" w:rsidR="007439E8" w:rsidRDefault="00F37C3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5"/>
        <w:gridCol w:w="1417"/>
        <w:gridCol w:w="7089"/>
      </w:tblGrid>
      <w:tr w:rsidR="007439E8" w14:paraId="600886A6" w14:textId="77777777">
        <w:trPr>
          <w:trHeight w:val="468"/>
        </w:trPr>
        <w:tc>
          <w:tcPr>
            <w:tcW w:w="1125" w:type="dxa"/>
            <w:vAlign w:val="center"/>
          </w:tcPr>
          <w:p w14:paraId="685FF54B" w14:textId="77777777" w:rsidR="007439E8" w:rsidRDefault="00F37C32">
            <w:pPr>
              <w:spacing w:before="120" w:after="120"/>
              <w:rPr>
                <w:b/>
                <w:bCs/>
              </w:rPr>
            </w:pPr>
            <w:r>
              <w:rPr>
                <w:b/>
                <w:bCs/>
              </w:rPr>
              <w:t>T-doc number</w:t>
            </w:r>
          </w:p>
        </w:tc>
        <w:tc>
          <w:tcPr>
            <w:tcW w:w="1417" w:type="dxa"/>
            <w:vAlign w:val="center"/>
          </w:tcPr>
          <w:p w14:paraId="44523B60" w14:textId="77777777" w:rsidR="007439E8" w:rsidRDefault="00F37C32">
            <w:pPr>
              <w:spacing w:before="120" w:after="120"/>
              <w:rPr>
                <w:b/>
                <w:bCs/>
              </w:rPr>
            </w:pPr>
            <w:r>
              <w:rPr>
                <w:b/>
                <w:bCs/>
              </w:rPr>
              <w:t>Company</w:t>
            </w:r>
          </w:p>
        </w:tc>
        <w:tc>
          <w:tcPr>
            <w:tcW w:w="7089" w:type="dxa"/>
            <w:vAlign w:val="center"/>
          </w:tcPr>
          <w:p w14:paraId="21BCB8C1" w14:textId="77777777" w:rsidR="007439E8" w:rsidRDefault="00F37C32">
            <w:pPr>
              <w:spacing w:before="120" w:after="120"/>
              <w:rPr>
                <w:b/>
                <w:bCs/>
              </w:rPr>
            </w:pPr>
            <w:r>
              <w:rPr>
                <w:b/>
                <w:bCs/>
              </w:rPr>
              <w:t>Proposals / Observations</w:t>
            </w:r>
          </w:p>
        </w:tc>
      </w:tr>
      <w:tr w:rsidR="007439E8" w14:paraId="19EC07C4" w14:textId="77777777">
        <w:trPr>
          <w:trHeight w:val="468"/>
        </w:trPr>
        <w:tc>
          <w:tcPr>
            <w:tcW w:w="1125" w:type="dxa"/>
          </w:tcPr>
          <w:p w14:paraId="42227388" w14:textId="77777777" w:rsidR="007439E8" w:rsidRDefault="00F37C32">
            <w:pPr>
              <w:spacing w:before="120" w:after="120"/>
              <w:rPr>
                <w:rFonts w:asciiTheme="minorHAnsi" w:hAnsiTheme="minorHAnsi" w:cstheme="minorHAnsi"/>
              </w:rPr>
            </w:pPr>
            <w:hyperlink r:id="rId15" w:history="1">
              <w:r>
                <w:rPr>
                  <w:rStyle w:val="Hyperlink"/>
                  <w:rFonts w:ascii="Arial" w:hAnsi="Arial" w:cs="Arial"/>
                  <w:b/>
                  <w:bCs/>
                  <w:sz w:val="16"/>
                  <w:szCs w:val="16"/>
                </w:rPr>
                <w:t>R4-2304047</w:t>
              </w:r>
            </w:hyperlink>
          </w:p>
        </w:tc>
        <w:tc>
          <w:tcPr>
            <w:tcW w:w="1417" w:type="dxa"/>
          </w:tcPr>
          <w:p w14:paraId="3EB71175" w14:textId="77777777" w:rsidR="007439E8" w:rsidRDefault="00F37C32">
            <w:pPr>
              <w:spacing w:before="120" w:after="120"/>
              <w:rPr>
                <w:rFonts w:asciiTheme="minorHAnsi" w:hAnsiTheme="minorHAnsi" w:cstheme="minorHAnsi"/>
              </w:rPr>
            </w:pPr>
            <w:r>
              <w:rPr>
                <w:rFonts w:ascii="Arial" w:hAnsi="Arial" w:cs="Arial"/>
                <w:sz w:val="16"/>
                <w:szCs w:val="16"/>
              </w:rPr>
              <w:t>Nokia, Nokia Shanghai B</w:t>
            </w:r>
            <w:r>
              <w:rPr>
                <w:rFonts w:ascii="Arial" w:hAnsi="Arial" w:cs="Arial"/>
                <w:sz w:val="16"/>
                <w:szCs w:val="16"/>
              </w:rPr>
              <w:t>ell</w:t>
            </w:r>
          </w:p>
        </w:tc>
        <w:tc>
          <w:tcPr>
            <w:tcW w:w="7089" w:type="dxa"/>
          </w:tcPr>
          <w:p w14:paraId="1025824F" w14:textId="77777777" w:rsidR="007439E8" w:rsidRDefault="00F37C32">
            <w:pPr>
              <w:pStyle w:val="TOC4"/>
              <w:tabs>
                <w:tab w:val="clear" w:pos="9639"/>
                <w:tab w:val="right" w:leader="dot" w:pos="9617"/>
              </w:tabs>
              <w:rPr>
                <w:rFonts w:asciiTheme="minorHAnsi" w:eastAsiaTheme="minorEastAsia" w:hAnsiTheme="minorHAnsi" w:cstheme="minorHAnsi"/>
                <w:sz w:val="22"/>
              </w:rPr>
            </w:pPr>
            <w:r>
              <w:rPr>
                <w:rFonts w:asciiTheme="minorHAnsi" w:eastAsiaTheme="minorHAnsi" w:hAnsiTheme="minorHAnsi" w:cstheme="minorHAnsi"/>
                <w:i/>
                <w:iCs/>
                <w:szCs w:val="22"/>
                <w:u w:val="single"/>
                <w:lang w:val="en-US"/>
              </w:rPr>
              <w:fldChar w:fldCharType="begin"/>
            </w:r>
            <w:r>
              <w:rPr>
                <w:rFonts w:asciiTheme="minorHAnsi" w:hAnsiTheme="minorHAnsi" w:cstheme="minorHAnsi"/>
                <w:i/>
                <w:iCs/>
                <w:u w:val="single"/>
              </w:rPr>
              <w:instrText xml:space="preserve"> TOC \n \h \z \t "RAN4 proposal,5,RAN4 observation,4" </w:instrText>
            </w:r>
            <w:r>
              <w:rPr>
                <w:rFonts w:asciiTheme="minorHAnsi" w:eastAsiaTheme="minorHAnsi" w:hAnsiTheme="minorHAnsi" w:cstheme="minorHAnsi"/>
                <w:i/>
                <w:iCs/>
                <w:szCs w:val="22"/>
                <w:u w:val="single"/>
                <w:lang w:val="en-US"/>
              </w:rPr>
              <w:fldChar w:fldCharType="separate"/>
            </w:r>
            <w:hyperlink w:anchor="_Toc131673371" w:history="1">
              <w:r>
                <w:rPr>
                  <w:rStyle w:val="Hyperlink"/>
                  <w:rFonts w:asciiTheme="minorHAnsi" w:hAnsiTheme="minorHAnsi" w:cstheme="minorHAnsi"/>
                </w:rPr>
                <w:t>Observation 1: BW, SCS, Propagation and MCS choices were agreed at RAN4#106 and should remain unchanged, as detailed in Table 1.</w:t>
              </w:r>
            </w:hyperlink>
          </w:p>
          <w:p w14:paraId="0A04CB26" w14:textId="77777777" w:rsidR="007439E8" w:rsidRDefault="00F37C32">
            <w:pPr>
              <w:pStyle w:val="TOC4"/>
              <w:tabs>
                <w:tab w:val="clear" w:pos="9639"/>
                <w:tab w:val="right" w:leader="dot" w:pos="9617"/>
              </w:tabs>
              <w:rPr>
                <w:rFonts w:asciiTheme="minorHAnsi" w:eastAsiaTheme="minorEastAsia" w:hAnsiTheme="minorHAnsi" w:cstheme="minorHAnsi"/>
                <w:sz w:val="22"/>
              </w:rPr>
            </w:pPr>
            <w:hyperlink w:anchor="_Toc131673372" w:history="1">
              <w:r>
                <w:rPr>
                  <w:rStyle w:val="Hyperlink"/>
                  <w:rFonts w:asciiTheme="minorHAnsi" w:hAnsiTheme="minorHAnsi" w:cstheme="minorHAnsi"/>
                </w:rPr>
                <w:t>Observation 2: In TDLA 30-10 there is no observed performance degradation between PUSCH Mapping Type B vs Type A. Hence, requirements do not need to be set for both PUSCH Mapping Type A and Type B separately.</w:t>
              </w:r>
            </w:hyperlink>
          </w:p>
          <w:p w14:paraId="74F217FD" w14:textId="77777777" w:rsidR="007439E8" w:rsidRDefault="00F37C32">
            <w:pPr>
              <w:pStyle w:val="TOC5"/>
              <w:tabs>
                <w:tab w:val="clear" w:pos="9639"/>
                <w:tab w:val="right" w:leader="dot" w:pos="9617"/>
              </w:tabs>
              <w:rPr>
                <w:rFonts w:asciiTheme="minorHAnsi" w:eastAsiaTheme="minorEastAsia" w:hAnsiTheme="minorHAnsi" w:cstheme="minorHAnsi"/>
                <w:sz w:val="22"/>
              </w:rPr>
            </w:pPr>
            <w:hyperlink w:anchor="_Toc131673373" w:history="1">
              <w:r>
                <w:rPr>
                  <w:rStyle w:val="Hyperlink"/>
                  <w:rFonts w:asciiTheme="minorHAnsi" w:hAnsiTheme="minorHAnsi" w:cstheme="minorHAnsi"/>
                </w:rPr>
                <w:t>Proposal 1: For TDLA 30-10 scenarios, the same requirements shall be used for PUSCH Mapping Type A and Type B.</w:t>
              </w:r>
            </w:hyperlink>
          </w:p>
          <w:p w14:paraId="068F450B" w14:textId="77777777" w:rsidR="007439E8" w:rsidRDefault="00F37C32">
            <w:pPr>
              <w:pStyle w:val="TOC4"/>
              <w:tabs>
                <w:tab w:val="clear" w:pos="9639"/>
                <w:tab w:val="right" w:leader="dot" w:pos="9617"/>
              </w:tabs>
              <w:rPr>
                <w:rFonts w:asciiTheme="minorHAnsi" w:eastAsiaTheme="minorEastAsia" w:hAnsiTheme="minorHAnsi" w:cstheme="minorHAnsi"/>
                <w:sz w:val="22"/>
              </w:rPr>
            </w:pPr>
            <w:hyperlink w:anchor="_Toc131673374" w:history="1">
              <w:r>
                <w:rPr>
                  <w:rStyle w:val="Hyperlink"/>
                  <w:rFonts w:asciiTheme="minorHAnsi" w:hAnsiTheme="minorHAnsi" w:cstheme="minorHAnsi"/>
                </w:rPr>
                <w:t>Observation 3: In TDLA 30-10 there is an observed performance degradation for 4T4R vs 4T8R ante</w:t>
              </w:r>
              <w:r>
                <w:rPr>
                  <w:rStyle w:val="Hyperlink"/>
                  <w:rFonts w:asciiTheme="minorHAnsi" w:hAnsiTheme="minorHAnsi" w:cstheme="minorHAnsi"/>
                </w:rPr>
                <w:t>nna configurations.</w:t>
              </w:r>
            </w:hyperlink>
          </w:p>
          <w:p w14:paraId="41585B7D" w14:textId="77777777" w:rsidR="007439E8" w:rsidRDefault="00F37C32">
            <w:pPr>
              <w:pStyle w:val="TOC5"/>
              <w:tabs>
                <w:tab w:val="clear" w:pos="9639"/>
                <w:tab w:val="right" w:leader="dot" w:pos="9617"/>
              </w:tabs>
              <w:rPr>
                <w:rFonts w:asciiTheme="minorHAnsi" w:eastAsiaTheme="minorEastAsia" w:hAnsiTheme="minorHAnsi" w:cstheme="minorHAnsi"/>
                <w:sz w:val="22"/>
              </w:rPr>
            </w:pPr>
            <w:hyperlink w:anchor="_Toc131673375" w:history="1">
              <w:r>
                <w:rPr>
                  <w:rStyle w:val="Hyperlink"/>
                  <w:rFonts w:asciiTheme="minorHAnsi" w:hAnsiTheme="minorHAnsi" w:cstheme="minorHAnsi"/>
                </w:rPr>
                <w:t>Proposal 2: For TDLA 30-10 scenarios, requirements shall be set for both 4T4R and 4T8R separately.</w:t>
              </w:r>
            </w:hyperlink>
          </w:p>
          <w:p w14:paraId="75BA8F7E" w14:textId="77777777" w:rsidR="007439E8" w:rsidRDefault="00F37C32">
            <w:pPr>
              <w:pStyle w:val="TOC4"/>
              <w:tabs>
                <w:tab w:val="clear" w:pos="9639"/>
                <w:tab w:val="right" w:leader="dot" w:pos="9617"/>
              </w:tabs>
              <w:rPr>
                <w:rFonts w:asciiTheme="minorHAnsi" w:eastAsiaTheme="minorEastAsia" w:hAnsiTheme="minorHAnsi" w:cstheme="minorHAnsi"/>
                <w:sz w:val="22"/>
              </w:rPr>
            </w:pPr>
            <w:hyperlink w:anchor="_Toc131673376" w:history="1">
              <w:r>
                <w:rPr>
                  <w:rStyle w:val="Hyperlink"/>
                  <w:rFonts w:asciiTheme="minorHAnsi" w:hAnsiTheme="minorHAnsi" w:cstheme="minorHAnsi"/>
                </w:rPr>
                <w:t>Observation 4: In TDLB 100-400 there is an observed performance degrada</w:t>
              </w:r>
              <w:r>
                <w:rPr>
                  <w:rStyle w:val="Hyperlink"/>
                  <w:rFonts w:asciiTheme="minorHAnsi" w:hAnsiTheme="minorHAnsi" w:cstheme="minorHAnsi"/>
                </w:rPr>
                <w:t>tion for PUSCH Mapping Type B vs Type A.</w:t>
              </w:r>
            </w:hyperlink>
          </w:p>
          <w:p w14:paraId="111FC0C0" w14:textId="77777777" w:rsidR="007439E8" w:rsidRDefault="00F37C32">
            <w:pPr>
              <w:pStyle w:val="TOC5"/>
              <w:tabs>
                <w:tab w:val="clear" w:pos="9639"/>
                <w:tab w:val="right" w:leader="dot" w:pos="9617"/>
              </w:tabs>
              <w:rPr>
                <w:rFonts w:asciiTheme="minorHAnsi" w:eastAsiaTheme="minorEastAsia" w:hAnsiTheme="minorHAnsi" w:cstheme="minorHAnsi"/>
                <w:sz w:val="22"/>
              </w:rPr>
            </w:pPr>
            <w:hyperlink w:anchor="_Toc131673377" w:history="1">
              <w:r>
                <w:rPr>
                  <w:rStyle w:val="Hyperlink"/>
                  <w:rFonts w:asciiTheme="minorHAnsi" w:hAnsiTheme="minorHAnsi" w:cstheme="minorHAnsi"/>
                </w:rPr>
                <w:t>Proposal 3: For TDLB 100-400 scenarios, requirements shall be set for both PUSCH Mapping Type A and Type B separately.</w:t>
              </w:r>
            </w:hyperlink>
          </w:p>
          <w:p w14:paraId="0A322F7D" w14:textId="77777777" w:rsidR="007439E8" w:rsidRDefault="00F37C32">
            <w:pPr>
              <w:pStyle w:val="TOC4"/>
              <w:tabs>
                <w:tab w:val="clear" w:pos="9639"/>
                <w:tab w:val="right" w:leader="dot" w:pos="9617"/>
              </w:tabs>
              <w:rPr>
                <w:rFonts w:asciiTheme="minorHAnsi" w:eastAsiaTheme="minorEastAsia" w:hAnsiTheme="minorHAnsi" w:cstheme="minorHAnsi"/>
                <w:sz w:val="22"/>
              </w:rPr>
            </w:pPr>
            <w:hyperlink w:anchor="_Toc131673378" w:history="1">
              <w:r>
                <w:rPr>
                  <w:rStyle w:val="Hyperlink"/>
                  <w:rFonts w:asciiTheme="minorHAnsi" w:hAnsiTheme="minorHAnsi" w:cstheme="minorHAnsi"/>
                </w:rPr>
                <w:t>Observation 5: In TDLB 100-400</w:t>
              </w:r>
              <w:r>
                <w:rPr>
                  <w:rStyle w:val="Hyperlink"/>
                  <w:rFonts w:asciiTheme="minorHAnsi" w:hAnsiTheme="minorHAnsi" w:cstheme="minorHAnsi"/>
                </w:rPr>
                <w:t xml:space="preserve"> there is an observed performance degradation for 4T4R vs 4T8R antenna configurations.</w:t>
              </w:r>
            </w:hyperlink>
          </w:p>
          <w:p w14:paraId="4254888E" w14:textId="77777777" w:rsidR="007439E8" w:rsidRDefault="00F37C32">
            <w:pPr>
              <w:pStyle w:val="TOC5"/>
              <w:tabs>
                <w:tab w:val="clear" w:pos="9639"/>
                <w:tab w:val="right" w:leader="dot" w:pos="9617"/>
              </w:tabs>
              <w:rPr>
                <w:rFonts w:asciiTheme="minorHAnsi" w:eastAsiaTheme="minorEastAsia" w:hAnsiTheme="minorHAnsi" w:cstheme="minorHAnsi"/>
                <w:sz w:val="22"/>
              </w:rPr>
            </w:pPr>
            <w:hyperlink w:anchor="_Toc131673379" w:history="1">
              <w:r>
                <w:rPr>
                  <w:rStyle w:val="Hyperlink"/>
                  <w:rFonts w:asciiTheme="minorHAnsi" w:hAnsiTheme="minorHAnsi" w:cstheme="minorHAnsi"/>
                </w:rPr>
                <w:t>Proposal 4: For TDLB 100-400 scenarios, requirements shall be set for both 4T4R and 4T8R separately.</w:t>
              </w:r>
            </w:hyperlink>
          </w:p>
          <w:p w14:paraId="400787A1" w14:textId="77777777" w:rsidR="007439E8" w:rsidRDefault="00F37C32">
            <w:pPr>
              <w:pStyle w:val="TOC4"/>
              <w:tabs>
                <w:tab w:val="clear" w:pos="9639"/>
                <w:tab w:val="right" w:leader="dot" w:pos="9617"/>
              </w:tabs>
              <w:rPr>
                <w:rFonts w:asciiTheme="minorHAnsi" w:eastAsiaTheme="minorEastAsia" w:hAnsiTheme="minorHAnsi" w:cstheme="minorHAnsi"/>
                <w:sz w:val="22"/>
              </w:rPr>
            </w:pPr>
            <w:hyperlink w:anchor="_Toc131673380" w:history="1">
              <w:r>
                <w:rPr>
                  <w:rStyle w:val="Hyperlink"/>
                  <w:rFonts w:asciiTheme="minorHAnsi" w:hAnsiTheme="minorHAnsi" w:cstheme="minorHAnsi"/>
                </w:rPr>
                <w:t>Observation 6: When utilising medium correlation, to provide representative antenna port correlation, we have shown TPMI 4 offers on average 4.8 dB performance gain over TPMI 0.</w:t>
              </w:r>
            </w:hyperlink>
          </w:p>
          <w:p w14:paraId="7BEAEF5F" w14:textId="77777777" w:rsidR="007439E8" w:rsidRDefault="00F37C32">
            <w:pPr>
              <w:pStyle w:val="TOC5"/>
              <w:tabs>
                <w:tab w:val="clear" w:pos="9639"/>
                <w:tab w:val="right" w:leader="dot" w:pos="9617"/>
              </w:tabs>
              <w:rPr>
                <w:rFonts w:asciiTheme="minorHAnsi" w:eastAsiaTheme="minorEastAsia" w:hAnsiTheme="minorHAnsi" w:cstheme="minorHAnsi"/>
                <w:sz w:val="22"/>
              </w:rPr>
            </w:pPr>
            <w:hyperlink w:anchor="_Toc131673381" w:history="1">
              <w:r>
                <w:rPr>
                  <w:rStyle w:val="Hyperlink"/>
                  <w:rFonts w:asciiTheme="minorHAnsi" w:hAnsiTheme="minorHAnsi" w:cstheme="minorHAnsi"/>
                </w:rPr>
                <w:t>Proposal 5: Pe</w:t>
              </w:r>
              <w:r>
                <w:rPr>
                  <w:rStyle w:val="Hyperlink"/>
                  <w:rFonts w:asciiTheme="minorHAnsi" w:hAnsiTheme="minorHAnsi" w:cstheme="minorHAnsi"/>
                </w:rPr>
                <w:t>rformance requirements shall be set for TPMI 4 in ‘medium correlation’ channel conditions.</w:t>
              </w:r>
            </w:hyperlink>
          </w:p>
          <w:p w14:paraId="7EEDFF14" w14:textId="77777777" w:rsidR="007439E8" w:rsidRDefault="00F37C32">
            <w:pPr>
              <w:pStyle w:val="TOC4"/>
              <w:tabs>
                <w:tab w:val="clear" w:pos="9639"/>
                <w:tab w:val="right" w:leader="dot" w:pos="9617"/>
              </w:tabs>
              <w:rPr>
                <w:rFonts w:asciiTheme="minorHAnsi" w:eastAsiaTheme="minorEastAsia" w:hAnsiTheme="minorHAnsi" w:cstheme="minorHAnsi"/>
                <w:sz w:val="22"/>
              </w:rPr>
            </w:pPr>
            <w:hyperlink w:anchor="_Toc131673382" w:history="1">
              <w:r>
                <w:rPr>
                  <w:rStyle w:val="Hyperlink"/>
                  <w:rFonts w:asciiTheme="minorHAnsi" w:hAnsiTheme="minorHAnsi" w:cstheme="minorHAnsi"/>
                </w:rPr>
                <w:t>Observation 7: In TDLA 300-100 there is no observed performance degradation between PUSCH Mapping Type B vs Type A.</w:t>
              </w:r>
            </w:hyperlink>
          </w:p>
          <w:p w14:paraId="0B5F8DF1" w14:textId="77777777" w:rsidR="007439E8" w:rsidRDefault="00F37C32">
            <w:pPr>
              <w:pStyle w:val="TOC5"/>
              <w:tabs>
                <w:tab w:val="clear" w:pos="9639"/>
                <w:tab w:val="right" w:leader="dot" w:pos="9617"/>
              </w:tabs>
              <w:rPr>
                <w:rFonts w:asciiTheme="minorHAnsi" w:eastAsiaTheme="minorEastAsia" w:hAnsiTheme="minorHAnsi" w:cstheme="minorHAnsi"/>
                <w:sz w:val="22"/>
              </w:rPr>
            </w:pPr>
            <w:hyperlink w:anchor="_Toc131673383" w:history="1">
              <w:r>
                <w:rPr>
                  <w:rStyle w:val="Hyperlink"/>
                  <w:rFonts w:asciiTheme="minorHAnsi" w:hAnsiTheme="minorHAnsi" w:cstheme="minorHAnsi"/>
                </w:rPr>
                <w:t>Proposal 6: For TDLC 300-100 scenarios, the same requirements shall be used for PUSCH Mapping Type A and Type B.</w:t>
              </w:r>
            </w:hyperlink>
          </w:p>
          <w:p w14:paraId="6BD50AC6" w14:textId="77777777" w:rsidR="007439E8" w:rsidRDefault="00F37C32">
            <w:pPr>
              <w:pStyle w:val="TOC4"/>
              <w:tabs>
                <w:tab w:val="clear" w:pos="9639"/>
                <w:tab w:val="right" w:leader="dot" w:pos="9617"/>
              </w:tabs>
              <w:rPr>
                <w:rFonts w:asciiTheme="minorHAnsi" w:eastAsiaTheme="minorEastAsia" w:hAnsiTheme="minorHAnsi" w:cstheme="minorHAnsi"/>
                <w:sz w:val="22"/>
              </w:rPr>
            </w:pPr>
            <w:hyperlink w:anchor="_Toc131673384" w:history="1">
              <w:r>
                <w:rPr>
                  <w:rStyle w:val="Hyperlink"/>
                  <w:rFonts w:asciiTheme="minorHAnsi" w:hAnsiTheme="minorHAnsi" w:cstheme="minorHAnsi"/>
                </w:rPr>
                <w:t xml:space="preserve">Observation 8: In TDLC 300-100 there is an observed performance degradation for 4T4R vs 4T8R </w:t>
              </w:r>
              <w:r>
                <w:rPr>
                  <w:rStyle w:val="Hyperlink"/>
                  <w:rFonts w:asciiTheme="minorHAnsi" w:hAnsiTheme="minorHAnsi" w:cstheme="minorHAnsi"/>
                </w:rPr>
                <w:t>antenna configurations.</w:t>
              </w:r>
            </w:hyperlink>
          </w:p>
          <w:p w14:paraId="670B3EEB" w14:textId="77777777" w:rsidR="007439E8" w:rsidRDefault="00F37C32">
            <w:pPr>
              <w:pStyle w:val="TOC5"/>
              <w:tabs>
                <w:tab w:val="clear" w:pos="9639"/>
                <w:tab w:val="right" w:leader="dot" w:pos="9617"/>
              </w:tabs>
              <w:rPr>
                <w:rFonts w:asciiTheme="minorHAnsi" w:eastAsiaTheme="minorEastAsia" w:hAnsiTheme="minorHAnsi" w:cstheme="minorHAnsi"/>
                <w:sz w:val="22"/>
              </w:rPr>
            </w:pPr>
            <w:hyperlink w:anchor="_Toc131673385" w:history="1">
              <w:r>
                <w:rPr>
                  <w:rStyle w:val="Hyperlink"/>
                  <w:rFonts w:asciiTheme="minorHAnsi" w:hAnsiTheme="minorHAnsi" w:cstheme="minorHAnsi"/>
                </w:rPr>
                <w:t>Proposal 7: For TDLC 300-100 scenarios, requirements shall be set for both 4T4R and 4T8R separately.</w:t>
              </w:r>
            </w:hyperlink>
          </w:p>
          <w:p w14:paraId="3579BA47" w14:textId="77777777" w:rsidR="007439E8" w:rsidRDefault="00F37C32">
            <w:pPr>
              <w:spacing w:after="0"/>
              <w:rPr>
                <w:rFonts w:asciiTheme="minorHAnsi" w:hAnsiTheme="minorHAnsi" w:cstheme="minorHAnsi"/>
                <w:szCs w:val="24"/>
                <w:lang w:eastAsia="zh-CN"/>
              </w:rPr>
            </w:pPr>
            <w:r>
              <w:rPr>
                <w:rFonts w:asciiTheme="minorHAnsi" w:hAnsiTheme="minorHAnsi" w:cstheme="minorHAnsi"/>
              </w:rPr>
              <w:fldChar w:fldCharType="end"/>
            </w:r>
          </w:p>
        </w:tc>
      </w:tr>
      <w:tr w:rsidR="007439E8" w14:paraId="019EEA37" w14:textId="77777777">
        <w:trPr>
          <w:trHeight w:val="468"/>
        </w:trPr>
        <w:tc>
          <w:tcPr>
            <w:tcW w:w="1125" w:type="dxa"/>
          </w:tcPr>
          <w:p w14:paraId="0EF2B91B" w14:textId="77777777" w:rsidR="007439E8" w:rsidRDefault="00F37C32">
            <w:pPr>
              <w:spacing w:before="120" w:after="120"/>
              <w:rPr>
                <w:rFonts w:asciiTheme="minorHAnsi" w:hAnsiTheme="minorHAnsi" w:cstheme="minorHAnsi"/>
              </w:rPr>
            </w:pPr>
            <w:hyperlink r:id="rId16" w:history="1">
              <w:r>
                <w:rPr>
                  <w:rStyle w:val="Hyperlink"/>
                  <w:rFonts w:ascii="Arial" w:hAnsi="Arial" w:cs="Arial"/>
                  <w:b/>
                  <w:bCs/>
                  <w:sz w:val="16"/>
                  <w:szCs w:val="16"/>
                </w:rPr>
                <w:t>R4-2304048</w:t>
              </w:r>
            </w:hyperlink>
          </w:p>
        </w:tc>
        <w:tc>
          <w:tcPr>
            <w:tcW w:w="1417" w:type="dxa"/>
          </w:tcPr>
          <w:p w14:paraId="10B3FE8D" w14:textId="77777777" w:rsidR="007439E8" w:rsidRDefault="00F37C32">
            <w:pPr>
              <w:spacing w:before="120" w:after="120"/>
              <w:rPr>
                <w:rFonts w:asciiTheme="minorHAnsi" w:hAnsiTheme="minorHAnsi" w:cstheme="minorHAnsi"/>
              </w:rPr>
            </w:pPr>
            <w:r>
              <w:rPr>
                <w:rFonts w:ascii="Arial" w:hAnsi="Arial" w:cs="Arial"/>
                <w:sz w:val="16"/>
                <w:szCs w:val="16"/>
              </w:rPr>
              <w:t>Nokia, Nokia Shanghai Bell</w:t>
            </w:r>
          </w:p>
        </w:tc>
        <w:tc>
          <w:tcPr>
            <w:tcW w:w="7089" w:type="dxa"/>
          </w:tcPr>
          <w:p w14:paraId="64393479" w14:textId="77777777" w:rsidR="007439E8" w:rsidRDefault="00F37C32">
            <w:pPr>
              <w:spacing w:after="0"/>
              <w:rPr>
                <w:rFonts w:asciiTheme="minorHAnsi" w:hAnsiTheme="minorHAnsi" w:cstheme="minorHAnsi"/>
                <w:sz w:val="22"/>
                <w:szCs w:val="22"/>
                <w:lang w:eastAsia="en-GB"/>
              </w:rPr>
            </w:pPr>
            <w:r>
              <w:rPr>
                <w:rFonts w:asciiTheme="minorHAnsi" w:hAnsiTheme="minorHAnsi" w:cstheme="minorHAnsi"/>
                <w:lang w:eastAsia="zh-CN"/>
              </w:rPr>
              <w:t>Simulation results</w:t>
            </w:r>
          </w:p>
        </w:tc>
      </w:tr>
      <w:tr w:rsidR="007439E8" w14:paraId="2E904F4B" w14:textId="77777777">
        <w:trPr>
          <w:trHeight w:val="468"/>
        </w:trPr>
        <w:tc>
          <w:tcPr>
            <w:tcW w:w="1125" w:type="dxa"/>
          </w:tcPr>
          <w:p w14:paraId="488BF4CE" w14:textId="77777777" w:rsidR="007439E8" w:rsidRDefault="00F37C32">
            <w:pPr>
              <w:spacing w:before="120" w:after="120"/>
              <w:rPr>
                <w:szCs w:val="24"/>
              </w:rPr>
            </w:pPr>
            <w:hyperlink r:id="rId17" w:history="1">
              <w:r>
                <w:rPr>
                  <w:rStyle w:val="Hyperlink"/>
                  <w:rFonts w:ascii="Arial" w:hAnsi="Arial" w:cs="Arial"/>
                  <w:b/>
                  <w:bCs/>
                  <w:sz w:val="16"/>
                  <w:szCs w:val="16"/>
                </w:rPr>
                <w:t>R4-2304398</w:t>
              </w:r>
            </w:hyperlink>
          </w:p>
        </w:tc>
        <w:tc>
          <w:tcPr>
            <w:tcW w:w="1417" w:type="dxa"/>
          </w:tcPr>
          <w:p w14:paraId="3C3B5ED9" w14:textId="77777777" w:rsidR="007439E8" w:rsidRDefault="00F37C32">
            <w:pPr>
              <w:spacing w:before="120" w:after="120"/>
              <w:rPr>
                <w:szCs w:val="24"/>
              </w:rPr>
            </w:pPr>
            <w:r>
              <w:rPr>
                <w:rFonts w:ascii="Arial" w:hAnsi="Arial" w:cs="Arial"/>
                <w:sz w:val="16"/>
                <w:szCs w:val="16"/>
              </w:rPr>
              <w:t>E</w:t>
            </w:r>
            <w:r>
              <w:rPr>
                <w:rFonts w:ascii="Arial" w:hAnsi="Arial" w:cs="Arial"/>
                <w:sz w:val="16"/>
                <w:szCs w:val="16"/>
              </w:rPr>
              <w:t>ricsson</w:t>
            </w:r>
          </w:p>
        </w:tc>
        <w:tc>
          <w:tcPr>
            <w:tcW w:w="7089" w:type="dxa"/>
          </w:tcPr>
          <w:p w14:paraId="4CB2923C" w14:textId="77777777" w:rsidR="007439E8" w:rsidRDefault="00F37C32">
            <w:pPr>
              <w:rPr>
                <w:rFonts w:asciiTheme="minorHAnsi" w:hAnsiTheme="minorHAnsi" w:cstheme="minorHAnsi"/>
              </w:rPr>
            </w:pPr>
            <w:r>
              <w:rPr>
                <w:rFonts w:asciiTheme="minorHAnsi" w:hAnsiTheme="minorHAnsi" w:cstheme="minorHAnsi"/>
              </w:rPr>
              <w:t xml:space="preserve">Observation 1:  </w:t>
            </w:r>
            <w:r>
              <w:rPr>
                <w:rFonts w:asciiTheme="minorHAnsi" w:hAnsiTheme="minorHAnsi" w:cstheme="minorHAnsi"/>
              </w:rPr>
              <w:tab/>
              <w:t>No performance difference between TPMI 0 and 4.</w:t>
            </w:r>
          </w:p>
          <w:p w14:paraId="79A0D4BF" w14:textId="77777777" w:rsidR="007439E8" w:rsidRDefault="00F37C32">
            <w:pPr>
              <w:rPr>
                <w:rFonts w:asciiTheme="minorHAnsi" w:hAnsiTheme="minorHAnsi" w:cstheme="minorHAnsi"/>
              </w:rPr>
            </w:pPr>
            <w:r>
              <w:rPr>
                <w:rFonts w:asciiTheme="minorHAnsi" w:hAnsiTheme="minorHAnsi" w:cstheme="minorHAnsi"/>
              </w:rPr>
              <w:t xml:space="preserve">Proposal 1: </w:t>
            </w:r>
            <w:r>
              <w:rPr>
                <w:rFonts w:asciiTheme="minorHAnsi" w:hAnsiTheme="minorHAnsi" w:cstheme="minorHAnsi"/>
              </w:rPr>
              <w:tab/>
              <w:t xml:space="preserve">Only use TPMI = 0 for the performance requirements of 4Tx demodulation. </w:t>
            </w:r>
          </w:p>
          <w:p w14:paraId="2A0E9222" w14:textId="77777777" w:rsidR="007439E8" w:rsidRDefault="00F37C32">
            <w:pPr>
              <w:rPr>
                <w:rFonts w:asciiTheme="minorHAnsi" w:eastAsia="Times New Roman" w:hAnsiTheme="minorHAnsi" w:cstheme="minorHAnsi"/>
              </w:rPr>
            </w:pPr>
            <w:r>
              <w:rPr>
                <w:rFonts w:asciiTheme="minorHAnsi" w:eastAsia="Times New Roman" w:hAnsiTheme="minorHAnsi" w:cstheme="minorHAnsi"/>
              </w:rPr>
              <w:t xml:space="preserve">Observation 2:  </w:t>
            </w:r>
            <w:r>
              <w:rPr>
                <w:rFonts w:asciiTheme="minorHAnsi" w:eastAsia="Times New Roman" w:hAnsiTheme="minorHAnsi" w:cstheme="minorHAnsi"/>
              </w:rPr>
              <w:tab/>
            </w:r>
            <w:r>
              <w:rPr>
                <w:rFonts w:asciiTheme="minorHAnsi" w:eastAsia="Times New Roman" w:hAnsiTheme="minorHAnsi" w:cstheme="minorHAnsi"/>
              </w:rPr>
              <w:t xml:space="preserve">The performance difference between different CBW of MCS20 with TDLA30-10 is up to 4dB. </w:t>
            </w:r>
          </w:p>
          <w:p w14:paraId="0C08E7D0" w14:textId="77777777" w:rsidR="007439E8" w:rsidRDefault="00F37C32">
            <w:pPr>
              <w:rPr>
                <w:rFonts w:asciiTheme="minorHAnsi" w:hAnsiTheme="minorHAnsi" w:cstheme="minorHAnsi"/>
              </w:rPr>
            </w:pPr>
            <w:r>
              <w:rPr>
                <w:rFonts w:asciiTheme="minorHAnsi" w:hAnsiTheme="minorHAnsi" w:cstheme="minorHAnsi"/>
              </w:rPr>
              <w:t xml:space="preserve">Proposal 2: </w:t>
            </w:r>
            <w:r>
              <w:rPr>
                <w:rFonts w:asciiTheme="minorHAnsi" w:hAnsiTheme="minorHAnsi" w:cstheme="minorHAnsi"/>
              </w:rPr>
              <w:tab/>
              <w:t>Take following MCS values for 4Tx demodulation requirements.</w:t>
            </w:r>
          </w:p>
          <w:p w14:paraId="4CB1D8A6" w14:textId="77777777" w:rsidR="007439E8" w:rsidRDefault="00F37C32">
            <w:pPr>
              <w:pStyle w:val="ListParagraph"/>
              <w:numPr>
                <w:ilvl w:val="0"/>
                <w:numId w:val="5"/>
              </w:numPr>
              <w:ind w:firstLineChars="0"/>
              <w:rPr>
                <w:rFonts w:asciiTheme="minorHAnsi" w:hAnsiTheme="minorHAnsi" w:cstheme="minorHAnsi"/>
                <w:sz w:val="22"/>
                <w:szCs w:val="22"/>
              </w:rPr>
            </w:pPr>
            <w:r>
              <w:rPr>
                <w:rFonts w:asciiTheme="minorHAnsi" w:hAnsiTheme="minorHAnsi" w:cstheme="minorHAnsi"/>
                <w:sz w:val="22"/>
                <w:szCs w:val="22"/>
              </w:rPr>
              <w:t>TDLB100-400: MCS 2</w:t>
            </w:r>
          </w:p>
          <w:p w14:paraId="5DD13A16" w14:textId="77777777" w:rsidR="007439E8" w:rsidRDefault="00F37C32">
            <w:pPr>
              <w:pStyle w:val="ListParagraph"/>
              <w:numPr>
                <w:ilvl w:val="0"/>
                <w:numId w:val="5"/>
              </w:numPr>
              <w:ind w:firstLineChars="0"/>
              <w:rPr>
                <w:rFonts w:asciiTheme="minorHAnsi" w:hAnsiTheme="minorHAnsi" w:cstheme="minorHAnsi"/>
                <w:sz w:val="22"/>
                <w:szCs w:val="22"/>
              </w:rPr>
            </w:pPr>
            <w:r>
              <w:rPr>
                <w:rFonts w:asciiTheme="minorHAnsi" w:hAnsiTheme="minorHAnsi" w:cstheme="minorHAnsi"/>
                <w:sz w:val="22"/>
                <w:szCs w:val="22"/>
              </w:rPr>
              <w:t>TDLC300-100: MCS 16</w:t>
            </w:r>
          </w:p>
          <w:p w14:paraId="3EAE3968" w14:textId="77777777" w:rsidR="007439E8" w:rsidRDefault="00F37C32">
            <w:pPr>
              <w:pStyle w:val="ListParagraph"/>
              <w:numPr>
                <w:ilvl w:val="0"/>
                <w:numId w:val="5"/>
              </w:numPr>
              <w:ind w:firstLineChars="0"/>
              <w:rPr>
                <w:rFonts w:asciiTheme="minorHAnsi" w:hAnsiTheme="minorHAnsi" w:cstheme="minorHAnsi"/>
                <w:sz w:val="22"/>
                <w:szCs w:val="22"/>
              </w:rPr>
            </w:pPr>
            <w:r>
              <w:rPr>
                <w:rFonts w:asciiTheme="minorHAnsi" w:hAnsiTheme="minorHAnsi" w:cstheme="minorHAnsi"/>
                <w:sz w:val="22"/>
                <w:szCs w:val="22"/>
              </w:rPr>
              <w:t>TDLA30-10: MCS 17</w:t>
            </w:r>
          </w:p>
          <w:p w14:paraId="3CDD1556" w14:textId="77777777" w:rsidR="007439E8" w:rsidRDefault="00F37C32">
            <w:pPr>
              <w:rPr>
                <w:rFonts w:asciiTheme="minorHAnsi" w:hAnsiTheme="minorHAnsi" w:cstheme="minorHAnsi"/>
              </w:rPr>
            </w:pPr>
            <w:r>
              <w:rPr>
                <w:rFonts w:asciiTheme="minorHAnsi" w:hAnsiTheme="minorHAnsi" w:cstheme="minorHAnsi"/>
              </w:rPr>
              <w:lastRenderedPageBreak/>
              <w:t xml:space="preserve">Proposal 3: </w:t>
            </w:r>
            <w:r>
              <w:rPr>
                <w:rFonts w:asciiTheme="minorHAnsi" w:hAnsiTheme="minorHAnsi" w:cstheme="minorHAnsi"/>
              </w:rPr>
              <w:tab/>
              <w:t>Companies check if perfo</w:t>
            </w:r>
            <w:r>
              <w:rPr>
                <w:rFonts w:asciiTheme="minorHAnsi" w:hAnsiTheme="minorHAnsi" w:cstheme="minorHAnsi"/>
              </w:rPr>
              <w:t xml:space="preserve">rmance difference between CBW would be an issue by simulation. If yes, more CBW requirements could be considered, for example: </w:t>
            </w:r>
          </w:p>
          <w:p w14:paraId="088853D2" w14:textId="77777777" w:rsidR="007439E8" w:rsidRDefault="00F37C32">
            <w:pPr>
              <w:pStyle w:val="ListParagraph"/>
              <w:numPr>
                <w:ilvl w:val="0"/>
                <w:numId w:val="6"/>
              </w:numPr>
              <w:ind w:firstLineChars="0"/>
              <w:rPr>
                <w:rFonts w:asciiTheme="minorHAnsi" w:hAnsiTheme="minorHAnsi" w:cstheme="minorHAnsi"/>
              </w:rPr>
            </w:pPr>
            <w:r>
              <w:rPr>
                <w:rFonts w:asciiTheme="minorHAnsi" w:hAnsiTheme="minorHAnsi" w:cstheme="minorHAnsi"/>
              </w:rPr>
              <w:t>15kHz SCS: 5/20/50MHz</w:t>
            </w:r>
          </w:p>
          <w:p w14:paraId="71044F04" w14:textId="77777777" w:rsidR="007439E8" w:rsidRDefault="00F37C32">
            <w:pPr>
              <w:pStyle w:val="ListParagraph"/>
              <w:numPr>
                <w:ilvl w:val="0"/>
                <w:numId w:val="6"/>
              </w:numPr>
              <w:ind w:firstLineChars="0"/>
              <w:rPr>
                <w:rFonts w:asciiTheme="minorHAnsi" w:hAnsiTheme="minorHAnsi" w:cstheme="minorHAnsi"/>
              </w:rPr>
            </w:pPr>
            <w:r>
              <w:rPr>
                <w:rFonts w:asciiTheme="minorHAnsi" w:hAnsiTheme="minorHAnsi" w:cstheme="minorHAnsi"/>
              </w:rPr>
              <w:t>30kHz SCS: 10/40/100MHz</w:t>
            </w:r>
          </w:p>
          <w:p w14:paraId="4D584157" w14:textId="77777777" w:rsidR="007439E8" w:rsidRDefault="00F37C32">
            <w:pPr>
              <w:rPr>
                <w:rFonts w:asciiTheme="minorHAnsi" w:eastAsia="Times New Roman" w:hAnsiTheme="minorHAnsi" w:cstheme="minorHAnsi"/>
              </w:rPr>
            </w:pPr>
            <w:r>
              <w:rPr>
                <w:rFonts w:asciiTheme="minorHAnsi" w:eastAsia="Times New Roman" w:hAnsiTheme="minorHAnsi" w:cstheme="minorHAnsi"/>
              </w:rPr>
              <w:t xml:space="preserve">Observation 3:  </w:t>
            </w:r>
            <w:r>
              <w:rPr>
                <w:rFonts w:asciiTheme="minorHAnsi" w:eastAsia="Times New Roman" w:hAnsiTheme="minorHAnsi" w:cstheme="minorHAnsi"/>
              </w:rPr>
              <w:tab/>
              <w:t>There is no tests for 4Tx2Rx based on agreement while the current</w:t>
            </w:r>
            <w:r>
              <w:rPr>
                <w:rFonts w:asciiTheme="minorHAnsi" w:eastAsia="Times New Roman" w:hAnsiTheme="minorHAnsi" w:cstheme="minorHAnsi"/>
              </w:rPr>
              <w:t xml:space="preserve"> applicability rule would test it.  </w:t>
            </w:r>
          </w:p>
          <w:p w14:paraId="4DCF8E3B" w14:textId="77777777" w:rsidR="007439E8" w:rsidRDefault="00F37C32">
            <w:pPr>
              <w:rPr>
                <w:rFonts w:asciiTheme="minorHAnsi" w:hAnsiTheme="minorHAnsi" w:cstheme="minorHAnsi"/>
              </w:rPr>
            </w:pPr>
            <w:r>
              <w:rPr>
                <w:rFonts w:asciiTheme="minorHAnsi" w:hAnsiTheme="minorHAnsi" w:cstheme="minorHAnsi"/>
              </w:rPr>
              <w:t xml:space="preserve">Proposal 4:  </w:t>
            </w:r>
            <w:r>
              <w:rPr>
                <w:rFonts w:asciiTheme="minorHAnsi" w:hAnsiTheme="minorHAnsi" w:cstheme="minorHAnsi"/>
              </w:rPr>
              <w:tab/>
              <w:t>RAN4 consider new applicability rule for 4Tx demodulation requirements.</w:t>
            </w:r>
          </w:p>
        </w:tc>
      </w:tr>
      <w:tr w:rsidR="007439E8" w14:paraId="11C5AD55" w14:textId="77777777">
        <w:trPr>
          <w:trHeight w:val="468"/>
        </w:trPr>
        <w:tc>
          <w:tcPr>
            <w:tcW w:w="1125" w:type="dxa"/>
          </w:tcPr>
          <w:p w14:paraId="713EAC43" w14:textId="77777777" w:rsidR="007439E8" w:rsidRDefault="00F37C32">
            <w:pPr>
              <w:spacing w:before="120" w:after="120"/>
              <w:rPr>
                <w:szCs w:val="24"/>
              </w:rPr>
            </w:pPr>
            <w:hyperlink r:id="rId18" w:history="1">
              <w:r>
                <w:rPr>
                  <w:rStyle w:val="Hyperlink"/>
                  <w:rFonts w:ascii="Arial" w:hAnsi="Arial" w:cs="Arial"/>
                  <w:b/>
                  <w:bCs/>
                  <w:sz w:val="16"/>
                  <w:szCs w:val="16"/>
                </w:rPr>
                <w:t>R4-2304399</w:t>
              </w:r>
            </w:hyperlink>
          </w:p>
        </w:tc>
        <w:tc>
          <w:tcPr>
            <w:tcW w:w="1417" w:type="dxa"/>
          </w:tcPr>
          <w:p w14:paraId="0C637324" w14:textId="77777777" w:rsidR="007439E8" w:rsidRDefault="00F37C32">
            <w:pPr>
              <w:spacing w:before="120" w:after="120"/>
              <w:rPr>
                <w:szCs w:val="24"/>
              </w:rPr>
            </w:pPr>
            <w:r>
              <w:rPr>
                <w:rFonts w:ascii="Arial" w:hAnsi="Arial" w:cs="Arial"/>
                <w:sz w:val="16"/>
                <w:szCs w:val="16"/>
              </w:rPr>
              <w:t>Ericsson</w:t>
            </w:r>
          </w:p>
        </w:tc>
        <w:tc>
          <w:tcPr>
            <w:tcW w:w="7089" w:type="dxa"/>
          </w:tcPr>
          <w:p w14:paraId="5E44D5A9" w14:textId="77777777" w:rsidR="007439E8" w:rsidRDefault="00F37C32">
            <w:pPr>
              <w:spacing w:after="0"/>
              <w:rPr>
                <w:rFonts w:asciiTheme="minorHAnsi" w:hAnsiTheme="minorHAnsi" w:cstheme="minorHAnsi"/>
                <w:lang w:eastAsia="zh-CN"/>
              </w:rPr>
            </w:pPr>
            <w:r>
              <w:rPr>
                <w:rFonts w:asciiTheme="minorHAnsi" w:hAnsiTheme="minorHAnsi" w:cstheme="minorHAnsi"/>
                <w:lang w:eastAsia="zh-CN"/>
              </w:rPr>
              <w:t>Simulation results</w:t>
            </w:r>
          </w:p>
        </w:tc>
      </w:tr>
      <w:tr w:rsidR="007439E8" w14:paraId="00C05E43" w14:textId="77777777">
        <w:trPr>
          <w:trHeight w:val="468"/>
        </w:trPr>
        <w:tc>
          <w:tcPr>
            <w:tcW w:w="1125" w:type="dxa"/>
          </w:tcPr>
          <w:p w14:paraId="67974FCC" w14:textId="77777777" w:rsidR="007439E8" w:rsidRDefault="00F37C32">
            <w:pPr>
              <w:spacing w:before="120" w:after="120"/>
              <w:rPr>
                <w:szCs w:val="24"/>
              </w:rPr>
            </w:pPr>
            <w:hyperlink r:id="rId19" w:history="1">
              <w:r>
                <w:rPr>
                  <w:rStyle w:val="Hyperlink"/>
                  <w:rFonts w:ascii="Arial" w:hAnsi="Arial" w:cs="Arial"/>
                  <w:b/>
                  <w:bCs/>
                  <w:sz w:val="16"/>
                  <w:szCs w:val="16"/>
                </w:rPr>
                <w:t>R4-2304690</w:t>
              </w:r>
            </w:hyperlink>
          </w:p>
        </w:tc>
        <w:tc>
          <w:tcPr>
            <w:tcW w:w="1417" w:type="dxa"/>
          </w:tcPr>
          <w:p w14:paraId="32DD2E9C" w14:textId="77777777" w:rsidR="007439E8" w:rsidRDefault="00F37C32">
            <w:pPr>
              <w:spacing w:before="120" w:after="120"/>
              <w:rPr>
                <w:szCs w:val="24"/>
              </w:rPr>
            </w:pPr>
            <w:r>
              <w:rPr>
                <w:rFonts w:ascii="Arial" w:hAnsi="Arial" w:cs="Arial"/>
                <w:sz w:val="16"/>
                <w:szCs w:val="16"/>
              </w:rPr>
              <w:t>ZTE Corporation</w:t>
            </w:r>
          </w:p>
        </w:tc>
        <w:tc>
          <w:tcPr>
            <w:tcW w:w="7089" w:type="dxa"/>
          </w:tcPr>
          <w:p w14:paraId="6A51E6EB" w14:textId="77777777" w:rsidR="007439E8" w:rsidRDefault="00F37C32">
            <w:pPr>
              <w:pStyle w:val="NO"/>
              <w:keepLines w:val="0"/>
              <w:widowControl w:val="0"/>
              <w:spacing w:before="120" w:after="120"/>
              <w:ind w:left="0" w:firstLine="0"/>
              <w:rPr>
                <w:rFonts w:asciiTheme="minorHAnsi" w:hAnsiTheme="minorHAnsi" w:cstheme="minorHAnsi"/>
                <w:lang w:val="en-US" w:eastAsia="zh-CN"/>
              </w:rPr>
            </w:pPr>
            <w:r>
              <w:rPr>
                <w:rFonts w:asciiTheme="minorHAnsi" w:hAnsiTheme="minorHAnsi" w:cstheme="minorHAnsi"/>
                <w:lang w:val="en-US" w:eastAsia="zh-CN"/>
              </w:rPr>
              <w:t>Proposal 1: To use the following MCS and channel model for demodulation requirement:</w:t>
            </w:r>
          </w:p>
          <w:p w14:paraId="6314B3D0" w14:textId="77777777" w:rsidR="007439E8" w:rsidRDefault="00F37C32">
            <w:pPr>
              <w:pStyle w:val="ListParagraph"/>
              <w:numPr>
                <w:ilvl w:val="0"/>
                <w:numId w:val="7"/>
              </w:numPr>
              <w:overflowPunct/>
              <w:autoSpaceDE/>
              <w:autoSpaceDN/>
              <w:adjustRightInd/>
              <w:spacing w:afterLines="50" w:after="120"/>
              <w:ind w:firstLineChars="0"/>
              <w:contextualSpacing/>
              <w:jc w:val="both"/>
              <w:textAlignment w:val="auto"/>
              <w:rPr>
                <w:rFonts w:asciiTheme="minorHAnsi" w:eastAsia="SimSun" w:hAnsiTheme="minorHAnsi" w:cstheme="minorHAnsi"/>
                <w:color w:val="000000" w:themeColor="text1"/>
              </w:rPr>
            </w:pPr>
            <w:r>
              <w:rPr>
                <w:rFonts w:asciiTheme="minorHAnsi" w:eastAsia="SimSun" w:hAnsiTheme="minorHAnsi" w:cstheme="minorHAnsi"/>
                <w:lang w:val="en-US" w:eastAsia="ja-JP"/>
              </w:rPr>
              <w:t>TDLA30-10: MCS20</w:t>
            </w:r>
          </w:p>
          <w:p w14:paraId="2C4328BA" w14:textId="77777777" w:rsidR="007439E8" w:rsidRDefault="00F37C32">
            <w:pPr>
              <w:pStyle w:val="ListParagraph"/>
              <w:numPr>
                <w:ilvl w:val="0"/>
                <w:numId w:val="7"/>
              </w:numPr>
              <w:overflowPunct/>
              <w:autoSpaceDE/>
              <w:autoSpaceDN/>
              <w:adjustRightInd/>
              <w:spacing w:afterLines="50" w:after="120"/>
              <w:ind w:firstLineChars="0"/>
              <w:contextualSpacing/>
              <w:jc w:val="both"/>
              <w:textAlignment w:val="auto"/>
              <w:rPr>
                <w:rFonts w:asciiTheme="minorHAnsi" w:eastAsia="SimSun" w:hAnsiTheme="minorHAnsi" w:cstheme="minorHAnsi"/>
                <w:color w:val="000000" w:themeColor="text1"/>
              </w:rPr>
            </w:pPr>
            <w:r>
              <w:rPr>
                <w:rFonts w:asciiTheme="minorHAnsi" w:eastAsia="SimSun" w:hAnsiTheme="minorHAnsi" w:cstheme="minorHAnsi"/>
                <w:lang w:val="en-US" w:eastAsia="ja-JP"/>
              </w:rPr>
              <w:t xml:space="preserve">TDLB100-400: </w:t>
            </w:r>
            <w:r>
              <w:rPr>
                <w:rFonts w:asciiTheme="minorHAnsi" w:eastAsia="SimSun" w:hAnsiTheme="minorHAnsi" w:cstheme="minorHAnsi"/>
                <w:lang w:val="en-US" w:eastAsia="ja-JP"/>
              </w:rPr>
              <w:t>MCS2</w:t>
            </w:r>
          </w:p>
          <w:p w14:paraId="277E2C35" w14:textId="77777777" w:rsidR="007439E8" w:rsidRDefault="00F37C32">
            <w:pPr>
              <w:pStyle w:val="ListParagraph"/>
              <w:numPr>
                <w:ilvl w:val="0"/>
                <w:numId w:val="7"/>
              </w:numPr>
              <w:overflowPunct/>
              <w:autoSpaceDE/>
              <w:autoSpaceDN/>
              <w:adjustRightInd/>
              <w:spacing w:afterLines="50" w:after="120"/>
              <w:ind w:firstLineChars="0"/>
              <w:contextualSpacing/>
              <w:jc w:val="both"/>
              <w:textAlignment w:val="auto"/>
              <w:rPr>
                <w:rFonts w:asciiTheme="minorHAnsi" w:eastAsia="SimSun" w:hAnsiTheme="minorHAnsi" w:cstheme="minorHAnsi"/>
              </w:rPr>
            </w:pPr>
            <w:r>
              <w:rPr>
                <w:rFonts w:asciiTheme="minorHAnsi" w:eastAsia="SimSun" w:hAnsiTheme="minorHAnsi" w:cstheme="minorHAnsi"/>
                <w:lang w:val="en-US" w:eastAsia="ja-JP"/>
              </w:rPr>
              <w:t>TDLC300-100: MCS16</w:t>
            </w:r>
          </w:p>
          <w:p w14:paraId="2E72AF6B" w14:textId="77777777" w:rsidR="007439E8" w:rsidRDefault="00F37C32">
            <w:pPr>
              <w:pStyle w:val="NO"/>
              <w:keepLines w:val="0"/>
              <w:widowControl w:val="0"/>
              <w:spacing w:before="120" w:after="120"/>
              <w:ind w:left="0" w:firstLine="0"/>
              <w:rPr>
                <w:rFonts w:asciiTheme="minorHAnsi" w:hAnsiTheme="minorHAnsi" w:cstheme="minorHAnsi"/>
                <w:lang w:val="en-US" w:eastAsia="zh-CN"/>
              </w:rPr>
            </w:pPr>
            <w:r>
              <w:rPr>
                <w:rFonts w:asciiTheme="minorHAnsi" w:hAnsiTheme="minorHAnsi" w:cstheme="minorHAnsi"/>
                <w:lang w:val="en-US" w:eastAsia="zh-CN"/>
              </w:rPr>
              <w:t>Proposal 2: To only use the TPMI index 0 for demodulation requirement.</w:t>
            </w:r>
          </w:p>
        </w:tc>
      </w:tr>
      <w:tr w:rsidR="007439E8" w14:paraId="637637F4" w14:textId="77777777">
        <w:trPr>
          <w:trHeight w:val="468"/>
        </w:trPr>
        <w:tc>
          <w:tcPr>
            <w:tcW w:w="1125" w:type="dxa"/>
          </w:tcPr>
          <w:p w14:paraId="6EECE144" w14:textId="77777777" w:rsidR="007439E8" w:rsidRDefault="00F37C32">
            <w:pPr>
              <w:spacing w:before="120" w:after="120"/>
              <w:rPr>
                <w:szCs w:val="24"/>
              </w:rPr>
            </w:pPr>
            <w:hyperlink r:id="rId20" w:history="1">
              <w:r>
                <w:rPr>
                  <w:rStyle w:val="Hyperlink"/>
                  <w:rFonts w:ascii="Arial" w:hAnsi="Arial" w:cs="Arial"/>
                  <w:b/>
                  <w:bCs/>
                  <w:sz w:val="16"/>
                  <w:szCs w:val="16"/>
                </w:rPr>
                <w:t>R4-2305465</w:t>
              </w:r>
            </w:hyperlink>
          </w:p>
        </w:tc>
        <w:tc>
          <w:tcPr>
            <w:tcW w:w="1417" w:type="dxa"/>
          </w:tcPr>
          <w:p w14:paraId="108ADF00" w14:textId="77777777" w:rsidR="007439E8" w:rsidRDefault="00F37C32">
            <w:pPr>
              <w:spacing w:before="120" w:after="120"/>
              <w:rPr>
                <w:szCs w:val="24"/>
              </w:rPr>
            </w:pPr>
            <w:proofErr w:type="spellStart"/>
            <w:proofErr w:type="gramStart"/>
            <w:r>
              <w:rPr>
                <w:rFonts w:ascii="Arial" w:hAnsi="Arial" w:cs="Arial"/>
                <w:sz w:val="16"/>
                <w:szCs w:val="16"/>
              </w:rPr>
              <w:t>Huawei,HiSilicon</w:t>
            </w:r>
            <w:proofErr w:type="spellEnd"/>
            <w:proofErr w:type="gramEnd"/>
          </w:p>
        </w:tc>
        <w:tc>
          <w:tcPr>
            <w:tcW w:w="7089" w:type="dxa"/>
          </w:tcPr>
          <w:p w14:paraId="3A99B43B" w14:textId="77777777" w:rsidR="007439E8" w:rsidRDefault="00F37C32">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Proposal 1: For 15kHz SCS, </w:t>
            </w:r>
            <w:r>
              <w:rPr>
                <w:rFonts w:asciiTheme="minorHAnsi" w:eastAsiaTheme="minorEastAsia" w:hAnsiTheme="minorHAnsi" w:cstheme="minorHAnsi"/>
                <w:lang w:eastAsia="zh-CN"/>
              </w:rPr>
              <w:t>consider 5MHz and 50MHz CBW for performance requirements definition.</w:t>
            </w:r>
          </w:p>
          <w:p w14:paraId="35A3FBDF" w14:textId="77777777" w:rsidR="007439E8" w:rsidRDefault="00F37C32">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Proposal 2: Consider following MCS configuration:</w:t>
            </w:r>
          </w:p>
          <w:p w14:paraId="6F027BF1" w14:textId="77777777" w:rsidR="007439E8" w:rsidRDefault="00F37C32">
            <w:pPr>
              <w:pStyle w:val="ListParagraph"/>
              <w:widowControl w:val="0"/>
              <w:numPr>
                <w:ilvl w:val="0"/>
                <w:numId w:val="8"/>
              </w:numPr>
              <w:overflowPunct/>
              <w:spacing w:after="0"/>
              <w:ind w:firstLineChars="0"/>
              <w:contextualSpacing/>
              <w:jc w:val="both"/>
              <w:textAlignment w:val="auto"/>
              <w:rPr>
                <w:rFonts w:asciiTheme="minorHAnsi" w:eastAsiaTheme="minorEastAsia" w:hAnsiTheme="minorHAnsi" w:cstheme="minorHAnsi"/>
              </w:rPr>
            </w:pPr>
            <w:r>
              <w:rPr>
                <w:rFonts w:asciiTheme="minorHAnsi" w:eastAsiaTheme="minorEastAsia" w:hAnsiTheme="minorHAnsi" w:cstheme="minorHAnsi"/>
              </w:rPr>
              <w:t>TDLA30-10: MCS17</w:t>
            </w:r>
          </w:p>
          <w:p w14:paraId="4D59B5E6" w14:textId="77777777" w:rsidR="007439E8" w:rsidRDefault="00F37C32">
            <w:pPr>
              <w:pStyle w:val="ListParagraph"/>
              <w:widowControl w:val="0"/>
              <w:numPr>
                <w:ilvl w:val="0"/>
                <w:numId w:val="8"/>
              </w:numPr>
              <w:overflowPunct/>
              <w:spacing w:after="0"/>
              <w:ind w:firstLineChars="0"/>
              <w:contextualSpacing/>
              <w:jc w:val="both"/>
              <w:textAlignment w:val="auto"/>
              <w:rPr>
                <w:rFonts w:asciiTheme="minorHAnsi" w:eastAsiaTheme="minorEastAsia" w:hAnsiTheme="minorHAnsi" w:cstheme="minorHAnsi"/>
              </w:rPr>
            </w:pPr>
            <w:r>
              <w:rPr>
                <w:rFonts w:asciiTheme="minorHAnsi" w:eastAsiaTheme="minorEastAsia" w:hAnsiTheme="minorHAnsi" w:cstheme="minorHAnsi"/>
              </w:rPr>
              <w:t>TDLB100-400: MCS2</w:t>
            </w:r>
          </w:p>
          <w:p w14:paraId="05A42162" w14:textId="77777777" w:rsidR="007439E8" w:rsidRDefault="00F37C32">
            <w:pPr>
              <w:pStyle w:val="ListParagraph"/>
              <w:widowControl w:val="0"/>
              <w:numPr>
                <w:ilvl w:val="0"/>
                <w:numId w:val="8"/>
              </w:numPr>
              <w:overflowPunct/>
              <w:spacing w:after="0"/>
              <w:ind w:firstLineChars="0"/>
              <w:contextualSpacing/>
              <w:jc w:val="both"/>
              <w:textAlignment w:val="auto"/>
              <w:rPr>
                <w:rFonts w:asciiTheme="minorHAnsi" w:eastAsiaTheme="minorEastAsia" w:hAnsiTheme="minorHAnsi" w:cstheme="minorHAnsi"/>
              </w:rPr>
            </w:pPr>
            <w:r>
              <w:rPr>
                <w:rFonts w:asciiTheme="minorHAnsi" w:eastAsiaTheme="minorEastAsia" w:hAnsiTheme="minorHAnsi" w:cstheme="minorHAnsi"/>
              </w:rPr>
              <w:t>TDLC300-100: MCS12</w:t>
            </w:r>
          </w:p>
          <w:p w14:paraId="04A16481" w14:textId="77777777" w:rsidR="007439E8" w:rsidRDefault="00F37C32">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Proposal 3: Cover both 4x4 and 4x8 for requirements definition</w:t>
            </w:r>
          </w:p>
          <w:p w14:paraId="3E99494F" w14:textId="77777777" w:rsidR="007439E8" w:rsidRDefault="00F37C32">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Proposal 4: Use </w:t>
            </w:r>
            <w:r>
              <w:rPr>
                <w:rFonts w:asciiTheme="minorHAnsi" w:eastAsiaTheme="minorEastAsia" w:hAnsiTheme="minorHAnsi" w:cstheme="minorHAnsi"/>
                <w:lang w:eastAsia="zh-CN"/>
              </w:rPr>
              <w:t>following precoding matrixes:</w:t>
            </w:r>
          </w:p>
          <w:p w14:paraId="199E2821" w14:textId="77777777" w:rsidR="007439E8" w:rsidRDefault="00F37C32">
            <w:pPr>
              <w:jc w:val="both"/>
              <w:rPr>
                <w:rFonts w:asciiTheme="minorHAnsi" w:eastAsiaTheme="minorEastAsia" w:hAnsiTheme="minorHAnsi" w:cstheme="minorHAnsi"/>
                <w:lang w:eastAsia="zh-CN"/>
              </w:rPr>
            </w:pPr>
            <w:r>
              <w:rPr>
                <w:rFonts w:asciiTheme="minorHAnsi" w:eastAsia="Batang" w:hAnsiTheme="minorHAnsi" w:cstheme="minorHAnsi"/>
                <w:position w:val="-56"/>
              </w:rPr>
              <w:object w:dxaOrig="1340" w:dyaOrig="1224" w14:anchorId="5276B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8pt;height:61.65pt" o:ole="">
                  <v:imagedata r:id="rId21" o:title=""/>
                </v:shape>
                <o:OLEObject Type="Embed" ProgID="Equation.3" ShapeID="_x0000_i1025" DrawAspect="Content" ObjectID="_1744024955" r:id="rId22"/>
              </w:object>
            </w:r>
          </w:p>
        </w:tc>
      </w:tr>
      <w:tr w:rsidR="007439E8" w14:paraId="12701583" w14:textId="77777777">
        <w:trPr>
          <w:trHeight w:val="468"/>
        </w:trPr>
        <w:tc>
          <w:tcPr>
            <w:tcW w:w="1125" w:type="dxa"/>
          </w:tcPr>
          <w:p w14:paraId="494D6DCC" w14:textId="77777777" w:rsidR="007439E8" w:rsidRDefault="00F37C32">
            <w:pPr>
              <w:spacing w:before="120" w:after="120"/>
              <w:rPr>
                <w:szCs w:val="24"/>
              </w:rPr>
            </w:pPr>
            <w:hyperlink r:id="rId23" w:history="1">
              <w:r>
                <w:rPr>
                  <w:rStyle w:val="Hyperlink"/>
                  <w:rFonts w:ascii="Arial" w:hAnsi="Arial" w:cs="Arial"/>
                  <w:b/>
                  <w:bCs/>
                  <w:sz w:val="16"/>
                  <w:szCs w:val="16"/>
                </w:rPr>
                <w:t>R4-2305466</w:t>
              </w:r>
            </w:hyperlink>
          </w:p>
        </w:tc>
        <w:tc>
          <w:tcPr>
            <w:tcW w:w="1417" w:type="dxa"/>
          </w:tcPr>
          <w:p w14:paraId="3A7A0300" w14:textId="77777777" w:rsidR="007439E8" w:rsidRDefault="00F37C32">
            <w:pPr>
              <w:spacing w:before="120" w:after="120"/>
              <w:rPr>
                <w:szCs w:val="24"/>
              </w:rPr>
            </w:pPr>
            <w:proofErr w:type="spellStart"/>
            <w:proofErr w:type="gramStart"/>
            <w:r>
              <w:rPr>
                <w:rFonts w:ascii="Arial" w:hAnsi="Arial" w:cs="Arial"/>
                <w:sz w:val="16"/>
                <w:szCs w:val="16"/>
              </w:rPr>
              <w:t>Huawei,HiSilicon</w:t>
            </w:r>
            <w:proofErr w:type="spellEnd"/>
            <w:proofErr w:type="gramEnd"/>
          </w:p>
        </w:tc>
        <w:tc>
          <w:tcPr>
            <w:tcW w:w="7089" w:type="dxa"/>
          </w:tcPr>
          <w:p w14:paraId="75D1F34F" w14:textId="77777777" w:rsidR="007439E8" w:rsidRDefault="00F37C32">
            <w:pPr>
              <w:spacing w:after="0"/>
              <w:rPr>
                <w:rFonts w:asciiTheme="minorHAnsi" w:hAnsiTheme="minorHAnsi" w:cstheme="minorHAnsi"/>
                <w:lang w:eastAsia="zh-CN"/>
              </w:rPr>
            </w:pPr>
            <w:r>
              <w:rPr>
                <w:rFonts w:asciiTheme="minorHAnsi" w:hAnsiTheme="minorHAnsi" w:cstheme="minorHAnsi"/>
                <w:lang w:eastAsia="zh-CN"/>
              </w:rPr>
              <w:t>Simulation results</w:t>
            </w:r>
          </w:p>
        </w:tc>
      </w:tr>
      <w:tr w:rsidR="007439E8" w14:paraId="3DC4D5F1" w14:textId="77777777">
        <w:trPr>
          <w:trHeight w:val="468"/>
        </w:trPr>
        <w:tc>
          <w:tcPr>
            <w:tcW w:w="1125" w:type="dxa"/>
          </w:tcPr>
          <w:p w14:paraId="70F60726" w14:textId="77777777" w:rsidR="007439E8" w:rsidRDefault="00F37C32">
            <w:pPr>
              <w:spacing w:before="120" w:after="120"/>
              <w:rPr>
                <w:szCs w:val="24"/>
              </w:rPr>
            </w:pPr>
            <w:hyperlink r:id="rId24" w:history="1">
              <w:r>
                <w:rPr>
                  <w:rStyle w:val="Hyperlink"/>
                  <w:rFonts w:ascii="Arial" w:hAnsi="Arial" w:cs="Arial"/>
                  <w:b/>
                  <w:bCs/>
                  <w:sz w:val="16"/>
                  <w:szCs w:val="16"/>
                </w:rPr>
                <w:t>R4-2305543</w:t>
              </w:r>
            </w:hyperlink>
          </w:p>
        </w:tc>
        <w:tc>
          <w:tcPr>
            <w:tcW w:w="1417" w:type="dxa"/>
          </w:tcPr>
          <w:p w14:paraId="297D1E5D" w14:textId="77777777" w:rsidR="007439E8" w:rsidRDefault="00F37C32">
            <w:pPr>
              <w:spacing w:before="120" w:after="120"/>
              <w:rPr>
                <w:szCs w:val="24"/>
              </w:rPr>
            </w:pPr>
            <w:r>
              <w:rPr>
                <w:rFonts w:ascii="Arial" w:hAnsi="Arial" w:cs="Arial"/>
                <w:sz w:val="16"/>
                <w:szCs w:val="16"/>
              </w:rPr>
              <w:t>Samsung</w:t>
            </w:r>
          </w:p>
        </w:tc>
        <w:tc>
          <w:tcPr>
            <w:tcW w:w="7089" w:type="dxa"/>
          </w:tcPr>
          <w:p w14:paraId="40029C71" w14:textId="77777777" w:rsidR="007439E8" w:rsidRDefault="00F37C32">
            <w:pPr>
              <w:jc w:val="both"/>
              <w:rPr>
                <w:rFonts w:asciiTheme="minorHAnsi" w:hAnsiTheme="minorHAnsi" w:cstheme="minorHAnsi"/>
                <w:lang w:eastAsia="zh-CN"/>
              </w:rPr>
            </w:pPr>
            <w:r>
              <w:rPr>
                <w:rFonts w:asciiTheme="minorHAnsi" w:hAnsiTheme="minorHAnsi" w:cstheme="minorHAnsi"/>
                <w:lang w:eastAsia="zh-CN"/>
              </w:rPr>
              <w:t xml:space="preserve">Proposal 1: Both 4Rx and 8Rx requirement can be considered, only the highest supported Rx is used for testing. If a BS declared to support more than 8 antenna connects (for BS type 1-C) or TAB </w:t>
            </w:r>
            <w:r>
              <w:rPr>
                <w:rFonts w:asciiTheme="minorHAnsi" w:hAnsiTheme="minorHAnsi" w:cstheme="minorHAnsi"/>
                <w:lang w:eastAsia="zh-CN"/>
              </w:rPr>
              <w:t>connectors (for BS type 1-H) (see D.37 in table 4.6-1), the performance requirements test for 8 Rx antenna shall apply, and the specific connectors used for testing are based on manufacturer declaration.</w:t>
            </w:r>
          </w:p>
          <w:p w14:paraId="3F387FE8" w14:textId="77777777" w:rsidR="007439E8" w:rsidRDefault="00F37C32">
            <w:pPr>
              <w:jc w:val="both"/>
              <w:rPr>
                <w:rFonts w:asciiTheme="minorHAnsi" w:hAnsiTheme="minorHAnsi" w:cstheme="minorHAnsi"/>
                <w:lang w:eastAsia="zh-CN"/>
              </w:rPr>
            </w:pPr>
            <w:r>
              <w:rPr>
                <w:rFonts w:asciiTheme="minorHAnsi" w:hAnsiTheme="minorHAnsi" w:cstheme="minorHAnsi"/>
                <w:lang w:eastAsia="zh-CN"/>
              </w:rPr>
              <w:t>Proposal 2: Only apply TPMI index 0 for UL 4Tx perfo</w:t>
            </w:r>
            <w:r>
              <w:rPr>
                <w:rFonts w:asciiTheme="minorHAnsi" w:hAnsiTheme="minorHAnsi" w:cstheme="minorHAnsi"/>
                <w:lang w:eastAsia="zh-CN"/>
              </w:rPr>
              <w:t>rmance requirement definition.</w:t>
            </w:r>
          </w:p>
          <w:p w14:paraId="758FAD7C" w14:textId="77777777" w:rsidR="007439E8" w:rsidRDefault="00F37C32">
            <w:pPr>
              <w:jc w:val="both"/>
              <w:rPr>
                <w:rFonts w:asciiTheme="minorHAnsi" w:hAnsiTheme="minorHAnsi" w:cstheme="minorHAnsi"/>
                <w:lang w:eastAsia="zh-CN"/>
              </w:rPr>
            </w:pPr>
            <w:r>
              <w:rPr>
                <w:rFonts w:asciiTheme="minorHAnsi" w:hAnsiTheme="minorHAnsi" w:cstheme="minorHAnsi"/>
                <w:lang w:eastAsia="zh-CN"/>
              </w:rPr>
              <w:t>Proposal 3: Only conductive test is considered for UL 4Tx based on current OTA test environment.</w:t>
            </w:r>
          </w:p>
          <w:p w14:paraId="23FF75D2" w14:textId="77777777" w:rsidR="007439E8" w:rsidRDefault="00F37C32">
            <w:pPr>
              <w:jc w:val="both"/>
              <w:rPr>
                <w:rFonts w:asciiTheme="minorHAnsi" w:hAnsiTheme="minorHAnsi" w:cstheme="minorHAnsi"/>
                <w:lang w:eastAsia="zh-CN"/>
              </w:rPr>
            </w:pPr>
            <w:r>
              <w:rPr>
                <w:rFonts w:asciiTheme="minorHAnsi" w:hAnsiTheme="minorHAnsi" w:cstheme="minorHAnsi"/>
                <w:lang w:eastAsia="zh-CN"/>
              </w:rPr>
              <w:t>Proposal 4: Up to 16QAM MCS level is considered for UL-4-layer transmission requirement definition.</w:t>
            </w:r>
          </w:p>
          <w:p w14:paraId="1A57B1DD" w14:textId="77777777" w:rsidR="007439E8" w:rsidRDefault="00F37C32">
            <w:pPr>
              <w:pStyle w:val="ListParagraph"/>
              <w:numPr>
                <w:ilvl w:val="0"/>
                <w:numId w:val="9"/>
              </w:numPr>
              <w:overflowPunct/>
              <w:autoSpaceDE/>
              <w:autoSpaceDN/>
              <w:adjustRightInd/>
              <w:spacing w:after="0"/>
              <w:ind w:firstLineChars="0"/>
              <w:contextualSpacing/>
              <w:jc w:val="both"/>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TDLA30-10: MCS16</w:t>
            </w:r>
          </w:p>
          <w:p w14:paraId="314F2415" w14:textId="77777777" w:rsidR="007439E8" w:rsidRDefault="00F37C32">
            <w:pPr>
              <w:pStyle w:val="ListParagraph"/>
              <w:numPr>
                <w:ilvl w:val="0"/>
                <w:numId w:val="9"/>
              </w:numPr>
              <w:overflowPunct/>
              <w:autoSpaceDE/>
              <w:autoSpaceDN/>
              <w:adjustRightInd/>
              <w:spacing w:after="0"/>
              <w:ind w:firstLineChars="0"/>
              <w:contextualSpacing/>
              <w:jc w:val="both"/>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TDLB100-400</w:t>
            </w:r>
            <w:r>
              <w:rPr>
                <w:rFonts w:asciiTheme="minorHAnsi" w:eastAsiaTheme="minorEastAsia" w:hAnsiTheme="minorHAnsi" w:cstheme="minorHAnsi"/>
                <w:lang w:eastAsia="zh-CN"/>
              </w:rPr>
              <w:t>: MCS 2</w:t>
            </w:r>
          </w:p>
          <w:p w14:paraId="44280754" w14:textId="77777777" w:rsidR="007439E8" w:rsidRDefault="00F37C32">
            <w:pPr>
              <w:pStyle w:val="ListParagraph"/>
              <w:numPr>
                <w:ilvl w:val="0"/>
                <w:numId w:val="9"/>
              </w:numPr>
              <w:overflowPunct/>
              <w:autoSpaceDE/>
              <w:autoSpaceDN/>
              <w:adjustRightInd/>
              <w:spacing w:after="0"/>
              <w:ind w:firstLineChars="0"/>
              <w:contextualSpacing/>
              <w:jc w:val="both"/>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TDLC300-100: MCS 12</w:t>
            </w:r>
          </w:p>
          <w:p w14:paraId="4EAE0937" w14:textId="77777777" w:rsidR="007439E8" w:rsidRDefault="007439E8">
            <w:pPr>
              <w:spacing w:afterLines="50" w:after="120"/>
              <w:jc w:val="both"/>
              <w:rPr>
                <w:rFonts w:asciiTheme="minorHAnsi" w:hAnsiTheme="minorHAnsi" w:cstheme="minorHAnsi"/>
                <w:lang w:eastAsia="zh-CN"/>
              </w:rPr>
            </w:pPr>
          </w:p>
          <w:p w14:paraId="05A46BCF" w14:textId="77777777" w:rsidR="007439E8" w:rsidRDefault="00F37C32">
            <w:pPr>
              <w:jc w:val="both"/>
              <w:rPr>
                <w:rFonts w:asciiTheme="minorHAnsi" w:hAnsiTheme="minorHAnsi" w:cstheme="minorHAnsi"/>
                <w:lang w:eastAsia="zh-CN"/>
              </w:rPr>
            </w:pPr>
            <w:r>
              <w:rPr>
                <w:rFonts w:asciiTheme="minorHAnsi" w:hAnsiTheme="minorHAnsi" w:cstheme="minorHAnsi"/>
                <w:lang w:eastAsia="zh-CN"/>
              </w:rPr>
              <w:t xml:space="preserve">Proposal 5: Choose 20MHz CBW for UL-4-layer transmission performance requirement definition. FFS on defining 50MHz CBW requirement with different channel or MCS test cases separately </w:t>
            </w:r>
          </w:p>
          <w:p w14:paraId="0FC89C19" w14:textId="77777777" w:rsidR="007439E8" w:rsidRDefault="00F37C32">
            <w:pPr>
              <w:jc w:val="both"/>
              <w:rPr>
                <w:rFonts w:asciiTheme="minorHAnsi" w:hAnsiTheme="minorHAnsi" w:cstheme="minorHAnsi"/>
                <w:lang w:eastAsia="zh-CN"/>
              </w:rPr>
            </w:pPr>
            <w:r>
              <w:rPr>
                <w:rFonts w:asciiTheme="minorHAnsi" w:hAnsiTheme="minorHAnsi" w:cstheme="minorHAnsi"/>
                <w:lang w:eastAsia="zh-CN"/>
              </w:rPr>
              <w:t>Observation 1: For TDLA channel, the achiev</w:t>
            </w:r>
            <w:r>
              <w:rPr>
                <w:rFonts w:asciiTheme="minorHAnsi" w:hAnsiTheme="minorHAnsi" w:cstheme="minorHAnsi"/>
                <w:lang w:eastAsia="zh-CN"/>
              </w:rPr>
              <w:t>able SNR for MCS 17 is very high for CBW with 20MHz and 50MHz around 20dB.</w:t>
            </w:r>
          </w:p>
          <w:p w14:paraId="1E1931E4" w14:textId="77777777" w:rsidR="007439E8" w:rsidRDefault="00F37C32">
            <w:pPr>
              <w:jc w:val="both"/>
              <w:rPr>
                <w:rFonts w:asciiTheme="minorHAnsi" w:hAnsiTheme="minorHAnsi" w:cstheme="minorHAnsi"/>
                <w:lang w:eastAsia="zh-CN"/>
              </w:rPr>
            </w:pPr>
            <w:r>
              <w:rPr>
                <w:rFonts w:asciiTheme="minorHAnsi" w:hAnsiTheme="minorHAnsi" w:cstheme="minorHAnsi"/>
                <w:lang w:eastAsia="zh-CN"/>
              </w:rPr>
              <w:t>Observation 2: For TDLA channel, large performance difference is existed for different CBW</w:t>
            </w:r>
          </w:p>
          <w:p w14:paraId="479BC441" w14:textId="77777777" w:rsidR="007439E8" w:rsidRDefault="00F37C32">
            <w:pPr>
              <w:jc w:val="both"/>
              <w:rPr>
                <w:rFonts w:asciiTheme="minorHAnsi" w:hAnsiTheme="minorHAnsi" w:cstheme="minorHAnsi"/>
                <w:lang w:eastAsia="zh-CN"/>
              </w:rPr>
            </w:pPr>
            <w:r>
              <w:rPr>
                <w:rFonts w:asciiTheme="minorHAnsi" w:hAnsiTheme="minorHAnsi" w:cstheme="minorHAnsi"/>
                <w:lang w:eastAsia="zh-CN"/>
              </w:rPr>
              <w:t>Observation 3: For TDLC channel, the achievable SNR for MCS 16 is high with around 20dB.</w:t>
            </w:r>
          </w:p>
        </w:tc>
      </w:tr>
    </w:tbl>
    <w:p w14:paraId="435060B5" w14:textId="77777777" w:rsidR="007439E8" w:rsidRDefault="007439E8"/>
    <w:p w14:paraId="7D9AD7A4" w14:textId="77777777" w:rsidR="007439E8" w:rsidRDefault="00F37C32">
      <w:pPr>
        <w:pStyle w:val="Heading2"/>
      </w:pPr>
      <w:r>
        <w:rPr>
          <w:rFonts w:hint="eastAsia"/>
        </w:rPr>
        <w:t>Open issues</w:t>
      </w:r>
      <w:r>
        <w:t xml:space="preserve"> summary</w:t>
      </w:r>
    </w:p>
    <w:p w14:paraId="384FB141" w14:textId="77777777" w:rsidR="007439E8" w:rsidRDefault="00F37C32">
      <w:pPr>
        <w:pStyle w:val="Heading3"/>
        <w:rPr>
          <w:sz w:val="24"/>
          <w:szCs w:val="16"/>
        </w:rPr>
      </w:pPr>
      <w:r>
        <w:rPr>
          <w:sz w:val="24"/>
          <w:szCs w:val="16"/>
        </w:rPr>
        <w:t>Sub-topic 1-1 PUSCH requirements</w:t>
      </w:r>
    </w:p>
    <w:p w14:paraId="644FDC0F" w14:textId="77777777" w:rsidR="007439E8" w:rsidRDefault="00F37C3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6BA164C" w14:textId="77777777" w:rsidR="007439E8" w:rsidRDefault="00F37C32">
      <w:pPr>
        <w:rPr>
          <w:i/>
          <w:color w:val="0070C0"/>
          <w:lang w:val="en-US" w:eastAsia="zh-CN"/>
        </w:rPr>
      </w:pPr>
      <w:r>
        <w:rPr>
          <w:i/>
          <w:color w:val="0070C0"/>
          <w:lang w:val="en-US" w:eastAsia="zh-CN"/>
        </w:rPr>
        <w:t>Open issues and candidate options before meeting:</w:t>
      </w:r>
    </w:p>
    <w:p w14:paraId="0BF63C34" w14:textId="77777777" w:rsidR="007439E8" w:rsidRDefault="00F37C32">
      <w:pPr>
        <w:rPr>
          <w:b/>
          <w:color w:val="0070C0"/>
          <w:u w:val="single"/>
          <w:lang w:eastAsia="ko-KR"/>
        </w:rPr>
      </w:pPr>
      <w:r>
        <w:rPr>
          <w:b/>
          <w:color w:val="0070C0"/>
          <w:u w:val="single"/>
          <w:lang w:eastAsia="ko-KR"/>
        </w:rPr>
        <w:t>Issue 1-1-1: Bandwidth selection between 20MHz and 50MHz</w:t>
      </w:r>
    </w:p>
    <w:p w14:paraId="00703B29"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Previous agreements:</w:t>
      </w:r>
    </w:p>
    <w:p w14:paraId="6C9A4412" w14:textId="77777777" w:rsidR="007439E8" w:rsidRDefault="00F37C32">
      <w:pPr>
        <w:pStyle w:val="ListParagraph"/>
        <w:numPr>
          <w:ilvl w:val="1"/>
          <w:numId w:val="7"/>
        </w:numPr>
        <w:overflowPunct/>
        <w:autoSpaceDE/>
        <w:autoSpaceDN/>
        <w:adjustRightInd/>
        <w:spacing w:after="120"/>
        <w:ind w:firstLineChars="0"/>
        <w:textAlignment w:val="auto"/>
        <w:rPr>
          <w:rFonts w:eastAsia="SimSun"/>
          <w:i/>
          <w:iCs/>
          <w:color w:val="0070C0"/>
          <w:szCs w:val="24"/>
          <w:lang w:eastAsia="zh-CN"/>
        </w:rPr>
      </w:pPr>
      <w:r>
        <w:rPr>
          <w:i/>
          <w:iCs/>
          <w:color w:val="0070C0"/>
          <w:szCs w:val="24"/>
          <w:lang w:eastAsia="zh-CN"/>
        </w:rPr>
        <w:t xml:space="preserve">For 15kHz: </w:t>
      </w:r>
    </w:p>
    <w:p w14:paraId="75325EDF" w14:textId="77777777" w:rsidR="007439E8" w:rsidRDefault="00F37C32">
      <w:pPr>
        <w:pStyle w:val="ListParagraph"/>
        <w:numPr>
          <w:ilvl w:val="2"/>
          <w:numId w:val="7"/>
        </w:numPr>
        <w:overflowPunct/>
        <w:autoSpaceDE/>
        <w:autoSpaceDN/>
        <w:adjustRightInd/>
        <w:spacing w:after="120"/>
        <w:ind w:firstLineChars="0"/>
        <w:textAlignment w:val="auto"/>
        <w:rPr>
          <w:rFonts w:eastAsia="SimSun"/>
          <w:i/>
          <w:iCs/>
          <w:color w:val="0070C0"/>
          <w:szCs w:val="24"/>
          <w:lang w:eastAsia="zh-CN"/>
        </w:rPr>
      </w:pPr>
      <w:r>
        <w:rPr>
          <w:i/>
          <w:iCs/>
          <w:color w:val="0070C0"/>
          <w:szCs w:val="24"/>
          <w:lang w:eastAsia="zh-CN"/>
        </w:rPr>
        <w:t xml:space="preserve">5MHz requirement will be </w:t>
      </w:r>
      <w:r>
        <w:rPr>
          <w:i/>
          <w:iCs/>
          <w:color w:val="0070C0"/>
          <w:szCs w:val="24"/>
          <w:lang w:eastAsia="zh-CN"/>
        </w:rPr>
        <w:t>introduced</w:t>
      </w:r>
    </w:p>
    <w:p w14:paraId="286E91D1" w14:textId="77777777" w:rsidR="007439E8" w:rsidRDefault="00F37C32">
      <w:pPr>
        <w:pStyle w:val="ListParagraph"/>
        <w:numPr>
          <w:ilvl w:val="2"/>
          <w:numId w:val="7"/>
        </w:numPr>
        <w:overflowPunct/>
        <w:autoSpaceDE/>
        <w:autoSpaceDN/>
        <w:adjustRightInd/>
        <w:spacing w:after="120"/>
        <w:ind w:firstLineChars="0"/>
        <w:textAlignment w:val="auto"/>
        <w:rPr>
          <w:rFonts w:eastAsia="SimSun"/>
          <w:i/>
          <w:iCs/>
          <w:color w:val="0070C0"/>
          <w:szCs w:val="24"/>
          <w:lang w:eastAsia="zh-CN"/>
        </w:rPr>
      </w:pPr>
      <w:r>
        <w:rPr>
          <w:i/>
          <w:iCs/>
          <w:color w:val="0070C0"/>
          <w:szCs w:val="24"/>
          <w:lang w:eastAsia="zh-CN"/>
        </w:rPr>
        <w:t>20MHz and 50MHz for initial simulation, and then choose one for performance requirements definition.</w:t>
      </w:r>
    </w:p>
    <w:p w14:paraId="34DCBBB2" w14:textId="77777777" w:rsidR="007439E8" w:rsidRDefault="00F37C32">
      <w:pPr>
        <w:pStyle w:val="ListParagraph"/>
        <w:numPr>
          <w:ilvl w:val="1"/>
          <w:numId w:val="7"/>
        </w:numPr>
        <w:ind w:firstLineChars="0"/>
        <w:rPr>
          <w:rFonts w:eastAsia="SimSun"/>
          <w:i/>
          <w:iCs/>
          <w:color w:val="0070C0"/>
          <w:szCs w:val="24"/>
          <w:lang w:eastAsia="zh-CN"/>
        </w:rPr>
      </w:pPr>
      <w:r>
        <w:rPr>
          <w:rFonts w:eastAsia="SimSun"/>
          <w:i/>
          <w:iCs/>
          <w:color w:val="0070C0"/>
          <w:szCs w:val="24"/>
          <w:lang w:eastAsia="zh-CN"/>
        </w:rPr>
        <w:t>For 30kHz: 10MHz and 100MHz requirement will be introduced</w:t>
      </w:r>
    </w:p>
    <w:p w14:paraId="13195B0E"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EC6F530" w14:textId="77777777" w:rsidR="007439E8" w:rsidRDefault="00F37C32">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15kHz</w:t>
      </w:r>
    </w:p>
    <w:p w14:paraId="41B908C1" w14:textId="77777777" w:rsidR="007439E8" w:rsidRDefault="00F37C32">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5MHz and 50MHz (Huawei)</w:t>
      </w:r>
    </w:p>
    <w:p w14:paraId="7291B78A" w14:textId="77777777" w:rsidR="007439E8" w:rsidRDefault="00F37C32">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5MHz and 50MHz, FFS o</w:t>
      </w:r>
      <w:r>
        <w:rPr>
          <w:rFonts w:eastAsia="SimSun"/>
          <w:color w:val="0070C0"/>
          <w:szCs w:val="24"/>
          <w:lang w:eastAsia="zh-CN"/>
        </w:rPr>
        <w:t>n 20MHz depending on if large performance difference is observed between 5MHz and 50MHz. (Ericsson)</w:t>
      </w:r>
    </w:p>
    <w:p w14:paraId="5B3B2AC2" w14:textId="77777777" w:rsidR="007439E8" w:rsidRDefault="00F37C32">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20MHz, FFS on 50MHz (Samsung)</w:t>
      </w:r>
    </w:p>
    <w:p w14:paraId="07E4379C" w14:textId="77777777" w:rsidR="007439E8" w:rsidRDefault="00F37C32">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30kHz</w:t>
      </w:r>
    </w:p>
    <w:p w14:paraId="59361B0F" w14:textId="77777777" w:rsidR="007439E8" w:rsidRDefault="00F37C32">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10MHz and 100MHz (previous agreement)</w:t>
      </w:r>
    </w:p>
    <w:p w14:paraId="0BB901EB" w14:textId="77777777" w:rsidR="007439E8" w:rsidRDefault="00F37C32">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10MHz and 100MHz, FFS on 40MHz depending on if l</w:t>
      </w:r>
      <w:r>
        <w:rPr>
          <w:rFonts w:eastAsia="SimSun"/>
          <w:color w:val="0070C0"/>
          <w:szCs w:val="24"/>
          <w:lang w:eastAsia="zh-CN"/>
        </w:rPr>
        <w:t>arge performance difference is observed between 10MHz and 100MHz. (Ericsson)</w:t>
      </w:r>
    </w:p>
    <w:p w14:paraId="538B4453"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0C90796"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B34BA64" w14:textId="77777777" w:rsidR="007439E8" w:rsidRDefault="007439E8">
      <w:pPr>
        <w:spacing w:after="120"/>
        <w:rPr>
          <w:color w:val="4472C4" w:themeColor="accent1"/>
          <w:szCs w:val="24"/>
          <w:lang w:eastAsia="zh-CN"/>
        </w:rPr>
      </w:pPr>
    </w:p>
    <w:p w14:paraId="10DF7150" w14:textId="77777777" w:rsidR="007439E8" w:rsidRDefault="00F37C32">
      <w:pPr>
        <w:rPr>
          <w:rFonts w:eastAsia="Malgun Gothic"/>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2: MCS</w:t>
      </w:r>
    </w:p>
    <w:p w14:paraId="670ABB83"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lastRenderedPageBreak/>
        <w:t>Previous agreements:</w:t>
      </w:r>
    </w:p>
    <w:p w14:paraId="21C88C4C" w14:textId="77777777" w:rsidR="007439E8" w:rsidRDefault="00F37C32">
      <w:pPr>
        <w:pStyle w:val="ListParagraph"/>
        <w:numPr>
          <w:ilvl w:val="1"/>
          <w:numId w:val="7"/>
        </w:numPr>
        <w:overflowPunct/>
        <w:autoSpaceDE/>
        <w:autoSpaceDN/>
        <w:adjustRightInd/>
        <w:spacing w:after="120"/>
        <w:ind w:firstLineChars="0"/>
        <w:textAlignment w:val="auto"/>
        <w:rPr>
          <w:rFonts w:eastAsia="SimSun"/>
          <w:i/>
          <w:iCs/>
          <w:color w:val="0070C0"/>
          <w:szCs w:val="24"/>
          <w:lang w:eastAsia="zh-CN"/>
        </w:rPr>
      </w:pPr>
      <w:r>
        <w:rPr>
          <w:i/>
          <w:iCs/>
          <w:color w:val="0070C0"/>
          <w:szCs w:val="24"/>
          <w:lang w:eastAsia="zh-CN"/>
        </w:rPr>
        <w:t>Use MCS table 1 for the evaluation. The following MCS can be used as starting point for evaluation.</w:t>
      </w:r>
    </w:p>
    <w:p w14:paraId="25BB152E" w14:textId="77777777" w:rsidR="007439E8" w:rsidRDefault="00F37C32">
      <w:pPr>
        <w:pStyle w:val="ListParagraph"/>
        <w:numPr>
          <w:ilvl w:val="2"/>
          <w:numId w:val="7"/>
        </w:numPr>
        <w:overflowPunct/>
        <w:autoSpaceDE/>
        <w:autoSpaceDN/>
        <w:adjustRightInd/>
        <w:spacing w:after="120"/>
        <w:ind w:firstLineChars="0"/>
        <w:textAlignment w:val="auto"/>
        <w:rPr>
          <w:rFonts w:eastAsia="SimSun"/>
          <w:i/>
          <w:iCs/>
          <w:color w:val="0070C0"/>
          <w:szCs w:val="24"/>
          <w:lang w:eastAsia="zh-CN"/>
        </w:rPr>
      </w:pPr>
      <w:r>
        <w:rPr>
          <w:i/>
          <w:iCs/>
          <w:color w:val="0070C0"/>
          <w:lang w:eastAsia="ja-JP"/>
        </w:rPr>
        <w:t xml:space="preserve">TDLA30-10: </w:t>
      </w:r>
      <w:r>
        <w:rPr>
          <w:i/>
          <w:iCs/>
          <w:color w:val="0070C0"/>
          <w:lang w:eastAsia="ja-JP"/>
        </w:rPr>
        <w:t>MCS16, MCS17 and MCS20</w:t>
      </w:r>
    </w:p>
    <w:p w14:paraId="152849D3" w14:textId="77777777" w:rsidR="007439E8" w:rsidRDefault="00F37C32">
      <w:pPr>
        <w:pStyle w:val="ListParagraph"/>
        <w:numPr>
          <w:ilvl w:val="2"/>
          <w:numId w:val="7"/>
        </w:numPr>
        <w:overflowPunct/>
        <w:autoSpaceDE/>
        <w:autoSpaceDN/>
        <w:adjustRightInd/>
        <w:spacing w:after="120"/>
        <w:ind w:firstLineChars="0"/>
        <w:textAlignment w:val="auto"/>
        <w:rPr>
          <w:rFonts w:eastAsia="SimSun"/>
          <w:i/>
          <w:iCs/>
          <w:color w:val="0070C0"/>
          <w:szCs w:val="24"/>
          <w:lang w:eastAsia="zh-CN"/>
        </w:rPr>
      </w:pPr>
      <w:r>
        <w:rPr>
          <w:i/>
          <w:iCs/>
          <w:color w:val="0070C0"/>
          <w:lang w:eastAsia="ja-JP"/>
        </w:rPr>
        <w:t>TDLB100-400: MCS2</w:t>
      </w:r>
    </w:p>
    <w:p w14:paraId="45A4DB66" w14:textId="77777777" w:rsidR="007439E8" w:rsidRDefault="00F37C32">
      <w:pPr>
        <w:pStyle w:val="ListParagraph"/>
        <w:numPr>
          <w:ilvl w:val="2"/>
          <w:numId w:val="7"/>
        </w:numPr>
        <w:overflowPunct/>
        <w:autoSpaceDE/>
        <w:autoSpaceDN/>
        <w:adjustRightInd/>
        <w:spacing w:after="120"/>
        <w:ind w:firstLineChars="0"/>
        <w:textAlignment w:val="auto"/>
        <w:rPr>
          <w:rFonts w:eastAsia="SimSun"/>
          <w:i/>
          <w:iCs/>
          <w:color w:val="0070C0"/>
          <w:szCs w:val="24"/>
          <w:lang w:eastAsia="zh-CN"/>
        </w:rPr>
      </w:pPr>
      <w:r>
        <w:rPr>
          <w:i/>
          <w:iCs/>
          <w:color w:val="0070C0"/>
          <w:lang w:eastAsia="ja-JP"/>
        </w:rPr>
        <w:t>TDLC300-100: MCS12 and MCS16</w:t>
      </w:r>
    </w:p>
    <w:p w14:paraId="6081B749"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61668D"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TDLA30-10:</w:t>
      </w:r>
    </w:p>
    <w:p w14:paraId="12A812CE" w14:textId="77777777" w:rsidR="007439E8" w:rsidRDefault="00F37C32">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Option 1: MCS16 (Samsung)</w:t>
      </w:r>
    </w:p>
    <w:p w14:paraId="54E62BBF" w14:textId="77777777" w:rsidR="007439E8" w:rsidRDefault="00F37C32">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Option 2: MCS17 (Huawei, Ericsson)</w:t>
      </w:r>
    </w:p>
    <w:p w14:paraId="1D292018" w14:textId="77777777" w:rsidR="007439E8" w:rsidRDefault="00F37C32">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Option 3: MCS20 (ZTE)</w:t>
      </w:r>
    </w:p>
    <w:p w14:paraId="4DC10D2A"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TDLB100-400:</w:t>
      </w:r>
    </w:p>
    <w:p w14:paraId="0222D2F0" w14:textId="77777777" w:rsidR="007439E8" w:rsidRDefault="00F37C32">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MCS2 (Huawei, Ericsson, ZTE, Samsung)</w:t>
      </w:r>
    </w:p>
    <w:p w14:paraId="0D02EA07"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For </w:t>
      </w:r>
      <w:r>
        <w:rPr>
          <w:rFonts w:eastAsia="SimSun"/>
          <w:color w:val="0070C0"/>
          <w:szCs w:val="24"/>
          <w:lang w:eastAsia="zh-CN"/>
        </w:rPr>
        <w:t>TDLC300-100:</w:t>
      </w:r>
    </w:p>
    <w:p w14:paraId="43D8C1CC" w14:textId="77777777" w:rsidR="007439E8" w:rsidRDefault="00F37C32">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Option 1: MCS12 (Huawei, Samsung)</w:t>
      </w:r>
    </w:p>
    <w:p w14:paraId="6D8F82DE" w14:textId="77777777" w:rsidR="007439E8" w:rsidRDefault="00F37C32">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Option 2: MCS16 (Ericsson, ZTE)</w:t>
      </w:r>
    </w:p>
    <w:p w14:paraId="359C726A"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DDE1869"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TDLB100-400, use MCS2. Other TBA.</w:t>
      </w:r>
    </w:p>
    <w:p w14:paraId="5C5B4E0F" w14:textId="77777777" w:rsidR="007439E8" w:rsidRDefault="007439E8">
      <w:pPr>
        <w:spacing w:after="120"/>
        <w:rPr>
          <w:color w:val="0070C0"/>
          <w:szCs w:val="24"/>
          <w:lang w:eastAsia="zh-CN"/>
        </w:rPr>
      </w:pPr>
    </w:p>
    <w:p w14:paraId="35CE6E17" w14:textId="77777777" w:rsidR="007439E8" w:rsidRDefault="00F37C32">
      <w:pPr>
        <w:rPr>
          <w:rFonts w:eastAsia="Malgun Gothic"/>
          <w:b/>
          <w:color w:val="0070C0"/>
          <w:u w:val="single"/>
          <w:lang w:eastAsia="ko-KR"/>
        </w:rPr>
      </w:pPr>
      <w:r>
        <w:rPr>
          <w:b/>
          <w:color w:val="0070C0"/>
          <w:u w:val="single"/>
          <w:lang w:eastAsia="ko-KR"/>
        </w:rPr>
        <w:t>Issue 1-1-3: Antenna configuration</w:t>
      </w:r>
    </w:p>
    <w:p w14:paraId="4B623DA0"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Previous agreements:</w:t>
      </w:r>
    </w:p>
    <w:p w14:paraId="12E2F1BA" w14:textId="77777777" w:rsidR="007439E8" w:rsidRDefault="00F37C32">
      <w:pPr>
        <w:pStyle w:val="ListParagraph"/>
        <w:numPr>
          <w:ilvl w:val="1"/>
          <w:numId w:val="7"/>
        </w:numPr>
        <w:ind w:firstLineChars="0"/>
        <w:rPr>
          <w:rFonts w:eastAsia="SimSun"/>
          <w:i/>
          <w:iCs/>
          <w:color w:val="0070C0"/>
          <w:szCs w:val="24"/>
          <w:lang w:eastAsia="zh-CN"/>
        </w:rPr>
      </w:pPr>
      <w:r>
        <w:rPr>
          <w:rFonts w:eastAsia="SimSun"/>
          <w:i/>
          <w:iCs/>
          <w:color w:val="0070C0"/>
          <w:szCs w:val="24"/>
          <w:lang w:eastAsia="zh-CN"/>
        </w:rPr>
        <w:t>For initial simulation: include both 4x4 and 4x8</w:t>
      </w:r>
    </w:p>
    <w:p w14:paraId="276034CE" w14:textId="77777777" w:rsidR="007439E8" w:rsidRDefault="00F37C32">
      <w:pPr>
        <w:pStyle w:val="ListParagraph"/>
        <w:numPr>
          <w:ilvl w:val="1"/>
          <w:numId w:val="7"/>
        </w:numPr>
        <w:ind w:firstLineChars="0"/>
        <w:rPr>
          <w:rFonts w:eastAsia="SimSun"/>
          <w:i/>
          <w:iCs/>
          <w:color w:val="0070C0"/>
          <w:szCs w:val="24"/>
          <w:lang w:eastAsia="zh-CN"/>
        </w:rPr>
      </w:pPr>
      <w:r>
        <w:rPr>
          <w:rFonts w:eastAsia="SimSun"/>
          <w:i/>
          <w:iCs/>
          <w:color w:val="0070C0"/>
          <w:szCs w:val="24"/>
          <w:lang w:eastAsia="zh-CN"/>
        </w:rPr>
        <w:t xml:space="preserve">For the </w:t>
      </w:r>
      <w:r>
        <w:rPr>
          <w:rFonts w:eastAsia="SimSun"/>
          <w:i/>
          <w:iCs/>
          <w:color w:val="0070C0"/>
          <w:szCs w:val="24"/>
          <w:lang w:eastAsia="zh-CN"/>
        </w:rPr>
        <w:t>testing of performance requirement, only the performance for the highest supported Rx is used for testing if agreed to define performance requirements for both 4x4 and 4x8.</w:t>
      </w:r>
    </w:p>
    <w:p w14:paraId="30D67A36"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1B2603"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w:t>
      </w:r>
      <w:r>
        <w:rPr>
          <w:rFonts w:eastAsia="SimSun"/>
          <w:color w:val="0070C0"/>
          <w:szCs w:val="24"/>
          <w:lang w:eastAsia="zh-CN"/>
        </w:rPr>
        <w:t xml:space="preserve"> Both 4Rx and 8Rx for requirement (Huawei, Samsung, Nokia, Erics</w:t>
      </w:r>
      <w:r>
        <w:rPr>
          <w:rFonts w:eastAsia="SimSun"/>
          <w:color w:val="0070C0"/>
          <w:szCs w:val="24"/>
          <w:lang w:eastAsia="zh-CN"/>
        </w:rPr>
        <w:t>son)</w:t>
      </w:r>
    </w:p>
    <w:p w14:paraId="3F8E0400"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3C55B5"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Consider both 4Rx and 8Rx for defining requirement</w:t>
      </w:r>
    </w:p>
    <w:p w14:paraId="13B0D533" w14:textId="77777777" w:rsidR="007439E8" w:rsidRDefault="007439E8">
      <w:pPr>
        <w:rPr>
          <w:b/>
          <w:color w:val="0070C0"/>
          <w:u w:val="single"/>
          <w:lang w:eastAsia="ko-KR"/>
        </w:rPr>
      </w:pPr>
    </w:p>
    <w:p w14:paraId="01EFD435" w14:textId="77777777" w:rsidR="007439E8" w:rsidRDefault="00F37C32">
      <w:pPr>
        <w:rPr>
          <w:rFonts w:eastAsia="Malgun Gothic"/>
          <w:b/>
          <w:color w:val="0070C0"/>
          <w:u w:val="single"/>
          <w:lang w:eastAsia="ko-KR"/>
        </w:rPr>
      </w:pPr>
      <w:r>
        <w:rPr>
          <w:b/>
          <w:color w:val="0070C0"/>
          <w:u w:val="single"/>
          <w:lang w:eastAsia="ko-KR"/>
        </w:rPr>
        <w:t>Issue 1-1-4: Whether to define same requirement for PUSCH mapping type A and B</w:t>
      </w:r>
    </w:p>
    <w:p w14:paraId="68AC9E16"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139B1F9"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w:t>
      </w:r>
      <w:r>
        <w:rPr>
          <w:rFonts w:eastAsia="SimSun"/>
          <w:color w:val="0070C0"/>
          <w:szCs w:val="24"/>
          <w:lang w:eastAsia="zh-CN"/>
        </w:rPr>
        <w:t xml:space="preserve"> (Nokia)</w:t>
      </w:r>
    </w:p>
    <w:p w14:paraId="5D6D713A" w14:textId="77777777" w:rsidR="007439E8" w:rsidRDefault="00F37C32">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TDLA 30-10 scenarios, the same requirements shall be used </w:t>
      </w:r>
      <w:r>
        <w:rPr>
          <w:rFonts w:eastAsia="SimSun"/>
          <w:color w:val="0070C0"/>
          <w:szCs w:val="24"/>
          <w:lang w:eastAsia="zh-CN"/>
        </w:rPr>
        <w:t>for PUSCH Mapping Type A and Type B</w:t>
      </w:r>
    </w:p>
    <w:p w14:paraId="4A9D9AC2" w14:textId="77777777" w:rsidR="007439E8" w:rsidRDefault="00F37C32">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TDLB 100-400 scenarios, requirements shall be set for both PUSCH Mapping Type A and Type B separately</w:t>
      </w:r>
    </w:p>
    <w:p w14:paraId="1B46D268" w14:textId="77777777" w:rsidR="007439E8" w:rsidRDefault="00F37C32">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TDLC 300-100 scenarios, the same requirements shall be used for PUSCH Mapping Type A and Type B</w:t>
      </w:r>
    </w:p>
    <w:p w14:paraId="07028FAA"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84E22DC"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TBA</w:t>
      </w:r>
    </w:p>
    <w:p w14:paraId="389C0AF1" w14:textId="77777777" w:rsidR="007439E8" w:rsidRDefault="007439E8">
      <w:pPr>
        <w:spacing w:after="120"/>
        <w:rPr>
          <w:color w:val="0070C0"/>
          <w:szCs w:val="24"/>
          <w:lang w:eastAsia="zh-CN"/>
        </w:rPr>
      </w:pPr>
    </w:p>
    <w:p w14:paraId="555CA228" w14:textId="77777777" w:rsidR="007439E8" w:rsidRDefault="00F37C32">
      <w:pPr>
        <w:rPr>
          <w:b/>
          <w:color w:val="0070C0"/>
          <w:u w:val="single"/>
          <w:lang w:eastAsia="ko-KR"/>
        </w:rPr>
      </w:pPr>
      <w:r>
        <w:rPr>
          <w:b/>
          <w:color w:val="0070C0"/>
          <w:u w:val="single"/>
          <w:lang w:eastAsia="ko-KR"/>
        </w:rPr>
        <w:t>Issue 1-1-5: Precoding for vehicular cases</w:t>
      </w:r>
    </w:p>
    <w:p w14:paraId="5DC5B3DE"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Previous agreements:</w:t>
      </w:r>
    </w:p>
    <w:p w14:paraId="0492359A" w14:textId="77777777" w:rsidR="007439E8" w:rsidRDefault="00F37C32">
      <w:pPr>
        <w:pStyle w:val="ListParagraph"/>
        <w:numPr>
          <w:ilvl w:val="1"/>
          <w:numId w:val="7"/>
        </w:numPr>
        <w:overflowPunct/>
        <w:autoSpaceDE/>
        <w:autoSpaceDN/>
        <w:adjustRightInd/>
        <w:spacing w:after="120"/>
        <w:ind w:firstLineChars="0"/>
        <w:textAlignment w:val="auto"/>
        <w:rPr>
          <w:rFonts w:eastAsia="SimSun"/>
          <w:i/>
          <w:iCs/>
          <w:color w:val="0070C0"/>
          <w:szCs w:val="24"/>
          <w:lang w:eastAsia="zh-CN"/>
        </w:rPr>
      </w:pPr>
      <w:r>
        <w:rPr>
          <w:i/>
          <w:iCs/>
          <w:color w:val="0070C0"/>
          <w:lang w:eastAsia="zh-CN"/>
        </w:rPr>
        <w:t xml:space="preserve">Take TPMI index 0 in Table 6.3.1.5-7 of 38.211 for performance requirement definition. </w:t>
      </w:r>
    </w:p>
    <w:p w14:paraId="781F0246" w14:textId="5868F108" w:rsidR="007439E8" w:rsidRDefault="00F37C32" w:rsidP="006353B3">
      <w:pPr>
        <w:pStyle w:val="ListParagraph"/>
        <w:ind w:left="1656" w:firstLineChars="0" w:firstLine="0"/>
        <w:rPr>
          <w:rFonts w:eastAsia="Batang"/>
          <w:i/>
          <w:iCs/>
          <w:color w:val="0070C0"/>
        </w:rPr>
      </w:pPr>
      <w:r>
        <w:rPr>
          <w:i/>
          <w:iCs/>
          <w:color w:val="0070C0"/>
        </w:rPr>
        <w:object w:dxaOrig="1340" w:dyaOrig="1224" w14:anchorId="3085F34A">
          <v:shape id="_x0000_i1026" type="#_x0000_t75" style="width:66.8pt;height:61.65pt" o:ole="">
            <v:imagedata r:id="rId21" o:title=""/>
          </v:shape>
          <o:OLEObject Type="Embed" ProgID="Equation.3" ShapeID="_x0000_i1026" DrawAspect="Content" ObjectID="_1744024956" r:id="rId25"/>
        </w:object>
      </w:r>
    </w:p>
    <w:p w14:paraId="58A73382" w14:textId="77777777" w:rsidR="007439E8" w:rsidRDefault="00F37C32">
      <w:pPr>
        <w:pStyle w:val="ListParagraph"/>
        <w:numPr>
          <w:ilvl w:val="1"/>
          <w:numId w:val="7"/>
        </w:numPr>
        <w:ind w:firstLineChars="0"/>
        <w:rPr>
          <w:rFonts w:eastAsia="Batang"/>
          <w:i/>
          <w:iCs/>
          <w:color w:val="0070C0"/>
        </w:rPr>
      </w:pPr>
      <w:r>
        <w:rPr>
          <w:rFonts w:eastAsia="Batang"/>
          <w:i/>
          <w:iCs/>
          <w:color w:val="0070C0"/>
        </w:rPr>
        <w:t xml:space="preserve">FFS on </w:t>
      </w:r>
      <w:r>
        <w:rPr>
          <w:i/>
          <w:iCs/>
          <w:color w:val="0070C0"/>
          <w:szCs w:val="24"/>
          <w:lang w:eastAsia="zh-CN"/>
        </w:rPr>
        <w:t xml:space="preserve">TPMI index 4 </w:t>
      </w:r>
      <w:r>
        <w:rPr>
          <w:i/>
          <w:iCs/>
          <w:color w:val="0070C0"/>
          <w:lang w:eastAsia="zh-CN"/>
        </w:rPr>
        <w:t xml:space="preserve">in Table 6.3.1.5-7 of 38.211 </w:t>
      </w:r>
      <w:r>
        <w:rPr>
          <w:i/>
          <w:iCs/>
          <w:color w:val="0070C0"/>
          <w:szCs w:val="24"/>
          <w:lang w:eastAsia="zh-CN"/>
        </w:rPr>
        <w:t xml:space="preserve">for vehicular use cases. </w:t>
      </w:r>
    </w:p>
    <w:p w14:paraId="216FFAA3" w14:textId="5AC1B6F4" w:rsidR="007439E8" w:rsidRDefault="00F37C32" w:rsidP="00D91C62">
      <w:pPr>
        <w:ind w:left="1656"/>
        <w:rPr>
          <w:i/>
          <w:iCs/>
          <w:color w:val="0070C0"/>
          <w:lang w:eastAsia="zh-CN"/>
        </w:rPr>
      </w:pPr>
      <w:r>
        <w:rPr>
          <w:i/>
          <w:iCs/>
          <w:color w:val="0070C0"/>
        </w:rPr>
        <w:object w:dxaOrig="1831" w:dyaOrig="1207" w14:anchorId="1DD33C25">
          <v:shape id="_x0000_i1032" type="#_x0000_t75" style="width:91.6pt;height:59.9pt" o:ole="">
            <v:imagedata r:id="rId26" o:title=""/>
          </v:shape>
          <o:OLEObject Type="Embed" ProgID="Equation.3" ShapeID="_x0000_i1032" DrawAspect="Content" ObjectID="_1744024957" r:id="rId27"/>
        </w:object>
      </w:r>
    </w:p>
    <w:p w14:paraId="5FEF1515"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208A69C" w14:textId="77777777" w:rsidR="007439E8" w:rsidRDefault="007439E8">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p>
    <w:p w14:paraId="50ECA2A9"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TPMI </w:t>
      </w:r>
      <w:r>
        <w:rPr>
          <w:rFonts w:eastAsia="SimSun" w:hint="eastAsia"/>
          <w:color w:val="0070C0"/>
          <w:szCs w:val="24"/>
          <w:lang w:eastAsia="zh-CN"/>
        </w:rPr>
        <w:t>i</w:t>
      </w:r>
      <w:r>
        <w:rPr>
          <w:rFonts w:eastAsia="SimSun"/>
          <w:color w:val="0070C0"/>
          <w:szCs w:val="24"/>
          <w:lang w:eastAsia="zh-CN"/>
        </w:rPr>
        <w:t>ndex 4 in ‘medium correlation’ channel conditions in addition to TPMI 0 (Nokia)</w:t>
      </w:r>
    </w:p>
    <w:p w14:paraId="21290E21"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0FCE92"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C7494EC" w14:textId="77777777" w:rsidR="007439E8" w:rsidRDefault="007439E8">
      <w:pPr>
        <w:pStyle w:val="EQ"/>
        <w:rPr>
          <w:color w:val="0070C0"/>
          <w:lang w:eastAsia="zh-CN"/>
        </w:rPr>
      </w:pPr>
    </w:p>
    <w:p w14:paraId="7F82126C" w14:textId="77777777" w:rsidR="007439E8" w:rsidRDefault="00F37C32">
      <w:pPr>
        <w:rPr>
          <w:b/>
          <w:color w:val="0070C0"/>
          <w:u w:val="single"/>
          <w:lang w:eastAsia="ko-KR"/>
        </w:rPr>
      </w:pPr>
      <w:r>
        <w:rPr>
          <w:b/>
          <w:color w:val="0070C0"/>
          <w:u w:val="single"/>
          <w:lang w:eastAsia="ko-KR"/>
        </w:rPr>
        <w:t>Issue 1-1-6: Applicab</w:t>
      </w:r>
      <w:r>
        <w:rPr>
          <w:b/>
          <w:color w:val="0070C0"/>
          <w:u w:val="single"/>
          <w:lang w:eastAsia="ko-KR"/>
        </w:rPr>
        <w:t>ility rule</w:t>
      </w:r>
    </w:p>
    <w:p w14:paraId="3C09C0A1"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2FC304"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Need to define new applicability rule for 4Tx requirements (Ericsson)</w:t>
      </w:r>
    </w:p>
    <w:p w14:paraId="0C596B30"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71D824"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37DD6C2" w14:textId="77777777" w:rsidR="007439E8" w:rsidRDefault="007439E8">
      <w:pPr>
        <w:spacing w:after="120"/>
        <w:rPr>
          <w:color w:val="000000" w:themeColor="text1"/>
          <w:szCs w:val="24"/>
          <w:lang w:eastAsia="zh-CN"/>
        </w:rPr>
      </w:pPr>
    </w:p>
    <w:p w14:paraId="3DA4D014" w14:textId="77777777" w:rsidR="007439E8" w:rsidRDefault="00F37C32">
      <w:pPr>
        <w:pStyle w:val="Heading3"/>
        <w:rPr>
          <w:sz w:val="24"/>
          <w:szCs w:val="16"/>
        </w:rPr>
      </w:pPr>
      <w:r>
        <w:rPr>
          <w:sz w:val="24"/>
          <w:szCs w:val="16"/>
        </w:rPr>
        <w:t>Sub-topic 1-2 OTA testing</w:t>
      </w:r>
    </w:p>
    <w:p w14:paraId="76CF75FD" w14:textId="77777777" w:rsidR="007439E8" w:rsidRDefault="00F37C3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FEE6C3D" w14:textId="77777777" w:rsidR="007439E8" w:rsidRDefault="00F37C32">
      <w:pPr>
        <w:rPr>
          <w:i/>
          <w:color w:val="0070C0"/>
          <w:lang w:val="en-US" w:eastAsia="zh-CN"/>
        </w:rPr>
      </w:pPr>
      <w:r>
        <w:rPr>
          <w:i/>
          <w:color w:val="0070C0"/>
          <w:lang w:val="en-US" w:eastAsia="zh-CN"/>
        </w:rPr>
        <w:t>Open issues and candidate options before meeting:</w:t>
      </w:r>
    </w:p>
    <w:p w14:paraId="48BB276B" w14:textId="77777777" w:rsidR="007439E8" w:rsidRDefault="00F37C32">
      <w:pPr>
        <w:rPr>
          <w:b/>
          <w:color w:val="0070C0"/>
          <w:u w:val="single"/>
          <w:lang w:eastAsia="zh-CN"/>
        </w:rPr>
      </w:pPr>
      <w:r>
        <w:rPr>
          <w:b/>
          <w:color w:val="0070C0"/>
          <w:u w:val="single"/>
          <w:lang w:eastAsia="ko-KR"/>
        </w:rPr>
        <w:t>Issue 1-2-1: Testing limit</w:t>
      </w:r>
    </w:p>
    <w:p w14:paraId="4EE403BE"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Previous agreements:</w:t>
      </w:r>
    </w:p>
    <w:p w14:paraId="1C7081FE" w14:textId="77777777" w:rsidR="007439E8" w:rsidRDefault="00F37C32">
      <w:pPr>
        <w:pStyle w:val="ListParagraph"/>
        <w:numPr>
          <w:ilvl w:val="1"/>
          <w:numId w:val="7"/>
        </w:numPr>
        <w:overflowPunct/>
        <w:autoSpaceDE/>
        <w:autoSpaceDN/>
        <w:adjustRightInd/>
        <w:spacing w:after="120"/>
        <w:ind w:firstLineChars="0"/>
        <w:textAlignment w:val="auto"/>
        <w:rPr>
          <w:rFonts w:eastAsia="SimSun"/>
          <w:i/>
          <w:iCs/>
          <w:color w:val="0070C0"/>
          <w:szCs w:val="24"/>
          <w:lang w:eastAsia="zh-CN"/>
        </w:rPr>
      </w:pPr>
      <w:r>
        <w:rPr>
          <w:rFonts w:eastAsia="SimSun"/>
          <w:i/>
          <w:iCs/>
          <w:color w:val="0070C0"/>
          <w:szCs w:val="24"/>
          <w:lang w:eastAsia="zh-CN"/>
        </w:rPr>
        <w:t>Initially conductivity testing is conducted of this feature, FFS on OTA test set-ups.</w:t>
      </w:r>
    </w:p>
    <w:p w14:paraId="2337AB51"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9B40530"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Only conductive test is considered for UL 4Tx (Samsung)</w:t>
      </w:r>
    </w:p>
    <w:p w14:paraId="7A37D634"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B218BF1"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Only conductive test is considered for UL 4Tx</w:t>
      </w:r>
    </w:p>
    <w:p w14:paraId="61026A8D" w14:textId="77777777" w:rsidR="007439E8" w:rsidRDefault="007439E8">
      <w:pPr>
        <w:spacing w:after="120"/>
        <w:rPr>
          <w:color w:val="0070C0"/>
          <w:szCs w:val="24"/>
          <w:lang w:eastAsia="zh-CN"/>
        </w:rPr>
      </w:pPr>
    </w:p>
    <w:p w14:paraId="34BE806F" w14:textId="77777777" w:rsidR="007439E8" w:rsidRDefault="00F37C32">
      <w:pPr>
        <w:pStyle w:val="Heading2"/>
      </w:pPr>
      <w:r>
        <w:lastRenderedPageBreak/>
        <w:t>C</w:t>
      </w:r>
      <w:r>
        <w:t>ompanies</w:t>
      </w:r>
      <w:r>
        <w:rPr>
          <w:rFonts w:hint="eastAsia"/>
        </w:rPr>
        <w:t xml:space="preserve"> views</w:t>
      </w:r>
      <w:r>
        <w:t>’</w:t>
      </w:r>
      <w:r>
        <w:rPr>
          <w:rFonts w:hint="eastAsia"/>
        </w:rPr>
        <w:t xml:space="preserve"> collection for 1st round </w:t>
      </w:r>
    </w:p>
    <w:p w14:paraId="0B51FAAB" w14:textId="77777777" w:rsidR="007439E8" w:rsidRDefault="00F37C32">
      <w:pPr>
        <w:pStyle w:val="Heading3"/>
        <w:rPr>
          <w:sz w:val="24"/>
          <w:szCs w:val="16"/>
        </w:rPr>
      </w:pPr>
      <w:r>
        <w:rPr>
          <w:sz w:val="24"/>
          <w:szCs w:val="16"/>
        </w:rPr>
        <w:t xml:space="preserve">Open issues </w:t>
      </w:r>
    </w:p>
    <w:p w14:paraId="630A2B84" w14:textId="77777777" w:rsidR="007439E8" w:rsidRDefault="007439E8">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7439E8" w14:paraId="60673F9B" w14:textId="77777777">
        <w:tc>
          <w:tcPr>
            <w:tcW w:w="1236" w:type="dxa"/>
          </w:tcPr>
          <w:p w14:paraId="1834460A" w14:textId="77777777" w:rsidR="007439E8" w:rsidRDefault="00F37C3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6FB45E" w14:textId="77777777" w:rsidR="007439E8" w:rsidRDefault="00F37C32">
            <w:pPr>
              <w:spacing w:after="120"/>
              <w:rPr>
                <w:rFonts w:eastAsiaTheme="minorEastAsia"/>
                <w:b/>
                <w:bCs/>
                <w:color w:val="0070C0"/>
                <w:lang w:val="en-US" w:eastAsia="zh-CN"/>
              </w:rPr>
            </w:pPr>
            <w:r>
              <w:rPr>
                <w:rFonts w:eastAsiaTheme="minorEastAsia"/>
                <w:b/>
                <w:bCs/>
                <w:color w:val="0070C0"/>
                <w:lang w:val="en-US" w:eastAsia="zh-CN"/>
              </w:rPr>
              <w:t>Comments</w:t>
            </w:r>
          </w:p>
        </w:tc>
      </w:tr>
      <w:tr w:rsidR="007439E8" w14:paraId="05D8F226" w14:textId="77777777">
        <w:tc>
          <w:tcPr>
            <w:tcW w:w="1236" w:type="dxa"/>
          </w:tcPr>
          <w:p w14:paraId="740005C1" w14:textId="77777777" w:rsidR="007439E8" w:rsidRDefault="00F37C3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FE9C542" w14:textId="77777777" w:rsidR="007439E8" w:rsidRDefault="00F37C3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06415078" w14:textId="77777777" w:rsidR="007439E8" w:rsidRDefault="00F37C3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12B8B6C1" w14:textId="77777777" w:rsidR="007439E8" w:rsidRDefault="00F37C3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347D591" w14:textId="77777777" w:rsidR="007439E8" w:rsidRDefault="00F37C32">
            <w:pPr>
              <w:spacing w:after="120"/>
              <w:rPr>
                <w:rFonts w:eastAsiaTheme="minorEastAsia"/>
                <w:color w:val="0070C0"/>
                <w:lang w:val="en-US" w:eastAsia="zh-CN"/>
              </w:rPr>
            </w:pPr>
            <w:r>
              <w:rPr>
                <w:rFonts w:eastAsiaTheme="minorEastAsia" w:hint="eastAsia"/>
                <w:color w:val="0070C0"/>
                <w:lang w:val="en-US" w:eastAsia="zh-CN"/>
              </w:rPr>
              <w:t>Others:</w:t>
            </w:r>
          </w:p>
        </w:tc>
      </w:tr>
      <w:tr w:rsidR="007439E8" w14:paraId="4298549D" w14:textId="77777777">
        <w:tc>
          <w:tcPr>
            <w:tcW w:w="1236" w:type="dxa"/>
          </w:tcPr>
          <w:p w14:paraId="6ECE4071" w14:textId="77777777" w:rsidR="007439E8" w:rsidRDefault="00F37C3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98B286E" w14:textId="77777777" w:rsidR="007439E8" w:rsidRDefault="00F37C32">
            <w:pPr>
              <w:rPr>
                <w:b/>
                <w:color w:val="0070C0"/>
                <w:u w:val="single"/>
                <w:lang w:eastAsia="ko-KR"/>
              </w:rPr>
            </w:pPr>
            <w:r>
              <w:rPr>
                <w:b/>
                <w:color w:val="0070C0"/>
                <w:u w:val="single"/>
                <w:lang w:eastAsia="ko-KR"/>
              </w:rPr>
              <w:t>Issue 1-1-1: Bandwidth selection between 20MHz and 50MHz</w:t>
            </w:r>
          </w:p>
          <w:p w14:paraId="6A9B0E0D" w14:textId="77777777" w:rsidR="007439E8" w:rsidRDefault="00F37C32">
            <w:pPr>
              <w:rPr>
                <w:rFonts w:eastAsiaTheme="minorEastAsia"/>
                <w:bCs/>
                <w:color w:val="0070C0"/>
                <w:u w:val="single"/>
                <w:lang w:eastAsia="zh-CN"/>
              </w:rPr>
            </w:pPr>
            <w:r>
              <w:rPr>
                <w:rFonts w:eastAsiaTheme="minorEastAsia"/>
                <w:bCs/>
                <w:color w:val="0070C0"/>
                <w:u w:val="single"/>
                <w:lang w:eastAsia="zh-CN"/>
              </w:rPr>
              <w:t>Based on our initial results, we observed some performance difference among 50MHz and 20MHz under TDLA channel condition. Meanwhile, the test SNR for 50MHz is higher and around 20dB, Therefore, we prefer to select 20MHz for performance requirement definiti</w:t>
            </w:r>
            <w:r>
              <w:rPr>
                <w:rFonts w:eastAsiaTheme="minorEastAsia"/>
                <w:bCs/>
                <w:color w:val="0070C0"/>
                <w:u w:val="single"/>
                <w:lang w:eastAsia="zh-CN"/>
              </w:rPr>
              <w:t xml:space="preserve">on comparable with Rel-15. Since based on existing test applicable rule, </w:t>
            </w:r>
            <w:proofErr w:type="gramStart"/>
            <w:r>
              <w:rPr>
                <w:rFonts w:eastAsiaTheme="minorEastAsia"/>
                <w:bCs/>
                <w:color w:val="0070C0"/>
                <w:u w:val="single"/>
                <w:lang w:eastAsia="zh-CN"/>
              </w:rPr>
              <w:t>either 20</w:t>
            </w:r>
            <w:proofErr w:type="gramEnd"/>
            <w:r>
              <w:rPr>
                <w:rFonts w:eastAsiaTheme="minorEastAsia"/>
                <w:bCs/>
                <w:color w:val="0070C0"/>
                <w:u w:val="single"/>
                <w:lang w:eastAsia="zh-CN"/>
              </w:rPr>
              <w:t xml:space="preserve"> MHz can still be tested even with BS declares to support 50MHz.  </w:t>
            </w:r>
          </w:p>
          <w:p w14:paraId="5976FFEF" w14:textId="77777777" w:rsidR="007439E8" w:rsidRDefault="00F37C32">
            <w:pPr>
              <w:rPr>
                <w:rFonts w:eastAsiaTheme="minorEastAsia"/>
                <w:bCs/>
                <w:color w:val="0070C0"/>
                <w:u w:val="single"/>
                <w:lang w:eastAsia="zh-CN"/>
              </w:rPr>
            </w:pPr>
            <w:r>
              <w:rPr>
                <w:rFonts w:eastAsiaTheme="minorEastAsia"/>
                <w:bCs/>
                <w:color w:val="0070C0"/>
                <w:u w:val="single"/>
                <w:lang w:eastAsia="zh-CN"/>
              </w:rPr>
              <w:t>For 50MHz, we are open to further discuss, whether it can be selected for other channel condition or MCS le</w:t>
            </w:r>
            <w:r>
              <w:rPr>
                <w:rFonts w:eastAsiaTheme="minorEastAsia"/>
                <w:bCs/>
                <w:color w:val="0070C0"/>
                <w:u w:val="single"/>
                <w:lang w:eastAsia="zh-CN"/>
              </w:rPr>
              <w:t xml:space="preserve">vel. </w:t>
            </w:r>
          </w:p>
          <w:p w14:paraId="45454D4A" w14:textId="77777777" w:rsidR="007439E8" w:rsidRDefault="00F37C32">
            <w:pPr>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2: MCS</w:t>
            </w:r>
          </w:p>
          <w:p w14:paraId="0EB2E514" w14:textId="77777777" w:rsidR="007439E8" w:rsidRDefault="00F37C32">
            <w:pPr>
              <w:rPr>
                <w:rFonts w:eastAsiaTheme="minorEastAsia"/>
                <w:lang w:eastAsia="zh-CN"/>
              </w:rPr>
            </w:pPr>
            <w:r>
              <w:rPr>
                <w:lang w:eastAsia="zh-CN"/>
              </w:rPr>
              <w:t xml:space="preserve">Regarding the MCS level, with high modulation order, the tested SNR will be higher considering the inter-layer interference. Meanwhile, the maximum throughput cannot be achieved even with high SNR region, especially for high </w:t>
            </w:r>
            <w:r>
              <w:rPr>
                <w:lang w:eastAsia="zh-CN"/>
              </w:rPr>
              <w:t>modulation order. Based on our initial results, the tested SNR will be high, especial for 64QAM. Therefore, we prefer to focus on low MCS for UL-4-layer transmission requirement definition, up to 16QAM</w:t>
            </w:r>
            <w:r>
              <w:rPr>
                <w:rFonts w:eastAsiaTheme="minorEastAsia" w:hint="eastAsia"/>
                <w:lang w:eastAsia="zh-CN"/>
              </w:rPr>
              <w:t>.</w:t>
            </w:r>
            <w:r>
              <w:rPr>
                <w:rFonts w:eastAsiaTheme="minorEastAsia"/>
                <w:lang w:eastAsia="zh-CN"/>
              </w:rPr>
              <w:t xml:space="preserve"> </w:t>
            </w:r>
          </w:p>
          <w:p w14:paraId="000AF7E7" w14:textId="77777777" w:rsidR="007439E8" w:rsidRDefault="00F37C32">
            <w:pPr>
              <w:rPr>
                <w:rFonts w:eastAsiaTheme="minorEastAsia"/>
                <w:lang w:eastAsia="zh-CN"/>
              </w:rPr>
            </w:pPr>
            <w:r>
              <w:rPr>
                <w:rFonts w:eastAsiaTheme="minorEastAsia" w:hint="eastAsia"/>
                <w:lang w:eastAsia="zh-CN"/>
              </w:rPr>
              <w:t>T</w:t>
            </w:r>
            <w:r>
              <w:rPr>
                <w:rFonts w:eastAsiaTheme="minorEastAsia"/>
                <w:lang w:eastAsia="zh-CN"/>
              </w:rPr>
              <w:t>herefore, MCS 16 can be considered for TDLA30-10. R</w:t>
            </w:r>
            <w:r>
              <w:rPr>
                <w:rFonts w:eastAsiaTheme="minorEastAsia"/>
                <w:lang w:eastAsia="zh-CN"/>
              </w:rPr>
              <w:t>egarding MCS level for TDLC300-100, also the test SNR is high and around with 20</w:t>
            </w:r>
            <w:proofErr w:type="gramStart"/>
            <w:r>
              <w:rPr>
                <w:rFonts w:eastAsiaTheme="minorEastAsia"/>
                <w:lang w:eastAsia="zh-CN"/>
              </w:rPr>
              <w:t>dB,,</w:t>
            </w:r>
            <w:proofErr w:type="gramEnd"/>
            <w:r>
              <w:rPr>
                <w:rFonts w:eastAsiaTheme="minorEastAsia"/>
                <w:lang w:eastAsia="zh-CN"/>
              </w:rPr>
              <w:t xml:space="preserve"> we suggest to select MCS 12 for requirement definition for TDLC300-100. </w:t>
            </w:r>
          </w:p>
          <w:p w14:paraId="3FD4FEE8" w14:textId="77777777" w:rsidR="007439E8" w:rsidRDefault="00F37C32">
            <w:pPr>
              <w:rPr>
                <w:b/>
                <w:color w:val="0070C0"/>
                <w:u w:val="single"/>
                <w:lang w:eastAsia="ko-KR"/>
              </w:rPr>
            </w:pPr>
            <w:r>
              <w:rPr>
                <w:b/>
                <w:color w:val="0070C0"/>
                <w:u w:val="single"/>
                <w:lang w:eastAsia="ko-KR"/>
              </w:rPr>
              <w:t>Issue 1-1-3: Antenna configuration</w:t>
            </w:r>
          </w:p>
          <w:p w14:paraId="6943E7A4" w14:textId="77777777" w:rsidR="007439E8" w:rsidRDefault="00F37C32">
            <w:pPr>
              <w:rPr>
                <w:rFonts w:eastAsiaTheme="minorEastAsia"/>
                <w:lang w:eastAsia="zh-CN"/>
              </w:rPr>
            </w:pPr>
            <w:r>
              <w:rPr>
                <w:rFonts w:eastAsiaTheme="minorEastAsia"/>
                <w:lang w:eastAsia="zh-CN"/>
              </w:rPr>
              <w:t>Ok with option 1, and introduce new test applicability rule for</w:t>
            </w:r>
            <w:r>
              <w:rPr>
                <w:rFonts w:eastAsiaTheme="minorEastAsia"/>
                <w:lang w:eastAsia="zh-CN"/>
              </w:rPr>
              <w:t xml:space="preserve"> 4Rx and 8Rx  </w:t>
            </w:r>
          </w:p>
          <w:p w14:paraId="6D1A727D" w14:textId="77777777" w:rsidR="007439E8" w:rsidRDefault="007439E8">
            <w:pPr>
              <w:rPr>
                <w:rFonts w:eastAsia="Malgun Gothic"/>
                <w:b/>
                <w:color w:val="0070C0"/>
                <w:u w:val="single"/>
                <w:lang w:eastAsia="ko-KR"/>
              </w:rPr>
            </w:pPr>
          </w:p>
          <w:p w14:paraId="2AA7258A" w14:textId="77777777" w:rsidR="007439E8" w:rsidRDefault="00F37C32">
            <w:pPr>
              <w:rPr>
                <w:b/>
                <w:color w:val="0070C0"/>
                <w:u w:val="single"/>
                <w:lang w:eastAsia="ko-KR"/>
              </w:rPr>
            </w:pPr>
            <w:r>
              <w:rPr>
                <w:b/>
                <w:color w:val="0070C0"/>
                <w:u w:val="single"/>
                <w:lang w:eastAsia="ko-KR"/>
              </w:rPr>
              <w:t>Issue 1-1-4: Whether to define same requirement for PUSCH mapping type A and B</w:t>
            </w:r>
          </w:p>
          <w:p w14:paraId="6957E9FC" w14:textId="77777777" w:rsidR="007439E8" w:rsidRDefault="00F37C32">
            <w:pPr>
              <w:rPr>
                <w:rFonts w:eastAsiaTheme="minorEastAsia"/>
                <w:lang w:eastAsia="zh-CN"/>
              </w:rPr>
            </w:pPr>
            <w:r>
              <w:rPr>
                <w:rFonts w:eastAsiaTheme="minorEastAsia"/>
                <w:lang w:eastAsia="zh-CN"/>
              </w:rPr>
              <w:t>Since the DMRS patten is different for PUSCH mapping type A and B, the results may be different</w:t>
            </w:r>
            <w:r>
              <w:rPr>
                <w:rFonts w:eastAsiaTheme="minorEastAsia" w:hint="eastAsia"/>
                <w:lang w:eastAsia="zh-CN"/>
              </w:rPr>
              <w:t>.</w:t>
            </w:r>
            <w:r>
              <w:rPr>
                <w:rFonts w:eastAsiaTheme="minorEastAsia"/>
                <w:lang w:eastAsia="zh-CN"/>
              </w:rPr>
              <w:t xml:space="preserve">  We suggest </w:t>
            </w:r>
            <w:proofErr w:type="gramStart"/>
            <w:r>
              <w:rPr>
                <w:rFonts w:eastAsiaTheme="minorEastAsia"/>
                <w:lang w:eastAsia="zh-CN"/>
              </w:rPr>
              <w:t>to set</w:t>
            </w:r>
            <w:proofErr w:type="gramEnd"/>
            <w:r>
              <w:rPr>
                <w:rFonts w:eastAsiaTheme="minorEastAsia"/>
                <w:lang w:eastAsia="zh-CN"/>
              </w:rPr>
              <w:t xml:space="preserve"> the requirement based on simulation results p</w:t>
            </w:r>
            <w:r>
              <w:rPr>
                <w:rFonts w:eastAsiaTheme="minorEastAsia"/>
                <w:lang w:eastAsia="zh-CN"/>
              </w:rPr>
              <w:t xml:space="preserve">rovided by companies </w:t>
            </w:r>
          </w:p>
          <w:p w14:paraId="6CB853FE" w14:textId="77777777" w:rsidR="007439E8" w:rsidRDefault="007439E8">
            <w:pPr>
              <w:rPr>
                <w:rFonts w:eastAsia="Malgun Gothic"/>
                <w:b/>
                <w:color w:val="0070C0"/>
                <w:u w:val="single"/>
                <w:lang w:eastAsia="ko-KR"/>
              </w:rPr>
            </w:pPr>
          </w:p>
          <w:p w14:paraId="767B233E" w14:textId="77777777" w:rsidR="007439E8" w:rsidRDefault="00F37C32">
            <w:pPr>
              <w:rPr>
                <w:b/>
                <w:color w:val="0070C0"/>
                <w:u w:val="single"/>
                <w:lang w:eastAsia="ko-KR"/>
              </w:rPr>
            </w:pPr>
            <w:r>
              <w:rPr>
                <w:b/>
                <w:color w:val="0070C0"/>
                <w:u w:val="single"/>
                <w:lang w:eastAsia="ko-KR"/>
              </w:rPr>
              <w:t>Issue 1-1-5: Precoding for vehicular cases</w:t>
            </w:r>
          </w:p>
          <w:p w14:paraId="6D03F7FC" w14:textId="77777777" w:rsidR="007439E8" w:rsidRDefault="00F37C32">
            <w:pPr>
              <w:rPr>
                <w:lang w:eastAsia="zh-CN"/>
              </w:rPr>
            </w:pPr>
            <w:r>
              <w:rPr>
                <w:rFonts w:eastAsiaTheme="minorEastAsia"/>
                <w:bCs/>
                <w:color w:val="0070C0"/>
                <w:u w:val="single"/>
                <w:lang w:eastAsia="zh-CN"/>
              </w:rPr>
              <w:t xml:space="preserve">We proposed to only consider TPMI 0 for PUSCH requirement with UL 4Tx. </w:t>
            </w:r>
            <w:r>
              <w:rPr>
                <w:lang w:eastAsia="zh-CN"/>
              </w:rPr>
              <w:t xml:space="preserve">For codebook-based transmission, the detail TPMI index is calculated based on </w:t>
            </w:r>
            <w:proofErr w:type="spellStart"/>
            <w:r>
              <w:rPr>
                <w:lang w:eastAsia="zh-CN"/>
              </w:rPr>
              <w:t>gNB</w:t>
            </w:r>
            <w:proofErr w:type="spellEnd"/>
            <w:r>
              <w:rPr>
                <w:lang w:eastAsia="zh-CN"/>
              </w:rPr>
              <w:t xml:space="preserve"> through the channel measurement of SR</w:t>
            </w:r>
            <w:r>
              <w:rPr>
                <w:lang w:eastAsia="zh-CN"/>
              </w:rPr>
              <w:t xml:space="preserve">S signal of UE transmission. The TMPI selection is related the </w:t>
            </w:r>
            <w:proofErr w:type="spellStart"/>
            <w:r>
              <w:rPr>
                <w:lang w:eastAsia="zh-CN"/>
              </w:rPr>
              <w:t>gNB</w:t>
            </w:r>
            <w:proofErr w:type="spellEnd"/>
            <w:r>
              <w:rPr>
                <w:lang w:eastAsia="zh-CN"/>
              </w:rPr>
              <w:t xml:space="preserve"> scheduling, UE SRS transmission, channel model </w:t>
            </w:r>
            <w:proofErr w:type="gramStart"/>
            <w:r>
              <w:rPr>
                <w:lang w:eastAsia="zh-CN"/>
              </w:rPr>
              <w:t>and also</w:t>
            </w:r>
            <w:proofErr w:type="gramEnd"/>
            <w:r>
              <w:rPr>
                <w:lang w:eastAsia="zh-CN"/>
              </w:rPr>
              <w:t xml:space="preserve"> related with UE capability about supported full coherent/partial/non-coherent mode. The test purpose is to verify the baseband perfor</w:t>
            </w:r>
            <w:r>
              <w:rPr>
                <w:lang w:eastAsia="zh-CN"/>
              </w:rPr>
              <w:t xml:space="preserve">mance of UL 4Tx, we prefer to only focus on </w:t>
            </w:r>
            <w:proofErr w:type="spellStart"/>
            <w:r>
              <w:rPr>
                <w:lang w:eastAsia="zh-CN"/>
              </w:rPr>
              <w:t>gNB</w:t>
            </w:r>
            <w:proofErr w:type="spellEnd"/>
            <w:r>
              <w:rPr>
                <w:lang w:eastAsia="zh-CN"/>
              </w:rPr>
              <w:t xml:space="preserve"> demodulation process, instead of </w:t>
            </w:r>
            <w:proofErr w:type="spellStart"/>
            <w:r>
              <w:rPr>
                <w:lang w:eastAsia="zh-CN"/>
              </w:rPr>
              <w:t>gNB</w:t>
            </w:r>
            <w:proofErr w:type="spellEnd"/>
            <w:r>
              <w:rPr>
                <w:lang w:eastAsia="zh-CN"/>
              </w:rPr>
              <w:t xml:space="preserve"> scheduling and SRS transmission, same as Rel-15, where only TPMI index 0 was considered for UL 2Tx transmission performance requirement, </w:t>
            </w:r>
            <w:proofErr w:type="gramStart"/>
            <w:r>
              <w:rPr>
                <w:lang w:eastAsia="zh-CN"/>
              </w:rPr>
              <w:t>and also</w:t>
            </w:r>
            <w:proofErr w:type="gramEnd"/>
            <w:r>
              <w:rPr>
                <w:lang w:eastAsia="zh-CN"/>
              </w:rPr>
              <w:t xml:space="preserve"> TPMI index 0 is supported</w:t>
            </w:r>
            <w:r>
              <w:rPr>
                <w:lang w:eastAsia="zh-CN"/>
              </w:rPr>
              <w:t xml:space="preserve"> for by all the UE.  </w:t>
            </w:r>
          </w:p>
          <w:p w14:paraId="4C4D5F21" w14:textId="77777777" w:rsidR="007439E8" w:rsidRDefault="00F37C32">
            <w:pPr>
              <w:rPr>
                <w:b/>
                <w:color w:val="0070C0"/>
                <w:u w:val="single"/>
                <w:lang w:eastAsia="ko-KR"/>
              </w:rPr>
            </w:pPr>
            <w:r>
              <w:rPr>
                <w:b/>
                <w:color w:val="0070C0"/>
                <w:u w:val="single"/>
                <w:lang w:eastAsia="ko-KR"/>
              </w:rPr>
              <w:lastRenderedPageBreak/>
              <w:t>Issue 1-1-6: Applicability rule</w:t>
            </w:r>
          </w:p>
          <w:p w14:paraId="4F475412" w14:textId="77777777" w:rsidR="007439E8" w:rsidRDefault="00F37C32">
            <w:pPr>
              <w:rPr>
                <w:rFonts w:eastAsiaTheme="minorEastAsia"/>
                <w:lang w:eastAsia="zh-CN"/>
              </w:rPr>
            </w:pPr>
            <w:r>
              <w:rPr>
                <w:rFonts w:eastAsiaTheme="minorEastAsia" w:hint="eastAsia"/>
                <w:lang w:eastAsia="zh-CN"/>
              </w:rPr>
              <w:t>W</w:t>
            </w:r>
            <w:r>
              <w:rPr>
                <w:rFonts w:eastAsiaTheme="minorEastAsia"/>
                <w:lang w:eastAsia="zh-CN"/>
              </w:rPr>
              <w:t xml:space="preserve">e are ok to introduce the new applicability rule for UL 4Tx, since at least 4Rx should be supported, it is not valid for the lowest support Rx antenna as 2Rx. The detail applicability rule can be </w:t>
            </w:r>
            <w:r>
              <w:rPr>
                <w:rFonts w:eastAsiaTheme="minorEastAsia"/>
                <w:lang w:eastAsia="zh-CN"/>
              </w:rPr>
              <w:t>further discussed.</w:t>
            </w:r>
          </w:p>
          <w:p w14:paraId="7E7123A2" w14:textId="77777777" w:rsidR="007439E8" w:rsidRDefault="007439E8">
            <w:pPr>
              <w:rPr>
                <w:rFonts w:eastAsiaTheme="minorEastAsia"/>
                <w:b/>
                <w:color w:val="0070C0"/>
                <w:u w:val="single"/>
                <w:lang w:eastAsia="zh-CN"/>
              </w:rPr>
            </w:pPr>
          </w:p>
          <w:p w14:paraId="5570E9AC" w14:textId="77777777" w:rsidR="007439E8" w:rsidRDefault="00F37C32">
            <w:pPr>
              <w:rPr>
                <w:b/>
                <w:color w:val="0070C0"/>
                <w:u w:val="single"/>
                <w:lang w:eastAsia="zh-CN"/>
              </w:rPr>
            </w:pPr>
            <w:r>
              <w:rPr>
                <w:b/>
                <w:color w:val="0070C0"/>
                <w:u w:val="single"/>
                <w:lang w:eastAsia="ko-KR"/>
              </w:rPr>
              <w:t>Issue 1-2-1: Testing limit</w:t>
            </w:r>
          </w:p>
          <w:p w14:paraId="67C15402" w14:textId="77777777" w:rsidR="007439E8" w:rsidRDefault="00F37C32">
            <w:pPr>
              <w:rPr>
                <w:rFonts w:eastAsiaTheme="minorEastAsia"/>
                <w:lang w:eastAsia="zh-CN"/>
              </w:rPr>
            </w:pPr>
            <w:r>
              <w:rPr>
                <w:rFonts w:eastAsiaTheme="minorEastAsia"/>
                <w:lang w:eastAsia="zh-CN"/>
              </w:rPr>
              <w:t xml:space="preserve">Based on existing test, for a BS declared to support more than 2 demodulation branches, </w:t>
            </w:r>
            <w:r>
              <w:rPr>
                <w:lang w:eastAsia="zh-CN"/>
              </w:rPr>
              <w:t>(for BS type 1-O and BS type 2-O), the performance requirement tests for 2 demodulation branches shall apply, and the map</w:t>
            </w:r>
            <w:r>
              <w:rPr>
                <w:lang w:eastAsia="zh-CN"/>
              </w:rPr>
              <w:t>ping between connectors and demodulation branches is up to BS implementation. For UL 4Tx with 4-layer transmission</w:t>
            </w:r>
            <w:r>
              <w:rPr>
                <w:rFonts w:hint="eastAsia"/>
                <w:lang w:eastAsia="zh-CN"/>
              </w:rPr>
              <w:t>，</w:t>
            </w:r>
            <w:r>
              <w:rPr>
                <w:rFonts w:hint="eastAsia"/>
                <w:lang w:eastAsia="zh-CN"/>
              </w:rPr>
              <w:t xml:space="preserve"> </w:t>
            </w:r>
            <w:r>
              <w:rPr>
                <w:lang w:eastAsia="zh-CN"/>
              </w:rPr>
              <w:t>existing test setup need to be extended. Considering only 2 demodulation branches in current test environment, it is meaningless to enable 4</w:t>
            </w:r>
            <w:r>
              <w:rPr>
                <w:lang w:eastAsia="zh-CN"/>
              </w:rPr>
              <w:t>Tx OTA test, unless the related OTA test will be improved in future</w:t>
            </w:r>
          </w:p>
          <w:p w14:paraId="7EC0B979" w14:textId="77777777" w:rsidR="007439E8" w:rsidRDefault="007439E8">
            <w:pPr>
              <w:rPr>
                <w:lang w:eastAsia="zh-CN"/>
              </w:rPr>
            </w:pPr>
          </w:p>
        </w:tc>
      </w:tr>
      <w:tr w:rsidR="007439E8" w14:paraId="0D1EF08F" w14:textId="77777777">
        <w:tc>
          <w:tcPr>
            <w:tcW w:w="1236" w:type="dxa"/>
          </w:tcPr>
          <w:p w14:paraId="68F2D609" w14:textId="77777777" w:rsidR="007439E8" w:rsidRDefault="00F37C3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470A10A7" w14:textId="77777777" w:rsidR="007439E8" w:rsidRDefault="00F37C32">
            <w:pPr>
              <w:rPr>
                <w:b/>
                <w:color w:val="0070C0"/>
                <w:u w:val="single"/>
                <w:lang w:eastAsia="ko-KR"/>
              </w:rPr>
            </w:pPr>
            <w:r>
              <w:rPr>
                <w:b/>
                <w:color w:val="0070C0"/>
                <w:u w:val="single"/>
                <w:lang w:eastAsia="ko-KR"/>
              </w:rPr>
              <w:t>Issue 1-1-1: Bandwidth selection between 20MHz and 50MHz</w:t>
            </w:r>
          </w:p>
          <w:p w14:paraId="682DBA65" w14:textId="77777777" w:rsidR="007439E8" w:rsidRDefault="00F37C32">
            <w:pPr>
              <w:rPr>
                <w:color w:val="0070C0"/>
                <w:u w:val="single"/>
                <w:lang w:eastAsia="ko-KR"/>
              </w:rPr>
            </w:pPr>
            <w:r>
              <w:rPr>
                <w:color w:val="0070C0"/>
                <w:u w:val="single"/>
                <w:lang w:eastAsia="ko-KR"/>
              </w:rPr>
              <w:t xml:space="preserve">Based on our simulation results, there is large span between 20MHz and 50MHz only for MCS20. For other MCS, the span is </w:t>
            </w:r>
            <w:r>
              <w:rPr>
                <w:color w:val="0070C0"/>
                <w:u w:val="single"/>
                <w:lang w:eastAsia="ko-KR"/>
              </w:rPr>
              <w:t xml:space="preserve">acceptable. </w:t>
            </w:r>
            <w:proofErr w:type="gramStart"/>
            <w:r>
              <w:rPr>
                <w:color w:val="0070C0"/>
                <w:u w:val="single"/>
                <w:lang w:eastAsia="ko-KR"/>
              </w:rPr>
              <w:t>Therefore</w:t>
            </w:r>
            <w:proofErr w:type="gramEnd"/>
            <w:r>
              <w:rPr>
                <w:color w:val="0070C0"/>
                <w:u w:val="single"/>
                <w:lang w:eastAsia="ko-KR"/>
              </w:rPr>
              <w:t xml:space="preserve"> we suggest to avoid MCS20 and select 50MHz.</w:t>
            </w:r>
          </w:p>
          <w:p w14:paraId="3D54ABD4" w14:textId="77777777" w:rsidR="007439E8" w:rsidRDefault="00F37C32">
            <w:pPr>
              <w:rPr>
                <w:rFonts w:eastAsia="Malgun Gothic"/>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2: MCS</w:t>
            </w:r>
          </w:p>
          <w:p w14:paraId="7450B682" w14:textId="77777777" w:rsidR="007439E8" w:rsidRDefault="00F37C32">
            <w:pPr>
              <w:rPr>
                <w:rFonts w:eastAsiaTheme="minorEastAsia"/>
                <w:color w:val="0070C0"/>
                <w:u w:val="single"/>
                <w:lang w:eastAsia="zh-CN"/>
              </w:rPr>
            </w:pPr>
            <w:r>
              <w:rPr>
                <w:rFonts w:eastAsiaTheme="minorEastAsia" w:hint="eastAsia"/>
                <w:color w:val="0070C0"/>
                <w:u w:val="single"/>
                <w:lang w:eastAsia="zh-CN"/>
              </w:rPr>
              <w:t>F</w:t>
            </w:r>
            <w:r>
              <w:rPr>
                <w:rFonts w:eastAsiaTheme="minorEastAsia"/>
                <w:color w:val="0070C0"/>
                <w:u w:val="single"/>
                <w:lang w:eastAsia="zh-CN"/>
              </w:rPr>
              <w:t>or TDLA30-10, we are OK with both MCS16 and MCS17</w:t>
            </w:r>
          </w:p>
          <w:p w14:paraId="577698E7" w14:textId="77777777" w:rsidR="007439E8" w:rsidRDefault="00F37C32">
            <w:pPr>
              <w:rPr>
                <w:rFonts w:eastAsiaTheme="minorEastAsia"/>
                <w:color w:val="0070C0"/>
                <w:u w:val="single"/>
                <w:lang w:eastAsia="zh-CN"/>
              </w:rPr>
            </w:pPr>
            <w:r>
              <w:rPr>
                <w:rFonts w:eastAsiaTheme="minorEastAsia"/>
                <w:color w:val="0070C0"/>
                <w:u w:val="single"/>
                <w:lang w:eastAsia="zh-CN"/>
              </w:rPr>
              <w:t xml:space="preserve">For TDLC300-100, we prefer MCS12 to minimize the performance difference between different </w:t>
            </w:r>
            <w:proofErr w:type="gramStart"/>
            <w:r>
              <w:rPr>
                <w:rFonts w:eastAsiaTheme="minorEastAsia"/>
                <w:color w:val="0070C0"/>
                <w:u w:val="single"/>
                <w:lang w:eastAsia="zh-CN"/>
              </w:rPr>
              <w:t>bandwidth</w:t>
            </w:r>
            <w:proofErr w:type="gramEnd"/>
          </w:p>
          <w:p w14:paraId="7BD4C389" w14:textId="77777777" w:rsidR="007439E8" w:rsidRDefault="00F37C32">
            <w:pPr>
              <w:rPr>
                <w:b/>
                <w:color w:val="0070C0"/>
                <w:u w:val="single"/>
                <w:lang w:eastAsia="ko-KR"/>
              </w:rPr>
            </w:pPr>
            <w:r>
              <w:rPr>
                <w:b/>
                <w:color w:val="0070C0"/>
                <w:u w:val="single"/>
                <w:lang w:eastAsia="ko-KR"/>
              </w:rPr>
              <w:t>Issue 1-1-3: Antenna c</w:t>
            </w:r>
            <w:r>
              <w:rPr>
                <w:b/>
                <w:color w:val="0070C0"/>
                <w:u w:val="single"/>
                <w:lang w:eastAsia="ko-KR"/>
              </w:rPr>
              <w:t>onfiguration</w:t>
            </w:r>
          </w:p>
          <w:p w14:paraId="2C5E5502" w14:textId="77777777" w:rsidR="007439E8" w:rsidRDefault="00F37C32">
            <w:pPr>
              <w:rPr>
                <w:rFonts w:eastAsiaTheme="minorEastAsia"/>
                <w:lang w:eastAsia="zh-CN"/>
              </w:rPr>
            </w:pPr>
            <w:r>
              <w:rPr>
                <w:rFonts w:eastAsiaTheme="minorEastAsia"/>
                <w:lang w:eastAsia="zh-CN"/>
              </w:rPr>
              <w:t xml:space="preserve">Ok with option 1, and introduce new test applicability rule for 4Rx and 8Rx  </w:t>
            </w:r>
          </w:p>
          <w:p w14:paraId="39EFF97B" w14:textId="77777777" w:rsidR="007439E8" w:rsidRDefault="00F37C32">
            <w:pPr>
              <w:rPr>
                <w:rFonts w:eastAsia="Malgun Gothic"/>
                <w:b/>
                <w:color w:val="0070C0"/>
                <w:u w:val="single"/>
                <w:lang w:eastAsia="ko-KR"/>
              </w:rPr>
            </w:pPr>
            <w:r>
              <w:rPr>
                <w:b/>
                <w:color w:val="0070C0"/>
                <w:u w:val="single"/>
                <w:lang w:eastAsia="ko-KR"/>
              </w:rPr>
              <w:t>Issue 1-1-4: Whether to define same requirement for PUSCH mapping type A and B</w:t>
            </w:r>
          </w:p>
          <w:p w14:paraId="4642AFA9" w14:textId="77777777" w:rsidR="007439E8" w:rsidRDefault="00F37C32">
            <w:pPr>
              <w:overflowPunct/>
              <w:autoSpaceDE/>
              <w:autoSpaceDN/>
              <w:adjustRightInd/>
              <w:spacing w:after="120"/>
              <w:textAlignment w:val="auto"/>
              <w:rPr>
                <w:rFonts w:eastAsiaTheme="minorEastAsia"/>
                <w:color w:val="0070C0"/>
                <w:u w:val="single"/>
                <w:lang w:eastAsia="zh-CN"/>
              </w:rPr>
            </w:pPr>
            <w:r>
              <w:rPr>
                <w:rFonts w:eastAsiaTheme="minorEastAsia" w:hint="eastAsia"/>
                <w:color w:val="0070C0"/>
                <w:u w:val="single"/>
                <w:lang w:eastAsia="zh-CN"/>
              </w:rPr>
              <w:t>I</w:t>
            </w:r>
            <w:r>
              <w:rPr>
                <w:rFonts w:eastAsiaTheme="minorEastAsia"/>
                <w:color w:val="0070C0"/>
                <w:u w:val="single"/>
                <w:lang w:eastAsia="zh-CN"/>
              </w:rPr>
              <w:t xml:space="preserve">t is better to cover both Type A and B considering it is up to BS declaration </w:t>
            </w:r>
          </w:p>
          <w:p w14:paraId="0759C748" w14:textId="77777777" w:rsidR="007439E8" w:rsidRDefault="00F37C32">
            <w:pPr>
              <w:rPr>
                <w:b/>
                <w:color w:val="0070C0"/>
                <w:u w:val="single"/>
                <w:lang w:eastAsia="ko-KR"/>
              </w:rPr>
            </w:pPr>
            <w:r>
              <w:rPr>
                <w:b/>
                <w:color w:val="0070C0"/>
                <w:u w:val="single"/>
                <w:lang w:eastAsia="ko-KR"/>
              </w:rPr>
              <w:t xml:space="preserve">Issue </w:t>
            </w:r>
            <w:r>
              <w:rPr>
                <w:b/>
                <w:color w:val="0070C0"/>
                <w:u w:val="single"/>
                <w:lang w:eastAsia="ko-KR"/>
              </w:rPr>
              <w:t>1-1-5: Precoding for vehicular cases</w:t>
            </w:r>
          </w:p>
          <w:p w14:paraId="1A3EC351" w14:textId="77777777" w:rsidR="007439E8" w:rsidRDefault="00F37C32">
            <w:pPr>
              <w:overflowPunct/>
              <w:autoSpaceDE/>
              <w:autoSpaceDN/>
              <w:adjustRightInd/>
              <w:spacing w:after="120"/>
              <w:textAlignment w:val="auto"/>
              <w:rPr>
                <w:rFonts w:eastAsiaTheme="minorEastAsia"/>
                <w:color w:val="0070C0"/>
                <w:u w:val="single"/>
                <w:lang w:eastAsia="zh-CN"/>
              </w:rPr>
            </w:pPr>
            <w:r>
              <w:rPr>
                <w:rFonts w:eastAsiaTheme="minorEastAsia" w:hint="eastAsia"/>
                <w:color w:val="0070C0"/>
                <w:u w:val="single"/>
                <w:lang w:eastAsia="zh-CN"/>
              </w:rPr>
              <w:t>W</w:t>
            </w:r>
            <w:r>
              <w:rPr>
                <w:rFonts w:eastAsiaTheme="minorEastAsia"/>
                <w:color w:val="0070C0"/>
                <w:u w:val="single"/>
                <w:lang w:eastAsia="zh-CN"/>
              </w:rPr>
              <w:t>e share the same views with Samsung</w:t>
            </w:r>
          </w:p>
          <w:p w14:paraId="74D7A9B4" w14:textId="77777777" w:rsidR="007439E8" w:rsidRDefault="00F37C32">
            <w:pPr>
              <w:rPr>
                <w:b/>
                <w:color w:val="0070C0"/>
                <w:u w:val="single"/>
                <w:lang w:eastAsia="ko-KR"/>
              </w:rPr>
            </w:pPr>
            <w:r>
              <w:rPr>
                <w:b/>
                <w:color w:val="0070C0"/>
                <w:u w:val="single"/>
                <w:lang w:eastAsia="ko-KR"/>
              </w:rPr>
              <w:t>Issue 1-1-6: Applicability rule</w:t>
            </w:r>
          </w:p>
          <w:p w14:paraId="10964FD6" w14:textId="77777777" w:rsidR="007439E8" w:rsidRDefault="00F37C32">
            <w:pPr>
              <w:overflowPunct/>
              <w:autoSpaceDE/>
              <w:autoSpaceDN/>
              <w:adjustRightInd/>
              <w:spacing w:after="120"/>
              <w:textAlignment w:val="auto"/>
              <w:rPr>
                <w:rFonts w:eastAsiaTheme="minorEastAsia"/>
                <w:color w:val="0070C0"/>
                <w:u w:val="single"/>
                <w:lang w:eastAsia="zh-CN"/>
              </w:rPr>
            </w:pPr>
            <w:r>
              <w:rPr>
                <w:rFonts w:eastAsiaTheme="minorEastAsia" w:hint="eastAsia"/>
                <w:color w:val="0070C0"/>
                <w:u w:val="single"/>
                <w:lang w:eastAsia="zh-CN"/>
              </w:rPr>
              <w:t>W</w:t>
            </w:r>
            <w:r>
              <w:rPr>
                <w:rFonts w:eastAsiaTheme="minorEastAsia"/>
                <w:color w:val="0070C0"/>
                <w:u w:val="single"/>
                <w:lang w:eastAsia="zh-CN"/>
              </w:rPr>
              <w:t>e are OK to define the new applicability for 4Tx requirements since 2Rx is out of scope.</w:t>
            </w:r>
          </w:p>
          <w:p w14:paraId="71817884" w14:textId="77777777" w:rsidR="007439E8" w:rsidRDefault="00F37C32">
            <w:pPr>
              <w:rPr>
                <w:b/>
                <w:color w:val="0070C0"/>
                <w:u w:val="single"/>
                <w:lang w:eastAsia="zh-CN"/>
              </w:rPr>
            </w:pPr>
            <w:r>
              <w:rPr>
                <w:b/>
                <w:color w:val="0070C0"/>
                <w:u w:val="single"/>
                <w:lang w:eastAsia="ko-KR"/>
              </w:rPr>
              <w:t>Issue 1-2-1: Testing limit</w:t>
            </w:r>
          </w:p>
          <w:p w14:paraId="0EF94D80" w14:textId="77777777" w:rsidR="007439E8" w:rsidRDefault="00F37C32">
            <w:pPr>
              <w:overflowPunct/>
              <w:autoSpaceDE/>
              <w:autoSpaceDN/>
              <w:adjustRightInd/>
              <w:spacing w:after="120"/>
              <w:textAlignment w:val="auto"/>
              <w:rPr>
                <w:rFonts w:eastAsiaTheme="minorEastAsia"/>
                <w:color w:val="0070C0"/>
                <w:u w:val="single"/>
                <w:lang w:eastAsia="zh-CN"/>
              </w:rPr>
            </w:pPr>
            <w:r>
              <w:rPr>
                <w:rFonts w:eastAsiaTheme="minorEastAsia" w:hint="eastAsia"/>
                <w:color w:val="0070C0"/>
                <w:u w:val="single"/>
                <w:lang w:eastAsia="zh-CN"/>
              </w:rPr>
              <w:t>O</w:t>
            </w:r>
            <w:r>
              <w:rPr>
                <w:rFonts w:eastAsiaTheme="minorEastAsia"/>
                <w:color w:val="0070C0"/>
                <w:u w:val="single"/>
                <w:lang w:eastAsia="zh-CN"/>
              </w:rPr>
              <w:t xml:space="preserve">ption 1. I’m not sure whether it is </w:t>
            </w:r>
            <w:proofErr w:type="spellStart"/>
            <w:r>
              <w:rPr>
                <w:rFonts w:eastAsiaTheme="minorEastAsia"/>
                <w:color w:val="0070C0"/>
                <w:u w:val="single"/>
                <w:lang w:eastAsia="zh-CN"/>
              </w:rPr>
              <w:t>demod’s</w:t>
            </w:r>
            <w:proofErr w:type="spellEnd"/>
            <w:r>
              <w:rPr>
                <w:rFonts w:eastAsiaTheme="minorEastAsia"/>
                <w:color w:val="0070C0"/>
                <w:u w:val="single"/>
                <w:lang w:eastAsia="zh-CN"/>
              </w:rPr>
              <w:t xml:space="preserve"> responsibility to discuss the new OTA set-ups</w:t>
            </w:r>
          </w:p>
        </w:tc>
      </w:tr>
      <w:tr w:rsidR="007439E8" w14:paraId="4227E991" w14:textId="77777777">
        <w:tc>
          <w:tcPr>
            <w:tcW w:w="1236" w:type="dxa"/>
          </w:tcPr>
          <w:p w14:paraId="76FF553E" w14:textId="77777777" w:rsidR="007439E8" w:rsidRDefault="00F37C3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C762DAD" w14:textId="77777777" w:rsidR="007439E8" w:rsidRDefault="00F37C32">
            <w:pPr>
              <w:rPr>
                <w:b/>
                <w:color w:val="0070C0"/>
                <w:u w:val="single"/>
                <w:lang w:eastAsia="ko-KR"/>
              </w:rPr>
            </w:pPr>
            <w:r>
              <w:rPr>
                <w:b/>
                <w:color w:val="0070C0"/>
                <w:u w:val="single"/>
                <w:lang w:eastAsia="ko-KR"/>
              </w:rPr>
              <w:t>Issue 1-1-1: Bandwidth selection between 20MHz and 50MHz</w:t>
            </w:r>
          </w:p>
          <w:p w14:paraId="1CC30CF5" w14:textId="77777777" w:rsidR="007439E8" w:rsidRDefault="00F37C32">
            <w:pPr>
              <w:rPr>
                <w:color w:val="0070C0"/>
                <w:u w:val="single"/>
                <w:lang w:eastAsia="ko-KR"/>
              </w:rPr>
            </w:pPr>
            <w:r>
              <w:rPr>
                <w:color w:val="0070C0"/>
                <w:u w:val="single"/>
                <w:lang w:eastAsia="ko-KR"/>
              </w:rPr>
              <w:t xml:space="preserve">We would point out the performance difference can be also observed between TDD 10M and 100M if MCS </w:t>
            </w:r>
            <w:r>
              <w:rPr>
                <w:color w:val="0070C0"/>
                <w:u w:val="single"/>
                <w:lang w:eastAsia="ko-KR"/>
              </w:rPr>
              <w:t xml:space="preserve">is high. We think both FDD and TDD could use same approach if we could avoid very large performance difference between bandwidths. Based on our simulation results, there are over 2dB difference between 5MHz and 50MHz in FDD, 1.5dB difference between 10MHz </w:t>
            </w:r>
            <w:r>
              <w:rPr>
                <w:color w:val="0070C0"/>
                <w:u w:val="single"/>
                <w:lang w:eastAsia="ko-KR"/>
              </w:rPr>
              <w:t xml:space="preserve">and 100MHz in TDD for both MCS16 and MCS17 with TDLA30-10 4Tx4Rx. </w:t>
            </w:r>
          </w:p>
          <w:p w14:paraId="01D4D4F2" w14:textId="77777777" w:rsidR="007439E8" w:rsidRDefault="00F37C32">
            <w:pPr>
              <w:rPr>
                <w:color w:val="0070C0"/>
                <w:u w:val="single"/>
                <w:lang w:eastAsia="ko-KR"/>
              </w:rPr>
            </w:pPr>
            <w:r>
              <w:rPr>
                <w:color w:val="0070C0"/>
                <w:u w:val="single"/>
                <w:lang w:eastAsia="ko-KR"/>
              </w:rPr>
              <w:t xml:space="preserve">From the requirement point of view, even only minimum bandwidth requirement is defined, it won’t impact the test procedure itself. The test would be only on the largest supported bandwidth </w:t>
            </w:r>
            <w:r>
              <w:rPr>
                <w:color w:val="0070C0"/>
                <w:u w:val="single"/>
                <w:lang w:eastAsia="ko-KR"/>
              </w:rPr>
              <w:t xml:space="preserve">based on current applicability rule, and the minimum bandwidth requirement will be applied. But we just think </w:t>
            </w:r>
            <w:r>
              <w:rPr>
                <w:color w:val="0070C0"/>
                <w:u w:val="single"/>
                <w:lang w:eastAsia="ko-KR"/>
              </w:rPr>
              <w:lastRenderedPageBreak/>
              <w:t>the real performance of large channel bandwidth is not tested. Introducing one more bandwidth requirement could be beneficial in that case. The im</w:t>
            </w:r>
            <w:r>
              <w:rPr>
                <w:color w:val="0070C0"/>
                <w:u w:val="single"/>
                <w:lang w:eastAsia="ko-KR"/>
              </w:rPr>
              <w:t xml:space="preserve">pact is only </w:t>
            </w:r>
            <w:proofErr w:type="gramStart"/>
            <w:r>
              <w:rPr>
                <w:color w:val="0070C0"/>
                <w:u w:val="single"/>
                <w:lang w:eastAsia="ko-KR"/>
              </w:rPr>
              <w:t>raise</w:t>
            </w:r>
            <w:proofErr w:type="gramEnd"/>
            <w:r>
              <w:rPr>
                <w:color w:val="0070C0"/>
                <w:u w:val="single"/>
                <w:lang w:eastAsia="ko-KR"/>
              </w:rPr>
              <w:t xml:space="preserve"> limited simulation effort.   </w:t>
            </w:r>
          </w:p>
          <w:p w14:paraId="5CF9F565" w14:textId="77777777" w:rsidR="007439E8" w:rsidRDefault="00F37C32">
            <w:pPr>
              <w:rPr>
                <w:color w:val="0070C0"/>
                <w:u w:val="single"/>
                <w:lang w:eastAsia="ko-KR"/>
              </w:rPr>
            </w:pPr>
            <w:r>
              <w:rPr>
                <w:color w:val="0070C0"/>
                <w:u w:val="single"/>
                <w:lang w:eastAsia="ko-KR"/>
              </w:rPr>
              <w:t>Currently, we still slightly tend to consider both 20MHz and 50MHz for FDD in addition to 5MHz, and 40MHz for TDD in addition to 10MHz and 100MHz. But it depends on the MCS discussion. We are also open for f</w:t>
            </w:r>
            <w:r>
              <w:rPr>
                <w:color w:val="0070C0"/>
                <w:u w:val="single"/>
                <w:lang w:eastAsia="ko-KR"/>
              </w:rPr>
              <w:t xml:space="preserve">urther discussion. </w:t>
            </w:r>
          </w:p>
          <w:p w14:paraId="7C480758" w14:textId="77777777" w:rsidR="007439E8" w:rsidRDefault="00F37C32">
            <w:pPr>
              <w:rPr>
                <w:rFonts w:eastAsia="Malgun Gothic"/>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2: MCS</w:t>
            </w:r>
          </w:p>
          <w:p w14:paraId="724EC223" w14:textId="77777777" w:rsidR="007439E8" w:rsidRDefault="00F37C32">
            <w:pPr>
              <w:rPr>
                <w:rFonts w:eastAsiaTheme="minorEastAsia"/>
                <w:color w:val="0070C0"/>
                <w:u w:val="single"/>
                <w:lang w:eastAsia="zh-CN"/>
              </w:rPr>
            </w:pPr>
            <w:r>
              <w:rPr>
                <w:rFonts w:eastAsiaTheme="minorEastAsia"/>
                <w:color w:val="0070C0"/>
                <w:u w:val="single"/>
                <w:lang w:eastAsia="zh-CN"/>
              </w:rPr>
              <w:t xml:space="preserve">Firstly, we are not aware of 20dB limitation for FR1 UL tests. We only have such kind of limitation for FR2. </w:t>
            </w:r>
          </w:p>
          <w:p w14:paraId="527AACA1" w14:textId="77777777" w:rsidR="007439E8" w:rsidRDefault="00F37C32">
            <w:pPr>
              <w:rPr>
                <w:rFonts w:eastAsiaTheme="minorEastAsia"/>
                <w:color w:val="0070C0"/>
                <w:u w:val="single"/>
                <w:lang w:eastAsia="zh-CN"/>
              </w:rPr>
            </w:pPr>
            <w:r>
              <w:rPr>
                <w:rFonts w:eastAsiaTheme="minorEastAsia"/>
                <w:color w:val="0070C0"/>
                <w:u w:val="single"/>
                <w:lang w:eastAsia="zh-CN"/>
              </w:rPr>
              <w:t>Secondly, we see the similar performance for MCS16 and MCS17 with TDLA30-10 channel, so we prefer to take hig</w:t>
            </w:r>
            <w:r>
              <w:rPr>
                <w:rFonts w:eastAsiaTheme="minorEastAsia"/>
                <w:color w:val="0070C0"/>
                <w:u w:val="single"/>
                <w:lang w:eastAsia="zh-CN"/>
              </w:rPr>
              <w:t xml:space="preserve">her modulation MCS17 for the requirement. As for TDLC300-100, our simulation results show MCS16 is feasible, so we prefer MCS16 than MCS12 now.  </w:t>
            </w:r>
          </w:p>
          <w:p w14:paraId="473D7654" w14:textId="77777777" w:rsidR="007439E8" w:rsidRDefault="00F37C32">
            <w:pPr>
              <w:rPr>
                <w:b/>
                <w:color w:val="0070C0"/>
                <w:u w:val="single"/>
                <w:lang w:eastAsia="ko-KR"/>
              </w:rPr>
            </w:pPr>
            <w:r>
              <w:rPr>
                <w:b/>
                <w:color w:val="0070C0"/>
                <w:u w:val="single"/>
                <w:lang w:eastAsia="ko-KR"/>
              </w:rPr>
              <w:t>Issue 1-1-3: Antenna configuration</w:t>
            </w:r>
          </w:p>
          <w:p w14:paraId="1BF14631" w14:textId="77777777" w:rsidR="007439E8" w:rsidRDefault="00F37C32">
            <w:pPr>
              <w:rPr>
                <w:color w:val="4472C4" w:themeColor="accent1"/>
                <w:lang w:eastAsia="zh-CN"/>
              </w:rPr>
            </w:pPr>
            <w:r>
              <w:rPr>
                <w:rFonts w:eastAsiaTheme="minorEastAsia"/>
                <w:color w:val="4472C4" w:themeColor="accent1"/>
                <w:lang w:eastAsia="zh-CN"/>
              </w:rPr>
              <w:t xml:space="preserve">We support recommended WF. </w:t>
            </w:r>
          </w:p>
          <w:p w14:paraId="121E78D5" w14:textId="77777777" w:rsidR="007439E8" w:rsidRDefault="00F37C32">
            <w:pPr>
              <w:rPr>
                <w:rFonts w:eastAsia="Malgun Gothic"/>
                <w:b/>
                <w:color w:val="0070C0"/>
                <w:u w:val="single"/>
                <w:lang w:eastAsia="ko-KR"/>
              </w:rPr>
            </w:pPr>
            <w:r>
              <w:rPr>
                <w:b/>
                <w:color w:val="0070C0"/>
                <w:u w:val="single"/>
                <w:lang w:eastAsia="ko-KR"/>
              </w:rPr>
              <w:t xml:space="preserve">Issue 1-1-4: Whether to define same </w:t>
            </w:r>
            <w:r>
              <w:rPr>
                <w:b/>
                <w:color w:val="0070C0"/>
                <w:u w:val="single"/>
                <w:lang w:eastAsia="ko-KR"/>
              </w:rPr>
              <w:t>requirement for PUSCH mapping type A and B</w:t>
            </w:r>
          </w:p>
          <w:p w14:paraId="360E2B3E" w14:textId="77777777" w:rsidR="007439E8" w:rsidRDefault="00F37C32">
            <w:pPr>
              <w:overflowPunct/>
              <w:autoSpaceDE/>
              <w:autoSpaceDN/>
              <w:adjustRightInd/>
              <w:spacing w:after="120"/>
              <w:textAlignment w:val="auto"/>
              <w:rPr>
                <w:rFonts w:eastAsiaTheme="minorEastAsia"/>
                <w:color w:val="0070C0"/>
                <w:u w:val="single"/>
                <w:lang w:eastAsia="zh-CN"/>
              </w:rPr>
            </w:pPr>
            <w:r>
              <w:rPr>
                <w:rFonts w:eastAsiaTheme="minorEastAsia"/>
                <w:color w:val="0070C0"/>
                <w:u w:val="single"/>
                <w:lang w:eastAsia="zh-CN"/>
              </w:rPr>
              <w:t>In some cases, we see difference between type A and type B. Based on current applicability rule, PUSCH mapping type depends on manufacture declaration. To avoid no requirements for a BS only support one mapping ty</w:t>
            </w:r>
            <w:r>
              <w:rPr>
                <w:rFonts w:eastAsiaTheme="minorEastAsia"/>
                <w:color w:val="0070C0"/>
                <w:u w:val="single"/>
                <w:lang w:eastAsia="zh-CN"/>
              </w:rPr>
              <w:t xml:space="preserve">pe, both type A and type B requirements should be defined. </w:t>
            </w:r>
          </w:p>
          <w:p w14:paraId="589DB546" w14:textId="77777777" w:rsidR="007439E8" w:rsidRDefault="00F37C32">
            <w:pPr>
              <w:overflowPunct/>
              <w:autoSpaceDE/>
              <w:autoSpaceDN/>
              <w:adjustRightInd/>
              <w:spacing w:after="120"/>
              <w:textAlignment w:val="auto"/>
              <w:rPr>
                <w:rFonts w:eastAsiaTheme="minorEastAsia"/>
                <w:color w:val="0070C0"/>
                <w:u w:val="single"/>
                <w:lang w:eastAsia="zh-CN"/>
              </w:rPr>
            </w:pPr>
            <w:r>
              <w:rPr>
                <w:rFonts w:eastAsiaTheme="minorEastAsia"/>
                <w:color w:val="0070C0"/>
                <w:u w:val="single"/>
                <w:lang w:eastAsia="zh-CN"/>
              </w:rPr>
              <w:t>We prefer to define requirements for both mapping types.</w:t>
            </w:r>
          </w:p>
          <w:p w14:paraId="354030C5" w14:textId="77777777" w:rsidR="007439E8" w:rsidRDefault="00F37C32">
            <w:pPr>
              <w:rPr>
                <w:b/>
                <w:color w:val="0070C0"/>
                <w:u w:val="single"/>
                <w:lang w:eastAsia="ko-KR"/>
              </w:rPr>
            </w:pPr>
            <w:r>
              <w:rPr>
                <w:b/>
                <w:color w:val="0070C0"/>
                <w:u w:val="single"/>
                <w:lang w:eastAsia="ko-KR"/>
              </w:rPr>
              <w:t>Issue 1-1-5: Precoding for vehicular cases</w:t>
            </w:r>
          </w:p>
          <w:p w14:paraId="7A9BD672" w14:textId="77777777" w:rsidR="007439E8" w:rsidRDefault="00F37C32">
            <w:pPr>
              <w:overflowPunct/>
              <w:autoSpaceDE/>
              <w:autoSpaceDN/>
              <w:adjustRightInd/>
              <w:spacing w:after="120"/>
              <w:textAlignment w:val="auto"/>
              <w:rPr>
                <w:rFonts w:eastAsiaTheme="minorEastAsia"/>
                <w:color w:val="0070C0"/>
                <w:u w:val="single"/>
                <w:lang w:eastAsia="zh-CN"/>
              </w:rPr>
            </w:pPr>
            <w:r>
              <w:rPr>
                <w:rFonts w:eastAsiaTheme="minorEastAsia"/>
                <w:color w:val="0070C0"/>
                <w:u w:val="single"/>
                <w:lang w:eastAsia="zh-CN"/>
              </w:rPr>
              <w:t xml:space="preserve">We support only define requirement with TPMI 0. The reason is similar as Samsung mentioned that </w:t>
            </w:r>
            <w:r>
              <w:rPr>
                <w:rFonts w:eastAsiaTheme="minorEastAsia"/>
                <w:color w:val="0070C0"/>
                <w:u w:val="single"/>
                <w:lang w:eastAsia="zh-CN"/>
              </w:rPr>
              <w:t xml:space="preserve">different precoder selection depends on </w:t>
            </w:r>
            <w:proofErr w:type="spellStart"/>
            <w:r>
              <w:rPr>
                <w:rFonts w:eastAsiaTheme="minorEastAsia"/>
                <w:color w:val="0070C0"/>
                <w:u w:val="single"/>
                <w:lang w:eastAsia="zh-CN"/>
              </w:rPr>
              <w:t>gNB</w:t>
            </w:r>
            <w:proofErr w:type="spellEnd"/>
            <w:r>
              <w:rPr>
                <w:rFonts w:eastAsiaTheme="minorEastAsia"/>
                <w:color w:val="0070C0"/>
                <w:u w:val="single"/>
                <w:lang w:eastAsia="zh-CN"/>
              </w:rPr>
              <w:t xml:space="preserve"> scheduling and UE capability.  </w:t>
            </w:r>
          </w:p>
          <w:p w14:paraId="477ECE4C" w14:textId="77777777" w:rsidR="007439E8" w:rsidRDefault="00F37C32">
            <w:pPr>
              <w:rPr>
                <w:b/>
                <w:color w:val="0070C0"/>
                <w:u w:val="single"/>
                <w:lang w:eastAsia="ko-KR"/>
              </w:rPr>
            </w:pPr>
            <w:r>
              <w:rPr>
                <w:b/>
                <w:color w:val="0070C0"/>
                <w:u w:val="single"/>
                <w:lang w:eastAsia="ko-KR"/>
              </w:rPr>
              <w:t>Issue 1-1-6: Applicability rule</w:t>
            </w:r>
          </w:p>
          <w:p w14:paraId="66BD0F40" w14:textId="77777777" w:rsidR="007439E8" w:rsidRDefault="00F37C32">
            <w:pPr>
              <w:overflowPunct/>
              <w:autoSpaceDE/>
              <w:autoSpaceDN/>
              <w:adjustRightInd/>
              <w:spacing w:after="120"/>
              <w:textAlignment w:val="auto"/>
              <w:rPr>
                <w:rFonts w:eastAsiaTheme="minorEastAsia"/>
                <w:color w:val="0070C0"/>
                <w:u w:val="single"/>
                <w:lang w:eastAsia="zh-CN"/>
              </w:rPr>
            </w:pPr>
            <w:r>
              <w:rPr>
                <w:rFonts w:eastAsiaTheme="minorEastAsia"/>
                <w:color w:val="0070C0"/>
                <w:u w:val="single"/>
                <w:lang w:eastAsia="zh-CN"/>
              </w:rPr>
              <w:t xml:space="preserve">We support to introduce new applicability rule for antenna configuration. The tests should be only applied for BS support 4Rx or higher branches. </w:t>
            </w:r>
          </w:p>
          <w:p w14:paraId="7DFEFBB0" w14:textId="77777777" w:rsidR="007439E8" w:rsidRDefault="00F37C32">
            <w:pPr>
              <w:rPr>
                <w:b/>
                <w:color w:val="0070C0"/>
                <w:u w:val="single"/>
                <w:lang w:eastAsia="zh-CN"/>
              </w:rPr>
            </w:pPr>
            <w:r>
              <w:rPr>
                <w:b/>
                <w:color w:val="0070C0"/>
                <w:u w:val="single"/>
                <w:lang w:eastAsia="ko-KR"/>
              </w:rPr>
              <w:t>Issue 1-2-1: Testing limit</w:t>
            </w:r>
          </w:p>
          <w:p w14:paraId="3A0A8F4A" w14:textId="77777777" w:rsidR="007439E8" w:rsidRDefault="00F37C32">
            <w:pPr>
              <w:rPr>
                <w:bCs/>
                <w:color w:val="0070C0"/>
                <w:lang w:eastAsia="ko-KR"/>
              </w:rPr>
            </w:pPr>
            <w:r>
              <w:rPr>
                <w:bCs/>
                <w:color w:val="0070C0"/>
                <w:lang w:eastAsia="ko-KR"/>
              </w:rPr>
              <w:t xml:space="preserve">We share the similar view as Samsung. The testability of 2Rx on OTA depends on BS </w:t>
            </w:r>
            <w:r>
              <w:rPr>
                <w:bCs/>
                <w:color w:val="0070C0"/>
                <w:lang w:eastAsia="ko-KR"/>
              </w:rPr>
              <w:t xml:space="preserve">not UE side. </w:t>
            </w:r>
          </w:p>
        </w:tc>
      </w:tr>
      <w:tr w:rsidR="007439E8" w14:paraId="2BEFC4AF" w14:textId="77777777">
        <w:tc>
          <w:tcPr>
            <w:tcW w:w="1236" w:type="dxa"/>
          </w:tcPr>
          <w:p w14:paraId="103837CB" w14:textId="77777777" w:rsidR="007439E8" w:rsidRDefault="00F37C32">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14:paraId="57C13199" w14:textId="77777777" w:rsidR="007439E8" w:rsidRDefault="00F37C32">
            <w:pPr>
              <w:rPr>
                <w:b/>
                <w:color w:val="0070C0"/>
                <w:u w:val="single"/>
                <w:lang w:eastAsia="ko-KR"/>
              </w:rPr>
            </w:pPr>
            <w:r>
              <w:rPr>
                <w:b/>
                <w:color w:val="0070C0"/>
                <w:u w:val="single"/>
                <w:lang w:eastAsia="ko-KR"/>
              </w:rPr>
              <w:t>Issue 1-1-1: Bandwidth selection between 20MHz and 50MHz</w:t>
            </w:r>
          </w:p>
          <w:p w14:paraId="2998A608" w14:textId="77777777" w:rsidR="007439E8" w:rsidRDefault="00F37C32">
            <w:pPr>
              <w:rPr>
                <w:rFonts w:eastAsia="Malgun Gothic"/>
                <w:bCs/>
                <w:color w:val="0070C0"/>
                <w:lang w:eastAsia="ko-KR"/>
              </w:rPr>
            </w:pPr>
            <w:r>
              <w:rPr>
                <w:bCs/>
                <w:color w:val="0070C0"/>
                <w:lang w:eastAsia="ko-KR"/>
              </w:rPr>
              <w:t>We believe that for 15 kHz 5 MHz and 50 MHz should be taken forward (option 1). We have observed a small performance difference between 20 and 50, however we</w:t>
            </w:r>
            <w:r>
              <w:rPr>
                <w:bCs/>
                <w:color w:val="0070C0"/>
                <w:lang w:eastAsia="ko-KR"/>
              </w:rPr>
              <w:t xml:space="preserve"> believe that the minimum requirement should be taken (5 MHz) and a wide bandwidth counterpart (50 MHz).</w:t>
            </w:r>
          </w:p>
          <w:p w14:paraId="60264683" w14:textId="77777777" w:rsidR="007439E8" w:rsidRDefault="00F37C32">
            <w:pPr>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2: MCS</w:t>
            </w:r>
          </w:p>
          <w:p w14:paraId="376C05FA" w14:textId="77777777" w:rsidR="007439E8" w:rsidRDefault="00F37C32">
            <w:pPr>
              <w:rPr>
                <w:bCs/>
                <w:color w:val="0070C0"/>
                <w:lang w:eastAsia="ko-KR"/>
              </w:rPr>
            </w:pPr>
            <w:r>
              <w:rPr>
                <w:bCs/>
                <w:color w:val="0070C0"/>
                <w:lang w:eastAsia="ko-KR"/>
              </w:rPr>
              <w:t xml:space="preserve">Our simulation results have shown that all the proposed MCS from RAN4 #106 were feasible, therefore we have no strong view on the </w:t>
            </w:r>
            <w:r>
              <w:rPr>
                <w:bCs/>
                <w:color w:val="0070C0"/>
                <w:lang w:eastAsia="ko-KR"/>
              </w:rPr>
              <w:t>matter.</w:t>
            </w:r>
          </w:p>
          <w:p w14:paraId="462E215C" w14:textId="77777777" w:rsidR="007439E8" w:rsidRDefault="00F37C32">
            <w:pPr>
              <w:rPr>
                <w:bCs/>
                <w:color w:val="0070C0"/>
                <w:lang w:eastAsia="ko-KR"/>
              </w:rPr>
            </w:pPr>
            <w:r>
              <w:rPr>
                <w:bCs/>
                <w:color w:val="0070C0"/>
                <w:lang w:eastAsia="ko-KR"/>
              </w:rPr>
              <w:t>We would be happy to support the following, based on providing reasonable results from our simulations:</w:t>
            </w:r>
          </w:p>
          <w:p w14:paraId="72C2A295"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TDLA30-10: MCS 17</w:t>
            </w:r>
          </w:p>
          <w:p w14:paraId="2FE41801"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TDLB100-400: MCS 2</w:t>
            </w:r>
          </w:p>
          <w:p w14:paraId="5C79AB2A"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TDLC300-100: MCS 16</w:t>
            </w:r>
          </w:p>
          <w:p w14:paraId="42A84B11" w14:textId="77777777" w:rsidR="007439E8" w:rsidRDefault="007439E8">
            <w:pPr>
              <w:rPr>
                <w:rFonts w:eastAsia="Malgun Gothic"/>
                <w:bCs/>
                <w:color w:val="0070C0"/>
                <w:lang w:eastAsia="ko-KR"/>
              </w:rPr>
            </w:pPr>
          </w:p>
          <w:p w14:paraId="4D5498BA" w14:textId="77777777" w:rsidR="007439E8" w:rsidRDefault="00F37C32">
            <w:pPr>
              <w:rPr>
                <w:b/>
                <w:color w:val="0070C0"/>
                <w:u w:val="single"/>
                <w:lang w:eastAsia="ko-KR"/>
              </w:rPr>
            </w:pPr>
            <w:r>
              <w:rPr>
                <w:b/>
                <w:color w:val="0070C0"/>
                <w:u w:val="single"/>
                <w:lang w:eastAsia="ko-KR"/>
              </w:rPr>
              <w:t>Issue 1-1-3: Antenna configuration</w:t>
            </w:r>
          </w:p>
          <w:p w14:paraId="4173F156" w14:textId="77777777" w:rsidR="007439E8" w:rsidRDefault="00F37C32">
            <w:pPr>
              <w:rPr>
                <w:bCs/>
                <w:color w:val="0070C0"/>
                <w:lang w:eastAsia="ko-KR"/>
              </w:rPr>
            </w:pPr>
            <w:r>
              <w:rPr>
                <w:bCs/>
                <w:color w:val="0070C0"/>
                <w:lang w:eastAsia="ko-KR"/>
              </w:rPr>
              <w:lastRenderedPageBreak/>
              <w:t>We believe that the performance differe</w:t>
            </w:r>
            <w:r>
              <w:rPr>
                <w:bCs/>
                <w:color w:val="0070C0"/>
                <w:lang w:eastAsia="ko-KR"/>
              </w:rPr>
              <w:t>nce between 4T8T and 4T4R as shown in our simulations, is sufficient to warrant both antenna configurations to have their performance defined.</w:t>
            </w:r>
          </w:p>
          <w:p w14:paraId="17FE3AF3" w14:textId="77777777" w:rsidR="007439E8" w:rsidRDefault="00F37C32">
            <w:pPr>
              <w:rPr>
                <w:bCs/>
                <w:color w:val="0070C0"/>
                <w:lang w:eastAsia="ko-KR"/>
              </w:rPr>
            </w:pPr>
            <w:r>
              <w:rPr>
                <w:bCs/>
                <w:color w:val="0070C0"/>
                <w:lang w:eastAsia="ko-KR"/>
              </w:rPr>
              <w:t>Therefore, we support Option 1.</w:t>
            </w:r>
          </w:p>
          <w:p w14:paraId="0F28336E" w14:textId="77777777" w:rsidR="007439E8" w:rsidRDefault="00F37C32">
            <w:pPr>
              <w:rPr>
                <w:rFonts w:eastAsia="Malgun Gothic"/>
                <w:b/>
                <w:color w:val="0070C0"/>
                <w:u w:val="single"/>
                <w:lang w:eastAsia="ko-KR"/>
              </w:rPr>
            </w:pPr>
            <w:r>
              <w:rPr>
                <w:b/>
                <w:color w:val="0070C0"/>
                <w:u w:val="single"/>
                <w:lang w:eastAsia="ko-KR"/>
              </w:rPr>
              <w:t>Issue 1-1-4: Whether to define same requirement for PUSCH mapping type A and B</w:t>
            </w:r>
          </w:p>
          <w:p w14:paraId="1449AA73" w14:textId="2139F826" w:rsidR="007439E8" w:rsidRDefault="00F37C3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 xml:space="preserve">We believe that, based on our simulations, the results for TDLB 30-10 and TDLC 300-100 do not demonstrate enough </w:t>
            </w:r>
            <w:r>
              <w:rPr>
                <w:rFonts w:eastAsiaTheme="minorEastAsia"/>
                <w:color w:val="0070C0"/>
                <w:lang w:eastAsia="zh-CN"/>
              </w:rPr>
              <w:t>doppler</w:t>
            </w:r>
            <w:r>
              <w:rPr>
                <w:rFonts w:eastAsiaTheme="minorEastAsia"/>
                <w:color w:val="0070C0"/>
                <w:lang w:eastAsia="zh-CN"/>
              </w:rPr>
              <w:t xml:space="preserve"> to observe a difference in performance between type A and B and thus the same requirements should be used for both.</w:t>
            </w:r>
          </w:p>
          <w:p w14:paraId="691CCD0D" w14:textId="77777777" w:rsidR="007439E8" w:rsidRDefault="007439E8">
            <w:pPr>
              <w:overflowPunct/>
              <w:autoSpaceDE/>
              <w:autoSpaceDN/>
              <w:adjustRightInd/>
              <w:spacing w:after="120"/>
              <w:textAlignment w:val="auto"/>
              <w:rPr>
                <w:rFonts w:eastAsiaTheme="minorEastAsia"/>
                <w:color w:val="0070C0"/>
                <w:lang w:eastAsia="zh-CN"/>
              </w:rPr>
            </w:pPr>
          </w:p>
          <w:p w14:paraId="10F34C4F" w14:textId="7151BC2D" w:rsidR="007439E8" w:rsidRDefault="00F37C3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Whereas for</w:t>
            </w:r>
            <w:r>
              <w:rPr>
                <w:rFonts w:eastAsiaTheme="minorEastAsia"/>
                <w:color w:val="0070C0"/>
                <w:lang w:eastAsia="zh-CN"/>
              </w:rPr>
              <w:t xml:space="preserve"> TDLB 100-400 scenarios the increased </w:t>
            </w:r>
            <w:r>
              <w:rPr>
                <w:rFonts w:eastAsiaTheme="minorEastAsia"/>
                <w:color w:val="0070C0"/>
                <w:lang w:eastAsia="zh-CN"/>
              </w:rPr>
              <w:t>doppler</w:t>
            </w:r>
            <w:r>
              <w:rPr>
                <w:rFonts w:eastAsiaTheme="minorEastAsia"/>
                <w:color w:val="0070C0"/>
                <w:lang w:eastAsia="zh-CN"/>
              </w:rPr>
              <w:t xml:space="preserve"> causes a performance difference between type A and type B; therefore, </w:t>
            </w:r>
            <w:proofErr w:type="gramStart"/>
            <w:r>
              <w:rPr>
                <w:rFonts w:eastAsiaTheme="minorEastAsia"/>
                <w:color w:val="0070C0"/>
                <w:lang w:eastAsia="zh-CN"/>
              </w:rPr>
              <w:t>different</w:t>
            </w:r>
            <w:proofErr w:type="gramEnd"/>
            <w:r>
              <w:rPr>
                <w:rFonts w:eastAsiaTheme="minorEastAsia"/>
                <w:color w:val="0070C0"/>
                <w:lang w:eastAsia="zh-CN"/>
              </w:rPr>
              <w:t xml:space="preserve"> and separate requirements shall be set for type A and type B separately.</w:t>
            </w:r>
          </w:p>
          <w:p w14:paraId="60C32B58" w14:textId="77777777" w:rsidR="007439E8" w:rsidRDefault="007439E8">
            <w:pPr>
              <w:overflowPunct/>
              <w:autoSpaceDE/>
              <w:autoSpaceDN/>
              <w:adjustRightInd/>
              <w:spacing w:after="120"/>
              <w:textAlignment w:val="auto"/>
              <w:rPr>
                <w:rFonts w:eastAsiaTheme="minorEastAsia"/>
                <w:color w:val="0070C0"/>
                <w:lang w:eastAsia="zh-CN"/>
              </w:rPr>
            </w:pPr>
          </w:p>
          <w:p w14:paraId="3A62B519" w14:textId="77777777" w:rsidR="007439E8" w:rsidRDefault="00F37C3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 xml:space="preserve">To summarise, we believe that </w:t>
            </w:r>
            <w:r>
              <w:rPr>
                <w:rFonts w:eastAsiaTheme="minorEastAsia"/>
                <w:color w:val="0070C0"/>
                <w:lang w:eastAsia="zh-CN"/>
              </w:rPr>
              <w:t>requirements for both PUSCH mapping type A and B should be defined for all scenarios, either separately or common</w:t>
            </w:r>
          </w:p>
          <w:p w14:paraId="77CA49A9" w14:textId="77777777" w:rsidR="007439E8" w:rsidRDefault="00F37C32">
            <w:pPr>
              <w:pStyle w:val="ListParagraph"/>
              <w:numPr>
                <w:ilvl w:val="0"/>
                <w:numId w:val="10"/>
              </w:numPr>
              <w:spacing w:after="120"/>
              <w:ind w:firstLineChars="0"/>
              <w:rPr>
                <w:rFonts w:eastAsiaTheme="minorEastAsia"/>
                <w:color w:val="0070C0"/>
                <w:lang w:eastAsia="zh-CN"/>
              </w:rPr>
            </w:pPr>
            <w:r>
              <w:rPr>
                <w:rFonts w:eastAsiaTheme="minorEastAsia"/>
                <w:color w:val="0070C0"/>
                <w:lang w:eastAsia="zh-CN"/>
              </w:rPr>
              <w:t>Common (TDLA 30-10; TDLC 300-100)</w:t>
            </w:r>
          </w:p>
          <w:p w14:paraId="2678C079" w14:textId="77777777" w:rsidR="007439E8" w:rsidRDefault="00F37C32">
            <w:pPr>
              <w:pStyle w:val="ListParagraph"/>
              <w:numPr>
                <w:ilvl w:val="0"/>
                <w:numId w:val="10"/>
              </w:numPr>
              <w:spacing w:after="120"/>
              <w:ind w:firstLineChars="0"/>
              <w:rPr>
                <w:rFonts w:eastAsiaTheme="minorEastAsia"/>
                <w:color w:val="0070C0"/>
                <w:lang w:eastAsia="zh-CN"/>
              </w:rPr>
            </w:pPr>
            <w:r>
              <w:rPr>
                <w:rFonts w:eastAsiaTheme="minorEastAsia"/>
                <w:color w:val="0070C0"/>
                <w:lang w:eastAsia="zh-CN"/>
              </w:rPr>
              <w:t>Separately (TDLB 100-400)</w:t>
            </w:r>
          </w:p>
          <w:p w14:paraId="017CA0FA" w14:textId="77777777" w:rsidR="007439E8" w:rsidRDefault="00F37C32">
            <w:pPr>
              <w:rPr>
                <w:b/>
                <w:color w:val="0070C0"/>
                <w:u w:val="single"/>
                <w:lang w:eastAsia="ko-KR"/>
              </w:rPr>
            </w:pPr>
            <w:r>
              <w:rPr>
                <w:b/>
                <w:color w:val="0070C0"/>
                <w:u w:val="single"/>
                <w:lang w:eastAsia="ko-KR"/>
              </w:rPr>
              <w:t>Issue 1-1-5: Precoding for vehicular cases</w:t>
            </w:r>
          </w:p>
          <w:p w14:paraId="25384115" w14:textId="77777777" w:rsidR="007439E8" w:rsidRDefault="00F37C32">
            <w:pPr>
              <w:rPr>
                <w:bCs/>
                <w:color w:val="0070C0"/>
                <w:lang w:eastAsia="ko-KR"/>
              </w:rPr>
            </w:pPr>
            <w:r>
              <w:rPr>
                <w:bCs/>
                <w:color w:val="0070C0"/>
                <w:lang w:eastAsia="ko-KR"/>
              </w:rPr>
              <w:t>We respect the views presented by our c</w:t>
            </w:r>
            <w:r>
              <w:rPr>
                <w:bCs/>
                <w:color w:val="0070C0"/>
                <w:lang w:eastAsia="ko-KR"/>
              </w:rPr>
              <w:t xml:space="preserve">olleagues from other companies, and furthermore we would like to clarify that although the TPMI choice is a </w:t>
            </w:r>
            <w:proofErr w:type="spellStart"/>
            <w:r>
              <w:rPr>
                <w:bCs/>
                <w:color w:val="0070C0"/>
                <w:lang w:eastAsia="ko-KR"/>
              </w:rPr>
              <w:t>gNB</w:t>
            </w:r>
            <w:proofErr w:type="spellEnd"/>
            <w:r>
              <w:rPr>
                <w:bCs/>
                <w:color w:val="0070C0"/>
                <w:lang w:eastAsia="ko-KR"/>
              </w:rPr>
              <w:t xml:space="preserve"> scheduling aspect and based on channel measurement the choice of TPMI can have significant impact on UL Demodulation.</w:t>
            </w:r>
          </w:p>
          <w:p w14:paraId="7A258730" w14:textId="77777777" w:rsidR="007439E8" w:rsidRDefault="00F37C32">
            <w:pPr>
              <w:rPr>
                <w:bCs/>
                <w:color w:val="0070C0"/>
                <w:lang w:eastAsia="ko-KR"/>
              </w:rPr>
            </w:pPr>
            <w:r>
              <w:rPr>
                <w:bCs/>
                <w:color w:val="0070C0"/>
                <w:lang w:eastAsia="ko-KR"/>
              </w:rPr>
              <w:t>This has been shown in our</w:t>
            </w:r>
            <w:r>
              <w:rPr>
                <w:bCs/>
                <w:color w:val="0070C0"/>
                <w:lang w:eastAsia="ko-KR"/>
              </w:rPr>
              <w:t xml:space="preserve"> simulations where in ULA medium correlation channels we observed a 4.8 dB performance difference between TPMI 0 and 4.</w:t>
            </w:r>
          </w:p>
          <w:p w14:paraId="0CC02980" w14:textId="77777777" w:rsidR="007439E8" w:rsidRDefault="00F37C32">
            <w:pPr>
              <w:rPr>
                <w:bCs/>
                <w:color w:val="0070C0"/>
                <w:lang w:eastAsia="ko-KR"/>
              </w:rPr>
            </w:pPr>
            <w:r>
              <w:rPr>
                <w:bCs/>
                <w:color w:val="0070C0"/>
                <w:lang w:eastAsia="ko-KR"/>
              </w:rPr>
              <w:t>Fundamentally, we would also like to raise that the current approach (TDL with low/no correlation), causes the same SNR quality to be ob</w:t>
            </w:r>
            <w:r>
              <w:rPr>
                <w:bCs/>
                <w:color w:val="0070C0"/>
                <w:lang w:eastAsia="ko-KR"/>
              </w:rPr>
              <w:t xml:space="preserve">served per-layer for all layers. This means that any TPMI will be observed to have the same performance as any other. </w:t>
            </w:r>
          </w:p>
          <w:p w14:paraId="4304C255" w14:textId="77777777" w:rsidR="007439E8" w:rsidRDefault="00F37C32">
            <w:pPr>
              <w:rPr>
                <w:bCs/>
                <w:color w:val="0070C0"/>
                <w:lang w:eastAsia="ko-KR"/>
              </w:rPr>
            </w:pPr>
            <w:r>
              <w:rPr>
                <w:bCs/>
                <w:color w:val="0070C0"/>
                <w:lang w:eastAsia="ko-KR"/>
              </w:rPr>
              <w:t>I.e., the diversity and multiplexing gains brought by precoding, and needed for vehicular use cases, are ignored when a TDL with low/no c</w:t>
            </w:r>
            <w:r>
              <w:rPr>
                <w:bCs/>
                <w:color w:val="0070C0"/>
                <w:lang w:eastAsia="ko-KR"/>
              </w:rPr>
              <w:t>orrelation is used. Thus, the RAN4 performance scaling between high and low diversity environments, does not reflect the real-world scaling.</w:t>
            </w:r>
          </w:p>
          <w:p w14:paraId="289FFE83" w14:textId="77777777" w:rsidR="007439E8" w:rsidRDefault="00F37C32">
            <w:pPr>
              <w:rPr>
                <w:lang w:eastAsia="ko-KR"/>
              </w:rPr>
            </w:pPr>
            <w:r>
              <w:rPr>
                <w:lang w:eastAsia="ko-KR"/>
              </w:rPr>
              <w:t>As such we support the inclusion of TPMI 4 and TPMI 0 with Medium Correlation for vehicular cases.</w:t>
            </w:r>
          </w:p>
          <w:p w14:paraId="1CF3B3F2" w14:textId="77777777" w:rsidR="007439E8" w:rsidRDefault="007439E8">
            <w:pPr>
              <w:rPr>
                <w:bCs/>
                <w:color w:val="0070C0"/>
                <w:lang w:eastAsia="ko-KR"/>
              </w:rPr>
            </w:pPr>
          </w:p>
          <w:p w14:paraId="4C4B01E9" w14:textId="77777777" w:rsidR="007439E8" w:rsidRDefault="00F37C32">
            <w:pPr>
              <w:rPr>
                <w:b/>
                <w:color w:val="0070C0"/>
                <w:u w:val="single"/>
                <w:lang w:eastAsia="zh-CN"/>
              </w:rPr>
            </w:pPr>
            <w:r>
              <w:rPr>
                <w:b/>
                <w:color w:val="0070C0"/>
                <w:u w:val="single"/>
                <w:lang w:eastAsia="ko-KR"/>
              </w:rPr>
              <w:t>Issue 1-2-1: Te</w:t>
            </w:r>
            <w:r>
              <w:rPr>
                <w:b/>
                <w:color w:val="0070C0"/>
                <w:u w:val="single"/>
                <w:lang w:eastAsia="ko-KR"/>
              </w:rPr>
              <w:t>sting limit</w:t>
            </w:r>
          </w:p>
          <w:p w14:paraId="74952DEB" w14:textId="77777777" w:rsidR="007439E8" w:rsidRDefault="00F37C32">
            <w:r>
              <w:t>We agree with the OTA testing constraint to 2 Rx. I.e., the max testable configuration is 4Tx2Rx with 2 layers. This configuration is not part of the 4Tx WI.</w:t>
            </w:r>
          </w:p>
          <w:p w14:paraId="1A0F8E41" w14:textId="77777777" w:rsidR="007439E8" w:rsidRDefault="00F37C32">
            <w:r>
              <w:t>This is not a concern for C/H testing, where we can define requirements without constr</w:t>
            </w:r>
            <w:r>
              <w:t>aints.</w:t>
            </w:r>
          </w:p>
          <w:p w14:paraId="61D10D15" w14:textId="77777777" w:rsidR="007439E8" w:rsidRDefault="00F37C32">
            <w:pPr>
              <w:rPr>
                <w:b/>
                <w:color w:val="0070C0"/>
                <w:u w:val="single"/>
                <w:lang w:eastAsia="ko-KR"/>
              </w:rPr>
            </w:pPr>
            <w:r>
              <w:t>However, we would like to consider the possibility to have requirements, but no tests for OTA.</w:t>
            </w:r>
            <w:r>
              <w:br/>
              <w:t>In this case the requirements would remain unused until a better OTA MIMO test setup becomes available in the (hopefully near) future.</w:t>
            </w:r>
          </w:p>
        </w:tc>
      </w:tr>
      <w:tr w:rsidR="007439E8" w14:paraId="2AC24C45" w14:textId="77777777">
        <w:tc>
          <w:tcPr>
            <w:tcW w:w="1236" w:type="dxa"/>
          </w:tcPr>
          <w:p w14:paraId="28593030" w14:textId="77777777" w:rsidR="007439E8" w:rsidRDefault="00F37C32">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009A6746" w14:textId="77777777" w:rsidR="007439E8" w:rsidRDefault="00F37C32">
            <w:r>
              <w:rPr>
                <w:b/>
                <w:color w:val="0070C0"/>
                <w:u w:val="single"/>
                <w:lang w:eastAsia="ko-KR"/>
              </w:rPr>
              <w:t xml:space="preserve">Issue </w:t>
            </w:r>
            <w:r>
              <w:rPr>
                <w:b/>
                <w:color w:val="0070C0"/>
                <w:u w:val="single"/>
                <w:lang w:eastAsia="ko-KR"/>
              </w:rPr>
              <w:t>1-1-1: Bandwidth selection between 20MHz and 50MHz</w:t>
            </w:r>
          </w:p>
          <w:p w14:paraId="3E78A6FF" w14:textId="77777777" w:rsidR="007439E8" w:rsidRDefault="00F37C32">
            <w:pPr>
              <w:rPr>
                <w:lang w:val="en-US" w:eastAsia="zh-CN"/>
              </w:rPr>
            </w:pPr>
            <w:r>
              <w:rPr>
                <w:rFonts w:hint="eastAsia"/>
                <w:lang w:val="en-US" w:eastAsia="zh-CN"/>
              </w:rPr>
              <w:t>Option 1</w:t>
            </w:r>
          </w:p>
          <w:p w14:paraId="35AB51D1" w14:textId="77777777" w:rsidR="007439E8" w:rsidRDefault="00F37C32">
            <w:pPr>
              <w:rPr>
                <w:lang w:val="en-US" w:eastAsia="zh-CN"/>
              </w:rPr>
            </w:pPr>
            <w:r>
              <w:rPr>
                <w:rFonts w:hint="eastAsia"/>
                <w:lang w:val="en-US" w:eastAsia="zh-CN"/>
              </w:rPr>
              <w:t xml:space="preserve">From simulation results of TDLA with MCS 16/17/20, we can find that the SNR gap between 5MHz, 20MHz and 50MHz is about 1~1.5dB. </w:t>
            </w:r>
            <w:proofErr w:type="gramStart"/>
            <w:r>
              <w:rPr>
                <w:rFonts w:hint="eastAsia"/>
                <w:lang w:val="en-US" w:eastAsia="zh-CN"/>
              </w:rPr>
              <w:t>So</w:t>
            </w:r>
            <w:proofErr w:type="gramEnd"/>
            <w:r>
              <w:rPr>
                <w:rFonts w:hint="eastAsia"/>
                <w:lang w:val="en-US" w:eastAsia="zh-CN"/>
              </w:rPr>
              <w:t xml:space="preserve"> we prefer to take option 1 to align the operating SNR with </w:t>
            </w:r>
            <w:r>
              <w:rPr>
                <w:rFonts w:hint="eastAsia"/>
                <w:lang w:val="en-US" w:eastAsia="zh-CN"/>
              </w:rPr>
              <w:lastRenderedPageBreak/>
              <w:t>a smaller BW and a larger BW as such the operating SNR of other BW</w:t>
            </w:r>
            <w:r>
              <w:rPr>
                <w:rFonts w:hint="eastAsia"/>
                <w:lang w:val="en-US" w:eastAsia="zh-CN"/>
              </w:rPr>
              <w:t xml:space="preserve"> are expected to be confined within it.</w:t>
            </w:r>
          </w:p>
          <w:p w14:paraId="086E8151" w14:textId="77777777" w:rsidR="007439E8" w:rsidRDefault="00F37C32">
            <w:pPr>
              <w:rPr>
                <w:lang w:val="en-US" w:eastAsia="zh-CN"/>
              </w:rPr>
            </w:pPr>
            <w:r>
              <w:rPr>
                <w:b/>
                <w:color w:val="0070C0"/>
                <w:u w:val="single"/>
                <w:lang w:eastAsia="ko-KR"/>
              </w:rPr>
              <w:t>Issue 1-1</w:t>
            </w:r>
            <w:r>
              <w:rPr>
                <w:rFonts w:hint="eastAsia"/>
                <w:b/>
                <w:color w:val="0070C0"/>
                <w:u w:val="single"/>
                <w:lang w:eastAsia="zh-CN"/>
              </w:rPr>
              <w:t>-</w:t>
            </w:r>
            <w:r>
              <w:rPr>
                <w:b/>
                <w:color w:val="0070C0"/>
                <w:u w:val="single"/>
                <w:lang w:eastAsia="ko-KR"/>
              </w:rPr>
              <w:t>2: MCS</w:t>
            </w:r>
          </w:p>
          <w:p w14:paraId="1263B15B" w14:textId="77777777" w:rsidR="007439E8" w:rsidRDefault="00F37C32">
            <w:pPr>
              <w:rPr>
                <w:lang w:val="en-US" w:eastAsia="zh-CN"/>
              </w:rPr>
            </w:pPr>
            <w:r>
              <w:rPr>
                <w:lang w:val="en-US" w:eastAsia="zh-CN"/>
              </w:rPr>
              <w:t>Our initial idea was to</w:t>
            </w:r>
            <w:r>
              <w:rPr>
                <w:rFonts w:hint="eastAsia"/>
                <w:lang w:val="en-US" w:eastAsia="zh-CN"/>
              </w:rPr>
              <w:t xml:space="preserve"> have a chance to</w:t>
            </w:r>
            <w:r>
              <w:rPr>
                <w:lang w:val="en-US" w:eastAsia="zh-CN"/>
              </w:rPr>
              <w:t xml:space="preserve"> investigate </w:t>
            </w:r>
            <w:r>
              <w:rPr>
                <w:rFonts w:hint="eastAsia"/>
                <w:lang w:val="en-US" w:eastAsia="zh-CN"/>
              </w:rPr>
              <w:t xml:space="preserve">higher MCS for TDLA30-10, but from the initial simulation results we can find that the operating SNR of MCS20 is equal to or above 20dB depending </w:t>
            </w:r>
            <w:r>
              <w:rPr>
                <w:rFonts w:hint="eastAsia"/>
                <w:lang w:val="en-US" w:eastAsia="zh-CN"/>
              </w:rPr>
              <w:t xml:space="preserve">on BW. If higher test SNR is the </w:t>
            </w:r>
            <w:proofErr w:type="gramStart"/>
            <w:r>
              <w:rPr>
                <w:rFonts w:hint="eastAsia"/>
                <w:lang w:val="en-US" w:eastAsia="zh-CN"/>
              </w:rPr>
              <w:t>concern</w:t>
            </w:r>
            <w:proofErr w:type="gramEnd"/>
            <w:r>
              <w:rPr>
                <w:rFonts w:hint="eastAsia"/>
                <w:lang w:val="en-US" w:eastAsia="zh-CN"/>
              </w:rPr>
              <w:t xml:space="preserve"> we can take MCS16 or MCS17 for TDLA30-10 and MCS17 is preferred for TDLA30-10. </w:t>
            </w:r>
            <w:proofErr w:type="gramStart"/>
            <w:r>
              <w:rPr>
                <w:rFonts w:hint="eastAsia"/>
                <w:lang w:val="en-US" w:eastAsia="zh-CN"/>
              </w:rPr>
              <w:t>Thus</w:t>
            </w:r>
            <w:proofErr w:type="gramEnd"/>
            <w:r>
              <w:rPr>
                <w:rFonts w:hint="eastAsia"/>
                <w:lang w:val="en-US" w:eastAsia="zh-CN"/>
              </w:rPr>
              <w:t xml:space="preserve"> the preferred MCSs are:</w:t>
            </w:r>
          </w:p>
          <w:p w14:paraId="1597BAFD" w14:textId="77777777" w:rsidR="007439E8" w:rsidRDefault="00F37C32">
            <w:pPr>
              <w:rPr>
                <w:lang w:val="en-US" w:eastAsia="zh-CN"/>
              </w:rPr>
            </w:pPr>
            <w:r>
              <w:rPr>
                <w:lang w:val="en-US" w:eastAsia="zh-CN"/>
              </w:rPr>
              <w:t>For TDLA30-10: MCS 17</w:t>
            </w:r>
          </w:p>
          <w:p w14:paraId="78ED47F6" w14:textId="77777777" w:rsidR="007439E8" w:rsidRDefault="00F37C32">
            <w:pPr>
              <w:rPr>
                <w:lang w:val="en-US" w:eastAsia="zh-CN"/>
              </w:rPr>
            </w:pPr>
            <w:r>
              <w:rPr>
                <w:lang w:val="en-US" w:eastAsia="zh-CN"/>
              </w:rPr>
              <w:t>For TDLB100-400: MCS 2</w:t>
            </w:r>
          </w:p>
          <w:p w14:paraId="41EE9038" w14:textId="77777777" w:rsidR="007439E8" w:rsidRDefault="00F37C32">
            <w:pPr>
              <w:rPr>
                <w:lang w:val="en-US" w:eastAsia="zh-CN"/>
              </w:rPr>
            </w:pPr>
            <w:r>
              <w:rPr>
                <w:lang w:val="en-US" w:eastAsia="zh-CN"/>
              </w:rPr>
              <w:t>For TDLC300-100: MCS 16</w:t>
            </w:r>
          </w:p>
          <w:p w14:paraId="781F84E3" w14:textId="77777777" w:rsidR="007439E8" w:rsidRDefault="00F37C32">
            <w:pPr>
              <w:rPr>
                <w:lang w:val="en-US" w:eastAsia="zh-CN"/>
              </w:rPr>
            </w:pPr>
            <w:r>
              <w:rPr>
                <w:b/>
                <w:color w:val="0070C0"/>
                <w:u w:val="single"/>
                <w:lang w:eastAsia="ko-KR"/>
              </w:rPr>
              <w:t>Issue 1-1-3: Antenna configuration</w:t>
            </w:r>
          </w:p>
          <w:p w14:paraId="6C3A02C8" w14:textId="77777777" w:rsidR="007439E8" w:rsidRDefault="00F37C32">
            <w:pPr>
              <w:rPr>
                <w:lang w:val="en-US" w:eastAsia="zh-CN"/>
              </w:rPr>
            </w:pPr>
            <w:r>
              <w:rPr>
                <w:rFonts w:hint="eastAsia"/>
                <w:lang w:val="en-US" w:eastAsia="zh-CN"/>
              </w:rPr>
              <w:t xml:space="preserve">We </w:t>
            </w:r>
            <w:r>
              <w:rPr>
                <w:rFonts w:hint="eastAsia"/>
                <w:lang w:val="en-US" w:eastAsia="zh-CN"/>
              </w:rPr>
              <w:t>support the recommended WF</w:t>
            </w:r>
          </w:p>
          <w:p w14:paraId="0889987D" w14:textId="77777777" w:rsidR="007439E8" w:rsidRDefault="00F37C32">
            <w:pPr>
              <w:rPr>
                <w:lang w:val="en-US" w:eastAsia="zh-CN"/>
              </w:rPr>
            </w:pPr>
            <w:r>
              <w:rPr>
                <w:b/>
                <w:color w:val="0070C0"/>
                <w:u w:val="single"/>
                <w:lang w:eastAsia="ko-KR"/>
              </w:rPr>
              <w:t>Issue 1-1-4: Whether to define same requirement for PUSCH mapping type A and B</w:t>
            </w:r>
          </w:p>
          <w:p w14:paraId="21ABA132" w14:textId="77777777" w:rsidR="007439E8" w:rsidRDefault="00F37C32">
            <w:pPr>
              <w:rPr>
                <w:lang w:val="en-US" w:eastAsia="zh-CN"/>
              </w:rPr>
            </w:pPr>
            <w:r>
              <w:rPr>
                <w:rFonts w:hint="eastAsia"/>
                <w:lang w:val="en-US" w:eastAsia="zh-CN"/>
              </w:rPr>
              <w:t>Share Ericsson</w:t>
            </w:r>
            <w:r>
              <w:rPr>
                <w:lang w:val="en-US" w:eastAsia="zh-CN"/>
              </w:rPr>
              <w:t>’</w:t>
            </w:r>
            <w:r>
              <w:rPr>
                <w:rFonts w:hint="eastAsia"/>
                <w:lang w:val="en-US" w:eastAsia="zh-CN"/>
              </w:rPr>
              <w:t>s view to define requirement for both mapping types.</w:t>
            </w:r>
          </w:p>
          <w:p w14:paraId="5053ADF7" w14:textId="77777777" w:rsidR="007439E8" w:rsidRDefault="00F37C32">
            <w:pPr>
              <w:rPr>
                <w:lang w:val="en-US" w:eastAsia="zh-CN"/>
              </w:rPr>
            </w:pPr>
            <w:r>
              <w:rPr>
                <w:b/>
                <w:color w:val="0070C0"/>
                <w:u w:val="single"/>
                <w:lang w:eastAsia="ko-KR"/>
              </w:rPr>
              <w:t>Issue 1-1-5: Precoding for vehicular cases</w:t>
            </w:r>
          </w:p>
          <w:p w14:paraId="3545BC6A" w14:textId="77777777" w:rsidR="007439E8" w:rsidRDefault="00F37C32">
            <w:pPr>
              <w:rPr>
                <w:lang w:val="en-US" w:eastAsia="zh-CN"/>
              </w:rPr>
            </w:pPr>
            <w:r>
              <w:rPr>
                <w:rFonts w:hint="eastAsia"/>
                <w:lang w:val="en-US" w:eastAsia="zh-CN"/>
              </w:rPr>
              <w:t>Share Samsung</w:t>
            </w:r>
            <w:r>
              <w:rPr>
                <w:lang w:val="en-US" w:eastAsia="zh-CN"/>
              </w:rPr>
              <w:t>’</w:t>
            </w:r>
            <w:r>
              <w:rPr>
                <w:rFonts w:hint="eastAsia"/>
                <w:lang w:val="en-US" w:eastAsia="zh-CN"/>
              </w:rPr>
              <w:t>s view to select TPMI 0 f</w:t>
            </w:r>
            <w:r>
              <w:rPr>
                <w:rFonts w:hint="eastAsia"/>
                <w:lang w:val="en-US" w:eastAsia="zh-CN"/>
              </w:rPr>
              <w:t>or 4Tx requirements.</w:t>
            </w:r>
          </w:p>
          <w:p w14:paraId="4F5A069F" w14:textId="77777777" w:rsidR="007439E8" w:rsidRDefault="00F37C32">
            <w:pPr>
              <w:rPr>
                <w:lang w:val="en-US" w:eastAsia="zh-CN"/>
              </w:rPr>
            </w:pPr>
            <w:r>
              <w:rPr>
                <w:b/>
                <w:color w:val="0070C0"/>
                <w:u w:val="single"/>
                <w:lang w:eastAsia="ko-KR"/>
              </w:rPr>
              <w:t>Issue 1-1-6: Applicability rule</w:t>
            </w:r>
          </w:p>
          <w:p w14:paraId="4BBCF2FA" w14:textId="77777777" w:rsidR="007439E8" w:rsidRDefault="00F37C32">
            <w:pPr>
              <w:rPr>
                <w:lang w:val="en-US" w:eastAsia="zh-CN"/>
              </w:rPr>
            </w:pPr>
            <w:r>
              <w:rPr>
                <w:rFonts w:eastAsiaTheme="minorEastAsia" w:hint="eastAsia"/>
                <w:color w:val="0070C0"/>
                <w:u w:val="single"/>
                <w:lang w:eastAsia="zh-CN"/>
              </w:rPr>
              <w:t>W</w:t>
            </w:r>
            <w:r>
              <w:rPr>
                <w:rFonts w:eastAsiaTheme="minorEastAsia"/>
                <w:color w:val="0070C0"/>
                <w:u w:val="single"/>
                <w:lang w:eastAsia="zh-CN"/>
              </w:rPr>
              <w:t xml:space="preserve">e are </w:t>
            </w:r>
            <w:r>
              <w:rPr>
                <w:rFonts w:eastAsiaTheme="minorEastAsia" w:hint="eastAsia"/>
                <w:color w:val="0070C0"/>
                <w:u w:val="single"/>
                <w:lang w:val="en-US" w:eastAsia="zh-CN"/>
              </w:rPr>
              <w:t>fine</w:t>
            </w:r>
            <w:r>
              <w:rPr>
                <w:rFonts w:eastAsiaTheme="minorEastAsia"/>
                <w:color w:val="0070C0"/>
                <w:u w:val="single"/>
                <w:lang w:eastAsia="zh-CN"/>
              </w:rPr>
              <w:t xml:space="preserve"> to define the new applicability for 4Tx requirements</w:t>
            </w:r>
            <w:r>
              <w:rPr>
                <w:rFonts w:eastAsiaTheme="minorEastAsia" w:hint="eastAsia"/>
                <w:color w:val="0070C0"/>
                <w:u w:val="single"/>
                <w:lang w:val="en-US" w:eastAsia="zh-CN"/>
              </w:rPr>
              <w:t>.</w:t>
            </w:r>
          </w:p>
        </w:tc>
      </w:tr>
    </w:tbl>
    <w:p w14:paraId="7AF4B8AC" w14:textId="77777777" w:rsidR="007439E8" w:rsidRDefault="007439E8">
      <w:pPr>
        <w:rPr>
          <w:color w:val="0070C0"/>
          <w:lang w:val="en-US" w:eastAsia="zh-CN"/>
        </w:rPr>
      </w:pPr>
    </w:p>
    <w:p w14:paraId="195D94E0" w14:textId="77777777" w:rsidR="007439E8" w:rsidRDefault="00F37C32">
      <w:pPr>
        <w:pStyle w:val="Heading2"/>
      </w:pPr>
      <w:r>
        <w:t>Summary</w:t>
      </w:r>
      <w:r>
        <w:rPr>
          <w:rFonts w:hint="eastAsia"/>
        </w:rPr>
        <w:t xml:space="preserve"> for 1st round </w:t>
      </w:r>
    </w:p>
    <w:p w14:paraId="3625088D" w14:textId="77777777" w:rsidR="007439E8" w:rsidRDefault="00F37C32">
      <w:pPr>
        <w:pStyle w:val="Heading3"/>
        <w:rPr>
          <w:sz w:val="24"/>
          <w:szCs w:val="16"/>
        </w:rPr>
      </w:pPr>
      <w:r>
        <w:rPr>
          <w:sz w:val="24"/>
          <w:szCs w:val="16"/>
        </w:rPr>
        <w:t xml:space="preserve">Open issues </w:t>
      </w:r>
    </w:p>
    <w:p w14:paraId="45C5E562" w14:textId="77777777" w:rsidR="007439E8" w:rsidRDefault="00F37C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3"/>
        <w:gridCol w:w="8408"/>
      </w:tblGrid>
      <w:tr w:rsidR="007439E8" w14:paraId="18DCE133" w14:textId="77777777">
        <w:tc>
          <w:tcPr>
            <w:tcW w:w="1242" w:type="dxa"/>
          </w:tcPr>
          <w:p w14:paraId="53FDCA79" w14:textId="77777777" w:rsidR="007439E8" w:rsidRDefault="007439E8">
            <w:pPr>
              <w:rPr>
                <w:rFonts w:eastAsiaTheme="minorEastAsia"/>
                <w:b/>
                <w:bCs/>
                <w:color w:val="0070C0"/>
                <w:lang w:val="en-US" w:eastAsia="zh-CN"/>
              </w:rPr>
            </w:pPr>
          </w:p>
        </w:tc>
        <w:tc>
          <w:tcPr>
            <w:tcW w:w="8615" w:type="dxa"/>
          </w:tcPr>
          <w:p w14:paraId="4A4D770C" w14:textId="77777777" w:rsidR="007439E8" w:rsidRDefault="00F37C3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439E8" w14:paraId="092D2EFC" w14:textId="77777777">
        <w:tc>
          <w:tcPr>
            <w:tcW w:w="1242" w:type="dxa"/>
          </w:tcPr>
          <w:p w14:paraId="6CB83332" w14:textId="77777777" w:rsidR="007439E8" w:rsidRDefault="00F37C32">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719104EA" w14:textId="77777777" w:rsidR="007439E8" w:rsidRDefault="00F37C32">
            <w:pPr>
              <w:rPr>
                <w:rFonts w:eastAsiaTheme="minorEastAsia"/>
                <w:i/>
                <w:color w:val="0070C0"/>
                <w:lang w:val="en-US" w:eastAsia="zh-CN"/>
              </w:rPr>
            </w:pPr>
            <w:r>
              <w:rPr>
                <w:rFonts w:eastAsiaTheme="minorEastAsia" w:hint="eastAsia"/>
                <w:i/>
                <w:color w:val="0070C0"/>
                <w:lang w:val="en-US" w:eastAsia="zh-CN"/>
              </w:rPr>
              <w:t>Tentative agreements:</w:t>
            </w:r>
          </w:p>
          <w:p w14:paraId="637679AB" w14:textId="77777777" w:rsidR="007439E8" w:rsidRDefault="00F37C32">
            <w:pPr>
              <w:rPr>
                <w:rFonts w:eastAsiaTheme="minorEastAsia"/>
                <w:i/>
                <w:color w:val="0070C0"/>
                <w:lang w:val="en-US" w:eastAsia="zh-CN"/>
              </w:rPr>
            </w:pPr>
            <w:r>
              <w:rPr>
                <w:rFonts w:eastAsiaTheme="minorEastAsia" w:hint="eastAsia"/>
                <w:i/>
                <w:color w:val="0070C0"/>
                <w:lang w:val="en-US" w:eastAsia="zh-CN"/>
              </w:rPr>
              <w:t>Candidate options:</w:t>
            </w:r>
          </w:p>
          <w:p w14:paraId="53268E47" w14:textId="77777777" w:rsidR="007439E8" w:rsidRDefault="00F37C3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7439E8" w14:paraId="4179240B" w14:textId="77777777">
        <w:tc>
          <w:tcPr>
            <w:tcW w:w="1242" w:type="dxa"/>
          </w:tcPr>
          <w:p w14:paraId="25703052" w14:textId="77777777" w:rsidR="007439E8" w:rsidRDefault="00F37C32">
            <w:pPr>
              <w:rPr>
                <w:rFonts w:eastAsiaTheme="minorEastAsia"/>
                <w:b/>
                <w:bCs/>
                <w:color w:val="0070C0"/>
                <w:lang w:val="en-US" w:eastAsia="zh-CN"/>
              </w:rPr>
            </w:pPr>
            <w:r>
              <w:rPr>
                <w:rFonts w:eastAsiaTheme="minorEastAsia"/>
                <w:b/>
                <w:bCs/>
                <w:color w:val="0070C0"/>
                <w:lang w:val="en-US" w:eastAsia="zh-CN"/>
              </w:rPr>
              <w:t>Sub-topic #1</w:t>
            </w:r>
          </w:p>
        </w:tc>
        <w:tc>
          <w:tcPr>
            <w:tcW w:w="8615" w:type="dxa"/>
          </w:tcPr>
          <w:p w14:paraId="5BFA8B29" w14:textId="77777777" w:rsidR="007439E8" w:rsidRDefault="00F37C32">
            <w:pPr>
              <w:rPr>
                <w:b/>
                <w:u w:val="single"/>
                <w:lang w:eastAsia="ko-KR"/>
              </w:rPr>
            </w:pPr>
            <w:r>
              <w:rPr>
                <w:b/>
                <w:u w:val="single"/>
                <w:lang w:eastAsia="ko-KR"/>
              </w:rPr>
              <w:t>Issue 1-1-1: Bandwidth selection between 20MHz and 50MHz</w:t>
            </w:r>
          </w:p>
          <w:p w14:paraId="35B987C6"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9A95A4" w14:textId="77777777" w:rsidR="007439E8" w:rsidRDefault="00F37C32">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For 15kHz</w:t>
            </w:r>
          </w:p>
          <w:p w14:paraId="2A6B7ED5" w14:textId="77777777" w:rsidR="007439E8" w:rsidRDefault="00F37C3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5MHz and 50MHz (Huawei)</w:t>
            </w:r>
          </w:p>
          <w:p w14:paraId="78ED8B71" w14:textId="77777777" w:rsidR="007439E8" w:rsidRDefault="00F37C3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5MHz and 50MHz, FFS on 20MHz depending on if large performance difference is observed between 5MHz and 50MHz. (Ericsson)</w:t>
            </w:r>
          </w:p>
          <w:p w14:paraId="4C0B54A1" w14:textId="77777777" w:rsidR="007439E8" w:rsidRDefault="00F37C3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Pr>
                <w:rFonts w:eastAsia="SimSun"/>
                <w:szCs w:val="24"/>
                <w:lang w:eastAsia="zh-CN"/>
              </w:rPr>
              <w:t>20MHz, FFS on 50MHz (Samsung)</w:t>
            </w:r>
          </w:p>
          <w:p w14:paraId="69BA7196" w14:textId="77777777" w:rsidR="007439E8" w:rsidRDefault="00F37C32">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For 30kHz</w:t>
            </w:r>
          </w:p>
          <w:p w14:paraId="30A4842D" w14:textId="77777777" w:rsidR="007439E8" w:rsidRDefault="00F37C3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10MHz and 100MHz (previous agreement)</w:t>
            </w:r>
          </w:p>
          <w:p w14:paraId="326F6F6A" w14:textId="77777777" w:rsidR="007439E8" w:rsidRDefault="00F37C3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10MHz and 100MHz, FFS on 40MHz depending on if large performance difference is observed between 10MHz and 100MHz. (Ericsson)</w:t>
            </w:r>
          </w:p>
          <w:p w14:paraId="781210C4" w14:textId="77777777" w:rsidR="007439E8" w:rsidRDefault="00F37C32">
            <w:pPr>
              <w:pStyle w:val="ListParagraph"/>
              <w:numPr>
                <w:ilvl w:val="0"/>
                <w:numId w:val="7"/>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Moderator’s suggestion:</w:t>
            </w:r>
          </w:p>
          <w:p w14:paraId="681A388B"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It has de</w:t>
            </w:r>
            <w:r>
              <w:rPr>
                <w:rFonts w:eastAsia="SimSun"/>
                <w:szCs w:val="24"/>
                <w:lang w:eastAsia="zh-CN"/>
              </w:rPr>
              <w:t>pendency with issue 1-1-2 MCS</w:t>
            </w:r>
          </w:p>
          <w:p w14:paraId="50F82AC0"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rFonts w:eastAsia="SimSun"/>
                <w:szCs w:val="24"/>
                <w:lang w:eastAsia="zh-CN"/>
              </w:rPr>
            </w:pPr>
            <w:r>
              <w:rPr>
                <w:rFonts w:eastAsia="SimSun" w:hint="eastAsia"/>
                <w:szCs w:val="24"/>
                <w:lang w:eastAsia="zh-CN"/>
              </w:rPr>
              <w:t>For</w:t>
            </w:r>
            <w:r>
              <w:rPr>
                <w:rFonts w:eastAsia="SimSun"/>
                <w:szCs w:val="24"/>
                <w:lang w:eastAsia="zh-CN"/>
              </w:rPr>
              <w:t xml:space="preserve"> 15kHz, discuss whether to consider following bandwidth in addition to agreed 5MHz:</w:t>
            </w:r>
          </w:p>
          <w:p w14:paraId="5B8CE40F" w14:textId="77777777" w:rsidR="007439E8" w:rsidRDefault="00F37C32">
            <w:pPr>
              <w:pStyle w:val="ListParagraph"/>
              <w:numPr>
                <w:ilvl w:val="2"/>
                <w:numId w:val="7"/>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Option 1: 50MHz only (Huawei, Nokia</w:t>
            </w:r>
            <w:r>
              <w:rPr>
                <w:rFonts w:eastAsia="SimSun" w:hint="eastAsia"/>
                <w:szCs w:val="24"/>
                <w:lang w:eastAsia="zh-CN"/>
              </w:rPr>
              <w:t>,</w:t>
            </w:r>
            <w:r>
              <w:rPr>
                <w:rFonts w:eastAsia="SimSun"/>
                <w:szCs w:val="24"/>
                <w:lang w:eastAsia="zh-CN"/>
              </w:rPr>
              <w:t xml:space="preserve"> ZTE)</w:t>
            </w:r>
          </w:p>
          <w:p w14:paraId="47160B42" w14:textId="77777777" w:rsidR="007439E8" w:rsidRDefault="00F37C32">
            <w:pPr>
              <w:pStyle w:val="ListParagraph"/>
              <w:numPr>
                <w:ilvl w:val="2"/>
                <w:numId w:val="7"/>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Option 2: 50MHz, FFS on 20MHz (Ericsson)</w:t>
            </w:r>
          </w:p>
          <w:p w14:paraId="33BACDD3" w14:textId="77777777" w:rsidR="007439E8" w:rsidRDefault="00F37C32">
            <w:pPr>
              <w:pStyle w:val="ListParagraph"/>
              <w:numPr>
                <w:ilvl w:val="2"/>
                <w:numId w:val="7"/>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Option 3: 20MHz, FFS on 50MHz (Samsung)</w:t>
            </w:r>
          </w:p>
          <w:p w14:paraId="2076F23E"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rFonts w:eastAsia="SimSun"/>
                <w:szCs w:val="24"/>
                <w:lang w:eastAsia="zh-CN"/>
              </w:rPr>
            </w:pPr>
            <w:r>
              <w:rPr>
                <w:rFonts w:eastAsia="SimSun" w:hint="eastAsia"/>
                <w:szCs w:val="24"/>
                <w:lang w:eastAsia="zh-CN"/>
              </w:rPr>
              <w:t>For</w:t>
            </w:r>
            <w:r>
              <w:rPr>
                <w:rFonts w:eastAsia="SimSun"/>
                <w:szCs w:val="24"/>
                <w:lang w:eastAsia="zh-CN"/>
              </w:rPr>
              <w:t xml:space="preserve"> 30kHz, discuss whether to consider following bandwidth in addition to agreed 10MHz and 100MHz:</w:t>
            </w:r>
          </w:p>
          <w:p w14:paraId="0E37FF28" w14:textId="77777777" w:rsidR="007439E8" w:rsidRDefault="00F37C32">
            <w:pPr>
              <w:pStyle w:val="ListParagraph"/>
              <w:numPr>
                <w:ilvl w:val="2"/>
                <w:numId w:val="7"/>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Option 1: 40MHz (Ericsson)</w:t>
            </w:r>
          </w:p>
          <w:p w14:paraId="154451B7"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GTW agreements:</w:t>
            </w:r>
          </w:p>
          <w:p w14:paraId="78FF8516"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rFonts w:eastAsia="SimSun"/>
                <w:i/>
                <w:iCs/>
                <w:szCs w:val="24"/>
                <w:lang w:eastAsia="zh-CN"/>
              </w:rPr>
            </w:pPr>
            <w:r>
              <w:rPr>
                <w:rFonts w:eastAsia="SimSun"/>
                <w:i/>
                <w:iCs/>
                <w:szCs w:val="24"/>
                <w:lang w:eastAsia="zh-CN"/>
              </w:rPr>
              <w:t>For 15kHz SCS, consider 50MHz in addition to 5MHz, FFS on 20MHz</w:t>
            </w:r>
          </w:p>
          <w:p w14:paraId="7DA19240"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Recommendations for 2</w:t>
            </w:r>
            <w:r>
              <w:rPr>
                <w:rFonts w:eastAsia="SimSun"/>
                <w:i/>
                <w:iCs/>
                <w:color w:val="0070C0"/>
                <w:szCs w:val="24"/>
                <w:vertAlign w:val="superscript"/>
                <w:lang w:eastAsia="zh-CN"/>
              </w:rPr>
              <w:t>nd</w:t>
            </w:r>
            <w:r>
              <w:rPr>
                <w:rFonts w:eastAsia="SimSun"/>
                <w:i/>
                <w:iCs/>
                <w:color w:val="0070C0"/>
                <w:szCs w:val="24"/>
                <w:lang w:eastAsia="zh-CN"/>
              </w:rPr>
              <w:t xml:space="preserve"> round:</w:t>
            </w:r>
          </w:p>
          <w:p w14:paraId="3A74ABCB"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rFonts w:eastAsia="SimSun"/>
                <w:i/>
                <w:iCs/>
                <w:szCs w:val="24"/>
                <w:lang w:eastAsia="zh-CN"/>
              </w:rPr>
            </w:pPr>
            <w:r>
              <w:rPr>
                <w:rFonts w:eastAsia="SimSun"/>
                <w:i/>
                <w:iCs/>
                <w:szCs w:val="24"/>
                <w:lang w:eastAsia="zh-CN"/>
              </w:rPr>
              <w:t xml:space="preserve">Companies can further </w:t>
            </w:r>
            <w:r>
              <w:rPr>
                <w:rFonts w:eastAsia="SimSun"/>
                <w:i/>
                <w:iCs/>
                <w:szCs w:val="24"/>
                <w:lang w:eastAsia="zh-CN"/>
              </w:rPr>
              <w:t>check simulation results and decide in the next meeting</w:t>
            </w:r>
          </w:p>
          <w:p w14:paraId="28EF5F0B"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rFonts w:eastAsia="SimSun"/>
                <w:i/>
                <w:iCs/>
                <w:szCs w:val="24"/>
                <w:lang w:eastAsia="zh-CN"/>
              </w:rPr>
            </w:pPr>
            <w:r>
              <w:rPr>
                <w:rFonts w:eastAsia="SimSun"/>
                <w:i/>
                <w:iCs/>
                <w:szCs w:val="24"/>
                <w:lang w:eastAsia="zh-CN"/>
              </w:rPr>
              <w:t xml:space="preserve">No need for second round discussion. </w:t>
            </w:r>
          </w:p>
          <w:p w14:paraId="021DE9BD" w14:textId="77777777" w:rsidR="007439E8" w:rsidRDefault="007439E8">
            <w:pPr>
              <w:rPr>
                <w:rFonts w:eastAsiaTheme="minorEastAsia"/>
                <w:i/>
                <w:color w:val="0070C0"/>
                <w:lang w:eastAsia="zh-CN"/>
              </w:rPr>
            </w:pPr>
          </w:p>
          <w:p w14:paraId="509CA8BD" w14:textId="77777777" w:rsidR="007439E8" w:rsidRDefault="00F37C32">
            <w:pPr>
              <w:rPr>
                <w:rFonts w:eastAsia="Malgun Gothic"/>
                <w:b/>
                <w:u w:val="single"/>
                <w:lang w:eastAsia="ko-KR"/>
              </w:rPr>
            </w:pPr>
            <w:r>
              <w:rPr>
                <w:b/>
                <w:u w:val="single"/>
                <w:lang w:eastAsia="ko-KR"/>
              </w:rPr>
              <w:t>Issue 1-1</w:t>
            </w:r>
            <w:r>
              <w:rPr>
                <w:rFonts w:hint="eastAsia"/>
                <w:b/>
                <w:u w:val="single"/>
                <w:lang w:eastAsia="zh-CN"/>
              </w:rPr>
              <w:t>-</w:t>
            </w:r>
            <w:r>
              <w:rPr>
                <w:b/>
                <w:u w:val="single"/>
                <w:lang w:eastAsia="ko-KR"/>
              </w:rPr>
              <w:t>2: MCS</w:t>
            </w:r>
          </w:p>
          <w:p w14:paraId="25023388"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07F9CDB"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For TDLA30-10:</w:t>
            </w:r>
          </w:p>
          <w:p w14:paraId="1AB15D18" w14:textId="77777777" w:rsidR="007439E8" w:rsidRDefault="00F37C32">
            <w:pPr>
              <w:pStyle w:val="ListParagraph"/>
              <w:numPr>
                <w:ilvl w:val="2"/>
                <w:numId w:val="7"/>
              </w:numPr>
              <w:spacing w:after="120"/>
              <w:ind w:firstLineChars="0"/>
              <w:rPr>
                <w:rFonts w:eastAsia="SimSun"/>
                <w:szCs w:val="24"/>
                <w:lang w:eastAsia="zh-CN"/>
              </w:rPr>
            </w:pPr>
            <w:r>
              <w:rPr>
                <w:rFonts w:eastAsia="SimSun"/>
                <w:szCs w:val="24"/>
                <w:lang w:eastAsia="zh-CN"/>
              </w:rPr>
              <w:t>Option 1: MCS16 (Samsung)</w:t>
            </w:r>
          </w:p>
          <w:p w14:paraId="214D2BE6" w14:textId="77777777" w:rsidR="007439E8" w:rsidRDefault="00F37C32">
            <w:pPr>
              <w:pStyle w:val="ListParagraph"/>
              <w:numPr>
                <w:ilvl w:val="2"/>
                <w:numId w:val="7"/>
              </w:numPr>
              <w:spacing w:after="120"/>
              <w:ind w:firstLineChars="0"/>
              <w:rPr>
                <w:rFonts w:eastAsia="SimSun"/>
                <w:szCs w:val="24"/>
                <w:lang w:eastAsia="zh-CN"/>
              </w:rPr>
            </w:pPr>
            <w:r>
              <w:rPr>
                <w:rFonts w:eastAsia="SimSun"/>
                <w:szCs w:val="24"/>
                <w:lang w:eastAsia="zh-CN"/>
              </w:rPr>
              <w:t>Option 2: MCS17 (Huawei, Ericsson)</w:t>
            </w:r>
          </w:p>
          <w:p w14:paraId="2899E9A7" w14:textId="77777777" w:rsidR="007439E8" w:rsidRDefault="00F37C32">
            <w:pPr>
              <w:pStyle w:val="ListParagraph"/>
              <w:numPr>
                <w:ilvl w:val="2"/>
                <w:numId w:val="7"/>
              </w:numPr>
              <w:spacing w:after="120"/>
              <w:ind w:firstLineChars="0"/>
              <w:rPr>
                <w:rFonts w:eastAsia="SimSun"/>
                <w:szCs w:val="24"/>
                <w:lang w:eastAsia="zh-CN"/>
              </w:rPr>
            </w:pPr>
            <w:r>
              <w:rPr>
                <w:rFonts w:eastAsia="SimSun"/>
                <w:szCs w:val="24"/>
                <w:lang w:eastAsia="zh-CN"/>
              </w:rPr>
              <w:t>Option 3: MCS20 (ZTE)</w:t>
            </w:r>
          </w:p>
          <w:p w14:paraId="33A57001"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For TDLB100-400:</w:t>
            </w:r>
          </w:p>
          <w:p w14:paraId="6CC6A303" w14:textId="77777777" w:rsidR="007439E8" w:rsidRDefault="00F37C3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MCS2 </w:t>
            </w:r>
            <w:r>
              <w:rPr>
                <w:rFonts w:eastAsia="SimSun"/>
                <w:szCs w:val="24"/>
                <w:lang w:eastAsia="zh-CN"/>
              </w:rPr>
              <w:t>(Huawei, Ericsson, ZTE, Samsung)</w:t>
            </w:r>
          </w:p>
          <w:p w14:paraId="1B68A354"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For TDLC300-100:</w:t>
            </w:r>
          </w:p>
          <w:p w14:paraId="184E7D19" w14:textId="77777777" w:rsidR="007439E8" w:rsidRDefault="00F37C32">
            <w:pPr>
              <w:pStyle w:val="ListParagraph"/>
              <w:numPr>
                <w:ilvl w:val="2"/>
                <w:numId w:val="7"/>
              </w:numPr>
              <w:spacing w:after="120"/>
              <w:ind w:firstLineChars="0"/>
              <w:rPr>
                <w:rFonts w:eastAsia="SimSun"/>
                <w:szCs w:val="24"/>
                <w:lang w:eastAsia="zh-CN"/>
              </w:rPr>
            </w:pPr>
            <w:r>
              <w:rPr>
                <w:rFonts w:eastAsia="SimSun"/>
                <w:szCs w:val="24"/>
                <w:lang w:eastAsia="zh-CN"/>
              </w:rPr>
              <w:t>Option 1: MCS12 (Huawei, Samsung)</w:t>
            </w:r>
          </w:p>
          <w:p w14:paraId="1621E8AC" w14:textId="77777777" w:rsidR="007439E8" w:rsidRDefault="00F37C32">
            <w:pPr>
              <w:pStyle w:val="ListParagraph"/>
              <w:numPr>
                <w:ilvl w:val="2"/>
                <w:numId w:val="7"/>
              </w:numPr>
              <w:spacing w:after="120"/>
              <w:ind w:firstLineChars="0"/>
              <w:rPr>
                <w:rFonts w:eastAsia="SimSun"/>
                <w:szCs w:val="24"/>
                <w:lang w:eastAsia="zh-CN"/>
              </w:rPr>
            </w:pPr>
            <w:r>
              <w:rPr>
                <w:rFonts w:eastAsia="SimSun"/>
                <w:szCs w:val="24"/>
                <w:lang w:eastAsia="zh-CN"/>
              </w:rPr>
              <w:t>Option 2: MCS16 (Ericsson, ZTE)</w:t>
            </w:r>
          </w:p>
          <w:p w14:paraId="2DE7D7FE" w14:textId="77777777" w:rsidR="007439E8" w:rsidRDefault="00F37C32">
            <w:pPr>
              <w:pStyle w:val="ListParagraph"/>
              <w:numPr>
                <w:ilvl w:val="0"/>
                <w:numId w:val="7"/>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Moderator’s suggestion:</w:t>
            </w:r>
          </w:p>
          <w:p w14:paraId="3255E605"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For TDLB100-400, use MCS2</w:t>
            </w:r>
          </w:p>
          <w:p w14:paraId="246610E1"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For TDLA30-10: Need discussion</w:t>
            </w:r>
          </w:p>
          <w:p w14:paraId="7AA25104"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For TDLC300-100: Need discussion</w:t>
            </w:r>
          </w:p>
          <w:p w14:paraId="400AF905"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GTW agreements:</w:t>
            </w:r>
          </w:p>
          <w:p w14:paraId="00000452"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i/>
                <w:iCs/>
              </w:rPr>
            </w:pPr>
            <w:r>
              <w:rPr>
                <w:i/>
                <w:iCs/>
              </w:rPr>
              <w:t xml:space="preserve">For </w:t>
            </w:r>
            <w:r>
              <w:rPr>
                <w:i/>
                <w:iCs/>
              </w:rPr>
              <w:t>TDLB100-400: MCS2</w:t>
            </w:r>
          </w:p>
          <w:p w14:paraId="1BB2668D"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i/>
                <w:iCs/>
              </w:rPr>
            </w:pPr>
            <w:r>
              <w:rPr>
                <w:i/>
                <w:iCs/>
              </w:rPr>
              <w:t>For TDLA30-10: MCS 17</w:t>
            </w:r>
          </w:p>
          <w:p w14:paraId="261501DF"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i/>
                <w:iCs/>
              </w:rPr>
            </w:pPr>
            <w:r>
              <w:rPr>
                <w:i/>
                <w:iCs/>
              </w:rPr>
              <w:t>For TDLC300-100: MCS12</w:t>
            </w:r>
          </w:p>
          <w:p w14:paraId="0EF596B1"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lastRenderedPageBreak/>
              <w:t>Recommendations for 2</w:t>
            </w:r>
            <w:r>
              <w:rPr>
                <w:rFonts w:eastAsia="SimSun"/>
                <w:i/>
                <w:iCs/>
                <w:color w:val="0070C0"/>
                <w:szCs w:val="24"/>
                <w:vertAlign w:val="superscript"/>
                <w:lang w:eastAsia="zh-CN"/>
              </w:rPr>
              <w:t>nd</w:t>
            </w:r>
            <w:r>
              <w:rPr>
                <w:rFonts w:eastAsia="SimSun"/>
                <w:i/>
                <w:iCs/>
                <w:color w:val="0070C0"/>
                <w:szCs w:val="24"/>
                <w:lang w:eastAsia="zh-CN"/>
              </w:rPr>
              <w:t xml:space="preserve"> round:</w:t>
            </w:r>
          </w:p>
          <w:p w14:paraId="7EA2AD22"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rFonts w:eastAsia="SimSun"/>
                <w:i/>
                <w:iCs/>
                <w:szCs w:val="24"/>
                <w:lang w:eastAsia="zh-CN"/>
              </w:rPr>
            </w:pPr>
            <w:r>
              <w:rPr>
                <w:rFonts w:eastAsia="SimSun"/>
                <w:i/>
                <w:iCs/>
                <w:szCs w:val="24"/>
                <w:lang w:eastAsia="zh-CN"/>
              </w:rPr>
              <w:t xml:space="preserve">No need for second round discussion. </w:t>
            </w:r>
          </w:p>
          <w:p w14:paraId="41D8F154" w14:textId="77777777" w:rsidR="007439E8" w:rsidRDefault="007439E8">
            <w:pPr>
              <w:rPr>
                <w:rFonts w:eastAsiaTheme="minorEastAsia"/>
                <w:i/>
                <w:color w:val="0070C0"/>
                <w:lang w:eastAsia="zh-CN"/>
              </w:rPr>
            </w:pPr>
          </w:p>
          <w:p w14:paraId="3AAF06A5" w14:textId="77777777" w:rsidR="007439E8" w:rsidRDefault="00F37C32">
            <w:pPr>
              <w:rPr>
                <w:rFonts w:eastAsia="Malgun Gothic"/>
                <w:b/>
                <w:u w:val="single"/>
                <w:lang w:eastAsia="ko-KR"/>
              </w:rPr>
            </w:pPr>
            <w:r>
              <w:rPr>
                <w:b/>
                <w:u w:val="single"/>
                <w:lang w:eastAsia="ko-KR"/>
              </w:rPr>
              <w:t>Issue 1-1-3: Antenna configuration</w:t>
            </w:r>
          </w:p>
          <w:p w14:paraId="679ECDB1"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245F2C4"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w:t>
            </w:r>
            <w:r>
              <w:rPr>
                <w:rFonts w:eastAsia="SimSun"/>
                <w:szCs w:val="24"/>
                <w:lang w:eastAsia="zh-CN"/>
              </w:rPr>
              <w:t xml:space="preserve"> Both 4Rx and 8Rx for requirement (Huawei, Samsung, Nokia, Ericsson)</w:t>
            </w:r>
          </w:p>
          <w:p w14:paraId="607F1F85"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Tentative agreements:</w:t>
            </w:r>
          </w:p>
          <w:p w14:paraId="07E914C0"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Option 1: Consider both 4Rx and 8Rx for defining requirement</w:t>
            </w:r>
          </w:p>
          <w:p w14:paraId="13CDBEA7"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Recommendation for 2</w:t>
            </w:r>
            <w:r>
              <w:rPr>
                <w:rFonts w:eastAsia="SimSun"/>
                <w:i/>
                <w:iCs/>
                <w:color w:val="0070C0"/>
                <w:szCs w:val="24"/>
                <w:vertAlign w:val="superscript"/>
                <w:lang w:eastAsia="zh-CN"/>
              </w:rPr>
              <w:t>nd</w:t>
            </w:r>
            <w:r>
              <w:rPr>
                <w:rFonts w:eastAsia="SimSun"/>
                <w:i/>
                <w:iCs/>
                <w:color w:val="0070C0"/>
                <w:szCs w:val="24"/>
                <w:lang w:eastAsia="zh-CN"/>
              </w:rPr>
              <w:t xml:space="preserve"> round:</w:t>
            </w:r>
          </w:p>
          <w:p w14:paraId="5717C949"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No need for second round discussion</w:t>
            </w:r>
          </w:p>
          <w:p w14:paraId="4691CD56" w14:textId="77777777" w:rsidR="007439E8" w:rsidRDefault="007439E8">
            <w:pPr>
              <w:rPr>
                <w:rFonts w:eastAsiaTheme="minorEastAsia"/>
                <w:i/>
                <w:color w:val="0070C0"/>
                <w:lang w:eastAsia="zh-CN"/>
              </w:rPr>
            </w:pPr>
          </w:p>
          <w:p w14:paraId="627F3195" w14:textId="77777777" w:rsidR="007439E8" w:rsidRDefault="00F37C32">
            <w:pPr>
              <w:rPr>
                <w:rFonts w:eastAsia="Malgun Gothic"/>
                <w:b/>
                <w:u w:val="single"/>
                <w:lang w:eastAsia="ko-KR"/>
              </w:rPr>
            </w:pPr>
            <w:r>
              <w:rPr>
                <w:b/>
                <w:u w:val="single"/>
                <w:lang w:eastAsia="ko-KR"/>
              </w:rPr>
              <w:t>Issue 1-1-4: Whether to define same r</w:t>
            </w:r>
            <w:r>
              <w:rPr>
                <w:b/>
                <w:u w:val="single"/>
                <w:lang w:eastAsia="ko-KR"/>
              </w:rPr>
              <w:t>equirement for PUSCH mapping type A and B</w:t>
            </w:r>
          </w:p>
          <w:p w14:paraId="449E1D0F"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0CDB2ED"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w:t>
            </w:r>
            <w:r>
              <w:rPr>
                <w:rFonts w:eastAsia="SimSun"/>
                <w:szCs w:val="24"/>
                <w:lang w:eastAsia="zh-CN"/>
              </w:rPr>
              <w:t xml:space="preserve"> (Nokia)</w:t>
            </w:r>
          </w:p>
          <w:p w14:paraId="6E55E5D8" w14:textId="77777777" w:rsidR="007439E8" w:rsidRDefault="00F37C3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For TDLA 30-10 scenarios, the same requirements shall be used for PUSCH Mapping Type A and Type B</w:t>
            </w:r>
          </w:p>
          <w:p w14:paraId="705F6EB3" w14:textId="77777777" w:rsidR="007439E8" w:rsidRDefault="00F37C3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TDLB 100-400 scenarios, requirements shall be set for both PUSCH Mapping Type A </w:t>
            </w:r>
            <w:r>
              <w:rPr>
                <w:rFonts w:eastAsia="SimSun"/>
                <w:szCs w:val="24"/>
                <w:lang w:eastAsia="zh-CN"/>
              </w:rPr>
              <w:t>and Type B separately</w:t>
            </w:r>
          </w:p>
          <w:p w14:paraId="1826CFAD" w14:textId="77777777" w:rsidR="007439E8" w:rsidRDefault="00F37C3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For TDLC 300-100 scenarios, the same requirements shall be used for PUSCH Mapping Type A and Type B</w:t>
            </w:r>
          </w:p>
          <w:p w14:paraId="23F9E30F" w14:textId="77777777" w:rsidR="007439E8" w:rsidRDefault="00F37C32">
            <w:pPr>
              <w:pStyle w:val="ListParagraph"/>
              <w:numPr>
                <w:ilvl w:val="0"/>
                <w:numId w:val="7"/>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Moderator’s suggestion:</w:t>
            </w:r>
          </w:p>
          <w:p w14:paraId="44888DAA"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The majority view is to cover both Type A and Type B</w:t>
            </w:r>
          </w:p>
          <w:p w14:paraId="45AF9D15"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Further discuss they will be defined separately or common</w:t>
            </w:r>
            <w:r>
              <w:rPr>
                <w:rFonts w:eastAsia="SimSun"/>
                <w:szCs w:val="24"/>
                <w:lang w:eastAsia="zh-CN"/>
              </w:rPr>
              <w:t>, received proposal:</w:t>
            </w:r>
          </w:p>
          <w:p w14:paraId="7D29FECC" w14:textId="77777777" w:rsidR="007439E8" w:rsidRDefault="00F37C32">
            <w:pPr>
              <w:pStyle w:val="ListParagraph"/>
              <w:numPr>
                <w:ilvl w:val="2"/>
                <w:numId w:val="7"/>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Option 1 (Nokia):</w:t>
            </w:r>
          </w:p>
          <w:p w14:paraId="4F20E5F3" w14:textId="77777777" w:rsidR="007439E8" w:rsidRDefault="00F37C32">
            <w:pPr>
              <w:pStyle w:val="ListParagraph"/>
              <w:numPr>
                <w:ilvl w:val="3"/>
                <w:numId w:val="7"/>
              </w:numPr>
              <w:spacing w:line="240" w:lineRule="auto"/>
              <w:ind w:firstLineChars="0"/>
              <w:rPr>
                <w:rFonts w:eastAsia="SimSun"/>
                <w:szCs w:val="24"/>
                <w:lang w:eastAsia="zh-CN"/>
              </w:rPr>
            </w:pPr>
            <w:r>
              <w:rPr>
                <w:rFonts w:eastAsia="SimSun"/>
                <w:szCs w:val="24"/>
                <w:lang w:eastAsia="zh-CN"/>
              </w:rPr>
              <w:t>Common (TDLA 30-10; TDLC 300-100)</w:t>
            </w:r>
          </w:p>
          <w:p w14:paraId="3C226F46" w14:textId="77777777" w:rsidR="007439E8" w:rsidRDefault="00F37C32">
            <w:pPr>
              <w:pStyle w:val="ListParagraph"/>
              <w:numPr>
                <w:ilvl w:val="3"/>
                <w:numId w:val="7"/>
              </w:numPr>
              <w:spacing w:line="240" w:lineRule="auto"/>
              <w:ind w:firstLineChars="0"/>
              <w:rPr>
                <w:rFonts w:eastAsia="SimSun"/>
                <w:szCs w:val="24"/>
                <w:lang w:eastAsia="zh-CN"/>
              </w:rPr>
            </w:pPr>
            <w:r>
              <w:rPr>
                <w:rFonts w:eastAsia="SimSun"/>
                <w:szCs w:val="24"/>
                <w:lang w:eastAsia="zh-CN"/>
              </w:rPr>
              <w:t>Separately (TDLB 100-400)</w:t>
            </w:r>
          </w:p>
          <w:p w14:paraId="10139BA9"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GTW agreements:</w:t>
            </w:r>
          </w:p>
          <w:p w14:paraId="5B4763F5"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rFonts w:eastAsia="SimSun"/>
                <w:i/>
                <w:iCs/>
                <w:szCs w:val="24"/>
                <w:lang w:eastAsia="zh-CN"/>
              </w:rPr>
            </w:pPr>
            <w:r>
              <w:rPr>
                <w:rFonts w:eastAsia="SimSun"/>
                <w:i/>
                <w:iCs/>
                <w:szCs w:val="24"/>
                <w:lang w:eastAsia="zh-CN"/>
              </w:rPr>
              <w:t>Cover both type A and type B and specify requirements based on the collections of results from companies.</w:t>
            </w:r>
          </w:p>
          <w:p w14:paraId="5CD2855E"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Recommendation for 2</w:t>
            </w:r>
            <w:r>
              <w:rPr>
                <w:rFonts w:eastAsia="SimSun"/>
                <w:i/>
                <w:iCs/>
                <w:color w:val="0070C0"/>
                <w:szCs w:val="24"/>
                <w:vertAlign w:val="superscript"/>
                <w:lang w:eastAsia="zh-CN"/>
              </w:rPr>
              <w:t>nd</w:t>
            </w:r>
            <w:r>
              <w:rPr>
                <w:rFonts w:eastAsia="SimSun"/>
                <w:i/>
                <w:iCs/>
                <w:color w:val="0070C0"/>
                <w:szCs w:val="24"/>
                <w:lang w:eastAsia="zh-CN"/>
              </w:rPr>
              <w:t xml:space="preserve"> round:</w:t>
            </w:r>
          </w:p>
          <w:p w14:paraId="13535F69"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i/>
                <w:iCs/>
                <w:color w:val="0070C0"/>
                <w:szCs w:val="24"/>
                <w:lang w:eastAsia="zh-CN"/>
              </w:rPr>
            </w:pPr>
            <w:r>
              <w:rPr>
                <w:rFonts w:eastAsia="SimSun"/>
                <w:i/>
                <w:iCs/>
                <w:color w:val="0070C0"/>
                <w:szCs w:val="24"/>
                <w:lang w:eastAsia="zh-CN"/>
              </w:rPr>
              <w:t>No need for second round discussion</w:t>
            </w:r>
          </w:p>
          <w:p w14:paraId="00800714" w14:textId="77777777" w:rsidR="007439E8" w:rsidRDefault="007439E8">
            <w:pPr>
              <w:rPr>
                <w:rFonts w:eastAsiaTheme="minorEastAsia"/>
                <w:i/>
                <w:color w:val="0070C0"/>
                <w:lang w:eastAsia="zh-CN"/>
              </w:rPr>
            </w:pPr>
          </w:p>
          <w:p w14:paraId="4A9C4C21" w14:textId="77777777" w:rsidR="007439E8" w:rsidRDefault="00F37C32">
            <w:pPr>
              <w:rPr>
                <w:b/>
                <w:u w:val="single"/>
                <w:lang w:eastAsia="ko-KR"/>
              </w:rPr>
            </w:pPr>
            <w:r>
              <w:rPr>
                <w:b/>
                <w:u w:val="single"/>
                <w:lang w:eastAsia="ko-KR"/>
              </w:rPr>
              <w:t>Issue 1-1-5: Precoding for vehicular cases</w:t>
            </w:r>
          </w:p>
          <w:p w14:paraId="69215ADD" w14:textId="77777777" w:rsidR="007439E8" w:rsidRDefault="00F37C32">
            <w:pPr>
              <w:pStyle w:val="ListParagraph"/>
              <w:numPr>
                <w:ilvl w:val="0"/>
                <w:numId w:val="7"/>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Proposals</w:t>
            </w:r>
          </w:p>
          <w:p w14:paraId="3FA7C386"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Option 1: TPMI </w:t>
            </w:r>
            <w:r>
              <w:rPr>
                <w:rFonts w:eastAsia="SimSun" w:hint="eastAsia"/>
                <w:szCs w:val="24"/>
                <w:lang w:eastAsia="zh-CN"/>
              </w:rPr>
              <w:t>i</w:t>
            </w:r>
            <w:r>
              <w:rPr>
                <w:rFonts w:eastAsia="SimSun"/>
                <w:szCs w:val="24"/>
                <w:lang w:eastAsia="zh-CN"/>
              </w:rPr>
              <w:t>ndex 4 in ‘medium correlation’ channel conditions in addition to TPMI 0 (Nokia)</w:t>
            </w:r>
          </w:p>
          <w:p w14:paraId="2204D375"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Option 2: Only consider TPMI index 0 (Samsung, Huawei, Ericsso</w:t>
            </w:r>
            <w:r>
              <w:rPr>
                <w:rFonts w:eastAsia="SimSun"/>
                <w:szCs w:val="24"/>
                <w:lang w:eastAsia="zh-CN"/>
              </w:rPr>
              <w:t>n, ZTE)</w:t>
            </w:r>
          </w:p>
          <w:p w14:paraId="2E30F8EF"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GTW agreements:</w:t>
            </w:r>
          </w:p>
          <w:p w14:paraId="27CAC2F7" w14:textId="77777777" w:rsidR="007439E8" w:rsidRDefault="00F37C32">
            <w:pPr>
              <w:pStyle w:val="ListParagraph"/>
              <w:numPr>
                <w:ilvl w:val="1"/>
                <w:numId w:val="7"/>
              </w:numPr>
              <w:overflowPunct/>
              <w:autoSpaceDE/>
              <w:autoSpaceDN/>
              <w:adjustRightInd/>
              <w:spacing w:after="120" w:line="240" w:lineRule="auto"/>
              <w:ind w:left="1440" w:firstLineChars="0"/>
              <w:textAlignment w:val="auto"/>
              <w:rPr>
                <w:rFonts w:eastAsia="SimSun"/>
                <w:i/>
                <w:iCs/>
                <w:szCs w:val="24"/>
                <w:lang w:eastAsia="zh-CN"/>
              </w:rPr>
            </w:pPr>
            <w:r>
              <w:rPr>
                <w:rFonts w:eastAsia="SimSun"/>
                <w:i/>
                <w:iCs/>
                <w:szCs w:val="24"/>
                <w:lang w:eastAsia="zh-CN"/>
              </w:rPr>
              <w:t>Option 2: Only consider TPMI index 0</w:t>
            </w:r>
          </w:p>
          <w:p w14:paraId="28A644EA"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lastRenderedPageBreak/>
              <w:t>Recommendation for 2</w:t>
            </w:r>
            <w:r>
              <w:rPr>
                <w:rFonts w:eastAsia="SimSun"/>
                <w:i/>
                <w:iCs/>
                <w:color w:val="0070C0"/>
                <w:szCs w:val="24"/>
                <w:vertAlign w:val="superscript"/>
                <w:lang w:eastAsia="zh-CN"/>
              </w:rPr>
              <w:t>nd</w:t>
            </w:r>
            <w:r>
              <w:rPr>
                <w:rFonts w:eastAsia="SimSun"/>
                <w:i/>
                <w:iCs/>
                <w:color w:val="0070C0"/>
                <w:szCs w:val="24"/>
                <w:lang w:eastAsia="zh-CN"/>
              </w:rPr>
              <w:t xml:space="preserve"> round:</w:t>
            </w:r>
          </w:p>
          <w:p w14:paraId="0DAE8DEB"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i/>
                <w:iCs/>
                <w:color w:val="0070C0"/>
                <w:szCs w:val="24"/>
                <w:lang w:eastAsia="zh-CN"/>
              </w:rPr>
            </w:pPr>
            <w:r>
              <w:rPr>
                <w:rFonts w:eastAsia="SimSun"/>
                <w:i/>
                <w:iCs/>
                <w:color w:val="0070C0"/>
                <w:szCs w:val="24"/>
                <w:lang w:eastAsia="zh-CN"/>
              </w:rPr>
              <w:t>No need for second round discussion</w:t>
            </w:r>
          </w:p>
          <w:p w14:paraId="7C8719BA" w14:textId="77777777" w:rsidR="007439E8" w:rsidRDefault="007439E8">
            <w:pPr>
              <w:rPr>
                <w:rFonts w:eastAsiaTheme="minorEastAsia"/>
                <w:i/>
                <w:color w:val="0070C0"/>
                <w:lang w:eastAsia="zh-CN"/>
              </w:rPr>
            </w:pPr>
          </w:p>
          <w:p w14:paraId="65F2FEF6" w14:textId="77777777" w:rsidR="007439E8" w:rsidRDefault="00F37C32">
            <w:pPr>
              <w:rPr>
                <w:b/>
                <w:u w:val="single"/>
                <w:lang w:eastAsia="ko-KR"/>
              </w:rPr>
            </w:pPr>
            <w:r>
              <w:rPr>
                <w:b/>
                <w:u w:val="single"/>
                <w:lang w:eastAsia="ko-KR"/>
              </w:rPr>
              <w:t>Issue 1-1-6: Applicability rule</w:t>
            </w:r>
          </w:p>
          <w:p w14:paraId="362C1017"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720B56"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Need to define new applicability rule for 4Tx requirements </w:t>
            </w:r>
            <w:r>
              <w:rPr>
                <w:rFonts w:eastAsia="SimSun"/>
                <w:szCs w:val="24"/>
                <w:lang w:eastAsia="zh-CN"/>
              </w:rPr>
              <w:t>(Ericsson)</w:t>
            </w:r>
          </w:p>
          <w:p w14:paraId="5929B8EF"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Tentative agreements:</w:t>
            </w:r>
          </w:p>
          <w:p w14:paraId="30A888BC"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Option 1 agreed. New applicability rule for 4Tx requirements is needed</w:t>
            </w:r>
          </w:p>
          <w:p w14:paraId="4C925AF4"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FFS on the details</w:t>
            </w:r>
          </w:p>
          <w:p w14:paraId="25B8277F"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Recommendation for 2</w:t>
            </w:r>
            <w:r>
              <w:rPr>
                <w:rFonts w:eastAsia="SimSun"/>
                <w:i/>
                <w:iCs/>
                <w:color w:val="0070C0"/>
                <w:szCs w:val="24"/>
                <w:vertAlign w:val="superscript"/>
                <w:lang w:eastAsia="zh-CN"/>
              </w:rPr>
              <w:t>nd</w:t>
            </w:r>
            <w:r>
              <w:rPr>
                <w:rFonts w:eastAsia="SimSun"/>
                <w:i/>
                <w:iCs/>
                <w:color w:val="0070C0"/>
                <w:szCs w:val="24"/>
                <w:lang w:eastAsia="zh-CN"/>
              </w:rPr>
              <w:t xml:space="preserve"> round:</w:t>
            </w:r>
          </w:p>
          <w:p w14:paraId="24CFF959"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i/>
                <w:iCs/>
                <w:szCs w:val="24"/>
                <w:highlight w:val="yellow"/>
                <w:lang w:eastAsia="zh-CN"/>
              </w:rPr>
            </w:pPr>
            <w:r>
              <w:rPr>
                <w:rFonts w:eastAsia="SimSun"/>
                <w:i/>
                <w:iCs/>
                <w:szCs w:val="24"/>
                <w:highlight w:val="yellow"/>
                <w:lang w:eastAsia="zh-CN"/>
              </w:rPr>
              <w:t>Discuss the detail of this applicability rule</w:t>
            </w:r>
          </w:p>
          <w:p w14:paraId="599D8660" w14:textId="77777777" w:rsidR="007439E8" w:rsidRDefault="007439E8">
            <w:pPr>
              <w:rPr>
                <w:rFonts w:eastAsiaTheme="minorEastAsia"/>
                <w:i/>
                <w:color w:val="0070C0"/>
                <w:lang w:eastAsia="zh-CN"/>
              </w:rPr>
            </w:pPr>
          </w:p>
          <w:p w14:paraId="0B38EFD0" w14:textId="77777777" w:rsidR="007439E8" w:rsidRDefault="00F37C32">
            <w:pPr>
              <w:rPr>
                <w:b/>
                <w:u w:val="single"/>
                <w:lang w:eastAsia="zh-CN"/>
              </w:rPr>
            </w:pPr>
            <w:r>
              <w:rPr>
                <w:b/>
                <w:u w:val="single"/>
                <w:lang w:eastAsia="ko-KR"/>
              </w:rPr>
              <w:t>Issue 1-2-1: Testing limit</w:t>
            </w:r>
          </w:p>
          <w:p w14:paraId="2254B75C"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70B1220"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Only </w:t>
            </w:r>
            <w:r>
              <w:rPr>
                <w:rFonts w:eastAsia="SimSun"/>
                <w:szCs w:val="24"/>
                <w:lang w:eastAsia="zh-CN"/>
              </w:rPr>
              <w:t>conductive test is considered for UL 4Tx (Samsung)</w:t>
            </w:r>
          </w:p>
          <w:p w14:paraId="6EC316F6"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Tentative agreements:</w:t>
            </w:r>
          </w:p>
          <w:p w14:paraId="4D54C431"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 xml:space="preserve">Companies have consensus that the OTA testing constraint to 2Rx. Further improvement is needed to enable 4Tx OTA test. </w:t>
            </w:r>
          </w:p>
          <w:p w14:paraId="47F76A23"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Recommendation for 2</w:t>
            </w:r>
            <w:r>
              <w:rPr>
                <w:rFonts w:eastAsia="SimSun"/>
                <w:i/>
                <w:iCs/>
                <w:color w:val="0070C0"/>
                <w:szCs w:val="24"/>
                <w:vertAlign w:val="superscript"/>
                <w:lang w:eastAsia="zh-CN"/>
              </w:rPr>
              <w:t>nd</w:t>
            </w:r>
            <w:r>
              <w:rPr>
                <w:rFonts w:eastAsia="SimSun"/>
                <w:i/>
                <w:iCs/>
                <w:color w:val="0070C0"/>
                <w:szCs w:val="24"/>
                <w:lang w:eastAsia="zh-CN"/>
              </w:rPr>
              <w:t xml:space="preserve"> round:</w:t>
            </w:r>
          </w:p>
          <w:p w14:paraId="79AF8E7D"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No need for second round discussion</w:t>
            </w:r>
          </w:p>
          <w:p w14:paraId="5EFA4014" w14:textId="77777777" w:rsidR="007439E8" w:rsidRDefault="007439E8">
            <w:pPr>
              <w:rPr>
                <w:rFonts w:eastAsiaTheme="minorEastAsia"/>
                <w:i/>
                <w:color w:val="0070C0"/>
                <w:lang w:val="en-US" w:eastAsia="zh-CN"/>
              </w:rPr>
            </w:pPr>
          </w:p>
        </w:tc>
      </w:tr>
    </w:tbl>
    <w:p w14:paraId="5F689F99" w14:textId="77777777" w:rsidR="007439E8" w:rsidRDefault="007439E8">
      <w:pPr>
        <w:rPr>
          <w:i/>
          <w:color w:val="0070C0"/>
          <w:lang w:val="en-US" w:eastAsia="zh-CN"/>
        </w:rPr>
      </w:pPr>
    </w:p>
    <w:p w14:paraId="4BBF961C" w14:textId="77777777" w:rsidR="007439E8" w:rsidRDefault="00F37C32">
      <w:pPr>
        <w:pStyle w:val="Heading2"/>
      </w:pPr>
      <w:r>
        <w:rPr>
          <w:rFonts w:hint="eastAsia"/>
        </w:rPr>
        <w:t>Discussion on 2nd round</w:t>
      </w:r>
      <w:r>
        <w:t xml:space="preserve"> </w:t>
      </w:r>
    </w:p>
    <w:p w14:paraId="0FEE8EBC" w14:textId="77777777" w:rsidR="007439E8" w:rsidRDefault="00F37C32">
      <w:pPr>
        <w:rPr>
          <w:i/>
          <w:color w:val="0070C0"/>
          <w:lang w:val="en-US" w:eastAsia="zh-CN"/>
        </w:rPr>
      </w:pPr>
      <w:r>
        <w:rPr>
          <w:i/>
          <w:color w:val="0070C0"/>
          <w:lang w:val="en-US" w:eastAsia="zh-CN"/>
        </w:rPr>
        <w:t>Moderator can provide summary of 2</w:t>
      </w:r>
      <w:r w:rsidRPr="00F37C32">
        <w:rPr>
          <w:i/>
          <w:color w:val="0070C0"/>
          <w:vertAlign w:val="superscript"/>
          <w:lang w:val="en-US" w:eastAsia="zh-CN"/>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DE67E9D" w14:textId="77777777" w:rsidR="007439E8" w:rsidRDefault="00F37C32">
      <w:pPr>
        <w:pStyle w:val="Heading3"/>
        <w:rPr>
          <w:sz w:val="24"/>
          <w:szCs w:val="16"/>
        </w:rPr>
      </w:pPr>
      <w:r>
        <w:rPr>
          <w:sz w:val="24"/>
          <w:szCs w:val="16"/>
        </w:rPr>
        <w:t xml:space="preserve">Open issues </w:t>
      </w:r>
    </w:p>
    <w:p w14:paraId="1E942F58" w14:textId="77777777" w:rsidR="007439E8" w:rsidRDefault="00F37C32">
      <w:pPr>
        <w:rPr>
          <w:b/>
          <w:u w:val="single"/>
          <w:lang w:eastAsia="ko-KR"/>
        </w:rPr>
      </w:pPr>
      <w:r>
        <w:rPr>
          <w:b/>
          <w:u w:val="single"/>
          <w:lang w:eastAsia="ko-KR"/>
        </w:rPr>
        <w:t>Issue 1-1-6: Applicability rule</w:t>
      </w:r>
    </w:p>
    <w:p w14:paraId="35E9026F"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70F3065"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Need to define new applicability rule for 4Tx </w:t>
      </w:r>
      <w:r>
        <w:rPr>
          <w:rFonts w:eastAsia="SimSun"/>
          <w:szCs w:val="24"/>
          <w:lang w:eastAsia="zh-CN"/>
        </w:rPr>
        <w:t>requirements (Ericsson)</w:t>
      </w:r>
    </w:p>
    <w:p w14:paraId="2CC064E4"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Tentative agreements:</w:t>
      </w:r>
    </w:p>
    <w:p w14:paraId="6BEB3C44"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Option 1 agreed. New applicability rule for 4Tx requirements is needed</w:t>
      </w:r>
    </w:p>
    <w:p w14:paraId="3A73FACF"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FFS on the details</w:t>
      </w:r>
    </w:p>
    <w:p w14:paraId="0E69A5A7"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Recommendation for 2</w:t>
      </w:r>
      <w:r>
        <w:rPr>
          <w:rFonts w:eastAsia="SimSun"/>
          <w:i/>
          <w:iCs/>
          <w:color w:val="0070C0"/>
          <w:szCs w:val="24"/>
          <w:vertAlign w:val="superscript"/>
          <w:lang w:eastAsia="zh-CN"/>
        </w:rPr>
        <w:t>nd</w:t>
      </w:r>
      <w:r>
        <w:rPr>
          <w:rFonts w:eastAsia="SimSun"/>
          <w:i/>
          <w:iCs/>
          <w:color w:val="0070C0"/>
          <w:szCs w:val="24"/>
          <w:lang w:eastAsia="zh-CN"/>
        </w:rPr>
        <w:t xml:space="preserve"> round:</w:t>
      </w:r>
    </w:p>
    <w:p w14:paraId="0604B1F7"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i/>
          <w:iCs/>
          <w:szCs w:val="24"/>
          <w:highlight w:val="yellow"/>
          <w:lang w:eastAsia="zh-CN"/>
        </w:rPr>
      </w:pPr>
      <w:r>
        <w:rPr>
          <w:rFonts w:eastAsia="SimSun"/>
          <w:i/>
          <w:iCs/>
          <w:szCs w:val="24"/>
          <w:highlight w:val="yellow"/>
          <w:lang w:eastAsia="zh-CN"/>
        </w:rPr>
        <w:t>Discuss the detail of this applicability rule</w:t>
      </w:r>
    </w:p>
    <w:p w14:paraId="7D2C1057" w14:textId="77777777" w:rsidR="007439E8" w:rsidRDefault="007439E8">
      <w:pPr>
        <w:spacing w:after="120"/>
        <w:rPr>
          <w:i/>
          <w:iCs/>
          <w:szCs w:val="24"/>
          <w:highlight w:val="yellow"/>
          <w:lang w:eastAsia="zh-CN"/>
        </w:rPr>
      </w:pPr>
    </w:p>
    <w:p w14:paraId="1E7BE1FA" w14:textId="77777777" w:rsidR="007439E8" w:rsidRDefault="00F37C32">
      <w:pPr>
        <w:spacing w:after="120"/>
        <w:rPr>
          <w:b/>
          <w:u w:val="single"/>
          <w:lang w:eastAsia="ko-KR"/>
        </w:rPr>
      </w:pPr>
      <w:r>
        <w:rPr>
          <w:b/>
          <w:u w:val="single"/>
          <w:lang w:eastAsia="ko-KR"/>
        </w:rPr>
        <w:t xml:space="preserve">Issue 1-1-7 Specification structure </w:t>
      </w:r>
    </w:p>
    <w:p w14:paraId="1198FDC7" w14:textId="77777777" w:rsidR="007439E8" w:rsidRDefault="00F37C3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354C797C"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Adding 4Tx requirements to the same table as 1Tx/2Tx requirements. </w:t>
      </w:r>
    </w:p>
    <w:p w14:paraId="51DD5ABE"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Adding 4Tx requirements to the separate tables from 1Tx/2Tx requirements in the same section. </w:t>
      </w:r>
    </w:p>
    <w:p w14:paraId="33EF1CEA" w14:textId="77777777" w:rsidR="007439E8" w:rsidRDefault="00F37C3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Adding 4Tx requi</w:t>
      </w:r>
      <w:r>
        <w:rPr>
          <w:rFonts w:eastAsia="SimSun"/>
          <w:szCs w:val="24"/>
          <w:lang w:eastAsia="zh-CN"/>
        </w:rPr>
        <w:t xml:space="preserve">rements to the separate sections to 1Tx/2Tx requirements. </w:t>
      </w:r>
    </w:p>
    <w:p w14:paraId="77351A71" w14:textId="77777777" w:rsidR="007439E8" w:rsidRDefault="007439E8">
      <w:pPr>
        <w:spacing w:after="120"/>
        <w:rPr>
          <w:i/>
          <w:iCs/>
          <w:szCs w:val="24"/>
          <w:highlight w:val="yellow"/>
          <w:lang w:eastAsia="zh-CN"/>
        </w:rPr>
      </w:pPr>
    </w:p>
    <w:p w14:paraId="4B444E4C" w14:textId="77777777" w:rsidR="007439E8" w:rsidRDefault="00F37C32">
      <w:pPr>
        <w:pStyle w:val="Heading3"/>
        <w:rPr>
          <w:sz w:val="24"/>
          <w:szCs w:val="16"/>
        </w:rPr>
      </w:pPr>
      <w:r>
        <w:rPr>
          <w:sz w:val="24"/>
          <w:szCs w:val="16"/>
        </w:rPr>
        <w:t>Companies view’s collection for 2nd round</w:t>
      </w:r>
    </w:p>
    <w:tbl>
      <w:tblPr>
        <w:tblStyle w:val="TableGrid"/>
        <w:tblW w:w="0" w:type="auto"/>
        <w:tblLook w:val="04A0" w:firstRow="1" w:lastRow="0" w:firstColumn="1" w:lastColumn="0" w:noHBand="0" w:noVBand="1"/>
      </w:tblPr>
      <w:tblGrid>
        <w:gridCol w:w="1236"/>
        <w:gridCol w:w="8395"/>
      </w:tblGrid>
      <w:tr w:rsidR="007439E8" w14:paraId="09327A5B" w14:textId="77777777">
        <w:tc>
          <w:tcPr>
            <w:tcW w:w="1236" w:type="dxa"/>
          </w:tcPr>
          <w:p w14:paraId="167C8D28" w14:textId="77777777" w:rsidR="007439E8" w:rsidRDefault="00F37C3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33FFF50" w14:textId="77777777" w:rsidR="007439E8" w:rsidRDefault="00F37C32">
            <w:pPr>
              <w:spacing w:after="120"/>
              <w:rPr>
                <w:rFonts w:eastAsiaTheme="minorEastAsia"/>
                <w:b/>
                <w:bCs/>
                <w:color w:val="0070C0"/>
                <w:lang w:val="en-US" w:eastAsia="zh-CN"/>
              </w:rPr>
            </w:pPr>
            <w:r>
              <w:rPr>
                <w:rFonts w:eastAsiaTheme="minorEastAsia"/>
                <w:b/>
                <w:bCs/>
                <w:color w:val="0070C0"/>
                <w:lang w:val="en-US" w:eastAsia="zh-CN"/>
              </w:rPr>
              <w:t>Comments</w:t>
            </w:r>
          </w:p>
        </w:tc>
      </w:tr>
      <w:tr w:rsidR="007439E8" w14:paraId="71BDB15F" w14:textId="77777777">
        <w:tc>
          <w:tcPr>
            <w:tcW w:w="1236" w:type="dxa"/>
          </w:tcPr>
          <w:p w14:paraId="708CA3D0" w14:textId="77777777" w:rsidR="007439E8" w:rsidRDefault="007439E8">
            <w:pPr>
              <w:spacing w:after="120"/>
              <w:rPr>
                <w:rFonts w:eastAsiaTheme="minorEastAsia"/>
                <w:color w:val="0070C0"/>
                <w:lang w:val="en-US" w:eastAsia="zh-CN"/>
              </w:rPr>
            </w:pPr>
          </w:p>
        </w:tc>
        <w:tc>
          <w:tcPr>
            <w:tcW w:w="8395" w:type="dxa"/>
          </w:tcPr>
          <w:p w14:paraId="5E754996" w14:textId="77777777" w:rsidR="007439E8" w:rsidRDefault="00F37C32">
            <w:pPr>
              <w:spacing w:after="120"/>
              <w:rPr>
                <w:rFonts w:eastAsiaTheme="minorEastAsia"/>
                <w:color w:val="0070C0"/>
                <w:lang w:val="en-US" w:eastAsia="zh-CN"/>
              </w:rPr>
            </w:pPr>
            <w:r>
              <w:rPr>
                <w:rFonts w:eastAsiaTheme="minorEastAsia"/>
                <w:color w:val="0070C0"/>
                <w:lang w:val="en-US" w:eastAsia="zh-CN"/>
              </w:rPr>
              <w:t>Issue 1-1-6:</w:t>
            </w:r>
          </w:p>
          <w:p w14:paraId="5494F667" w14:textId="77777777" w:rsidR="007439E8" w:rsidRDefault="00F37C32">
            <w:pPr>
              <w:spacing w:after="120"/>
              <w:rPr>
                <w:rFonts w:eastAsiaTheme="minorEastAsia"/>
                <w:color w:val="0070C0"/>
                <w:lang w:val="en-US" w:eastAsia="zh-CN"/>
              </w:rPr>
            </w:pPr>
            <w:r>
              <w:rPr>
                <w:rFonts w:eastAsiaTheme="minorEastAsia"/>
                <w:color w:val="0070C0"/>
                <w:lang w:val="en-US" w:eastAsia="zh-CN"/>
              </w:rPr>
              <w:t>Issue 1-1-7:</w:t>
            </w:r>
          </w:p>
        </w:tc>
      </w:tr>
      <w:tr w:rsidR="007439E8" w14:paraId="50016793" w14:textId="77777777">
        <w:tc>
          <w:tcPr>
            <w:tcW w:w="1236" w:type="dxa"/>
          </w:tcPr>
          <w:p w14:paraId="154A6F31" w14:textId="77777777" w:rsidR="007439E8" w:rsidRDefault="00F37C3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3987102" w14:textId="77777777" w:rsidR="007439E8" w:rsidRDefault="00F37C3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1-1-6</w:t>
            </w:r>
          </w:p>
          <w:p w14:paraId="6A343B22" w14:textId="77777777" w:rsidR="007439E8" w:rsidRDefault="00F37C32">
            <w:pPr>
              <w:spacing w:after="120"/>
              <w:rPr>
                <w:rFonts w:eastAsiaTheme="minorEastAsia"/>
                <w:color w:val="0070C0"/>
                <w:lang w:val="en-US" w:eastAsia="zh-CN"/>
              </w:rPr>
            </w:pPr>
            <w:r>
              <w:rPr>
                <w:rFonts w:eastAsiaTheme="minorEastAsia"/>
                <w:color w:val="0070C0"/>
                <w:lang w:val="en-US" w:eastAsia="zh-CN"/>
              </w:rPr>
              <w:t xml:space="preserve">We are ok the </w:t>
            </w:r>
            <w:r>
              <w:rPr>
                <w:rFonts w:eastAsiaTheme="minorEastAsia"/>
                <w:color w:val="0070C0"/>
                <w:lang w:val="en-US" w:eastAsia="zh-CN"/>
              </w:rPr>
              <w:t>test applicability</w:t>
            </w:r>
            <w:r>
              <w:rPr>
                <w:rFonts w:eastAsiaTheme="minorEastAsia"/>
                <w:color w:val="0070C0"/>
                <w:lang w:val="en-US" w:eastAsia="zh-CN"/>
              </w:rPr>
              <w:t xml:space="preserve"> rule proposed by Ericsson as</w:t>
            </w:r>
          </w:p>
          <w:p w14:paraId="70CD6648" w14:textId="77777777" w:rsidR="007439E8" w:rsidRDefault="00F37C32">
            <w:pPr>
              <w:spacing w:line="240" w:lineRule="auto"/>
            </w:pPr>
            <w:r>
              <w:rPr>
                <w:rFonts w:eastAsiaTheme="minorEastAsia"/>
                <w:color w:val="0070C0"/>
                <w:lang w:val="en-US" w:eastAsia="zh-CN"/>
              </w:rPr>
              <w:t xml:space="preserve"> </w:t>
            </w:r>
            <w:r>
              <w:rPr>
                <w:rFonts w:eastAsia="Times New Roman"/>
              </w:rPr>
              <w:t>Unless otherwise stated,</w:t>
            </w:r>
            <w:r>
              <w:rPr>
                <w:rFonts w:hint="eastAsia"/>
              </w:rPr>
              <w:t xml:space="preserve"> </w:t>
            </w:r>
            <w:r>
              <w:rPr>
                <w:rFonts w:eastAsia="Times New Roman"/>
              </w:rPr>
              <w:t xml:space="preserve">for </w:t>
            </w:r>
            <w:r>
              <w:t>a BS support</w:t>
            </w:r>
            <w:r>
              <w:rPr>
                <w:rFonts w:hint="eastAsia"/>
              </w:rPr>
              <w:t>ing</w:t>
            </w:r>
            <w:r>
              <w:t xml:space="preserve"> </w:t>
            </w:r>
            <w:r>
              <w:rPr>
                <w:rFonts w:hint="eastAsia"/>
              </w:rPr>
              <w:t>different numbers of</w:t>
            </w:r>
            <w:r>
              <w:t xml:space="preserve"> </w:t>
            </w:r>
            <w:r>
              <w:rPr>
                <w:rFonts w:eastAsia="Times New Roman"/>
              </w:rPr>
              <w:t xml:space="preserve">antenna connectors (for </w:t>
            </w:r>
            <w:r>
              <w:rPr>
                <w:rFonts w:eastAsia="Times New Roman"/>
                <w:i/>
              </w:rPr>
              <w:t>BS type 1-C</w:t>
            </w:r>
            <w:r>
              <w:rPr>
                <w:rFonts w:eastAsia="Times New Roman"/>
              </w:rPr>
              <w:t xml:space="preserve">) or </w:t>
            </w:r>
            <w:r>
              <w:rPr>
                <w:rFonts w:eastAsia="Times New Roman"/>
                <w:i/>
              </w:rPr>
              <w:t>TAB connectors</w:t>
            </w:r>
            <w:r>
              <w:rPr>
                <w:rFonts w:eastAsia="Times New Roman"/>
              </w:rPr>
              <w:t xml:space="preserve"> (for </w:t>
            </w:r>
            <w:r>
              <w:rPr>
                <w:rFonts w:eastAsia="Times New Roman"/>
                <w:i/>
              </w:rPr>
              <w:t>BS type 1-H</w:t>
            </w:r>
            <w:r>
              <w:rPr>
                <w:rFonts w:eastAsia="Times New Roman"/>
              </w:rPr>
              <w:t>) (see D.37 in table 4.6-1),</w:t>
            </w:r>
            <w:r>
              <w:rPr>
                <w:rFonts w:hint="eastAsia"/>
              </w:rPr>
              <w:t xml:space="preserve"> the </w:t>
            </w:r>
            <w:r>
              <w:t xml:space="preserve">4 Tx antenna </w:t>
            </w:r>
            <w:r>
              <w:rPr>
                <w:rFonts w:hint="eastAsia"/>
              </w:rPr>
              <w:t xml:space="preserve">tests with </w:t>
            </w:r>
            <w:r>
              <w:t>low</w:t>
            </w:r>
            <w:r>
              <w:rPr>
                <w:rFonts w:hint="eastAsia"/>
              </w:rPr>
              <w:t xml:space="preserve"> MIMO</w:t>
            </w:r>
            <w:r>
              <w:t xml:space="preserve"> correlation level</w:t>
            </w:r>
            <w:r>
              <w:rPr>
                <w:rFonts w:eastAsia="Times New Roman"/>
              </w:rPr>
              <w:t xml:space="preserve"> shal</w:t>
            </w:r>
            <w:r>
              <w:rPr>
                <w:rFonts w:eastAsia="Times New Roman"/>
              </w:rPr>
              <w:t>l apply only for</w:t>
            </w:r>
            <w:r>
              <w:rPr>
                <w:rFonts w:hint="eastAsia"/>
              </w:rPr>
              <w:t xml:space="preserve"> </w:t>
            </w:r>
            <w:r>
              <w:t xml:space="preserve">the 4 connectors and the highest numbers of supported </w:t>
            </w:r>
            <w:r>
              <w:rPr>
                <w:rFonts w:eastAsia="Times New Roman"/>
              </w:rPr>
              <w:t>connectors</w:t>
            </w:r>
            <w:r>
              <w:t>, and the specific connectors used for testing are based on manufacturer declaration.</w:t>
            </w:r>
          </w:p>
          <w:p w14:paraId="12D9DDAE" w14:textId="77777777" w:rsidR="007439E8" w:rsidRDefault="007439E8">
            <w:pPr>
              <w:spacing w:after="120"/>
              <w:rPr>
                <w:rFonts w:eastAsiaTheme="minorEastAsia"/>
                <w:color w:val="0070C0"/>
                <w:lang w:eastAsia="zh-CN"/>
              </w:rPr>
            </w:pPr>
          </w:p>
          <w:p w14:paraId="4B1A2A10" w14:textId="77777777" w:rsidR="007439E8" w:rsidRDefault="00F37C32">
            <w:pPr>
              <w:spacing w:after="120"/>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ssue 1-1-7</w:t>
            </w:r>
          </w:p>
          <w:p w14:paraId="45CC7716" w14:textId="77777777" w:rsidR="007439E8" w:rsidRPr="00F37C32" w:rsidRDefault="00F37C32">
            <w:pPr>
              <w:spacing w:after="120"/>
              <w:rPr>
                <w:color w:val="0070C0"/>
                <w:lang w:eastAsia="zh-CN"/>
              </w:rPr>
            </w:pPr>
            <w:r>
              <w:rPr>
                <w:rFonts w:eastAsiaTheme="minorEastAsia"/>
                <w:color w:val="0070C0"/>
                <w:lang w:eastAsia="zh-CN"/>
              </w:rPr>
              <w:t xml:space="preserve">Considering the </w:t>
            </w:r>
            <w:r>
              <w:rPr>
                <w:rFonts w:eastAsiaTheme="minorEastAsia"/>
                <w:color w:val="0070C0"/>
                <w:lang w:eastAsia="zh-CN"/>
              </w:rPr>
              <w:t xml:space="preserve">consistence of existing spec, we prefer to add the same </w:t>
            </w:r>
            <w:r>
              <w:rPr>
                <w:rFonts w:eastAsiaTheme="minorEastAsia"/>
                <w:color w:val="0070C0"/>
                <w:lang w:eastAsia="zh-CN"/>
              </w:rPr>
              <w:t>table as</w:t>
            </w:r>
            <w:r>
              <w:rPr>
                <w:rFonts w:eastAsiaTheme="minorEastAsia"/>
                <w:color w:val="0070C0"/>
                <w:lang w:eastAsia="zh-CN"/>
              </w:rPr>
              <w:t xml:space="preserve"> 1Tx/2Tx requirement</w:t>
            </w:r>
            <w:r>
              <w:rPr>
                <w:rFonts w:eastAsiaTheme="minorEastAsia"/>
                <w:color w:val="0070C0"/>
                <w:lang w:eastAsia="zh-CN"/>
              </w:rPr>
              <w:t xml:space="preserve">, for 50MHz requirement, we think new table is needed, since there is no 50MHz </w:t>
            </w:r>
            <w:r>
              <w:rPr>
                <w:rFonts w:eastAsiaTheme="minorEastAsia"/>
                <w:color w:val="0070C0"/>
                <w:lang w:eastAsia="zh-CN"/>
              </w:rPr>
              <w:t>requirement for 1Tx/2Tx</w:t>
            </w:r>
          </w:p>
        </w:tc>
      </w:tr>
      <w:tr w:rsidR="007439E8" w14:paraId="5115C6CD" w14:textId="77777777">
        <w:tc>
          <w:tcPr>
            <w:tcW w:w="1236" w:type="dxa"/>
          </w:tcPr>
          <w:p w14:paraId="60EF5169" w14:textId="77777777" w:rsidR="007439E8" w:rsidRDefault="00F37C32">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58130F45" w14:textId="77777777" w:rsidR="007439E8" w:rsidRDefault="00F37C32">
            <w:pPr>
              <w:spacing w:after="120"/>
              <w:rPr>
                <w:rFonts w:eastAsiaTheme="minorEastAsia"/>
                <w:color w:val="0070C0"/>
                <w:lang w:val="en-US" w:eastAsia="zh-CN"/>
              </w:rPr>
            </w:pPr>
            <w:r>
              <w:rPr>
                <w:rFonts w:eastAsiaTheme="minorEastAsia"/>
                <w:color w:val="0070C0"/>
                <w:lang w:val="en-US" w:eastAsia="zh-CN"/>
              </w:rPr>
              <w:t xml:space="preserve">Issue 1-1-6: We </w:t>
            </w:r>
            <w:r>
              <w:rPr>
                <w:rFonts w:eastAsiaTheme="minorEastAsia"/>
                <w:color w:val="0070C0"/>
                <w:lang w:val="en-US" w:eastAsia="zh-CN"/>
              </w:rPr>
              <w:t xml:space="preserve">are </w:t>
            </w:r>
            <w:r>
              <w:rPr>
                <w:rFonts w:eastAsiaTheme="minorEastAsia"/>
                <w:color w:val="0070C0"/>
                <w:lang w:val="en-US" w:eastAsia="zh-CN"/>
              </w:rPr>
              <w:t>content</w:t>
            </w:r>
            <w:r>
              <w:rPr>
                <w:rFonts w:eastAsiaTheme="minorEastAsia"/>
                <w:color w:val="0070C0"/>
                <w:lang w:val="en-US" w:eastAsia="zh-CN"/>
              </w:rPr>
              <w:t xml:space="preserve"> with</w:t>
            </w:r>
            <w:r>
              <w:rPr>
                <w:rFonts w:eastAsiaTheme="minorEastAsia"/>
                <w:color w:val="0070C0"/>
                <w:lang w:val="en-US" w:eastAsia="zh-CN"/>
              </w:rPr>
              <w:t xml:space="preserve"> the applicability rule </w:t>
            </w:r>
            <w:r>
              <w:rPr>
                <w:rFonts w:eastAsiaTheme="minorEastAsia"/>
                <w:color w:val="0070C0"/>
                <w:lang w:val="en-US" w:eastAsia="zh-CN"/>
              </w:rPr>
              <w:t xml:space="preserve">as </w:t>
            </w:r>
            <w:r>
              <w:rPr>
                <w:rFonts w:eastAsiaTheme="minorEastAsia"/>
                <w:color w:val="0070C0"/>
                <w:lang w:val="en-US" w:eastAsia="zh-CN"/>
              </w:rPr>
              <w:t>proposed by Ericsson</w:t>
            </w:r>
            <w:r>
              <w:rPr>
                <w:rFonts w:eastAsiaTheme="minorEastAsia"/>
                <w:color w:val="0070C0"/>
                <w:lang w:val="en-US" w:eastAsia="zh-CN"/>
              </w:rPr>
              <w:t>.</w:t>
            </w:r>
          </w:p>
          <w:p w14:paraId="6E3DBA02" w14:textId="77777777" w:rsidR="007439E8" w:rsidRDefault="00F37C32">
            <w:pPr>
              <w:spacing w:after="120"/>
              <w:rPr>
                <w:rFonts w:eastAsiaTheme="minorEastAsia"/>
                <w:color w:val="0070C0"/>
                <w:lang w:val="en-US" w:eastAsia="zh-CN"/>
              </w:rPr>
            </w:pPr>
            <w:r>
              <w:rPr>
                <w:rFonts w:eastAsiaTheme="minorEastAsia"/>
                <w:color w:val="0070C0"/>
                <w:lang w:val="en-US" w:eastAsia="zh-CN"/>
              </w:rPr>
              <w:t>Issue 1-1-7:</w:t>
            </w:r>
            <w:r>
              <w:rPr>
                <w:rFonts w:eastAsiaTheme="minorEastAsia"/>
                <w:color w:val="0070C0"/>
                <w:lang w:val="en-US" w:eastAsia="zh-CN"/>
              </w:rPr>
              <w:t xml:space="preserve"> </w:t>
            </w:r>
            <w:proofErr w:type="gramStart"/>
            <w:r>
              <w:rPr>
                <w:rFonts w:eastAsiaTheme="minorEastAsia"/>
                <w:color w:val="0070C0"/>
                <w:lang w:val="en-US" w:eastAsia="zh-CN"/>
              </w:rPr>
              <w:t>Generally</w:t>
            </w:r>
            <w:proofErr w:type="gramEnd"/>
            <w:r>
              <w:rPr>
                <w:rFonts w:eastAsiaTheme="minorEastAsia"/>
                <w:color w:val="0070C0"/>
                <w:lang w:val="en-US" w:eastAsia="zh-CN"/>
              </w:rPr>
              <w:t xml:space="preserve"> we prefer option 1, adding 4Tx requirements to the same table as 1Tx/2Tx requirements, where possible. </w:t>
            </w:r>
            <w:r>
              <w:rPr>
                <w:rFonts w:eastAsiaTheme="minorEastAsia"/>
                <w:color w:val="0070C0"/>
                <w:lang w:val="en-US" w:eastAsia="zh-CN"/>
              </w:rPr>
              <w:t xml:space="preserve">We also note </w:t>
            </w:r>
            <w:r>
              <w:rPr>
                <w:rFonts w:eastAsiaTheme="minorEastAsia"/>
                <w:color w:val="0070C0"/>
                <w:lang w:val="en-US" w:eastAsia="zh-CN"/>
              </w:rPr>
              <w:t xml:space="preserve">that as per our Samsung </w:t>
            </w:r>
            <w:r>
              <w:rPr>
                <w:rFonts w:eastAsiaTheme="minorEastAsia"/>
                <w:color w:val="0070C0"/>
                <w:lang w:val="en-US" w:eastAsia="zh-CN"/>
              </w:rPr>
              <w:t>colleagues’</w:t>
            </w:r>
            <w:r>
              <w:rPr>
                <w:rFonts w:eastAsiaTheme="minorEastAsia"/>
                <w:color w:val="0070C0"/>
                <w:lang w:val="en-US" w:eastAsia="zh-CN"/>
              </w:rPr>
              <w:t xml:space="preserve"> comments, there is no extant 50M</w:t>
            </w:r>
            <w:r>
              <w:rPr>
                <w:rFonts w:eastAsiaTheme="minorEastAsia"/>
                <w:color w:val="0070C0"/>
                <w:lang w:val="en-US" w:eastAsia="zh-CN"/>
              </w:rPr>
              <w:t>Hz requirements for 1Tx/2Tx for 15</w:t>
            </w:r>
            <w:r>
              <w:rPr>
                <w:rFonts w:eastAsiaTheme="minorEastAsia"/>
                <w:color w:val="0070C0"/>
                <w:lang w:val="en-US" w:eastAsia="zh-CN"/>
              </w:rPr>
              <w:t xml:space="preserve"> kHz SCS</w:t>
            </w:r>
            <w:r>
              <w:rPr>
                <w:rFonts w:eastAsiaTheme="minorEastAsia"/>
                <w:color w:val="0070C0"/>
                <w:lang w:val="en-US" w:eastAsia="zh-CN"/>
              </w:rPr>
              <w:t>, there this would require an additional table just for 4Tx requirements.</w:t>
            </w:r>
          </w:p>
        </w:tc>
      </w:tr>
      <w:tr w:rsidR="007439E8" w14:paraId="4E09BEBC" w14:textId="77777777">
        <w:tc>
          <w:tcPr>
            <w:tcW w:w="1236" w:type="dxa"/>
          </w:tcPr>
          <w:p w14:paraId="4B788BDA" w14:textId="77777777" w:rsidR="007439E8" w:rsidRDefault="00F37C3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A99FAD1" w14:textId="77777777" w:rsidR="007439E8" w:rsidRDefault="00F37C32">
            <w:pPr>
              <w:spacing w:after="120"/>
              <w:rPr>
                <w:rFonts w:eastAsiaTheme="minorEastAsia"/>
                <w:color w:val="0070C0"/>
                <w:lang w:val="en-US" w:eastAsia="zh-CN"/>
              </w:rPr>
            </w:pPr>
            <w:r>
              <w:rPr>
                <w:rFonts w:eastAsiaTheme="minorEastAsia"/>
                <w:color w:val="0070C0"/>
                <w:lang w:val="en-US" w:eastAsia="zh-CN"/>
              </w:rPr>
              <w:t xml:space="preserve">Issue </w:t>
            </w:r>
            <w:r>
              <w:rPr>
                <w:rFonts w:eastAsiaTheme="minorEastAsia"/>
                <w:color w:val="0070C0"/>
              </w:rPr>
              <w:t>1-1-6: Thanks Samsung</w:t>
            </w:r>
            <w:r>
              <w:rPr>
                <w:rFonts w:eastAsiaTheme="minorEastAsia"/>
                <w:color w:val="0070C0"/>
              </w:rPr>
              <w:t xml:space="preserve"> for</w:t>
            </w:r>
            <w:r>
              <w:rPr>
                <w:rFonts w:eastAsiaTheme="minorEastAsia"/>
                <w:color w:val="0070C0"/>
              </w:rPr>
              <w:t xml:space="preserve"> bring up our proposal. </w:t>
            </w:r>
            <w:r>
              <w:rPr>
                <w:rFonts w:eastAsiaTheme="minorEastAsia"/>
                <w:color w:val="0070C0"/>
              </w:rPr>
              <w:t>We are glad to have more comments from companies.</w:t>
            </w:r>
          </w:p>
          <w:p w14:paraId="30380EDA" w14:textId="77777777" w:rsidR="007439E8" w:rsidRDefault="00F37C32">
            <w:pPr>
              <w:spacing w:after="120"/>
              <w:rPr>
                <w:rFonts w:eastAsiaTheme="minorEastAsia"/>
                <w:color w:val="0070C0"/>
              </w:rPr>
            </w:pPr>
            <w:r>
              <w:rPr>
                <w:rFonts w:eastAsiaTheme="minorEastAsia"/>
                <w:color w:val="0070C0"/>
                <w:lang w:val="en-US" w:eastAsia="zh-CN"/>
              </w:rPr>
              <w:t xml:space="preserve">Issue </w:t>
            </w:r>
            <w:r>
              <w:rPr>
                <w:rFonts w:eastAsiaTheme="minorEastAsia"/>
                <w:color w:val="0070C0"/>
              </w:rPr>
              <w:t>1-1-</w:t>
            </w:r>
            <w:r>
              <w:rPr>
                <w:rFonts w:eastAsiaTheme="minorEastAsia"/>
                <w:color w:val="0070C0"/>
              </w:rPr>
              <w:t xml:space="preserve">7: We tend to Option 2 </w:t>
            </w:r>
            <w:r>
              <w:rPr>
                <w:rFonts w:eastAsiaTheme="minorEastAsia"/>
                <w:color w:val="0070C0"/>
              </w:rPr>
              <w:t xml:space="preserve">because new tables </w:t>
            </w:r>
            <w:r>
              <w:rPr>
                <w:rFonts w:eastAsiaTheme="minorEastAsia"/>
                <w:color w:val="0070C0"/>
              </w:rPr>
              <w:t>will be used anyway</w:t>
            </w:r>
            <w:r>
              <w:rPr>
                <w:rFonts w:eastAsiaTheme="minorEastAsia"/>
                <w:color w:val="0070C0"/>
              </w:rPr>
              <w:t xml:space="preserve"> and s</w:t>
            </w:r>
            <w:r>
              <w:rPr>
                <w:rFonts w:eastAsiaTheme="minorEastAsia"/>
                <w:color w:val="0070C0"/>
              </w:rPr>
              <w:t>ome CBW</w:t>
            </w:r>
            <w:r>
              <w:rPr>
                <w:rFonts w:eastAsiaTheme="minorEastAsia"/>
                <w:color w:val="0070C0"/>
              </w:rPr>
              <w:t xml:space="preserve"> in Rel-15</w:t>
            </w:r>
            <w:r>
              <w:rPr>
                <w:rFonts w:eastAsiaTheme="minorEastAsia"/>
                <w:color w:val="0070C0"/>
              </w:rPr>
              <w:t xml:space="preserve"> </w:t>
            </w:r>
            <w:r>
              <w:rPr>
                <w:rFonts w:eastAsiaTheme="minorEastAsia"/>
                <w:color w:val="0070C0"/>
              </w:rPr>
              <w:t>w</w:t>
            </w:r>
            <w:r>
              <w:rPr>
                <w:rFonts w:eastAsiaTheme="minorEastAsia"/>
                <w:color w:val="0070C0"/>
              </w:rPr>
              <w:t xml:space="preserve">on’t have 4Tx requirements, so </w:t>
            </w:r>
            <w:r>
              <w:rPr>
                <w:rFonts w:eastAsiaTheme="minorEastAsia"/>
                <w:color w:val="0070C0"/>
              </w:rPr>
              <w:t>it might be better to using separate tables for all 4Tx re</w:t>
            </w:r>
            <w:r>
              <w:rPr>
                <w:rFonts w:eastAsiaTheme="minorEastAsia"/>
                <w:color w:val="0070C0"/>
              </w:rPr>
              <w:t>quirements</w:t>
            </w:r>
            <w:r>
              <w:rPr>
                <w:rFonts w:eastAsiaTheme="minorEastAsia"/>
                <w:color w:val="0070C0"/>
              </w:rPr>
              <w:t xml:space="preserve">. To be more friendly </w:t>
            </w:r>
            <w:r>
              <w:rPr>
                <w:rFonts w:eastAsiaTheme="minorEastAsia"/>
                <w:color w:val="0070C0"/>
              </w:rPr>
              <w:t>for</w:t>
            </w:r>
            <w:r>
              <w:rPr>
                <w:rFonts w:eastAsiaTheme="minorEastAsia"/>
                <w:color w:val="0070C0"/>
              </w:rPr>
              <w:t xml:space="preserve"> readers, a simple statement cou</w:t>
            </w:r>
            <w:r>
              <w:rPr>
                <w:rFonts w:eastAsiaTheme="minorEastAsia"/>
                <w:color w:val="0070C0"/>
              </w:rPr>
              <w:t xml:space="preserve">ld be considered before the tables like following: </w:t>
            </w:r>
          </w:p>
          <w:p w14:paraId="719E7C63" w14:textId="77777777" w:rsidR="007439E8" w:rsidRDefault="00F37C32" w:rsidP="00F37C32">
            <w:pPr>
              <w:pStyle w:val="Heading4"/>
              <w:numPr>
                <w:ilvl w:val="0"/>
                <w:numId w:val="0"/>
              </w:numPr>
              <w:outlineLvl w:val="3"/>
            </w:pPr>
            <w:bookmarkStart w:id="0" w:name="_Toc29809913"/>
            <w:bookmarkStart w:id="1" w:name="_Toc36645298"/>
            <w:bookmarkStart w:id="2" w:name="_Toc37272352"/>
            <w:bookmarkStart w:id="3" w:name="_Toc45884598"/>
            <w:bookmarkStart w:id="4" w:name="_Toc53182622"/>
            <w:bookmarkStart w:id="5" w:name="_Toc61182863"/>
            <w:bookmarkStart w:id="6" w:name="_Toc58860366"/>
            <w:bookmarkStart w:id="7" w:name="_Toc58862870"/>
            <w:bookmarkStart w:id="8" w:name="_Toc66728178"/>
            <w:bookmarkStart w:id="9" w:name="_Toc74961997"/>
            <w:bookmarkStart w:id="10" w:name="_Toc75242907"/>
            <w:bookmarkStart w:id="11" w:name="_Toc76545253"/>
            <w:bookmarkStart w:id="12" w:name="_Toc82595356"/>
            <w:bookmarkStart w:id="13" w:name="_Toc89955387"/>
            <w:bookmarkStart w:id="14" w:name="_Toc98773814"/>
            <w:bookmarkStart w:id="15" w:name="_Toc106201575"/>
            <w:bookmarkStart w:id="16" w:name="_Toc115191429"/>
            <w:bookmarkStart w:id="17" w:name="_Toc122013269"/>
            <w:bookmarkStart w:id="18" w:name="_Toc124155357"/>
            <w:r>
              <w:t>8.2.1.5</w:t>
            </w:r>
            <w:r>
              <w:tab/>
              <w:t>Test Requirement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16CED5" w14:textId="77777777" w:rsidR="007439E8" w:rsidRDefault="00F37C32">
            <w:pPr>
              <w:spacing w:after="120"/>
              <w:rPr>
                <w:rFonts w:eastAsiaTheme="minorEastAsia"/>
                <w:color w:val="0070C0"/>
                <w:lang w:val="en-US" w:eastAsia="zh-CN"/>
              </w:rPr>
            </w:pPr>
            <w:r>
              <w:t>The throughput measured according to clause 8.2.1.4.2 shall not be below the limits for the SNR levels specified in table 8.2.1.5-1 to 8.2.1.5-</w:t>
            </w:r>
            <w:r>
              <w:t>yy</w:t>
            </w:r>
            <w:r>
              <w:t xml:space="preserve">. </w:t>
            </w:r>
            <w:r w:rsidRPr="00F37C32">
              <w:rPr>
                <w:highlight w:val="yellow"/>
              </w:rPr>
              <w:t xml:space="preserve">The </w:t>
            </w:r>
            <w:r w:rsidRPr="00F37C32">
              <w:rPr>
                <w:highlight w:val="yellow"/>
              </w:rPr>
              <w:t>test requirements for 4Tx are specified in table 8.2.1.5</w:t>
            </w:r>
            <w:r w:rsidRPr="00F37C32">
              <w:rPr>
                <w:highlight w:val="yellow"/>
              </w:rPr>
              <w:t>-xx to 8.2.1.5-yy.</w:t>
            </w:r>
            <w:r>
              <w:t xml:space="preserve"> </w:t>
            </w:r>
          </w:p>
        </w:tc>
      </w:tr>
      <w:tr w:rsidR="007439E8" w14:paraId="416479ED" w14:textId="77777777">
        <w:tc>
          <w:tcPr>
            <w:tcW w:w="1236" w:type="dxa"/>
          </w:tcPr>
          <w:p w14:paraId="66E707B7" w14:textId="77777777" w:rsidR="007439E8" w:rsidRDefault="00F37C3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81FD404" w14:textId="77777777" w:rsidR="007439E8" w:rsidRDefault="00F37C3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1-1-6</w:t>
            </w:r>
          </w:p>
          <w:p w14:paraId="081583CF" w14:textId="77777777" w:rsidR="007439E8" w:rsidRDefault="00F37C32">
            <w:pPr>
              <w:spacing w:after="120"/>
              <w:rPr>
                <w:rFonts w:eastAsiaTheme="minorEastAsia"/>
                <w:color w:val="0070C0"/>
                <w:lang w:val="en-US" w:eastAsia="zh-CN"/>
              </w:rPr>
            </w:pPr>
            <w:r>
              <w:rPr>
                <w:rFonts w:eastAsiaTheme="minorEastAsia"/>
                <w:color w:val="0070C0"/>
                <w:lang w:val="en-US" w:eastAsia="zh-CN"/>
              </w:rPr>
              <w:t>Agree with Ericsson proposal</w:t>
            </w:r>
          </w:p>
          <w:p w14:paraId="3C6E5452" w14:textId="77777777" w:rsidR="007439E8" w:rsidRDefault="00F37C32">
            <w:pPr>
              <w:spacing w:after="120"/>
              <w:rPr>
                <w:rFonts w:eastAsiaTheme="minorEastAsia"/>
                <w:color w:val="0070C0"/>
                <w:lang w:val="en-US" w:eastAsia="zh-CN"/>
              </w:rPr>
            </w:pPr>
            <w:r>
              <w:rPr>
                <w:rFonts w:eastAsiaTheme="minorEastAsia"/>
                <w:color w:val="0070C0"/>
                <w:lang w:val="en-US" w:eastAsia="zh-CN"/>
              </w:rPr>
              <w:t>Issue 1-1-7:</w:t>
            </w:r>
          </w:p>
          <w:p w14:paraId="6FA5A980" w14:textId="77777777" w:rsidR="007439E8" w:rsidRDefault="00F37C32">
            <w:pPr>
              <w:spacing w:after="120"/>
              <w:rPr>
                <w:rFonts w:eastAsiaTheme="minorEastAsia"/>
                <w:color w:val="0070C0"/>
                <w:lang w:val="en-US" w:eastAsia="zh-CN"/>
              </w:rPr>
            </w:pPr>
            <w:r>
              <w:rPr>
                <w:rFonts w:eastAsiaTheme="minorEastAsia"/>
                <w:color w:val="0070C0"/>
                <w:lang w:val="en-US" w:eastAsia="zh-CN"/>
              </w:rPr>
              <w:t>For cases with 50MHz</w:t>
            </w:r>
            <w:r>
              <w:rPr>
                <w:rFonts w:eastAsiaTheme="minorEastAsia"/>
                <w:color w:val="0070C0"/>
                <w:lang w:val="en-US" w:eastAsia="zh-CN"/>
              </w:rPr>
              <w:t>, new table is needed. For cases with other bandwidth, we support option 1.</w:t>
            </w:r>
          </w:p>
        </w:tc>
      </w:tr>
      <w:tr w:rsidR="007439E8" w14:paraId="45F62C7D" w14:textId="77777777">
        <w:tc>
          <w:tcPr>
            <w:tcW w:w="1236" w:type="dxa"/>
          </w:tcPr>
          <w:p w14:paraId="46A65EA0" w14:textId="77777777" w:rsidR="007439E8" w:rsidRDefault="00F37C3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788FEAE" w14:textId="77777777" w:rsidR="007439E8" w:rsidRDefault="00F37C3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w:t>
            </w:r>
            <w:r>
              <w:rPr>
                <w:rFonts w:eastAsiaTheme="minorEastAsia"/>
                <w:color w:val="0070C0"/>
                <w:lang w:val="en-US" w:eastAsia="zh-CN"/>
              </w:rPr>
              <w:t>1-1-6</w:t>
            </w:r>
          </w:p>
          <w:p w14:paraId="5D9F6241" w14:textId="77777777" w:rsidR="007439E8" w:rsidRDefault="00F37C32">
            <w:pPr>
              <w:spacing w:after="120"/>
              <w:rPr>
                <w:rFonts w:eastAsiaTheme="minorEastAsia"/>
                <w:color w:val="0070C0"/>
                <w:lang w:val="en-US" w:eastAsia="zh-CN"/>
              </w:rPr>
            </w:pPr>
            <w:r>
              <w:rPr>
                <w:rFonts w:eastAsiaTheme="minorEastAsia" w:hint="eastAsia"/>
                <w:color w:val="0070C0"/>
                <w:lang w:val="en-US" w:eastAsia="zh-CN"/>
              </w:rPr>
              <w:t>We support Ericsson</w:t>
            </w:r>
            <w:r>
              <w:rPr>
                <w:rFonts w:eastAsiaTheme="minorEastAsia"/>
                <w:color w:val="0070C0"/>
                <w:lang w:val="en-US" w:eastAsia="zh-CN"/>
              </w:rPr>
              <w:t>’</w:t>
            </w:r>
            <w:r>
              <w:rPr>
                <w:rFonts w:eastAsiaTheme="minorEastAsia" w:hint="eastAsia"/>
                <w:color w:val="0070C0"/>
                <w:lang w:val="en-US" w:eastAsia="zh-CN"/>
              </w:rPr>
              <w:t>s proposal.</w:t>
            </w:r>
          </w:p>
          <w:p w14:paraId="468939FE" w14:textId="77777777" w:rsidR="007439E8" w:rsidRDefault="00F37C32">
            <w:pPr>
              <w:spacing w:after="120"/>
              <w:rPr>
                <w:rFonts w:eastAsiaTheme="minorEastAsia"/>
                <w:color w:val="0070C0"/>
                <w:lang w:val="en-US" w:eastAsia="zh-CN"/>
              </w:rPr>
            </w:pPr>
            <w:r>
              <w:rPr>
                <w:rFonts w:eastAsiaTheme="minorEastAsia"/>
                <w:color w:val="0070C0"/>
                <w:lang w:val="en-US" w:eastAsia="zh-CN"/>
              </w:rPr>
              <w:lastRenderedPageBreak/>
              <w:t>Issue 1-1-7</w:t>
            </w:r>
          </w:p>
          <w:p w14:paraId="1982B212" w14:textId="77777777" w:rsidR="007439E8" w:rsidRDefault="00F37C32">
            <w:pPr>
              <w:spacing w:after="120"/>
              <w:rPr>
                <w:rFonts w:eastAsiaTheme="minorEastAsia"/>
                <w:color w:val="0070C0"/>
                <w:lang w:val="en-US" w:eastAsia="zh-CN"/>
              </w:rPr>
            </w:pPr>
            <w:r>
              <w:rPr>
                <w:rFonts w:eastAsiaTheme="minorEastAsia" w:hint="eastAsia"/>
                <w:color w:val="0070C0"/>
                <w:lang w:val="en-US" w:eastAsia="zh-CN"/>
              </w:rPr>
              <w:t xml:space="preserve">We </w:t>
            </w:r>
            <w:proofErr w:type="gramStart"/>
            <w:r>
              <w:rPr>
                <w:rFonts w:eastAsiaTheme="minorEastAsia" w:hint="eastAsia"/>
                <w:color w:val="0070C0"/>
                <w:lang w:val="en-US" w:eastAsia="zh-CN"/>
              </w:rPr>
              <w:t>share</w:t>
            </w:r>
            <w:r>
              <w:rPr>
                <w:rFonts w:eastAsiaTheme="minorEastAsia" w:hint="eastAsia"/>
                <w:color w:val="0070C0"/>
                <w:lang w:val="en-US" w:eastAsia="zh-CN"/>
              </w:rPr>
              <w:t xml:space="preserve">  the</w:t>
            </w:r>
            <w:proofErr w:type="gramEnd"/>
            <w:r>
              <w:rPr>
                <w:rFonts w:eastAsiaTheme="minorEastAsia" w:hint="eastAsia"/>
                <w:color w:val="0070C0"/>
                <w:lang w:val="en-US" w:eastAsia="zh-CN"/>
              </w:rPr>
              <w:t xml:space="preserve"> </w:t>
            </w:r>
            <w:r>
              <w:rPr>
                <w:rFonts w:eastAsiaTheme="minorEastAsia" w:hint="eastAsia"/>
                <w:color w:val="0070C0"/>
                <w:lang w:val="en-US" w:eastAsia="zh-CN"/>
              </w:rPr>
              <w:t>view</w:t>
            </w:r>
            <w:r>
              <w:rPr>
                <w:rFonts w:eastAsiaTheme="minorEastAsia" w:hint="eastAsia"/>
                <w:color w:val="0070C0"/>
                <w:lang w:val="en-US" w:eastAsia="zh-CN"/>
              </w:rPr>
              <w:t xml:space="preserve"> from </w:t>
            </w:r>
            <w:r>
              <w:rPr>
                <w:rFonts w:eastAsiaTheme="minorEastAsia" w:hint="eastAsia"/>
                <w:color w:val="0070C0"/>
                <w:lang w:val="en-US" w:eastAsia="zh-CN"/>
              </w:rPr>
              <w:t>companies</w:t>
            </w:r>
            <w:r>
              <w:rPr>
                <w:rFonts w:eastAsiaTheme="minorEastAsia" w:hint="eastAsia"/>
                <w:color w:val="0070C0"/>
                <w:lang w:val="en-US" w:eastAsia="zh-CN"/>
              </w:rPr>
              <w:t xml:space="preserve"> t</w:t>
            </w:r>
            <w:r>
              <w:rPr>
                <w:rFonts w:eastAsiaTheme="minorEastAsia" w:hint="eastAsia"/>
                <w:color w:val="0070C0"/>
                <w:lang w:val="en-US" w:eastAsia="zh-CN"/>
              </w:rPr>
              <w:t>o add the 4Tx requirements</w:t>
            </w:r>
            <w:r>
              <w:rPr>
                <w:rFonts w:eastAsiaTheme="minorEastAsia" w:hint="eastAsia"/>
                <w:color w:val="0070C0"/>
                <w:lang w:val="en-US" w:eastAsia="zh-CN"/>
              </w:rPr>
              <w:t xml:space="preserve"> to the existing table</w:t>
            </w:r>
            <w:r>
              <w:rPr>
                <w:rFonts w:eastAsiaTheme="minorEastAsia" w:hint="eastAsia"/>
                <w:color w:val="0070C0"/>
                <w:lang w:val="en-US" w:eastAsia="zh-CN"/>
              </w:rPr>
              <w:t xml:space="preserve"> if possible. For 50MHz BW, a new table is needed.</w:t>
            </w:r>
          </w:p>
        </w:tc>
      </w:tr>
    </w:tbl>
    <w:p w14:paraId="101589FC" w14:textId="53C2ECC0" w:rsidR="007439E8" w:rsidRDefault="007439E8">
      <w:pPr>
        <w:rPr>
          <w:i/>
          <w:color w:val="0070C0"/>
          <w:lang w:val="en-US" w:eastAsia="zh-CN"/>
        </w:rPr>
      </w:pPr>
    </w:p>
    <w:p w14:paraId="3400669A" w14:textId="383603CA" w:rsidR="007C0F9E" w:rsidRDefault="007C0F9E" w:rsidP="007C0F9E">
      <w:pPr>
        <w:pStyle w:val="Heading2"/>
      </w:pPr>
      <w:r>
        <w:t>Summary</w:t>
      </w:r>
      <w:r>
        <w:rPr>
          <w:rFonts w:hint="eastAsia"/>
        </w:rPr>
        <w:t xml:space="preserve"> for </w:t>
      </w:r>
      <w:r>
        <w:t>2</w:t>
      </w:r>
      <w:r>
        <w:rPr>
          <w:rFonts w:hint="eastAsia"/>
        </w:rPr>
        <w:t xml:space="preserve">nd round </w:t>
      </w:r>
    </w:p>
    <w:p w14:paraId="0E6CEF0D" w14:textId="77777777" w:rsidR="007C0F9E" w:rsidRDefault="007C0F9E" w:rsidP="007C0F9E">
      <w:pPr>
        <w:pStyle w:val="Heading3"/>
        <w:rPr>
          <w:sz w:val="24"/>
          <w:szCs w:val="16"/>
        </w:rPr>
      </w:pPr>
      <w:r>
        <w:rPr>
          <w:sz w:val="24"/>
          <w:szCs w:val="16"/>
        </w:rPr>
        <w:t xml:space="preserve">Open issues </w:t>
      </w:r>
    </w:p>
    <w:p w14:paraId="041B75AE" w14:textId="77777777" w:rsidR="007C0F9E" w:rsidRDefault="007C0F9E" w:rsidP="007C0F9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7"/>
        <w:gridCol w:w="8404"/>
      </w:tblGrid>
      <w:tr w:rsidR="007C0F9E" w14:paraId="0F6CB812" w14:textId="77777777" w:rsidTr="00F37C32">
        <w:tc>
          <w:tcPr>
            <w:tcW w:w="1227" w:type="dxa"/>
          </w:tcPr>
          <w:p w14:paraId="2C7E5147" w14:textId="77777777" w:rsidR="007C0F9E" w:rsidRDefault="007C0F9E" w:rsidP="002E4706">
            <w:pPr>
              <w:rPr>
                <w:rFonts w:eastAsiaTheme="minorEastAsia"/>
                <w:b/>
                <w:bCs/>
                <w:color w:val="0070C0"/>
                <w:lang w:val="en-US" w:eastAsia="zh-CN"/>
              </w:rPr>
            </w:pPr>
          </w:p>
        </w:tc>
        <w:tc>
          <w:tcPr>
            <w:tcW w:w="8404" w:type="dxa"/>
          </w:tcPr>
          <w:p w14:paraId="0500EC0F" w14:textId="77777777" w:rsidR="007C0F9E" w:rsidRDefault="007C0F9E" w:rsidP="002E470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C0F9E" w14:paraId="0841D501" w14:textId="77777777" w:rsidTr="00F37C32">
        <w:tc>
          <w:tcPr>
            <w:tcW w:w="1227" w:type="dxa"/>
          </w:tcPr>
          <w:p w14:paraId="58DE3BFE" w14:textId="77777777" w:rsidR="007C0F9E" w:rsidRDefault="007C0F9E" w:rsidP="002E4706">
            <w:pPr>
              <w:rPr>
                <w:rFonts w:eastAsiaTheme="minorEastAsia"/>
                <w:color w:val="0070C0"/>
                <w:lang w:val="en-US" w:eastAsia="zh-CN"/>
              </w:rPr>
            </w:pPr>
            <w:r>
              <w:rPr>
                <w:rFonts w:eastAsiaTheme="minorEastAsia" w:hint="eastAsia"/>
                <w:b/>
                <w:bCs/>
                <w:color w:val="0070C0"/>
                <w:lang w:val="en-US" w:eastAsia="zh-CN"/>
              </w:rPr>
              <w:t>Sub-topic#1</w:t>
            </w:r>
          </w:p>
        </w:tc>
        <w:tc>
          <w:tcPr>
            <w:tcW w:w="8404" w:type="dxa"/>
          </w:tcPr>
          <w:p w14:paraId="6760343C" w14:textId="77777777" w:rsidR="007C0F9E" w:rsidRDefault="007C0F9E" w:rsidP="007C0F9E">
            <w:pPr>
              <w:rPr>
                <w:b/>
                <w:u w:val="single"/>
                <w:lang w:eastAsia="ko-KR"/>
              </w:rPr>
            </w:pPr>
            <w:r>
              <w:rPr>
                <w:b/>
                <w:u w:val="single"/>
                <w:lang w:eastAsia="ko-KR"/>
              </w:rPr>
              <w:t>Issue 1-1-6: Applicability rule</w:t>
            </w:r>
          </w:p>
          <w:p w14:paraId="3CBD33B4" w14:textId="40892C30" w:rsidR="007C0F9E" w:rsidRDefault="007C0F9E" w:rsidP="007C0F9E">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sidRPr="00F37C32">
              <w:rPr>
                <w:rFonts w:eastAsia="SimSun"/>
                <w:i/>
                <w:iCs/>
                <w:color w:val="0070C0"/>
                <w:szCs w:val="24"/>
                <w:lang w:eastAsia="zh-CN"/>
              </w:rPr>
              <w:t>Tentative agreement:</w:t>
            </w:r>
          </w:p>
          <w:p w14:paraId="69710B2C" w14:textId="116894DD" w:rsidR="007C0F9E" w:rsidRPr="00F37C32" w:rsidRDefault="0021052F">
            <w:pPr>
              <w:pStyle w:val="ListParagraph"/>
              <w:numPr>
                <w:ilvl w:val="1"/>
                <w:numId w:val="7"/>
              </w:numPr>
              <w:overflowPunct/>
              <w:autoSpaceDE/>
              <w:autoSpaceDN/>
              <w:adjustRightInd/>
              <w:spacing w:after="120"/>
              <w:ind w:firstLineChars="0"/>
              <w:textAlignment w:val="auto"/>
              <w:rPr>
                <w:rFonts w:eastAsia="SimSun"/>
                <w:i/>
                <w:iCs/>
                <w:szCs w:val="24"/>
                <w:lang w:eastAsia="zh-CN"/>
              </w:rPr>
            </w:pPr>
            <w:r w:rsidRPr="00F37C32">
              <w:rPr>
                <w:rFonts w:eastAsia="SimSun"/>
                <w:i/>
                <w:iCs/>
                <w:szCs w:val="24"/>
                <w:lang w:eastAsia="zh-CN"/>
              </w:rPr>
              <w:t xml:space="preserve">Option 1: </w:t>
            </w:r>
            <w:r w:rsidR="001A276C" w:rsidRPr="00F37C32">
              <w:rPr>
                <w:rFonts w:eastAsia="SimSun"/>
                <w:i/>
                <w:iCs/>
                <w:szCs w:val="24"/>
                <w:lang w:eastAsia="zh-CN"/>
              </w:rPr>
              <w:t>Unless otherwise stated, for a BS supporting different numbers of antenna connectors (for BS type 1-C) or TAB connectors (for BS type 1-H) (see D.37 in table 4.6-1), the 4 Tx antenna tests with low MIMO correlation level shall apply only for the 4 connectors and the highest numbers of supported connectors, and the specific connectors used for testing are based on manufacturer declaration.</w:t>
            </w:r>
          </w:p>
          <w:p w14:paraId="272B2768" w14:textId="1201F63A" w:rsidR="0021052F" w:rsidRPr="00F37C32" w:rsidRDefault="0021052F" w:rsidP="00F37C32">
            <w:pPr>
              <w:pStyle w:val="ListParagraph"/>
              <w:numPr>
                <w:ilvl w:val="1"/>
                <w:numId w:val="7"/>
              </w:numPr>
              <w:overflowPunct/>
              <w:autoSpaceDE/>
              <w:autoSpaceDN/>
              <w:adjustRightInd/>
              <w:spacing w:after="120"/>
              <w:ind w:firstLineChars="0"/>
              <w:textAlignment w:val="auto"/>
              <w:rPr>
                <w:rFonts w:eastAsia="SimSun"/>
                <w:i/>
                <w:iCs/>
                <w:szCs w:val="24"/>
                <w:lang w:eastAsia="zh-CN"/>
              </w:rPr>
            </w:pPr>
            <w:r w:rsidRPr="00F37C32">
              <w:rPr>
                <w:rFonts w:eastAsia="SimSun"/>
                <w:i/>
                <w:iCs/>
                <w:szCs w:val="24"/>
                <w:lang w:eastAsia="zh-CN"/>
              </w:rPr>
              <w:t xml:space="preserve">Option 2: </w:t>
            </w:r>
            <w:r w:rsidR="00ED5B23" w:rsidRPr="00F37C32">
              <w:rPr>
                <w:rFonts w:eastAsia="SimSun"/>
                <w:i/>
                <w:iCs/>
                <w:szCs w:val="24"/>
                <w:lang w:eastAsia="zh-CN"/>
              </w:rPr>
              <w:t>Unless otherwise stated, for a BS supporting different numbers of antenna connectors (for BS type 1-C) or TAB connectors (for BS type 1-H) (see D.37 in table 4.6-1), the 4 Tx antenna tests with low MIMO correlation level shall apply only for the highest numbers of supported connectors which is larger or equal to 4, and the specific connectors used for testing are based on manufacturer declaration.</w:t>
            </w:r>
          </w:p>
          <w:p w14:paraId="6A571783" w14:textId="77777777" w:rsidR="007C0F9E" w:rsidRDefault="007C0F9E" w:rsidP="002E4706">
            <w:pPr>
              <w:rPr>
                <w:rFonts w:eastAsiaTheme="minorEastAsia"/>
                <w:i/>
                <w:color w:val="0070C0"/>
                <w:lang w:val="en-US" w:eastAsia="zh-CN"/>
              </w:rPr>
            </w:pPr>
          </w:p>
          <w:p w14:paraId="4DAE0AD8" w14:textId="77777777" w:rsidR="007C0F9E" w:rsidRDefault="007C0F9E" w:rsidP="007C0F9E">
            <w:pPr>
              <w:spacing w:after="120"/>
              <w:rPr>
                <w:b/>
                <w:u w:val="single"/>
                <w:lang w:eastAsia="ko-KR"/>
              </w:rPr>
            </w:pPr>
            <w:r>
              <w:rPr>
                <w:b/>
                <w:u w:val="single"/>
                <w:lang w:eastAsia="ko-KR"/>
              </w:rPr>
              <w:t xml:space="preserve">Issue 1-1-7 Specification structure </w:t>
            </w:r>
          </w:p>
          <w:p w14:paraId="315A9FBC" w14:textId="6D0BEEA5" w:rsidR="007C0F9E" w:rsidRDefault="007C0F9E" w:rsidP="007C0F9E">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sidRPr="002E4706">
              <w:rPr>
                <w:rFonts w:eastAsia="SimSun"/>
                <w:i/>
                <w:iCs/>
                <w:color w:val="0070C0"/>
                <w:szCs w:val="24"/>
                <w:lang w:eastAsia="zh-CN"/>
              </w:rPr>
              <w:t>Tentative agreement:</w:t>
            </w:r>
          </w:p>
          <w:p w14:paraId="1D99FB9C" w14:textId="39D58476" w:rsidR="007C0F9E" w:rsidRPr="00F37C32" w:rsidRDefault="007C0F9E" w:rsidP="007C0F9E">
            <w:pPr>
              <w:pStyle w:val="ListParagraph"/>
              <w:numPr>
                <w:ilvl w:val="1"/>
                <w:numId w:val="7"/>
              </w:numPr>
              <w:overflowPunct/>
              <w:autoSpaceDE/>
              <w:autoSpaceDN/>
              <w:adjustRightInd/>
              <w:spacing w:after="120"/>
              <w:ind w:firstLineChars="0"/>
              <w:textAlignment w:val="auto"/>
              <w:rPr>
                <w:rFonts w:eastAsia="SimSun"/>
                <w:i/>
                <w:iCs/>
                <w:szCs w:val="24"/>
                <w:lang w:eastAsia="zh-CN"/>
              </w:rPr>
            </w:pPr>
            <w:r w:rsidRPr="00F37C32">
              <w:rPr>
                <w:rFonts w:eastAsia="SimSun"/>
                <w:i/>
                <w:iCs/>
                <w:szCs w:val="24"/>
                <w:lang w:eastAsia="zh-CN"/>
              </w:rPr>
              <w:t>For the cases of bandwidth 50MHz, add a new table to capture the requirement</w:t>
            </w:r>
          </w:p>
          <w:p w14:paraId="7DCF1910" w14:textId="61FB96C6" w:rsidR="007C0F9E" w:rsidRPr="00F37C32" w:rsidRDefault="007C0F9E" w:rsidP="00F37C32">
            <w:pPr>
              <w:pStyle w:val="ListParagraph"/>
              <w:numPr>
                <w:ilvl w:val="1"/>
                <w:numId w:val="7"/>
              </w:numPr>
              <w:overflowPunct/>
              <w:autoSpaceDE/>
              <w:autoSpaceDN/>
              <w:adjustRightInd/>
              <w:spacing w:after="120"/>
              <w:ind w:firstLineChars="0"/>
              <w:textAlignment w:val="auto"/>
              <w:rPr>
                <w:rFonts w:eastAsia="SimSun"/>
                <w:i/>
                <w:iCs/>
                <w:szCs w:val="24"/>
                <w:lang w:eastAsia="zh-CN"/>
              </w:rPr>
            </w:pPr>
            <w:r w:rsidRPr="00F37C32">
              <w:rPr>
                <w:rFonts w:eastAsia="SimSun"/>
                <w:i/>
                <w:iCs/>
                <w:szCs w:val="24"/>
                <w:lang w:eastAsia="zh-CN"/>
              </w:rPr>
              <w:t>For the cases of agreed bandwidths other than 50MHz, adding 4Tx requirements to the same table as 1Tx/2Tx requirements</w:t>
            </w:r>
          </w:p>
          <w:p w14:paraId="27371C35" w14:textId="6899AB8C" w:rsidR="007C0F9E" w:rsidRPr="00F37C32" w:rsidRDefault="007C0F9E" w:rsidP="002E4706">
            <w:pPr>
              <w:rPr>
                <w:rFonts w:eastAsiaTheme="minorEastAsia"/>
                <w:i/>
                <w:color w:val="0070C0"/>
                <w:lang w:val="en-US" w:eastAsia="zh-CN"/>
              </w:rPr>
            </w:pPr>
          </w:p>
        </w:tc>
      </w:tr>
    </w:tbl>
    <w:p w14:paraId="7801616E" w14:textId="7FE20D72" w:rsidR="007C0F9E" w:rsidRDefault="007C0F9E">
      <w:pPr>
        <w:rPr>
          <w:i/>
          <w:color w:val="0070C0"/>
          <w:lang w:eastAsia="zh-CN"/>
        </w:rPr>
      </w:pPr>
    </w:p>
    <w:p w14:paraId="1E2AD656" w14:textId="6EAEE534" w:rsidR="002B1C6F" w:rsidRPr="00F37C32" w:rsidRDefault="002B1C6F" w:rsidP="00F37C32">
      <w:pPr>
        <w:pStyle w:val="Heading3"/>
        <w:rPr>
          <w:sz w:val="24"/>
          <w:szCs w:val="16"/>
        </w:rPr>
      </w:pPr>
      <w:r>
        <w:rPr>
          <w:sz w:val="24"/>
          <w:szCs w:val="16"/>
        </w:rPr>
        <w:t>Work split (for information)</w:t>
      </w:r>
    </w:p>
    <w:tbl>
      <w:tblPr>
        <w:tblW w:w="0" w:type="auto"/>
        <w:tblInd w:w="-3" w:type="dxa"/>
        <w:tblCellMar>
          <w:left w:w="0" w:type="dxa"/>
          <w:right w:w="0" w:type="dxa"/>
        </w:tblCellMar>
        <w:tblLook w:val="04A0" w:firstRow="1" w:lastRow="0" w:firstColumn="1" w:lastColumn="0" w:noHBand="0" w:noVBand="1"/>
      </w:tblPr>
      <w:tblGrid>
        <w:gridCol w:w="1883"/>
        <w:gridCol w:w="6210"/>
        <w:gridCol w:w="1531"/>
      </w:tblGrid>
      <w:tr w:rsidR="002B1C6F" w14:paraId="045B1E34" w14:textId="77777777" w:rsidTr="002B1C6F">
        <w:trPr>
          <w:trHeight w:val="300"/>
        </w:trPr>
        <w:tc>
          <w:tcPr>
            <w:tcW w:w="0" w:type="auto"/>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7D4208" w14:textId="77777777" w:rsidR="002B1C6F" w:rsidRDefault="002B1C6F" w:rsidP="00F37C32">
            <w:pPr>
              <w:wordWrap w:val="0"/>
              <w:ind w:left="150"/>
              <w:jc w:val="center"/>
              <w:rPr>
                <w:lang w:val="en-US" w:eastAsia="zh-CN"/>
              </w:rPr>
            </w:pPr>
            <w:r>
              <w:rPr>
                <w:b/>
                <w:bCs/>
                <w:color w:val="000000"/>
                <w:sz w:val="22"/>
                <w:szCs w:val="22"/>
              </w:rPr>
              <w:t>CR split</w:t>
            </w:r>
          </w:p>
        </w:tc>
      </w:tr>
      <w:tr w:rsidR="002B1C6F" w14:paraId="0862FC21" w14:textId="77777777" w:rsidTr="00F37C32">
        <w:trPr>
          <w:trHeight w:val="300"/>
        </w:trPr>
        <w:tc>
          <w:tcPr>
            <w:tcW w:w="188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6A25695" w14:textId="77777777" w:rsidR="002B1C6F" w:rsidRDefault="002B1C6F">
            <w:pPr>
              <w:wordWrap w:val="0"/>
              <w:ind w:left="150"/>
            </w:pPr>
            <w:r>
              <w:rPr>
                <w:color w:val="000000"/>
                <w:sz w:val="22"/>
                <w:szCs w:val="22"/>
              </w:rPr>
              <w:t>Specification</w:t>
            </w:r>
          </w:p>
        </w:tc>
        <w:tc>
          <w:tcPr>
            <w:tcW w:w="62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E0539F" w14:textId="77777777" w:rsidR="002B1C6F" w:rsidRDefault="002B1C6F">
            <w:pPr>
              <w:wordWrap w:val="0"/>
              <w:ind w:left="150"/>
            </w:pPr>
            <w:r>
              <w:rPr>
                <w:color w:val="000000"/>
                <w:sz w:val="22"/>
                <w:szCs w:val="22"/>
              </w:rPr>
              <w:t>Content part</w:t>
            </w:r>
          </w:p>
        </w:tc>
        <w:tc>
          <w:tcPr>
            <w:tcW w:w="153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F4A4CD" w14:textId="77777777" w:rsidR="002B1C6F" w:rsidRDefault="002B1C6F">
            <w:pPr>
              <w:wordWrap w:val="0"/>
              <w:ind w:left="150"/>
            </w:pPr>
            <w:r>
              <w:rPr>
                <w:color w:val="000000"/>
                <w:sz w:val="22"/>
                <w:szCs w:val="22"/>
              </w:rPr>
              <w:t>Responsible</w:t>
            </w:r>
          </w:p>
        </w:tc>
      </w:tr>
      <w:tr w:rsidR="002B1C6F" w14:paraId="3BF72144" w14:textId="77777777" w:rsidTr="00F37C32">
        <w:trPr>
          <w:trHeight w:val="525"/>
        </w:trPr>
        <w:tc>
          <w:tcPr>
            <w:tcW w:w="188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86F458B" w14:textId="77777777" w:rsidR="002B1C6F" w:rsidRDefault="002B1C6F">
            <w:pPr>
              <w:wordWrap w:val="0"/>
              <w:ind w:left="150"/>
            </w:pPr>
            <w:r>
              <w:rPr>
                <w:color w:val="000000"/>
                <w:sz w:val="22"/>
                <w:szCs w:val="22"/>
              </w:rPr>
              <w:t>38.104</w:t>
            </w:r>
          </w:p>
        </w:tc>
        <w:tc>
          <w:tcPr>
            <w:tcW w:w="62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CBD13E" w14:textId="77777777" w:rsidR="002B1C6F" w:rsidRDefault="002B1C6F">
            <w:pPr>
              <w:wordWrap w:val="0"/>
              <w:ind w:left="150"/>
            </w:pPr>
            <w:r>
              <w:rPr>
                <w:color w:val="000000"/>
                <w:sz w:val="22"/>
                <w:szCs w:val="22"/>
              </w:rPr>
              <w:t>PUSCH requirement</w:t>
            </w:r>
          </w:p>
        </w:tc>
        <w:tc>
          <w:tcPr>
            <w:tcW w:w="153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271902" w14:textId="77777777" w:rsidR="002B1C6F" w:rsidRDefault="002B1C6F">
            <w:pPr>
              <w:wordWrap w:val="0"/>
              <w:ind w:left="150"/>
            </w:pPr>
            <w:r>
              <w:rPr>
                <w:color w:val="000000"/>
                <w:sz w:val="22"/>
                <w:szCs w:val="22"/>
              </w:rPr>
              <w:t>Nokia</w:t>
            </w:r>
          </w:p>
        </w:tc>
      </w:tr>
      <w:tr w:rsidR="002B1C6F" w14:paraId="4A3BFC8F" w14:textId="77777777" w:rsidTr="00F37C32">
        <w:trPr>
          <w:trHeight w:val="315"/>
        </w:trPr>
        <w:tc>
          <w:tcPr>
            <w:tcW w:w="188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C408BE" w14:textId="77777777" w:rsidR="002B1C6F" w:rsidRDefault="002B1C6F">
            <w:pPr>
              <w:wordWrap w:val="0"/>
              <w:ind w:left="150"/>
            </w:pPr>
            <w:r>
              <w:rPr>
                <w:color w:val="000000"/>
                <w:sz w:val="22"/>
                <w:szCs w:val="22"/>
              </w:rPr>
              <w:t>38.141-1</w:t>
            </w:r>
          </w:p>
        </w:tc>
        <w:tc>
          <w:tcPr>
            <w:tcW w:w="62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902F1A" w14:textId="77777777" w:rsidR="002B1C6F" w:rsidRDefault="002B1C6F">
            <w:pPr>
              <w:wordWrap w:val="0"/>
              <w:ind w:left="150"/>
            </w:pPr>
            <w:r>
              <w:rPr>
                <w:color w:val="000000"/>
                <w:sz w:val="22"/>
                <w:szCs w:val="22"/>
              </w:rPr>
              <w:t>PUSCH requirement</w:t>
            </w:r>
          </w:p>
        </w:tc>
        <w:tc>
          <w:tcPr>
            <w:tcW w:w="153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6BB644" w14:textId="77777777" w:rsidR="002B1C6F" w:rsidRDefault="002B1C6F">
            <w:pPr>
              <w:wordWrap w:val="0"/>
              <w:ind w:left="150"/>
            </w:pPr>
            <w:r>
              <w:rPr>
                <w:color w:val="000000"/>
                <w:sz w:val="22"/>
                <w:szCs w:val="22"/>
              </w:rPr>
              <w:t>ZTE</w:t>
            </w:r>
          </w:p>
        </w:tc>
      </w:tr>
      <w:tr w:rsidR="002B1C6F" w14:paraId="1BD93F52" w14:textId="77777777" w:rsidTr="00F37C32">
        <w:trPr>
          <w:trHeight w:val="300"/>
        </w:trPr>
        <w:tc>
          <w:tcPr>
            <w:tcW w:w="188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A54DA14" w14:textId="77777777" w:rsidR="002B1C6F" w:rsidRDefault="002B1C6F">
            <w:pPr>
              <w:wordWrap w:val="0"/>
              <w:ind w:left="150"/>
            </w:pPr>
            <w:r>
              <w:rPr>
                <w:color w:val="000000"/>
                <w:sz w:val="22"/>
                <w:szCs w:val="22"/>
              </w:rPr>
              <w:t>38.104, 38.141-2</w:t>
            </w:r>
          </w:p>
        </w:tc>
        <w:tc>
          <w:tcPr>
            <w:tcW w:w="6210" w:type="dxa"/>
            <w:tcBorders>
              <w:top w:val="nil"/>
              <w:left w:val="nil"/>
              <w:bottom w:val="nil"/>
              <w:right w:val="single" w:sz="8" w:space="0" w:color="000000"/>
            </w:tcBorders>
            <w:tcMar>
              <w:top w:w="0" w:type="dxa"/>
              <w:left w:w="108" w:type="dxa"/>
              <w:bottom w:w="0" w:type="dxa"/>
              <w:right w:w="108" w:type="dxa"/>
            </w:tcMar>
            <w:vAlign w:val="center"/>
            <w:hideMark/>
          </w:tcPr>
          <w:p w14:paraId="243F3331" w14:textId="77777777" w:rsidR="002B1C6F" w:rsidRDefault="002B1C6F">
            <w:pPr>
              <w:wordWrap w:val="0"/>
              <w:ind w:left="150"/>
            </w:pPr>
            <w:r>
              <w:rPr>
                <w:color w:val="000000"/>
                <w:sz w:val="22"/>
                <w:szCs w:val="22"/>
              </w:rPr>
              <w:t>FRC Tables</w:t>
            </w:r>
          </w:p>
        </w:tc>
        <w:tc>
          <w:tcPr>
            <w:tcW w:w="153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9BB771" w14:textId="77777777" w:rsidR="002B1C6F" w:rsidRDefault="002B1C6F">
            <w:pPr>
              <w:wordWrap w:val="0"/>
              <w:ind w:left="150"/>
            </w:pPr>
            <w:r>
              <w:rPr>
                <w:color w:val="000000"/>
                <w:sz w:val="22"/>
                <w:szCs w:val="22"/>
              </w:rPr>
              <w:t>Ericsson</w:t>
            </w:r>
          </w:p>
        </w:tc>
      </w:tr>
      <w:tr w:rsidR="002B1C6F" w14:paraId="01322669" w14:textId="77777777" w:rsidTr="00F37C32">
        <w:trPr>
          <w:trHeight w:val="300"/>
        </w:trPr>
        <w:tc>
          <w:tcPr>
            <w:tcW w:w="188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85EFB63" w14:textId="77777777" w:rsidR="002B1C6F" w:rsidRDefault="002B1C6F">
            <w:pPr>
              <w:wordWrap w:val="0"/>
              <w:ind w:left="150"/>
            </w:pPr>
            <w:r>
              <w:rPr>
                <w:color w:val="000000"/>
                <w:sz w:val="22"/>
                <w:szCs w:val="22"/>
              </w:rPr>
              <w:lastRenderedPageBreak/>
              <w:t>38.141-1</w:t>
            </w:r>
          </w:p>
        </w:tc>
        <w:tc>
          <w:tcPr>
            <w:tcW w:w="621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EDEF38E" w14:textId="77777777" w:rsidR="002B1C6F" w:rsidRDefault="002B1C6F">
            <w:pPr>
              <w:wordWrap w:val="0"/>
              <w:ind w:left="150"/>
            </w:pPr>
            <w:r>
              <w:rPr>
                <w:color w:val="000000"/>
                <w:sz w:val="22"/>
                <w:szCs w:val="22"/>
              </w:rPr>
              <w:t>FRC Tables</w:t>
            </w:r>
          </w:p>
        </w:tc>
        <w:tc>
          <w:tcPr>
            <w:tcW w:w="153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3292AE" w14:textId="77777777" w:rsidR="002B1C6F" w:rsidRDefault="002B1C6F">
            <w:pPr>
              <w:wordWrap w:val="0"/>
              <w:ind w:left="150"/>
            </w:pPr>
            <w:r>
              <w:rPr>
                <w:color w:val="000000"/>
                <w:sz w:val="22"/>
                <w:szCs w:val="22"/>
              </w:rPr>
              <w:t>Huawei</w:t>
            </w:r>
          </w:p>
        </w:tc>
      </w:tr>
      <w:tr w:rsidR="002B1C6F" w14:paraId="36BFE8E1" w14:textId="77777777" w:rsidTr="00F37C32">
        <w:trPr>
          <w:trHeight w:val="600"/>
        </w:trPr>
        <w:tc>
          <w:tcPr>
            <w:tcW w:w="188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BF82DBB" w14:textId="77777777" w:rsidR="002B1C6F" w:rsidRDefault="002B1C6F">
            <w:pPr>
              <w:wordWrap w:val="0"/>
              <w:ind w:left="150"/>
            </w:pPr>
            <w:r>
              <w:rPr>
                <w:color w:val="000000"/>
                <w:sz w:val="22"/>
                <w:szCs w:val="22"/>
              </w:rPr>
              <w:t>38.141-1</w:t>
            </w:r>
          </w:p>
        </w:tc>
        <w:tc>
          <w:tcPr>
            <w:tcW w:w="62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FF69D9" w14:textId="77777777" w:rsidR="002B1C6F" w:rsidRDefault="002B1C6F">
            <w:pPr>
              <w:wordWrap w:val="0"/>
              <w:ind w:left="150"/>
            </w:pPr>
            <w:r>
              <w:rPr>
                <w:color w:val="000000"/>
                <w:sz w:val="22"/>
                <w:szCs w:val="22"/>
              </w:rPr>
              <w:t>Applicability rule, manufactory declaration, measurement uncertainty and test tolerance</w:t>
            </w:r>
          </w:p>
        </w:tc>
        <w:tc>
          <w:tcPr>
            <w:tcW w:w="153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38CAC6F" w14:textId="77777777" w:rsidR="002B1C6F" w:rsidRDefault="002B1C6F">
            <w:pPr>
              <w:wordWrap w:val="0"/>
              <w:ind w:left="150"/>
            </w:pPr>
            <w:r>
              <w:rPr>
                <w:color w:val="000000"/>
                <w:sz w:val="22"/>
                <w:szCs w:val="22"/>
              </w:rPr>
              <w:t>Samsung</w:t>
            </w:r>
          </w:p>
        </w:tc>
      </w:tr>
      <w:tr w:rsidR="002B1C6F" w14:paraId="1423895B" w14:textId="77777777" w:rsidTr="00714192">
        <w:trPr>
          <w:trHeight w:val="431"/>
        </w:trPr>
        <w:tc>
          <w:tcPr>
            <w:tcW w:w="9624"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A97FF21" w14:textId="0E17C409" w:rsidR="002B1C6F" w:rsidRPr="00F37C32" w:rsidRDefault="002B1C6F" w:rsidP="00F37C32">
            <w:pPr>
              <w:wordWrap w:val="0"/>
              <w:ind w:left="150"/>
              <w:jc w:val="center"/>
              <w:rPr>
                <w:b/>
                <w:bCs/>
                <w:color w:val="000000"/>
                <w:sz w:val="22"/>
                <w:szCs w:val="22"/>
              </w:rPr>
            </w:pPr>
            <w:r w:rsidRPr="00F37C32">
              <w:rPr>
                <w:b/>
                <w:bCs/>
                <w:color w:val="000000"/>
                <w:sz w:val="22"/>
                <w:szCs w:val="22"/>
              </w:rPr>
              <w:t>Others</w:t>
            </w:r>
          </w:p>
        </w:tc>
      </w:tr>
      <w:tr w:rsidR="002B1C6F" w14:paraId="3D5D62B5" w14:textId="77777777" w:rsidTr="002B1C6F">
        <w:trPr>
          <w:trHeight w:val="431"/>
        </w:trPr>
        <w:tc>
          <w:tcPr>
            <w:tcW w:w="188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B604F08" w14:textId="77777777" w:rsidR="002B1C6F" w:rsidRPr="002B1C6F" w:rsidRDefault="002B1C6F" w:rsidP="002B1C6F">
            <w:pPr>
              <w:wordWrap w:val="0"/>
              <w:ind w:left="150"/>
              <w:rPr>
                <w:color w:val="000000"/>
                <w:sz w:val="22"/>
                <w:szCs w:val="22"/>
              </w:rPr>
            </w:pPr>
          </w:p>
        </w:tc>
        <w:tc>
          <w:tcPr>
            <w:tcW w:w="62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8C4B0C3" w14:textId="6DE4ADC8" w:rsidR="002B1C6F" w:rsidRPr="002B1C6F" w:rsidRDefault="002B1C6F" w:rsidP="002B1C6F">
            <w:pPr>
              <w:wordWrap w:val="0"/>
              <w:ind w:left="150"/>
              <w:rPr>
                <w:color w:val="000000"/>
                <w:sz w:val="22"/>
                <w:szCs w:val="22"/>
              </w:rPr>
            </w:pPr>
            <w:r w:rsidRPr="002B1C6F">
              <w:rPr>
                <w:color w:val="000000"/>
                <w:sz w:val="22"/>
                <w:szCs w:val="22"/>
              </w:rPr>
              <w:t xml:space="preserve"> Simulation result summary </w:t>
            </w:r>
          </w:p>
        </w:tc>
        <w:tc>
          <w:tcPr>
            <w:tcW w:w="153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BDEDED" w14:textId="7372B896" w:rsidR="002B1C6F" w:rsidRPr="002B1C6F" w:rsidRDefault="002B1C6F" w:rsidP="002B1C6F">
            <w:pPr>
              <w:wordWrap w:val="0"/>
              <w:ind w:left="150"/>
              <w:rPr>
                <w:color w:val="000000"/>
                <w:sz w:val="22"/>
                <w:szCs w:val="22"/>
              </w:rPr>
            </w:pPr>
            <w:r>
              <w:rPr>
                <w:color w:val="000000"/>
                <w:sz w:val="22"/>
                <w:szCs w:val="22"/>
              </w:rPr>
              <w:t>Ericsson</w:t>
            </w:r>
          </w:p>
        </w:tc>
      </w:tr>
    </w:tbl>
    <w:p w14:paraId="255B4278" w14:textId="77777777" w:rsidR="007439E8" w:rsidRDefault="00F37C32">
      <w:pPr>
        <w:pStyle w:val="Heading1"/>
        <w:rPr>
          <w:lang w:val="en-US" w:eastAsia="ja-JP"/>
        </w:rPr>
      </w:pPr>
      <w:r>
        <w:rPr>
          <w:lang w:val="en-US" w:eastAsia="ja-JP"/>
        </w:rPr>
        <w:t xml:space="preserve">Recommendations for </w:t>
      </w:r>
      <w:proofErr w:type="spellStart"/>
      <w:r>
        <w:rPr>
          <w:lang w:val="en-US" w:eastAsia="ja-JP"/>
        </w:rPr>
        <w:t>Tdocs</w:t>
      </w:r>
      <w:proofErr w:type="spellEnd"/>
    </w:p>
    <w:p w14:paraId="3911B8BB" w14:textId="77777777" w:rsidR="007439E8" w:rsidRDefault="00F37C32">
      <w:pPr>
        <w:pStyle w:val="Heading2"/>
      </w:pPr>
      <w:r>
        <w:rPr>
          <w:rFonts w:hint="eastAsia"/>
        </w:rPr>
        <w:t>1st</w:t>
      </w:r>
      <w:r>
        <w:t xml:space="preserve"> </w:t>
      </w:r>
      <w:r>
        <w:rPr>
          <w:rFonts w:hint="eastAsia"/>
        </w:rPr>
        <w:t xml:space="preserve">round </w:t>
      </w:r>
    </w:p>
    <w:p w14:paraId="77E8AE2E" w14:textId="77777777" w:rsidR="007439E8" w:rsidRDefault="00F37C32">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7439E8" w14:paraId="48CEABB1" w14:textId="77777777">
        <w:tc>
          <w:tcPr>
            <w:tcW w:w="696" w:type="pct"/>
          </w:tcPr>
          <w:p w14:paraId="346F0928" w14:textId="77777777" w:rsidR="007439E8" w:rsidRDefault="00F37C32">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22BF137B" w14:textId="77777777" w:rsidR="007439E8" w:rsidRDefault="00F37C32">
            <w:pPr>
              <w:spacing w:after="120"/>
              <w:rPr>
                <w:b/>
                <w:bCs/>
                <w:color w:val="0070C0"/>
                <w:lang w:val="en-US" w:eastAsia="zh-CN"/>
              </w:rPr>
            </w:pPr>
            <w:r>
              <w:rPr>
                <w:b/>
                <w:bCs/>
                <w:color w:val="0070C0"/>
                <w:lang w:val="en-US" w:eastAsia="zh-CN"/>
              </w:rPr>
              <w:t>Title</w:t>
            </w:r>
          </w:p>
        </w:tc>
        <w:tc>
          <w:tcPr>
            <w:tcW w:w="807" w:type="pct"/>
          </w:tcPr>
          <w:p w14:paraId="175B2842" w14:textId="77777777" w:rsidR="007439E8" w:rsidRDefault="00F37C32">
            <w:pPr>
              <w:spacing w:after="120"/>
              <w:rPr>
                <w:b/>
                <w:bCs/>
                <w:color w:val="0070C0"/>
                <w:lang w:val="en-US" w:eastAsia="zh-CN"/>
              </w:rPr>
            </w:pPr>
            <w:r>
              <w:rPr>
                <w:b/>
                <w:bCs/>
                <w:color w:val="0070C0"/>
                <w:lang w:val="en-US" w:eastAsia="zh-CN"/>
              </w:rPr>
              <w:t>Source</w:t>
            </w:r>
          </w:p>
        </w:tc>
        <w:tc>
          <w:tcPr>
            <w:tcW w:w="1366" w:type="pct"/>
          </w:tcPr>
          <w:p w14:paraId="1F2425E6" w14:textId="77777777" w:rsidR="007439E8" w:rsidRDefault="00F37C32">
            <w:pPr>
              <w:spacing w:after="120"/>
              <w:rPr>
                <w:b/>
                <w:bCs/>
                <w:color w:val="0070C0"/>
                <w:lang w:val="en-US" w:eastAsia="zh-CN"/>
              </w:rPr>
            </w:pPr>
            <w:r>
              <w:rPr>
                <w:b/>
                <w:bCs/>
                <w:color w:val="0070C0"/>
                <w:lang w:val="en-US" w:eastAsia="zh-CN"/>
              </w:rPr>
              <w:t>Comments</w:t>
            </w:r>
          </w:p>
        </w:tc>
      </w:tr>
      <w:tr w:rsidR="007439E8" w14:paraId="3024E7DC" w14:textId="77777777">
        <w:tc>
          <w:tcPr>
            <w:tcW w:w="696" w:type="pct"/>
          </w:tcPr>
          <w:p w14:paraId="3B9D758D" w14:textId="77777777" w:rsidR="007439E8" w:rsidRDefault="007439E8">
            <w:pPr>
              <w:spacing w:after="120"/>
              <w:rPr>
                <w:rFonts w:eastAsiaTheme="minorEastAsia"/>
                <w:color w:val="0070C0"/>
                <w:lang w:val="en-US" w:eastAsia="zh-CN"/>
              </w:rPr>
            </w:pPr>
          </w:p>
        </w:tc>
        <w:tc>
          <w:tcPr>
            <w:tcW w:w="2130" w:type="pct"/>
          </w:tcPr>
          <w:p w14:paraId="22B36A4E" w14:textId="77777777" w:rsidR="007439E8" w:rsidRDefault="00F37C32">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58020222" w14:textId="77777777" w:rsidR="007439E8" w:rsidRDefault="00F37C32">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6018BD59" w14:textId="77777777" w:rsidR="007439E8" w:rsidRDefault="007439E8">
            <w:pPr>
              <w:spacing w:after="120"/>
              <w:rPr>
                <w:rFonts w:eastAsiaTheme="minorEastAsia"/>
                <w:color w:val="0070C0"/>
                <w:lang w:val="en-US" w:eastAsia="zh-CN"/>
              </w:rPr>
            </w:pPr>
          </w:p>
        </w:tc>
      </w:tr>
      <w:tr w:rsidR="007439E8" w14:paraId="35288C67" w14:textId="77777777">
        <w:tc>
          <w:tcPr>
            <w:tcW w:w="696" w:type="pct"/>
          </w:tcPr>
          <w:p w14:paraId="12DFA550" w14:textId="77777777" w:rsidR="007439E8" w:rsidRDefault="007439E8">
            <w:pPr>
              <w:spacing w:after="120"/>
              <w:rPr>
                <w:rFonts w:eastAsiaTheme="minorEastAsia"/>
                <w:color w:val="0070C0"/>
                <w:lang w:val="en-US" w:eastAsia="zh-CN"/>
              </w:rPr>
            </w:pPr>
          </w:p>
        </w:tc>
        <w:tc>
          <w:tcPr>
            <w:tcW w:w="2130" w:type="pct"/>
          </w:tcPr>
          <w:p w14:paraId="28D59EFE" w14:textId="77777777" w:rsidR="007439E8" w:rsidRDefault="00F37C32">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6414134" w14:textId="77777777" w:rsidR="007439E8" w:rsidRDefault="00F37C32">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306F33F2" w14:textId="77777777" w:rsidR="007439E8" w:rsidRDefault="00F37C32">
            <w:pPr>
              <w:spacing w:after="120"/>
              <w:rPr>
                <w:rFonts w:eastAsiaTheme="minorEastAsia"/>
                <w:color w:val="0070C0"/>
                <w:lang w:val="en-US" w:eastAsia="zh-CN"/>
              </w:rPr>
            </w:pPr>
            <w:r>
              <w:rPr>
                <w:rFonts w:eastAsiaTheme="minorEastAsia"/>
                <w:color w:val="0070C0"/>
                <w:lang w:val="en-US" w:eastAsia="zh-CN"/>
              </w:rPr>
              <w:t>To: RAN_X; Cc: RAN_Y</w:t>
            </w:r>
          </w:p>
        </w:tc>
      </w:tr>
      <w:tr w:rsidR="007439E8" w14:paraId="7F554715" w14:textId="77777777">
        <w:tc>
          <w:tcPr>
            <w:tcW w:w="696" w:type="pct"/>
          </w:tcPr>
          <w:p w14:paraId="6F9F1BD0" w14:textId="77777777" w:rsidR="007439E8" w:rsidRDefault="00F37C32">
            <w:pPr>
              <w:spacing w:after="120"/>
              <w:rPr>
                <w:rFonts w:eastAsiaTheme="minorEastAsia"/>
                <w:iCs/>
                <w:lang w:val="en-US" w:eastAsia="zh-CN"/>
              </w:rPr>
            </w:pPr>
            <w:r>
              <w:rPr>
                <w:rFonts w:eastAsiaTheme="minorEastAsia"/>
                <w:iCs/>
                <w:lang w:val="en-US" w:eastAsia="zh-CN"/>
              </w:rPr>
              <w:t>R4-230xxxx</w:t>
            </w:r>
          </w:p>
        </w:tc>
        <w:tc>
          <w:tcPr>
            <w:tcW w:w="2130" w:type="pct"/>
          </w:tcPr>
          <w:p w14:paraId="45FAF6F2" w14:textId="77777777" w:rsidR="007439E8" w:rsidRDefault="00F37C32">
            <w:pPr>
              <w:spacing w:after="120"/>
              <w:rPr>
                <w:rFonts w:eastAsiaTheme="minorEastAsia"/>
                <w:iCs/>
                <w:lang w:val="en-US" w:eastAsia="zh-CN"/>
              </w:rPr>
            </w:pPr>
            <w:r>
              <w:rPr>
                <w:rFonts w:eastAsiaTheme="minorEastAsia"/>
                <w:iCs/>
                <w:lang w:val="en-US" w:eastAsia="zh-CN"/>
              </w:rPr>
              <w:t>WF on FR1 4Tx demodulation requirement</w:t>
            </w:r>
          </w:p>
        </w:tc>
        <w:tc>
          <w:tcPr>
            <w:tcW w:w="807" w:type="pct"/>
          </w:tcPr>
          <w:p w14:paraId="47E06978" w14:textId="77777777" w:rsidR="007439E8" w:rsidRDefault="00F37C32">
            <w:pPr>
              <w:spacing w:after="120"/>
              <w:rPr>
                <w:rFonts w:eastAsiaTheme="minorEastAsia"/>
                <w:iCs/>
                <w:lang w:val="en-US" w:eastAsia="zh-CN"/>
              </w:rPr>
            </w:pPr>
            <w:r>
              <w:rPr>
                <w:rFonts w:eastAsiaTheme="minorEastAsia"/>
                <w:iCs/>
                <w:lang w:val="en-US" w:eastAsia="zh-CN"/>
              </w:rPr>
              <w:t>Ericsson</w:t>
            </w:r>
          </w:p>
        </w:tc>
        <w:tc>
          <w:tcPr>
            <w:tcW w:w="1366" w:type="pct"/>
          </w:tcPr>
          <w:p w14:paraId="073B0C58" w14:textId="77777777" w:rsidR="007439E8" w:rsidRDefault="007439E8">
            <w:pPr>
              <w:spacing w:after="120"/>
              <w:rPr>
                <w:rFonts w:eastAsiaTheme="minorEastAsia"/>
                <w:i/>
                <w:color w:val="0070C0"/>
                <w:lang w:val="en-US" w:eastAsia="zh-CN"/>
              </w:rPr>
            </w:pPr>
          </w:p>
        </w:tc>
      </w:tr>
    </w:tbl>
    <w:p w14:paraId="0594FCE6" w14:textId="77777777" w:rsidR="007439E8" w:rsidRDefault="007439E8">
      <w:pPr>
        <w:rPr>
          <w:lang w:val="en-US" w:eastAsia="ja-JP"/>
        </w:rPr>
      </w:pPr>
    </w:p>
    <w:p w14:paraId="3FB6B83B" w14:textId="77777777" w:rsidR="007439E8" w:rsidRDefault="00F37C32">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27"/>
        <w:gridCol w:w="1256"/>
        <w:gridCol w:w="2610"/>
        <w:gridCol w:w="1417"/>
        <w:gridCol w:w="2582"/>
        <w:gridCol w:w="1807"/>
      </w:tblGrid>
      <w:tr w:rsidR="007439E8" w14:paraId="736377E7" w14:textId="77777777">
        <w:tc>
          <w:tcPr>
            <w:tcW w:w="1560" w:type="dxa"/>
          </w:tcPr>
          <w:p w14:paraId="5FC67D82" w14:textId="77777777" w:rsidR="007439E8" w:rsidRDefault="00F37C3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5CC9C867" w14:textId="77777777" w:rsidR="007439E8" w:rsidRDefault="00F37C3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41A1200" w14:textId="77777777" w:rsidR="007439E8" w:rsidRDefault="00F37C32">
            <w:pPr>
              <w:spacing w:after="120"/>
              <w:rPr>
                <w:b/>
                <w:bCs/>
                <w:color w:val="0070C0"/>
                <w:lang w:val="en-US" w:eastAsia="zh-CN"/>
              </w:rPr>
            </w:pPr>
            <w:r>
              <w:rPr>
                <w:b/>
                <w:bCs/>
                <w:color w:val="0070C0"/>
                <w:lang w:val="en-US" w:eastAsia="zh-CN"/>
              </w:rPr>
              <w:t>Title</w:t>
            </w:r>
          </w:p>
        </w:tc>
        <w:tc>
          <w:tcPr>
            <w:tcW w:w="1178" w:type="dxa"/>
          </w:tcPr>
          <w:p w14:paraId="37316A22" w14:textId="77777777" w:rsidR="007439E8" w:rsidRDefault="00F37C32">
            <w:pPr>
              <w:spacing w:after="120"/>
              <w:rPr>
                <w:b/>
                <w:bCs/>
                <w:color w:val="0070C0"/>
                <w:lang w:val="en-US" w:eastAsia="zh-CN"/>
              </w:rPr>
            </w:pPr>
            <w:r>
              <w:rPr>
                <w:b/>
                <w:bCs/>
                <w:color w:val="0070C0"/>
                <w:lang w:val="en-US" w:eastAsia="zh-CN"/>
              </w:rPr>
              <w:t>Source</w:t>
            </w:r>
          </w:p>
        </w:tc>
        <w:tc>
          <w:tcPr>
            <w:tcW w:w="2628" w:type="dxa"/>
          </w:tcPr>
          <w:p w14:paraId="7DC175E9" w14:textId="77777777" w:rsidR="007439E8" w:rsidRDefault="00F37C3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01D56A81" w14:textId="77777777" w:rsidR="007439E8" w:rsidRDefault="00F37C32">
            <w:pPr>
              <w:spacing w:after="120"/>
              <w:rPr>
                <w:b/>
                <w:bCs/>
                <w:color w:val="0070C0"/>
                <w:lang w:val="en-US" w:eastAsia="zh-CN"/>
              </w:rPr>
            </w:pPr>
            <w:r>
              <w:rPr>
                <w:b/>
                <w:bCs/>
                <w:color w:val="0070C0"/>
                <w:lang w:val="en-US" w:eastAsia="zh-CN"/>
              </w:rPr>
              <w:t>Comments</w:t>
            </w:r>
          </w:p>
        </w:tc>
      </w:tr>
      <w:tr w:rsidR="007439E8" w14:paraId="1D43B3A5" w14:textId="77777777">
        <w:tc>
          <w:tcPr>
            <w:tcW w:w="1560" w:type="dxa"/>
          </w:tcPr>
          <w:p w14:paraId="49FBDD18" w14:textId="77777777" w:rsidR="007439E8" w:rsidRDefault="00F37C32">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5E5DBC28" w14:textId="77777777" w:rsidR="007439E8" w:rsidRDefault="007439E8">
            <w:pPr>
              <w:spacing w:after="120"/>
              <w:rPr>
                <w:rFonts w:eastAsiaTheme="minorEastAsia"/>
                <w:color w:val="0070C0"/>
                <w:lang w:val="en-US" w:eastAsia="zh-CN"/>
              </w:rPr>
            </w:pPr>
          </w:p>
        </w:tc>
        <w:tc>
          <w:tcPr>
            <w:tcW w:w="2714" w:type="dxa"/>
          </w:tcPr>
          <w:p w14:paraId="4D082D96" w14:textId="77777777" w:rsidR="007439E8" w:rsidRDefault="00F37C3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DC9B247" w14:textId="77777777" w:rsidR="007439E8" w:rsidRDefault="00F37C32">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4DC91F04" w14:textId="77777777" w:rsidR="007439E8" w:rsidRDefault="00F37C3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37B7B266" w14:textId="77777777" w:rsidR="007439E8" w:rsidRDefault="007439E8">
            <w:pPr>
              <w:spacing w:after="120"/>
              <w:rPr>
                <w:rFonts w:eastAsiaTheme="minorEastAsia"/>
                <w:color w:val="0070C0"/>
                <w:lang w:val="en-US" w:eastAsia="zh-CN"/>
              </w:rPr>
            </w:pPr>
          </w:p>
        </w:tc>
      </w:tr>
      <w:tr w:rsidR="007439E8" w14:paraId="7C98041A" w14:textId="77777777">
        <w:tc>
          <w:tcPr>
            <w:tcW w:w="1560" w:type="dxa"/>
          </w:tcPr>
          <w:p w14:paraId="494F8A72" w14:textId="77777777" w:rsidR="007439E8" w:rsidRDefault="00F37C32">
            <w:pPr>
              <w:spacing w:after="120"/>
              <w:rPr>
                <w:rFonts w:eastAsiaTheme="minorEastAsia"/>
                <w:color w:val="0070C0"/>
                <w:lang w:val="en-US" w:eastAsia="zh-CN"/>
              </w:rPr>
            </w:pPr>
            <w:hyperlink r:id="rId28" w:history="1">
              <w:r>
                <w:rPr>
                  <w:rStyle w:val="Hyperlink"/>
                  <w:rFonts w:ascii="Arial" w:hAnsi="Arial" w:cs="Arial"/>
                  <w:b/>
                  <w:bCs/>
                  <w:sz w:val="16"/>
                  <w:szCs w:val="16"/>
                </w:rPr>
                <w:t>R4-2304047</w:t>
              </w:r>
            </w:hyperlink>
          </w:p>
        </w:tc>
        <w:tc>
          <w:tcPr>
            <w:tcW w:w="1276" w:type="dxa"/>
          </w:tcPr>
          <w:p w14:paraId="0B7F1886" w14:textId="77777777" w:rsidR="007439E8" w:rsidRDefault="007439E8">
            <w:pPr>
              <w:spacing w:after="120"/>
              <w:rPr>
                <w:rFonts w:eastAsiaTheme="minorEastAsia"/>
                <w:color w:val="0070C0"/>
                <w:lang w:val="en-US" w:eastAsia="zh-CN"/>
              </w:rPr>
            </w:pPr>
          </w:p>
        </w:tc>
        <w:tc>
          <w:tcPr>
            <w:tcW w:w="2714" w:type="dxa"/>
          </w:tcPr>
          <w:p w14:paraId="25DC8FBE" w14:textId="77777777" w:rsidR="007439E8" w:rsidRDefault="007439E8">
            <w:pPr>
              <w:spacing w:after="120"/>
              <w:rPr>
                <w:rFonts w:eastAsiaTheme="minorEastAsia"/>
                <w:color w:val="0070C0"/>
                <w:lang w:val="en-US" w:eastAsia="zh-CN"/>
              </w:rPr>
            </w:pPr>
          </w:p>
        </w:tc>
        <w:tc>
          <w:tcPr>
            <w:tcW w:w="1178" w:type="dxa"/>
          </w:tcPr>
          <w:p w14:paraId="1983354E" w14:textId="77777777" w:rsidR="007439E8" w:rsidRDefault="00F37C32">
            <w:pPr>
              <w:spacing w:after="120"/>
              <w:rPr>
                <w:rFonts w:eastAsiaTheme="minorEastAsia"/>
                <w:color w:val="0070C0"/>
                <w:lang w:val="en-US" w:eastAsia="zh-CN"/>
              </w:rPr>
            </w:pPr>
            <w:r>
              <w:rPr>
                <w:rFonts w:ascii="Arial" w:hAnsi="Arial" w:cs="Arial"/>
                <w:sz w:val="16"/>
                <w:szCs w:val="16"/>
              </w:rPr>
              <w:t>Nokia, Nokia Shanghai Bell</w:t>
            </w:r>
          </w:p>
        </w:tc>
        <w:tc>
          <w:tcPr>
            <w:tcW w:w="2628" w:type="dxa"/>
          </w:tcPr>
          <w:p w14:paraId="59A0BD89" w14:textId="77777777" w:rsidR="007439E8" w:rsidRDefault="00F37C32">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06942690" w14:textId="77777777" w:rsidR="007439E8" w:rsidRDefault="007439E8">
            <w:pPr>
              <w:spacing w:after="120"/>
              <w:rPr>
                <w:rFonts w:eastAsiaTheme="minorEastAsia"/>
                <w:color w:val="0070C0"/>
                <w:lang w:val="en-US" w:eastAsia="zh-CN"/>
              </w:rPr>
            </w:pPr>
          </w:p>
        </w:tc>
      </w:tr>
      <w:tr w:rsidR="007439E8" w14:paraId="16AFFA67" w14:textId="77777777">
        <w:tc>
          <w:tcPr>
            <w:tcW w:w="1560" w:type="dxa"/>
          </w:tcPr>
          <w:p w14:paraId="6EE25693" w14:textId="77777777" w:rsidR="007439E8" w:rsidRDefault="00F37C32">
            <w:pPr>
              <w:spacing w:after="120"/>
              <w:rPr>
                <w:rFonts w:eastAsiaTheme="minorEastAsia"/>
                <w:color w:val="0070C0"/>
                <w:lang w:val="en-US" w:eastAsia="zh-CN"/>
              </w:rPr>
            </w:pPr>
            <w:hyperlink r:id="rId29" w:history="1">
              <w:r>
                <w:rPr>
                  <w:rStyle w:val="Hyperlink"/>
                  <w:rFonts w:ascii="Arial" w:hAnsi="Arial" w:cs="Arial"/>
                  <w:b/>
                  <w:bCs/>
                  <w:sz w:val="16"/>
                  <w:szCs w:val="16"/>
                </w:rPr>
                <w:t>R4-2304048</w:t>
              </w:r>
            </w:hyperlink>
          </w:p>
        </w:tc>
        <w:tc>
          <w:tcPr>
            <w:tcW w:w="1276" w:type="dxa"/>
          </w:tcPr>
          <w:p w14:paraId="7C202C6D" w14:textId="77777777" w:rsidR="007439E8" w:rsidRDefault="007439E8">
            <w:pPr>
              <w:spacing w:after="120"/>
              <w:rPr>
                <w:rFonts w:eastAsiaTheme="minorEastAsia"/>
                <w:color w:val="0070C0"/>
                <w:lang w:val="en-US" w:eastAsia="zh-CN"/>
              </w:rPr>
            </w:pPr>
          </w:p>
        </w:tc>
        <w:tc>
          <w:tcPr>
            <w:tcW w:w="2714" w:type="dxa"/>
          </w:tcPr>
          <w:p w14:paraId="79554881" w14:textId="77777777" w:rsidR="007439E8" w:rsidRDefault="007439E8">
            <w:pPr>
              <w:spacing w:after="120"/>
              <w:rPr>
                <w:rFonts w:eastAsiaTheme="minorEastAsia"/>
                <w:color w:val="0070C0"/>
                <w:lang w:val="en-US" w:eastAsia="zh-CN"/>
              </w:rPr>
            </w:pPr>
          </w:p>
        </w:tc>
        <w:tc>
          <w:tcPr>
            <w:tcW w:w="1178" w:type="dxa"/>
          </w:tcPr>
          <w:p w14:paraId="57CB8741" w14:textId="77777777" w:rsidR="007439E8" w:rsidRDefault="00F37C32">
            <w:pPr>
              <w:spacing w:after="120"/>
              <w:rPr>
                <w:rFonts w:eastAsiaTheme="minorEastAsia"/>
                <w:color w:val="0070C0"/>
                <w:lang w:val="en-US" w:eastAsia="zh-CN"/>
              </w:rPr>
            </w:pPr>
            <w:r>
              <w:rPr>
                <w:rFonts w:ascii="Arial" w:hAnsi="Arial" w:cs="Arial"/>
                <w:sz w:val="16"/>
                <w:szCs w:val="16"/>
              </w:rPr>
              <w:t>Nokia, Nokia Shanghai Bell</w:t>
            </w:r>
          </w:p>
        </w:tc>
        <w:tc>
          <w:tcPr>
            <w:tcW w:w="2628" w:type="dxa"/>
          </w:tcPr>
          <w:p w14:paraId="3610B556" w14:textId="77777777" w:rsidR="007439E8" w:rsidRDefault="00F37C32">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3A096D39" w14:textId="77777777" w:rsidR="007439E8" w:rsidRDefault="007439E8">
            <w:pPr>
              <w:spacing w:after="120"/>
              <w:rPr>
                <w:rFonts w:eastAsiaTheme="minorEastAsia"/>
                <w:color w:val="0070C0"/>
                <w:lang w:val="en-US" w:eastAsia="zh-CN"/>
              </w:rPr>
            </w:pPr>
          </w:p>
        </w:tc>
      </w:tr>
      <w:tr w:rsidR="007439E8" w14:paraId="6DAF865B" w14:textId="77777777">
        <w:tc>
          <w:tcPr>
            <w:tcW w:w="1560" w:type="dxa"/>
          </w:tcPr>
          <w:p w14:paraId="7825FAF6" w14:textId="77777777" w:rsidR="007439E8" w:rsidRDefault="00F37C32">
            <w:pPr>
              <w:spacing w:after="120"/>
              <w:rPr>
                <w:rFonts w:eastAsiaTheme="minorEastAsia"/>
                <w:color w:val="0070C0"/>
                <w:lang w:eastAsia="zh-CN"/>
              </w:rPr>
            </w:pPr>
            <w:hyperlink r:id="rId30" w:history="1">
              <w:r>
                <w:rPr>
                  <w:rStyle w:val="Hyperlink"/>
                  <w:rFonts w:ascii="Arial" w:hAnsi="Arial" w:cs="Arial"/>
                  <w:b/>
                  <w:bCs/>
                  <w:sz w:val="16"/>
                  <w:szCs w:val="16"/>
                </w:rPr>
                <w:t>R4-2304398</w:t>
              </w:r>
            </w:hyperlink>
          </w:p>
        </w:tc>
        <w:tc>
          <w:tcPr>
            <w:tcW w:w="1276" w:type="dxa"/>
          </w:tcPr>
          <w:p w14:paraId="64199C63" w14:textId="77777777" w:rsidR="007439E8" w:rsidRDefault="007439E8">
            <w:pPr>
              <w:spacing w:after="120"/>
              <w:rPr>
                <w:rFonts w:eastAsiaTheme="minorEastAsia"/>
                <w:i/>
                <w:color w:val="0070C0"/>
                <w:lang w:val="en-US" w:eastAsia="zh-CN"/>
              </w:rPr>
            </w:pPr>
          </w:p>
        </w:tc>
        <w:tc>
          <w:tcPr>
            <w:tcW w:w="2714" w:type="dxa"/>
          </w:tcPr>
          <w:p w14:paraId="459166E5" w14:textId="77777777" w:rsidR="007439E8" w:rsidRDefault="007439E8">
            <w:pPr>
              <w:spacing w:after="120"/>
              <w:rPr>
                <w:rFonts w:eastAsiaTheme="minorEastAsia"/>
                <w:i/>
                <w:color w:val="0070C0"/>
                <w:lang w:val="en-US" w:eastAsia="zh-CN"/>
              </w:rPr>
            </w:pPr>
          </w:p>
        </w:tc>
        <w:tc>
          <w:tcPr>
            <w:tcW w:w="1178" w:type="dxa"/>
          </w:tcPr>
          <w:p w14:paraId="76252C5D" w14:textId="77777777" w:rsidR="007439E8" w:rsidRDefault="00F37C32">
            <w:pPr>
              <w:spacing w:after="120"/>
              <w:rPr>
                <w:rFonts w:eastAsiaTheme="minorEastAsia"/>
                <w:i/>
                <w:color w:val="0070C0"/>
                <w:lang w:val="en-US" w:eastAsia="zh-CN"/>
              </w:rPr>
            </w:pPr>
            <w:r>
              <w:rPr>
                <w:rFonts w:ascii="Arial" w:hAnsi="Arial" w:cs="Arial"/>
                <w:sz w:val="16"/>
                <w:szCs w:val="16"/>
              </w:rPr>
              <w:t>Ericsson</w:t>
            </w:r>
          </w:p>
        </w:tc>
        <w:tc>
          <w:tcPr>
            <w:tcW w:w="2628" w:type="dxa"/>
          </w:tcPr>
          <w:p w14:paraId="0B23EF70" w14:textId="77777777" w:rsidR="007439E8" w:rsidRDefault="00F37C32">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7CA554B4" w14:textId="77777777" w:rsidR="007439E8" w:rsidRDefault="007439E8">
            <w:pPr>
              <w:spacing w:after="120"/>
              <w:rPr>
                <w:rFonts w:eastAsiaTheme="minorEastAsia"/>
                <w:i/>
                <w:color w:val="0070C0"/>
                <w:lang w:val="en-US" w:eastAsia="zh-CN"/>
              </w:rPr>
            </w:pPr>
          </w:p>
        </w:tc>
      </w:tr>
      <w:tr w:rsidR="007439E8" w14:paraId="302EBBE8" w14:textId="77777777">
        <w:tc>
          <w:tcPr>
            <w:tcW w:w="1560" w:type="dxa"/>
          </w:tcPr>
          <w:p w14:paraId="01C252C3" w14:textId="77777777" w:rsidR="007439E8" w:rsidRDefault="00F37C32">
            <w:pPr>
              <w:spacing w:after="120"/>
              <w:rPr>
                <w:rFonts w:eastAsiaTheme="minorEastAsia"/>
                <w:color w:val="0070C0"/>
                <w:lang w:eastAsia="zh-CN"/>
              </w:rPr>
            </w:pPr>
            <w:hyperlink r:id="rId31" w:history="1">
              <w:r>
                <w:rPr>
                  <w:rStyle w:val="Hyperlink"/>
                  <w:rFonts w:ascii="Arial" w:hAnsi="Arial" w:cs="Arial"/>
                  <w:b/>
                  <w:bCs/>
                  <w:sz w:val="16"/>
                  <w:szCs w:val="16"/>
                </w:rPr>
                <w:t>R4-2304399</w:t>
              </w:r>
            </w:hyperlink>
          </w:p>
        </w:tc>
        <w:tc>
          <w:tcPr>
            <w:tcW w:w="1276" w:type="dxa"/>
          </w:tcPr>
          <w:p w14:paraId="16EDC681" w14:textId="77777777" w:rsidR="007439E8" w:rsidRDefault="007439E8">
            <w:pPr>
              <w:spacing w:after="120"/>
              <w:rPr>
                <w:rFonts w:eastAsiaTheme="minorEastAsia"/>
                <w:i/>
                <w:color w:val="0070C0"/>
                <w:lang w:val="en-US" w:eastAsia="zh-CN"/>
              </w:rPr>
            </w:pPr>
          </w:p>
        </w:tc>
        <w:tc>
          <w:tcPr>
            <w:tcW w:w="2714" w:type="dxa"/>
          </w:tcPr>
          <w:p w14:paraId="3AE4F72B" w14:textId="77777777" w:rsidR="007439E8" w:rsidRDefault="007439E8">
            <w:pPr>
              <w:spacing w:after="120"/>
              <w:rPr>
                <w:rFonts w:eastAsiaTheme="minorEastAsia"/>
                <w:i/>
                <w:color w:val="0070C0"/>
                <w:lang w:val="en-US" w:eastAsia="zh-CN"/>
              </w:rPr>
            </w:pPr>
          </w:p>
        </w:tc>
        <w:tc>
          <w:tcPr>
            <w:tcW w:w="1178" w:type="dxa"/>
          </w:tcPr>
          <w:p w14:paraId="7CEAEEDB" w14:textId="77777777" w:rsidR="007439E8" w:rsidRDefault="00F37C32">
            <w:pPr>
              <w:spacing w:after="120"/>
              <w:rPr>
                <w:rFonts w:eastAsiaTheme="minorEastAsia"/>
                <w:i/>
                <w:color w:val="0070C0"/>
                <w:lang w:val="en-US" w:eastAsia="zh-CN"/>
              </w:rPr>
            </w:pPr>
            <w:r>
              <w:rPr>
                <w:rFonts w:ascii="Arial" w:hAnsi="Arial" w:cs="Arial"/>
                <w:sz w:val="16"/>
                <w:szCs w:val="16"/>
              </w:rPr>
              <w:t>Ericsson</w:t>
            </w:r>
          </w:p>
        </w:tc>
        <w:tc>
          <w:tcPr>
            <w:tcW w:w="2628" w:type="dxa"/>
          </w:tcPr>
          <w:p w14:paraId="5BDA3746" w14:textId="77777777" w:rsidR="007439E8" w:rsidRDefault="00F37C32">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5D877209" w14:textId="77777777" w:rsidR="007439E8" w:rsidRDefault="007439E8">
            <w:pPr>
              <w:spacing w:after="120"/>
              <w:rPr>
                <w:rFonts w:eastAsiaTheme="minorEastAsia"/>
                <w:i/>
                <w:color w:val="0070C0"/>
                <w:lang w:val="en-US" w:eastAsia="zh-CN"/>
              </w:rPr>
            </w:pPr>
          </w:p>
        </w:tc>
      </w:tr>
      <w:tr w:rsidR="007439E8" w14:paraId="3C695419" w14:textId="77777777">
        <w:tc>
          <w:tcPr>
            <w:tcW w:w="1560" w:type="dxa"/>
          </w:tcPr>
          <w:p w14:paraId="0BEB77B2" w14:textId="77777777" w:rsidR="007439E8" w:rsidRDefault="00F37C32">
            <w:pPr>
              <w:spacing w:after="120"/>
              <w:rPr>
                <w:rFonts w:eastAsiaTheme="minorEastAsia"/>
                <w:color w:val="0070C0"/>
                <w:lang w:eastAsia="zh-CN"/>
              </w:rPr>
            </w:pPr>
            <w:hyperlink r:id="rId32" w:history="1">
              <w:r>
                <w:rPr>
                  <w:rStyle w:val="Hyperlink"/>
                  <w:rFonts w:ascii="Arial" w:hAnsi="Arial" w:cs="Arial"/>
                  <w:b/>
                  <w:bCs/>
                  <w:sz w:val="16"/>
                  <w:szCs w:val="16"/>
                </w:rPr>
                <w:t>R4-2304690</w:t>
              </w:r>
            </w:hyperlink>
          </w:p>
        </w:tc>
        <w:tc>
          <w:tcPr>
            <w:tcW w:w="1276" w:type="dxa"/>
          </w:tcPr>
          <w:p w14:paraId="635B94EB" w14:textId="77777777" w:rsidR="007439E8" w:rsidRDefault="007439E8">
            <w:pPr>
              <w:spacing w:after="120"/>
              <w:rPr>
                <w:rFonts w:eastAsiaTheme="minorEastAsia"/>
                <w:i/>
                <w:color w:val="0070C0"/>
                <w:lang w:val="en-US" w:eastAsia="zh-CN"/>
              </w:rPr>
            </w:pPr>
          </w:p>
        </w:tc>
        <w:tc>
          <w:tcPr>
            <w:tcW w:w="2714" w:type="dxa"/>
          </w:tcPr>
          <w:p w14:paraId="4B6CF07C" w14:textId="77777777" w:rsidR="007439E8" w:rsidRDefault="007439E8">
            <w:pPr>
              <w:spacing w:after="120"/>
              <w:rPr>
                <w:rFonts w:eastAsiaTheme="minorEastAsia"/>
                <w:i/>
                <w:color w:val="0070C0"/>
                <w:lang w:val="en-US" w:eastAsia="zh-CN"/>
              </w:rPr>
            </w:pPr>
          </w:p>
        </w:tc>
        <w:tc>
          <w:tcPr>
            <w:tcW w:w="1178" w:type="dxa"/>
          </w:tcPr>
          <w:p w14:paraId="2D529B37" w14:textId="77777777" w:rsidR="007439E8" w:rsidRDefault="00F37C32">
            <w:pPr>
              <w:spacing w:after="120"/>
              <w:rPr>
                <w:rFonts w:eastAsiaTheme="minorEastAsia"/>
                <w:i/>
                <w:color w:val="0070C0"/>
                <w:lang w:val="en-US" w:eastAsia="zh-CN"/>
              </w:rPr>
            </w:pPr>
            <w:r>
              <w:rPr>
                <w:rFonts w:ascii="Arial" w:hAnsi="Arial" w:cs="Arial"/>
                <w:sz w:val="16"/>
                <w:szCs w:val="16"/>
              </w:rPr>
              <w:t>ZTE Corporation</w:t>
            </w:r>
          </w:p>
        </w:tc>
        <w:tc>
          <w:tcPr>
            <w:tcW w:w="2628" w:type="dxa"/>
          </w:tcPr>
          <w:p w14:paraId="55196279" w14:textId="77777777" w:rsidR="007439E8" w:rsidRDefault="00F37C32">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49E39F76" w14:textId="77777777" w:rsidR="007439E8" w:rsidRDefault="007439E8">
            <w:pPr>
              <w:spacing w:after="120"/>
              <w:rPr>
                <w:rFonts w:eastAsiaTheme="minorEastAsia"/>
                <w:i/>
                <w:color w:val="0070C0"/>
                <w:lang w:val="en-US" w:eastAsia="zh-CN"/>
              </w:rPr>
            </w:pPr>
          </w:p>
        </w:tc>
      </w:tr>
      <w:tr w:rsidR="007439E8" w14:paraId="7B51A561" w14:textId="77777777">
        <w:tc>
          <w:tcPr>
            <w:tcW w:w="1560" w:type="dxa"/>
          </w:tcPr>
          <w:p w14:paraId="2FCC21F1" w14:textId="77777777" w:rsidR="007439E8" w:rsidRDefault="00F37C32">
            <w:pPr>
              <w:spacing w:after="120"/>
              <w:rPr>
                <w:rFonts w:eastAsiaTheme="minorEastAsia"/>
                <w:color w:val="0070C0"/>
                <w:lang w:eastAsia="zh-CN"/>
              </w:rPr>
            </w:pPr>
            <w:hyperlink r:id="rId33" w:history="1">
              <w:r>
                <w:rPr>
                  <w:rStyle w:val="Hyperlink"/>
                  <w:rFonts w:ascii="Arial" w:hAnsi="Arial" w:cs="Arial"/>
                  <w:b/>
                  <w:bCs/>
                  <w:sz w:val="16"/>
                  <w:szCs w:val="16"/>
                </w:rPr>
                <w:t>R4-2305465</w:t>
              </w:r>
            </w:hyperlink>
          </w:p>
        </w:tc>
        <w:tc>
          <w:tcPr>
            <w:tcW w:w="1276" w:type="dxa"/>
          </w:tcPr>
          <w:p w14:paraId="453EF2BE" w14:textId="77777777" w:rsidR="007439E8" w:rsidRDefault="007439E8">
            <w:pPr>
              <w:spacing w:after="120"/>
              <w:rPr>
                <w:rFonts w:eastAsiaTheme="minorEastAsia"/>
                <w:i/>
                <w:color w:val="0070C0"/>
                <w:lang w:val="en-US" w:eastAsia="zh-CN"/>
              </w:rPr>
            </w:pPr>
          </w:p>
        </w:tc>
        <w:tc>
          <w:tcPr>
            <w:tcW w:w="2714" w:type="dxa"/>
          </w:tcPr>
          <w:p w14:paraId="1AF334D9" w14:textId="77777777" w:rsidR="007439E8" w:rsidRDefault="007439E8">
            <w:pPr>
              <w:spacing w:after="120"/>
              <w:rPr>
                <w:rFonts w:eastAsiaTheme="minorEastAsia"/>
                <w:i/>
                <w:color w:val="0070C0"/>
                <w:lang w:val="en-US" w:eastAsia="zh-CN"/>
              </w:rPr>
            </w:pPr>
          </w:p>
        </w:tc>
        <w:tc>
          <w:tcPr>
            <w:tcW w:w="1178" w:type="dxa"/>
          </w:tcPr>
          <w:p w14:paraId="7F3F29CB" w14:textId="77777777" w:rsidR="007439E8" w:rsidRDefault="00F37C32">
            <w:pPr>
              <w:spacing w:after="120"/>
              <w:rPr>
                <w:rFonts w:eastAsiaTheme="minorEastAsia"/>
                <w:i/>
                <w:color w:val="0070C0"/>
                <w:lang w:val="en-US" w:eastAsia="zh-CN"/>
              </w:rPr>
            </w:pPr>
            <w:proofErr w:type="spellStart"/>
            <w:proofErr w:type="gramStart"/>
            <w:r>
              <w:rPr>
                <w:rFonts w:ascii="Arial" w:hAnsi="Arial" w:cs="Arial"/>
                <w:sz w:val="16"/>
                <w:szCs w:val="16"/>
              </w:rPr>
              <w:t>Huawei,HiSilicon</w:t>
            </w:r>
            <w:proofErr w:type="spellEnd"/>
            <w:proofErr w:type="gramEnd"/>
          </w:p>
        </w:tc>
        <w:tc>
          <w:tcPr>
            <w:tcW w:w="2628" w:type="dxa"/>
          </w:tcPr>
          <w:p w14:paraId="35333D18" w14:textId="77777777" w:rsidR="007439E8" w:rsidRDefault="00F37C32">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09BB8E60" w14:textId="77777777" w:rsidR="007439E8" w:rsidRDefault="007439E8">
            <w:pPr>
              <w:spacing w:after="120"/>
              <w:rPr>
                <w:rFonts w:eastAsiaTheme="minorEastAsia"/>
                <w:i/>
                <w:color w:val="0070C0"/>
                <w:lang w:val="en-US" w:eastAsia="zh-CN"/>
              </w:rPr>
            </w:pPr>
          </w:p>
        </w:tc>
      </w:tr>
      <w:tr w:rsidR="007439E8" w14:paraId="468787D9" w14:textId="77777777">
        <w:tc>
          <w:tcPr>
            <w:tcW w:w="1560" w:type="dxa"/>
          </w:tcPr>
          <w:p w14:paraId="06427666" w14:textId="77777777" w:rsidR="007439E8" w:rsidRDefault="00F37C32">
            <w:pPr>
              <w:spacing w:after="120"/>
              <w:rPr>
                <w:rFonts w:eastAsiaTheme="minorEastAsia"/>
                <w:color w:val="0070C0"/>
                <w:lang w:eastAsia="zh-CN"/>
              </w:rPr>
            </w:pPr>
            <w:hyperlink r:id="rId34" w:history="1">
              <w:r>
                <w:rPr>
                  <w:rStyle w:val="Hyperlink"/>
                  <w:rFonts w:ascii="Arial" w:hAnsi="Arial" w:cs="Arial"/>
                  <w:b/>
                  <w:bCs/>
                  <w:sz w:val="16"/>
                  <w:szCs w:val="16"/>
                </w:rPr>
                <w:t>R4-2305466</w:t>
              </w:r>
            </w:hyperlink>
          </w:p>
        </w:tc>
        <w:tc>
          <w:tcPr>
            <w:tcW w:w="1276" w:type="dxa"/>
          </w:tcPr>
          <w:p w14:paraId="3EC4D9C8" w14:textId="77777777" w:rsidR="007439E8" w:rsidRDefault="007439E8">
            <w:pPr>
              <w:spacing w:after="120"/>
              <w:rPr>
                <w:rFonts w:eastAsiaTheme="minorEastAsia"/>
                <w:i/>
                <w:color w:val="0070C0"/>
                <w:lang w:val="en-US" w:eastAsia="zh-CN"/>
              </w:rPr>
            </w:pPr>
          </w:p>
        </w:tc>
        <w:tc>
          <w:tcPr>
            <w:tcW w:w="2714" w:type="dxa"/>
          </w:tcPr>
          <w:p w14:paraId="20E3A660" w14:textId="77777777" w:rsidR="007439E8" w:rsidRDefault="007439E8">
            <w:pPr>
              <w:spacing w:after="120"/>
              <w:rPr>
                <w:rFonts w:eastAsiaTheme="minorEastAsia"/>
                <w:i/>
                <w:color w:val="0070C0"/>
                <w:lang w:val="en-US" w:eastAsia="zh-CN"/>
              </w:rPr>
            </w:pPr>
          </w:p>
        </w:tc>
        <w:tc>
          <w:tcPr>
            <w:tcW w:w="1178" w:type="dxa"/>
          </w:tcPr>
          <w:p w14:paraId="587266BF" w14:textId="77777777" w:rsidR="007439E8" w:rsidRDefault="00F37C32">
            <w:pPr>
              <w:spacing w:after="120"/>
              <w:rPr>
                <w:rFonts w:eastAsiaTheme="minorEastAsia"/>
                <w:i/>
                <w:color w:val="0070C0"/>
                <w:lang w:val="en-US" w:eastAsia="zh-CN"/>
              </w:rPr>
            </w:pPr>
            <w:proofErr w:type="spellStart"/>
            <w:proofErr w:type="gramStart"/>
            <w:r>
              <w:rPr>
                <w:rFonts w:ascii="Arial" w:hAnsi="Arial" w:cs="Arial"/>
                <w:sz w:val="16"/>
                <w:szCs w:val="16"/>
              </w:rPr>
              <w:t>Huawei,HiSilicon</w:t>
            </w:r>
            <w:proofErr w:type="spellEnd"/>
            <w:proofErr w:type="gramEnd"/>
          </w:p>
        </w:tc>
        <w:tc>
          <w:tcPr>
            <w:tcW w:w="2628" w:type="dxa"/>
          </w:tcPr>
          <w:p w14:paraId="37DC9E3B" w14:textId="77777777" w:rsidR="007439E8" w:rsidRDefault="00F37C32">
            <w:pPr>
              <w:spacing w:after="120"/>
              <w:rPr>
                <w:rFonts w:eastAsiaTheme="minorEastAsia"/>
                <w:color w:val="0070C0"/>
                <w:lang w:val="en-US" w:eastAsia="zh-CN"/>
              </w:rPr>
            </w:pPr>
            <w:r>
              <w:rPr>
                <w:rFonts w:eastAsiaTheme="minorEastAsia"/>
                <w:color w:val="0070C0"/>
                <w:lang w:val="en-US" w:eastAsia="zh-CN"/>
              </w:rPr>
              <w:t>No</w:t>
            </w:r>
            <w:r>
              <w:rPr>
                <w:rFonts w:eastAsiaTheme="minorEastAsia"/>
                <w:color w:val="0070C0"/>
                <w:lang w:val="en-US" w:eastAsia="zh-CN"/>
              </w:rPr>
              <w:t>ted</w:t>
            </w:r>
          </w:p>
        </w:tc>
        <w:tc>
          <w:tcPr>
            <w:tcW w:w="1843" w:type="dxa"/>
          </w:tcPr>
          <w:p w14:paraId="25AF060B" w14:textId="77777777" w:rsidR="007439E8" w:rsidRDefault="007439E8">
            <w:pPr>
              <w:spacing w:after="120"/>
              <w:rPr>
                <w:rFonts w:eastAsiaTheme="minorEastAsia"/>
                <w:i/>
                <w:color w:val="0070C0"/>
                <w:lang w:val="en-US" w:eastAsia="zh-CN"/>
              </w:rPr>
            </w:pPr>
          </w:p>
        </w:tc>
      </w:tr>
      <w:tr w:rsidR="007439E8" w14:paraId="0AAB01F3" w14:textId="77777777">
        <w:tc>
          <w:tcPr>
            <w:tcW w:w="1560" w:type="dxa"/>
          </w:tcPr>
          <w:p w14:paraId="58735DFB" w14:textId="77777777" w:rsidR="007439E8" w:rsidRDefault="00F37C32">
            <w:pPr>
              <w:spacing w:after="120"/>
              <w:rPr>
                <w:rFonts w:eastAsiaTheme="minorEastAsia"/>
                <w:color w:val="0070C0"/>
                <w:lang w:eastAsia="zh-CN"/>
              </w:rPr>
            </w:pPr>
            <w:hyperlink r:id="rId35" w:history="1">
              <w:r>
                <w:rPr>
                  <w:rStyle w:val="Hyperlink"/>
                  <w:rFonts w:ascii="Arial" w:hAnsi="Arial" w:cs="Arial"/>
                  <w:b/>
                  <w:bCs/>
                  <w:sz w:val="16"/>
                  <w:szCs w:val="16"/>
                </w:rPr>
                <w:t>R4-2305543</w:t>
              </w:r>
            </w:hyperlink>
          </w:p>
        </w:tc>
        <w:tc>
          <w:tcPr>
            <w:tcW w:w="1276" w:type="dxa"/>
          </w:tcPr>
          <w:p w14:paraId="5CE95154" w14:textId="77777777" w:rsidR="007439E8" w:rsidRDefault="007439E8">
            <w:pPr>
              <w:spacing w:after="120"/>
              <w:rPr>
                <w:rFonts w:eastAsiaTheme="minorEastAsia"/>
                <w:i/>
                <w:color w:val="0070C0"/>
                <w:lang w:val="en-US" w:eastAsia="zh-CN"/>
              </w:rPr>
            </w:pPr>
          </w:p>
        </w:tc>
        <w:tc>
          <w:tcPr>
            <w:tcW w:w="2714" w:type="dxa"/>
          </w:tcPr>
          <w:p w14:paraId="7DE1F9F9" w14:textId="77777777" w:rsidR="007439E8" w:rsidRDefault="007439E8">
            <w:pPr>
              <w:spacing w:after="120"/>
              <w:rPr>
                <w:rFonts w:eastAsiaTheme="minorEastAsia"/>
                <w:i/>
                <w:color w:val="0070C0"/>
                <w:lang w:val="en-US" w:eastAsia="zh-CN"/>
              </w:rPr>
            </w:pPr>
          </w:p>
        </w:tc>
        <w:tc>
          <w:tcPr>
            <w:tcW w:w="1178" w:type="dxa"/>
          </w:tcPr>
          <w:p w14:paraId="613FCC54" w14:textId="77777777" w:rsidR="007439E8" w:rsidRDefault="00F37C32">
            <w:pPr>
              <w:spacing w:after="120"/>
              <w:rPr>
                <w:rFonts w:eastAsiaTheme="minorEastAsia"/>
                <w:i/>
                <w:color w:val="0070C0"/>
                <w:lang w:val="en-US" w:eastAsia="zh-CN"/>
              </w:rPr>
            </w:pPr>
            <w:r>
              <w:rPr>
                <w:rFonts w:ascii="Arial" w:hAnsi="Arial" w:cs="Arial"/>
                <w:sz w:val="16"/>
                <w:szCs w:val="16"/>
              </w:rPr>
              <w:t>Samsung</w:t>
            </w:r>
          </w:p>
        </w:tc>
        <w:tc>
          <w:tcPr>
            <w:tcW w:w="2628" w:type="dxa"/>
          </w:tcPr>
          <w:p w14:paraId="678E8A8E" w14:textId="77777777" w:rsidR="007439E8" w:rsidRDefault="00F37C32">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626653D5" w14:textId="77777777" w:rsidR="007439E8" w:rsidRDefault="007439E8">
            <w:pPr>
              <w:spacing w:after="120"/>
              <w:rPr>
                <w:rFonts w:eastAsiaTheme="minorEastAsia"/>
                <w:i/>
                <w:color w:val="0070C0"/>
                <w:lang w:val="en-US" w:eastAsia="zh-CN"/>
              </w:rPr>
            </w:pPr>
          </w:p>
        </w:tc>
      </w:tr>
    </w:tbl>
    <w:p w14:paraId="5D768C82" w14:textId="77777777" w:rsidR="007439E8" w:rsidRDefault="007439E8">
      <w:pPr>
        <w:rPr>
          <w:lang w:eastAsia="ja-JP"/>
        </w:rPr>
      </w:pPr>
    </w:p>
    <w:p w14:paraId="27F95123" w14:textId="77777777" w:rsidR="007439E8" w:rsidRDefault="00F37C32">
      <w:pPr>
        <w:rPr>
          <w:rFonts w:eastAsiaTheme="minorEastAsia"/>
          <w:color w:val="0070C0"/>
          <w:lang w:val="en-US" w:eastAsia="zh-CN"/>
        </w:rPr>
      </w:pPr>
      <w:r>
        <w:rPr>
          <w:rFonts w:eastAsiaTheme="minorEastAsia"/>
          <w:color w:val="0070C0"/>
          <w:lang w:val="en-US" w:eastAsia="zh-CN"/>
        </w:rPr>
        <w:t>Notes:</w:t>
      </w:r>
    </w:p>
    <w:p w14:paraId="22AA7380" w14:textId="77777777" w:rsidR="007439E8" w:rsidRDefault="00F37C32">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01DA96E" w14:textId="77777777" w:rsidR="007439E8" w:rsidRDefault="00F37C32">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CF98FB8" w14:textId="77777777" w:rsidR="007439E8" w:rsidRDefault="00F37C32">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D0B4682" w14:textId="77777777" w:rsidR="007439E8" w:rsidRDefault="00F37C32">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49CC814" w14:textId="77777777" w:rsidR="007439E8" w:rsidRDefault="00F37C32">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w:t>
      </w:r>
      <w:r>
        <w:rPr>
          <w:rFonts w:eastAsiaTheme="minorEastAsia"/>
          <w:color w:val="0070C0"/>
          <w:lang w:val="en-US" w:eastAsia="zh-CN"/>
        </w:rPr>
        <w:t xml:space="preserve">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DB4702B" w14:textId="77777777" w:rsidR="007439E8" w:rsidRDefault="00F37C32">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6E4017B5" w14:textId="77777777" w:rsidR="007439E8" w:rsidRDefault="007439E8">
      <w:pPr>
        <w:rPr>
          <w:rFonts w:eastAsiaTheme="minorEastAsia"/>
          <w:color w:val="0070C0"/>
          <w:lang w:val="en-US" w:eastAsia="zh-CN"/>
        </w:rPr>
      </w:pPr>
    </w:p>
    <w:p w14:paraId="2BDA5EC9" w14:textId="77777777" w:rsidR="007439E8" w:rsidRDefault="00F37C32">
      <w:pPr>
        <w:pStyle w:val="Heading2"/>
      </w:pPr>
      <w:r>
        <w:t xml:space="preserve">2nd </w:t>
      </w:r>
      <w:r>
        <w:rPr>
          <w:rFonts w:hint="eastAsia"/>
        </w:rPr>
        <w:t xml:space="preserve">round </w:t>
      </w:r>
    </w:p>
    <w:p w14:paraId="73730B60" w14:textId="77777777" w:rsidR="007439E8" w:rsidRDefault="007439E8">
      <w:pPr>
        <w:rPr>
          <w:lang w:val="en-US" w:eastAsia="ja-JP"/>
        </w:rPr>
      </w:pPr>
    </w:p>
    <w:tbl>
      <w:tblPr>
        <w:tblStyle w:val="TableGrid"/>
        <w:tblW w:w="11199" w:type="dxa"/>
        <w:tblInd w:w="-714" w:type="dxa"/>
        <w:tblLook w:val="04A0" w:firstRow="1" w:lastRow="0" w:firstColumn="1" w:lastColumn="0" w:noHBand="0" w:noVBand="1"/>
      </w:tblPr>
      <w:tblGrid>
        <w:gridCol w:w="1560"/>
        <w:gridCol w:w="1219"/>
        <w:gridCol w:w="2771"/>
        <w:gridCol w:w="1178"/>
        <w:gridCol w:w="2138"/>
        <w:gridCol w:w="2333"/>
      </w:tblGrid>
      <w:tr w:rsidR="007439E8" w14:paraId="460EE926" w14:textId="77777777" w:rsidTr="00F37C32">
        <w:tc>
          <w:tcPr>
            <w:tcW w:w="1560" w:type="dxa"/>
          </w:tcPr>
          <w:p w14:paraId="1F885139" w14:textId="77777777" w:rsidR="007439E8" w:rsidRDefault="00F37C3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19" w:type="dxa"/>
          </w:tcPr>
          <w:p w14:paraId="4BA0A82F" w14:textId="77777777" w:rsidR="007439E8" w:rsidRDefault="00F37C3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71" w:type="dxa"/>
          </w:tcPr>
          <w:p w14:paraId="6D6100EB" w14:textId="77777777" w:rsidR="007439E8" w:rsidRDefault="00F37C32">
            <w:pPr>
              <w:spacing w:after="120"/>
              <w:rPr>
                <w:b/>
                <w:bCs/>
                <w:color w:val="0070C0"/>
                <w:lang w:val="en-US" w:eastAsia="zh-CN"/>
              </w:rPr>
            </w:pPr>
            <w:r>
              <w:rPr>
                <w:b/>
                <w:bCs/>
                <w:color w:val="0070C0"/>
                <w:lang w:val="en-US" w:eastAsia="zh-CN"/>
              </w:rPr>
              <w:t>Title</w:t>
            </w:r>
          </w:p>
        </w:tc>
        <w:tc>
          <w:tcPr>
            <w:tcW w:w="1178" w:type="dxa"/>
          </w:tcPr>
          <w:p w14:paraId="3D6D1C26" w14:textId="77777777" w:rsidR="007439E8" w:rsidRDefault="00F37C32">
            <w:pPr>
              <w:spacing w:after="120"/>
              <w:rPr>
                <w:b/>
                <w:bCs/>
                <w:color w:val="0070C0"/>
                <w:lang w:val="en-US" w:eastAsia="zh-CN"/>
              </w:rPr>
            </w:pPr>
            <w:r>
              <w:rPr>
                <w:b/>
                <w:bCs/>
                <w:color w:val="0070C0"/>
                <w:lang w:val="en-US" w:eastAsia="zh-CN"/>
              </w:rPr>
              <w:t>Source</w:t>
            </w:r>
          </w:p>
        </w:tc>
        <w:tc>
          <w:tcPr>
            <w:tcW w:w="2138" w:type="dxa"/>
          </w:tcPr>
          <w:p w14:paraId="1DDDC37C" w14:textId="77777777" w:rsidR="007439E8" w:rsidRDefault="00F37C3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FA1322E" w14:textId="77777777" w:rsidR="007439E8" w:rsidRDefault="00F37C32">
            <w:pPr>
              <w:spacing w:after="120"/>
              <w:rPr>
                <w:b/>
                <w:bCs/>
                <w:color w:val="0070C0"/>
                <w:lang w:val="en-US" w:eastAsia="zh-CN"/>
              </w:rPr>
            </w:pPr>
            <w:r>
              <w:rPr>
                <w:b/>
                <w:bCs/>
                <w:color w:val="0070C0"/>
                <w:lang w:val="en-US" w:eastAsia="zh-CN"/>
              </w:rPr>
              <w:t>Comments</w:t>
            </w:r>
          </w:p>
        </w:tc>
      </w:tr>
      <w:tr w:rsidR="007439E8" w14:paraId="66EA2B5B" w14:textId="77777777" w:rsidTr="00F37C32">
        <w:tc>
          <w:tcPr>
            <w:tcW w:w="1560" w:type="dxa"/>
          </w:tcPr>
          <w:p w14:paraId="451339DC" w14:textId="77777777" w:rsidR="007439E8" w:rsidRDefault="00F37C32">
            <w:pPr>
              <w:spacing w:after="120"/>
              <w:rPr>
                <w:rFonts w:eastAsiaTheme="minorEastAsia"/>
                <w:color w:val="0070C0"/>
                <w:lang w:val="en-US" w:eastAsia="zh-CN"/>
              </w:rPr>
            </w:pPr>
            <w:r>
              <w:rPr>
                <w:rFonts w:eastAsiaTheme="minorEastAsia"/>
                <w:color w:val="0070C0"/>
                <w:lang w:val="en-US" w:eastAsia="zh-CN"/>
              </w:rPr>
              <w:t>R4-22xxxxx</w:t>
            </w:r>
          </w:p>
        </w:tc>
        <w:tc>
          <w:tcPr>
            <w:tcW w:w="1219" w:type="dxa"/>
          </w:tcPr>
          <w:p w14:paraId="0D9F8BB6" w14:textId="77777777" w:rsidR="007439E8" w:rsidRDefault="007439E8">
            <w:pPr>
              <w:spacing w:after="120"/>
              <w:rPr>
                <w:rFonts w:eastAsiaTheme="minorEastAsia"/>
                <w:color w:val="0070C0"/>
                <w:lang w:val="en-US" w:eastAsia="zh-CN"/>
              </w:rPr>
            </w:pPr>
          </w:p>
        </w:tc>
        <w:tc>
          <w:tcPr>
            <w:tcW w:w="2771" w:type="dxa"/>
          </w:tcPr>
          <w:p w14:paraId="3CBF6FFA" w14:textId="77777777" w:rsidR="007439E8" w:rsidRDefault="00F37C3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7379FC4" w14:textId="77777777" w:rsidR="007439E8" w:rsidRDefault="00F37C32">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4BF8E2CA" w14:textId="77777777" w:rsidR="007439E8" w:rsidRDefault="00F37C3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26214F41" w14:textId="77777777" w:rsidR="007439E8" w:rsidRDefault="007439E8">
            <w:pPr>
              <w:spacing w:after="120"/>
              <w:rPr>
                <w:rFonts w:eastAsiaTheme="minorEastAsia"/>
                <w:color w:val="0070C0"/>
                <w:lang w:val="en-US" w:eastAsia="zh-CN"/>
              </w:rPr>
            </w:pPr>
          </w:p>
        </w:tc>
      </w:tr>
      <w:tr w:rsidR="007439E8" w14:paraId="37B8C1D6" w14:textId="77777777" w:rsidTr="00F37C32">
        <w:tc>
          <w:tcPr>
            <w:tcW w:w="1560" w:type="dxa"/>
          </w:tcPr>
          <w:p w14:paraId="408E2B7C" w14:textId="77777777" w:rsidR="007439E8" w:rsidRDefault="00F37C32">
            <w:pPr>
              <w:spacing w:after="120"/>
              <w:rPr>
                <w:rFonts w:eastAsiaTheme="minorEastAsia"/>
                <w:color w:val="0070C0"/>
                <w:lang w:val="en-US" w:eastAsia="zh-CN"/>
              </w:rPr>
            </w:pPr>
            <w:r>
              <w:rPr>
                <w:rFonts w:eastAsiaTheme="minorEastAsia"/>
                <w:color w:val="0070C0"/>
                <w:lang w:val="en-US" w:eastAsia="zh-CN"/>
              </w:rPr>
              <w:t>R4-22xxxxx</w:t>
            </w:r>
          </w:p>
        </w:tc>
        <w:tc>
          <w:tcPr>
            <w:tcW w:w="1219" w:type="dxa"/>
          </w:tcPr>
          <w:p w14:paraId="2926FD54" w14:textId="77777777" w:rsidR="007439E8" w:rsidRDefault="007439E8">
            <w:pPr>
              <w:spacing w:after="120"/>
              <w:rPr>
                <w:rFonts w:eastAsiaTheme="minorEastAsia"/>
                <w:color w:val="0070C0"/>
                <w:lang w:val="en-US" w:eastAsia="zh-CN"/>
              </w:rPr>
            </w:pPr>
          </w:p>
        </w:tc>
        <w:tc>
          <w:tcPr>
            <w:tcW w:w="2771" w:type="dxa"/>
          </w:tcPr>
          <w:p w14:paraId="57D14BB7" w14:textId="77777777" w:rsidR="007439E8" w:rsidRDefault="00F37C32">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1352A145" w14:textId="77777777" w:rsidR="007439E8" w:rsidRDefault="00F37C32">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4019C38" w14:textId="77777777" w:rsidR="007439E8" w:rsidRDefault="00F37C32">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2CD30D7A" w14:textId="77777777" w:rsidR="007439E8" w:rsidRDefault="007439E8">
            <w:pPr>
              <w:spacing w:after="120"/>
              <w:rPr>
                <w:rFonts w:eastAsiaTheme="minorEastAsia"/>
                <w:color w:val="0070C0"/>
                <w:lang w:val="en-US" w:eastAsia="zh-CN"/>
              </w:rPr>
            </w:pPr>
          </w:p>
        </w:tc>
      </w:tr>
      <w:tr w:rsidR="007439E8" w14:paraId="02897ED7" w14:textId="77777777" w:rsidTr="00F37C32">
        <w:tc>
          <w:tcPr>
            <w:tcW w:w="1560" w:type="dxa"/>
          </w:tcPr>
          <w:p w14:paraId="45F0F147" w14:textId="77777777" w:rsidR="007439E8" w:rsidRDefault="00F37C32">
            <w:pPr>
              <w:spacing w:after="120"/>
              <w:rPr>
                <w:rFonts w:eastAsiaTheme="minorEastAsia"/>
                <w:color w:val="0070C0"/>
                <w:lang w:val="en-US" w:eastAsia="zh-CN"/>
              </w:rPr>
            </w:pPr>
            <w:r>
              <w:rPr>
                <w:rFonts w:eastAsiaTheme="minorEastAsia"/>
                <w:color w:val="0070C0"/>
                <w:lang w:val="en-US" w:eastAsia="zh-CN"/>
              </w:rPr>
              <w:t>R4-22xxxxx</w:t>
            </w:r>
          </w:p>
        </w:tc>
        <w:tc>
          <w:tcPr>
            <w:tcW w:w="1219" w:type="dxa"/>
          </w:tcPr>
          <w:p w14:paraId="47651605" w14:textId="77777777" w:rsidR="007439E8" w:rsidRDefault="007439E8">
            <w:pPr>
              <w:spacing w:after="120"/>
              <w:rPr>
                <w:rFonts w:eastAsiaTheme="minorEastAsia"/>
                <w:color w:val="0070C0"/>
                <w:lang w:val="en-US" w:eastAsia="zh-CN"/>
              </w:rPr>
            </w:pPr>
          </w:p>
        </w:tc>
        <w:tc>
          <w:tcPr>
            <w:tcW w:w="2771" w:type="dxa"/>
          </w:tcPr>
          <w:p w14:paraId="0C0AA6DF" w14:textId="77777777" w:rsidR="007439E8" w:rsidRDefault="00F37C32">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FB05F74" w14:textId="77777777" w:rsidR="007439E8" w:rsidRDefault="00F37C32">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7C4A9F95" w14:textId="77777777" w:rsidR="007439E8" w:rsidRDefault="00F37C32">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5D90B0B" w14:textId="77777777" w:rsidR="007439E8" w:rsidRDefault="007439E8">
            <w:pPr>
              <w:spacing w:after="120"/>
              <w:rPr>
                <w:rFonts w:eastAsiaTheme="minorEastAsia"/>
                <w:color w:val="0070C0"/>
                <w:lang w:val="en-US" w:eastAsia="zh-CN"/>
              </w:rPr>
            </w:pPr>
          </w:p>
        </w:tc>
      </w:tr>
      <w:tr w:rsidR="007439E8" w14:paraId="213DE53F" w14:textId="77777777" w:rsidTr="00F37C32">
        <w:tc>
          <w:tcPr>
            <w:tcW w:w="1560" w:type="dxa"/>
          </w:tcPr>
          <w:p w14:paraId="6FD3A969" w14:textId="4FA8CA54" w:rsidR="007439E8" w:rsidRPr="00F37C32" w:rsidRDefault="006F3C06">
            <w:pPr>
              <w:spacing w:after="120"/>
              <w:rPr>
                <w:rFonts w:eastAsiaTheme="minorEastAsia"/>
                <w:lang w:eastAsia="zh-CN"/>
              </w:rPr>
            </w:pPr>
            <w:r w:rsidRPr="00F37C32">
              <w:rPr>
                <w:rFonts w:eastAsiaTheme="minorEastAsia"/>
                <w:iCs/>
                <w:lang w:val="en-US" w:eastAsia="zh-CN"/>
              </w:rPr>
              <w:t>R4-2305890</w:t>
            </w:r>
          </w:p>
        </w:tc>
        <w:tc>
          <w:tcPr>
            <w:tcW w:w="1219" w:type="dxa"/>
          </w:tcPr>
          <w:p w14:paraId="261720E7" w14:textId="77777777" w:rsidR="007439E8" w:rsidRPr="00F37C32" w:rsidRDefault="007439E8">
            <w:pPr>
              <w:spacing w:after="120"/>
              <w:rPr>
                <w:rFonts w:eastAsiaTheme="minorEastAsia"/>
                <w:i/>
                <w:lang w:val="en-US" w:eastAsia="zh-CN"/>
              </w:rPr>
            </w:pPr>
          </w:p>
        </w:tc>
        <w:tc>
          <w:tcPr>
            <w:tcW w:w="2771" w:type="dxa"/>
          </w:tcPr>
          <w:p w14:paraId="6055FCC8" w14:textId="7BB864A0" w:rsidR="007439E8" w:rsidRPr="00F37C32" w:rsidRDefault="006F3C06">
            <w:pPr>
              <w:spacing w:after="120"/>
              <w:rPr>
                <w:rFonts w:eastAsiaTheme="minorEastAsia"/>
                <w:iCs/>
                <w:lang w:val="en-US" w:eastAsia="zh-CN"/>
              </w:rPr>
            </w:pPr>
            <w:r w:rsidRPr="00F37C32">
              <w:rPr>
                <w:rFonts w:eastAsiaTheme="minorEastAsia"/>
                <w:iCs/>
                <w:lang w:val="en-US" w:eastAsia="zh-CN"/>
              </w:rPr>
              <w:t>WF for FR1 4Tx demodulation requirements</w:t>
            </w:r>
          </w:p>
        </w:tc>
        <w:tc>
          <w:tcPr>
            <w:tcW w:w="1178" w:type="dxa"/>
          </w:tcPr>
          <w:p w14:paraId="5DCF6DB4" w14:textId="79FB624E" w:rsidR="007439E8" w:rsidRPr="00F37C32" w:rsidRDefault="006F3C06">
            <w:pPr>
              <w:spacing w:after="120"/>
              <w:rPr>
                <w:rFonts w:eastAsiaTheme="minorEastAsia"/>
                <w:iCs/>
                <w:lang w:val="en-US" w:eastAsia="zh-CN"/>
              </w:rPr>
            </w:pPr>
            <w:r w:rsidRPr="00F37C32">
              <w:rPr>
                <w:rFonts w:eastAsiaTheme="minorEastAsia"/>
                <w:iCs/>
                <w:lang w:val="en-US" w:eastAsia="zh-CN"/>
              </w:rPr>
              <w:t>Ericsson</w:t>
            </w:r>
          </w:p>
        </w:tc>
        <w:tc>
          <w:tcPr>
            <w:tcW w:w="2138" w:type="dxa"/>
          </w:tcPr>
          <w:p w14:paraId="79B0858D" w14:textId="131DA941" w:rsidR="007439E8" w:rsidRPr="00F37C32" w:rsidRDefault="006F3C06">
            <w:pPr>
              <w:spacing w:after="120"/>
              <w:rPr>
                <w:rFonts w:eastAsiaTheme="minorEastAsia"/>
                <w:lang w:val="en-US" w:eastAsia="zh-CN"/>
              </w:rPr>
            </w:pPr>
            <w:r w:rsidRPr="00F37C32">
              <w:rPr>
                <w:rFonts w:eastAsiaTheme="minorEastAsia"/>
                <w:lang w:val="en-US" w:eastAsia="zh-CN"/>
              </w:rPr>
              <w:t>Agreeable</w:t>
            </w:r>
          </w:p>
        </w:tc>
        <w:tc>
          <w:tcPr>
            <w:tcW w:w="2333" w:type="dxa"/>
          </w:tcPr>
          <w:p w14:paraId="04007966" w14:textId="5AEEEC1B" w:rsidR="007439E8" w:rsidRPr="00F37C32" w:rsidRDefault="001947E0">
            <w:pPr>
              <w:spacing w:after="120"/>
              <w:rPr>
                <w:rFonts w:eastAsiaTheme="minorEastAsia"/>
                <w:iCs/>
                <w:lang w:val="en-US" w:eastAsia="zh-CN"/>
              </w:rPr>
            </w:pPr>
            <w:r w:rsidRPr="00F37C32">
              <w:rPr>
                <w:rFonts w:eastAsiaTheme="minorEastAsia"/>
                <w:iCs/>
                <w:lang w:val="en-US" w:eastAsia="zh-CN"/>
              </w:rPr>
              <w:t>To c</w:t>
            </w:r>
            <w:r w:rsidR="006F3C06" w:rsidRPr="00F37C32">
              <w:rPr>
                <w:rFonts w:eastAsiaTheme="minorEastAsia"/>
                <w:iCs/>
                <w:lang w:val="en-US" w:eastAsia="zh-CN"/>
              </w:rPr>
              <w:t>apture agreements</w:t>
            </w:r>
          </w:p>
        </w:tc>
      </w:tr>
    </w:tbl>
    <w:p w14:paraId="5E905549" w14:textId="77777777" w:rsidR="007439E8" w:rsidRDefault="007439E8">
      <w:pPr>
        <w:rPr>
          <w:rFonts w:eastAsiaTheme="minorEastAsia"/>
          <w:color w:val="0070C0"/>
          <w:lang w:val="en-US" w:eastAsia="zh-CN"/>
        </w:rPr>
      </w:pPr>
    </w:p>
    <w:p w14:paraId="6224C296" w14:textId="77777777" w:rsidR="007439E8" w:rsidRDefault="00F37C32">
      <w:pPr>
        <w:rPr>
          <w:rFonts w:eastAsiaTheme="minorEastAsia"/>
          <w:color w:val="0070C0"/>
          <w:lang w:val="en-US" w:eastAsia="zh-CN"/>
        </w:rPr>
      </w:pPr>
      <w:r>
        <w:rPr>
          <w:rFonts w:eastAsiaTheme="minorEastAsia"/>
          <w:color w:val="0070C0"/>
          <w:lang w:val="en-US" w:eastAsia="zh-CN"/>
        </w:rPr>
        <w:t>Notes:</w:t>
      </w:r>
    </w:p>
    <w:p w14:paraId="3749D201" w14:textId="77777777" w:rsidR="007439E8" w:rsidRDefault="00F37C32">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60A3E37" w14:textId="77777777" w:rsidR="007439E8" w:rsidRDefault="00F37C32">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2019340" w14:textId="77777777" w:rsidR="007439E8" w:rsidRDefault="00F37C32">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17B0532" w14:textId="77777777" w:rsidR="007439E8" w:rsidRDefault="00F37C32">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7832E40" w14:textId="77777777" w:rsidR="007439E8" w:rsidRDefault="00F37C32">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Do</w:t>
      </w:r>
      <w:r>
        <w:rPr>
          <w:rFonts w:eastAsiaTheme="minorEastAsia"/>
          <w:color w:val="0070C0"/>
          <w:lang w:val="en-US" w:eastAsia="zh-CN"/>
        </w:rPr>
        <w:t xml:space="preserve"> not include hyper-links in the documents</w:t>
      </w:r>
    </w:p>
    <w:p w14:paraId="6E9213FB" w14:textId="77777777" w:rsidR="007439E8" w:rsidRDefault="007439E8">
      <w:pPr>
        <w:rPr>
          <w:i/>
          <w:color w:val="0070C0"/>
          <w:lang w:val="en-US" w:eastAsia="zh-CN"/>
        </w:rPr>
      </w:pPr>
    </w:p>
    <w:p w14:paraId="75157001" w14:textId="77777777" w:rsidR="007439E8" w:rsidRDefault="007439E8">
      <w:pPr>
        <w:spacing w:after="120"/>
        <w:rPr>
          <w:color w:val="0070C0"/>
          <w:szCs w:val="24"/>
          <w:lang w:val="en-US" w:eastAsia="zh-CN"/>
        </w:rPr>
      </w:pPr>
    </w:p>
    <w:sectPr w:rsidR="007439E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05E5E"/>
    <w:multiLevelType w:val="multilevel"/>
    <w:tmpl w:val="07305E5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79F0B2A"/>
    <w:multiLevelType w:val="multilevel"/>
    <w:tmpl w:val="079F0B2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2D19A1"/>
    <w:multiLevelType w:val="multilevel"/>
    <w:tmpl w:val="1C2D19A1"/>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 w15:restartNumberingAfterBreak="0">
    <w:nsid w:val="2A65314D"/>
    <w:multiLevelType w:val="multilevel"/>
    <w:tmpl w:val="2A653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B885F70"/>
    <w:multiLevelType w:val="multilevel"/>
    <w:tmpl w:val="4B885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multilevel"/>
    <w:tmpl w:val="4D6E3167"/>
    <w:lvl w:ilvl="0">
      <w:start w:val="14"/>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5211C78"/>
    <w:multiLevelType w:val="multilevel"/>
    <w:tmpl w:val="55211C78"/>
    <w:lvl w:ilvl="0">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994941862">
    <w:abstractNumId w:val="7"/>
  </w:num>
  <w:num w:numId="2" w16cid:durableId="2024432673">
    <w:abstractNumId w:val="9"/>
  </w:num>
  <w:num w:numId="3" w16cid:durableId="2142645219">
    <w:abstractNumId w:val="1"/>
  </w:num>
  <w:num w:numId="4" w16cid:durableId="1655186695">
    <w:abstractNumId w:val="6"/>
  </w:num>
  <w:num w:numId="5" w16cid:durableId="568274775">
    <w:abstractNumId w:val="4"/>
  </w:num>
  <w:num w:numId="6" w16cid:durableId="2100905356">
    <w:abstractNumId w:val="5"/>
  </w:num>
  <w:num w:numId="7" w16cid:durableId="872696947">
    <w:abstractNumId w:val="11"/>
  </w:num>
  <w:num w:numId="8" w16cid:durableId="893463813">
    <w:abstractNumId w:val="0"/>
  </w:num>
  <w:num w:numId="9" w16cid:durableId="1805735198">
    <w:abstractNumId w:val="10"/>
  </w:num>
  <w:num w:numId="10" w16cid:durableId="1069570351">
    <w:abstractNumId w:val="8"/>
  </w:num>
  <w:num w:numId="11" w16cid:durableId="954485520">
    <w:abstractNumId w:val="3"/>
  </w:num>
  <w:num w:numId="12" w16cid:durableId="8232055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DEE"/>
    <w:rsid w:val="00013860"/>
    <w:rsid w:val="00020892"/>
    <w:rsid w:val="00020C56"/>
    <w:rsid w:val="00025ADF"/>
    <w:rsid w:val="00025EA8"/>
    <w:rsid w:val="00026ACC"/>
    <w:rsid w:val="0003171D"/>
    <w:rsid w:val="00031C1D"/>
    <w:rsid w:val="000332CB"/>
    <w:rsid w:val="0003357F"/>
    <w:rsid w:val="0003399B"/>
    <w:rsid w:val="00033D70"/>
    <w:rsid w:val="00035C50"/>
    <w:rsid w:val="00042AC7"/>
    <w:rsid w:val="00045618"/>
    <w:rsid w:val="000457A1"/>
    <w:rsid w:val="0004580E"/>
    <w:rsid w:val="00050001"/>
    <w:rsid w:val="00051332"/>
    <w:rsid w:val="00051753"/>
    <w:rsid w:val="00052041"/>
    <w:rsid w:val="0005326A"/>
    <w:rsid w:val="00060D75"/>
    <w:rsid w:val="00061ED0"/>
    <w:rsid w:val="0006266D"/>
    <w:rsid w:val="000633B7"/>
    <w:rsid w:val="00065506"/>
    <w:rsid w:val="00066EC4"/>
    <w:rsid w:val="0007382E"/>
    <w:rsid w:val="00074E75"/>
    <w:rsid w:val="00075B09"/>
    <w:rsid w:val="000766E1"/>
    <w:rsid w:val="00076B6A"/>
    <w:rsid w:val="00077FF6"/>
    <w:rsid w:val="00080D82"/>
    <w:rsid w:val="00081692"/>
    <w:rsid w:val="00082C46"/>
    <w:rsid w:val="00085A0E"/>
    <w:rsid w:val="00087548"/>
    <w:rsid w:val="0008795A"/>
    <w:rsid w:val="00093980"/>
    <w:rsid w:val="00093E7E"/>
    <w:rsid w:val="000A1830"/>
    <w:rsid w:val="000A4121"/>
    <w:rsid w:val="000A4AA3"/>
    <w:rsid w:val="000A550E"/>
    <w:rsid w:val="000B0960"/>
    <w:rsid w:val="000B1A55"/>
    <w:rsid w:val="000B20BB"/>
    <w:rsid w:val="000B2BA0"/>
    <w:rsid w:val="000B2EF6"/>
    <w:rsid w:val="000B2FA6"/>
    <w:rsid w:val="000B4AA0"/>
    <w:rsid w:val="000B5E10"/>
    <w:rsid w:val="000C2549"/>
    <w:rsid w:val="000C2553"/>
    <w:rsid w:val="000C38C3"/>
    <w:rsid w:val="000C4549"/>
    <w:rsid w:val="000C4D9C"/>
    <w:rsid w:val="000D09FD"/>
    <w:rsid w:val="000D19DE"/>
    <w:rsid w:val="000D31C4"/>
    <w:rsid w:val="000D44FB"/>
    <w:rsid w:val="000D574B"/>
    <w:rsid w:val="000D6CFC"/>
    <w:rsid w:val="000E537B"/>
    <w:rsid w:val="000E57D0"/>
    <w:rsid w:val="000E5B6F"/>
    <w:rsid w:val="000E7858"/>
    <w:rsid w:val="000F08EA"/>
    <w:rsid w:val="000F0EF7"/>
    <w:rsid w:val="000F21B3"/>
    <w:rsid w:val="000F39CA"/>
    <w:rsid w:val="00102F4F"/>
    <w:rsid w:val="00107927"/>
    <w:rsid w:val="00110E26"/>
    <w:rsid w:val="00111321"/>
    <w:rsid w:val="001128E7"/>
    <w:rsid w:val="00115651"/>
    <w:rsid w:val="001173B8"/>
    <w:rsid w:val="00117BD6"/>
    <w:rsid w:val="001206C2"/>
    <w:rsid w:val="001207D1"/>
    <w:rsid w:val="00121120"/>
    <w:rsid w:val="00121978"/>
    <w:rsid w:val="00123422"/>
    <w:rsid w:val="00124B6A"/>
    <w:rsid w:val="0012762C"/>
    <w:rsid w:val="00130462"/>
    <w:rsid w:val="00136D4C"/>
    <w:rsid w:val="00141E65"/>
    <w:rsid w:val="00142538"/>
    <w:rsid w:val="00142AB3"/>
    <w:rsid w:val="00142BB9"/>
    <w:rsid w:val="00144F96"/>
    <w:rsid w:val="00145869"/>
    <w:rsid w:val="0014682F"/>
    <w:rsid w:val="00150DCA"/>
    <w:rsid w:val="00151EAC"/>
    <w:rsid w:val="00152F20"/>
    <w:rsid w:val="00153528"/>
    <w:rsid w:val="00154B4E"/>
    <w:rsid w:val="00154E68"/>
    <w:rsid w:val="00162548"/>
    <w:rsid w:val="00162B25"/>
    <w:rsid w:val="001706BD"/>
    <w:rsid w:val="00172183"/>
    <w:rsid w:val="001751AB"/>
    <w:rsid w:val="00175A3F"/>
    <w:rsid w:val="00177203"/>
    <w:rsid w:val="00180E09"/>
    <w:rsid w:val="00183D4C"/>
    <w:rsid w:val="00183F6D"/>
    <w:rsid w:val="0018542A"/>
    <w:rsid w:val="00185DD9"/>
    <w:rsid w:val="0018670E"/>
    <w:rsid w:val="0019219A"/>
    <w:rsid w:val="001947E0"/>
    <w:rsid w:val="00194A2D"/>
    <w:rsid w:val="00194B64"/>
    <w:rsid w:val="00194D8A"/>
    <w:rsid w:val="00195077"/>
    <w:rsid w:val="00196EB3"/>
    <w:rsid w:val="001A033F"/>
    <w:rsid w:val="001A0551"/>
    <w:rsid w:val="001A08AA"/>
    <w:rsid w:val="001A276C"/>
    <w:rsid w:val="001A4695"/>
    <w:rsid w:val="001A51FB"/>
    <w:rsid w:val="001A59A2"/>
    <w:rsid w:val="001A59CB"/>
    <w:rsid w:val="001A7841"/>
    <w:rsid w:val="001B1F31"/>
    <w:rsid w:val="001B3322"/>
    <w:rsid w:val="001B464D"/>
    <w:rsid w:val="001B7991"/>
    <w:rsid w:val="001B7C88"/>
    <w:rsid w:val="001C1409"/>
    <w:rsid w:val="001C2AE6"/>
    <w:rsid w:val="001C4A89"/>
    <w:rsid w:val="001C5244"/>
    <w:rsid w:val="001C52D7"/>
    <w:rsid w:val="001C6177"/>
    <w:rsid w:val="001C6BFA"/>
    <w:rsid w:val="001C70EB"/>
    <w:rsid w:val="001D0363"/>
    <w:rsid w:val="001D12B4"/>
    <w:rsid w:val="001D1964"/>
    <w:rsid w:val="001D1B07"/>
    <w:rsid w:val="001D1B14"/>
    <w:rsid w:val="001D2B86"/>
    <w:rsid w:val="001D3026"/>
    <w:rsid w:val="001D59B8"/>
    <w:rsid w:val="001D7D94"/>
    <w:rsid w:val="001E0A28"/>
    <w:rsid w:val="001E2B11"/>
    <w:rsid w:val="001E3B15"/>
    <w:rsid w:val="001E40F3"/>
    <w:rsid w:val="001E4218"/>
    <w:rsid w:val="001E54F9"/>
    <w:rsid w:val="001E5FDC"/>
    <w:rsid w:val="001E6235"/>
    <w:rsid w:val="001E6C4D"/>
    <w:rsid w:val="001F0B20"/>
    <w:rsid w:val="001F436D"/>
    <w:rsid w:val="00200A62"/>
    <w:rsid w:val="00203740"/>
    <w:rsid w:val="0021052F"/>
    <w:rsid w:val="002125C4"/>
    <w:rsid w:val="002138EA"/>
    <w:rsid w:val="002139EA"/>
    <w:rsid w:val="00213F84"/>
    <w:rsid w:val="00214FBD"/>
    <w:rsid w:val="00215C8A"/>
    <w:rsid w:val="002201F3"/>
    <w:rsid w:val="00221E08"/>
    <w:rsid w:val="00222897"/>
    <w:rsid w:val="00222B0C"/>
    <w:rsid w:val="00225400"/>
    <w:rsid w:val="00234EDA"/>
    <w:rsid w:val="00235394"/>
    <w:rsid w:val="00235577"/>
    <w:rsid w:val="002371B2"/>
    <w:rsid w:val="0024169B"/>
    <w:rsid w:val="002435CA"/>
    <w:rsid w:val="0024469F"/>
    <w:rsid w:val="00245EF3"/>
    <w:rsid w:val="00246E14"/>
    <w:rsid w:val="00250B5B"/>
    <w:rsid w:val="00252DB8"/>
    <w:rsid w:val="002537BC"/>
    <w:rsid w:val="00255C58"/>
    <w:rsid w:val="002578B6"/>
    <w:rsid w:val="00260EC7"/>
    <w:rsid w:val="00261539"/>
    <w:rsid w:val="00261599"/>
    <w:rsid w:val="0026179F"/>
    <w:rsid w:val="00262772"/>
    <w:rsid w:val="002629FE"/>
    <w:rsid w:val="002666AE"/>
    <w:rsid w:val="0026788C"/>
    <w:rsid w:val="002712FE"/>
    <w:rsid w:val="00272611"/>
    <w:rsid w:val="00274E1A"/>
    <w:rsid w:val="00274E25"/>
    <w:rsid w:val="002775B1"/>
    <w:rsid w:val="002775B9"/>
    <w:rsid w:val="002811C4"/>
    <w:rsid w:val="00282213"/>
    <w:rsid w:val="00284016"/>
    <w:rsid w:val="002858BF"/>
    <w:rsid w:val="002939AF"/>
    <w:rsid w:val="00294491"/>
    <w:rsid w:val="00294BDE"/>
    <w:rsid w:val="00296B9D"/>
    <w:rsid w:val="002976A9"/>
    <w:rsid w:val="002A07B5"/>
    <w:rsid w:val="002A0CED"/>
    <w:rsid w:val="002A173E"/>
    <w:rsid w:val="002A282D"/>
    <w:rsid w:val="002A4CD0"/>
    <w:rsid w:val="002A7DA6"/>
    <w:rsid w:val="002B1C6F"/>
    <w:rsid w:val="002B516C"/>
    <w:rsid w:val="002B5E1D"/>
    <w:rsid w:val="002B60C1"/>
    <w:rsid w:val="002C4B52"/>
    <w:rsid w:val="002C7ECA"/>
    <w:rsid w:val="002D03E5"/>
    <w:rsid w:val="002D30F5"/>
    <w:rsid w:val="002D36EB"/>
    <w:rsid w:val="002D6BDF"/>
    <w:rsid w:val="002D7EF6"/>
    <w:rsid w:val="002E2CE9"/>
    <w:rsid w:val="002E3BF7"/>
    <w:rsid w:val="002E403E"/>
    <w:rsid w:val="002E460B"/>
    <w:rsid w:val="002E4C74"/>
    <w:rsid w:val="002E7082"/>
    <w:rsid w:val="002F158C"/>
    <w:rsid w:val="002F4093"/>
    <w:rsid w:val="002F5636"/>
    <w:rsid w:val="002F73E0"/>
    <w:rsid w:val="00300FEF"/>
    <w:rsid w:val="003022A5"/>
    <w:rsid w:val="003051AC"/>
    <w:rsid w:val="00307AC1"/>
    <w:rsid w:val="00307E51"/>
    <w:rsid w:val="00311363"/>
    <w:rsid w:val="00315867"/>
    <w:rsid w:val="00320FDC"/>
    <w:rsid w:val="00321150"/>
    <w:rsid w:val="0032285A"/>
    <w:rsid w:val="003237C6"/>
    <w:rsid w:val="003260D7"/>
    <w:rsid w:val="003308B1"/>
    <w:rsid w:val="00336697"/>
    <w:rsid w:val="00336F3D"/>
    <w:rsid w:val="003418CB"/>
    <w:rsid w:val="00343E96"/>
    <w:rsid w:val="003460AA"/>
    <w:rsid w:val="003479D9"/>
    <w:rsid w:val="003500F4"/>
    <w:rsid w:val="00355873"/>
    <w:rsid w:val="0035660F"/>
    <w:rsid w:val="003628B9"/>
    <w:rsid w:val="00362D8F"/>
    <w:rsid w:val="003654CF"/>
    <w:rsid w:val="00367724"/>
    <w:rsid w:val="003710BA"/>
    <w:rsid w:val="003715A3"/>
    <w:rsid w:val="0037492E"/>
    <w:rsid w:val="003764C5"/>
    <w:rsid w:val="003770F6"/>
    <w:rsid w:val="003771C2"/>
    <w:rsid w:val="00383E37"/>
    <w:rsid w:val="0038491F"/>
    <w:rsid w:val="003922DC"/>
    <w:rsid w:val="00393042"/>
    <w:rsid w:val="00394AD5"/>
    <w:rsid w:val="00395BC2"/>
    <w:rsid w:val="00395D3C"/>
    <w:rsid w:val="0039642D"/>
    <w:rsid w:val="003A2E40"/>
    <w:rsid w:val="003A5FC7"/>
    <w:rsid w:val="003B00DC"/>
    <w:rsid w:val="003B0158"/>
    <w:rsid w:val="003B0E2A"/>
    <w:rsid w:val="003B13BD"/>
    <w:rsid w:val="003B18F1"/>
    <w:rsid w:val="003B40B6"/>
    <w:rsid w:val="003B43A1"/>
    <w:rsid w:val="003B56DB"/>
    <w:rsid w:val="003B6140"/>
    <w:rsid w:val="003B755E"/>
    <w:rsid w:val="003B7779"/>
    <w:rsid w:val="003C228E"/>
    <w:rsid w:val="003C51E7"/>
    <w:rsid w:val="003C6893"/>
    <w:rsid w:val="003C6DE2"/>
    <w:rsid w:val="003C7B86"/>
    <w:rsid w:val="003D1CD7"/>
    <w:rsid w:val="003D1EFD"/>
    <w:rsid w:val="003D28BF"/>
    <w:rsid w:val="003D2D71"/>
    <w:rsid w:val="003D4215"/>
    <w:rsid w:val="003D4C47"/>
    <w:rsid w:val="003D6DB7"/>
    <w:rsid w:val="003D7719"/>
    <w:rsid w:val="003E40EE"/>
    <w:rsid w:val="003F1C1B"/>
    <w:rsid w:val="003F3A2F"/>
    <w:rsid w:val="003F7013"/>
    <w:rsid w:val="00401144"/>
    <w:rsid w:val="00404831"/>
    <w:rsid w:val="004048A4"/>
    <w:rsid w:val="00405544"/>
    <w:rsid w:val="00406131"/>
    <w:rsid w:val="00407661"/>
    <w:rsid w:val="00410314"/>
    <w:rsid w:val="00412063"/>
    <w:rsid w:val="00412EB1"/>
    <w:rsid w:val="00413DDE"/>
    <w:rsid w:val="00414118"/>
    <w:rsid w:val="00416084"/>
    <w:rsid w:val="00424F8C"/>
    <w:rsid w:val="00426241"/>
    <w:rsid w:val="00426275"/>
    <w:rsid w:val="004271BA"/>
    <w:rsid w:val="0042773F"/>
    <w:rsid w:val="00430497"/>
    <w:rsid w:val="00430EA5"/>
    <w:rsid w:val="0043291E"/>
    <w:rsid w:val="00434DC1"/>
    <w:rsid w:val="004350F4"/>
    <w:rsid w:val="004412A0"/>
    <w:rsid w:val="00442138"/>
    <w:rsid w:val="00442337"/>
    <w:rsid w:val="0044420A"/>
    <w:rsid w:val="00446408"/>
    <w:rsid w:val="00450F27"/>
    <w:rsid w:val="004510E5"/>
    <w:rsid w:val="0045121D"/>
    <w:rsid w:val="004519CF"/>
    <w:rsid w:val="004525AA"/>
    <w:rsid w:val="00452D3B"/>
    <w:rsid w:val="0045500C"/>
    <w:rsid w:val="004569A1"/>
    <w:rsid w:val="00456A75"/>
    <w:rsid w:val="00461B7A"/>
    <w:rsid w:val="00461E39"/>
    <w:rsid w:val="00462D3A"/>
    <w:rsid w:val="00463521"/>
    <w:rsid w:val="00463E95"/>
    <w:rsid w:val="00466CB3"/>
    <w:rsid w:val="00467A67"/>
    <w:rsid w:val="00471125"/>
    <w:rsid w:val="0047437A"/>
    <w:rsid w:val="00477EE7"/>
    <w:rsid w:val="00480E42"/>
    <w:rsid w:val="00484C5D"/>
    <w:rsid w:val="00485279"/>
    <w:rsid w:val="0048543E"/>
    <w:rsid w:val="004868C1"/>
    <w:rsid w:val="0048750F"/>
    <w:rsid w:val="00490D05"/>
    <w:rsid w:val="00493272"/>
    <w:rsid w:val="00493B3F"/>
    <w:rsid w:val="00495458"/>
    <w:rsid w:val="00495B34"/>
    <w:rsid w:val="00496E9D"/>
    <w:rsid w:val="004A17E9"/>
    <w:rsid w:val="004A1946"/>
    <w:rsid w:val="004A2EB7"/>
    <w:rsid w:val="004A495F"/>
    <w:rsid w:val="004A7544"/>
    <w:rsid w:val="004B6B0F"/>
    <w:rsid w:val="004C54E5"/>
    <w:rsid w:val="004C5EE0"/>
    <w:rsid w:val="004C699C"/>
    <w:rsid w:val="004C7DC8"/>
    <w:rsid w:val="004D21B0"/>
    <w:rsid w:val="004D2EB9"/>
    <w:rsid w:val="004D3ACE"/>
    <w:rsid w:val="004D448F"/>
    <w:rsid w:val="004D7337"/>
    <w:rsid w:val="004D737D"/>
    <w:rsid w:val="004E2080"/>
    <w:rsid w:val="004E2659"/>
    <w:rsid w:val="004E39EE"/>
    <w:rsid w:val="004E475C"/>
    <w:rsid w:val="004E56E0"/>
    <w:rsid w:val="004E7329"/>
    <w:rsid w:val="004F0ABD"/>
    <w:rsid w:val="004F2CB0"/>
    <w:rsid w:val="004F314D"/>
    <w:rsid w:val="004F3B8C"/>
    <w:rsid w:val="005017F7"/>
    <w:rsid w:val="00501FA7"/>
    <w:rsid w:val="005034DC"/>
    <w:rsid w:val="00505BFA"/>
    <w:rsid w:val="005071B4"/>
    <w:rsid w:val="00507687"/>
    <w:rsid w:val="005113A8"/>
    <w:rsid w:val="005117A9"/>
    <w:rsid w:val="00511F57"/>
    <w:rsid w:val="0051246E"/>
    <w:rsid w:val="00512D8C"/>
    <w:rsid w:val="00515CBE"/>
    <w:rsid w:val="00515E2B"/>
    <w:rsid w:val="00516BD0"/>
    <w:rsid w:val="00522A7E"/>
    <w:rsid w:val="00522F20"/>
    <w:rsid w:val="005308DB"/>
    <w:rsid w:val="00530A2E"/>
    <w:rsid w:val="00530FBE"/>
    <w:rsid w:val="00533159"/>
    <w:rsid w:val="005335ED"/>
    <w:rsid w:val="005339DB"/>
    <w:rsid w:val="00534C89"/>
    <w:rsid w:val="00541573"/>
    <w:rsid w:val="0054348A"/>
    <w:rsid w:val="0054504E"/>
    <w:rsid w:val="00546914"/>
    <w:rsid w:val="00547289"/>
    <w:rsid w:val="00552603"/>
    <w:rsid w:val="00554A8E"/>
    <w:rsid w:val="0055564F"/>
    <w:rsid w:val="00562BF8"/>
    <w:rsid w:val="00566A1A"/>
    <w:rsid w:val="00567F04"/>
    <w:rsid w:val="00571777"/>
    <w:rsid w:val="00574752"/>
    <w:rsid w:val="00580FF5"/>
    <w:rsid w:val="0058519C"/>
    <w:rsid w:val="00585473"/>
    <w:rsid w:val="00587E83"/>
    <w:rsid w:val="0059149A"/>
    <w:rsid w:val="00592021"/>
    <w:rsid w:val="005956EE"/>
    <w:rsid w:val="005A083E"/>
    <w:rsid w:val="005A3479"/>
    <w:rsid w:val="005A68C8"/>
    <w:rsid w:val="005A7F49"/>
    <w:rsid w:val="005B4802"/>
    <w:rsid w:val="005B550C"/>
    <w:rsid w:val="005B7BDF"/>
    <w:rsid w:val="005C1EA6"/>
    <w:rsid w:val="005D0B99"/>
    <w:rsid w:val="005D16D5"/>
    <w:rsid w:val="005D2CD6"/>
    <w:rsid w:val="005D308E"/>
    <w:rsid w:val="005D3A48"/>
    <w:rsid w:val="005D67C3"/>
    <w:rsid w:val="005D7AF8"/>
    <w:rsid w:val="005E17BF"/>
    <w:rsid w:val="005E2C56"/>
    <w:rsid w:val="005E366A"/>
    <w:rsid w:val="005E63CD"/>
    <w:rsid w:val="005F2145"/>
    <w:rsid w:val="005F443F"/>
    <w:rsid w:val="005F7904"/>
    <w:rsid w:val="006016E1"/>
    <w:rsid w:val="00602074"/>
    <w:rsid w:val="00602D27"/>
    <w:rsid w:val="0061310B"/>
    <w:rsid w:val="006144A1"/>
    <w:rsid w:val="00615EBB"/>
    <w:rsid w:val="00616096"/>
    <w:rsid w:val="006160A2"/>
    <w:rsid w:val="00620077"/>
    <w:rsid w:val="00621E4C"/>
    <w:rsid w:val="00626E19"/>
    <w:rsid w:val="006302AA"/>
    <w:rsid w:val="00632F0E"/>
    <w:rsid w:val="006353B3"/>
    <w:rsid w:val="006357E6"/>
    <w:rsid w:val="006363BD"/>
    <w:rsid w:val="0063714A"/>
    <w:rsid w:val="006412DC"/>
    <w:rsid w:val="0064177D"/>
    <w:rsid w:val="006418C7"/>
    <w:rsid w:val="00642BC6"/>
    <w:rsid w:val="00644790"/>
    <w:rsid w:val="006501AF"/>
    <w:rsid w:val="00650DDE"/>
    <w:rsid w:val="006526AD"/>
    <w:rsid w:val="00653838"/>
    <w:rsid w:val="00653BCF"/>
    <w:rsid w:val="00654700"/>
    <w:rsid w:val="0065505B"/>
    <w:rsid w:val="00656542"/>
    <w:rsid w:val="006670AC"/>
    <w:rsid w:val="00672307"/>
    <w:rsid w:val="006808C6"/>
    <w:rsid w:val="00682668"/>
    <w:rsid w:val="00692A68"/>
    <w:rsid w:val="006933A1"/>
    <w:rsid w:val="00695D85"/>
    <w:rsid w:val="006A10EB"/>
    <w:rsid w:val="006A30A2"/>
    <w:rsid w:val="006A43F4"/>
    <w:rsid w:val="006A5924"/>
    <w:rsid w:val="006A6D23"/>
    <w:rsid w:val="006B25DE"/>
    <w:rsid w:val="006C1C3B"/>
    <w:rsid w:val="006C23C4"/>
    <w:rsid w:val="006C260B"/>
    <w:rsid w:val="006C4C30"/>
    <w:rsid w:val="006C4E43"/>
    <w:rsid w:val="006C643E"/>
    <w:rsid w:val="006C78C6"/>
    <w:rsid w:val="006D24A7"/>
    <w:rsid w:val="006D2932"/>
    <w:rsid w:val="006D2F75"/>
    <w:rsid w:val="006D3671"/>
    <w:rsid w:val="006D4176"/>
    <w:rsid w:val="006D45E0"/>
    <w:rsid w:val="006D4B9B"/>
    <w:rsid w:val="006D500E"/>
    <w:rsid w:val="006D76D0"/>
    <w:rsid w:val="006D7B20"/>
    <w:rsid w:val="006E0A73"/>
    <w:rsid w:val="006E0FEE"/>
    <w:rsid w:val="006E3F10"/>
    <w:rsid w:val="006E57FA"/>
    <w:rsid w:val="006E6209"/>
    <w:rsid w:val="006E6C11"/>
    <w:rsid w:val="006E6CAF"/>
    <w:rsid w:val="006E735E"/>
    <w:rsid w:val="006F3C06"/>
    <w:rsid w:val="006F5379"/>
    <w:rsid w:val="006F7C0C"/>
    <w:rsid w:val="00700755"/>
    <w:rsid w:val="00701476"/>
    <w:rsid w:val="007014F5"/>
    <w:rsid w:val="0070646B"/>
    <w:rsid w:val="007069AC"/>
    <w:rsid w:val="00711AE0"/>
    <w:rsid w:val="0071239F"/>
    <w:rsid w:val="007130A2"/>
    <w:rsid w:val="007148F9"/>
    <w:rsid w:val="00715463"/>
    <w:rsid w:val="007162B6"/>
    <w:rsid w:val="00720A52"/>
    <w:rsid w:val="00721704"/>
    <w:rsid w:val="00725169"/>
    <w:rsid w:val="00727DD9"/>
    <w:rsid w:val="00730655"/>
    <w:rsid w:val="00731149"/>
    <w:rsid w:val="00731794"/>
    <w:rsid w:val="00731D77"/>
    <w:rsid w:val="00732360"/>
    <w:rsid w:val="0073390A"/>
    <w:rsid w:val="00734E64"/>
    <w:rsid w:val="00736B37"/>
    <w:rsid w:val="00740A35"/>
    <w:rsid w:val="007439E8"/>
    <w:rsid w:val="00743DF7"/>
    <w:rsid w:val="0074448F"/>
    <w:rsid w:val="007447D4"/>
    <w:rsid w:val="007520B4"/>
    <w:rsid w:val="00757725"/>
    <w:rsid w:val="007655D5"/>
    <w:rsid w:val="00767A1B"/>
    <w:rsid w:val="007723D8"/>
    <w:rsid w:val="0077549A"/>
    <w:rsid w:val="007757D8"/>
    <w:rsid w:val="007763C1"/>
    <w:rsid w:val="00777E82"/>
    <w:rsid w:val="00781359"/>
    <w:rsid w:val="00782FFC"/>
    <w:rsid w:val="00786921"/>
    <w:rsid w:val="007972A0"/>
    <w:rsid w:val="007A1EAA"/>
    <w:rsid w:val="007A79FD"/>
    <w:rsid w:val="007B0B9D"/>
    <w:rsid w:val="007B26E3"/>
    <w:rsid w:val="007B3780"/>
    <w:rsid w:val="007B4B08"/>
    <w:rsid w:val="007B5A43"/>
    <w:rsid w:val="007B624B"/>
    <w:rsid w:val="007B709B"/>
    <w:rsid w:val="007B70D5"/>
    <w:rsid w:val="007C0A7D"/>
    <w:rsid w:val="007C0F9E"/>
    <w:rsid w:val="007C1343"/>
    <w:rsid w:val="007C15E3"/>
    <w:rsid w:val="007C3296"/>
    <w:rsid w:val="007C42B4"/>
    <w:rsid w:val="007C4B24"/>
    <w:rsid w:val="007C5EF1"/>
    <w:rsid w:val="007C7BF5"/>
    <w:rsid w:val="007D19B7"/>
    <w:rsid w:val="007D55AA"/>
    <w:rsid w:val="007D62FB"/>
    <w:rsid w:val="007D75E5"/>
    <w:rsid w:val="007D773E"/>
    <w:rsid w:val="007E066E"/>
    <w:rsid w:val="007E113F"/>
    <w:rsid w:val="007E1356"/>
    <w:rsid w:val="007E20FC"/>
    <w:rsid w:val="007E7062"/>
    <w:rsid w:val="007F0E1E"/>
    <w:rsid w:val="007F17BD"/>
    <w:rsid w:val="007F29A7"/>
    <w:rsid w:val="008004B4"/>
    <w:rsid w:val="008016A8"/>
    <w:rsid w:val="00805BE8"/>
    <w:rsid w:val="00806D97"/>
    <w:rsid w:val="00814A31"/>
    <w:rsid w:val="00816078"/>
    <w:rsid w:val="008177E3"/>
    <w:rsid w:val="00820F64"/>
    <w:rsid w:val="00823AA9"/>
    <w:rsid w:val="008255B9"/>
    <w:rsid w:val="00825CD8"/>
    <w:rsid w:val="00827324"/>
    <w:rsid w:val="008355EA"/>
    <w:rsid w:val="00837458"/>
    <w:rsid w:val="00837AAE"/>
    <w:rsid w:val="008417FF"/>
    <w:rsid w:val="008429AD"/>
    <w:rsid w:val="008429DB"/>
    <w:rsid w:val="008469EB"/>
    <w:rsid w:val="00850C75"/>
    <w:rsid w:val="00850E39"/>
    <w:rsid w:val="00852596"/>
    <w:rsid w:val="0085477A"/>
    <w:rsid w:val="00854E9D"/>
    <w:rsid w:val="00855107"/>
    <w:rsid w:val="00855173"/>
    <w:rsid w:val="008557D9"/>
    <w:rsid w:val="00855BF7"/>
    <w:rsid w:val="00856214"/>
    <w:rsid w:val="00862089"/>
    <w:rsid w:val="00862E76"/>
    <w:rsid w:val="00864EA1"/>
    <w:rsid w:val="00865805"/>
    <w:rsid w:val="00866D5B"/>
    <w:rsid w:val="00866FF5"/>
    <w:rsid w:val="0087332D"/>
    <w:rsid w:val="008736E3"/>
    <w:rsid w:val="00873A76"/>
    <w:rsid w:val="00873E1F"/>
    <w:rsid w:val="00873EBB"/>
    <w:rsid w:val="00874C16"/>
    <w:rsid w:val="008825E5"/>
    <w:rsid w:val="0088305A"/>
    <w:rsid w:val="00884761"/>
    <w:rsid w:val="0088604E"/>
    <w:rsid w:val="00886D1F"/>
    <w:rsid w:val="00891EE1"/>
    <w:rsid w:val="00892E9E"/>
    <w:rsid w:val="00893987"/>
    <w:rsid w:val="008963EF"/>
    <w:rsid w:val="0089688E"/>
    <w:rsid w:val="00897410"/>
    <w:rsid w:val="008A1FBE"/>
    <w:rsid w:val="008A3369"/>
    <w:rsid w:val="008A34A9"/>
    <w:rsid w:val="008A3EEB"/>
    <w:rsid w:val="008A4E3C"/>
    <w:rsid w:val="008A6C44"/>
    <w:rsid w:val="008B0DBD"/>
    <w:rsid w:val="008B3194"/>
    <w:rsid w:val="008B4492"/>
    <w:rsid w:val="008B5AE7"/>
    <w:rsid w:val="008C60E9"/>
    <w:rsid w:val="008D0967"/>
    <w:rsid w:val="008D12A9"/>
    <w:rsid w:val="008D1B7C"/>
    <w:rsid w:val="008D6657"/>
    <w:rsid w:val="008E1F60"/>
    <w:rsid w:val="008E307E"/>
    <w:rsid w:val="008F4DD1"/>
    <w:rsid w:val="008F6056"/>
    <w:rsid w:val="008F705D"/>
    <w:rsid w:val="008F73BC"/>
    <w:rsid w:val="00902A44"/>
    <w:rsid w:val="00902C07"/>
    <w:rsid w:val="00905600"/>
    <w:rsid w:val="00905804"/>
    <w:rsid w:val="009101E2"/>
    <w:rsid w:val="00913331"/>
    <w:rsid w:val="00915961"/>
    <w:rsid w:val="00915D73"/>
    <w:rsid w:val="00916077"/>
    <w:rsid w:val="009170A2"/>
    <w:rsid w:val="009208A6"/>
    <w:rsid w:val="00924514"/>
    <w:rsid w:val="00927316"/>
    <w:rsid w:val="00927FDB"/>
    <w:rsid w:val="0093133D"/>
    <w:rsid w:val="0093276D"/>
    <w:rsid w:val="00933D12"/>
    <w:rsid w:val="00935B3C"/>
    <w:rsid w:val="00937065"/>
    <w:rsid w:val="00940285"/>
    <w:rsid w:val="009413C0"/>
    <w:rsid w:val="009415B0"/>
    <w:rsid w:val="00941E95"/>
    <w:rsid w:val="009424BE"/>
    <w:rsid w:val="00944568"/>
    <w:rsid w:val="00945073"/>
    <w:rsid w:val="00947E7E"/>
    <w:rsid w:val="0095139A"/>
    <w:rsid w:val="009515E3"/>
    <w:rsid w:val="00953E16"/>
    <w:rsid w:val="009542AC"/>
    <w:rsid w:val="00961477"/>
    <w:rsid w:val="00961BB2"/>
    <w:rsid w:val="00962108"/>
    <w:rsid w:val="009638D6"/>
    <w:rsid w:val="009700DF"/>
    <w:rsid w:val="009701A9"/>
    <w:rsid w:val="00972A97"/>
    <w:rsid w:val="0097408E"/>
    <w:rsid w:val="009740C5"/>
    <w:rsid w:val="00974AC4"/>
    <w:rsid w:val="00974BB2"/>
    <w:rsid w:val="00974FA7"/>
    <w:rsid w:val="0097544F"/>
    <w:rsid w:val="009756E5"/>
    <w:rsid w:val="00976F02"/>
    <w:rsid w:val="00977034"/>
    <w:rsid w:val="00977A8C"/>
    <w:rsid w:val="00983910"/>
    <w:rsid w:val="00986E2D"/>
    <w:rsid w:val="00987CEE"/>
    <w:rsid w:val="00992C9E"/>
    <w:rsid w:val="0099327E"/>
    <w:rsid w:val="009932AC"/>
    <w:rsid w:val="00994351"/>
    <w:rsid w:val="009969D7"/>
    <w:rsid w:val="00996A8F"/>
    <w:rsid w:val="00996FE0"/>
    <w:rsid w:val="009974CE"/>
    <w:rsid w:val="009A1DBF"/>
    <w:rsid w:val="009A68E6"/>
    <w:rsid w:val="009A6FD1"/>
    <w:rsid w:val="009A7598"/>
    <w:rsid w:val="009B1DF8"/>
    <w:rsid w:val="009B3D20"/>
    <w:rsid w:val="009B5418"/>
    <w:rsid w:val="009B58D6"/>
    <w:rsid w:val="009C0213"/>
    <w:rsid w:val="009C0727"/>
    <w:rsid w:val="009C18D5"/>
    <w:rsid w:val="009C3C80"/>
    <w:rsid w:val="009C492F"/>
    <w:rsid w:val="009D2FF2"/>
    <w:rsid w:val="009D3226"/>
    <w:rsid w:val="009D3385"/>
    <w:rsid w:val="009D7870"/>
    <w:rsid w:val="009D793C"/>
    <w:rsid w:val="009E16A9"/>
    <w:rsid w:val="009E375F"/>
    <w:rsid w:val="009E39D4"/>
    <w:rsid w:val="009E433B"/>
    <w:rsid w:val="009E5401"/>
    <w:rsid w:val="009F5FF1"/>
    <w:rsid w:val="00A0497A"/>
    <w:rsid w:val="00A0653C"/>
    <w:rsid w:val="00A0758F"/>
    <w:rsid w:val="00A07C8C"/>
    <w:rsid w:val="00A10D11"/>
    <w:rsid w:val="00A1570A"/>
    <w:rsid w:val="00A16E9D"/>
    <w:rsid w:val="00A17866"/>
    <w:rsid w:val="00A17D27"/>
    <w:rsid w:val="00A211B4"/>
    <w:rsid w:val="00A223CF"/>
    <w:rsid w:val="00A24E52"/>
    <w:rsid w:val="00A33D04"/>
    <w:rsid w:val="00A33DDF"/>
    <w:rsid w:val="00A34547"/>
    <w:rsid w:val="00A376B7"/>
    <w:rsid w:val="00A41BF5"/>
    <w:rsid w:val="00A43A27"/>
    <w:rsid w:val="00A44778"/>
    <w:rsid w:val="00A45609"/>
    <w:rsid w:val="00A469E7"/>
    <w:rsid w:val="00A604A4"/>
    <w:rsid w:val="00A61B7D"/>
    <w:rsid w:val="00A6605B"/>
    <w:rsid w:val="00A66ADC"/>
    <w:rsid w:val="00A6727B"/>
    <w:rsid w:val="00A7147D"/>
    <w:rsid w:val="00A81B15"/>
    <w:rsid w:val="00A83410"/>
    <w:rsid w:val="00A837FF"/>
    <w:rsid w:val="00A84052"/>
    <w:rsid w:val="00A84DC8"/>
    <w:rsid w:val="00A85293"/>
    <w:rsid w:val="00A85DBC"/>
    <w:rsid w:val="00A87FEB"/>
    <w:rsid w:val="00A93F9F"/>
    <w:rsid w:val="00A9420E"/>
    <w:rsid w:val="00A97648"/>
    <w:rsid w:val="00AA156A"/>
    <w:rsid w:val="00AA1CFD"/>
    <w:rsid w:val="00AA2239"/>
    <w:rsid w:val="00AA33D2"/>
    <w:rsid w:val="00AA75D5"/>
    <w:rsid w:val="00AB0111"/>
    <w:rsid w:val="00AB0C57"/>
    <w:rsid w:val="00AB1195"/>
    <w:rsid w:val="00AB11E7"/>
    <w:rsid w:val="00AB4182"/>
    <w:rsid w:val="00AB6FBE"/>
    <w:rsid w:val="00AC1093"/>
    <w:rsid w:val="00AC27DB"/>
    <w:rsid w:val="00AC5C09"/>
    <w:rsid w:val="00AC6D6B"/>
    <w:rsid w:val="00AC6F19"/>
    <w:rsid w:val="00AC7E0B"/>
    <w:rsid w:val="00AD3B18"/>
    <w:rsid w:val="00AD3F16"/>
    <w:rsid w:val="00AD451B"/>
    <w:rsid w:val="00AD6887"/>
    <w:rsid w:val="00AD7736"/>
    <w:rsid w:val="00AD7BCA"/>
    <w:rsid w:val="00AE10CE"/>
    <w:rsid w:val="00AE1EFB"/>
    <w:rsid w:val="00AE605F"/>
    <w:rsid w:val="00AE70D4"/>
    <w:rsid w:val="00AE7868"/>
    <w:rsid w:val="00AF0407"/>
    <w:rsid w:val="00AF049B"/>
    <w:rsid w:val="00AF1457"/>
    <w:rsid w:val="00AF4D8B"/>
    <w:rsid w:val="00B033EA"/>
    <w:rsid w:val="00B067CA"/>
    <w:rsid w:val="00B06CD8"/>
    <w:rsid w:val="00B12B26"/>
    <w:rsid w:val="00B141C2"/>
    <w:rsid w:val="00B163F8"/>
    <w:rsid w:val="00B16B4E"/>
    <w:rsid w:val="00B23065"/>
    <w:rsid w:val="00B232CE"/>
    <w:rsid w:val="00B2472D"/>
    <w:rsid w:val="00B24CA0"/>
    <w:rsid w:val="00B2549F"/>
    <w:rsid w:val="00B4108D"/>
    <w:rsid w:val="00B4469A"/>
    <w:rsid w:val="00B51517"/>
    <w:rsid w:val="00B52432"/>
    <w:rsid w:val="00B53C30"/>
    <w:rsid w:val="00B57265"/>
    <w:rsid w:val="00B633AE"/>
    <w:rsid w:val="00B64E3F"/>
    <w:rsid w:val="00B659FB"/>
    <w:rsid w:val="00B665D2"/>
    <w:rsid w:val="00B670BB"/>
    <w:rsid w:val="00B6737C"/>
    <w:rsid w:val="00B7214D"/>
    <w:rsid w:val="00B74372"/>
    <w:rsid w:val="00B75525"/>
    <w:rsid w:val="00B76EAA"/>
    <w:rsid w:val="00B8002E"/>
    <w:rsid w:val="00B80283"/>
    <w:rsid w:val="00B805D9"/>
    <w:rsid w:val="00B8095F"/>
    <w:rsid w:val="00B80B0C"/>
    <w:rsid w:val="00B80B11"/>
    <w:rsid w:val="00B831AE"/>
    <w:rsid w:val="00B84301"/>
    <w:rsid w:val="00B8446C"/>
    <w:rsid w:val="00B87725"/>
    <w:rsid w:val="00B960AD"/>
    <w:rsid w:val="00BA259A"/>
    <w:rsid w:val="00BA259C"/>
    <w:rsid w:val="00BA29D3"/>
    <w:rsid w:val="00BA307F"/>
    <w:rsid w:val="00BA5280"/>
    <w:rsid w:val="00BA54DE"/>
    <w:rsid w:val="00BB06B9"/>
    <w:rsid w:val="00BB14F1"/>
    <w:rsid w:val="00BB572E"/>
    <w:rsid w:val="00BB6E01"/>
    <w:rsid w:val="00BB74FD"/>
    <w:rsid w:val="00BC5982"/>
    <w:rsid w:val="00BC60BF"/>
    <w:rsid w:val="00BD28BF"/>
    <w:rsid w:val="00BD2D12"/>
    <w:rsid w:val="00BD6404"/>
    <w:rsid w:val="00BD7C0C"/>
    <w:rsid w:val="00BE33AE"/>
    <w:rsid w:val="00BF046F"/>
    <w:rsid w:val="00BF10E3"/>
    <w:rsid w:val="00BF74E4"/>
    <w:rsid w:val="00C01D50"/>
    <w:rsid w:val="00C03D8F"/>
    <w:rsid w:val="00C056DC"/>
    <w:rsid w:val="00C1329B"/>
    <w:rsid w:val="00C1572F"/>
    <w:rsid w:val="00C178F8"/>
    <w:rsid w:val="00C2184F"/>
    <w:rsid w:val="00C22A9D"/>
    <w:rsid w:val="00C24C05"/>
    <w:rsid w:val="00C24D2F"/>
    <w:rsid w:val="00C261C5"/>
    <w:rsid w:val="00C26222"/>
    <w:rsid w:val="00C31283"/>
    <w:rsid w:val="00C33C48"/>
    <w:rsid w:val="00C340E5"/>
    <w:rsid w:val="00C35AA7"/>
    <w:rsid w:val="00C404C3"/>
    <w:rsid w:val="00C43BA1"/>
    <w:rsid w:val="00C43DAB"/>
    <w:rsid w:val="00C453C8"/>
    <w:rsid w:val="00C47F08"/>
    <w:rsid w:val="00C514A6"/>
    <w:rsid w:val="00C52FD7"/>
    <w:rsid w:val="00C5739F"/>
    <w:rsid w:val="00C57CF0"/>
    <w:rsid w:val="00C63557"/>
    <w:rsid w:val="00C63946"/>
    <w:rsid w:val="00C649BD"/>
    <w:rsid w:val="00C65891"/>
    <w:rsid w:val="00C66AC9"/>
    <w:rsid w:val="00C721DB"/>
    <w:rsid w:val="00C724D3"/>
    <w:rsid w:val="00C72951"/>
    <w:rsid w:val="00C75169"/>
    <w:rsid w:val="00C77DD9"/>
    <w:rsid w:val="00C83BE6"/>
    <w:rsid w:val="00C85354"/>
    <w:rsid w:val="00C86ABA"/>
    <w:rsid w:val="00C92E1E"/>
    <w:rsid w:val="00C93962"/>
    <w:rsid w:val="00C943F3"/>
    <w:rsid w:val="00C94ED9"/>
    <w:rsid w:val="00C964C2"/>
    <w:rsid w:val="00C96A60"/>
    <w:rsid w:val="00C974FC"/>
    <w:rsid w:val="00CA08C6"/>
    <w:rsid w:val="00CA0A77"/>
    <w:rsid w:val="00CA2729"/>
    <w:rsid w:val="00CA2E77"/>
    <w:rsid w:val="00CA3057"/>
    <w:rsid w:val="00CA330C"/>
    <w:rsid w:val="00CA45F8"/>
    <w:rsid w:val="00CA48BB"/>
    <w:rsid w:val="00CA6699"/>
    <w:rsid w:val="00CB0305"/>
    <w:rsid w:val="00CB1F3B"/>
    <w:rsid w:val="00CB33C7"/>
    <w:rsid w:val="00CB38B7"/>
    <w:rsid w:val="00CB6DA7"/>
    <w:rsid w:val="00CB7431"/>
    <w:rsid w:val="00CB7E4C"/>
    <w:rsid w:val="00CC25B4"/>
    <w:rsid w:val="00CC3435"/>
    <w:rsid w:val="00CC5F88"/>
    <w:rsid w:val="00CC69C8"/>
    <w:rsid w:val="00CC77A2"/>
    <w:rsid w:val="00CD307E"/>
    <w:rsid w:val="00CD47EC"/>
    <w:rsid w:val="00CD629F"/>
    <w:rsid w:val="00CD6A1B"/>
    <w:rsid w:val="00CD6BAF"/>
    <w:rsid w:val="00CE08D4"/>
    <w:rsid w:val="00CE0A7F"/>
    <w:rsid w:val="00CE1718"/>
    <w:rsid w:val="00CE1CC6"/>
    <w:rsid w:val="00CF4156"/>
    <w:rsid w:val="00D0036C"/>
    <w:rsid w:val="00D03D00"/>
    <w:rsid w:val="00D05C30"/>
    <w:rsid w:val="00D10052"/>
    <w:rsid w:val="00D1104D"/>
    <w:rsid w:val="00D11359"/>
    <w:rsid w:val="00D16D6A"/>
    <w:rsid w:val="00D27DB6"/>
    <w:rsid w:val="00D3105D"/>
    <w:rsid w:val="00D3188C"/>
    <w:rsid w:val="00D32844"/>
    <w:rsid w:val="00D329DE"/>
    <w:rsid w:val="00D3353B"/>
    <w:rsid w:val="00D35F9B"/>
    <w:rsid w:val="00D36B69"/>
    <w:rsid w:val="00D408DD"/>
    <w:rsid w:val="00D43CD9"/>
    <w:rsid w:val="00D441A6"/>
    <w:rsid w:val="00D45D72"/>
    <w:rsid w:val="00D5071C"/>
    <w:rsid w:val="00D51A57"/>
    <w:rsid w:val="00D520E4"/>
    <w:rsid w:val="00D53A38"/>
    <w:rsid w:val="00D575DD"/>
    <w:rsid w:val="00D57DFA"/>
    <w:rsid w:val="00D60F8B"/>
    <w:rsid w:val="00D61631"/>
    <w:rsid w:val="00D67FCF"/>
    <w:rsid w:val="00D709CE"/>
    <w:rsid w:val="00D70FC7"/>
    <w:rsid w:val="00D71F73"/>
    <w:rsid w:val="00D739E7"/>
    <w:rsid w:val="00D779F5"/>
    <w:rsid w:val="00D800E9"/>
    <w:rsid w:val="00D80786"/>
    <w:rsid w:val="00D81CAB"/>
    <w:rsid w:val="00D8576F"/>
    <w:rsid w:val="00D862F3"/>
    <w:rsid w:val="00D8677F"/>
    <w:rsid w:val="00D9097D"/>
    <w:rsid w:val="00D91C62"/>
    <w:rsid w:val="00D93737"/>
    <w:rsid w:val="00D97F0C"/>
    <w:rsid w:val="00DA3A86"/>
    <w:rsid w:val="00DC02C3"/>
    <w:rsid w:val="00DC0369"/>
    <w:rsid w:val="00DC03AD"/>
    <w:rsid w:val="00DC2500"/>
    <w:rsid w:val="00DC4F72"/>
    <w:rsid w:val="00DC77DC"/>
    <w:rsid w:val="00DD0453"/>
    <w:rsid w:val="00DD0C2C"/>
    <w:rsid w:val="00DD19DE"/>
    <w:rsid w:val="00DD28BC"/>
    <w:rsid w:val="00DD707E"/>
    <w:rsid w:val="00DE19D2"/>
    <w:rsid w:val="00DE31F0"/>
    <w:rsid w:val="00DE3954"/>
    <w:rsid w:val="00DE3D1C"/>
    <w:rsid w:val="00DE569D"/>
    <w:rsid w:val="00DE579B"/>
    <w:rsid w:val="00E01C41"/>
    <w:rsid w:val="00E0227D"/>
    <w:rsid w:val="00E0248D"/>
    <w:rsid w:val="00E04B84"/>
    <w:rsid w:val="00E06466"/>
    <w:rsid w:val="00E065F5"/>
    <w:rsid w:val="00E06835"/>
    <w:rsid w:val="00E06FDA"/>
    <w:rsid w:val="00E07178"/>
    <w:rsid w:val="00E1412E"/>
    <w:rsid w:val="00E160A5"/>
    <w:rsid w:val="00E1713D"/>
    <w:rsid w:val="00E17417"/>
    <w:rsid w:val="00E20A43"/>
    <w:rsid w:val="00E23898"/>
    <w:rsid w:val="00E24ABF"/>
    <w:rsid w:val="00E250BE"/>
    <w:rsid w:val="00E27D60"/>
    <w:rsid w:val="00E319F1"/>
    <w:rsid w:val="00E32CA7"/>
    <w:rsid w:val="00E3344B"/>
    <w:rsid w:val="00E33CD2"/>
    <w:rsid w:val="00E40E90"/>
    <w:rsid w:val="00E43DA6"/>
    <w:rsid w:val="00E45C7E"/>
    <w:rsid w:val="00E531EB"/>
    <w:rsid w:val="00E54874"/>
    <w:rsid w:val="00E54B6F"/>
    <w:rsid w:val="00E54D8A"/>
    <w:rsid w:val="00E55ACA"/>
    <w:rsid w:val="00E57B74"/>
    <w:rsid w:val="00E61D86"/>
    <w:rsid w:val="00E6276E"/>
    <w:rsid w:val="00E631BD"/>
    <w:rsid w:val="00E65BC6"/>
    <w:rsid w:val="00E661FF"/>
    <w:rsid w:val="00E723F2"/>
    <w:rsid w:val="00E7267C"/>
    <w:rsid w:val="00E726EB"/>
    <w:rsid w:val="00E72CF1"/>
    <w:rsid w:val="00E73860"/>
    <w:rsid w:val="00E760B8"/>
    <w:rsid w:val="00E80B52"/>
    <w:rsid w:val="00E824C3"/>
    <w:rsid w:val="00E840B3"/>
    <w:rsid w:val="00E84532"/>
    <w:rsid w:val="00E84D10"/>
    <w:rsid w:val="00E8629F"/>
    <w:rsid w:val="00E91008"/>
    <w:rsid w:val="00E925AD"/>
    <w:rsid w:val="00E9374E"/>
    <w:rsid w:val="00E94F54"/>
    <w:rsid w:val="00E97AD5"/>
    <w:rsid w:val="00EA00EE"/>
    <w:rsid w:val="00EA1111"/>
    <w:rsid w:val="00EA3B4F"/>
    <w:rsid w:val="00EA3C24"/>
    <w:rsid w:val="00EA5070"/>
    <w:rsid w:val="00EA73DF"/>
    <w:rsid w:val="00EA7C7B"/>
    <w:rsid w:val="00EB0EB7"/>
    <w:rsid w:val="00EB2B08"/>
    <w:rsid w:val="00EB61AE"/>
    <w:rsid w:val="00EB6213"/>
    <w:rsid w:val="00EC0717"/>
    <w:rsid w:val="00EC322D"/>
    <w:rsid w:val="00ED328C"/>
    <w:rsid w:val="00ED3827"/>
    <w:rsid w:val="00ED383A"/>
    <w:rsid w:val="00ED5B23"/>
    <w:rsid w:val="00EE1080"/>
    <w:rsid w:val="00EE5946"/>
    <w:rsid w:val="00EF02B5"/>
    <w:rsid w:val="00EF0480"/>
    <w:rsid w:val="00EF0600"/>
    <w:rsid w:val="00EF192F"/>
    <w:rsid w:val="00EF1EC5"/>
    <w:rsid w:val="00EF4C88"/>
    <w:rsid w:val="00EF55EB"/>
    <w:rsid w:val="00F00DCC"/>
    <w:rsid w:val="00F0156F"/>
    <w:rsid w:val="00F05AC8"/>
    <w:rsid w:val="00F07167"/>
    <w:rsid w:val="00F072D8"/>
    <w:rsid w:val="00F07CE0"/>
    <w:rsid w:val="00F115F5"/>
    <w:rsid w:val="00F12580"/>
    <w:rsid w:val="00F13D05"/>
    <w:rsid w:val="00F15ACD"/>
    <w:rsid w:val="00F1679D"/>
    <w:rsid w:val="00F1682C"/>
    <w:rsid w:val="00F20B91"/>
    <w:rsid w:val="00F21139"/>
    <w:rsid w:val="00F24B8B"/>
    <w:rsid w:val="00F25F6C"/>
    <w:rsid w:val="00F26AF6"/>
    <w:rsid w:val="00F30D2E"/>
    <w:rsid w:val="00F33CDE"/>
    <w:rsid w:val="00F35516"/>
    <w:rsid w:val="00F35790"/>
    <w:rsid w:val="00F37C32"/>
    <w:rsid w:val="00F40F5E"/>
    <w:rsid w:val="00F4136D"/>
    <w:rsid w:val="00F4212E"/>
    <w:rsid w:val="00F42C20"/>
    <w:rsid w:val="00F43E34"/>
    <w:rsid w:val="00F43FA3"/>
    <w:rsid w:val="00F4685C"/>
    <w:rsid w:val="00F53053"/>
    <w:rsid w:val="00F53FE2"/>
    <w:rsid w:val="00F575FF"/>
    <w:rsid w:val="00F618EF"/>
    <w:rsid w:val="00F64389"/>
    <w:rsid w:val="00F65582"/>
    <w:rsid w:val="00F66E75"/>
    <w:rsid w:val="00F75C9D"/>
    <w:rsid w:val="00F76F1F"/>
    <w:rsid w:val="00F77EB0"/>
    <w:rsid w:val="00F87460"/>
    <w:rsid w:val="00F87CDD"/>
    <w:rsid w:val="00F91ECE"/>
    <w:rsid w:val="00F933F0"/>
    <w:rsid w:val="00F937A3"/>
    <w:rsid w:val="00F94715"/>
    <w:rsid w:val="00F95669"/>
    <w:rsid w:val="00F96A3D"/>
    <w:rsid w:val="00FA06DC"/>
    <w:rsid w:val="00FA2E29"/>
    <w:rsid w:val="00FA4718"/>
    <w:rsid w:val="00FA5848"/>
    <w:rsid w:val="00FA6899"/>
    <w:rsid w:val="00FA7F3D"/>
    <w:rsid w:val="00FB07DC"/>
    <w:rsid w:val="00FB38D8"/>
    <w:rsid w:val="00FB6F14"/>
    <w:rsid w:val="00FB7DEB"/>
    <w:rsid w:val="00FC051F"/>
    <w:rsid w:val="00FC06FF"/>
    <w:rsid w:val="00FC45F4"/>
    <w:rsid w:val="00FC69B4"/>
    <w:rsid w:val="00FD0694"/>
    <w:rsid w:val="00FD25BE"/>
    <w:rsid w:val="00FD2E70"/>
    <w:rsid w:val="00FD5CBE"/>
    <w:rsid w:val="00FD7AA7"/>
    <w:rsid w:val="00FE40DB"/>
    <w:rsid w:val="00FE45B8"/>
    <w:rsid w:val="00FE4FAD"/>
    <w:rsid w:val="00FF0AF9"/>
    <w:rsid w:val="00FF1FCB"/>
    <w:rsid w:val="00FF52D4"/>
    <w:rsid w:val="00FF6195"/>
    <w:rsid w:val="00FF6AA4"/>
    <w:rsid w:val="00FF6B09"/>
    <w:rsid w:val="061669A0"/>
    <w:rsid w:val="15086606"/>
    <w:rsid w:val="196D4448"/>
    <w:rsid w:val="1DE219FC"/>
    <w:rsid w:val="389712E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1F32292F"/>
  <w15:docId w15:val="{8F4C5727-AF92-4028-BC6B-E79147922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1">
    <w:name w:val="网格型1"/>
    <w:basedOn w:val="TableNormal"/>
    <w:uiPriority w:val="39"/>
    <w:qFormat/>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evision2">
    <w:name w:val="Revision2"/>
    <w:hidden/>
    <w:uiPriority w:val="99"/>
    <w:semiHidden/>
    <w:pPr>
      <w:spacing w:after="0" w:line="240" w:lineRule="auto"/>
    </w:pPr>
    <w:rPr>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sid w:val="007C0F9E"/>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321531">
      <w:bodyDiv w:val="1"/>
      <w:marLeft w:val="0"/>
      <w:marRight w:val="0"/>
      <w:marTop w:val="0"/>
      <w:marBottom w:val="0"/>
      <w:divBdr>
        <w:top w:val="none" w:sz="0" w:space="0" w:color="auto"/>
        <w:left w:val="none" w:sz="0" w:space="0" w:color="auto"/>
        <w:bottom w:val="none" w:sz="0" w:space="0" w:color="auto"/>
        <w:right w:val="none" w:sz="0" w:space="0" w:color="auto"/>
      </w:divBdr>
    </w:div>
    <w:div w:id="2001033449">
      <w:bodyDiv w:val="1"/>
      <w:marLeft w:val="0"/>
      <w:marRight w:val="0"/>
      <w:marTop w:val="0"/>
      <w:marBottom w:val="0"/>
      <w:divBdr>
        <w:top w:val="none" w:sz="0" w:space="0" w:color="auto"/>
        <w:left w:val="none" w:sz="0" w:space="0" w:color="auto"/>
        <w:bottom w:val="none" w:sz="0" w:space="0" w:color="auto"/>
        <w:right w:val="none" w:sz="0" w:space="0" w:color="auto"/>
      </w:divBdr>
    </w:div>
    <w:div w:id="21359069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Nicholas.pu@ericsson.com" TargetMode="External"/><Relationship Id="rId18" Type="http://schemas.openxmlformats.org/officeDocument/2006/relationships/hyperlink" Target="https://www.3gpp.org/ftp/TSG_RAN/WG4_Radio/TSGR4_106bis-e/Docs/R4-2304399.zip" TargetMode="External"/><Relationship Id="rId26" Type="http://schemas.openxmlformats.org/officeDocument/2006/relationships/image" Target="media/image2.wmf"/><Relationship Id="rId21" Type="http://schemas.openxmlformats.org/officeDocument/2006/relationships/image" Target="media/image1.wmf"/><Relationship Id="rId34" Type="http://schemas.openxmlformats.org/officeDocument/2006/relationships/hyperlink" Target="https://www.3gpp.org/ftp/TSG_RAN/WG4_Radio/TSGR4_106bis-e/Docs/R4-2305466.zip"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www.3gpp.org/ftp/TSG_RAN/WG4_Radio/TSGR4_106bis-e/Docs/R4-2304398.zip" TargetMode="External"/><Relationship Id="rId25" Type="http://schemas.openxmlformats.org/officeDocument/2006/relationships/oleObject" Target="embeddings/oleObject2.bin"/><Relationship Id="rId33" Type="http://schemas.openxmlformats.org/officeDocument/2006/relationships/hyperlink" Target="https://www.3gpp.org/ftp/TSG_RAN/WG4_Radio/TSGR4_106bis-e/Docs/R4-230546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4048.zip" TargetMode="External"/><Relationship Id="rId20" Type="http://schemas.openxmlformats.org/officeDocument/2006/relationships/hyperlink" Target="https://www.3gpp.org/ftp/TSG_RAN/WG4_Radio/TSGR4_106bis-e/Docs/R4-2305465.zip" TargetMode="External"/><Relationship Id="rId29" Type="http://schemas.openxmlformats.org/officeDocument/2006/relationships/hyperlink" Target="https://www.3gpp.org/ftp/TSG_RAN/WG4_Radio/TSGR4_106bis-e/Docs/R4-230404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RAN/WG4_Radio/TSGR4_106bis-e/Docs/R4-2305543.zip" TargetMode="External"/><Relationship Id="rId32" Type="http://schemas.openxmlformats.org/officeDocument/2006/relationships/hyperlink" Target="https://www.3gpp.org/ftp/TSG_RAN/WG4_Radio/TSGR4_106bis-e/Docs/R4-2304690.zip"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6bis-e/Docs/R4-2304047.zip" TargetMode="External"/><Relationship Id="rId23" Type="http://schemas.openxmlformats.org/officeDocument/2006/relationships/hyperlink" Target="https://www.3gpp.org/ftp/TSG_RAN/WG4_Radio/TSGR4_106bis-e/Docs/R4-2305466.zip" TargetMode="External"/><Relationship Id="rId28" Type="http://schemas.openxmlformats.org/officeDocument/2006/relationships/hyperlink" Target="https://www.3gpp.org/ftp/TSG_RAN/WG4_Radio/TSGR4_106bis-e/Docs/R4-2304047.zip" TargetMode="External"/><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yperlink" Target="https://www.3gpp.org/ftp/TSG_RAN/WG4_Radio/TSGR4_106bis-e/Docs/R4-2304690.zip" TargetMode="External"/><Relationship Id="rId31" Type="http://schemas.openxmlformats.org/officeDocument/2006/relationships/hyperlink" Target="https://www.3gpp.org/ftp/TSG_RAN/WG4_Radio/TSGR4_106bis-e/Docs/R4-2304399.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hyperlink" Target="mailto:like54@hisilicon.com" TargetMode="External"/><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hyperlink" Target="https://www.3gpp.org/ftp/TSG_RAN/WG4_Radio/TSGR4_106bis-e/Docs/R4-2304398.zip" TargetMode="External"/><Relationship Id="rId35" Type="http://schemas.openxmlformats.org/officeDocument/2006/relationships/hyperlink" Target="https://www.3gpp.org/ftp/TSG_RAN/WG4_Radio/TSGR4_106bis-e/Docs/R4-2305543.zip" TargetMode="Externa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5AIRPNAIUNRU-1328258698-22341</_dlc_DocId>
    <HideFromDelve xmlns="71c5aaf6-e6ce-465b-b873-5148d2a4c105">false</HideFromDelve>
    <_dlc_DocIdUrl xmlns="71c5aaf6-e6ce-465b-b873-5148d2a4c105">
      <Url>https://nokia.sharepoint.com/sites/c5g/5gradio/_layouts/15/DocIdRedir.aspx?ID=5AIRPNAIUNRU-1328258698-22341</Url>
      <Description>5AIRPNAIUNRU-1328258698-22341</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16AB31-8B55-471C-9D13-734FCC0E47C4}">
  <ds:schemaRefs>
    <ds:schemaRef ds:uri="http://schemas.microsoft.com/sharepoint/v3/contenttype/forms"/>
  </ds:schemaRefs>
</ds:datastoreItem>
</file>

<file path=customXml/itemProps3.xml><?xml version="1.0" encoding="utf-8"?>
<ds:datastoreItem xmlns:ds="http://schemas.openxmlformats.org/officeDocument/2006/customXml" ds:itemID="{7838A8AD-ADC6-47AF-A58F-7C51930A9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865CA7-B3AD-4F50-8772-D779D1DCE5D8}">
  <ds:schemaRefs>
    <ds:schemaRef ds:uri="http://schemas.openxmlformats.org/officeDocument/2006/bibliography"/>
  </ds:schemaRefs>
</ds:datastoreItem>
</file>

<file path=customXml/itemProps5.xml><?xml version="1.0" encoding="utf-8"?>
<ds:datastoreItem xmlns:ds="http://schemas.openxmlformats.org/officeDocument/2006/customXml" ds:itemID="{FB8FCA59-E1D9-4369-84AF-1635305465A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C667A5CD-34C4-4C98-86B9-A6A11BA6EF33}">
  <ds:schemaRefs>
    <ds:schemaRef ds:uri="http://schemas.microsoft.com/sharepoint/events"/>
  </ds:schemaRefs>
</ds:datastoreItem>
</file>

<file path=customXml/itemProps7.xml><?xml version="1.0" encoding="utf-8"?>
<ds:datastoreItem xmlns:ds="http://schemas.openxmlformats.org/officeDocument/2006/customXml" ds:itemID="{79A0B464-9669-4FF0-B0CE-CD3690B79F0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18</Pages>
  <Words>4963</Words>
  <Characters>28150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Jiakai Shi</cp:lastModifiedBy>
  <cp:revision>16</cp:revision>
  <cp:lastPrinted>2019-04-25T01:09:00Z</cp:lastPrinted>
  <dcterms:created xsi:type="dcterms:W3CDTF">2023-04-23T08:02:00Z</dcterms:created>
  <dcterms:modified xsi:type="dcterms:W3CDTF">2023-04-26T06:36:00Z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(3)D+y89Wk6BZiRsDPpp0/faUTzlHhbshfCrcnS11ln03d5ViXeTus+Epfd3bwQ3Bjv0R0Flxv1
TTdKYhZ+HWt1uPCy+nb7B/hB/kAsRjLSXFIpN1TK6FJ+zBIIPHkX84O4Voa0vF2mqMGVszCw
pdwSCpAm6d3vlxN56yk/UU7xOxqlUFcKVJeh8j2Kxd1D1BpEKj1QJ36f6GbRkx2/v3jgaBXg
5ZxR1LTSqeTdg3bRzx</vt:lpwstr>
  </property>
  <property fmtid="{D5CDD505-2E9C-101B-9397-08002B2CF9AE}" pid="9" name="_2015_ms_pID_7253431">
    <vt:lpwstr>ilGUN/7CbUcgmm8lzic+YcIV1DUEXT3bS6s+FKzM9XpqNYNQhTdPCs
7+W/QwjrMuPNbUvDlalihwSthmJsoE8R3Tc0Kkfl8T4dFavbcw0lWtDTytByOO8pXv1lXza1
2pPyCxqz4U1AnyquymtVLewCV+3c0StB8W0WODKRklFcoTvAl5jNPH10fP0Wb8CsoeMUdnjs
o1B8581o2EasmrYbEipm67gia8k8uQJBpFPq</vt:lpwstr>
  </property>
  <property fmtid="{D5CDD505-2E9C-101B-9397-08002B2CF9AE}" pid="10" name="_2015_ms_pID_7253432">
    <vt:lpwstr>oQ==</vt:lpwstr>
  </property>
  <property fmtid="{D5CDD505-2E9C-101B-9397-08002B2CF9AE}" pid="11" name="KSOProductBuildVer">
    <vt:lpwstr>2052-11.8.2.9022</vt:lpwstr>
  </property>
  <property fmtid="{D5CDD505-2E9C-101B-9397-08002B2CF9AE}" pid="12" name="ContentTypeId">
    <vt:lpwstr>0x01010000E5007003D3004E92B8EDD86D20E8CD</vt:lpwstr>
  </property>
  <property fmtid="{D5CDD505-2E9C-101B-9397-08002B2CF9AE}" pid="13" name="_dlc_DocIdItemGuid">
    <vt:lpwstr>349dc985-075b-4452-ae63-ec3c47873325</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1682038217</vt:lpwstr>
  </property>
</Properties>
</file>