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02D9C" w14:textId="3A4CB76B" w:rsidR="00CD21C1" w:rsidRDefault="00D978E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106bis-e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435D7" w:rsidRPr="002435D7">
        <w:rPr>
          <w:rFonts w:ascii="Arial" w:eastAsiaTheme="minorEastAsia" w:hAnsi="Arial" w:cs="Arial"/>
          <w:b/>
          <w:sz w:val="24"/>
          <w:szCs w:val="24"/>
          <w:lang w:eastAsia="zh-CN"/>
        </w:rPr>
        <w:t>R4-2305978</w:t>
      </w:r>
    </w:p>
    <w:p w14:paraId="41228F8A" w14:textId="77777777" w:rsidR="00CD21C1" w:rsidRDefault="00D978E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Online, April 17 – April 26, 2023</w:t>
      </w:r>
    </w:p>
    <w:p w14:paraId="65E9811D" w14:textId="77777777" w:rsidR="00CD21C1" w:rsidRDefault="00CD21C1">
      <w:pPr>
        <w:spacing w:after="120"/>
        <w:ind w:left="1985" w:hanging="1985"/>
        <w:rPr>
          <w:rFonts w:ascii="Arial" w:eastAsia="MS Mincho" w:hAnsi="Arial" w:cs="Arial"/>
          <w:b/>
          <w:sz w:val="22"/>
        </w:rPr>
      </w:pPr>
    </w:p>
    <w:p w14:paraId="4A0B2986" w14:textId="54ED766B" w:rsidR="00CD21C1" w:rsidRDefault="00D978E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5.20.</w:t>
      </w:r>
      <w:r w:rsidR="00C55F75">
        <w:rPr>
          <w:rFonts w:ascii="Arial" w:eastAsiaTheme="minorEastAsia" w:hAnsi="Arial" w:cs="Arial"/>
          <w:color w:val="000000"/>
          <w:sz w:val="22"/>
          <w:lang w:eastAsia="zh-CN"/>
        </w:rPr>
        <w:t>4</w:t>
      </w:r>
    </w:p>
    <w:p w14:paraId="2944DA6A" w14:textId="77777777" w:rsidR="00CD21C1" w:rsidRDefault="00D978E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CMCC</w:t>
      </w:r>
      <w:r>
        <w:rPr>
          <w:rFonts w:ascii="Arial" w:hAnsi="Arial" w:cs="Arial"/>
          <w:color w:val="000000"/>
          <w:sz w:val="22"/>
          <w:lang w:eastAsia="zh-CN"/>
        </w:rPr>
        <w:t>)</w:t>
      </w:r>
    </w:p>
    <w:p w14:paraId="517BDB17" w14:textId="77777777" w:rsidR="00CD21C1" w:rsidRDefault="00D978E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Pr>
          <w:rFonts w:ascii="Arial" w:eastAsiaTheme="minorEastAsia" w:hAnsi="Arial" w:cs="Arial"/>
          <w:color w:val="000000"/>
          <w:sz w:val="22"/>
          <w:lang w:eastAsia="zh-CN"/>
        </w:rPr>
        <w:t>[106bis-e][308] FS_NR_duplex_evo_Part3</w:t>
      </w:r>
    </w:p>
    <w:p w14:paraId="1790DF3E" w14:textId="77777777" w:rsidR="00CD21C1" w:rsidRDefault="00D978E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BD117DB" w14:textId="77777777" w:rsidR="00CD21C1" w:rsidRDefault="00D978E5">
      <w:pPr>
        <w:pStyle w:val="Heading1"/>
        <w:rPr>
          <w:rFonts w:eastAsiaTheme="minorEastAsia"/>
          <w:lang w:eastAsia="zh-CN"/>
        </w:rPr>
      </w:pPr>
      <w:r>
        <w:rPr>
          <w:rFonts w:hint="eastAsia"/>
          <w:lang w:eastAsia="ja-JP"/>
        </w:rPr>
        <w:t>Introduction</w:t>
      </w:r>
    </w:p>
    <w:p w14:paraId="0F8CE73B" w14:textId="77777777" w:rsidR="00CD21C1" w:rsidRDefault="00D978E5">
      <w:pPr>
        <w:rPr>
          <w:color w:val="0070C0"/>
          <w:lang w:eastAsia="zh-CN"/>
        </w:rPr>
      </w:pPr>
      <w:bookmarkStart w:id="0" w:name="_Hlk127905642"/>
      <w:r>
        <w:rPr>
          <w:color w:val="0070C0"/>
          <w:lang w:eastAsia="zh-CN"/>
        </w:rPr>
        <w:t>This thread focuses on adjacent channel co-existence evaluation for Rel-18 NR Duplex evolution SI and corresponds to agenda 5.20.2.1. T</w:t>
      </w:r>
      <w:r>
        <w:rPr>
          <w:rFonts w:hint="eastAsia"/>
          <w:color w:val="0070C0"/>
          <w:lang w:eastAsia="zh-CN"/>
        </w:rPr>
        <w:t>he</w:t>
      </w:r>
      <w:r>
        <w:rPr>
          <w:color w:val="0070C0"/>
          <w:lang w:eastAsia="zh-CN"/>
        </w:rPr>
        <w:t xml:space="preserve"> target of this meeting is to finish calibration and try to show more information for final simulation results.</w:t>
      </w:r>
    </w:p>
    <w:p w14:paraId="2B8F7E87" w14:textId="77777777" w:rsidR="00CD21C1" w:rsidRDefault="00D978E5">
      <w:pPr>
        <w:rPr>
          <w:color w:val="0070C0"/>
          <w:lang w:eastAsia="zh-CN"/>
        </w:rPr>
      </w:pPr>
      <w:r>
        <w:rPr>
          <w:rFonts w:hint="eastAsia"/>
          <w:color w:val="0070C0"/>
          <w:lang w:eastAsia="zh-CN"/>
        </w:rPr>
        <w:t xml:space="preserve">List of candidate target of email discussion for 1st round and 2nd round </w:t>
      </w:r>
    </w:p>
    <w:p w14:paraId="3AF5CE72" w14:textId="77777777" w:rsidR="00CD21C1" w:rsidRDefault="00D978E5">
      <w:pPr>
        <w:pStyle w:val="ListParagraph"/>
        <w:numPr>
          <w:ilvl w:val="0"/>
          <w:numId w:val="2"/>
        </w:numPr>
        <w:ind w:firstLineChars="0"/>
        <w:rPr>
          <w:color w:val="0070C0"/>
          <w:lang w:eastAsia="zh-CN"/>
        </w:rPr>
      </w:pPr>
      <w:r>
        <w:rPr>
          <w:color w:val="0070C0"/>
          <w:lang w:eastAsia="zh-CN"/>
        </w:rPr>
        <w:t>1st round: comment collected for each topic</w:t>
      </w:r>
    </w:p>
    <w:p w14:paraId="02FDB73F" w14:textId="77777777" w:rsidR="00CD21C1" w:rsidRDefault="00D978E5">
      <w:pPr>
        <w:pStyle w:val="ListParagraph"/>
        <w:numPr>
          <w:ilvl w:val="0"/>
          <w:numId w:val="2"/>
        </w:numPr>
        <w:ind w:firstLineChars="0"/>
        <w:rPr>
          <w:color w:val="0070C0"/>
          <w:lang w:eastAsia="zh-CN"/>
        </w:rPr>
      </w:pPr>
      <w:r>
        <w:rPr>
          <w:color w:val="0070C0"/>
          <w:lang w:eastAsia="zh-CN"/>
        </w:rPr>
        <w:t>2nd round: WF on simulation assumption to be discussed and hope all related issues could be finished.</w:t>
      </w:r>
    </w:p>
    <w:p w14:paraId="5A6B9878" w14:textId="77777777" w:rsidR="00CD21C1" w:rsidRDefault="00D978E5">
      <w:pPr>
        <w:rPr>
          <w:color w:val="0070C0"/>
          <w:lang w:eastAsia="zh-CN"/>
        </w:rPr>
      </w:pPr>
      <w:r>
        <w:rPr>
          <w:color w:val="0070C0"/>
          <w:lang w:eastAsia="zh-CN"/>
        </w:rPr>
        <w:t>It is appreciated that the delegates for this topic put their contact information in the table below.</w:t>
      </w:r>
    </w:p>
    <w:p w14:paraId="6CC5105B" w14:textId="77777777" w:rsidR="00CD21C1" w:rsidRDefault="00D978E5">
      <w:pPr>
        <w:jc w:val="center"/>
        <w:rPr>
          <w:rFonts w:eastAsiaTheme="minorEastAsia"/>
          <w:b/>
          <w:bCs/>
          <w:color w:val="0070C0"/>
          <w:lang w:val="en-US" w:eastAsia="zh-CN"/>
        </w:rPr>
      </w:pPr>
      <w:r>
        <w:rPr>
          <w:rFonts w:eastAsiaTheme="minorEastAsia"/>
          <w:b/>
          <w:bCs/>
          <w:color w:val="0070C0"/>
          <w:lang w:val="en-US" w:eastAsia="zh-CN"/>
        </w:rPr>
        <w:t>Contact information</w:t>
      </w:r>
    </w:p>
    <w:tbl>
      <w:tblPr>
        <w:tblStyle w:val="TableGrid"/>
        <w:tblW w:w="0" w:type="auto"/>
        <w:tblLook w:val="04A0" w:firstRow="1" w:lastRow="0" w:firstColumn="1" w:lastColumn="0" w:noHBand="0" w:noVBand="1"/>
      </w:tblPr>
      <w:tblGrid>
        <w:gridCol w:w="3210"/>
        <w:gridCol w:w="3210"/>
        <w:gridCol w:w="3211"/>
      </w:tblGrid>
      <w:tr w:rsidR="00CD21C1" w14:paraId="7A00ECF5" w14:textId="77777777">
        <w:tc>
          <w:tcPr>
            <w:tcW w:w="3210" w:type="dxa"/>
          </w:tcPr>
          <w:p w14:paraId="5F115EF4"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3874A60F"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6E136B1B"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Email address</w:t>
            </w:r>
          </w:p>
        </w:tc>
      </w:tr>
      <w:tr w:rsidR="00CD21C1" w14:paraId="616AFAD5" w14:textId="77777777">
        <w:tc>
          <w:tcPr>
            <w:tcW w:w="3210" w:type="dxa"/>
          </w:tcPr>
          <w:p w14:paraId="108F607A" w14:textId="77777777" w:rsidR="00CD21C1" w:rsidRDefault="00D978E5">
            <w:pPr>
              <w:spacing w:after="120"/>
              <w:rPr>
                <w:rFonts w:eastAsiaTheme="minorEastAsia"/>
                <w:color w:val="0070C0"/>
                <w:lang w:val="en-US" w:eastAsia="zh-CN"/>
              </w:rPr>
            </w:pPr>
            <w:r>
              <w:rPr>
                <w:rFonts w:eastAsiaTheme="minorEastAsia"/>
                <w:color w:val="0070C0"/>
                <w:lang w:val="en-US" w:eastAsia="zh-CN"/>
              </w:rPr>
              <w:t>Qualcomm Incorporated</w:t>
            </w:r>
          </w:p>
        </w:tc>
        <w:tc>
          <w:tcPr>
            <w:tcW w:w="3210" w:type="dxa"/>
          </w:tcPr>
          <w:p w14:paraId="6774EA54" w14:textId="77777777" w:rsidR="00CD21C1" w:rsidRDefault="00D978E5">
            <w:pPr>
              <w:spacing w:after="120"/>
              <w:rPr>
                <w:rFonts w:eastAsiaTheme="minorEastAsia"/>
                <w:color w:val="0070C0"/>
                <w:lang w:val="en-US" w:eastAsia="zh-CN"/>
              </w:rPr>
            </w:pPr>
            <w:r>
              <w:rPr>
                <w:rFonts w:eastAsiaTheme="minorEastAsia"/>
                <w:color w:val="0070C0"/>
                <w:lang w:val="en-US" w:eastAsia="zh-CN"/>
              </w:rPr>
              <w:t>Mustafa Emara</w:t>
            </w:r>
          </w:p>
        </w:tc>
        <w:tc>
          <w:tcPr>
            <w:tcW w:w="3211" w:type="dxa"/>
          </w:tcPr>
          <w:p w14:paraId="0B4E99B2" w14:textId="77777777" w:rsidR="00CD21C1" w:rsidRDefault="00D978E5">
            <w:pPr>
              <w:spacing w:after="120"/>
              <w:rPr>
                <w:rFonts w:eastAsiaTheme="minorEastAsia"/>
                <w:color w:val="0070C0"/>
                <w:lang w:val="en-US" w:eastAsia="zh-CN"/>
              </w:rPr>
            </w:pPr>
            <w:r>
              <w:rPr>
                <w:rFonts w:eastAsiaTheme="minorEastAsia"/>
                <w:color w:val="0070C0"/>
                <w:lang w:val="en-US" w:eastAsia="zh-CN"/>
              </w:rPr>
              <w:t>memara@qti.qualcomm.com</w:t>
            </w:r>
          </w:p>
        </w:tc>
      </w:tr>
      <w:tr w:rsidR="00CD21C1" w14:paraId="3F87DD22" w14:textId="77777777">
        <w:tc>
          <w:tcPr>
            <w:tcW w:w="3210" w:type="dxa"/>
          </w:tcPr>
          <w:p w14:paraId="6025ADEB" w14:textId="77777777" w:rsidR="00CD21C1" w:rsidRDefault="00D978E5">
            <w:pPr>
              <w:spacing w:after="120"/>
              <w:rPr>
                <w:rFonts w:eastAsiaTheme="minorEastAsia"/>
                <w:color w:val="0070C0"/>
                <w:lang w:val="en-US" w:eastAsia="zh-CN"/>
              </w:rPr>
            </w:pPr>
            <w:r>
              <w:rPr>
                <w:rFonts w:eastAsiaTheme="minorEastAsia"/>
                <w:color w:val="0070C0"/>
                <w:lang w:val="en-US" w:eastAsia="zh-CN"/>
              </w:rPr>
              <w:t>CableLabs</w:t>
            </w:r>
          </w:p>
        </w:tc>
        <w:tc>
          <w:tcPr>
            <w:tcW w:w="3210" w:type="dxa"/>
          </w:tcPr>
          <w:p w14:paraId="208E09D5" w14:textId="77777777" w:rsidR="00CD21C1" w:rsidRDefault="00D978E5">
            <w:pPr>
              <w:spacing w:after="120"/>
              <w:rPr>
                <w:rFonts w:eastAsiaTheme="minorEastAsia"/>
                <w:color w:val="0070C0"/>
                <w:lang w:val="en-US" w:eastAsia="zh-CN"/>
              </w:rPr>
            </w:pPr>
            <w:r>
              <w:rPr>
                <w:rFonts w:eastAsiaTheme="minorEastAsia"/>
                <w:color w:val="0070C0"/>
                <w:lang w:val="en-US" w:eastAsia="zh-CN"/>
              </w:rPr>
              <w:t>Roy Sun</w:t>
            </w:r>
          </w:p>
        </w:tc>
        <w:tc>
          <w:tcPr>
            <w:tcW w:w="3211" w:type="dxa"/>
          </w:tcPr>
          <w:p w14:paraId="041BF4B8" w14:textId="77777777" w:rsidR="00CD21C1" w:rsidRDefault="00D978E5">
            <w:pPr>
              <w:spacing w:after="120"/>
              <w:rPr>
                <w:rFonts w:eastAsiaTheme="minorEastAsia"/>
                <w:color w:val="0070C0"/>
                <w:lang w:val="en-US" w:eastAsia="zh-CN"/>
              </w:rPr>
            </w:pPr>
            <w:r>
              <w:rPr>
                <w:rFonts w:eastAsiaTheme="minorEastAsia"/>
                <w:color w:val="0070C0"/>
                <w:lang w:val="en-US" w:eastAsia="zh-CN"/>
              </w:rPr>
              <w:t>r.sun@cablelabs.com</w:t>
            </w:r>
          </w:p>
        </w:tc>
      </w:tr>
      <w:tr w:rsidR="00CD21C1" w14:paraId="423D88B3" w14:textId="77777777">
        <w:tc>
          <w:tcPr>
            <w:tcW w:w="3210" w:type="dxa"/>
          </w:tcPr>
          <w:p w14:paraId="5A3B3439"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3210" w:type="dxa"/>
          </w:tcPr>
          <w:p w14:paraId="2C4F4480"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unsen Tang</w:t>
            </w:r>
          </w:p>
        </w:tc>
        <w:tc>
          <w:tcPr>
            <w:tcW w:w="3211" w:type="dxa"/>
          </w:tcPr>
          <w:p w14:paraId="7803BB83"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unsen.tang@samsung.com</w:t>
            </w:r>
          </w:p>
        </w:tc>
      </w:tr>
      <w:tr w:rsidR="00CD21C1" w14:paraId="382AA5C8" w14:textId="77777777">
        <w:tc>
          <w:tcPr>
            <w:tcW w:w="3210" w:type="dxa"/>
          </w:tcPr>
          <w:p w14:paraId="4DB21B76" w14:textId="77777777" w:rsidR="00CD21C1" w:rsidRDefault="00D978E5">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44D44EF1" w14:textId="77777777" w:rsidR="00CD21C1" w:rsidRDefault="00D978E5">
            <w:pPr>
              <w:spacing w:after="120"/>
              <w:rPr>
                <w:rFonts w:eastAsiaTheme="minorEastAsia"/>
                <w:color w:val="0070C0"/>
                <w:lang w:val="en-US" w:eastAsia="zh-CN"/>
              </w:rPr>
            </w:pPr>
            <w:r>
              <w:rPr>
                <w:rFonts w:eastAsiaTheme="minorEastAsia"/>
                <w:color w:val="0070C0"/>
                <w:lang w:val="en-US" w:eastAsia="zh-CN"/>
              </w:rPr>
              <w:t>Torbjorn Elfstrom</w:t>
            </w:r>
          </w:p>
        </w:tc>
        <w:tc>
          <w:tcPr>
            <w:tcW w:w="3211" w:type="dxa"/>
          </w:tcPr>
          <w:p w14:paraId="1FE53B8F" w14:textId="77777777" w:rsidR="00CD21C1" w:rsidRDefault="00D978E5">
            <w:pPr>
              <w:spacing w:after="120"/>
              <w:rPr>
                <w:rFonts w:eastAsiaTheme="minorEastAsia"/>
                <w:color w:val="0070C0"/>
                <w:lang w:val="en-US" w:eastAsia="zh-CN"/>
              </w:rPr>
            </w:pPr>
            <w:r>
              <w:rPr>
                <w:rFonts w:eastAsiaTheme="minorEastAsia"/>
                <w:color w:val="0070C0"/>
                <w:lang w:val="en-US" w:eastAsia="zh-CN"/>
              </w:rPr>
              <w:t>torbjorn.elfstrom@ericsson.com</w:t>
            </w:r>
          </w:p>
        </w:tc>
      </w:tr>
      <w:tr w:rsidR="00CD21C1" w14:paraId="785FD6D9" w14:textId="77777777">
        <w:tc>
          <w:tcPr>
            <w:tcW w:w="3210" w:type="dxa"/>
          </w:tcPr>
          <w:p w14:paraId="5726B269" w14:textId="77777777" w:rsidR="00CD21C1" w:rsidRDefault="00D978E5">
            <w:pPr>
              <w:spacing w:after="120"/>
              <w:rPr>
                <w:rFonts w:eastAsiaTheme="minorEastAsia"/>
                <w:color w:val="0070C0"/>
                <w:lang w:val="en-US" w:eastAsia="zh-CN"/>
              </w:rPr>
            </w:pPr>
            <w:r>
              <w:rPr>
                <w:rFonts w:eastAsiaTheme="minorEastAsia"/>
                <w:color w:val="0070C0"/>
                <w:lang w:val="en-US" w:eastAsia="zh-CN"/>
              </w:rPr>
              <w:t>Nokia, Nokia shanghai Bell</w:t>
            </w:r>
          </w:p>
        </w:tc>
        <w:tc>
          <w:tcPr>
            <w:tcW w:w="3210" w:type="dxa"/>
          </w:tcPr>
          <w:p w14:paraId="02974E4D" w14:textId="77777777" w:rsidR="00CD21C1" w:rsidRDefault="00D978E5">
            <w:pPr>
              <w:spacing w:after="120"/>
              <w:rPr>
                <w:rFonts w:eastAsiaTheme="minorEastAsia"/>
                <w:color w:val="0070C0"/>
                <w:lang w:val="en-US" w:eastAsia="zh-CN"/>
              </w:rPr>
            </w:pPr>
            <w:r>
              <w:rPr>
                <w:rFonts w:eastAsiaTheme="minorEastAsia"/>
                <w:color w:val="0070C0"/>
                <w:lang w:val="en-US" w:eastAsia="zh-CN"/>
              </w:rPr>
              <w:t>Bartlomiej Golebiowski</w:t>
            </w:r>
          </w:p>
        </w:tc>
        <w:tc>
          <w:tcPr>
            <w:tcW w:w="3211" w:type="dxa"/>
          </w:tcPr>
          <w:p w14:paraId="01A37F86" w14:textId="77777777" w:rsidR="00CD21C1" w:rsidRDefault="00D978E5">
            <w:pPr>
              <w:spacing w:after="120"/>
              <w:rPr>
                <w:rFonts w:eastAsiaTheme="minorEastAsia"/>
                <w:color w:val="0070C0"/>
                <w:lang w:val="en-US" w:eastAsia="zh-CN"/>
              </w:rPr>
            </w:pPr>
            <w:r>
              <w:rPr>
                <w:rFonts w:eastAsiaTheme="minorEastAsia"/>
                <w:color w:val="0070C0"/>
                <w:lang w:val="en-US" w:eastAsia="zh-CN"/>
              </w:rPr>
              <w:t>Bartlomiej.golebiowski@noki.com</w:t>
            </w:r>
          </w:p>
        </w:tc>
      </w:tr>
    </w:tbl>
    <w:p w14:paraId="0FC24940" w14:textId="77777777" w:rsidR="00CD21C1" w:rsidRDefault="00CD21C1">
      <w:pPr>
        <w:rPr>
          <w:color w:val="0070C0"/>
          <w:lang w:eastAsia="zh-CN"/>
        </w:rPr>
      </w:pPr>
    </w:p>
    <w:p w14:paraId="2B80DDD0" w14:textId="77777777" w:rsidR="00CD21C1" w:rsidRDefault="00D978E5">
      <w:pPr>
        <w:rPr>
          <w:rFonts w:eastAsiaTheme="minorEastAsia"/>
          <w:color w:val="0070C0"/>
          <w:lang w:val="en-US" w:eastAsia="zh-CN"/>
        </w:rPr>
      </w:pPr>
      <w:r>
        <w:rPr>
          <w:rFonts w:eastAsiaTheme="minorEastAsia"/>
          <w:color w:val="0070C0"/>
          <w:lang w:val="en-US" w:eastAsia="zh-CN"/>
        </w:rPr>
        <w:t>Note:</w:t>
      </w:r>
    </w:p>
    <w:p w14:paraId="09CA4BEF" w14:textId="77777777" w:rsidR="00CD21C1" w:rsidRDefault="00D978E5">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30CFBB5C" w14:textId="77777777" w:rsidR="00CD21C1" w:rsidRDefault="00D978E5">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2C53805B" w14:textId="77777777" w:rsidR="00CD21C1" w:rsidRDefault="00CD21C1">
      <w:pPr>
        <w:rPr>
          <w:color w:val="0070C0"/>
          <w:lang w:eastAsia="zh-CN"/>
        </w:rPr>
      </w:pPr>
    </w:p>
    <w:bookmarkEnd w:id="0"/>
    <w:p w14:paraId="1A6FE4EC" w14:textId="77777777" w:rsidR="00CD21C1" w:rsidRDefault="00D978E5">
      <w:pPr>
        <w:pStyle w:val="Heading1"/>
        <w:rPr>
          <w:lang w:eastAsia="ja-JP"/>
        </w:rPr>
      </w:pPr>
      <w:r>
        <w:rPr>
          <w:lang w:eastAsia="ja-JP"/>
        </w:rPr>
        <w:t>Topic #1: Simulation assumption</w:t>
      </w:r>
    </w:p>
    <w:p w14:paraId="51ADFE9C" w14:textId="77777777" w:rsidR="00CD21C1" w:rsidRDefault="00D978E5">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894"/>
        <w:gridCol w:w="1191"/>
        <w:gridCol w:w="7546"/>
      </w:tblGrid>
      <w:tr w:rsidR="00CD21C1" w14:paraId="5F425BF2" w14:textId="77777777">
        <w:trPr>
          <w:trHeight w:val="468"/>
        </w:trPr>
        <w:tc>
          <w:tcPr>
            <w:tcW w:w="894" w:type="dxa"/>
            <w:vAlign w:val="center"/>
          </w:tcPr>
          <w:p w14:paraId="1B0D8E73" w14:textId="77777777" w:rsidR="00CD21C1" w:rsidRDefault="00D978E5">
            <w:pPr>
              <w:spacing w:before="120" w:after="120"/>
              <w:rPr>
                <w:b/>
                <w:bCs/>
              </w:rPr>
            </w:pPr>
            <w:r>
              <w:rPr>
                <w:b/>
                <w:bCs/>
              </w:rPr>
              <w:t>T-doc number</w:t>
            </w:r>
          </w:p>
        </w:tc>
        <w:tc>
          <w:tcPr>
            <w:tcW w:w="1191" w:type="dxa"/>
            <w:vAlign w:val="center"/>
          </w:tcPr>
          <w:p w14:paraId="721E9B34" w14:textId="77777777" w:rsidR="00CD21C1" w:rsidRDefault="00D978E5">
            <w:pPr>
              <w:spacing w:before="120" w:after="120"/>
              <w:rPr>
                <w:b/>
                <w:bCs/>
              </w:rPr>
            </w:pPr>
            <w:r>
              <w:rPr>
                <w:b/>
                <w:bCs/>
              </w:rPr>
              <w:t>Company</w:t>
            </w:r>
          </w:p>
        </w:tc>
        <w:tc>
          <w:tcPr>
            <w:tcW w:w="7546" w:type="dxa"/>
            <w:vAlign w:val="center"/>
          </w:tcPr>
          <w:p w14:paraId="1B351A65" w14:textId="77777777" w:rsidR="00CD21C1" w:rsidRDefault="00D978E5">
            <w:pPr>
              <w:spacing w:before="120" w:after="120"/>
              <w:rPr>
                <w:b/>
                <w:bCs/>
              </w:rPr>
            </w:pPr>
            <w:r>
              <w:rPr>
                <w:b/>
                <w:bCs/>
              </w:rPr>
              <w:t>Proposals / Observations</w:t>
            </w:r>
          </w:p>
        </w:tc>
      </w:tr>
      <w:tr w:rsidR="00CD21C1" w14:paraId="0317C9BB" w14:textId="77777777">
        <w:trPr>
          <w:trHeight w:val="468"/>
        </w:trPr>
        <w:tc>
          <w:tcPr>
            <w:tcW w:w="894" w:type="dxa"/>
          </w:tcPr>
          <w:p w14:paraId="0FCE4927" w14:textId="77777777" w:rsidR="00CD21C1" w:rsidRDefault="00000000">
            <w:pPr>
              <w:spacing w:before="120" w:after="120"/>
            </w:pPr>
            <w:hyperlink r:id="rId10" w:history="1">
              <w:r w:rsidR="00D978E5">
                <w:rPr>
                  <w:rStyle w:val="Hyperlink"/>
                  <w:rFonts w:ascii="Arial" w:hAnsi="Arial" w:cs="Arial"/>
                  <w:b/>
                  <w:bCs/>
                  <w:sz w:val="16"/>
                  <w:szCs w:val="16"/>
                </w:rPr>
                <w:t>R4-2304060</w:t>
              </w:r>
            </w:hyperlink>
          </w:p>
        </w:tc>
        <w:tc>
          <w:tcPr>
            <w:tcW w:w="1191" w:type="dxa"/>
          </w:tcPr>
          <w:p w14:paraId="77D928C4" w14:textId="77777777" w:rsidR="00CD21C1" w:rsidRDefault="00D978E5">
            <w:pPr>
              <w:spacing w:before="120" w:after="120"/>
            </w:pPr>
            <w:r>
              <w:rPr>
                <w:rFonts w:ascii="Arial" w:hAnsi="Arial" w:cs="Arial"/>
                <w:sz w:val="16"/>
                <w:szCs w:val="16"/>
              </w:rPr>
              <w:t>Qualcomm CDMA Technologies</w:t>
            </w:r>
          </w:p>
        </w:tc>
        <w:tc>
          <w:tcPr>
            <w:tcW w:w="7546" w:type="dxa"/>
          </w:tcPr>
          <w:p w14:paraId="60FDF1F8" w14:textId="77777777" w:rsidR="00CD21C1" w:rsidRDefault="00D978E5">
            <w:pPr>
              <w:spacing w:before="120" w:after="120"/>
            </w:pPr>
            <w:r>
              <w:t xml:space="preserve">Observation: From the ongoing calibration work for FR1 and FR2, it can be observed that legacy TDD DL operation is not impacted by SBFD operation in the adjacent channel. </w:t>
            </w:r>
          </w:p>
          <w:p w14:paraId="0938A039" w14:textId="77777777" w:rsidR="00CD21C1" w:rsidRDefault="00D978E5">
            <w:pPr>
              <w:spacing w:before="120" w:after="120"/>
            </w:pPr>
            <w:r>
              <w:t xml:space="preserve">Observation: Companies are encouraged to finalize the calibration work prior to the May meeting to enable the discussion of the RF requirements in RAN4 may meeting. </w:t>
            </w:r>
          </w:p>
          <w:p w14:paraId="5C67581D" w14:textId="77777777" w:rsidR="00CD21C1" w:rsidRDefault="00D978E5">
            <w:pPr>
              <w:spacing w:before="120" w:after="120"/>
            </w:pPr>
            <w:r>
              <w:t>Proposal: RAN4 to adopt the calibration framework and agreed system parameters to discuss the impact on RF requirements in the RAN4 meeting.</w:t>
            </w:r>
          </w:p>
          <w:p w14:paraId="03AC2D3A" w14:textId="77777777" w:rsidR="00CD21C1" w:rsidRDefault="00D978E5">
            <w:pPr>
              <w:spacing w:before="120" w:after="120"/>
            </w:pPr>
            <w:r>
              <w:t>Proposal: RAN4 to model the co-site inter-sector inter-gNB CLI as Noise floor + X dB, where X = -6 dB (equivalent to 144 dB for inter-sector isolation). For the co-channel inter-subband inter-site interference, RAN4 to reuse the legacy gNB ACLR/ACS RAN4 requirements to model the co-channel inter-subband inter-site ACRL/ACS as starting point.</w:t>
            </w:r>
          </w:p>
          <w:p w14:paraId="7F4FB1A1" w14:textId="77777777" w:rsidR="00CD21C1" w:rsidRDefault="00D978E5">
            <w:pPr>
              <w:spacing w:before="120" w:after="120"/>
            </w:pPr>
            <w:r>
              <w:t xml:space="preserve">Observation: For FR1 and SBFD DL as a victim, no SINR degradation is observed compared to legacy TDD DL network.  </w:t>
            </w:r>
          </w:p>
          <w:p w14:paraId="2F5E6A18" w14:textId="77777777" w:rsidR="00CD21C1" w:rsidRDefault="00D978E5">
            <w:pPr>
              <w:spacing w:before="120" w:after="120"/>
            </w:pPr>
            <w:r>
              <w:t xml:space="preserve">Observation: For FR1 and SBFD DL as a victim, no SINR degradation is observed compared to legacy TDD DL network.  </w:t>
            </w:r>
          </w:p>
          <w:p w14:paraId="5418F741" w14:textId="77777777" w:rsidR="00CD21C1" w:rsidRDefault="00D978E5">
            <w:pPr>
              <w:spacing w:before="120" w:after="120"/>
            </w:pPr>
            <w:r>
              <w:t>Observation: For SBFD UL as a victim, it is observed that the SNR target of 15 dB is not met.</w:t>
            </w:r>
          </w:p>
          <w:p w14:paraId="5CD25EF7" w14:textId="77777777" w:rsidR="00CD21C1" w:rsidRDefault="00D978E5">
            <w:pPr>
              <w:spacing w:before="120" w:after="120"/>
            </w:pPr>
            <w:r>
              <w:t xml:space="preserve">Observation: For FR2, no SINR degradation is observed when the victim network is SBFD DL compared to legacy TDD DL network.  </w:t>
            </w:r>
          </w:p>
          <w:p w14:paraId="0D920838" w14:textId="77777777" w:rsidR="00CD21C1" w:rsidRDefault="00D978E5">
            <w:pPr>
              <w:spacing w:before="120" w:after="120"/>
            </w:pPr>
            <w:r>
              <w:t xml:space="preserve">Observation: For FR2 and SBFD DL as a victim, no SINR degradation is observed compared to legacy TDD DL network.    </w:t>
            </w:r>
          </w:p>
          <w:p w14:paraId="365201B2" w14:textId="77777777" w:rsidR="00CD21C1" w:rsidRDefault="00D978E5">
            <w:pPr>
              <w:spacing w:before="120" w:after="120"/>
            </w:pPr>
            <w:r>
              <w:t>Observation: For FR2 and SBFD UL as a victim, no SINR degradation is observed compared to legacy TDD DL network.</w:t>
            </w:r>
          </w:p>
        </w:tc>
      </w:tr>
      <w:tr w:rsidR="00CD21C1" w14:paraId="653B91CC" w14:textId="77777777">
        <w:trPr>
          <w:trHeight w:val="468"/>
        </w:trPr>
        <w:tc>
          <w:tcPr>
            <w:tcW w:w="894" w:type="dxa"/>
          </w:tcPr>
          <w:p w14:paraId="42A2CA06" w14:textId="77777777" w:rsidR="00CD21C1" w:rsidRDefault="00000000">
            <w:pPr>
              <w:spacing w:before="120" w:after="120"/>
            </w:pPr>
            <w:hyperlink r:id="rId11" w:history="1">
              <w:r w:rsidR="00D978E5">
                <w:rPr>
                  <w:rStyle w:val="Hyperlink"/>
                  <w:rFonts w:ascii="Arial" w:hAnsi="Arial" w:cs="Arial"/>
                  <w:b/>
                  <w:bCs/>
                  <w:sz w:val="16"/>
                  <w:szCs w:val="16"/>
                </w:rPr>
                <w:t>R4-2304092</w:t>
              </w:r>
            </w:hyperlink>
          </w:p>
        </w:tc>
        <w:tc>
          <w:tcPr>
            <w:tcW w:w="1191" w:type="dxa"/>
          </w:tcPr>
          <w:p w14:paraId="7A2D1FC5" w14:textId="77777777" w:rsidR="00CD21C1" w:rsidRDefault="00D978E5">
            <w:pPr>
              <w:spacing w:before="120" w:after="120"/>
            </w:pPr>
            <w:r>
              <w:rPr>
                <w:rFonts w:ascii="Arial" w:hAnsi="Arial" w:cs="Arial"/>
                <w:sz w:val="16"/>
                <w:szCs w:val="16"/>
              </w:rPr>
              <w:t>Ericsson</w:t>
            </w:r>
          </w:p>
        </w:tc>
        <w:tc>
          <w:tcPr>
            <w:tcW w:w="7546" w:type="dxa"/>
          </w:tcPr>
          <w:p w14:paraId="3028C65F" w14:textId="77777777" w:rsidR="00CD21C1" w:rsidRDefault="00D978E5">
            <w:r>
              <w:t xml:space="preserve">In this contribution all simulation assumptions are collected in a structured manner with the intention to collect the information in the SBFD technical report TR 38.858. For FR1 urban macro parameters seems to be close to complete for both calibration phase and coexistence phase. </w:t>
            </w:r>
            <w:r>
              <w:rPr>
                <w:b/>
                <w:bCs/>
              </w:rPr>
              <w:t>For FR2, some open issues remain.</w:t>
            </w:r>
            <w:r>
              <w:t xml:space="preserve"> </w:t>
            </w:r>
          </w:p>
          <w:p w14:paraId="274F0374" w14:textId="77777777" w:rsidR="00CD21C1" w:rsidRDefault="00CD21C1"/>
          <w:p w14:paraId="1D4443EC" w14:textId="77777777" w:rsidR="00CD21C1" w:rsidRDefault="00D978E5">
            <w:r>
              <w:t xml:space="preserve">In the process of creating the technical background information for TR 38.858, Annex D following observations was identified: </w:t>
            </w:r>
          </w:p>
          <w:p w14:paraId="5EEE72D9" w14:textId="77777777" w:rsidR="00CD21C1" w:rsidRDefault="00D978E5">
            <w:pPr>
              <w:spacing w:after="120"/>
            </w:pPr>
            <w:r>
              <w:rPr>
                <w:b/>
                <w:bCs/>
                <w:u w:val="single"/>
              </w:rPr>
              <w:t>Observations 1:</w:t>
            </w:r>
            <w:r>
              <w:t xml:space="preserve"> For a coexistence evaluation no preference on priority among coexistence cases should be considered. All cases should be studied to be able to conclude on SBFD coexistence impact. </w:t>
            </w:r>
          </w:p>
          <w:p w14:paraId="7CB8DEEC" w14:textId="77777777" w:rsidR="00CD21C1" w:rsidRDefault="00D978E5">
            <w:r>
              <w:rPr>
                <w:b/>
                <w:bCs/>
                <w:u w:val="single"/>
              </w:rPr>
              <w:t>Observation 2:</w:t>
            </w:r>
            <w:r>
              <w:t xml:space="preserve"> For the coexistence evaluation between Urban Macro to Micro network deployment scenario the definition of network grid shift and relevant distance between Macro BS and Micro BS needs some further discussion. </w:t>
            </w:r>
          </w:p>
          <w:p w14:paraId="5B4CF9BF" w14:textId="77777777" w:rsidR="00CD21C1" w:rsidRDefault="00D978E5">
            <w:r>
              <w:rPr>
                <w:b/>
                <w:bCs/>
                <w:u w:val="single"/>
              </w:rPr>
              <w:t>Observation 3:</w:t>
            </w:r>
            <w:r>
              <w:t xml:space="preserve"> It can be noticed that the description of path-loss models requires some further improvements to capture essential details such as penetration loss for BS-to-UE path which is currently captured in a non-consistent manner. </w:t>
            </w:r>
          </w:p>
          <w:p w14:paraId="3315F186" w14:textId="77777777" w:rsidR="00CD21C1" w:rsidRDefault="00D978E5">
            <w:pPr>
              <w:spacing w:after="120"/>
            </w:pPr>
            <w:r>
              <w:rPr>
                <w:b/>
                <w:bCs/>
                <w:u w:val="single"/>
                <w:lang w:val="en-US"/>
              </w:rPr>
              <w:t>Observation 4:</w:t>
            </w:r>
            <w:r>
              <w:rPr>
                <w:lang w:val="en-US"/>
              </w:rPr>
              <w:t xml:space="preserve"> For Urban Macro the assumed antenna parameters would correspond to a non-physical antenna where the antenna model will produce incorrect gain. Using the optional sub-array parameters would minimize the gain error. </w:t>
            </w:r>
          </w:p>
          <w:p w14:paraId="6BDF730D" w14:textId="77777777" w:rsidR="00CD21C1" w:rsidRDefault="00D978E5">
            <w:pPr>
              <w:spacing w:after="120"/>
            </w:pPr>
            <w:r>
              <w:rPr>
                <w:b/>
                <w:bCs/>
                <w:u w:val="single"/>
              </w:rPr>
              <w:t>Observation 5:</w:t>
            </w:r>
            <w:r>
              <w:t xml:space="preserve"> The current FR2-1 BS antenna parameters would correspond to a non-</w:t>
            </w:r>
            <w:r>
              <w:lastRenderedPageBreak/>
              <w:t xml:space="preserve">physical antenna associated with a gain error of more than 2 dB. </w:t>
            </w:r>
          </w:p>
          <w:p w14:paraId="764D9D99" w14:textId="77777777" w:rsidR="00CD21C1" w:rsidRDefault="00CD21C1"/>
          <w:p w14:paraId="1AA3FBBB" w14:textId="77777777" w:rsidR="00CD21C1" w:rsidRDefault="00D978E5">
            <w:r>
              <w:t>To progress the work, we propose following:</w:t>
            </w:r>
          </w:p>
          <w:p w14:paraId="1FFD063C" w14:textId="77777777" w:rsidR="00CD21C1" w:rsidRDefault="00D978E5">
            <w:pPr>
              <w:spacing w:after="120"/>
            </w:pPr>
            <w:r>
              <w:rPr>
                <w:b/>
                <w:bCs/>
                <w:u w:val="single"/>
              </w:rPr>
              <w:t>Proposal 1:</w:t>
            </w:r>
            <w:r>
              <w:t xml:space="preserve"> For configurations where different kinds of slots are used in the same frame, calculate throughput per slot and then sum up total throughput as the sum over all allocated slots. </w:t>
            </w:r>
          </w:p>
          <w:p w14:paraId="48E4E258" w14:textId="77777777" w:rsidR="00CD21C1" w:rsidRDefault="00D978E5">
            <w:r>
              <w:rPr>
                <w:b/>
                <w:bCs/>
                <w:u w:val="single"/>
              </w:rPr>
              <w:t>Proposal 2:</w:t>
            </w:r>
            <w:r>
              <w:t xml:space="preserve"> For FR1, harmonize victim and aggressor carrier configuration. For micro use 100 MHz carrier bandwidth and same allocation as used for urban macro. </w:t>
            </w:r>
          </w:p>
          <w:p w14:paraId="0FCC2CCD" w14:textId="77777777" w:rsidR="00CD21C1" w:rsidRDefault="00D978E5">
            <w:pPr>
              <w:spacing w:after="120"/>
            </w:pPr>
            <w:r>
              <w:rPr>
                <w:b/>
                <w:bCs/>
                <w:u w:val="single"/>
              </w:rPr>
              <w:t>Proposal 3:</w:t>
            </w:r>
            <w:r>
              <w:t xml:space="preserve"> For FR1 Micro BS set BS output power to 47 dBm and for FR1 indoor BS set output power to 33 dBm. </w:t>
            </w:r>
          </w:p>
          <w:p w14:paraId="26DF7E5B" w14:textId="77777777" w:rsidR="00CD21C1" w:rsidRDefault="00D978E5">
            <w:r>
              <w:rPr>
                <w:b/>
                <w:bCs/>
                <w:u w:val="single"/>
              </w:rPr>
              <w:t>Proposal 4:</w:t>
            </w:r>
            <w:r>
              <w:t xml:space="preserve"> For FR1 Micro BS, use an array structure defined as (Mg,Ng,M,N,P)=(1,1,2,4,2), where </w:t>
            </w:r>
            <w:r>
              <w:rPr>
                <w:lang w:val="en-US" w:eastAsia="zh-CN"/>
              </w:rPr>
              <w:t>(d</w:t>
            </w:r>
            <w:r>
              <w:rPr>
                <w:vertAlign w:val="subscript"/>
                <w:lang w:val="en-US" w:eastAsia="zh-CN"/>
              </w:rPr>
              <w:t>H</w:t>
            </w:r>
            <w:r>
              <w:rPr>
                <w:lang w:val="en-US" w:eastAsia="zh-CN"/>
              </w:rPr>
              <w:t>,d</w:t>
            </w:r>
            <w:r>
              <w:rPr>
                <w:vertAlign w:val="subscript"/>
                <w:lang w:val="en-US" w:eastAsia="zh-CN"/>
              </w:rPr>
              <w:t>V</w:t>
            </w:r>
            <w:r>
              <w:rPr>
                <w:lang w:val="en-US" w:eastAsia="zh-CN"/>
              </w:rPr>
              <w:t>)=(0.5,2.1)</w:t>
            </w:r>
            <w:r>
              <w:rPr>
                <w:lang w:eastAsia="zh-CN"/>
              </w:rPr>
              <w:t>λ</w:t>
            </w:r>
            <w:r>
              <w:rPr>
                <w:lang w:val="en-US" w:eastAsia="zh-CN"/>
              </w:rPr>
              <w:t>, (</w:t>
            </w:r>
            <w:r>
              <w:rPr>
                <w:rFonts w:ascii="Symbol" w:hAnsi="Symbol"/>
                <w:lang w:eastAsia="zh-CN"/>
              </w:rPr>
              <w:t></w:t>
            </w:r>
            <w:r>
              <w:rPr>
                <w:vertAlign w:val="subscript"/>
                <w:lang w:val="en-US" w:eastAsia="zh-CN"/>
              </w:rPr>
              <w:t>3dB</w:t>
            </w:r>
            <w:r>
              <w:rPr>
                <w:lang w:val="en-US" w:eastAsia="zh-CN"/>
              </w:rPr>
              <w:t>,</w:t>
            </w:r>
            <w:r>
              <w:rPr>
                <w:rFonts w:ascii="Symbol" w:hAnsi="Symbol"/>
                <w:lang w:eastAsia="zh-CN"/>
              </w:rPr>
              <w:t></w:t>
            </w:r>
            <w:r>
              <w:rPr>
                <w:vertAlign w:val="subscript"/>
                <w:lang w:val="en-US" w:eastAsia="zh-CN"/>
              </w:rPr>
              <w:t>3dB</w:t>
            </w:r>
            <w:r>
              <w:rPr>
                <w:lang w:val="en-US" w:eastAsia="zh-CN"/>
              </w:rPr>
              <w:t xml:space="preserve">)=(90,65) </w:t>
            </w:r>
            <w:r>
              <w:rPr>
                <w:vertAlign w:val="superscript"/>
                <w:lang w:val="en-US" w:eastAsia="zh-CN"/>
              </w:rPr>
              <w:t>o</w:t>
            </w:r>
            <w:r>
              <w:rPr>
                <w:lang w:val="en-US" w:eastAsia="zh-CN"/>
              </w:rPr>
              <w:t xml:space="preserve">  and SLA</w:t>
            </w:r>
            <w:r>
              <w:rPr>
                <w:vertAlign w:val="subscript"/>
                <w:lang w:val="en-US" w:eastAsia="zh-CN"/>
              </w:rPr>
              <w:t>v</w:t>
            </w:r>
            <w:r>
              <w:rPr>
                <w:lang w:val="en-US" w:eastAsia="zh-CN"/>
              </w:rPr>
              <w:t>=30 dB, A</w:t>
            </w:r>
            <w:r>
              <w:rPr>
                <w:vertAlign w:val="subscript"/>
                <w:lang w:val="en-US" w:eastAsia="zh-CN"/>
              </w:rPr>
              <w:t>m</w:t>
            </w:r>
            <w:r>
              <w:rPr>
                <w:lang w:val="en-US" w:eastAsia="zh-CN"/>
              </w:rPr>
              <w:t>=30 dB, G</w:t>
            </w:r>
            <w:r>
              <w:rPr>
                <w:vertAlign w:val="subscript"/>
                <w:lang w:val="en-US" w:eastAsia="zh-CN"/>
              </w:rPr>
              <w:t>E,max</w:t>
            </w:r>
            <w:r>
              <w:rPr>
                <w:lang w:val="en-US" w:eastAsia="zh-CN"/>
              </w:rPr>
              <w:t xml:space="preserve">=6.4 dBi </w:t>
            </w:r>
            <w:r>
              <w:t xml:space="preserve">with a vertical sub-array defined as </w:t>
            </w:r>
            <w:r>
              <w:rPr>
                <w:lang w:val="en-US" w:eastAsia="zh-CN"/>
              </w:rPr>
              <w:t>M</w:t>
            </w:r>
            <w:r>
              <w:rPr>
                <w:vertAlign w:val="subscript"/>
                <w:lang w:val="en-US" w:eastAsia="zh-CN"/>
              </w:rPr>
              <w:t>sub</w:t>
            </w:r>
            <w:r>
              <w:rPr>
                <w:lang w:val="en-US" w:eastAsia="zh-CN"/>
              </w:rPr>
              <w:t>=3, d</w:t>
            </w:r>
            <w:r>
              <w:rPr>
                <w:vertAlign w:val="subscript"/>
                <w:lang w:val="en-US" w:eastAsia="zh-CN"/>
              </w:rPr>
              <w:t>v,sub</w:t>
            </w:r>
            <w:r>
              <w:rPr>
                <w:lang w:val="en-US" w:eastAsia="zh-CN"/>
              </w:rPr>
              <w:t>=0.7</w:t>
            </w:r>
            <w:r>
              <w:rPr>
                <w:rFonts w:ascii="Symbol" w:hAnsi="Symbol"/>
                <w:lang w:val="sv-SE" w:eastAsia="zh-CN"/>
              </w:rPr>
              <w:t></w:t>
            </w:r>
            <w:r>
              <w:rPr>
                <w:lang w:val="en-US" w:eastAsia="zh-CN"/>
              </w:rPr>
              <w:t xml:space="preserve">, </w:t>
            </w:r>
            <w:r>
              <w:rPr>
                <w:rFonts w:ascii="Symbol" w:hAnsi="Symbol"/>
                <w:lang w:val="en-US" w:eastAsia="zh-CN"/>
              </w:rPr>
              <w:t></w:t>
            </w:r>
            <w:r>
              <w:rPr>
                <w:vertAlign w:val="subscript"/>
                <w:lang w:val="en-US" w:eastAsia="zh-CN"/>
              </w:rPr>
              <w:t>subtilt</w:t>
            </w:r>
            <w:r>
              <w:rPr>
                <w:lang w:val="en-US" w:eastAsia="zh-CN"/>
              </w:rPr>
              <w:t xml:space="preserve">=0 </w:t>
            </w:r>
            <w:r>
              <w:rPr>
                <w:vertAlign w:val="superscript"/>
                <w:lang w:val="en-US" w:eastAsia="zh-CN"/>
              </w:rPr>
              <w:t>o</w:t>
            </w:r>
            <w:r>
              <w:t>.</w:t>
            </w:r>
          </w:p>
          <w:p w14:paraId="66FF2047" w14:textId="77777777" w:rsidR="00CD21C1" w:rsidRDefault="00D978E5">
            <w:pPr>
              <w:spacing w:after="120"/>
            </w:pPr>
            <w:r>
              <w:rPr>
                <w:b/>
                <w:bCs/>
                <w:u w:val="single"/>
              </w:rPr>
              <w:t>Proposal 5:</w:t>
            </w:r>
            <w:r>
              <w:t xml:space="preserve"> For FR1 Micro BS use 10 dB noise figure based on technical background for TS 38.104 reference sensitivity requirement.</w:t>
            </w:r>
          </w:p>
          <w:p w14:paraId="64863EF9" w14:textId="77777777" w:rsidR="00CD21C1" w:rsidRDefault="00D978E5">
            <w:pPr>
              <w:spacing w:after="120"/>
            </w:pPr>
            <w:r>
              <w:rPr>
                <w:b/>
                <w:bCs/>
                <w:u w:val="single"/>
              </w:rPr>
              <w:t>Proposal 6:</w:t>
            </w:r>
            <w:r>
              <w:t xml:space="preserve"> For FR1 micro and (indoor) BS use ACS values defined in TS 38.104 for medium range BS and local area BS. Use ACS equal to 41 dB for Micro BS and 38 dB for Indoor BS. </w:t>
            </w:r>
          </w:p>
          <w:p w14:paraId="0D2AC7FA" w14:textId="77777777" w:rsidR="00CD21C1" w:rsidRDefault="00D978E5">
            <w:pPr>
              <w:spacing w:after="120"/>
            </w:pPr>
            <w:r>
              <w:rPr>
                <w:b/>
                <w:bCs/>
                <w:u w:val="single"/>
              </w:rPr>
              <w:t>Proposal 7:</w:t>
            </w:r>
            <w:r>
              <w:t xml:space="preserve"> For FR2-1 Urban Macro BS set optional BS maximum transmitter power to 40 dBm. </w:t>
            </w:r>
          </w:p>
          <w:p w14:paraId="3D467C6A" w14:textId="77777777" w:rsidR="00CD21C1" w:rsidRDefault="00D978E5">
            <w:pPr>
              <w:spacing w:after="120"/>
            </w:pPr>
            <w:r>
              <w:rPr>
                <w:b/>
                <w:bCs/>
                <w:u w:val="single"/>
              </w:rPr>
              <w:t>Proposal 8:</w:t>
            </w:r>
            <w:r>
              <w:t xml:space="preserve"> For FR2-1 BS use following antenna parameter values: (90, 90) degree beamwidths, element separation (0.5, 0.5)</w:t>
            </w:r>
            <w:r>
              <w:rPr>
                <w:rFonts w:ascii="Symbol" w:hAnsi="Symbol"/>
              </w:rPr>
              <w:t></w:t>
            </w:r>
            <w:r>
              <w:t xml:space="preserve"> and element peak gain of 5.5 dBi.</w:t>
            </w:r>
          </w:p>
          <w:p w14:paraId="541FC9FF" w14:textId="77777777" w:rsidR="00CD21C1" w:rsidRDefault="00D978E5">
            <w:pPr>
              <w:spacing w:after="120"/>
            </w:pPr>
            <w:r>
              <w:rPr>
                <w:b/>
                <w:bCs/>
                <w:u w:val="single"/>
              </w:rPr>
              <w:t>Proposal 9:</w:t>
            </w:r>
            <w:r>
              <w:t xml:space="preserve"> For FR2-1 set maximum transmitter UE power to 23 dBm TRP. </w:t>
            </w:r>
          </w:p>
          <w:p w14:paraId="62950D28" w14:textId="77777777" w:rsidR="00CD21C1" w:rsidRDefault="00CD21C1"/>
          <w:p w14:paraId="0B26A95A" w14:textId="77777777" w:rsidR="00CD21C1" w:rsidRDefault="00D978E5">
            <w:r>
              <w:t>At the end of this contribution a draft text proposal to TR 38.585, Annex D with RAN4 coexistence simulation parameters is for discussion. The goal is to approve a revised version including feedback from the meeting discussion.</w:t>
            </w:r>
          </w:p>
        </w:tc>
      </w:tr>
      <w:tr w:rsidR="00CD21C1" w14:paraId="426F35B6" w14:textId="77777777">
        <w:trPr>
          <w:trHeight w:val="468"/>
        </w:trPr>
        <w:tc>
          <w:tcPr>
            <w:tcW w:w="894" w:type="dxa"/>
          </w:tcPr>
          <w:p w14:paraId="3955307A" w14:textId="77777777" w:rsidR="00CD21C1" w:rsidRDefault="00000000">
            <w:pPr>
              <w:spacing w:before="120" w:after="120"/>
            </w:pPr>
            <w:hyperlink r:id="rId12" w:history="1">
              <w:r w:rsidR="00D978E5">
                <w:rPr>
                  <w:rStyle w:val="Hyperlink"/>
                  <w:rFonts w:ascii="Arial" w:hAnsi="Arial" w:cs="Arial"/>
                  <w:b/>
                  <w:bCs/>
                  <w:sz w:val="16"/>
                  <w:szCs w:val="16"/>
                </w:rPr>
                <w:t>R4-2304093</w:t>
              </w:r>
            </w:hyperlink>
          </w:p>
        </w:tc>
        <w:tc>
          <w:tcPr>
            <w:tcW w:w="1191" w:type="dxa"/>
          </w:tcPr>
          <w:p w14:paraId="14318B58" w14:textId="77777777" w:rsidR="00CD21C1" w:rsidRDefault="00D978E5">
            <w:pPr>
              <w:spacing w:before="120" w:after="120"/>
            </w:pPr>
            <w:r>
              <w:rPr>
                <w:rFonts w:ascii="Arial" w:hAnsi="Arial" w:cs="Arial"/>
                <w:sz w:val="16"/>
                <w:szCs w:val="16"/>
              </w:rPr>
              <w:t>Ericsson</w:t>
            </w:r>
          </w:p>
        </w:tc>
        <w:tc>
          <w:tcPr>
            <w:tcW w:w="7546" w:type="dxa"/>
          </w:tcPr>
          <w:p w14:paraId="4BBB6C56" w14:textId="77777777" w:rsidR="00CD21C1" w:rsidRDefault="00D978E5">
            <w:pPr>
              <w:rPr>
                <w:rFonts w:eastAsiaTheme="minorEastAsia"/>
              </w:rPr>
            </w:pPr>
            <w:r>
              <w:rPr>
                <w:rFonts w:eastAsiaTheme="minorEastAsia"/>
              </w:rPr>
              <w:t xml:space="preserve">In this contribution we present simulations results relevant for several coexistence cases with the aim to study impact on adjacent network where SBFD and STDD is victim and aggressor. </w:t>
            </w:r>
          </w:p>
          <w:p w14:paraId="7037F003" w14:textId="77777777" w:rsidR="00CD21C1" w:rsidRDefault="00D978E5">
            <w:pPr>
              <w:spacing w:after="120"/>
              <w:rPr>
                <w:rFonts w:eastAsiaTheme="minorEastAsia"/>
              </w:rPr>
            </w:pPr>
            <w:r>
              <w:rPr>
                <w:rFonts w:eastAsiaTheme="minorEastAsia"/>
              </w:rPr>
              <w:t>Two sets of co-existence simulations have been presented in this paper. One set assumes unrealistic self-interference and inter-sector isolation to reduce the impact of interference to 1 dB of desensitization. Both advanced electromagnetic simulations as well as presented measurements results have indicated that the isolation levels needed to limit the desensitization to 1 dB are not realistic.</w:t>
            </w:r>
          </w:p>
          <w:p w14:paraId="2CFF9BF3" w14:textId="77777777" w:rsidR="00CD21C1" w:rsidRDefault="00D978E5">
            <w:pPr>
              <w:spacing w:after="120"/>
              <w:rPr>
                <w:rFonts w:eastAsiaTheme="minorEastAsia"/>
              </w:rPr>
            </w:pPr>
            <w:r>
              <w:rPr>
                <w:rFonts w:eastAsiaTheme="minorEastAsia"/>
              </w:rPr>
              <w:t>Realistic assumption is based on induced interference based on reasonable and achievable isolation levels considering inter-sector isolation.</w:t>
            </w:r>
          </w:p>
          <w:p w14:paraId="650E92AA" w14:textId="77777777" w:rsidR="00CD21C1" w:rsidRDefault="00D978E5">
            <w:pPr>
              <w:spacing w:after="120"/>
              <w:rPr>
                <w:rFonts w:eastAsiaTheme="minorEastAsia"/>
              </w:rPr>
            </w:pPr>
            <w:r>
              <w:rPr>
                <w:rFonts w:eastAsiaTheme="minorEastAsia"/>
              </w:rPr>
              <w:t>This is to ensure that realistic assessment of co-existence is performed and thus cover the impact from STDD towards SBFD in particular in UL and impact of SBFD to STTD in particular is properly studied.</w:t>
            </w:r>
          </w:p>
          <w:p w14:paraId="7B1D7858" w14:textId="77777777" w:rsidR="00CD21C1" w:rsidRDefault="00D978E5">
            <w:pPr>
              <w:spacing w:after="120"/>
              <w:rPr>
                <w:rFonts w:eastAsiaTheme="minorEastAsia"/>
              </w:rPr>
            </w:pPr>
            <w:r>
              <w:rPr>
                <w:rFonts w:eastAsiaTheme="minorEastAsia"/>
              </w:rPr>
              <w:t>In addition, RAN4 need to consider increasing the priority of some simulation assumptions e.g., grid shift to properly address real-life deployments and challenges as discussed in this paper.</w:t>
            </w:r>
          </w:p>
          <w:p w14:paraId="349EBA16" w14:textId="77777777" w:rsidR="00CD21C1" w:rsidRDefault="00D978E5">
            <w:pPr>
              <w:rPr>
                <w:rFonts w:eastAsiaTheme="minorEastAsia"/>
              </w:rPr>
            </w:pPr>
            <w:r>
              <w:rPr>
                <w:rFonts w:eastAsiaTheme="minorEastAsia"/>
              </w:rPr>
              <w:t>From the simulation results the following observations have been identified:</w:t>
            </w:r>
          </w:p>
          <w:p w14:paraId="4855AA0B" w14:textId="77777777" w:rsidR="00CD21C1" w:rsidRDefault="00D978E5">
            <w:pPr>
              <w:rPr>
                <w:rFonts w:eastAsiaTheme="minorEastAsia"/>
              </w:rPr>
            </w:pPr>
            <w:r>
              <w:rPr>
                <w:rFonts w:eastAsiaTheme="minorEastAsia"/>
                <w:b/>
                <w:bCs/>
                <w:u w:val="single"/>
              </w:rPr>
              <w:lastRenderedPageBreak/>
              <w:t>Observation 1</w:t>
            </w:r>
            <w:r>
              <w:rPr>
                <w:rFonts w:eastAsiaTheme="minorEastAsia"/>
                <w:u w:val="single"/>
              </w:rPr>
              <w:t>:</w:t>
            </w:r>
            <w:r>
              <w:rPr>
                <w:rFonts w:eastAsiaTheme="minorEastAsia"/>
              </w:rPr>
              <w:t xml:space="preserve"> Coexistence cases 1 and 2 are expected to evaluate the impact of UE-UE CLI on legacy operator. For this reason, they have to be evaluated in scenarios where UE-UE issues are exposed and not hidden. Uniform distribution of users reduces the impact of UE-UE issues and is at risk of hiding potential UE-UE issues.</w:t>
            </w:r>
          </w:p>
          <w:p w14:paraId="19694FD9" w14:textId="77777777" w:rsidR="00CD21C1" w:rsidRDefault="00D978E5">
            <w:pPr>
              <w:spacing w:after="120"/>
              <w:rPr>
                <w:rFonts w:eastAsiaTheme="minorEastAsia"/>
              </w:rPr>
            </w:pPr>
            <w:r>
              <w:rPr>
                <w:rFonts w:eastAsiaTheme="minorEastAsia"/>
                <w:b/>
                <w:bCs/>
                <w:u w:val="single"/>
              </w:rPr>
              <w:t>Observation 2:</w:t>
            </w:r>
            <w:r>
              <w:rPr>
                <w:rFonts w:eastAsiaTheme="minorEastAsia"/>
              </w:rPr>
              <w:t xml:space="preserve"> Optimistic assumptions with respect to SBFD isolation values, for self and inter-sector interference should be included in the evaluation because they guarantee that the UL of SBFD is not disrupted by its own internal CLI, and consequently a coexistence evaluation would not be possible.</w:t>
            </w:r>
          </w:p>
          <w:p w14:paraId="7829083A" w14:textId="77777777" w:rsidR="00CD21C1" w:rsidRDefault="00D978E5">
            <w:pPr>
              <w:rPr>
                <w:rFonts w:eastAsiaTheme="minorEastAsia"/>
              </w:rPr>
            </w:pPr>
            <w:r>
              <w:rPr>
                <w:rFonts w:eastAsiaTheme="minorEastAsia"/>
                <w:b/>
                <w:bCs/>
                <w:u w:val="single"/>
              </w:rPr>
              <w:t>Observation 3:</w:t>
            </w:r>
            <w:r>
              <w:rPr>
                <w:rFonts w:eastAsiaTheme="minorEastAsia"/>
              </w:rPr>
              <w:t xml:space="preserve"> The operation of the DL of a legacy TDD network impacts the UL SINR performance of an SBFD network, since the UL sub-band is victim if BS-BS CLI.</w:t>
            </w:r>
          </w:p>
          <w:p w14:paraId="592D9573" w14:textId="77777777" w:rsidR="00CD21C1" w:rsidRDefault="00D978E5">
            <w:pPr>
              <w:rPr>
                <w:rFonts w:eastAsiaTheme="minorEastAsia"/>
              </w:rPr>
            </w:pPr>
            <w:r>
              <w:rPr>
                <w:rFonts w:eastAsiaTheme="minorEastAsia"/>
                <w:b/>
                <w:bCs/>
                <w:u w:val="single"/>
              </w:rPr>
              <w:t>Observation 4</w:t>
            </w:r>
            <w:r>
              <w:rPr>
                <w:rFonts w:eastAsiaTheme="minorEastAsia"/>
                <w:u w:val="single"/>
              </w:rPr>
              <w:t>:</w:t>
            </w:r>
            <w:r>
              <w:rPr>
                <w:rFonts w:eastAsiaTheme="minorEastAsia"/>
              </w:rPr>
              <w:t xml:space="preserve"> It is important to study also clustered scenarios since they expose the existence of UE-UE CLI.</w:t>
            </w:r>
          </w:p>
          <w:p w14:paraId="44CB4AB2" w14:textId="77777777" w:rsidR="00CD21C1" w:rsidRDefault="00D978E5">
            <w:pPr>
              <w:rPr>
                <w:rFonts w:eastAsiaTheme="minorEastAsia"/>
              </w:rPr>
            </w:pPr>
            <w:r>
              <w:rPr>
                <w:rFonts w:eastAsiaTheme="minorEastAsia"/>
                <w:b/>
                <w:bCs/>
                <w:u w:val="single"/>
              </w:rPr>
              <w:t>Observation 5</w:t>
            </w:r>
            <w:r>
              <w:rPr>
                <w:rFonts w:eastAsiaTheme="minorEastAsia"/>
                <w:u w:val="single"/>
              </w:rPr>
              <w:t>:</w:t>
            </w:r>
            <w:r>
              <w:rPr>
                <w:rFonts w:eastAsiaTheme="minorEastAsia"/>
              </w:rPr>
              <w:t xml:space="preserve"> The inter-site BS-BS CLI generated by the legacy STDD against the UL SBFD reduces the UL SBFD throughput significantly more than 5% compared to the baseline, when a realistic GS 10% is considered.</w:t>
            </w:r>
          </w:p>
          <w:p w14:paraId="45FD7A69" w14:textId="77777777" w:rsidR="00CD21C1" w:rsidRDefault="00D978E5">
            <w:pPr>
              <w:rPr>
                <w:rFonts w:eastAsiaTheme="minorEastAsia"/>
              </w:rPr>
            </w:pPr>
            <w:r>
              <w:rPr>
                <w:rFonts w:eastAsiaTheme="minorEastAsia"/>
                <w:b/>
                <w:bCs/>
                <w:u w:val="single"/>
              </w:rPr>
              <w:t>Observation 6:</w:t>
            </w:r>
            <w:r>
              <w:rPr>
                <w:rFonts w:eastAsiaTheme="minorEastAsia"/>
                <w:b/>
                <w:bCs/>
              </w:rPr>
              <w:t xml:space="preserve"> </w:t>
            </w:r>
            <w:r>
              <w:rPr>
                <w:rFonts w:eastAsiaTheme="minorEastAsia"/>
              </w:rPr>
              <w:t>SBFD DL is not impacted by ACI in coexistence case 6, but the internal interference is what determines the DL performance. In clustered case, 5%tile throughput is impacted by internal UE-UE CLI.</w:t>
            </w:r>
          </w:p>
          <w:p w14:paraId="284DEFA1" w14:textId="77777777" w:rsidR="00CD21C1" w:rsidRDefault="00D978E5">
            <w:pPr>
              <w:rPr>
                <w:rFonts w:eastAsiaTheme="minorEastAsia"/>
              </w:rPr>
            </w:pPr>
            <w:r>
              <w:rPr>
                <w:rFonts w:eastAsiaTheme="minorEastAsia"/>
                <w:b/>
                <w:bCs/>
                <w:u w:val="single"/>
              </w:rPr>
              <w:t>Observation 7</w:t>
            </w:r>
            <w:r>
              <w:rPr>
                <w:rFonts w:eastAsiaTheme="minorEastAsia"/>
                <w:u w:val="single"/>
              </w:rPr>
              <w:t>:</w:t>
            </w:r>
            <w:r>
              <w:rPr>
                <w:rFonts w:eastAsiaTheme="minorEastAsia"/>
              </w:rPr>
              <w:t xml:space="preserve"> The operation of a neighbour SBFD network impacts the UL SINR performance of an STDD legacy network, since the UL is victim of BS-BS CLI generated by the SBFD DL sub-band. The study of this case should be prioritized.</w:t>
            </w:r>
          </w:p>
          <w:p w14:paraId="50EEB307" w14:textId="77777777" w:rsidR="00CD21C1" w:rsidRDefault="00D978E5">
            <w:pPr>
              <w:rPr>
                <w:rFonts w:eastAsiaTheme="minorEastAsia"/>
              </w:rPr>
            </w:pPr>
            <w:r>
              <w:rPr>
                <w:rFonts w:eastAsiaTheme="minorEastAsia"/>
                <w:b/>
                <w:bCs/>
                <w:u w:val="single"/>
              </w:rPr>
              <w:t>Observation 8</w:t>
            </w:r>
            <w:r>
              <w:rPr>
                <w:rFonts w:eastAsiaTheme="minorEastAsia"/>
                <w:u w:val="single"/>
              </w:rPr>
              <w:t>:</w:t>
            </w:r>
            <w:r>
              <w:rPr>
                <w:rFonts w:eastAsiaTheme="minorEastAsia"/>
              </w:rPr>
              <w:t xml:space="preserve"> The inter-site BS-BS CLI generated by the SBFD DL sub-band against the UL STDD reduces the throughput significantly more than 5% compared to the baseline, when a realistic GS 10% is considered. So this is an important coexistence case.</w:t>
            </w:r>
          </w:p>
          <w:p w14:paraId="7056EE94" w14:textId="77777777" w:rsidR="00CD21C1" w:rsidRDefault="00D978E5">
            <w:pPr>
              <w:rPr>
                <w:rFonts w:eastAsiaTheme="minorEastAsia"/>
              </w:rPr>
            </w:pPr>
            <w:r>
              <w:rPr>
                <w:rFonts w:eastAsiaTheme="minorEastAsia"/>
                <w:b/>
                <w:bCs/>
                <w:u w:val="single"/>
              </w:rPr>
              <w:t>Observation 9:</w:t>
            </w:r>
            <w:r>
              <w:rPr>
                <w:rFonts w:eastAsiaTheme="minorEastAsia"/>
                <w:b/>
                <w:bCs/>
              </w:rPr>
              <w:t xml:space="preserve"> </w:t>
            </w:r>
            <w:r>
              <w:rPr>
                <w:rFonts w:eastAsiaTheme="minorEastAsia"/>
              </w:rPr>
              <w:t xml:space="preserve">STDD DL 5%tile throughput is impacted by ACI in coexistence case 2 when users are clustered. </w:t>
            </w:r>
          </w:p>
          <w:p w14:paraId="520B9834" w14:textId="77777777" w:rsidR="00CD21C1" w:rsidRDefault="00D978E5">
            <w:pPr>
              <w:rPr>
                <w:rFonts w:eastAsiaTheme="minorEastAsia"/>
              </w:rPr>
            </w:pPr>
            <w:r>
              <w:rPr>
                <w:rFonts w:eastAsiaTheme="minorEastAsia"/>
                <w:b/>
                <w:bCs/>
                <w:u w:val="single"/>
              </w:rPr>
              <w:t>Observation 10:</w:t>
            </w:r>
            <w:r>
              <w:rPr>
                <w:rFonts w:eastAsiaTheme="minorEastAsia"/>
                <w:b/>
                <w:bCs/>
              </w:rPr>
              <w:t xml:space="preserve"> </w:t>
            </w:r>
            <w:r>
              <w:rPr>
                <w:rFonts w:eastAsiaTheme="minorEastAsia"/>
              </w:rPr>
              <w:t>When realistic assumptions for inter-sector isolation are considered, the inter-sector interference is so high that the SBFD receiver can get blocked, in general more than happens for the optimistic case. The wideband received power at SBFD UL depends on different aspects, such as the antenna configuration. When the receiver is not blocked, the SBFD UL sub-band is so interfered that hardly UL traffic can be transmitted on these resources.</w:t>
            </w:r>
          </w:p>
          <w:p w14:paraId="21DAE739" w14:textId="77777777" w:rsidR="00CD21C1" w:rsidRDefault="00D978E5">
            <w:pPr>
              <w:rPr>
                <w:rFonts w:eastAsiaTheme="minorEastAsia"/>
              </w:rPr>
            </w:pPr>
            <w:r>
              <w:rPr>
                <w:rFonts w:eastAsiaTheme="minorEastAsia"/>
                <w:b/>
                <w:bCs/>
                <w:u w:val="single"/>
              </w:rPr>
              <w:t>Observation 11</w:t>
            </w:r>
            <w:r>
              <w:rPr>
                <w:rFonts w:eastAsiaTheme="minorEastAsia"/>
                <w:u w:val="single"/>
              </w:rPr>
              <w:t>:</w:t>
            </w:r>
            <w:r>
              <w:rPr>
                <w:rFonts w:eastAsiaTheme="minorEastAsia"/>
              </w:rPr>
              <w:t xml:space="preserve"> For coexistence case 4, irrespective of the inter-sector isolation assumptions (optimistic or realistic), the UL of the legacy system can be seriously impacted by the DL SBFD operator, in all the studied cases the throughput loss is higher than 5%. This is why this case should be prioritized in the coexistence study.</w:t>
            </w:r>
          </w:p>
          <w:p w14:paraId="65E5317F" w14:textId="77777777" w:rsidR="00CD21C1" w:rsidRDefault="00D978E5">
            <w:pPr>
              <w:rPr>
                <w:rFonts w:eastAsiaTheme="minorEastAsia"/>
              </w:rPr>
            </w:pPr>
            <w:r>
              <w:rPr>
                <w:rFonts w:eastAsiaTheme="minorEastAsia"/>
                <w:b/>
                <w:bCs/>
                <w:u w:val="single"/>
              </w:rPr>
              <w:t>Observation 12:</w:t>
            </w:r>
            <w:r>
              <w:rPr>
                <w:rFonts w:eastAsiaTheme="minorEastAsia"/>
                <w:b/>
                <w:bCs/>
              </w:rPr>
              <w:t xml:space="preserve"> </w:t>
            </w:r>
            <w:r>
              <w:rPr>
                <w:rFonts w:eastAsiaTheme="minorEastAsia"/>
              </w:rPr>
              <w:t>Differently</w:t>
            </w:r>
            <w:r>
              <w:rPr>
                <w:rFonts w:eastAsiaTheme="minorEastAsia"/>
                <w:b/>
                <w:bCs/>
              </w:rPr>
              <w:t xml:space="preserve"> </w:t>
            </w:r>
            <w:r>
              <w:rPr>
                <w:rFonts w:eastAsiaTheme="minorEastAsia"/>
              </w:rPr>
              <w:t>from the optimistic case, where STDD DL 5%tile throughput is impacted by ACI in coexistence case 2 when users are clustered, with throughput loss values exceeding the threshold of 5%, in the realistic case the DL STDD is not impacted by the SBFD UL activity. The reason is that the UL of SBFD when it coexists with STDD is often blocked or anyway so highly interfered that hardly traffic can go through these resources and consequently generate any UE-UE CLI.</w:t>
            </w:r>
          </w:p>
          <w:p w14:paraId="24A8D365" w14:textId="77777777" w:rsidR="00CD21C1" w:rsidRDefault="00CD21C1">
            <w:pPr>
              <w:spacing w:after="120"/>
              <w:rPr>
                <w:rFonts w:eastAsiaTheme="minorEastAsia"/>
              </w:rPr>
            </w:pPr>
          </w:p>
          <w:p w14:paraId="7BC27FA3" w14:textId="77777777" w:rsidR="00CD21C1" w:rsidRDefault="00D978E5">
            <w:pPr>
              <w:spacing w:after="120"/>
              <w:rPr>
                <w:rFonts w:eastAsiaTheme="minorEastAsia"/>
              </w:rPr>
            </w:pPr>
            <w:r>
              <w:rPr>
                <w:rFonts w:eastAsiaTheme="minorEastAsia"/>
              </w:rPr>
              <w:t>To progress the work, we also present the following proposals for approval:</w:t>
            </w:r>
          </w:p>
          <w:p w14:paraId="6FA78806" w14:textId="77777777" w:rsidR="00CD21C1" w:rsidRDefault="00D978E5">
            <w:pPr>
              <w:spacing w:after="120"/>
              <w:rPr>
                <w:rFonts w:eastAsiaTheme="minorEastAsia"/>
              </w:rPr>
            </w:pPr>
            <w:r>
              <w:rPr>
                <w:rFonts w:eastAsiaTheme="minorEastAsia"/>
                <w:b/>
                <w:bCs/>
                <w:u w:val="single"/>
              </w:rPr>
              <w:t>Proposal 1</w:t>
            </w:r>
            <w:r>
              <w:rPr>
                <w:rFonts w:eastAsiaTheme="minorEastAsia"/>
                <w:u w:val="single"/>
              </w:rPr>
              <w:t>:</w:t>
            </w:r>
            <w:r>
              <w:rPr>
                <w:rFonts w:eastAsiaTheme="minorEastAsia"/>
              </w:rPr>
              <w:t xml:space="preserve"> To include in the evaluation clustered scenarios where UEs of different operators happen to be at reduced distance among each other, in the same cluster area. A similar cluster model to the one that has been defined in RAN1 can be considered for </w:t>
            </w:r>
            <w:r>
              <w:rPr>
                <w:rFonts w:eastAsiaTheme="minorEastAsia"/>
              </w:rPr>
              <w:lastRenderedPageBreak/>
              <w:t>evaluation in RAN4, especially in scenarios where the DL is the victim in the evaluations.</w:t>
            </w:r>
          </w:p>
          <w:p w14:paraId="091A391B" w14:textId="77777777" w:rsidR="00CD21C1" w:rsidRDefault="00D978E5">
            <w:pPr>
              <w:spacing w:after="120"/>
              <w:rPr>
                <w:rFonts w:eastAsiaTheme="minorEastAsia"/>
              </w:rPr>
            </w:pPr>
            <w:r>
              <w:rPr>
                <w:rFonts w:eastAsiaTheme="minorEastAsia"/>
                <w:b/>
                <w:bCs/>
                <w:u w:val="single"/>
              </w:rPr>
              <w:t>Proposal 2</w:t>
            </w:r>
            <w:r>
              <w:rPr>
                <w:rFonts w:eastAsiaTheme="minorEastAsia"/>
                <w:u w:val="single"/>
              </w:rPr>
              <w:t>:</w:t>
            </w:r>
            <w:r>
              <w:rPr>
                <w:rFonts w:eastAsiaTheme="minorEastAsia"/>
              </w:rPr>
              <w:t xml:space="preserve"> To improve the priority of coexistence evaluation cases 3 and 4 to carefully evaluate the UL coexistence performance of STDD legacy network. </w:t>
            </w:r>
          </w:p>
          <w:p w14:paraId="4E0D7C14" w14:textId="77777777" w:rsidR="00CD21C1" w:rsidRDefault="00D978E5">
            <w:pPr>
              <w:spacing w:after="120"/>
              <w:rPr>
                <w:rFonts w:eastAsiaTheme="minorEastAsia"/>
              </w:rPr>
            </w:pPr>
            <w:r>
              <w:rPr>
                <w:rFonts w:eastAsiaTheme="minorEastAsia"/>
                <w:b/>
                <w:bCs/>
                <w:u w:val="single"/>
              </w:rPr>
              <w:t>Proposal 3:</w:t>
            </w:r>
            <w:r>
              <w:rPr>
                <w:rFonts w:eastAsiaTheme="minorEastAsia"/>
              </w:rPr>
              <w:t xml:space="preserve"> To include in the study both optimistic and realistic isolation assumptions for SBFD self-interference and inter-sector interference isolation values. </w:t>
            </w:r>
          </w:p>
          <w:p w14:paraId="765DD8BD" w14:textId="77777777" w:rsidR="00CD21C1" w:rsidRDefault="00D978E5">
            <w:pPr>
              <w:spacing w:after="120"/>
              <w:rPr>
                <w:rFonts w:eastAsiaTheme="minorEastAsia"/>
              </w:rPr>
            </w:pPr>
            <w:r>
              <w:rPr>
                <w:rFonts w:eastAsiaTheme="minorEastAsia"/>
                <w:b/>
                <w:bCs/>
                <w:u w:val="single"/>
              </w:rPr>
              <w:t>Proposal 4:</w:t>
            </w:r>
            <w:r>
              <w:rPr>
                <w:rFonts w:eastAsiaTheme="minorEastAsia"/>
              </w:rPr>
              <w:t xml:space="preserve"> For FR1 inter-sector isolation we propose the value of 75 dB.</w:t>
            </w:r>
          </w:p>
          <w:p w14:paraId="0950C3D3" w14:textId="77777777" w:rsidR="00CD21C1" w:rsidRDefault="00CD21C1">
            <w:pPr>
              <w:spacing w:after="120"/>
              <w:rPr>
                <w:rFonts w:eastAsiaTheme="minorEastAsia"/>
              </w:rPr>
            </w:pPr>
          </w:p>
          <w:p w14:paraId="7A751E2F" w14:textId="77777777" w:rsidR="00CD21C1" w:rsidRDefault="00D978E5">
            <w:pPr>
              <w:spacing w:after="120"/>
              <w:rPr>
                <w:rFonts w:eastAsiaTheme="minorEastAsia"/>
              </w:rPr>
            </w:pPr>
            <w:r>
              <w:rPr>
                <w:rFonts w:eastAsiaTheme="minorEastAsia"/>
              </w:rPr>
              <w:t xml:space="preserve">To understand how two networks operating STDD and SBFD at adjacent channels within the same band will coexist it is preferable to study two cases. In this contribution we presented results for an optimistic case and a realistic case with the intention to understand the impact related to induvial interference source.  </w:t>
            </w:r>
          </w:p>
          <w:p w14:paraId="7A13FB8A" w14:textId="77777777" w:rsidR="00CD21C1" w:rsidRDefault="00D978E5">
            <w:pPr>
              <w:spacing w:after="120"/>
              <w:rPr>
                <w:rFonts w:eastAsiaTheme="minorEastAsia"/>
              </w:rPr>
            </w:pPr>
            <w:r>
              <w:rPr>
                <w:rFonts w:eastAsiaTheme="minorEastAsia"/>
              </w:rPr>
              <w:t xml:space="preserve">It can be concluded that the introduction on SBFD in an adjacent channel within a band where a legacy TDD network operates will bring some interesting challenges with respect to coexistence. </w:t>
            </w:r>
          </w:p>
          <w:p w14:paraId="6BA5D0BF" w14:textId="77777777" w:rsidR="00CD21C1" w:rsidRDefault="00D978E5">
            <w:pPr>
              <w:spacing w:after="120"/>
              <w:rPr>
                <w:rFonts w:eastAsiaTheme="minorEastAsia"/>
              </w:rPr>
            </w:pPr>
            <w:r>
              <w:rPr>
                <w:rFonts w:eastAsiaTheme="minorEastAsia"/>
              </w:rPr>
              <w:t xml:space="preserve">At the end of this contribution in section 5 more details related to simulation assumptions used to produce the results presented in this contribution can be found. </w:t>
            </w:r>
          </w:p>
          <w:p w14:paraId="534613B7" w14:textId="77777777" w:rsidR="00CD21C1" w:rsidRDefault="00CD21C1">
            <w:pPr>
              <w:spacing w:before="120" w:after="120"/>
            </w:pPr>
          </w:p>
        </w:tc>
      </w:tr>
      <w:tr w:rsidR="00CD21C1" w14:paraId="2B75485E" w14:textId="77777777">
        <w:trPr>
          <w:trHeight w:val="468"/>
        </w:trPr>
        <w:tc>
          <w:tcPr>
            <w:tcW w:w="894" w:type="dxa"/>
          </w:tcPr>
          <w:p w14:paraId="3F6C65FA" w14:textId="77777777" w:rsidR="00CD21C1" w:rsidRDefault="00000000">
            <w:pPr>
              <w:spacing w:before="120" w:after="120"/>
            </w:pPr>
            <w:hyperlink r:id="rId13" w:history="1">
              <w:r w:rsidR="00D978E5">
                <w:rPr>
                  <w:rStyle w:val="Hyperlink"/>
                  <w:rFonts w:ascii="Arial" w:hAnsi="Arial" w:cs="Arial"/>
                  <w:b/>
                  <w:bCs/>
                  <w:sz w:val="16"/>
                  <w:szCs w:val="16"/>
                </w:rPr>
                <w:t>R4-2304190</w:t>
              </w:r>
            </w:hyperlink>
          </w:p>
        </w:tc>
        <w:tc>
          <w:tcPr>
            <w:tcW w:w="1191" w:type="dxa"/>
          </w:tcPr>
          <w:p w14:paraId="3C910003" w14:textId="77777777" w:rsidR="00CD21C1" w:rsidRDefault="00D978E5">
            <w:pPr>
              <w:spacing w:before="120" w:after="120"/>
            </w:pPr>
            <w:r>
              <w:rPr>
                <w:rFonts w:ascii="Arial" w:hAnsi="Arial" w:cs="Arial"/>
                <w:sz w:val="16"/>
                <w:szCs w:val="16"/>
              </w:rPr>
              <w:t>CMCC</w:t>
            </w:r>
          </w:p>
        </w:tc>
        <w:tc>
          <w:tcPr>
            <w:tcW w:w="7546" w:type="dxa"/>
          </w:tcPr>
          <w:p w14:paraId="21BA44EA" w14:textId="77777777" w:rsidR="00CD21C1" w:rsidRDefault="00D978E5">
            <w:pPr>
              <w:widowControl w:val="0"/>
              <w:jc w:val="both"/>
              <w:rPr>
                <w:b/>
                <w:bCs/>
                <w:kern w:val="2"/>
                <w:szCs w:val="22"/>
                <w:lang w:val="en-US" w:eastAsia="zh-CN"/>
              </w:rPr>
            </w:pPr>
            <w:r>
              <w:rPr>
                <w:b/>
                <w:bCs/>
                <w:kern w:val="2"/>
                <w:szCs w:val="22"/>
                <w:lang w:val="en-US" w:eastAsia="zh-CN"/>
              </w:rPr>
              <w:t xml:space="preserve">Proposal 1: for UMI scenario, the same simulation parameter as in 38.803 is suggested. </w:t>
            </w:r>
          </w:p>
          <w:p w14:paraId="01F285FA" w14:textId="77777777" w:rsidR="00CD21C1" w:rsidRDefault="00D978E5">
            <w:pPr>
              <w:widowControl w:val="0"/>
              <w:jc w:val="both"/>
              <w:rPr>
                <w:b/>
                <w:bCs/>
                <w:kern w:val="2"/>
                <w:szCs w:val="21"/>
                <w:lang w:val="en-US" w:eastAsia="zh-CN"/>
              </w:rPr>
            </w:pPr>
            <w:r>
              <w:rPr>
                <w:b/>
                <w:bCs/>
                <w:kern w:val="2"/>
                <w:szCs w:val="21"/>
                <w:lang w:val="en-US" w:eastAsia="zh-CN"/>
              </w:rPr>
              <w:t>Proposal 2: it’s suggested to reuse the following parameters as in 38.921 for FR1 antenna.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0"/>
              <w:gridCol w:w="1036"/>
            </w:tblGrid>
            <w:tr w:rsidR="00CD21C1" w14:paraId="5FCC76A6" w14:textId="77777777">
              <w:trPr>
                <w:tblHeader/>
                <w:jc w:val="center"/>
              </w:trPr>
              <w:tc>
                <w:tcPr>
                  <w:tcW w:w="0" w:type="auto"/>
                  <w:tcBorders>
                    <w:top w:val="single" w:sz="4" w:space="0" w:color="auto"/>
                    <w:left w:val="single" w:sz="4" w:space="0" w:color="auto"/>
                    <w:bottom w:val="single" w:sz="4" w:space="0" w:color="auto"/>
                    <w:right w:val="single" w:sz="4" w:space="0" w:color="auto"/>
                  </w:tcBorders>
                </w:tcPr>
                <w:p w14:paraId="500A6770" w14:textId="77777777" w:rsidR="00CD21C1" w:rsidRDefault="00D978E5">
                  <w:pPr>
                    <w:keepNext/>
                    <w:keepLines/>
                    <w:overflowPunct w:val="0"/>
                    <w:autoSpaceDE w:val="0"/>
                    <w:autoSpaceDN w:val="0"/>
                    <w:adjustRightInd w:val="0"/>
                    <w:spacing w:after="0"/>
                    <w:jc w:val="center"/>
                    <w:rPr>
                      <w:rFonts w:ascii="Arial" w:hAnsi="Arial" w:cs="Arial"/>
                      <w:b/>
                      <w:sz w:val="18"/>
                      <w:lang w:val="en-US" w:eastAsia="zh-CN"/>
                    </w:rPr>
                  </w:pPr>
                  <w:r>
                    <w:rPr>
                      <w:rFonts w:ascii="Arial" w:hAnsi="Arial" w:cs="Arial"/>
                      <w:b/>
                      <w:sz w:val="18"/>
                      <w:lang w:val="en-US" w:eastAsia="zh-CN"/>
                    </w:rPr>
                    <w:t>Parameter</w:t>
                  </w:r>
                </w:p>
              </w:tc>
              <w:tc>
                <w:tcPr>
                  <w:tcW w:w="0" w:type="auto"/>
                  <w:tcBorders>
                    <w:top w:val="single" w:sz="4" w:space="0" w:color="auto"/>
                    <w:left w:val="single" w:sz="4" w:space="0" w:color="auto"/>
                    <w:bottom w:val="single" w:sz="4" w:space="0" w:color="auto"/>
                    <w:right w:val="single" w:sz="4" w:space="0" w:color="auto"/>
                  </w:tcBorders>
                </w:tcPr>
                <w:p w14:paraId="3A2F268E" w14:textId="77777777" w:rsidR="00CD21C1" w:rsidRDefault="00D978E5">
                  <w:pPr>
                    <w:keepNext/>
                    <w:keepLines/>
                    <w:overflowPunct w:val="0"/>
                    <w:autoSpaceDE w:val="0"/>
                    <w:autoSpaceDN w:val="0"/>
                    <w:adjustRightInd w:val="0"/>
                    <w:spacing w:after="0"/>
                    <w:jc w:val="center"/>
                    <w:rPr>
                      <w:rFonts w:ascii="Arial" w:hAnsi="Arial" w:cs="Arial"/>
                      <w:b/>
                      <w:sz w:val="18"/>
                      <w:lang w:val="en-US" w:eastAsia="zh-CN"/>
                    </w:rPr>
                  </w:pPr>
                  <w:r>
                    <w:rPr>
                      <w:rFonts w:ascii="Arial" w:hAnsi="Arial" w:cs="Arial"/>
                      <w:b/>
                      <w:sz w:val="18"/>
                      <w:lang w:val="en-US" w:eastAsia="zh-CN"/>
                    </w:rPr>
                    <w:t>Macro</w:t>
                  </w:r>
                </w:p>
                <w:p w14:paraId="3DE6F186" w14:textId="77777777" w:rsidR="00CD21C1" w:rsidRDefault="00D978E5">
                  <w:pPr>
                    <w:keepNext/>
                    <w:keepLines/>
                    <w:overflowPunct w:val="0"/>
                    <w:autoSpaceDE w:val="0"/>
                    <w:autoSpaceDN w:val="0"/>
                    <w:adjustRightInd w:val="0"/>
                    <w:spacing w:after="0"/>
                    <w:jc w:val="center"/>
                    <w:rPr>
                      <w:rFonts w:ascii="Arial" w:hAnsi="Arial" w:cs="Arial"/>
                      <w:b/>
                      <w:sz w:val="18"/>
                      <w:lang w:val="en-US" w:eastAsia="zh-CN"/>
                    </w:rPr>
                  </w:pPr>
                  <w:r>
                    <w:rPr>
                      <w:rFonts w:ascii="Arial" w:hAnsi="Arial" w:cs="Arial"/>
                      <w:b/>
                      <w:sz w:val="18"/>
                      <w:lang w:val="en-US" w:eastAsia="zh-CN"/>
                    </w:rPr>
                    <w:t>Sub-urban</w:t>
                  </w:r>
                </w:p>
              </w:tc>
            </w:tr>
            <w:tr w:rsidR="00CD21C1" w14:paraId="29EA300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1F09765" w14:textId="77777777" w:rsidR="00CD21C1" w:rsidRDefault="00D978E5">
                  <w:pPr>
                    <w:keepNext/>
                    <w:keepLines/>
                    <w:overflowPunct w:val="0"/>
                    <w:autoSpaceDE w:val="0"/>
                    <w:autoSpaceDN w:val="0"/>
                    <w:adjustRightInd w:val="0"/>
                    <w:spacing w:after="0"/>
                    <w:jc w:val="center"/>
                    <w:rPr>
                      <w:rFonts w:ascii="Arial" w:hAnsi="Arial" w:cs="Arial"/>
                      <w:sz w:val="18"/>
                      <w:lang w:val="en-US" w:eastAsia="zh-CN"/>
                    </w:rPr>
                  </w:pPr>
                  <w:r>
                    <w:rPr>
                      <w:rFonts w:ascii="Cambria Math" w:hAnsi="Cambria Math" w:cs="Arial"/>
                      <w:i/>
                      <w:sz w:val="18"/>
                      <w:lang w:val="en-US" w:eastAsia="zh-CN"/>
                    </w:rPr>
                    <w:t>A</w:t>
                  </w:r>
                  <w:r>
                    <w:rPr>
                      <w:rFonts w:ascii="Cambria Math" w:hAnsi="Cambria Math" w:cs="Arial"/>
                      <w:i/>
                      <w:sz w:val="18"/>
                      <w:vertAlign w:val="subscript"/>
                      <w:lang w:val="en-US" w:eastAsia="zh-CN"/>
                    </w:rPr>
                    <w:t>m</w:t>
                  </w:r>
                  <w:r>
                    <w:rPr>
                      <w:rFonts w:ascii="Cambria Math" w:hAnsi="Cambria Math" w:cs="Arial"/>
                      <w:sz w:val="18"/>
                      <w:lang w:val="en-US" w:eastAsia="zh-CN"/>
                    </w:rPr>
                    <w:t xml:space="preserve"> </w:t>
                  </w:r>
                  <w:r>
                    <w:rPr>
                      <w:rFonts w:ascii="Arial" w:hAnsi="Arial" w:cs="Arial"/>
                      <w:sz w:val="18"/>
                      <w:lang w:val="en-US" w:eastAsia="zh-CN"/>
                    </w:rPr>
                    <w:t>(dB)</w:t>
                  </w:r>
                </w:p>
              </w:tc>
              <w:tc>
                <w:tcPr>
                  <w:tcW w:w="0" w:type="auto"/>
                  <w:tcBorders>
                    <w:top w:val="single" w:sz="4" w:space="0" w:color="auto"/>
                    <w:left w:val="single" w:sz="4" w:space="0" w:color="auto"/>
                    <w:bottom w:val="single" w:sz="4" w:space="0" w:color="auto"/>
                    <w:right w:val="single" w:sz="4" w:space="0" w:color="auto"/>
                  </w:tcBorders>
                </w:tcPr>
                <w:p w14:paraId="45ECD668" w14:textId="77777777" w:rsidR="00CD21C1" w:rsidRDefault="00D978E5">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sz w:val="18"/>
                      <w:lang w:val="en-US" w:eastAsia="zh-CN"/>
                    </w:rPr>
                    <w:t>30</w:t>
                  </w:r>
                </w:p>
              </w:tc>
            </w:tr>
            <w:tr w:rsidR="00CD21C1" w14:paraId="12FB5E3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840FA4C" w14:textId="77777777" w:rsidR="00CD21C1" w:rsidRDefault="00D978E5">
                  <w:pPr>
                    <w:keepNext/>
                    <w:keepLines/>
                    <w:overflowPunct w:val="0"/>
                    <w:autoSpaceDE w:val="0"/>
                    <w:autoSpaceDN w:val="0"/>
                    <w:adjustRightInd w:val="0"/>
                    <w:spacing w:after="0"/>
                    <w:jc w:val="center"/>
                    <w:rPr>
                      <w:rFonts w:ascii="Arial" w:hAnsi="Arial" w:cs="Arial"/>
                      <w:sz w:val="18"/>
                      <w:lang w:val="en-US" w:eastAsia="zh-CN"/>
                    </w:rPr>
                  </w:pPr>
                  <w:r>
                    <w:rPr>
                      <w:rFonts w:ascii="Cambria Math" w:hAnsi="Cambria Math" w:cs="Arial"/>
                      <w:i/>
                      <w:sz w:val="18"/>
                      <w:lang w:val="en-US" w:eastAsia="zh-CN"/>
                    </w:rPr>
                    <w:t>SLA</w:t>
                  </w:r>
                  <w:r>
                    <w:rPr>
                      <w:rFonts w:ascii="Cambria Math" w:hAnsi="Cambria Math" w:cs="Arial"/>
                      <w:i/>
                      <w:sz w:val="18"/>
                      <w:vertAlign w:val="subscript"/>
                      <w:lang w:val="en-US" w:eastAsia="zh-CN"/>
                    </w:rPr>
                    <w:t xml:space="preserve">v </w:t>
                  </w:r>
                  <w:r>
                    <w:rPr>
                      <w:rFonts w:ascii="Arial" w:hAnsi="Arial" w:cs="Arial"/>
                      <w:sz w:val="18"/>
                      <w:lang w:val="en-US" w:eastAsia="zh-CN"/>
                    </w:rPr>
                    <w:t>(dB)</w:t>
                  </w:r>
                </w:p>
              </w:tc>
              <w:tc>
                <w:tcPr>
                  <w:tcW w:w="0" w:type="auto"/>
                  <w:tcBorders>
                    <w:top w:val="single" w:sz="4" w:space="0" w:color="auto"/>
                    <w:left w:val="single" w:sz="4" w:space="0" w:color="auto"/>
                    <w:bottom w:val="single" w:sz="4" w:space="0" w:color="auto"/>
                    <w:right w:val="single" w:sz="4" w:space="0" w:color="auto"/>
                  </w:tcBorders>
                </w:tcPr>
                <w:p w14:paraId="0FCEFE38" w14:textId="77777777" w:rsidR="00CD21C1" w:rsidRDefault="00D978E5">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lang w:val="en-US" w:eastAsia="zh-CN"/>
                    </w:rPr>
                    <w:t>30</w:t>
                  </w:r>
                </w:p>
              </w:tc>
            </w:tr>
            <w:tr w:rsidR="00CD21C1" w14:paraId="52F5B1B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0597250" w14:textId="77777777" w:rsidR="00CD21C1" w:rsidRDefault="00D978E5">
                  <w:pPr>
                    <w:keepNext/>
                    <w:keepLines/>
                    <w:overflowPunct w:val="0"/>
                    <w:autoSpaceDE w:val="0"/>
                    <w:autoSpaceDN w:val="0"/>
                    <w:adjustRightInd w:val="0"/>
                    <w:spacing w:after="0"/>
                    <w:jc w:val="center"/>
                    <w:rPr>
                      <w:rFonts w:ascii="Arial" w:hAnsi="Arial" w:cs="Arial"/>
                      <w:sz w:val="18"/>
                      <w:lang w:val="en-US" w:eastAsia="zh-CN"/>
                    </w:rPr>
                  </w:pPr>
                  <w:r>
                    <w:rPr>
                      <w:rFonts w:ascii="Symbol" w:hAnsi="Symbol" w:cs="Arial"/>
                      <w:i/>
                      <w:sz w:val="18"/>
                      <w:lang w:val="en-US" w:eastAsia="zh-CN"/>
                    </w:rPr>
                    <w:t></w:t>
                  </w:r>
                  <w:r>
                    <w:rPr>
                      <w:rFonts w:ascii="Arial" w:hAnsi="Arial" w:cs="Arial"/>
                      <w:i/>
                      <w:sz w:val="18"/>
                      <w:vertAlign w:val="subscript"/>
                      <w:lang w:val="en-US" w:eastAsia="zh-CN"/>
                    </w:rPr>
                    <w:t xml:space="preserve">3dB </w:t>
                  </w:r>
                  <w:r>
                    <w:rPr>
                      <w:rFonts w:ascii="Arial" w:hAnsi="Arial" w:cs="Arial"/>
                      <w:sz w:val="18"/>
                      <w:lang w:val="en-US" w:eastAsia="zh-CN"/>
                    </w:rPr>
                    <w:t>(deg.)</w:t>
                  </w:r>
                </w:p>
              </w:tc>
              <w:tc>
                <w:tcPr>
                  <w:tcW w:w="0" w:type="auto"/>
                  <w:tcBorders>
                    <w:top w:val="single" w:sz="4" w:space="0" w:color="auto"/>
                    <w:left w:val="single" w:sz="4" w:space="0" w:color="auto"/>
                    <w:bottom w:val="single" w:sz="4" w:space="0" w:color="auto"/>
                    <w:right w:val="single" w:sz="4" w:space="0" w:color="auto"/>
                  </w:tcBorders>
                </w:tcPr>
                <w:p w14:paraId="12835237" w14:textId="77777777" w:rsidR="00CD21C1" w:rsidRDefault="00D978E5">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sz w:val="18"/>
                      <w:lang w:val="en-US" w:eastAsia="zh-CN"/>
                    </w:rPr>
                    <w:t>90</w:t>
                  </w:r>
                  <w:r>
                    <w:rPr>
                      <w:rFonts w:ascii="Arial" w:hAnsi="Arial" w:cs="Arial"/>
                      <w:sz w:val="18"/>
                      <w:vertAlign w:val="superscript"/>
                      <w:lang w:val="en-US" w:eastAsia="zh-CN"/>
                    </w:rPr>
                    <w:t xml:space="preserve"> </w:t>
                  </w:r>
                </w:p>
              </w:tc>
            </w:tr>
            <w:tr w:rsidR="00CD21C1" w14:paraId="401B928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6AF99FD" w14:textId="77777777" w:rsidR="00CD21C1" w:rsidRDefault="00D978E5">
                  <w:pPr>
                    <w:keepNext/>
                    <w:keepLines/>
                    <w:overflowPunct w:val="0"/>
                    <w:autoSpaceDE w:val="0"/>
                    <w:autoSpaceDN w:val="0"/>
                    <w:adjustRightInd w:val="0"/>
                    <w:spacing w:after="0"/>
                    <w:jc w:val="center"/>
                    <w:rPr>
                      <w:rFonts w:ascii="Arial" w:hAnsi="Arial" w:cs="Arial"/>
                      <w:sz w:val="18"/>
                      <w:lang w:val="en-US" w:eastAsia="zh-CN"/>
                    </w:rPr>
                  </w:pPr>
                  <w:r>
                    <w:rPr>
                      <w:rFonts w:ascii="Symbol" w:hAnsi="Symbol" w:cs="Arial"/>
                      <w:i/>
                      <w:sz w:val="18"/>
                      <w:lang w:val="en-US" w:eastAsia="zh-CN"/>
                    </w:rPr>
                    <w:t></w:t>
                  </w:r>
                  <w:r>
                    <w:rPr>
                      <w:rFonts w:ascii="Arial" w:hAnsi="Arial" w:cs="Arial"/>
                      <w:i/>
                      <w:sz w:val="18"/>
                      <w:vertAlign w:val="subscript"/>
                      <w:lang w:val="en-US" w:eastAsia="zh-CN"/>
                    </w:rPr>
                    <w:t>3dB</w:t>
                  </w:r>
                  <w:r>
                    <w:rPr>
                      <w:rFonts w:ascii="Arial" w:hAnsi="Arial" w:cs="Arial"/>
                      <w:sz w:val="18"/>
                      <w:lang w:val="en-US" w:eastAsia="zh-CN"/>
                    </w:rPr>
                    <w:t xml:space="preserve"> (deg.)</w:t>
                  </w:r>
                </w:p>
              </w:tc>
              <w:tc>
                <w:tcPr>
                  <w:tcW w:w="0" w:type="auto"/>
                  <w:tcBorders>
                    <w:top w:val="single" w:sz="4" w:space="0" w:color="auto"/>
                    <w:left w:val="single" w:sz="4" w:space="0" w:color="auto"/>
                    <w:bottom w:val="single" w:sz="4" w:space="0" w:color="auto"/>
                    <w:right w:val="single" w:sz="4" w:space="0" w:color="auto"/>
                  </w:tcBorders>
                </w:tcPr>
                <w:p w14:paraId="09B356F4" w14:textId="77777777" w:rsidR="00CD21C1" w:rsidRDefault="00D978E5">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sz w:val="18"/>
                      <w:lang w:val="en-US" w:eastAsia="zh-CN"/>
                    </w:rPr>
                    <w:t>65</w:t>
                  </w:r>
                </w:p>
              </w:tc>
            </w:tr>
            <w:tr w:rsidR="00CD21C1" w14:paraId="0D60D29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CD10E3F" w14:textId="77777777" w:rsidR="00CD21C1" w:rsidRDefault="00D978E5">
                  <w:pPr>
                    <w:keepNext/>
                    <w:keepLines/>
                    <w:overflowPunct w:val="0"/>
                    <w:autoSpaceDE w:val="0"/>
                    <w:autoSpaceDN w:val="0"/>
                    <w:adjustRightInd w:val="0"/>
                    <w:spacing w:after="0"/>
                    <w:jc w:val="center"/>
                    <w:rPr>
                      <w:rFonts w:ascii="Arial" w:hAnsi="Arial" w:cs="Arial"/>
                      <w:sz w:val="18"/>
                      <w:lang w:val="en-US" w:eastAsia="zh-CN"/>
                    </w:rPr>
                  </w:pPr>
                  <w:r>
                    <w:rPr>
                      <w:rFonts w:ascii="Cambria Math" w:hAnsi="Cambria Math" w:cs="Arial"/>
                      <w:i/>
                      <w:sz w:val="18"/>
                      <w:lang w:val="en-US" w:eastAsia="zh-CN"/>
                    </w:rPr>
                    <w:t>G</w:t>
                  </w:r>
                  <w:r>
                    <w:rPr>
                      <w:rFonts w:ascii="Cambria Math" w:hAnsi="Cambria Math" w:cs="Arial"/>
                      <w:i/>
                      <w:sz w:val="18"/>
                      <w:vertAlign w:val="subscript"/>
                      <w:lang w:val="en-US" w:eastAsia="zh-CN"/>
                    </w:rPr>
                    <w:t xml:space="preserve">E,max </w:t>
                  </w:r>
                  <w:r>
                    <w:rPr>
                      <w:rFonts w:ascii="Arial" w:hAnsi="Arial" w:cs="Arial"/>
                      <w:sz w:val="18"/>
                      <w:lang w:val="en-US" w:eastAsia="zh-CN"/>
                    </w:rPr>
                    <w:t>(dBi)</w:t>
                  </w:r>
                </w:p>
              </w:tc>
              <w:tc>
                <w:tcPr>
                  <w:tcW w:w="0" w:type="auto"/>
                  <w:tcBorders>
                    <w:top w:val="single" w:sz="4" w:space="0" w:color="auto"/>
                    <w:left w:val="single" w:sz="4" w:space="0" w:color="auto"/>
                    <w:bottom w:val="single" w:sz="4" w:space="0" w:color="auto"/>
                    <w:right w:val="single" w:sz="4" w:space="0" w:color="auto"/>
                  </w:tcBorders>
                </w:tcPr>
                <w:p w14:paraId="7B1C727B" w14:textId="77777777" w:rsidR="00CD21C1" w:rsidRDefault="00D978E5">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sz w:val="18"/>
                      <w:lang w:val="en-US" w:eastAsia="zh-CN"/>
                    </w:rPr>
                    <w:t>6.4</w:t>
                  </w:r>
                </w:p>
              </w:tc>
            </w:tr>
            <w:tr w:rsidR="00CD21C1" w14:paraId="02D7E8E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67BD913" w14:textId="77777777" w:rsidR="00CD21C1" w:rsidRDefault="00D978E5">
                  <w:pPr>
                    <w:keepNext/>
                    <w:keepLines/>
                    <w:overflowPunct w:val="0"/>
                    <w:autoSpaceDE w:val="0"/>
                    <w:autoSpaceDN w:val="0"/>
                    <w:adjustRightInd w:val="0"/>
                    <w:spacing w:after="0"/>
                    <w:jc w:val="center"/>
                    <w:rPr>
                      <w:rFonts w:ascii="Arial" w:hAnsi="Arial" w:cs="Arial"/>
                      <w:sz w:val="18"/>
                      <w:lang w:val="en-US" w:eastAsia="zh-CN"/>
                    </w:rPr>
                  </w:pPr>
                  <w:r>
                    <w:rPr>
                      <w:rFonts w:ascii="Cambria Math" w:hAnsi="Cambria Math" w:cs="Arial"/>
                      <w:i/>
                      <w:sz w:val="18"/>
                      <w:lang w:val="en-US" w:eastAsia="zh-CN"/>
                    </w:rPr>
                    <w:t>L</w:t>
                  </w:r>
                  <w:r>
                    <w:rPr>
                      <w:rFonts w:ascii="Cambria Math" w:hAnsi="Cambria Math" w:cs="Arial"/>
                      <w:i/>
                      <w:sz w:val="18"/>
                      <w:vertAlign w:val="subscript"/>
                      <w:lang w:val="en-US" w:eastAsia="zh-CN"/>
                    </w:rPr>
                    <w:t xml:space="preserve">E  </w:t>
                  </w:r>
                  <w:r>
                    <w:rPr>
                      <w:rFonts w:ascii="Arial" w:hAnsi="Arial" w:cs="Arial"/>
                      <w:sz w:val="18"/>
                      <w:lang w:val="en-US" w:eastAsia="zh-CN"/>
                    </w:rPr>
                    <w:t>(dB)</w:t>
                  </w:r>
                </w:p>
              </w:tc>
              <w:tc>
                <w:tcPr>
                  <w:tcW w:w="0" w:type="auto"/>
                  <w:tcBorders>
                    <w:top w:val="single" w:sz="4" w:space="0" w:color="auto"/>
                    <w:left w:val="single" w:sz="4" w:space="0" w:color="auto"/>
                    <w:bottom w:val="single" w:sz="4" w:space="0" w:color="auto"/>
                    <w:right w:val="single" w:sz="4" w:space="0" w:color="auto"/>
                  </w:tcBorders>
                </w:tcPr>
                <w:p w14:paraId="68438F28" w14:textId="77777777" w:rsidR="00CD21C1" w:rsidRDefault="00D978E5">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sz w:val="18"/>
                      <w:lang w:val="en-US" w:eastAsia="zh-CN"/>
                    </w:rPr>
                    <w:t>2.0</w:t>
                  </w:r>
                </w:p>
              </w:tc>
            </w:tr>
            <w:tr w:rsidR="00CD21C1" w14:paraId="2206F35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00E5A3B" w14:textId="77777777" w:rsidR="00CD21C1" w:rsidRDefault="00D978E5">
                  <w:pPr>
                    <w:keepNext/>
                    <w:keepLines/>
                    <w:overflowPunct w:val="0"/>
                    <w:autoSpaceDE w:val="0"/>
                    <w:autoSpaceDN w:val="0"/>
                    <w:adjustRightInd w:val="0"/>
                    <w:spacing w:after="0"/>
                    <w:jc w:val="center"/>
                    <w:rPr>
                      <w:rFonts w:ascii="Cambria Math" w:hAnsi="Cambria Math" w:cs="Arial"/>
                      <w:i/>
                      <w:sz w:val="18"/>
                      <w:lang w:val="en-US" w:eastAsia="zh-CN"/>
                    </w:rPr>
                  </w:pPr>
                  <w:r>
                    <w:rPr>
                      <w:rFonts w:ascii="Cambria Math" w:hAnsi="Cambria Math" w:cs="Arial"/>
                      <w:i/>
                      <w:sz w:val="18"/>
                      <w:lang w:val="en-US" w:eastAsia="zh-CN"/>
                    </w:rPr>
                    <w:t>(M, N)</w:t>
                  </w:r>
                </w:p>
              </w:tc>
              <w:tc>
                <w:tcPr>
                  <w:tcW w:w="0" w:type="auto"/>
                  <w:tcBorders>
                    <w:top w:val="single" w:sz="4" w:space="0" w:color="auto"/>
                    <w:left w:val="single" w:sz="4" w:space="0" w:color="auto"/>
                    <w:bottom w:val="single" w:sz="4" w:space="0" w:color="auto"/>
                    <w:right w:val="single" w:sz="4" w:space="0" w:color="auto"/>
                  </w:tcBorders>
                </w:tcPr>
                <w:p w14:paraId="31A85663" w14:textId="77777777" w:rsidR="00CD21C1" w:rsidRDefault="00D978E5">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sz w:val="18"/>
                      <w:lang w:val="en-US" w:eastAsia="zh-CN"/>
                    </w:rPr>
                    <w:t>(16, 8)</w:t>
                  </w:r>
                </w:p>
              </w:tc>
            </w:tr>
            <w:tr w:rsidR="00CD21C1" w14:paraId="06F1FFB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FB27FEF" w14:textId="77777777" w:rsidR="00CD21C1" w:rsidRDefault="00D978E5">
                  <w:pPr>
                    <w:keepNext/>
                    <w:keepLines/>
                    <w:overflowPunct w:val="0"/>
                    <w:autoSpaceDE w:val="0"/>
                    <w:autoSpaceDN w:val="0"/>
                    <w:adjustRightInd w:val="0"/>
                    <w:spacing w:after="0"/>
                    <w:jc w:val="center"/>
                    <w:rPr>
                      <w:rFonts w:ascii="Cambria Math" w:hAnsi="Cambria Math" w:cs="Arial"/>
                      <w:i/>
                      <w:sz w:val="18"/>
                      <w:lang w:val="en-US" w:eastAsia="zh-CN"/>
                    </w:rPr>
                  </w:pPr>
                  <w:r>
                    <w:rPr>
                      <w:rFonts w:ascii="Arial" w:hAnsi="Arial" w:cs="Arial"/>
                      <w:sz w:val="18"/>
                      <w:lang w:val="en-US" w:eastAsia="zh-CN"/>
                    </w:rPr>
                    <w:t xml:space="preserve">Number of supported polarizations, </w:t>
                  </w:r>
                  <w:r>
                    <w:rPr>
                      <w:rFonts w:ascii="Cambria Math" w:hAnsi="Cambria Math" w:cs="Arial"/>
                      <w:i/>
                      <w:sz w:val="18"/>
                      <w:lang w:val="en-US" w:eastAsia="zh-CN"/>
                    </w:rPr>
                    <w:t>P</w:t>
                  </w:r>
                </w:p>
              </w:tc>
              <w:tc>
                <w:tcPr>
                  <w:tcW w:w="0" w:type="auto"/>
                  <w:tcBorders>
                    <w:top w:val="single" w:sz="4" w:space="0" w:color="auto"/>
                    <w:left w:val="single" w:sz="4" w:space="0" w:color="auto"/>
                    <w:bottom w:val="single" w:sz="4" w:space="0" w:color="auto"/>
                    <w:right w:val="single" w:sz="4" w:space="0" w:color="auto"/>
                  </w:tcBorders>
                </w:tcPr>
                <w:p w14:paraId="7DE2F586" w14:textId="77777777" w:rsidR="00CD21C1" w:rsidRDefault="00D978E5">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sz w:val="18"/>
                      <w:lang w:val="en-US" w:eastAsia="zh-CN"/>
                    </w:rPr>
                    <w:t>2</w:t>
                  </w:r>
                </w:p>
              </w:tc>
            </w:tr>
            <w:tr w:rsidR="00CD21C1" w14:paraId="594FE6E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CEB7722" w14:textId="77777777" w:rsidR="00CD21C1" w:rsidRDefault="00D978E5">
                  <w:pPr>
                    <w:keepNext/>
                    <w:keepLines/>
                    <w:overflowPunct w:val="0"/>
                    <w:autoSpaceDE w:val="0"/>
                    <w:autoSpaceDN w:val="0"/>
                    <w:adjustRightInd w:val="0"/>
                    <w:spacing w:after="0"/>
                    <w:jc w:val="center"/>
                    <w:rPr>
                      <w:rFonts w:ascii="Arial" w:hAnsi="Arial" w:cs="Arial"/>
                      <w:sz w:val="18"/>
                      <w:lang w:val="en-US" w:eastAsia="zh-CN"/>
                    </w:rPr>
                  </w:pPr>
                  <w:r>
                    <w:rPr>
                      <w:rFonts w:ascii="Cambria Math" w:hAnsi="Cambria Math" w:cs="Arial"/>
                      <w:i/>
                      <w:sz w:val="18"/>
                      <w:lang w:val="en-US" w:eastAsia="zh-CN"/>
                    </w:rPr>
                    <w:t>d</w:t>
                  </w:r>
                  <w:r>
                    <w:rPr>
                      <w:rFonts w:ascii="Cambria Math" w:hAnsi="Cambria Math" w:cs="Arial"/>
                      <w:i/>
                      <w:sz w:val="18"/>
                      <w:vertAlign w:val="subscript"/>
                      <w:lang w:val="en-US" w:eastAsia="zh-CN"/>
                    </w:rPr>
                    <w:t xml:space="preserve">h </w:t>
                  </w:r>
                  <w:r>
                    <w:rPr>
                      <w:rFonts w:ascii="Arial" w:hAnsi="Arial" w:cs="Arial"/>
                      <w:sz w:val="18"/>
                      <w:lang w:val="en-US" w:eastAsia="zh-CN"/>
                    </w:rPr>
                    <w:t>(m)</w:t>
                  </w:r>
                </w:p>
              </w:tc>
              <w:tc>
                <w:tcPr>
                  <w:tcW w:w="0" w:type="auto"/>
                  <w:tcBorders>
                    <w:top w:val="single" w:sz="4" w:space="0" w:color="auto"/>
                    <w:left w:val="single" w:sz="4" w:space="0" w:color="auto"/>
                    <w:bottom w:val="single" w:sz="4" w:space="0" w:color="auto"/>
                    <w:right w:val="single" w:sz="4" w:space="0" w:color="auto"/>
                  </w:tcBorders>
                </w:tcPr>
                <w:p w14:paraId="4046058E" w14:textId="77777777" w:rsidR="00CD21C1" w:rsidRDefault="00D978E5">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sz w:val="18"/>
                      <w:lang w:val="en-US" w:eastAsia="zh-CN"/>
                    </w:rPr>
                    <w:t>0.5</w:t>
                  </w:r>
                  <w:r>
                    <w:rPr>
                      <w:rFonts w:ascii="Symbol" w:hAnsi="Symbol" w:cs="Arial"/>
                      <w:sz w:val="18"/>
                      <w:lang w:val="en-US" w:eastAsia="zh-CN"/>
                    </w:rPr>
                    <w:t></w:t>
                  </w:r>
                </w:p>
              </w:tc>
            </w:tr>
            <w:tr w:rsidR="00CD21C1" w14:paraId="7A10E08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959652F" w14:textId="77777777" w:rsidR="00CD21C1" w:rsidRDefault="00D978E5">
                  <w:pPr>
                    <w:keepNext/>
                    <w:keepLines/>
                    <w:overflowPunct w:val="0"/>
                    <w:autoSpaceDE w:val="0"/>
                    <w:autoSpaceDN w:val="0"/>
                    <w:adjustRightInd w:val="0"/>
                    <w:spacing w:after="0"/>
                    <w:jc w:val="center"/>
                    <w:rPr>
                      <w:rFonts w:ascii="Arial" w:hAnsi="Arial" w:cs="Arial"/>
                      <w:sz w:val="18"/>
                      <w:lang w:val="en-US" w:eastAsia="zh-CN"/>
                    </w:rPr>
                  </w:pPr>
                  <w:r>
                    <w:rPr>
                      <w:rFonts w:ascii="Cambria Math" w:hAnsi="Cambria Math" w:cs="Arial"/>
                      <w:i/>
                      <w:sz w:val="18"/>
                      <w:lang w:val="en-US" w:eastAsia="zh-CN"/>
                    </w:rPr>
                    <w:t>d</w:t>
                  </w:r>
                  <w:r>
                    <w:rPr>
                      <w:rFonts w:ascii="Cambria Math" w:hAnsi="Cambria Math" w:cs="Arial"/>
                      <w:i/>
                      <w:sz w:val="18"/>
                      <w:vertAlign w:val="subscript"/>
                      <w:lang w:val="en-US" w:eastAsia="zh-CN"/>
                    </w:rPr>
                    <w:t xml:space="preserve">v </w:t>
                  </w:r>
                  <w:r>
                    <w:rPr>
                      <w:rFonts w:ascii="Arial" w:hAnsi="Arial" w:cs="Arial"/>
                      <w:sz w:val="18"/>
                      <w:lang w:val="en-US" w:eastAsia="zh-CN"/>
                    </w:rPr>
                    <w:t>(m)</w:t>
                  </w:r>
                </w:p>
              </w:tc>
              <w:tc>
                <w:tcPr>
                  <w:tcW w:w="0" w:type="auto"/>
                  <w:tcBorders>
                    <w:top w:val="single" w:sz="4" w:space="0" w:color="auto"/>
                    <w:left w:val="single" w:sz="4" w:space="0" w:color="auto"/>
                    <w:bottom w:val="single" w:sz="4" w:space="0" w:color="auto"/>
                    <w:right w:val="single" w:sz="4" w:space="0" w:color="auto"/>
                  </w:tcBorders>
                </w:tcPr>
                <w:p w14:paraId="258BAA4C" w14:textId="77777777" w:rsidR="00CD21C1" w:rsidRDefault="00D978E5">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sz w:val="18"/>
                      <w:lang w:val="en-US" w:eastAsia="zh-CN"/>
                    </w:rPr>
                    <w:t>0.7</w:t>
                  </w:r>
                  <w:r>
                    <w:rPr>
                      <w:rFonts w:ascii="Symbol" w:hAnsi="Symbol" w:cs="Arial"/>
                      <w:sz w:val="18"/>
                      <w:lang w:val="en-US" w:eastAsia="zh-CN"/>
                    </w:rPr>
                    <w:t></w:t>
                  </w:r>
                </w:p>
              </w:tc>
            </w:tr>
            <w:tr w:rsidR="00CD21C1" w14:paraId="1DC28D0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48185DC" w14:textId="77777777" w:rsidR="00CD21C1" w:rsidRDefault="00D978E5">
                  <w:pPr>
                    <w:keepNext/>
                    <w:keepLines/>
                    <w:overflowPunct w:val="0"/>
                    <w:autoSpaceDE w:val="0"/>
                    <w:autoSpaceDN w:val="0"/>
                    <w:adjustRightInd w:val="0"/>
                    <w:spacing w:after="0"/>
                    <w:jc w:val="center"/>
                    <w:rPr>
                      <w:rFonts w:ascii="Cambria Math" w:hAnsi="Cambria Math" w:cs="Arial"/>
                      <w:i/>
                      <w:sz w:val="18"/>
                      <w:lang w:val="en-US" w:eastAsia="zh-CN"/>
                    </w:rPr>
                  </w:pPr>
                  <w:r>
                    <w:rPr>
                      <w:rFonts w:ascii="Arial" w:hAnsi="Arial" w:cs="Arial"/>
                      <w:sz w:val="18"/>
                      <w:lang w:val="en-US" w:eastAsia="zh-CN"/>
                    </w:rPr>
                    <w:t>Horizontal coverage range (deg.)</w:t>
                  </w:r>
                </w:p>
              </w:tc>
              <w:tc>
                <w:tcPr>
                  <w:tcW w:w="0" w:type="auto"/>
                  <w:tcBorders>
                    <w:top w:val="single" w:sz="4" w:space="0" w:color="auto"/>
                    <w:left w:val="single" w:sz="4" w:space="0" w:color="auto"/>
                    <w:bottom w:val="single" w:sz="4" w:space="0" w:color="auto"/>
                    <w:right w:val="single" w:sz="4" w:space="0" w:color="auto"/>
                  </w:tcBorders>
                </w:tcPr>
                <w:p w14:paraId="27F93066" w14:textId="77777777" w:rsidR="00CD21C1" w:rsidRDefault="00D978E5">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sz w:val="18"/>
                      <w:lang w:val="en-US" w:eastAsia="zh-CN"/>
                    </w:rPr>
                    <w:t>+/- 60</w:t>
                  </w:r>
                </w:p>
              </w:tc>
            </w:tr>
            <w:tr w:rsidR="00CD21C1" w14:paraId="3B3B924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A9F6F3" w14:textId="77777777" w:rsidR="00CD21C1" w:rsidRDefault="00D978E5">
                  <w:pPr>
                    <w:keepNext/>
                    <w:keepLines/>
                    <w:overflowPunct w:val="0"/>
                    <w:autoSpaceDE w:val="0"/>
                    <w:autoSpaceDN w:val="0"/>
                    <w:adjustRightInd w:val="0"/>
                    <w:spacing w:after="0"/>
                    <w:jc w:val="center"/>
                    <w:rPr>
                      <w:rFonts w:ascii="Cambria Math" w:hAnsi="Cambria Math" w:cs="Arial"/>
                      <w:i/>
                      <w:sz w:val="18"/>
                      <w:lang w:val="en-US" w:eastAsia="zh-CN"/>
                    </w:rPr>
                  </w:pPr>
                  <w:r>
                    <w:rPr>
                      <w:rFonts w:ascii="Arial" w:hAnsi="Arial" w:cs="Arial"/>
                      <w:sz w:val="18"/>
                      <w:lang w:val="en-US" w:eastAsia="zh-CN"/>
                    </w:rPr>
                    <w:t>Vertical coverage range (deg.)</w:t>
                  </w:r>
                </w:p>
              </w:tc>
              <w:tc>
                <w:tcPr>
                  <w:tcW w:w="0" w:type="auto"/>
                  <w:tcBorders>
                    <w:top w:val="single" w:sz="4" w:space="0" w:color="auto"/>
                    <w:left w:val="single" w:sz="4" w:space="0" w:color="auto"/>
                    <w:bottom w:val="single" w:sz="4" w:space="0" w:color="auto"/>
                    <w:right w:val="single" w:sz="4" w:space="0" w:color="auto"/>
                  </w:tcBorders>
                </w:tcPr>
                <w:p w14:paraId="5273B034" w14:textId="77777777" w:rsidR="00CD21C1" w:rsidRDefault="00D978E5">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sz w:val="18"/>
                      <w:lang w:val="en-US" w:eastAsia="zh-CN"/>
                    </w:rPr>
                    <w:t>90 to 100</w:t>
                  </w:r>
                </w:p>
              </w:tc>
            </w:tr>
          </w:tbl>
          <w:p w14:paraId="7766BFDF" w14:textId="77777777" w:rsidR="00CD21C1" w:rsidRDefault="00D978E5">
            <w:pPr>
              <w:widowControl w:val="0"/>
              <w:jc w:val="both"/>
              <w:rPr>
                <w:b/>
                <w:bCs/>
                <w:kern w:val="2"/>
                <w:szCs w:val="21"/>
                <w:lang w:val="en-US" w:eastAsia="zh-CN"/>
              </w:rPr>
            </w:pPr>
            <w:r>
              <w:rPr>
                <w:b/>
                <w:bCs/>
                <w:kern w:val="2"/>
                <w:szCs w:val="21"/>
                <w:lang w:val="en-US" w:eastAsia="zh-CN"/>
              </w:rPr>
              <w:t>Observation 1: the impact of antenna number to final simulation result is large, e.g. about 6dB SINR difference. it’s reasonable to align antenna number configuration in simulation with feasibility study.</w:t>
            </w:r>
          </w:p>
          <w:p w14:paraId="3BDBBC4F" w14:textId="77777777" w:rsidR="00CD21C1" w:rsidRDefault="00D978E5">
            <w:pPr>
              <w:widowControl w:val="0"/>
              <w:jc w:val="both"/>
              <w:rPr>
                <w:b/>
                <w:bCs/>
                <w:kern w:val="2"/>
                <w:szCs w:val="21"/>
                <w:lang w:val="en-US" w:eastAsia="zh-CN"/>
              </w:rPr>
            </w:pPr>
            <w:r>
              <w:rPr>
                <w:b/>
                <w:bCs/>
                <w:kern w:val="2"/>
                <w:szCs w:val="21"/>
                <w:lang w:val="en-US" w:eastAsia="zh-CN"/>
              </w:rPr>
              <w:t>Proposal 3: for FR1 SBFD configuration, 16*8 for antenna configuration 1 and 8*8 for antenna configuration 2 is suggested.</w:t>
            </w:r>
          </w:p>
          <w:p w14:paraId="77D3E48F" w14:textId="77777777" w:rsidR="00CD21C1" w:rsidRDefault="00D978E5">
            <w:pPr>
              <w:widowControl w:val="0"/>
              <w:jc w:val="both"/>
              <w:rPr>
                <w:b/>
                <w:bCs/>
                <w:kern w:val="2"/>
                <w:szCs w:val="21"/>
                <w:lang w:val="en-US" w:eastAsia="zh-CN"/>
              </w:rPr>
            </w:pPr>
            <w:r>
              <w:rPr>
                <w:b/>
                <w:bCs/>
                <w:kern w:val="2"/>
                <w:szCs w:val="21"/>
                <w:lang w:val="en-US" w:eastAsia="zh-CN"/>
              </w:rPr>
              <w:t>Proposal 4: it’s suggested to report the probability of the blocking case i.e. the probability when total input power is larger than -25dBm at gNB side for WA according to NF modelling.</w:t>
            </w:r>
          </w:p>
          <w:p w14:paraId="16F43531" w14:textId="77777777" w:rsidR="00CD21C1" w:rsidRDefault="00D978E5">
            <w:pPr>
              <w:widowControl w:val="0"/>
              <w:jc w:val="both"/>
              <w:rPr>
                <w:b/>
                <w:bCs/>
                <w:kern w:val="2"/>
                <w:szCs w:val="21"/>
                <w:lang w:val="en-US" w:eastAsia="zh-CN"/>
              </w:rPr>
            </w:pPr>
            <w:r>
              <w:rPr>
                <w:b/>
                <w:bCs/>
                <w:kern w:val="2"/>
                <w:szCs w:val="21"/>
                <w:lang w:val="en-US" w:eastAsia="zh-CN"/>
              </w:rPr>
              <w:t>Proposal 5: SBFD SI will not be delayed by low priority scenarios. even when there is still no conclusion of low priority scenarios at target Dec.12 meeting, this SBFD SI could be closed.</w:t>
            </w:r>
          </w:p>
          <w:p w14:paraId="31A95A5D" w14:textId="77777777" w:rsidR="00CD21C1" w:rsidRDefault="00D978E5">
            <w:pPr>
              <w:widowControl w:val="0"/>
              <w:jc w:val="both"/>
              <w:rPr>
                <w:b/>
                <w:bCs/>
                <w:kern w:val="2"/>
                <w:szCs w:val="21"/>
                <w:lang w:val="en-US" w:eastAsia="zh-CN"/>
              </w:rPr>
            </w:pPr>
            <w:r>
              <w:rPr>
                <w:b/>
                <w:bCs/>
                <w:kern w:val="2"/>
                <w:szCs w:val="21"/>
                <w:lang w:val="en-US" w:eastAsia="zh-CN"/>
              </w:rPr>
              <w:t>Proposal 6: the deadline for low priority scenarios.</w:t>
            </w:r>
          </w:p>
          <w:p w14:paraId="48FC7927" w14:textId="77777777" w:rsidR="00CD21C1" w:rsidRDefault="00D978E5">
            <w:pPr>
              <w:widowControl w:val="0"/>
              <w:numPr>
                <w:ilvl w:val="0"/>
                <w:numId w:val="4"/>
              </w:numPr>
              <w:spacing w:after="0"/>
              <w:jc w:val="both"/>
              <w:rPr>
                <w:b/>
                <w:bCs/>
                <w:kern w:val="2"/>
                <w:szCs w:val="21"/>
                <w:lang w:val="en-US" w:eastAsia="zh-CN"/>
              </w:rPr>
            </w:pPr>
            <w:r>
              <w:rPr>
                <w:b/>
                <w:bCs/>
                <w:kern w:val="2"/>
                <w:szCs w:val="21"/>
                <w:lang w:val="en-US" w:eastAsia="zh-CN"/>
              </w:rPr>
              <w:t xml:space="preserve">The deadline for FR1 and FR2 urban hotspot-to-urban hotspot scenario is at </w:t>
            </w:r>
            <w:r>
              <w:rPr>
                <w:b/>
                <w:bCs/>
                <w:kern w:val="2"/>
                <w:szCs w:val="21"/>
                <w:lang w:val="en-US" w:eastAsia="zh-CN"/>
              </w:rPr>
              <w:lastRenderedPageBreak/>
              <w:t>August meeting (RAN4 #108). i.e. if there is still no any input of urban hotspot simulation results, we will down-select this scenario in this SI.</w:t>
            </w:r>
          </w:p>
          <w:p w14:paraId="18C09F11" w14:textId="77777777" w:rsidR="00CD21C1" w:rsidRDefault="00D978E5">
            <w:pPr>
              <w:widowControl w:val="0"/>
              <w:numPr>
                <w:ilvl w:val="0"/>
                <w:numId w:val="4"/>
              </w:numPr>
              <w:spacing w:after="0"/>
              <w:jc w:val="both"/>
              <w:rPr>
                <w:b/>
                <w:bCs/>
                <w:kern w:val="2"/>
                <w:szCs w:val="21"/>
                <w:lang w:val="en-US" w:eastAsia="zh-CN"/>
              </w:rPr>
            </w:pPr>
            <w:r>
              <w:rPr>
                <w:b/>
                <w:bCs/>
                <w:kern w:val="2"/>
                <w:szCs w:val="21"/>
                <w:lang w:val="en-US" w:eastAsia="zh-CN"/>
              </w:rPr>
              <w:t>The deadline for FR1 urban micro scenario is at August meeting (RAN4 #108).  i.e. if there is still no any input of Umi/indoor simulation results, the legacy conclusion in TR 38.828 will be referred or we will we will down-select this scenario in this SI.</w:t>
            </w:r>
          </w:p>
          <w:p w14:paraId="30A3171C" w14:textId="77777777" w:rsidR="00CD21C1" w:rsidRDefault="00D978E5">
            <w:pPr>
              <w:widowControl w:val="0"/>
              <w:numPr>
                <w:ilvl w:val="0"/>
                <w:numId w:val="4"/>
              </w:numPr>
              <w:spacing w:after="0"/>
              <w:jc w:val="both"/>
              <w:rPr>
                <w:b/>
                <w:bCs/>
                <w:kern w:val="2"/>
                <w:szCs w:val="21"/>
                <w:lang w:val="en-US" w:eastAsia="zh-CN"/>
              </w:rPr>
            </w:pPr>
            <w:r>
              <w:rPr>
                <w:b/>
                <w:bCs/>
                <w:kern w:val="2"/>
                <w:szCs w:val="21"/>
                <w:lang w:val="en-US" w:eastAsia="zh-CN"/>
              </w:rPr>
              <w:t>The deadline for FR1 and FR2 indoor-to-indoor scenario is at August meeting (RAN4 #108).  i.e. if there is still no any input of Umi/indoor simulation results, the legacy conclusion in TR 38.828 will be referred or we will we will down-select this scenario in this SI.</w:t>
            </w:r>
          </w:p>
          <w:p w14:paraId="7BBA4F08" w14:textId="77777777" w:rsidR="00CD21C1" w:rsidRDefault="00D978E5">
            <w:pPr>
              <w:widowControl w:val="0"/>
              <w:spacing w:afterLines="50" w:after="120"/>
              <w:jc w:val="both"/>
              <w:rPr>
                <w:b/>
                <w:bCs/>
                <w:kern w:val="2"/>
                <w:lang w:val="en-US" w:eastAsia="zh-CN"/>
              </w:rPr>
            </w:pPr>
            <w:r>
              <w:rPr>
                <w:b/>
                <w:bCs/>
                <w:kern w:val="2"/>
                <w:lang w:val="en-US" w:eastAsia="zh-CN"/>
              </w:rPr>
              <w:t>Proposal 7: the companies that doesn’t show calibration results until this meeting could also provide final simulation in future meeting but have to company with calibration results to confirm their simulation results are aligned with other companies.</w:t>
            </w:r>
          </w:p>
          <w:p w14:paraId="3576D926" w14:textId="77777777" w:rsidR="00CD21C1" w:rsidRDefault="00CD21C1">
            <w:pPr>
              <w:rPr>
                <w:rFonts w:ascii="Times" w:hAnsi="Times" w:cs="Times"/>
                <w:lang w:val="en-US"/>
              </w:rPr>
            </w:pPr>
          </w:p>
        </w:tc>
      </w:tr>
      <w:tr w:rsidR="00CD21C1" w14:paraId="509A04D9" w14:textId="77777777">
        <w:trPr>
          <w:trHeight w:val="468"/>
        </w:trPr>
        <w:tc>
          <w:tcPr>
            <w:tcW w:w="894" w:type="dxa"/>
          </w:tcPr>
          <w:p w14:paraId="4D661584" w14:textId="77777777" w:rsidR="00CD21C1" w:rsidRDefault="00000000">
            <w:pPr>
              <w:spacing w:before="120" w:after="120"/>
            </w:pPr>
            <w:hyperlink r:id="rId14" w:history="1">
              <w:r w:rsidR="00D978E5">
                <w:rPr>
                  <w:rStyle w:val="Hyperlink"/>
                  <w:rFonts w:ascii="Arial" w:hAnsi="Arial" w:cs="Arial"/>
                  <w:b/>
                  <w:bCs/>
                  <w:sz w:val="16"/>
                  <w:szCs w:val="16"/>
                </w:rPr>
                <w:t>R4-2304195</w:t>
              </w:r>
            </w:hyperlink>
          </w:p>
        </w:tc>
        <w:tc>
          <w:tcPr>
            <w:tcW w:w="1191" w:type="dxa"/>
          </w:tcPr>
          <w:p w14:paraId="60543AD9" w14:textId="77777777" w:rsidR="00CD21C1" w:rsidRDefault="00D978E5">
            <w:pPr>
              <w:spacing w:before="120" w:after="120"/>
            </w:pPr>
            <w:r>
              <w:rPr>
                <w:rFonts w:ascii="Arial" w:hAnsi="Arial" w:cs="Arial"/>
                <w:sz w:val="16"/>
                <w:szCs w:val="16"/>
              </w:rPr>
              <w:t>CMCC</w:t>
            </w:r>
          </w:p>
        </w:tc>
        <w:tc>
          <w:tcPr>
            <w:tcW w:w="7546" w:type="dxa"/>
          </w:tcPr>
          <w:p w14:paraId="1A628521" w14:textId="77777777" w:rsidR="00CD21C1" w:rsidRDefault="00D978E5">
            <w:pPr>
              <w:widowControl w:val="0"/>
              <w:spacing w:afterLines="50" w:after="120"/>
              <w:jc w:val="both"/>
              <w:rPr>
                <w:rFonts w:eastAsiaTheme="minorEastAsia"/>
                <w:kern w:val="2"/>
                <w:lang w:val="en-US" w:eastAsia="zh-CN"/>
              </w:rPr>
            </w:pPr>
            <w:r>
              <w:rPr>
                <w:rFonts w:eastAsiaTheme="minorEastAsia"/>
                <w:kern w:val="2"/>
                <w:lang w:val="en-US" w:eastAsia="zh-CN"/>
              </w:rPr>
              <w:t>Preliminary simulation results without explicit observation and proposals. Further input is needed.</w:t>
            </w:r>
          </w:p>
        </w:tc>
      </w:tr>
      <w:tr w:rsidR="00CD21C1" w14:paraId="74DDDEE8" w14:textId="77777777">
        <w:trPr>
          <w:trHeight w:val="468"/>
        </w:trPr>
        <w:tc>
          <w:tcPr>
            <w:tcW w:w="894" w:type="dxa"/>
          </w:tcPr>
          <w:p w14:paraId="3FB8EC12" w14:textId="77777777" w:rsidR="00CD21C1" w:rsidRDefault="00000000">
            <w:pPr>
              <w:spacing w:before="120" w:after="120"/>
            </w:pPr>
            <w:hyperlink r:id="rId15" w:history="1">
              <w:r w:rsidR="00D978E5">
                <w:rPr>
                  <w:rStyle w:val="Hyperlink"/>
                  <w:rFonts w:ascii="Arial" w:hAnsi="Arial" w:cs="Arial"/>
                  <w:b/>
                  <w:bCs/>
                  <w:sz w:val="16"/>
                  <w:szCs w:val="16"/>
                </w:rPr>
                <w:t>R4-2304434</w:t>
              </w:r>
            </w:hyperlink>
          </w:p>
        </w:tc>
        <w:tc>
          <w:tcPr>
            <w:tcW w:w="1191" w:type="dxa"/>
          </w:tcPr>
          <w:p w14:paraId="34455651" w14:textId="77777777" w:rsidR="00CD21C1" w:rsidRDefault="00D978E5">
            <w:pPr>
              <w:spacing w:before="120" w:after="120"/>
            </w:pPr>
            <w:r>
              <w:rPr>
                <w:rFonts w:ascii="Arial" w:hAnsi="Arial" w:cs="Arial"/>
                <w:sz w:val="16"/>
                <w:szCs w:val="16"/>
              </w:rPr>
              <w:t>CATT</w:t>
            </w:r>
          </w:p>
        </w:tc>
        <w:tc>
          <w:tcPr>
            <w:tcW w:w="7546" w:type="dxa"/>
          </w:tcPr>
          <w:p w14:paraId="630D2ADB" w14:textId="77777777" w:rsidR="00CD21C1" w:rsidRDefault="00D978E5">
            <w:pPr>
              <w:spacing w:before="80" w:after="80"/>
              <w:jc w:val="center"/>
              <w:rPr>
                <w:sz w:val="21"/>
                <w:szCs w:val="22"/>
                <w:lang w:eastAsia="zh-CN"/>
              </w:rPr>
            </w:pPr>
            <w:r>
              <w:rPr>
                <w:rFonts w:hint="eastAsia"/>
                <w:sz w:val="21"/>
                <w:szCs w:val="22"/>
                <w:lang w:eastAsia="zh-CN"/>
              </w:rPr>
              <w:t>Table 10:</w:t>
            </w:r>
            <w:r>
              <w:rPr>
                <w:sz w:val="21"/>
                <w:szCs w:val="22"/>
                <w:lang w:eastAsia="zh-CN"/>
              </w:rPr>
              <w:t xml:space="preserve"> </w:t>
            </w:r>
            <w:r>
              <w:rPr>
                <w:rFonts w:hint="eastAsia"/>
                <w:sz w:val="21"/>
                <w:szCs w:val="22"/>
                <w:lang w:eastAsia="zh-CN"/>
              </w:rPr>
              <w:t xml:space="preserve">SBFD </w:t>
            </w:r>
            <w:r>
              <w:rPr>
                <w:sz w:val="21"/>
                <w:szCs w:val="22"/>
                <w:lang w:eastAsia="zh-CN"/>
              </w:rPr>
              <w:t>adjacent</w:t>
            </w:r>
            <w:r>
              <w:rPr>
                <w:rFonts w:hint="eastAsia"/>
                <w:sz w:val="21"/>
                <w:szCs w:val="22"/>
                <w:lang w:eastAsia="zh-CN"/>
              </w:rPr>
              <w:t xml:space="preserve"> channel </w:t>
            </w:r>
            <w:r>
              <w:rPr>
                <w:sz w:val="21"/>
                <w:szCs w:val="22"/>
                <w:lang w:eastAsia="zh-CN"/>
              </w:rPr>
              <w:t>co-existence</w:t>
            </w:r>
            <w:r>
              <w:rPr>
                <w:rFonts w:hint="eastAsia"/>
                <w:sz w:val="21"/>
                <w:szCs w:val="22"/>
                <w:lang w:eastAsia="zh-CN"/>
              </w:rPr>
              <w:t xml:space="preserve"> simulation results</w:t>
            </w:r>
          </w:p>
          <w:tbl>
            <w:tblPr>
              <w:tblW w:w="0" w:type="auto"/>
              <w:jc w:val="center"/>
              <w:tblLook w:val="04A0" w:firstRow="1" w:lastRow="0" w:firstColumn="1" w:lastColumn="0" w:noHBand="0" w:noVBand="1"/>
            </w:tblPr>
            <w:tblGrid>
              <w:gridCol w:w="2399"/>
              <w:gridCol w:w="2420"/>
              <w:gridCol w:w="2496"/>
            </w:tblGrid>
            <w:tr w:rsidR="00CD21C1" w14:paraId="0FE1CF68" w14:textId="77777777">
              <w:trPr>
                <w:trHeight w:val="291"/>
                <w:jc w:val="center"/>
              </w:trPr>
              <w:tc>
                <w:tcPr>
                  <w:tcW w:w="0" w:type="auto"/>
                  <w:tcBorders>
                    <w:top w:val="single" w:sz="4" w:space="0" w:color="auto"/>
                    <w:left w:val="single" w:sz="8" w:space="0" w:color="auto"/>
                    <w:bottom w:val="single" w:sz="4" w:space="0" w:color="auto"/>
                    <w:right w:val="single" w:sz="4" w:space="0" w:color="auto"/>
                  </w:tcBorders>
                  <w:shd w:val="clear" w:color="auto" w:fill="auto"/>
                </w:tcPr>
                <w:p w14:paraId="0B31EDB3" w14:textId="77777777" w:rsidR="00CD21C1" w:rsidRDefault="00CD21C1">
                  <w:pPr>
                    <w:spacing w:after="0"/>
                    <w:jc w:val="center"/>
                    <w:rPr>
                      <w:rFonts w:eastAsia="等线"/>
                      <w:color w:val="000000"/>
                      <w:lang w:val="en-US" w:eastAsia="zh-CN"/>
                    </w:rPr>
                  </w:pPr>
                </w:p>
              </w:tc>
              <w:tc>
                <w:tcPr>
                  <w:tcW w:w="0" w:type="auto"/>
                  <w:tcBorders>
                    <w:top w:val="single" w:sz="4" w:space="0" w:color="auto"/>
                    <w:left w:val="single" w:sz="8" w:space="0" w:color="auto"/>
                    <w:bottom w:val="single" w:sz="4" w:space="0" w:color="auto"/>
                    <w:right w:val="single" w:sz="4" w:space="0" w:color="auto"/>
                  </w:tcBorders>
                </w:tcPr>
                <w:p w14:paraId="1578B336" w14:textId="77777777" w:rsidR="00CD21C1" w:rsidRDefault="00D978E5">
                  <w:pPr>
                    <w:spacing w:after="0"/>
                    <w:jc w:val="center"/>
                    <w:rPr>
                      <w:rFonts w:eastAsia="等线"/>
                      <w:color w:val="000000"/>
                      <w:lang w:val="en-US" w:eastAsia="zh-CN"/>
                    </w:rPr>
                  </w:pPr>
                  <w:r>
                    <w:rPr>
                      <w:rFonts w:hint="eastAsia"/>
                      <w:sz w:val="21"/>
                      <w:szCs w:val="22"/>
                      <w:lang w:eastAsia="zh-CN"/>
                    </w:rPr>
                    <w:t xml:space="preserve">5% throughput </w:t>
                  </w:r>
                  <w:r>
                    <w:rPr>
                      <w:sz w:val="21"/>
                      <w:szCs w:val="24"/>
                      <w:lang w:eastAsia="zh-CN"/>
                    </w:rPr>
                    <w:t>degradation</w:t>
                  </w:r>
                  <w:r>
                    <w:rPr>
                      <w:rFonts w:hint="eastAsia"/>
                      <w:sz w:val="21"/>
                      <w:szCs w:val="22"/>
                      <w:lang w:eastAsia="zh-CN"/>
                    </w:rPr>
                    <w:t xml:space="preserve"> (%)</w:t>
                  </w:r>
                </w:p>
              </w:tc>
              <w:tc>
                <w:tcPr>
                  <w:tcW w:w="0" w:type="auto"/>
                  <w:tcBorders>
                    <w:top w:val="single" w:sz="4" w:space="0" w:color="auto"/>
                    <w:left w:val="single" w:sz="8" w:space="0" w:color="auto"/>
                    <w:bottom w:val="single" w:sz="4" w:space="0" w:color="auto"/>
                    <w:right w:val="single" w:sz="4" w:space="0" w:color="auto"/>
                  </w:tcBorders>
                </w:tcPr>
                <w:p w14:paraId="527FE786" w14:textId="77777777" w:rsidR="00CD21C1" w:rsidRDefault="00D978E5">
                  <w:pPr>
                    <w:spacing w:after="0"/>
                    <w:jc w:val="center"/>
                    <w:rPr>
                      <w:rFonts w:eastAsia="等线"/>
                      <w:color w:val="000000"/>
                      <w:lang w:val="en-US" w:eastAsia="zh-CN"/>
                    </w:rPr>
                  </w:pPr>
                  <w:r>
                    <w:rPr>
                      <w:rFonts w:hint="eastAsia"/>
                      <w:sz w:val="21"/>
                      <w:szCs w:val="22"/>
                      <w:lang w:eastAsia="zh-CN"/>
                    </w:rPr>
                    <w:t xml:space="preserve">50% throughput </w:t>
                  </w:r>
                  <w:r>
                    <w:rPr>
                      <w:sz w:val="21"/>
                      <w:szCs w:val="24"/>
                      <w:lang w:eastAsia="zh-CN"/>
                    </w:rPr>
                    <w:t>degradation</w:t>
                  </w:r>
                  <w:r>
                    <w:rPr>
                      <w:rFonts w:hint="eastAsia"/>
                      <w:sz w:val="21"/>
                      <w:szCs w:val="22"/>
                      <w:lang w:eastAsia="zh-CN"/>
                    </w:rPr>
                    <w:t xml:space="preserve"> (%)</w:t>
                  </w:r>
                </w:p>
              </w:tc>
            </w:tr>
            <w:tr w:rsidR="00CD21C1" w14:paraId="6289D477" w14:textId="77777777">
              <w:trPr>
                <w:trHeight w:val="291"/>
                <w:jc w:val="center"/>
              </w:trPr>
              <w:tc>
                <w:tcPr>
                  <w:tcW w:w="0" w:type="auto"/>
                  <w:tcBorders>
                    <w:top w:val="single" w:sz="4" w:space="0" w:color="auto"/>
                    <w:left w:val="single" w:sz="8" w:space="0" w:color="auto"/>
                    <w:bottom w:val="single" w:sz="4" w:space="0" w:color="auto"/>
                    <w:right w:val="single" w:sz="4" w:space="0" w:color="auto"/>
                  </w:tcBorders>
                  <w:shd w:val="clear" w:color="auto" w:fill="auto"/>
                </w:tcPr>
                <w:p w14:paraId="64DE8672" w14:textId="77777777" w:rsidR="00CD21C1" w:rsidRDefault="00D978E5">
                  <w:pPr>
                    <w:spacing w:after="0"/>
                    <w:jc w:val="center"/>
                    <w:rPr>
                      <w:rFonts w:eastAsia="等线"/>
                      <w:color w:val="000000"/>
                      <w:lang w:val="en-US" w:eastAsia="zh-CN"/>
                    </w:rPr>
                  </w:pPr>
                  <w:r>
                    <w:rPr>
                      <w:rFonts w:eastAsia="等线"/>
                      <w:color w:val="000000"/>
                      <w:lang w:val="en-US" w:eastAsia="zh-CN"/>
                    </w:rPr>
                    <w:t>FR1 SBFD Urban Macro UL</w:t>
                  </w:r>
                </w:p>
              </w:tc>
              <w:tc>
                <w:tcPr>
                  <w:tcW w:w="0" w:type="auto"/>
                  <w:tcBorders>
                    <w:top w:val="single" w:sz="4" w:space="0" w:color="auto"/>
                    <w:left w:val="single" w:sz="8" w:space="0" w:color="auto"/>
                    <w:bottom w:val="single" w:sz="4" w:space="0" w:color="auto"/>
                    <w:right w:val="single" w:sz="4" w:space="0" w:color="auto"/>
                  </w:tcBorders>
                </w:tcPr>
                <w:p w14:paraId="47D8B00F" w14:textId="77777777" w:rsidR="00CD21C1" w:rsidRDefault="00CD21C1">
                  <w:pPr>
                    <w:spacing w:after="0"/>
                    <w:jc w:val="center"/>
                    <w:rPr>
                      <w:rFonts w:eastAsia="等线"/>
                      <w:color w:val="000000"/>
                      <w:lang w:val="en-US" w:eastAsia="zh-CN"/>
                    </w:rPr>
                  </w:pPr>
                </w:p>
              </w:tc>
              <w:tc>
                <w:tcPr>
                  <w:tcW w:w="0" w:type="auto"/>
                  <w:tcBorders>
                    <w:top w:val="single" w:sz="4" w:space="0" w:color="auto"/>
                    <w:left w:val="single" w:sz="8" w:space="0" w:color="auto"/>
                    <w:bottom w:val="single" w:sz="4" w:space="0" w:color="auto"/>
                    <w:right w:val="single" w:sz="4" w:space="0" w:color="auto"/>
                  </w:tcBorders>
                </w:tcPr>
                <w:p w14:paraId="5EE717D3" w14:textId="77777777" w:rsidR="00CD21C1" w:rsidRDefault="00D978E5">
                  <w:pPr>
                    <w:spacing w:after="0"/>
                    <w:jc w:val="center"/>
                    <w:rPr>
                      <w:rFonts w:eastAsia="等线"/>
                      <w:color w:val="000000"/>
                      <w:lang w:val="en-US" w:eastAsia="zh-CN"/>
                    </w:rPr>
                  </w:pPr>
                  <w:r>
                    <w:rPr>
                      <w:rFonts w:eastAsia="等线" w:hint="eastAsia"/>
                      <w:color w:val="000000"/>
                      <w:lang w:val="en-US" w:eastAsia="zh-CN"/>
                    </w:rPr>
                    <w:t>3.81</w:t>
                  </w:r>
                </w:p>
              </w:tc>
            </w:tr>
            <w:tr w:rsidR="00CD21C1" w14:paraId="5BDC9A5C" w14:textId="77777777">
              <w:trPr>
                <w:trHeight w:val="267"/>
                <w:jc w:val="center"/>
              </w:trPr>
              <w:tc>
                <w:tcPr>
                  <w:tcW w:w="0" w:type="auto"/>
                  <w:tcBorders>
                    <w:top w:val="nil"/>
                    <w:left w:val="single" w:sz="8" w:space="0" w:color="auto"/>
                    <w:bottom w:val="single" w:sz="4" w:space="0" w:color="auto"/>
                    <w:right w:val="single" w:sz="4" w:space="0" w:color="auto"/>
                  </w:tcBorders>
                  <w:shd w:val="clear" w:color="auto" w:fill="auto"/>
                </w:tcPr>
                <w:p w14:paraId="5CA8B8C3" w14:textId="77777777" w:rsidR="00CD21C1" w:rsidRDefault="00D978E5">
                  <w:pPr>
                    <w:spacing w:after="0"/>
                    <w:jc w:val="center"/>
                    <w:rPr>
                      <w:rFonts w:eastAsia="等线"/>
                      <w:color w:val="000000"/>
                      <w:lang w:val="en-US" w:eastAsia="zh-CN"/>
                    </w:rPr>
                  </w:pPr>
                  <w:r>
                    <w:rPr>
                      <w:rFonts w:eastAsia="等线"/>
                      <w:color w:val="000000"/>
                      <w:lang w:val="en-US" w:eastAsia="zh-CN"/>
                    </w:rPr>
                    <w:t>FR1 SBFD Urban Macro DL</w:t>
                  </w:r>
                </w:p>
              </w:tc>
              <w:tc>
                <w:tcPr>
                  <w:tcW w:w="0" w:type="auto"/>
                  <w:tcBorders>
                    <w:top w:val="nil"/>
                    <w:left w:val="single" w:sz="8" w:space="0" w:color="auto"/>
                    <w:bottom w:val="single" w:sz="4" w:space="0" w:color="auto"/>
                    <w:right w:val="single" w:sz="4" w:space="0" w:color="auto"/>
                  </w:tcBorders>
                </w:tcPr>
                <w:p w14:paraId="4FC50162" w14:textId="77777777" w:rsidR="00CD21C1" w:rsidRDefault="00D978E5">
                  <w:pPr>
                    <w:spacing w:after="0"/>
                    <w:jc w:val="center"/>
                    <w:rPr>
                      <w:rFonts w:eastAsia="等线"/>
                      <w:color w:val="000000"/>
                      <w:lang w:val="en-US" w:eastAsia="zh-CN"/>
                    </w:rPr>
                  </w:pPr>
                  <w:r>
                    <w:rPr>
                      <w:rFonts w:eastAsia="等线" w:hint="eastAsia"/>
                      <w:color w:val="000000"/>
                      <w:lang w:val="en-US" w:eastAsia="zh-CN"/>
                    </w:rPr>
                    <w:t>12.92</w:t>
                  </w:r>
                </w:p>
              </w:tc>
              <w:tc>
                <w:tcPr>
                  <w:tcW w:w="0" w:type="auto"/>
                  <w:tcBorders>
                    <w:top w:val="nil"/>
                    <w:left w:val="single" w:sz="8" w:space="0" w:color="auto"/>
                    <w:bottom w:val="single" w:sz="4" w:space="0" w:color="auto"/>
                    <w:right w:val="single" w:sz="4" w:space="0" w:color="auto"/>
                  </w:tcBorders>
                </w:tcPr>
                <w:p w14:paraId="53D2DFB2" w14:textId="77777777" w:rsidR="00CD21C1" w:rsidRDefault="00D978E5">
                  <w:pPr>
                    <w:spacing w:after="0"/>
                    <w:jc w:val="center"/>
                    <w:rPr>
                      <w:rFonts w:eastAsia="等线"/>
                      <w:color w:val="000000"/>
                      <w:lang w:val="en-US" w:eastAsia="zh-CN"/>
                    </w:rPr>
                  </w:pPr>
                  <w:r>
                    <w:rPr>
                      <w:rFonts w:eastAsia="等线" w:hint="eastAsia"/>
                      <w:color w:val="000000"/>
                      <w:lang w:val="en-US" w:eastAsia="zh-CN"/>
                    </w:rPr>
                    <w:t>1.90</w:t>
                  </w:r>
                </w:p>
              </w:tc>
            </w:tr>
            <w:tr w:rsidR="00CD21C1" w14:paraId="36B0C20A" w14:textId="77777777">
              <w:trPr>
                <w:trHeight w:val="284"/>
                <w:jc w:val="center"/>
              </w:trPr>
              <w:tc>
                <w:tcPr>
                  <w:tcW w:w="0" w:type="auto"/>
                  <w:tcBorders>
                    <w:top w:val="nil"/>
                    <w:left w:val="single" w:sz="8" w:space="0" w:color="auto"/>
                    <w:bottom w:val="single" w:sz="4" w:space="0" w:color="auto"/>
                    <w:right w:val="single" w:sz="4" w:space="0" w:color="auto"/>
                  </w:tcBorders>
                  <w:shd w:val="clear" w:color="auto" w:fill="auto"/>
                </w:tcPr>
                <w:p w14:paraId="391AAE70" w14:textId="77777777" w:rsidR="00CD21C1" w:rsidRDefault="00D978E5">
                  <w:pPr>
                    <w:spacing w:after="0"/>
                    <w:jc w:val="center"/>
                    <w:rPr>
                      <w:rFonts w:eastAsia="等线"/>
                      <w:color w:val="000000"/>
                      <w:lang w:val="en-US" w:eastAsia="zh-CN"/>
                    </w:rPr>
                  </w:pPr>
                  <w:r>
                    <w:rPr>
                      <w:rFonts w:eastAsia="等线"/>
                      <w:color w:val="000000"/>
                      <w:lang w:val="en-US" w:eastAsia="zh-CN"/>
                    </w:rPr>
                    <w:t>FR1 legacy TDD Urban Macro UL</w:t>
                  </w:r>
                </w:p>
              </w:tc>
              <w:tc>
                <w:tcPr>
                  <w:tcW w:w="0" w:type="auto"/>
                  <w:tcBorders>
                    <w:top w:val="nil"/>
                    <w:left w:val="single" w:sz="8" w:space="0" w:color="auto"/>
                    <w:bottom w:val="single" w:sz="4" w:space="0" w:color="auto"/>
                    <w:right w:val="single" w:sz="4" w:space="0" w:color="auto"/>
                  </w:tcBorders>
                </w:tcPr>
                <w:p w14:paraId="4FA2D18F" w14:textId="77777777" w:rsidR="00CD21C1" w:rsidRDefault="00D978E5">
                  <w:pPr>
                    <w:spacing w:after="0"/>
                    <w:jc w:val="center"/>
                    <w:rPr>
                      <w:rFonts w:eastAsia="等线"/>
                      <w:color w:val="000000"/>
                      <w:lang w:val="en-US" w:eastAsia="zh-CN"/>
                    </w:rPr>
                  </w:pPr>
                  <w:r>
                    <w:rPr>
                      <w:rFonts w:eastAsia="等线" w:hint="eastAsia"/>
                      <w:color w:val="000000"/>
                      <w:lang w:val="en-US" w:eastAsia="zh-CN"/>
                    </w:rPr>
                    <w:t>100.00</w:t>
                  </w:r>
                </w:p>
              </w:tc>
              <w:tc>
                <w:tcPr>
                  <w:tcW w:w="0" w:type="auto"/>
                  <w:tcBorders>
                    <w:top w:val="nil"/>
                    <w:left w:val="single" w:sz="8" w:space="0" w:color="auto"/>
                    <w:bottom w:val="single" w:sz="4" w:space="0" w:color="auto"/>
                    <w:right w:val="single" w:sz="4" w:space="0" w:color="auto"/>
                  </w:tcBorders>
                </w:tcPr>
                <w:p w14:paraId="344E30BE" w14:textId="77777777" w:rsidR="00CD21C1" w:rsidRDefault="00D978E5">
                  <w:pPr>
                    <w:spacing w:after="0"/>
                    <w:jc w:val="center"/>
                    <w:rPr>
                      <w:rFonts w:eastAsia="等线"/>
                      <w:color w:val="000000"/>
                      <w:lang w:val="en-US" w:eastAsia="zh-CN"/>
                    </w:rPr>
                  </w:pPr>
                  <w:r>
                    <w:rPr>
                      <w:rFonts w:eastAsia="等线" w:hint="eastAsia"/>
                      <w:color w:val="000000"/>
                      <w:lang w:val="en-US" w:eastAsia="zh-CN"/>
                    </w:rPr>
                    <w:t>3.13</w:t>
                  </w:r>
                </w:p>
              </w:tc>
            </w:tr>
            <w:tr w:rsidR="00CD21C1" w14:paraId="1E410F11" w14:textId="77777777">
              <w:trPr>
                <w:trHeight w:val="260"/>
                <w:jc w:val="center"/>
              </w:trPr>
              <w:tc>
                <w:tcPr>
                  <w:tcW w:w="0" w:type="auto"/>
                  <w:tcBorders>
                    <w:top w:val="nil"/>
                    <w:left w:val="single" w:sz="8" w:space="0" w:color="auto"/>
                    <w:bottom w:val="single" w:sz="4" w:space="0" w:color="auto"/>
                    <w:right w:val="single" w:sz="4" w:space="0" w:color="auto"/>
                  </w:tcBorders>
                  <w:shd w:val="clear" w:color="auto" w:fill="auto"/>
                </w:tcPr>
                <w:p w14:paraId="3610CB61" w14:textId="77777777" w:rsidR="00CD21C1" w:rsidRDefault="00D978E5">
                  <w:pPr>
                    <w:spacing w:after="0"/>
                    <w:jc w:val="center"/>
                    <w:rPr>
                      <w:rFonts w:eastAsia="等线"/>
                      <w:color w:val="000000"/>
                      <w:lang w:val="en-US" w:eastAsia="zh-CN"/>
                    </w:rPr>
                  </w:pPr>
                  <w:r>
                    <w:rPr>
                      <w:rFonts w:eastAsia="等线"/>
                      <w:color w:val="000000"/>
                      <w:lang w:val="en-US" w:eastAsia="zh-CN"/>
                    </w:rPr>
                    <w:t>FR1 legacy TDD Urban Macro DL</w:t>
                  </w:r>
                </w:p>
              </w:tc>
              <w:tc>
                <w:tcPr>
                  <w:tcW w:w="0" w:type="auto"/>
                  <w:tcBorders>
                    <w:top w:val="nil"/>
                    <w:left w:val="single" w:sz="8" w:space="0" w:color="auto"/>
                    <w:bottom w:val="single" w:sz="4" w:space="0" w:color="auto"/>
                    <w:right w:val="single" w:sz="4" w:space="0" w:color="auto"/>
                  </w:tcBorders>
                </w:tcPr>
                <w:p w14:paraId="3D572899" w14:textId="77777777" w:rsidR="00CD21C1" w:rsidRDefault="00D978E5">
                  <w:pPr>
                    <w:spacing w:after="0"/>
                    <w:jc w:val="center"/>
                    <w:rPr>
                      <w:rFonts w:eastAsia="等线"/>
                      <w:color w:val="000000"/>
                      <w:lang w:val="en-US" w:eastAsia="zh-CN"/>
                    </w:rPr>
                  </w:pPr>
                  <w:r>
                    <w:rPr>
                      <w:rFonts w:eastAsia="等线" w:hint="eastAsia"/>
                      <w:color w:val="000000"/>
                      <w:lang w:val="en-US" w:eastAsia="zh-CN"/>
                    </w:rPr>
                    <w:t>18.66</w:t>
                  </w:r>
                </w:p>
              </w:tc>
              <w:tc>
                <w:tcPr>
                  <w:tcW w:w="0" w:type="auto"/>
                  <w:tcBorders>
                    <w:top w:val="nil"/>
                    <w:left w:val="single" w:sz="8" w:space="0" w:color="auto"/>
                    <w:bottom w:val="single" w:sz="4" w:space="0" w:color="auto"/>
                    <w:right w:val="single" w:sz="4" w:space="0" w:color="auto"/>
                  </w:tcBorders>
                </w:tcPr>
                <w:p w14:paraId="53BD3FAF" w14:textId="77777777" w:rsidR="00CD21C1" w:rsidRDefault="00D978E5">
                  <w:pPr>
                    <w:spacing w:after="0"/>
                    <w:jc w:val="center"/>
                    <w:rPr>
                      <w:rFonts w:eastAsia="等线"/>
                      <w:color w:val="000000"/>
                      <w:lang w:val="en-US" w:eastAsia="zh-CN"/>
                    </w:rPr>
                  </w:pPr>
                  <w:r>
                    <w:rPr>
                      <w:rFonts w:eastAsia="等线" w:hint="eastAsia"/>
                      <w:color w:val="000000"/>
                      <w:lang w:val="en-US" w:eastAsia="zh-CN"/>
                    </w:rPr>
                    <w:t>2.49</w:t>
                  </w:r>
                </w:p>
              </w:tc>
            </w:tr>
            <w:tr w:rsidR="00CD21C1" w14:paraId="6D76E9A2" w14:textId="77777777">
              <w:trPr>
                <w:trHeight w:val="264"/>
                <w:jc w:val="center"/>
              </w:trPr>
              <w:tc>
                <w:tcPr>
                  <w:tcW w:w="0" w:type="auto"/>
                  <w:tcBorders>
                    <w:top w:val="nil"/>
                    <w:left w:val="single" w:sz="8" w:space="0" w:color="auto"/>
                    <w:bottom w:val="single" w:sz="4" w:space="0" w:color="auto"/>
                    <w:right w:val="single" w:sz="4" w:space="0" w:color="auto"/>
                  </w:tcBorders>
                  <w:shd w:val="clear" w:color="auto" w:fill="auto"/>
                </w:tcPr>
                <w:p w14:paraId="40EBC7A2" w14:textId="77777777" w:rsidR="00CD21C1" w:rsidRDefault="00D978E5">
                  <w:pPr>
                    <w:spacing w:after="0"/>
                    <w:jc w:val="center"/>
                    <w:rPr>
                      <w:rFonts w:eastAsia="等线"/>
                      <w:color w:val="000000"/>
                      <w:lang w:val="en-US" w:eastAsia="zh-CN"/>
                    </w:rPr>
                  </w:pPr>
                  <w:r>
                    <w:rPr>
                      <w:rFonts w:eastAsia="等线"/>
                      <w:color w:val="000000"/>
                      <w:lang w:val="en-US" w:eastAsia="zh-CN"/>
                    </w:rPr>
                    <w:t>FR2 SBFD Urban Macro UL</w:t>
                  </w:r>
                </w:p>
              </w:tc>
              <w:tc>
                <w:tcPr>
                  <w:tcW w:w="0" w:type="auto"/>
                  <w:tcBorders>
                    <w:top w:val="nil"/>
                    <w:left w:val="single" w:sz="8" w:space="0" w:color="auto"/>
                    <w:bottom w:val="single" w:sz="4" w:space="0" w:color="auto"/>
                    <w:right w:val="single" w:sz="4" w:space="0" w:color="auto"/>
                  </w:tcBorders>
                </w:tcPr>
                <w:p w14:paraId="30565E21" w14:textId="77777777" w:rsidR="00CD21C1" w:rsidRDefault="00D978E5">
                  <w:pPr>
                    <w:spacing w:after="0"/>
                    <w:jc w:val="center"/>
                    <w:rPr>
                      <w:rFonts w:eastAsia="等线"/>
                      <w:color w:val="000000"/>
                      <w:lang w:val="en-US" w:eastAsia="zh-CN"/>
                    </w:rPr>
                  </w:pPr>
                  <w:r>
                    <w:rPr>
                      <w:rFonts w:eastAsia="等线" w:hint="eastAsia"/>
                      <w:color w:val="000000"/>
                      <w:lang w:val="en-US" w:eastAsia="zh-CN"/>
                    </w:rPr>
                    <w:t>9.80</w:t>
                  </w:r>
                </w:p>
              </w:tc>
              <w:tc>
                <w:tcPr>
                  <w:tcW w:w="0" w:type="auto"/>
                  <w:tcBorders>
                    <w:top w:val="nil"/>
                    <w:left w:val="single" w:sz="8" w:space="0" w:color="auto"/>
                    <w:bottom w:val="single" w:sz="4" w:space="0" w:color="auto"/>
                    <w:right w:val="single" w:sz="4" w:space="0" w:color="auto"/>
                  </w:tcBorders>
                </w:tcPr>
                <w:p w14:paraId="7C65EE61" w14:textId="77777777" w:rsidR="00CD21C1" w:rsidRDefault="00D978E5">
                  <w:pPr>
                    <w:spacing w:after="0"/>
                    <w:jc w:val="center"/>
                    <w:rPr>
                      <w:rFonts w:eastAsia="等线"/>
                      <w:color w:val="000000"/>
                      <w:lang w:val="en-US" w:eastAsia="zh-CN"/>
                    </w:rPr>
                  </w:pPr>
                  <w:r>
                    <w:rPr>
                      <w:rFonts w:eastAsia="等线" w:hint="eastAsia"/>
                      <w:color w:val="000000"/>
                      <w:lang w:val="en-US" w:eastAsia="zh-CN"/>
                    </w:rPr>
                    <w:t>3.78</w:t>
                  </w:r>
                </w:p>
              </w:tc>
            </w:tr>
            <w:tr w:rsidR="00CD21C1" w14:paraId="0352EA78" w14:textId="77777777">
              <w:trPr>
                <w:trHeight w:val="268"/>
                <w:jc w:val="center"/>
              </w:trPr>
              <w:tc>
                <w:tcPr>
                  <w:tcW w:w="0" w:type="auto"/>
                  <w:tcBorders>
                    <w:top w:val="nil"/>
                    <w:left w:val="single" w:sz="8" w:space="0" w:color="auto"/>
                    <w:bottom w:val="single" w:sz="4" w:space="0" w:color="auto"/>
                    <w:right w:val="single" w:sz="4" w:space="0" w:color="auto"/>
                  </w:tcBorders>
                  <w:shd w:val="clear" w:color="auto" w:fill="auto"/>
                </w:tcPr>
                <w:p w14:paraId="05EDE95C" w14:textId="77777777" w:rsidR="00CD21C1" w:rsidRDefault="00D978E5">
                  <w:pPr>
                    <w:spacing w:after="0"/>
                    <w:jc w:val="center"/>
                    <w:rPr>
                      <w:rFonts w:eastAsia="等线"/>
                      <w:color w:val="000000"/>
                      <w:lang w:val="en-US" w:eastAsia="zh-CN"/>
                    </w:rPr>
                  </w:pPr>
                  <w:r>
                    <w:rPr>
                      <w:rFonts w:eastAsia="等线"/>
                      <w:color w:val="000000"/>
                      <w:lang w:val="en-US" w:eastAsia="zh-CN"/>
                    </w:rPr>
                    <w:t>FR2 SBFD Urban Macro DL</w:t>
                  </w:r>
                </w:p>
              </w:tc>
              <w:tc>
                <w:tcPr>
                  <w:tcW w:w="0" w:type="auto"/>
                  <w:tcBorders>
                    <w:top w:val="nil"/>
                    <w:left w:val="single" w:sz="8" w:space="0" w:color="auto"/>
                    <w:bottom w:val="single" w:sz="4" w:space="0" w:color="auto"/>
                    <w:right w:val="single" w:sz="4" w:space="0" w:color="auto"/>
                  </w:tcBorders>
                </w:tcPr>
                <w:p w14:paraId="131E2B7E" w14:textId="77777777" w:rsidR="00CD21C1" w:rsidRDefault="00D978E5">
                  <w:pPr>
                    <w:spacing w:after="0"/>
                    <w:jc w:val="center"/>
                    <w:rPr>
                      <w:rFonts w:eastAsia="等线"/>
                      <w:color w:val="000000"/>
                      <w:lang w:val="en-US" w:eastAsia="zh-CN"/>
                    </w:rPr>
                  </w:pPr>
                  <w:r>
                    <w:rPr>
                      <w:rFonts w:eastAsia="等线" w:hint="eastAsia"/>
                      <w:color w:val="000000"/>
                      <w:lang w:val="en-US" w:eastAsia="zh-CN"/>
                    </w:rPr>
                    <w:t>6.97</w:t>
                  </w:r>
                </w:p>
              </w:tc>
              <w:tc>
                <w:tcPr>
                  <w:tcW w:w="0" w:type="auto"/>
                  <w:tcBorders>
                    <w:top w:val="nil"/>
                    <w:left w:val="single" w:sz="8" w:space="0" w:color="auto"/>
                    <w:bottom w:val="single" w:sz="4" w:space="0" w:color="auto"/>
                    <w:right w:val="single" w:sz="4" w:space="0" w:color="auto"/>
                  </w:tcBorders>
                </w:tcPr>
                <w:p w14:paraId="077735AD" w14:textId="77777777" w:rsidR="00CD21C1" w:rsidRDefault="00D978E5">
                  <w:pPr>
                    <w:spacing w:after="0"/>
                    <w:jc w:val="center"/>
                    <w:rPr>
                      <w:rFonts w:eastAsia="等线"/>
                      <w:color w:val="000000"/>
                      <w:lang w:val="en-US" w:eastAsia="zh-CN"/>
                    </w:rPr>
                  </w:pPr>
                  <w:r>
                    <w:rPr>
                      <w:rFonts w:eastAsia="等线" w:hint="eastAsia"/>
                      <w:color w:val="000000"/>
                      <w:lang w:val="en-US" w:eastAsia="zh-CN"/>
                    </w:rPr>
                    <w:t>3.23</w:t>
                  </w:r>
                </w:p>
              </w:tc>
            </w:tr>
            <w:tr w:rsidR="00CD21C1" w14:paraId="779FC3D9" w14:textId="77777777">
              <w:trPr>
                <w:trHeight w:val="272"/>
                <w:jc w:val="center"/>
              </w:trPr>
              <w:tc>
                <w:tcPr>
                  <w:tcW w:w="0" w:type="auto"/>
                  <w:tcBorders>
                    <w:top w:val="nil"/>
                    <w:left w:val="single" w:sz="8" w:space="0" w:color="auto"/>
                    <w:bottom w:val="single" w:sz="4" w:space="0" w:color="auto"/>
                    <w:right w:val="single" w:sz="4" w:space="0" w:color="auto"/>
                  </w:tcBorders>
                  <w:shd w:val="clear" w:color="auto" w:fill="auto"/>
                </w:tcPr>
                <w:p w14:paraId="1EF9AF0C" w14:textId="77777777" w:rsidR="00CD21C1" w:rsidRDefault="00D978E5">
                  <w:pPr>
                    <w:spacing w:after="0"/>
                    <w:jc w:val="center"/>
                    <w:rPr>
                      <w:rFonts w:eastAsia="等线"/>
                      <w:color w:val="000000"/>
                      <w:lang w:val="en-US" w:eastAsia="zh-CN"/>
                    </w:rPr>
                  </w:pPr>
                  <w:r>
                    <w:rPr>
                      <w:rFonts w:eastAsia="等线"/>
                      <w:color w:val="000000"/>
                      <w:lang w:val="en-US" w:eastAsia="zh-CN"/>
                    </w:rPr>
                    <w:t>FR2 legacy TDD Urban Macro UL</w:t>
                  </w:r>
                </w:p>
              </w:tc>
              <w:tc>
                <w:tcPr>
                  <w:tcW w:w="0" w:type="auto"/>
                  <w:tcBorders>
                    <w:top w:val="nil"/>
                    <w:left w:val="single" w:sz="8" w:space="0" w:color="auto"/>
                    <w:bottom w:val="single" w:sz="4" w:space="0" w:color="auto"/>
                    <w:right w:val="single" w:sz="4" w:space="0" w:color="auto"/>
                  </w:tcBorders>
                </w:tcPr>
                <w:p w14:paraId="6BBD34B4" w14:textId="77777777" w:rsidR="00CD21C1" w:rsidRDefault="00D978E5">
                  <w:pPr>
                    <w:spacing w:after="0"/>
                    <w:jc w:val="center"/>
                    <w:rPr>
                      <w:rFonts w:eastAsia="等线"/>
                      <w:color w:val="000000"/>
                      <w:lang w:val="en-US" w:eastAsia="zh-CN"/>
                    </w:rPr>
                  </w:pPr>
                  <w:r>
                    <w:rPr>
                      <w:rFonts w:eastAsia="等线" w:hint="eastAsia"/>
                      <w:color w:val="000000"/>
                      <w:lang w:val="en-US" w:eastAsia="zh-CN"/>
                    </w:rPr>
                    <w:t>5.21</w:t>
                  </w:r>
                </w:p>
              </w:tc>
              <w:tc>
                <w:tcPr>
                  <w:tcW w:w="0" w:type="auto"/>
                  <w:tcBorders>
                    <w:top w:val="nil"/>
                    <w:left w:val="single" w:sz="8" w:space="0" w:color="auto"/>
                    <w:bottom w:val="single" w:sz="4" w:space="0" w:color="auto"/>
                    <w:right w:val="single" w:sz="4" w:space="0" w:color="auto"/>
                  </w:tcBorders>
                </w:tcPr>
                <w:p w14:paraId="549BC9F6" w14:textId="77777777" w:rsidR="00CD21C1" w:rsidRDefault="00D978E5">
                  <w:pPr>
                    <w:spacing w:after="0"/>
                    <w:jc w:val="center"/>
                    <w:rPr>
                      <w:rFonts w:eastAsia="等线"/>
                      <w:color w:val="000000"/>
                      <w:lang w:val="en-US" w:eastAsia="zh-CN"/>
                    </w:rPr>
                  </w:pPr>
                  <w:r>
                    <w:rPr>
                      <w:rFonts w:eastAsia="等线" w:hint="eastAsia"/>
                      <w:color w:val="000000"/>
                      <w:lang w:val="en-US" w:eastAsia="zh-CN"/>
                    </w:rPr>
                    <w:t>1.13</w:t>
                  </w:r>
                </w:p>
              </w:tc>
            </w:tr>
            <w:tr w:rsidR="00CD21C1" w14:paraId="4BAC189B" w14:textId="77777777">
              <w:trPr>
                <w:trHeight w:val="276"/>
                <w:jc w:val="center"/>
              </w:trPr>
              <w:tc>
                <w:tcPr>
                  <w:tcW w:w="0" w:type="auto"/>
                  <w:tcBorders>
                    <w:top w:val="nil"/>
                    <w:left w:val="single" w:sz="8" w:space="0" w:color="auto"/>
                    <w:bottom w:val="single" w:sz="4" w:space="0" w:color="auto"/>
                    <w:right w:val="single" w:sz="4" w:space="0" w:color="auto"/>
                  </w:tcBorders>
                  <w:shd w:val="clear" w:color="auto" w:fill="auto"/>
                </w:tcPr>
                <w:p w14:paraId="472941BC" w14:textId="77777777" w:rsidR="00CD21C1" w:rsidRDefault="00D978E5">
                  <w:pPr>
                    <w:spacing w:after="0"/>
                    <w:jc w:val="center"/>
                    <w:rPr>
                      <w:rFonts w:eastAsia="等线"/>
                      <w:color w:val="000000"/>
                      <w:lang w:val="en-US" w:eastAsia="zh-CN"/>
                    </w:rPr>
                  </w:pPr>
                  <w:r>
                    <w:rPr>
                      <w:rFonts w:eastAsia="等线"/>
                      <w:color w:val="000000"/>
                      <w:lang w:val="en-US" w:eastAsia="zh-CN"/>
                    </w:rPr>
                    <w:t>FR2 legacy TDD Urban Macro DL</w:t>
                  </w:r>
                </w:p>
              </w:tc>
              <w:tc>
                <w:tcPr>
                  <w:tcW w:w="0" w:type="auto"/>
                  <w:tcBorders>
                    <w:top w:val="nil"/>
                    <w:left w:val="single" w:sz="8" w:space="0" w:color="auto"/>
                    <w:bottom w:val="single" w:sz="4" w:space="0" w:color="auto"/>
                    <w:right w:val="single" w:sz="4" w:space="0" w:color="auto"/>
                  </w:tcBorders>
                </w:tcPr>
                <w:p w14:paraId="14CBA456" w14:textId="77777777" w:rsidR="00CD21C1" w:rsidRDefault="00D978E5">
                  <w:pPr>
                    <w:spacing w:after="0"/>
                    <w:jc w:val="center"/>
                    <w:rPr>
                      <w:rFonts w:eastAsia="等线"/>
                      <w:color w:val="000000"/>
                      <w:lang w:val="en-US" w:eastAsia="zh-CN"/>
                    </w:rPr>
                  </w:pPr>
                  <w:r>
                    <w:rPr>
                      <w:rFonts w:eastAsia="等线" w:hint="eastAsia"/>
                      <w:color w:val="000000"/>
                      <w:lang w:val="en-US" w:eastAsia="zh-CN"/>
                    </w:rPr>
                    <w:t>6.65</w:t>
                  </w:r>
                </w:p>
              </w:tc>
              <w:tc>
                <w:tcPr>
                  <w:tcW w:w="0" w:type="auto"/>
                  <w:tcBorders>
                    <w:top w:val="nil"/>
                    <w:left w:val="single" w:sz="8" w:space="0" w:color="auto"/>
                    <w:bottom w:val="single" w:sz="4" w:space="0" w:color="auto"/>
                    <w:right w:val="single" w:sz="4" w:space="0" w:color="auto"/>
                  </w:tcBorders>
                </w:tcPr>
                <w:p w14:paraId="636C4551" w14:textId="77777777" w:rsidR="00CD21C1" w:rsidRDefault="00D978E5">
                  <w:pPr>
                    <w:spacing w:after="0"/>
                    <w:jc w:val="center"/>
                    <w:rPr>
                      <w:rFonts w:eastAsia="等线"/>
                      <w:color w:val="000000"/>
                      <w:lang w:val="en-US" w:eastAsia="zh-CN"/>
                    </w:rPr>
                  </w:pPr>
                  <w:r>
                    <w:rPr>
                      <w:rFonts w:eastAsia="等线" w:hint="eastAsia"/>
                      <w:color w:val="000000"/>
                      <w:lang w:val="en-US" w:eastAsia="zh-CN"/>
                    </w:rPr>
                    <w:t>3.14</w:t>
                  </w:r>
                </w:p>
              </w:tc>
            </w:tr>
          </w:tbl>
          <w:p w14:paraId="2438C688" w14:textId="77777777" w:rsidR="00CD21C1" w:rsidRDefault="00D978E5">
            <w:pPr>
              <w:spacing w:before="80" w:after="80"/>
              <w:jc w:val="both"/>
              <w:rPr>
                <w:rFonts w:ascii="等线" w:eastAsia="等线" w:hAnsi="等线" w:cs="宋体"/>
                <w:color w:val="000000"/>
                <w:sz w:val="22"/>
                <w:szCs w:val="22"/>
                <w:lang w:val="en-US" w:eastAsia="zh-CN"/>
              </w:rPr>
            </w:pPr>
            <w:r>
              <w:rPr>
                <w:rFonts w:hint="eastAsia"/>
                <w:sz w:val="21"/>
                <w:szCs w:val="22"/>
                <w:lang w:eastAsia="zh-CN"/>
              </w:rPr>
              <w:t>This contribution summarizes the simulation results from our company. The simulation results show 50% throughput</w:t>
            </w:r>
            <w:r>
              <w:rPr>
                <w:sz w:val="21"/>
                <w:szCs w:val="24"/>
                <w:lang w:eastAsia="zh-CN"/>
              </w:rPr>
              <w:t xml:space="preserve"> degradation is within the 5% evaluation criteria</w:t>
            </w:r>
            <w:r>
              <w:rPr>
                <w:rFonts w:hint="eastAsia"/>
                <w:sz w:val="21"/>
                <w:szCs w:val="24"/>
                <w:lang w:eastAsia="zh-CN"/>
              </w:rPr>
              <w:t>.</w:t>
            </w:r>
            <w:r>
              <w:rPr>
                <w:rFonts w:hint="eastAsia"/>
                <w:sz w:val="21"/>
                <w:szCs w:val="22"/>
                <w:lang w:eastAsia="zh-CN"/>
              </w:rPr>
              <w:t xml:space="preserve"> </w:t>
            </w:r>
            <w:r>
              <w:rPr>
                <w:rFonts w:ascii="等线" w:eastAsia="等线" w:hAnsi="等线" w:cs="宋体" w:hint="eastAsia"/>
                <w:color w:val="000000"/>
                <w:sz w:val="22"/>
                <w:szCs w:val="22"/>
                <w:lang w:val="en-US" w:eastAsia="zh-CN"/>
              </w:rPr>
              <w:t xml:space="preserve">5% </w:t>
            </w:r>
            <w:r>
              <w:rPr>
                <w:rFonts w:hint="eastAsia"/>
                <w:sz w:val="21"/>
                <w:szCs w:val="22"/>
                <w:lang w:eastAsia="zh-CN"/>
              </w:rPr>
              <w:t>throughput</w:t>
            </w:r>
            <w:r>
              <w:rPr>
                <w:rFonts w:ascii="等线" w:eastAsia="等线" w:hAnsi="等线" w:cs="宋体" w:hint="eastAsia"/>
                <w:color w:val="000000"/>
                <w:sz w:val="22"/>
                <w:szCs w:val="22"/>
                <w:lang w:val="en-US" w:eastAsia="zh-CN"/>
              </w:rPr>
              <w:t xml:space="preserve"> of baseline and “baseline+ACI” are both 0 </w:t>
            </w:r>
            <w:r>
              <w:rPr>
                <w:rFonts w:hint="eastAsia"/>
                <w:sz w:val="21"/>
                <w:szCs w:val="22"/>
                <w:lang w:eastAsia="zh-CN"/>
              </w:rPr>
              <w:t xml:space="preserve">in </w:t>
            </w:r>
            <w:r>
              <w:rPr>
                <w:rFonts w:eastAsia="等线"/>
                <w:color w:val="000000"/>
                <w:lang w:val="en-US" w:eastAsia="zh-CN"/>
              </w:rPr>
              <w:t>FR1 SBFD Urban Macro UL</w:t>
            </w:r>
            <w:r>
              <w:rPr>
                <w:rFonts w:eastAsia="等线" w:hint="eastAsia"/>
                <w:color w:val="000000"/>
                <w:lang w:val="en-US" w:eastAsia="zh-CN"/>
              </w:rPr>
              <w:t xml:space="preserve"> </w:t>
            </w:r>
            <w:r>
              <w:rPr>
                <w:rFonts w:hint="eastAsia"/>
                <w:sz w:val="21"/>
                <w:szCs w:val="22"/>
                <w:lang w:eastAsia="zh-CN"/>
              </w:rPr>
              <w:t>scenario</w:t>
            </w:r>
            <w:r>
              <w:rPr>
                <w:rFonts w:ascii="等线" w:eastAsia="等线" w:hAnsi="等线" w:cs="宋体" w:hint="eastAsia"/>
                <w:color w:val="000000"/>
                <w:sz w:val="22"/>
                <w:szCs w:val="22"/>
                <w:lang w:val="en-US" w:eastAsia="zh-CN"/>
              </w:rPr>
              <w:t>.</w:t>
            </w:r>
          </w:p>
          <w:p w14:paraId="3125092D" w14:textId="77777777" w:rsidR="00CD21C1" w:rsidRDefault="00CD21C1">
            <w:pPr>
              <w:spacing w:before="120" w:after="120"/>
            </w:pPr>
          </w:p>
        </w:tc>
      </w:tr>
      <w:tr w:rsidR="00CD21C1" w14:paraId="22A7D653" w14:textId="77777777">
        <w:trPr>
          <w:trHeight w:val="468"/>
        </w:trPr>
        <w:tc>
          <w:tcPr>
            <w:tcW w:w="894" w:type="dxa"/>
          </w:tcPr>
          <w:p w14:paraId="7EBD6922" w14:textId="77777777" w:rsidR="00CD21C1" w:rsidRDefault="00000000">
            <w:pPr>
              <w:spacing w:before="120" w:after="120"/>
            </w:pPr>
            <w:hyperlink r:id="rId16" w:history="1">
              <w:r w:rsidR="00D978E5">
                <w:rPr>
                  <w:rStyle w:val="Hyperlink"/>
                  <w:rFonts w:ascii="Arial" w:hAnsi="Arial" w:cs="Arial"/>
                  <w:b/>
                  <w:bCs/>
                  <w:sz w:val="16"/>
                  <w:szCs w:val="16"/>
                </w:rPr>
                <w:t>R4-2304536</w:t>
              </w:r>
            </w:hyperlink>
          </w:p>
        </w:tc>
        <w:tc>
          <w:tcPr>
            <w:tcW w:w="1191" w:type="dxa"/>
          </w:tcPr>
          <w:p w14:paraId="43772B1F" w14:textId="77777777" w:rsidR="00CD21C1" w:rsidRDefault="00D978E5">
            <w:pPr>
              <w:spacing w:before="120" w:after="120"/>
            </w:pPr>
            <w:r>
              <w:rPr>
                <w:rFonts w:ascii="Arial" w:hAnsi="Arial" w:cs="Arial"/>
                <w:sz w:val="16"/>
                <w:szCs w:val="16"/>
              </w:rPr>
              <w:t>Nokia, Nokia Shanghai Bell</w:t>
            </w:r>
          </w:p>
        </w:tc>
        <w:tc>
          <w:tcPr>
            <w:tcW w:w="7546" w:type="dxa"/>
          </w:tcPr>
          <w:p w14:paraId="4DBE2225" w14:textId="77777777" w:rsidR="00CD21C1" w:rsidRDefault="00D978E5">
            <w:pPr>
              <w:rPr>
                <w:rFonts w:ascii="Times" w:hAnsi="Times" w:cs="Times"/>
                <w:b/>
                <w:bCs/>
                <w:lang w:val="en-US"/>
              </w:rPr>
            </w:pPr>
            <w:r>
              <w:rPr>
                <w:rFonts w:ascii="Times" w:hAnsi="Times" w:cs="Times"/>
                <w:b/>
                <w:bCs/>
                <w:lang w:val="en-US"/>
              </w:rPr>
              <w:t>Observation 1: For UMa scenarios, re-using the LOS probability from TR 38.828 results in very low LOS probability between gNBs within the inter-site distance. This differs from real UMa deployments in which gNBs are on rooftops and mostly in LOS.</w:t>
            </w:r>
          </w:p>
          <w:p w14:paraId="1230D623" w14:textId="77777777" w:rsidR="00CD21C1" w:rsidRDefault="00D978E5">
            <w:pPr>
              <w:rPr>
                <w:rFonts w:ascii="Times" w:hAnsi="Times" w:cs="Times"/>
                <w:b/>
                <w:bCs/>
                <w:lang w:val="en-US"/>
              </w:rPr>
            </w:pPr>
            <w:r>
              <w:rPr>
                <w:rFonts w:ascii="Times" w:hAnsi="Times" w:cs="Times"/>
                <w:b/>
                <w:bCs/>
                <w:lang w:val="en-US"/>
              </w:rPr>
              <w:t>Proposal 1: For UMa scenario and for both FR1 and FR2, if the 2D distance between two Macro gNBs is less than or equal to the ISD, set the LOS probability to X (X = 0.75); Otherwise, reuse gNB-to-UE LOS probability equation in TR 38.803.</w:t>
            </w:r>
          </w:p>
          <w:p w14:paraId="7693B761" w14:textId="77777777" w:rsidR="00CD21C1" w:rsidRDefault="00D978E5">
            <w:pPr>
              <w:rPr>
                <w:rFonts w:ascii="Times" w:hAnsi="Times" w:cs="Times"/>
                <w:lang w:val="en-US"/>
              </w:rPr>
            </w:pPr>
            <w:r>
              <w:rPr>
                <w:rFonts w:ascii="Times" w:hAnsi="Times" w:cs="Times"/>
                <w:b/>
                <w:bCs/>
                <w:lang w:val="en-US"/>
              </w:rPr>
              <w:t xml:space="preserve">Observation 2: Our opinion is that both cases (case #1 and case#2) will generate the same adjacent channel interference and therefore the conclusions in terms of </w:t>
            </w:r>
            <w:r>
              <w:rPr>
                <w:rFonts w:ascii="Times" w:hAnsi="Times" w:cs="Times"/>
                <w:b/>
                <w:bCs/>
                <w:lang w:val="en-US"/>
              </w:rPr>
              <w:lastRenderedPageBreak/>
              <w:t>coexistence will be the same.</w:t>
            </w:r>
          </w:p>
          <w:p w14:paraId="1BEF0D0F" w14:textId="77777777" w:rsidR="00CD21C1" w:rsidRDefault="00D978E5">
            <w:pPr>
              <w:rPr>
                <w:rFonts w:ascii="Times" w:hAnsi="Times" w:cs="Times"/>
                <w:b/>
                <w:bCs/>
                <w:lang w:val="en-US"/>
              </w:rPr>
            </w:pPr>
            <w:r>
              <w:rPr>
                <w:rFonts w:ascii="Times" w:hAnsi="Times" w:cs="Times"/>
                <w:b/>
                <w:bCs/>
                <w:lang w:val="en-US"/>
              </w:rPr>
              <w:t>Proposal 2: Companies are encouraged to discuss whether the distinction between {DU} and {DUD} cases is expected to bring different conclusions from a adjacent channel coexistence simulation perspective</w:t>
            </w:r>
          </w:p>
          <w:p w14:paraId="3CD4C600" w14:textId="77777777" w:rsidR="00CD21C1" w:rsidRDefault="00D978E5">
            <w:pPr>
              <w:rPr>
                <w:rFonts w:ascii="Times" w:hAnsi="Times" w:cs="Times"/>
                <w:b/>
                <w:bCs/>
                <w:lang w:val="en-US"/>
              </w:rPr>
            </w:pPr>
            <w:r>
              <w:rPr>
                <w:rFonts w:ascii="Times" w:hAnsi="Times" w:cs="Times"/>
                <w:b/>
                <w:bCs/>
                <w:lang w:val="en-US"/>
              </w:rPr>
              <w:t>Proposal 3: In cases with grid shift  &gt; 0%, the second operator base stations should be placed according to Option 1-1</w:t>
            </w:r>
          </w:p>
          <w:p w14:paraId="49BCC7C4" w14:textId="77777777" w:rsidR="00CD21C1" w:rsidRDefault="00D978E5">
            <w:pPr>
              <w:jc w:val="both"/>
              <w:rPr>
                <w:rFonts w:ascii="Times" w:hAnsi="Times" w:cs="Times"/>
                <w:b/>
                <w:bCs/>
              </w:rPr>
            </w:pPr>
            <w:r>
              <w:rPr>
                <w:rFonts w:ascii="Times" w:hAnsi="Times" w:cs="Times"/>
                <w:b/>
                <w:bCs/>
              </w:rPr>
              <w:t>Observation 3: For FR2 UE, it is not clear how a single-panel UE with random orientation in the azimuth domain between -90 and 90 degrees can resemble a multi-panel UE. Changes in the current assumptions might be required to ensure equivalency between single-panel and dual-panel UEs.</w:t>
            </w:r>
          </w:p>
          <w:p w14:paraId="6A4874E8" w14:textId="77777777" w:rsidR="00CD21C1" w:rsidRDefault="00D978E5">
            <w:pPr>
              <w:rPr>
                <w:rFonts w:ascii="Times" w:hAnsi="Times" w:cs="Times"/>
                <w:b/>
                <w:bCs/>
              </w:rPr>
            </w:pPr>
            <w:r>
              <w:rPr>
                <w:rFonts w:ascii="Times" w:hAnsi="Times" w:cs="Times"/>
                <w:b/>
                <w:bCs/>
              </w:rPr>
              <w:t>Proposal 4: Consider the following for the calculations of the SBFD UL SINR without adjacent channel interference:</w:t>
            </w:r>
          </w:p>
          <w:p w14:paraId="78B9C5CA" w14:textId="77777777" w:rsidR="00CD21C1" w:rsidRDefault="00000000">
            <w:pPr>
              <w:ind w:left="936"/>
              <w:rPr>
                <w:rFonts w:ascii="Times" w:eastAsia="MS Mincho" w:hAnsi="Times" w:cs="Times"/>
                <w:b/>
                <w:lang w:val="sv-SE" w:eastAsia="zh-CN"/>
              </w:rPr>
            </w:pPr>
            <m:oMathPara>
              <m:oMath>
                <m:sSub>
                  <m:sSubPr>
                    <m:ctrlPr>
                      <w:rPr>
                        <w:rFonts w:ascii="Cambria Math" w:eastAsia="MS Mincho" w:hAnsi="Cambria Math" w:cs="Times"/>
                        <w:b/>
                        <w:lang w:val="sv-SE"/>
                      </w:rPr>
                    </m:ctrlPr>
                  </m:sSubPr>
                  <m:e>
                    <m:r>
                      <m:rPr>
                        <m:sty m:val="bi"/>
                      </m:rPr>
                      <w:rPr>
                        <w:rFonts w:ascii="Cambria Math" w:eastAsia="MS Mincho" w:hAnsi="Cambria Math" w:cs="Times"/>
                        <w:lang w:val="sv-SE" w:eastAsia="zh-CN"/>
                      </w:rPr>
                      <m:t>SINR</m:t>
                    </m:r>
                  </m:e>
                  <m:sub>
                    <m:r>
                      <m:rPr>
                        <m:sty m:val="bi"/>
                      </m:rPr>
                      <w:rPr>
                        <w:rFonts w:ascii="Cambria Math" w:eastAsia="MS Mincho" w:hAnsi="Cambria Math" w:cs="Times"/>
                        <w:lang w:val="sv-SE" w:eastAsia="zh-CN"/>
                      </w:rPr>
                      <m:t>SBFD-UL-without-ACI</m:t>
                    </m:r>
                  </m:sub>
                </m:sSub>
                <m:r>
                  <m:rPr>
                    <m:sty m:val="bi"/>
                  </m:rPr>
                  <w:rPr>
                    <w:rFonts w:ascii="Cambria Math" w:eastAsia="MS Mincho" w:hAnsi="Cambria Math" w:cs="Times"/>
                    <w:lang w:val="sv-SE" w:eastAsia="zh-CN"/>
                  </w:rPr>
                  <m:t>=</m:t>
                </m:r>
                <m:f>
                  <m:fPr>
                    <m:ctrlPr>
                      <w:rPr>
                        <w:rFonts w:ascii="Cambria Math" w:eastAsia="MS Mincho" w:hAnsi="Cambria Math" w:cs="Times"/>
                        <w:b/>
                        <w:i/>
                        <w:lang w:val="sv-SE"/>
                      </w:rPr>
                    </m:ctrlPr>
                  </m:fPr>
                  <m:num>
                    <m:sSub>
                      <m:sSubPr>
                        <m:ctrlPr>
                          <w:rPr>
                            <w:rFonts w:ascii="Cambria Math" w:eastAsia="MS Mincho" w:hAnsi="Cambria Math" w:cs="Times"/>
                            <w:b/>
                            <w:i/>
                            <w:lang w:val="sv-SE"/>
                          </w:rPr>
                        </m:ctrlPr>
                      </m:sSubPr>
                      <m:e>
                        <m:r>
                          <m:rPr>
                            <m:sty m:val="bi"/>
                          </m:rPr>
                          <w:rPr>
                            <w:rFonts w:ascii="Cambria Math" w:eastAsia="MS Mincho" w:hAnsi="Cambria Math" w:cs="Times"/>
                            <w:lang w:val="sv-SE" w:eastAsia="zh-CN"/>
                          </w:rPr>
                          <m:t>Wanted Signal</m:t>
                        </m:r>
                      </m:e>
                      <m:sub>
                        <m:r>
                          <m:rPr>
                            <m:sty m:val="bi"/>
                          </m:rPr>
                          <w:rPr>
                            <w:rFonts w:ascii="Cambria Math" w:eastAsia="MS Mincho" w:hAnsi="Cambria Math" w:cs="Times"/>
                            <w:lang w:val="sv-SE" w:eastAsia="zh-CN"/>
                          </w:rPr>
                          <m:t>SBFD-UL</m:t>
                        </m:r>
                      </m:sub>
                    </m:sSub>
                  </m:num>
                  <m:den>
                    <m:r>
                      <m:rPr>
                        <m:sty m:val="bi"/>
                      </m:rPr>
                      <w:rPr>
                        <w:rFonts w:ascii="Cambria Math" w:eastAsia="MS Mincho" w:hAnsi="Cambria Math" w:cs="Times"/>
                        <w:lang w:val="sv-SE" w:eastAsia="zh-CN"/>
                      </w:rPr>
                      <m:t>Noise floor+</m:t>
                    </m:r>
                    <m:sSub>
                      <m:sSubPr>
                        <m:ctrlPr>
                          <w:rPr>
                            <w:rFonts w:ascii="Cambria Math" w:eastAsia="MS Mincho" w:hAnsi="Cambria Math" w:cs="Times"/>
                            <w:b/>
                            <w:i/>
                            <w:lang w:val="sv-SE"/>
                          </w:rPr>
                        </m:ctrlPr>
                      </m:sSubPr>
                      <m:e>
                        <m:r>
                          <m:rPr>
                            <m:sty m:val="bi"/>
                          </m:rPr>
                          <w:rPr>
                            <w:rFonts w:ascii="Cambria Math" w:eastAsia="MS Mincho" w:hAnsi="Cambria Math" w:cs="Times"/>
                            <w:lang w:val="sv-SE" w:eastAsia="zh-CN"/>
                          </w:rPr>
                          <m:t>I</m:t>
                        </m:r>
                      </m:e>
                      <m:sub>
                        <m:d>
                          <m:dPr>
                            <m:ctrlPr>
                              <w:rPr>
                                <w:rFonts w:ascii="Cambria Math" w:eastAsia="MS Mincho" w:hAnsi="Cambria Math" w:cs="Times"/>
                                <w:b/>
                                <w:i/>
                                <w:lang w:val="sv-SE"/>
                              </w:rPr>
                            </m:ctrlPr>
                          </m:dPr>
                          <m:e>
                            <m:r>
                              <m:rPr>
                                <m:sty m:val="bi"/>
                              </m:rPr>
                              <w:rPr>
                                <w:rFonts w:ascii="Cambria Math" w:eastAsia="MS Mincho" w:hAnsi="Cambria Math" w:cs="Times"/>
                                <w:lang w:val="sv-SE" w:eastAsia="zh-CN"/>
                              </w:rPr>
                              <m:t>1</m:t>
                            </m:r>
                          </m:e>
                        </m:d>
                      </m:sub>
                    </m:sSub>
                    <m:r>
                      <m:rPr>
                        <m:sty m:val="bi"/>
                      </m:rPr>
                      <w:rPr>
                        <w:rFonts w:ascii="Cambria Math" w:eastAsia="MS Mincho" w:hAnsi="Cambria Math" w:cs="Times"/>
                        <w:lang w:val="sv-SE" w:eastAsia="zh-CN"/>
                      </w:rPr>
                      <m:t>+</m:t>
                    </m:r>
                    <m:sSub>
                      <m:sSubPr>
                        <m:ctrlPr>
                          <w:rPr>
                            <w:rFonts w:ascii="Cambria Math" w:eastAsia="MS Mincho" w:hAnsi="Cambria Math" w:cs="Times"/>
                            <w:b/>
                            <w:i/>
                            <w:lang w:val="sv-SE"/>
                          </w:rPr>
                        </m:ctrlPr>
                      </m:sSubPr>
                      <m:e>
                        <m:r>
                          <m:rPr>
                            <m:sty m:val="bi"/>
                          </m:rPr>
                          <w:rPr>
                            <w:rFonts w:ascii="Cambria Math" w:eastAsia="MS Mincho" w:hAnsi="Cambria Math" w:cs="Times"/>
                            <w:lang w:val="sv-SE" w:eastAsia="zh-CN"/>
                          </w:rPr>
                          <m:t>I</m:t>
                        </m:r>
                      </m:e>
                      <m:sub>
                        <m:d>
                          <m:dPr>
                            <m:ctrlPr>
                              <w:rPr>
                                <w:rFonts w:ascii="Cambria Math" w:eastAsia="MS Mincho" w:hAnsi="Cambria Math" w:cs="Times"/>
                                <w:b/>
                                <w:i/>
                                <w:lang w:val="sv-SE"/>
                              </w:rPr>
                            </m:ctrlPr>
                          </m:dPr>
                          <m:e>
                            <m:r>
                              <m:rPr>
                                <m:sty m:val="bi"/>
                              </m:rPr>
                              <w:rPr>
                                <w:rFonts w:ascii="Cambria Math" w:eastAsia="MS Mincho" w:hAnsi="Cambria Math" w:cs="Times"/>
                                <w:lang w:val="sv-SE" w:eastAsia="zh-CN"/>
                              </w:rPr>
                              <m:t>3</m:t>
                            </m:r>
                          </m:e>
                        </m:d>
                      </m:sub>
                    </m:sSub>
                    <m:r>
                      <m:rPr>
                        <m:sty m:val="bi"/>
                      </m:rPr>
                      <w:rPr>
                        <w:rFonts w:ascii="Cambria Math" w:eastAsia="MS Mincho" w:hAnsi="Cambria Math" w:cs="Times"/>
                        <w:lang w:val="sv-SE" w:eastAsia="zh-CN"/>
                      </w:rPr>
                      <m:t>+</m:t>
                    </m:r>
                    <m:sSub>
                      <m:sSubPr>
                        <m:ctrlPr>
                          <w:rPr>
                            <w:rFonts w:ascii="Cambria Math" w:eastAsia="MS Mincho" w:hAnsi="Cambria Math" w:cs="Times"/>
                            <w:b/>
                            <w:i/>
                            <w:lang w:val="sv-SE"/>
                          </w:rPr>
                        </m:ctrlPr>
                      </m:sSubPr>
                      <m:e>
                        <m:r>
                          <m:rPr>
                            <m:sty m:val="bi"/>
                          </m:rPr>
                          <w:rPr>
                            <w:rFonts w:ascii="Cambria Math" w:eastAsia="MS Mincho" w:hAnsi="Cambria Math" w:cs="Times"/>
                            <w:lang w:val="sv-SE" w:eastAsia="zh-CN"/>
                          </w:rPr>
                          <m:t>I</m:t>
                        </m:r>
                      </m:e>
                      <m:sub>
                        <m:r>
                          <m:rPr>
                            <m:sty m:val="bi"/>
                          </m:rPr>
                          <w:rPr>
                            <w:rFonts w:ascii="Cambria Math" w:eastAsia="MS Mincho" w:hAnsi="Cambria Math" w:cs="Times"/>
                            <w:lang w:val="sv-SE" w:eastAsia="zh-CN"/>
                          </w:rPr>
                          <m:t>(4)</m:t>
                        </m:r>
                      </m:sub>
                    </m:sSub>
                  </m:den>
                </m:f>
              </m:oMath>
            </m:oMathPara>
          </w:p>
          <w:p w14:paraId="6E7C96F6" w14:textId="77777777" w:rsidR="00CD21C1" w:rsidRDefault="00D978E5">
            <w:pPr>
              <w:ind w:left="936"/>
              <w:rPr>
                <w:rFonts w:ascii="Times" w:eastAsia="MS Mincho" w:hAnsi="Times" w:cs="Times"/>
                <w:b/>
                <w:lang w:val="sv-SE" w:eastAsia="zh-CN"/>
              </w:rPr>
            </w:pPr>
            <w:r>
              <w:rPr>
                <w:rFonts w:ascii="Times" w:eastAsia="MS Mincho" w:hAnsi="Times" w:cs="Times"/>
                <w:b/>
                <w:lang w:val="sv-SE" w:eastAsia="zh-CN"/>
              </w:rPr>
              <w:t>Where,</w:t>
            </w:r>
          </w:p>
          <w:p w14:paraId="3CB84A56" w14:textId="77777777" w:rsidR="00CD21C1" w:rsidRDefault="00000000">
            <w:pPr>
              <w:numPr>
                <w:ilvl w:val="0"/>
                <w:numId w:val="5"/>
              </w:numPr>
              <w:contextualSpacing/>
              <w:rPr>
                <w:rFonts w:eastAsia="MS Mincho"/>
                <w:b/>
                <w:lang w:val="en-US" w:eastAsia="zh-CN"/>
              </w:rPr>
            </w:pPr>
            <m:oMath>
              <m:sSub>
                <m:sSubPr>
                  <m:ctrlPr>
                    <w:rPr>
                      <w:rFonts w:ascii="Cambria Math" w:eastAsia="MS Mincho" w:hAnsi="Cambria Math"/>
                      <w:b/>
                      <w:i/>
                      <w:lang w:val="sv-SE" w:eastAsia="sv-SE"/>
                    </w:rPr>
                  </m:ctrlPr>
                </m:sSubPr>
                <m:e>
                  <m:r>
                    <m:rPr>
                      <m:sty m:val="bi"/>
                    </m:rPr>
                    <w:rPr>
                      <w:rFonts w:ascii="Cambria Math" w:eastAsia="MS Mincho" w:hAnsi="Cambria Math"/>
                      <w:lang w:val="sv-SE" w:eastAsia="zh-CN"/>
                    </w:rPr>
                    <m:t>I</m:t>
                  </m:r>
                </m:e>
                <m:sub>
                  <m:d>
                    <m:dPr>
                      <m:ctrlPr>
                        <w:rPr>
                          <w:rFonts w:ascii="Cambria Math" w:eastAsia="MS Mincho" w:hAnsi="Cambria Math"/>
                          <w:b/>
                          <w:i/>
                          <w:lang w:val="sv-SE" w:eastAsia="sv-SE"/>
                        </w:rPr>
                      </m:ctrlPr>
                    </m:dPr>
                    <m:e>
                      <m:r>
                        <m:rPr>
                          <m:sty m:val="bi"/>
                        </m:rPr>
                        <w:rPr>
                          <w:rFonts w:ascii="Cambria Math" w:eastAsia="MS Mincho" w:hAnsi="Cambria Math"/>
                          <w:lang w:val="sv-SE" w:eastAsia="zh-CN"/>
                        </w:rPr>
                        <m:t>1</m:t>
                      </m:r>
                    </m:e>
                  </m:d>
                </m:sub>
              </m:sSub>
            </m:oMath>
            <w:r w:rsidR="00D978E5">
              <w:rPr>
                <w:rFonts w:eastAsia="MS Mincho"/>
                <w:b/>
                <w:lang w:val="en-US" w:eastAsia="zh-CN"/>
              </w:rPr>
              <w:t xml:space="preserve"> is the gNB self-interference component and can be calculated as: </w:t>
            </w:r>
          </w:p>
          <w:p w14:paraId="169AC2AC" w14:textId="77777777" w:rsidR="00CD21C1" w:rsidRDefault="00000000">
            <w:pPr>
              <w:numPr>
                <w:ilvl w:val="1"/>
                <w:numId w:val="5"/>
              </w:numPr>
              <w:contextualSpacing/>
              <w:rPr>
                <w:rFonts w:eastAsia="MS Mincho"/>
                <w:b/>
                <w:lang w:val="en-US" w:eastAsia="zh-CN"/>
              </w:rPr>
            </w:pPr>
            <m:oMath>
              <m:sSub>
                <m:sSubPr>
                  <m:ctrlPr>
                    <w:rPr>
                      <w:rFonts w:ascii="Cambria Math" w:eastAsia="MS Mincho" w:hAnsi="Cambria Math"/>
                      <w:b/>
                      <w:i/>
                      <w:lang w:val="sv-SE" w:eastAsia="sv-SE"/>
                    </w:rPr>
                  </m:ctrlPr>
                </m:sSubPr>
                <m:e>
                  <m:r>
                    <m:rPr>
                      <m:sty m:val="bi"/>
                    </m:rPr>
                    <w:rPr>
                      <w:rFonts w:ascii="Cambria Math" w:eastAsia="MS Mincho" w:hAnsi="Cambria Math"/>
                      <w:lang w:val="sv-SE" w:eastAsia="zh-CN"/>
                    </w:rPr>
                    <m:t>I</m:t>
                  </m:r>
                </m:e>
                <m:sub>
                  <m:d>
                    <m:dPr>
                      <m:ctrlPr>
                        <w:rPr>
                          <w:rFonts w:ascii="Cambria Math" w:eastAsia="MS Mincho" w:hAnsi="Cambria Math"/>
                          <w:b/>
                          <w:i/>
                          <w:lang w:val="sv-SE" w:eastAsia="sv-SE"/>
                        </w:rPr>
                      </m:ctrlPr>
                    </m:dPr>
                    <m:e>
                      <m:r>
                        <m:rPr>
                          <m:sty m:val="bi"/>
                        </m:rPr>
                        <w:rPr>
                          <w:rFonts w:ascii="Cambria Math" w:eastAsia="MS Mincho" w:hAnsi="Cambria Math"/>
                          <w:lang w:val="sv-SE" w:eastAsia="zh-CN"/>
                        </w:rPr>
                        <m:t>1</m:t>
                      </m:r>
                    </m:e>
                  </m:d>
                </m:sub>
              </m:sSub>
              <m:r>
                <m:rPr>
                  <m:sty m:val="bi"/>
                </m:rPr>
                <w:rPr>
                  <w:rFonts w:ascii="Cambria Math" w:eastAsia="MS Mincho" w:hAnsi="Cambria Math"/>
                  <w:lang w:val="en-US" w:eastAsia="zh-CN"/>
                </w:rPr>
                <m:t>=</m:t>
              </m:r>
              <m:r>
                <m:rPr>
                  <m:sty m:val="bi"/>
                </m:rPr>
                <w:rPr>
                  <w:rFonts w:ascii="Cambria Math" w:eastAsia="MS Mincho" w:hAnsi="Cambria Math"/>
                  <w:lang w:val="sv-SE" w:eastAsia="zh-CN"/>
                </w:rPr>
                <m:t>T</m:t>
              </m:r>
              <m:sSub>
                <m:sSubPr>
                  <m:ctrlPr>
                    <w:rPr>
                      <w:rFonts w:ascii="Cambria Math" w:eastAsia="MS Mincho" w:hAnsi="Cambria Math"/>
                      <w:b/>
                      <w:i/>
                      <w:lang w:val="sv-SE" w:eastAsia="sv-SE"/>
                    </w:rPr>
                  </m:ctrlPr>
                </m:sSubPr>
                <m:e>
                  <m:r>
                    <m:rPr>
                      <m:sty m:val="bi"/>
                    </m:rPr>
                    <w:rPr>
                      <w:rFonts w:ascii="Cambria Math" w:eastAsia="MS Mincho" w:hAnsi="Cambria Math"/>
                      <w:lang w:val="sv-SE" w:eastAsia="zh-CN"/>
                    </w:rPr>
                    <m:t>x</m:t>
                  </m:r>
                </m:e>
                <m:sub>
                  <m:r>
                    <m:rPr>
                      <m:sty m:val="bi"/>
                    </m:rPr>
                    <w:rPr>
                      <w:rFonts w:ascii="Cambria Math" w:eastAsia="MS Mincho" w:hAnsi="Cambria Math"/>
                      <w:lang w:val="sv-SE" w:eastAsia="zh-CN"/>
                    </w:rPr>
                    <m:t>DL</m:t>
                  </m:r>
                  <m:r>
                    <m:rPr>
                      <m:sty m:val="bi"/>
                    </m:rPr>
                    <w:rPr>
                      <w:rFonts w:ascii="Cambria Math" w:eastAsia="MS Mincho" w:hAnsi="Cambria Math"/>
                      <w:lang w:val="en-US" w:eastAsia="zh-CN"/>
                    </w:rPr>
                    <m:t>_</m:t>
                  </m:r>
                  <m:r>
                    <m:rPr>
                      <m:sty m:val="bi"/>
                    </m:rPr>
                    <w:rPr>
                      <w:rFonts w:ascii="Cambria Math" w:eastAsia="MS Mincho" w:hAnsi="Cambria Math"/>
                      <w:lang w:val="sv-SE" w:eastAsia="zh-CN"/>
                    </w:rPr>
                    <m:t>subband</m:t>
                  </m:r>
                </m:sub>
              </m:sSub>
              <m:r>
                <m:rPr>
                  <m:sty m:val="bi"/>
                </m:rPr>
                <w:rPr>
                  <w:rFonts w:ascii="Cambria Math" w:eastAsia="MS Mincho" w:hAnsi="Cambria Math"/>
                  <w:lang w:val="en-US" w:eastAsia="zh-CN"/>
                </w:rPr>
                <m:t>-</m:t>
              </m:r>
              <m:sSubSup>
                <m:sSubSupPr>
                  <m:ctrlPr>
                    <w:rPr>
                      <w:rFonts w:ascii="Cambria Math" w:eastAsia="Times New Roman" w:hAnsi="Cambria Math" w:cs="Calibri"/>
                      <w:b/>
                      <w:lang w:val="zh-CN"/>
                    </w:rPr>
                  </m:ctrlPr>
                </m:sSubSupPr>
                <m:e>
                  <m:r>
                    <m:rPr>
                      <m:sty m:val="b"/>
                    </m:rPr>
                    <w:rPr>
                      <w:rFonts w:ascii="Cambria Math" w:eastAsia="Times New Roman" w:hAnsi="Cambria Math" w:cs="Calibri"/>
                      <w:lang w:val="zh-CN" w:eastAsia="sv-SE"/>
                    </w:rPr>
                    <m:t>α</m:t>
                  </m:r>
                </m:e>
                <m:sub>
                  <m:r>
                    <m:rPr>
                      <m:sty m:val="b"/>
                    </m:rPr>
                    <w:rPr>
                      <w:rFonts w:ascii="Cambria Math" w:eastAsia="Times New Roman" w:hAnsi="Cambria Math" w:cs="Calibri"/>
                      <w:lang w:val="zh-CN" w:eastAsia="sv-SE"/>
                    </w:rPr>
                    <m:t>self</m:t>
                  </m:r>
                </m:sub>
                <m:sup/>
              </m:sSubSup>
            </m:oMath>
            <w:r w:rsidR="00D978E5">
              <w:rPr>
                <w:rFonts w:eastAsia="MS Mincho"/>
                <w:b/>
                <w:lang w:val="en-US" w:eastAsia="zh-CN"/>
              </w:rPr>
              <w:t xml:space="preserve">, with </w:t>
            </w:r>
            <m:oMath>
              <m:sSubSup>
                <m:sSubSupPr>
                  <m:ctrlPr>
                    <w:rPr>
                      <w:rFonts w:ascii="Cambria Math" w:eastAsia="Times New Roman" w:hAnsi="Cambria Math" w:cs="Calibri"/>
                      <w:b/>
                      <w:lang w:val="zh-CN"/>
                    </w:rPr>
                  </m:ctrlPr>
                </m:sSubSupPr>
                <m:e>
                  <m:r>
                    <m:rPr>
                      <m:sty m:val="b"/>
                    </m:rPr>
                    <w:rPr>
                      <w:rFonts w:ascii="Cambria Math" w:eastAsia="Times New Roman" w:hAnsi="Cambria Math" w:cs="Calibri"/>
                      <w:lang w:val="zh-CN" w:eastAsia="sv-SE"/>
                    </w:rPr>
                    <m:t>α</m:t>
                  </m:r>
                </m:e>
                <m:sub>
                  <m:r>
                    <m:rPr>
                      <m:sty m:val="b"/>
                    </m:rPr>
                    <w:rPr>
                      <w:rFonts w:ascii="Cambria Math" w:eastAsia="Times New Roman" w:hAnsi="Cambria Math" w:cs="Calibri"/>
                      <w:lang w:val="zh-CN" w:eastAsia="sv-SE"/>
                    </w:rPr>
                    <m:t>self</m:t>
                  </m:r>
                </m:sub>
                <m:sup/>
              </m:sSubSup>
            </m:oMath>
            <w:r w:rsidR="00D978E5" w:rsidRPr="001E0CE4">
              <w:rPr>
                <w:rFonts w:eastAsia="MS Mincho"/>
                <w:b/>
                <w:lang w:val="en-US" w:eastAsia="sv-SE"/>
              </w:rPr>
              <w:t xml:space="preserve"> </w:t>
            </w:r>
            <w:r w:rsidR="00D978E5">
              <w:rPr>
                <w:rFonts w:eastAsia="MS Mincho"/>
                <w:b/>
                <w:lang w:val="en-US" w:eastAsia="zh-CN"/>
              </w:rPr>
              <w:t>being the ratio of self-interference cancellation (RSIC)</w:t>
            </w:r>
          </w:p>
          <w:p w14:paraId="70A73246" w14:textId="77777777" w:rsidR="00CD21C1" w:rsidRDefault="00000000">
            <w:pPr>
              <w:numPr>
                <w:ilvl w:val="0"/>
                <w:numId w:val="5"/>
              </w:numPr>
              <w:contextualSpacing/>
              <w:rPr>
                <w:rFonts w:eastAsia="MS Mincho"/>
                <w:b/>
                <w:lang w:val="en-US" w:eastAsia="zh-CN"/>
              </w:rPr>
            </w:pPr>
            <m:oMath>
              <m:sSub>
                <m:sSubPr>
                  <m:ctrlPr>
                    <w:rPr>
                      <w:rFonts w:ascii="Cambria Math" w:eastAsia="MS Mincho" w:hAnsi="Cambria Math"/>
                      <w:b/>
                      <w:i/>
                      <w:lang w:val="sv-SE" w:eastAsia="sv-SE"/>
                    </w:rPr>
                  </m:ctrlPr>
                </m:sSubPr>
                <m:e>
                  <m:r>
                    <m:rPr>
                      <m:sty m:val="bi"/>
                    </m:rPr>
                    <w:rPr>
                      <w:rFonts w:ascii="Cambria Math" w:eastAsia="MS Mincho" w:hAnsi="Cambria Math"/>
                      <w:lang w:val="sv-SE" w:eastAsia="zh-CN"/>
                    </w:rPr>
                    <m:t>I</m:t>
                  </m:r>
                </m:e>
                <m:sub>
                  <m:d>
                    <m:dPr>
                      <m:ctrlPr>
                        <w:rPr>
                          <w:rFonts w:ascii="Cambria Math" w:eastAsia="MS Mincho" w:hAnsi="Cambria Math"/>
                          <w:b/>
                          <w:i/>
                          <w:lang w:val="sv-SE" w:eastAsia="sv-SE"/>
                        </w:rPr>
                      </m:ctrlPr>
                    </m:dPr>
                    <m:e>
                      <m:r>
                        <m:rPr>
                          <m:sty m:val="bi"/>
                        </m:rPr>
                        <w:rPr>
                          <w:rFonts w:ascii="Cambria Math" w:eastAsia="MS Mincho" w:hAnsi="Cambria Math"/>
                          <w:lang w:val="sv-SE" w:eastAsia="zh-CN"/>
                        </w:rPr>
                        <m:t>3</m:t>
                      </m:r>
                    </m:e>
                  </m:d>
                </m:sub>
              </m:sSub>
            </m:oMath>
            <w:r w:rsidR="00D978E5">
              <w:rPr>
                <w:rFonts w:eastAsia="MS Mincho"/>
                <w:b/>
                <w:lang w:val="en-US" w:eastAsia="zh-CN"/>
              </w:rPr>
              <w:t xml:space="preserve"> is the gNB-gNB co-site co-channel inter-subband interference and can be calculated as:</w:t>
            </w:r>
          </w:p>
          <w:p w14:paraId="2446AB63" w14:textId="77777777" w:rsidR="00CD21C1" w:rsidRDefault="00000000">
            <w:pPr>
              <w:numPr>
                <w:ilvl w:val="1"/>
                <w:numId w:val="5"/>
              </w:numPr>
              <w:contextualSpacing/>
              <w:rPr>
                <w:rFonts w:eastAsia="MS Mincho"/>
                <w:b/>
                <w:lang w:val="en-US" w:eastAsia="zh-CN"/>
              </w:rPr>
            </w:pPr>
            <m:oMath>
              <m:sSub>
                <m:sSubPr>
                  <m:ctrlPr>
                    <w:rPr>
                      <w:rFonts w:ascii="Cambria Math" w:eastAsia="MS Mincho" w:hAnsi="Cambria Math"/>
                      <w:b/>
                      <w:i/>
                      <w:lang w:val="sv-SE" w:eastAsia="sv-SE"/>
                    </w:rPr>
                  </m:ctrlPr>
                </m:sSubPr>
                <m:e>
                  <m:r>
                    <m:rPr>
                      <m:sty m:val="bi"/>
                    </m:rPr>
                    <w:rPr>
                      <w:rFonts w:ascii="Cambria Math" w:eastAsia="MS Mincho" w:hAnsi="Cambria Math"/>
                      <w:lang w:val="sv-SE" w:eastAsia="zh-CN"/>
                    </w:rPr>
                    <m:t>I</m:t>
                  </m:r>
                </m:e>
                <m:sub>
                  <m:d>
                    <m:dPr>
                      <m:ctrlPr>
                        <w:rPr>
                          <w:rFonts w:ascii="Cambria Math" w:eastAsia="MS Mincho" w:hAnsi="Cambria Math"/>
                          <w:b/>
                          <w:i/>
                          <w:lang w:val="sv-SE" w:eastAsia="sv-SE"/>
                        </w:rPr>
                      </m:ctrlPr>
                    </m:dPr>
                    <m:e>
                      <m:r>
                        <m:rPr>
                          <m:sty m:val="bi"/>
                        </m:rPr>
                        <w:rPr>
                          <w:rFonts w:ascii="Cambria Math" w:eastAsia="MS Mincho" w:hAnsi="Cambria Math"/>
                          <w:lang w:val="sv-SE" w:eastAsia="zh-CN"/>
                        </w:rPr>
                        <m:t>3</m:t>
                      </m:r>
                    </m:e>
                  </m:d>
                </m:sub>
              </m:sSub>
            </m:oMath>
            <w:r w:rsidR="00D978E5">
              <w:rPr>
                <w:rFonts w:eastAsia="MS Mincho"/>
                <w:b/>
                <w:lang w:val="en-US" w:eastAsia="zh-CN"/>
              </w:rPr>
              <w:t xml:space="preserve"> = </w:t>
            </w:r>
            <m:oMath>
              <m:r>
                <m:rPr>
                  <m:sty m:val="bi"/>
                </m:rPr>
                <w:rPr>
                  <w:rFonts w:ascii="Cambria Math" w:eastAsia="MS Mincho" w:hAnsi="Cambria Math"/>
                  <w:sz w:val="18"/>
                  <w:szCs w:val="18"/>
                  <w:lang w:val="sv-SE" w:eastAsia="zh-CN"/>
                </w:rPr>
                <m:t>T</m:t>
              </m:r>
              <m:sSub>
                <m:sSubPr>
                  <m:ctrlPr>
                    <w:rPr>
                      <w:rFonts w:ascii="Cambria Math" w:eastAsia="MS Mincho" w:hAnsi="Cambria Math"/>
                      <w:b/>
                      <w:i/>
                      <w:sz w:val="18"/>
                      <w:szCs w:val="18"/>
                      <w:lang w:val="sv-SE" w:eastAsia="sv-SE"/>
                    </w:rPr>
                  </m:ctrlPr>
                </m:sSubPr>
                <m:e>
                  <m:r>
                    <m:rPr>
                      <m:sty m:val="bi"/>
                    </m:rPr>
                    <w:rPr>
                      <w:rFonts w:ascii="Cambria Math" w:eastAsia="MS Mincho" w:hAnsi="Cambria Math"/>
                      <w:sz w:val="18"/>
                      <w:szCs w:val="18"/>
                      <w:lang w:val="sv-SE" w:eastAsia="zh-CN"/>
                    </w:rPr>
                    <m:t>x</m:t>
                  </m:r>
                </m:e>
                <m:sub>
                  <m:r>
                    <m:rPr>
                      <m:sty m:val="bi"/>
                    </m:rPr>
                    <w:rPr>
                      <w:rFonts w:ascii="Cambria Math" w:eastAsia="MS Mincho" w:hAnsi="Cambria Math"/>
                      <w:sz w:val="18"/>
                      <w:szCs w:val="18"/>
                      <w:lang w:val="sv-SE" w:eastAsia="zh-CN"/>
                    </w:rPr>
                    <m:t>interferer</m:t>
                  </m:r>
                  <m:r>
                    <m:rPr>
                      <m:sty m:val="bi"/>
                    </m:rPr>
                    <w:rPr>
                      <w:rFonts w:ascii="Cambria Math" w:eastAsia="MS Mincho" w:hAnsi="Cambria Math"/>
                      <w:sz w:val="18"/>
                      <w:szCs w:val="18"/>
                      <w:lang w:val="en-US" w:eastAsia="zh-CN"/>
                    </w:rPr>
                    <m:t>_</m:t>
                  </m:r>
                  <m:r>
                    <m:rPr>
                      <m:sty m:val="bi"/>
                    </m:rPr>
                    <w:rPr>
                      <w:rFonts w:ascii="Cambria Math" w:eastAsia="MS Mincho" w:hAnsi="Cambria Math"/>
                      <w:sz w:val="18"/>
                      <w:szCs w:val="18"/>
                      <w:lang w:val="sv-SE" w:eastAsia="zh-CN"/>
                    </w:rPr>
                    <m:t>sector</m:t>
                  </m:r>
                </m:sub>
              </m:sSub>
              <m:r>
                <m:rPr>
                  <m:sty m:val="bi"/>
                </m:rPr>
                <w:rPr>
                  <w:rFonts w:ascii="Cambria Math" w:eastAsia="MS Mincho" w:hAnsi="Cambria Math"/>
                  <w:sz w:val="18"/>
                  <w:szCs w:val="18"/>
                  <w:lang w:val="en-US" w:eastAsia="zh-CN"/>
                </w:rPr>
                <m:t xml:space="preserve">- </m:t>
              </m:r>
              <m:sSubSup>
                <m:sSubSupPr>
                  <m:ctrlPr>
                    <w:rPr>
                      <w:rFonts w:ascii="Cambria Math" w:eastAsia="Times New Roman" w:hAnsi="Cambria Math" w:cs="Calibri"/>
                      <w:b/>
                      <w:lang w:val="zh-CN"/>
                    </w:rPr>
                  </m:ctrlPr>
                </m:sSubSupPr>
                <m:e>
                  <m:r>
                    <m:rPr>
                      <m:sty m:val="b"/>
                    </m:rPr>
                    <w:rPr>
                      <w:rFonts w:ascii="Cambria Math" w:eastAsia="Times New Roman" w:hAnsi="Cambria Math" w:cs="Calibri"/>
                      <w:lang w:val="zh-CN" w:eastAsia="sv-SE"/>
                    </w:rPr>
                    <m:t>α</m:t>
                  </m:r>
                </m:e>
                <m:sub>
                  <m:r>
                    <m:rPr>
                      <m:sty m:val="b"/>
                    </m:rPr>
                    <w:rPr>
                      <w:rFonts w:ascii="Cambria Math" w:eastAsia="Times New Roman" w:hAnsi="Cambria Math" w:cs="Calibri"/>
                      <w:lang w:val="zh-CN" w:eastAsia="sv-SE"/>
                    </w:rPr>
                    <m:t>co</m:t>
                  </m:r>
                  <m:r>
                    <m:rPr>
                      <m:sty m:val="b"/>
                    </m:rPr>
                    <w:rPr>
                      <w:rFonts w:ascii="Cambria Math" w:eastAsia="Times New Roman" w:hAnsi="Cambria Math" w:cs="Calibri"/>
                      <w:lang w:val="en-US" w:eastAsia="sv-SE"/>
                    </w:rPr>
                    <m:t>-</m:t>
                  </m:r>
                  <m:r>
                    <m:rPr>
                      <m:sty m:val="b"/>
                    </m:rPr>
                    <w:rPr>
                      <w:rFonts w:ascii="Cambria Math" w:eastAsia="Times New Roman" w:hAnsi="Cambria Math" w:cs="Calibri"/>
                      <w:lang w:val="zh-CN" w:eastAsia="sv-SE"/>
                    </w:rPr>
                    <m:t>site</m:t>
                  </m:r>
                </m:sub>
                <m:sup/>
              </m:sSubSup>
            </m:oMath>
            <w:r w:rsidR="00D978E5">
              <w:rPr>
                <w:rFonts w:eastAsia="MS Mincho"/>
                <w:b/>
                <w:lang w:val="en-US" w:eastAsia="zh-CN"/>
              </w:rPr>
              <w:t xml:space="preserve">, with   </w:t>
            </w:r>
            <m:oMath>
              <m:sSubSup>
                <m:sSubSupPr>
                  <m:ctrlPr>
                    <w:rPr>
                      <w:rFonts w:ascii="Cambria Math" w:eastAsia="Times New Roman" w:hAnsi="Cambria Math" w:cs="Calibri"/>
                      <w:b/>
                      <w:lang w:val="zh-CN"/>
                    </w:rPr>
                  </m:ctrlPr>
                </m:sSubSupPr>
                <m:e>
                  <m:r>
                    <m:rPr>
                      <m:sty m:val="b"/>
                    </m:rPr>
                    <w:rPr>
                      <w:rFonts w:ascii="Cambria Math" w:eastAsia="Times New Roman" w:hAnsi="Cambria Math" w:cs="Calibri"/>
                      <w:lang w:val="zh-CN" w:eastAsia="sv-SE"/>
                    </w:rPr>
                    <m:t>α</m:t>
                  </m:r>
                </m:e>
                <m:sub>
                  <m:r>
                    <m:rPr>
                      <m:sty m:val="b"/>
                    </m:rPr>
                    <w:rPr>
                      <w:rFonts w:ascii="Cambria Math" w:eastAsia="Times New Roman" w:hAnsi="Cambria Math" w:cs="Calibri"/>
                      <w:lang w:val="zh-CN" w:eastAsia="sv-SE"/>
                    </w:rPr>
                    <m:t>co</m:t>
                  </m:r>
                  <m:r>
                    <m:rPr>
                      <m:sty m:val="b"/>
                    </m:rPr>
                    <w:rPr>
                      <w:rFonts w:ascii="Cambria Math" w:eastAsia="Times New Roman" w:hAnsi="Cambria Math" w:cs="Calibri"/>
                      <w:lang w:val="en-US" w:eastAsia="sv-SE"/>
                    </w:rPr>
                    <m:t>-</m:t>
                  </m:r>
                  <m:r>
                    <m:rPr>
                      <m:sty m:val="b"/>
                    </m:rPr>
                    <w:rPr>
                      <w:rFonts w:ascii="Cambria Math" w:eastAsia="Times New Roman" w:hAnsi="Cambria Math" w:cs="Calibri"/>
                      <w:lang w:val="zh-CN" w:eastAsia="sv-SE"/>
                    </w:rPr>
                    <m:t>site</m:t>
                  </m:r>
                </m:sub>
                <m:sup/>
              </m:sSubSup>
            </m:oMath>
            <w:r w:rsidR="00D978E5" w:rsidRPr="001E0CE4">
              <w:rPr>
                <w:rFonts w:eastAsia="MS Mincho"/>
                <w:b/>
                <w:lang w:val="en-US" w:eastAsia="sv-SE"/>
              </w:rPr>
              <w:t xml:space="preserve"> being the interference suppression capability of co-site inter-sector co-channel inter-subband CLI and it can be calculated as:</w:t>
            </w:r>
          </w:p>
          <w:p w14:paraId="520A4BB0" w14:textId="77777777" w:rsidR="00CD21C1" w:rsidRDefault="00000000">
            <w:pPr>
              <w:numPr>
                <w:ilvl w:val="1"/>
                <w:numId w:val="5"/>
              </w:numPr>
              <w:contextualSpacing/>
              <w:rPr>
                <w:rFonts w:eastAsia="MS Mincho"/>
                <w:b/>
                <w:sz w:val="18"/>
                <w:szCs w:val="18"/>
                <w:lang w:val="en-US" w:eastAsia="zh-CN"/>
              </w:rPr>
            </w:pPr>
            <m:oMath>
              <m:sSubSup>
                <m:sSubSupPr>
                  <m:ctrlPr>
                    <w:rPr>
                      <w:rFonts w:ascii="Cambria Math" w:eastAsia="Times New Roman" w:hAnsi="Cambria Math" w:cs="Calibri"/>
                      <w:b/>
                      <w:lang w:val="zh-CN"/>
                    </w:rPr>
                  </m:ctrlPr>
                </m:sSubSupPr>
                <m:e>
                  <m:r>
                    <m:rPr>
                      <m:sty m:val="b"/>
                    </m:rPr>
                    <w:rPr>
                      <w:rFonts w:ascii="Cambria Math" w:eastAsia="Times New Roman" w:hAnsi="Cambria Math" w:cs="Calibri"/>
                      <w:lang w:val="zh-CN" w:eastAsia="sv-SE"/>
                    </w:rPr>
                    <m:t>α</m:t>
                  </m:r>
                </m:e>
                <m:sub>
                  <m:r>
                    <m:rPr>
                      <m:sty m:val="b"/>
                    </m:rPr>
                    <w:rPr>
                      <w:rFonts w:ascii="Cambria Math" w:eastAsia="Times New Roman" w:hAnsi="Cambria Math" w:cs="Calibri"/>
                      <w:lang w:val="zh-CN" w:eastAsia="sv-SE"/>
                    </w:rPr>
                    <m:t>co</m:t>
                  </m:r>
                  <m:r>
                    <m:rPr>
                      <m:sty m:val="b"/>
                    </m:rPr>
                    <w:rPr>
                      <w:rFonts w:ascii="Cambria Math" w:eastAsia="Times New Roman" w:hAnsi="Cambria Math" w:cs="Calibri"/>
                      <w:lang w:val="en-US" w:eastAsia="sv-SE"/>
                    </w:rPr>
                    <m:t>-</m:t>
                  </m:r>
                  <m:r>
                    <m:rPr>
                      <m:sty m:val="b"/>
                    </m:rPr>
                    <w:rPr>
                      <w:rFonts w:ascii="Cambria Math" w:eastAsia="Times New Roman" w:hAnsi="Cambria Math" w:cs="Calibri"/>
                      <w:lang w:val="zh-CN" w:eastAsia="sv-SE"/>
                    </w:rPr>
                    <m:t>site</m:t>
                  </m:r>
                </m:sub>
                <m:sup/>
              </m:sSubSup>
              <m:r>
                <m:rPr>
                  <m:sty m:val="b"/>
                </m:rPr>
                <w:rPr>
                  <w:rFonts w:ascii="Cambria Math" w:eastAsia="Times New Roman" w:hAnsi="Cambria Math" w:cs="Calibri"/>
                  <w:lang w:val="en-US" w:eastAsia="sv-SE"/>
                </w:rPr>
                <m:t>=</m:t>
              </m:r>
              <m:sSub>
                <m:sSubPr>
                  <m:ctrlPr>
                    <w:rPr>
                      <w:rFonts w:ascii="Cambria Math" w:eastAsia="Times New Roman" w:hAnsi="Cambria Math" w:cs="Calibri"/>
                      <w:b/>
                      <w:lang w:val="zh-CN"/>
                    </w:rPr>
                  </m:ctrlPr>
                </m:sSubPr>
                <m:e>
                  <m:r>
                    <m:rPr>
                      <m:sty m:val="b"/>
                    </m:rPr>
                    <w:rPr>
                      <w:rFonts w:ascii="Cambria Math" w:eastAsia="Times New Roman" w:hAnsi="Cambria Math" w:cs="Calibri"/>
                      <w:lang w:val="zh-CN" w:eastAsia="sv-SE"/>
                    </w:rPr>
                    <m:t>spatial</m:t>
                  </m:r>
                  <m:r>
                    <m:rPr>
                      <m:sty m:val="b"/>
                    </m:rPr>
                    <w:rPr>
                      <w:rFonts w:ascii="Cambria Math" w:eastAsia="Times New Roman" w:hAnsi="Cambria Math" w:cs="Calibri"/>
                      <w:lang w:val="en-US" w:eastAsia="sv-SE"/>
                    </w:rPr>
                    <m:t> </m:t>
                  </m:r>
                  <m:r>
                    <m:rPr>
                      <m:sty m:val="b"/>
                    </m:rPr>
                    <w:rPr>
                      <w:rFonts w:ascii="Cambria Math" w:eastAsia="Times New Roman" w:hAnsi="Cambria Math" w:cs="Calibri"/>
                      <w:lang w:val="zh-CN" w:eastAsia="sv-SE"/>
                    </w:rPr>
                    <m:t>isolation</m:t>
                  </m:r>
                </m:e>
                <m:sub>
                  <m:r>
                    <m:rPr>
                      <m:sty m:val="bi"/>
                    </m:rPr>
                    <w:rPr>
                      <w:rFonts w:ascii="Cambria Math" w:eastAsia="Times New Roman" w:hAnsi="Cambria Math" w:cs="Calibri"/>
                      <w:lang w:val="zh-CN" w:eastAsia="sv-SE"/>
                    </w:rPr>
                    <m:t>dB</m:t>
                  </m:r>
                </m:sub>
              </m:sSub>
              <m:r>
                <m:rPr>
                  <m:sty m:val="b"/>
                </m:rPr>
                <w:rPr>
                  <w:rFonts w:ascii="Cambria Math" w:eastAsia="Times New Roman" w:hAnsi="Cambria Math" w:cs="Calibri"/>
                  <w:lang w:val="en-US" w:eastAsia="sv-SE"/>
                </w:rPr>
                <m:t>+</m:t>
              </m:r>
              <m:r>
                <m:rPr>
                  <m:sty m:val="b"/>
                </m:rPr>
                <w:rPr>
                  <w:rFonts w:ascii="Cambria Math" w:eastAsia="Times New Roman" w:hAnsi="Cambria Math" w:cs="Calibri"/>
                  <w:lang w:val="zh-CN" w:eastAsia="sv-SE"/>
                </w:rPr>
                <m:t>ACIR</m:t>
              </m:r>
            </m:oMath>
            <w:r w:rsidR="00D978E5" w:rsidRPr="001E0CE4">
              <w:rPr>
                <w:rFonts w:eastAsia="MS Mincho"/>
                <w:b/>
                <w:lang w:val="en-US" w:eastAsia="sv-SE"/>
              </w:rPr>
              <w:t>,</w:t>
            </w:r>
            <w:r w:rsidR="00D978E5" w:rsidRPr="001E0CE4">
              <w:rPr>
                <w:rFonts w:eastAsia="MS Mincho"/>
                <w:b/>
                <w:sz w:val="22"/>
                <w:szCs w:val="22"/>
                <w:lang w:val="en-US" w:eastAsia="sv-SE"/>
              </w:rPr>
              <w:t xml:space="preserve"> </w:t>
            </w:r>
            <w:r w:rsidR="00D978E5" w:rsidRPr="001E0CE4">
              <w:rPr>
                <w:rFonts w:eastAsia="MS Mincho"/>
                <w:b/>
                <w:lang w:val="en-US" w:eastAsia="sv-SE"/>
              </w:rPr>
              <w:t>being ACIR the combined efffect of ACLR and ACS</w:t>
            </w:r>
          </w:p>
          <w:p w14:paraId="1D141063" w14:textId="77777777" w:rsidR="00CD21C1" w:rsidRDefault="00000000">
            <w:pPr>
              <w:numPr>
                <w:ilvl w:val="0"/>
                <w:numId w:val="5"/>
              </w:numPr>
              <w:contextualSpacing/>
              <w:rPr>
                <w:rFonts w:eastAsia="MS Mincho"/>
                <w:b/>
                <w:sz w:val="18"/>
                <w:szCs w:val="18"/>
                <w:lang w:val="en-US" w:eastAsia="zh-CN"/>
              </w:rPr>
            </w:pPr>
            <m:oMath>
              <m:sSub>
                <m:sSubPr>
                  <m:ctrlPr>
                    <w:rPr>
                      <w:rFonts w:ascii="Cambria Math" w:eastAsia="MS Mincho" w:hAnsi="Cambria Math"/>
                      <w:b/>
                      <w:i/>
                      <w:lang w:val="sv-SE" w:eastAsia="sv-SE"/>
                    </w:rPr>
                  </m:ctrlPr>
                </m:sSubPr>
                <m:e>
                  <m:r>
                    <m:rPr>
                      <m:sty m:val="bi"/>
                    </m:rPr>
                    <w:rPr>
                      <w:rFonts w:ascii="Cambria Math" w:eastAsia="MS Mincho" w:hAnsi="Cambria Math"/>
                      <w:lang w:val="sv-SE" w:eastAsia="zh-CN"/>
                    </w:rPr>
                    <m:t>I</m:t>
                  </m:r>
                </m:e>
                <m:sub>
                  <m:r>
                    <m:rPr>
                      <m:sty m:val="bi"/>
                    </m:rPr>
                    <w:rPr>
                      <w:rFonts w:ascii="Cambria Math" w:eastAsia="MS Mincho" w:hAnsi="Cambria Math"/>
                      <w:lang w:val="en-US" w:eastAsia="zh-CN"/>
                    </w:rPr>
                    <m:t>(</m:t>
                  </m:r>
                  <m:r>
                    <m:rPr>
                      <m:sty m:val="bi"/>
                    </m:rPr>
                    <w:rPr>
                      <w:rFonts w:ascii="Cambria Math" w:eastAsia="MS Mincho" w:hAnsi="Cambria Math"/>
                      <w:lang w:val="sv-SE" w:eastAsia="zh-CN"/>
                    </w:rPr>
                    <m:t>4</m:t>
                  </m:r>
                  <m:r>
                    <m:rPr>
                      <m:sty m:val="bi"/>
                    </m:rPr>
                    <w:rPr>
                      <w:rFonts w:ascii="Cambria Math" w:eastAsia="MS Mincho" w:hAnsi="Cambria Math"/>
                      <w:lang w:val="en-US" w:eastAsia="zh-CN"/>
                    </w:rPr>
                    <m:t>)</m:t>
                  </m:r>
                </m:sub>
              </m:sSub>
            </m:oMath>
            <w:r w:rsidR="00D978E5">
              <w:rPr>
                <w:rFonts w:eastAsia="MS Mincho"/>
                <w:b/>
                <w:lang w:val="en-US" w:eastAsia="zh-CN"/>
              </w:rPr>
              <w:t xml:space="preserve"> is the gNB-gNB inter-site co-channel inter-subband interference and can be calculated as:</w:t>
            </w:r>
          </w:p>
          <w:p w14:paraId="2EAE7331" w14:textId="77777777" w:rsidR="00CD21C1" w:rsidRDefault="00000000">
            <w:pPr>
              <w:numPr>
                <w:ilvl w:val="1"/>
                <w:numId w:val="5"/>
              </w:numPr>
              <w:contextualSpacing/>
              <w:rPr>
                <w:lang w:val="en-US"/>
              </w:rPr>
            </w:pPr>
            <m:oMath>
              <m:sSub>
                <m:sSubPr>
                  <m:ctrlPr>
                    <w:rPr>
                      <w:rFonts w:ascii="Cambria Math" w:eastAsia="MS Mincho" w:hAnsi="Cambria Math"/>
                      <w:b/>
                      <w:i/>
                      <w:lang w:val="sv-SE" w:eastAsia="sv-SE"/>
                    </w:rPr>
                  </m:ctrlPr>
                </m:sSubPr>
                <m:e>
                  <m:r>
                    <m:rPr>
                      <m:sty m:val="bi"/>
                    </m:rPr>
                    <w:rPr>
                      <w:rFonts w:ascii="Cambria Math" w:eastAsia="MS Mincho" w:hAnsi="Cambria Math"/>
                      <w:lang w:val="sv-SE" w:eastAsia="zh-CN"/>
                    </w:rPr>
                    <m:t>I</m:t>
                  </m:r>
                </m:e>
                <m:sub>
                  <m:d>
                    <m:dPr>
                      <m:ctrlPr>
                        <w:rPr>
                          <w:rFonts w:ascii="Cambria Math" w:eastAsia="MS Mincho" w:hAnsi="Cambria Math"/>
                          <w:b/>
                          <w:i/>
                          <w:lang w:val="sv-SE" w:eastAsia="sv-SE"/>
                        </w:rPr>
                      </m:ctrlPr>
                    </m:dPr>
                    <m:e>
                      <m:r>
                        <m:rPr>
                          <m:sty m:val="bi"/>
                        </m:rPr>
                        <w:rPr>
                          <w:rFonts w:ascii="Cambria Math" w:eastAsia="MS Mincho" w:hAnsi="Cambria Math"/>
                          <w:lang w:val="sv-SE" w:eastAsia="zh-CN"/>
                        </w:rPr>
                        <m:t>4</m:t>
                      </m:r>
                    </m:e>
                  </m:d>
                </m:sub>
              </m:sSub>
            </m:oMath>
            <w:r w:rsidR="00D978E5">
              <w:rPr>
                <w:rFonts w:eastAsia="MS Mincho"/>
                <w:b/>
                <w:lang w:val="en-US" w:eastAsia="zh-CN"/>
              </w:rPr>
              <w:t xml:space="preserve"> = </w:t>
            </w:r>
            <m:oMath>
              <m:r>
                <m:rPr>
                  <m:sty m:val="bi"/>
                </m:rPr>
                <w:rPr>
                  <w:rFonts w:ascii="Cambria Math" w:eastAsia="MS Mincho" w:hAnsi="Cambria Math"/>
                  <w:sz w:val="18"/>
                  <w:szCs w:val="18"/>
                  <w:lang w:val="sv-SE" w:eastAsia="zh-CN"/>
                </w:rPr>
                <m:t>T</m:t>
              </m:r>
              <m:sSub>
                <m:sSubPr>
                  <m:ctrlPr>
                    <w:rPr>
                      <w:rFonts w:ascii="Cambria Math" w:eastAsia="MS Mincho" w:hAnsi="Cambria Math"/>
                      <w:b/>
                      <w:i/>
                      <w:sz w:val="18"/>
                      <w:szCs w:val="18"/>
                      <w:lang w:val="sv-SE" w:eastAsia="sv-SE"/>
                    </w:rPr>
                  </m:ctrlPr>
                </m:sSubPr>
                <m:e>
                  <m:r>
                    <m:rPr>
                      <m:sty m:val="bi"/>
                    </m:rPr>
                    <w:rPr>
                      <w:rFonts w:ascii="Cambria Math" w:eastAsia="MS Mincho" w:hAnsi="Cambria Math"/>
                      <w:sz w:val="18"/>
                      <w:szCs w:val="18"/>
                      <w:lang w:val="sv-SE" w:eastAsia="zh-CN"/>
                    </w:rPr>
                    <m:t>x</m:t>
                  </m:r>
                </m:e>
                <m:sub>
                  <m:r>
                    <m:rPr>
                      <m:sty m:val="bi"/>
                    </m:rPr>
                    <w:rPr>
                      <w:rFonts w:ascii="Cambria Math" w:eastAsia="MS Mincho" w:hAnsi="Cambria Math"/>
                      <w:sz w:val="18"/>
                      <w:szCs w:val="18"/>
                      <w:lang w:val="sv-SE" w:eastAsia="zh-CN"/>
                    </w:rPr>
                    <m:t>interferer</m:t>
                  </m:r>
                  <m:r>
                    <m:rPr>
                      <m:sty m:val="bi"/>
                    </m:rPr>
                    <w:rPr>
                      <w:rFonts w:ascii="Cambria Math" w:eastAsia="MS Mincho" w:hAnsi="Cambria Math"/>
                      <w:sz w:val="18"/>
                      <w:szCs w:val="18"/>
                      <w:lang w:val="en-US" w:eastAsia="zh-CN"/>
                    </w:rPr>
                    <m:t>_</m:t>
                  </m:r>
                  <m:r>
                    <m:rPr>
                      <m:sty m:val="bi"/>
                    </m:rPr>
                    <w:rPr>
                      <w:rFonts w:ascii="Cambria Math" w:eastAsia="MS Mincho" w:hAnsi="Cambria Math"/>
                      <w:sz w:val="18"/>
                      <w:szCs w:val="18"/>
                      <w:lang w:val="sv-SE" w:eastAsia="zh-CN"/>
                    </w:rPr>
                    <m:t>gNB</m:t>
                  </m:r>
                </m:sub>
              </m:sSub>
              <m:r>
                <m:rPr>
                  <m:sty m:val="bi"/>
                </m:rPr>
                <w:rPr>
                  <w:rFonts w:ascii="Cambria Math" w:eastAsia="MS Mincho" w:hAnsi="Cambria Math"/>
                  <w:sz w:val="18"/>
                  <w:szCs w:val="18"/>
                  <w:lang w:val="en-US" w:eastAsia="zh-CN"/>
                </w:rPr>
                <m:t xml:space="preserve">- </m:t>
              </m:r>
              <m:r>
                <m:rPr>
                  <m:sty m:val="bi"/>
                </m:rPr>
                <w:rPr>
                  <w:rFonts w:ascii="Cambria Math" w:eastAsia="MS Mincho" w:hAnsi="Cambria Math"/>
                  <w:sz w:val="18"/>
                  <w:szCs w:val="18"/>
                  <w:lang w:val="sv-SE" w:eastAsia="zh-CN"/>
                </w:rPr>
                <m:t>couplingLoss</m:t>
              </m:r>
              <m:r>
                <m:rPr>
                  <m:sty m:val="bi"/>
                </m:rPr>
                <w:rPr>
                  <w:rFonts w:ascii="Cambria Math" w:eastAsia="MS Mincho" w:hAnsi="Cambria Math"/>
                  <w:sz w:val="18"/>
                  <w:szCs w:val="18"/>
                  <w:lang w:val="en-US" w:eastAsia="zh-CN"/>
                </w:rPr>
                <m:t>-</m:t>
              </m:r>
              <m:r>
                <m:rPr>
                  <m:sty m:val="bi"/>
                </m:rPr>
                <w:rPr>
                  <w:rFonts w:ascii="Cambria Math" w:eastAsia="Times New Roman" w:hAnsi="Cambria Math" w:cs="Calibri"/>
                  <w:lang w:val="zh-CN" w:eastAsia="sv-SE"/>
                </w:rPr>
                <m:t>ACIR</m:t>
              </m:r>
            </m:oMath>
          </w:p>
          <w:p w14:paraId="7FE76126" w14:textId="77777777" w:rsidR="00CD21C1" w:rsidRDefault="00CD21C1">
            <w:pPr>
              <w:ind w:left="2376"/>
              <w:contextualSpacing/>
              <w:rPr>
                <w:lang w:val="en-US" w:eastAsia="sv-SE"/>
              </w:rPr>
            </w:pPr>
          </w:p>
          <w:p w14:paraId="6A86E843" w14:textId="77777777" w:rsidR="00CD21C1" w:rsidRDefault="00D978E5">
            <w:pPr>
              <w:rPr>
                <w:rFonts w:ascii="Times" w:hAnsi="Times" w:cs="Times"/>
                <w:b/>
                <w:bCs/>
                <w:lang w:val="en-US"/>
              </w:rPr>
            </w:pPr>
            <w:r>
              <w:rPr>
                <w:rFonts w:ascii="Times" w:hAnsi="Times" w:cs="Times"/>
                <w:b/>
                <w:bCs/>
                <w:lang w:val="en-US"/>
              </w:rPr>
              <w:t xml:space="preserve">Observation 4: Coexistence simulations shows that, for Case 2, there is minimal impact on the victim NR TDD DL SINR between having NR TDD DL or SBFD as the aggressor technology in the adjacent channel. </w:t>
            </w:r>
          </w:p>
          <w:p w14:paraId="54893D1D" w14:textId="77777777" w:rsidR="00CD21C1" w:rsidRDefault="00D978E5">
            <w:pPr>
              <w:rPr>
                <w:rFonts w:ascii="Times" w:hAnsi="Times" w:cs="Times"/>
                <w:b/>
                <w:bCs/>
                <w:lang w:val="en-US"/>
              </w:rPr>
            </w:pPr>
            <w:r>
              <w:rPr>
                <w:rFonts w:ascii="Times" w:hAnsi="Times" w:cs="Times"/>
                <w:b/>
                <w:bCs/>
                <w:lang w:val="en-US"/>
              </w:rPr>
              <w:t xml:space="preserve">Proposal 5: The priority of the Urban Hotspot scenario should be set to “High” as this scenario is expected to provide more insights about SBFD coexistence due to the presence of UE-to-UE cross-link interference.  </w:t>
            </w:r>
          </w:p>
          <w:p w14:paraId="2FFA5528" w14:textId="77777777" w:rsidR="00CD21C1" w:rsidRDefault="00D978E5">
            <w:pPr>
              <w:rPr>
                <w:rFonts w:ascii="Times" w:hAnsi="Times" w:cs="Times"/>
                <w:b/>
                <w:bCs/>
                <w:lang w:val="en-US"/>
              </w:rPr>
            </w:pPr>
            <w:r>
              <w:rPr>
                <w:rFonts w:ascii="Times" w:hAnsi="Times" w:cs="Times"/>
                <w:b/>
                <w:bCs/>
                <w:lang w:val="en-US"/>
              </w:rPr>
              <w:t xml:space="preserve">Observation 5: Coexistence simulations shows that, for Case 6, there is minimal impact on the victim SBFD DL SINR between having NR TDD DL or not as the aggressor technology in the adjacent channel. </w:t>
            </w:r>
          </w:p>
          <w:p w14:paraId="31A1AE48" w14:textId="77777777" w:rsidR="00CD21C1" w:rsidRDefault="00D978E5">
            <w:pPr>
              <w:textAlignment w:val="auto"/>
              <w:rPr>
                <w:rFonts w:ascii="Times" w:hAnsi="Times" w:cs="Times"/>
                <w:b/>
                <w:bCs/>
                <w:lang w:val="en-US"/>
              </w:rPr>
            </w:pPr>
            <w:r>
              <w:rPr>
                <w:rFonts w:ascii="Times" w:hAnsi="Times" w:cs="Times"/>
                <w:b/>
                <w:bCs/>
                <w:lang w:val="en-US"/>
              </w:rPr>
              <w:t>Observation 6: Coexistence simulations shows that, for Case 6, the presence of DL transmissions on the adjacent channel show clear degradation of the SBFD UL SINR.</w:t>
            </w:r>
          </w:p>
        </w:tc>
      </w:tr>
      <w:tr w:rsidR="00CD21C1" w14:paraId="56A9A7E0" w14:textId="77777777">
        <w:trPr>
          <w:trHeight w:val="468"/>
        </w:trPr>
        <w:tc>
          <w:tcPr>
            <w:tcW w:w="894" w:type="dxa"/>
          </w:tcPr>
          <w:p w14:paraId="1BD603A6" w14:textId="77777777" w:rsidR="00CD21C1" w:rsidRDefault="00000000">
            <w:pPr>
              <w:spacing w:before="120" w:after="120"/>
            </w:pPr>
            <w:hyperlink r:id="rId17" w:history="1">
              <w:r w:rsidR="00D978E5">
                <w:rPr>
                  <w:rStyle w:val="Hyperlink"/>
                  <w:rFonts w:ascii="Arial" w:hAnsi="Arial" w:cs="Arial"/>
                  <w:b/>
                  <w:bCs/>
                  <w:sz w:val="16"/>
                  <w:szCs w:val="16"/>
                </w:rPr>
                <w:t>R4-2305248</w:t>
              </w:r>
            </w:hyperlink>
          </w:p>
        </w:tc>
        <w:tc>
          <w:tcPr>
            <w:tcW w:w="1191" w:type="dxa"/>
          </w:tcPr>
          <w:p w14:paraId="7C56B471" w14:textId="77777777" w:rsidR="00CD21C1" w:rsidRDefault="00D978E5">
            <w:pPr>
              <w:spacing w:before="120" w:after="120"/>
            </w:pPr>
            <w:r>
              <w:rPr>
                <w:rFonts w:ascii="Arial" w:hAnsi="Arial" w:cs="Arial"/>
                <w:sz w:val="16"/>
                <w:szCs w:val="16"/>
              </w:rPr>
              <w:t>Samsung</w:t>
            </w:r>
          </w:p>
        </w:tc>
        <w:tc>
          <w:tcPr>
            <w:tcW w:w="7546" w:type="dxa"/>
          </w:tcPr>
          <w:p w14:paraId="25555BA6" w14:textId="77777777" w:rsidR="00CD21C1" w:rsidRDefault="00D978E5">
            <w:pPr>
              <w:spacing w:before="120" w:after="120"/>
            </w:pPr>
            <w:r>
              <w:t>calibration data and the updated co-ex study results from samsung.</w:t>
            </w:r>
          </w:p>
        </w:tc>
      </w:tr>
      <w:tr w:rsidR="00CD21C1" w14:paraId="5E22C3D4" w14:textId="77777777">
        <w:trPr>
          <w:trHeight w:val="468"/>
        </w:trPr>
        <w:tc>
          <w:tcPr>
            <w:tcW w:w="894" w:type="dxa"/>
          </w:tcPr>
          <w:p w14:paraId="459A1B89" w14:textId="77777777" w:rsidR="00CD21C1" w:rsidRDefault="00000000">
            <w:pPr>
              <w:spacing w:before="120" w:after="120"/>
            </w:pPr>
            <w:hyperlink r:id="rId18" w:history="1">
              <w:r w:rsidR="00D978E5">
                <w:rPr>
                  <w:rStyle w:val="Hyperlink"/>
                  <w:rFonts w:ascii="Arial" w:hAnsi="Arial" w:cs="Arial"/>
                  <w:b/>
                  <w:bCs/>
                  <w:sz w:val="16"/>
                  <w:szCs w:val="16"/>
                </w:rPr>
                <w:t>R4-2305249</w:t>
              </w:r>
            </w:hyperlink>
          </w:p>
        </w:tc>
        <w:tc>
          <w:tcPr>
            <w:tcW w:w="1191" w:type="dxa"/>
          </w:tcPr>
          <w:p w14:paraId="441F2478" w14:textId="77777777" w:rsidR="00CD21C1" w:rsidRDefault="00D978E5">
            <w:pPr>
              <w:spacing w:before="120" w:after="120"/>
            </w:pPr>
            <w:r>
              <w:rPr>
                <w:rFonts w:ascii="Arial" w:hAnsi="Arial" w:cs="Arial"/>
                <w:sz w:val="16"/>
                <w:szCs w:val="16"/>
              </w:rPr>
              <w:t>Samsung</w:t>
            </w:r>
          </w:p>
        </w:tc>
        <w:tc>
          <w:tcPr>
            <w:tcW w:w="7546" w:type="dxa"/>
          </w:tcPr>
          <w:p w14:paraId="79C6F74B" w14:textId="77777777" w:rsidR="00CD21C1" w:rsidRDefault="00D978E5">
            <w:pPr>
              <w:rPr>
                <w:lang w:eastAsia="zh-CN"/>
              </w:rPr>
            </w:pPr>
            <w:r>
              <w:rPr>
                <w:b/>
                <w:lang w:eastAsia="zh-CN"/>
              </w:rPr>
              <w:t>Observation 1:</w:t>
            </w:r>
            <w:r>
              <w:rPr>
                <w:lang w:eastAsia="zh-CN"/>
              </w:rPr>
              <w:t xml:space="preserve"> The Urban Macro antenna parameters from TR 38.921 that agreed in #106 meeting was questioned by the proponent companies. And we are almost at the end of the adjacent channel co-ex study phase that was in the original work plan of this study item. </w:t>
            </w:r>
            <w:r>
              <w:rPr>
                <w:lang w:eastAsia="zh-CN"/>
              </w:rPr>
              <w:lastRenderedPageBreak/>
              <w:t>The FR1 and FR2 gNB antenna parameters are still not fixed yet.</w:t>
            </w:r>
          </w:p>
          <w:p w14:paraId="6109E112" w14:textId="77777777" w:rsidR="00CD21C1" w:rsidRDefault="00D978E5">
            <w:pPr>
              <w:rPr>
                <w:lang w:eastAsia="zh-CN"/>
              </w:rPr>
            </w:pPr>
            <w:r>
              <w:rPr>
                <w:b/>
                <w:u w:val="single"/>
                <w:lang w:eastAsia="zh-CN"/>
              </w:rPr>
              <w:t>Proposal</w:t>
            </w:r>
            <w:r>
              <w:rPr>
                <w:b/>
                <w:lang w:eastAsia="zh-CN"/>
              </w:rPr>
              <w:t xml:space="preserve"> 1</w:t>
            </w:r>
            <w:r>
              <w:rPr>
                <w:lang w:eastAsia="zh-CN"/>
              </w:rPr>
              <w:t xml:space="preserve">: Considering the discussion history of antenna model, the mis-representation concern raised on the above agreement in #106 meeting, and the work plan of this study item, we propose to follow the initial agreement to reuse the TR 38.828 antenna parameters for both FR1 and FR2 gNB. For the normalization error, we propose to state clearly in the TR with the following same wording from Section 5.2.3.7 of TR 38.828. </w:t>
            </w:r>
          </w:p>
          <w:tbl>
            <w:tblPr>
              <w:tblStyle w:val="TableGrid"/>
              <w:tblW w:w="0" w:type="auto"/>
              <w:tblLook w:val="04A0" w:firstRow="1" w:lastRow="0" w:firstColumn="1" w:lastColumn="0" w:noHBand="0" w:noVBand="1"/>
            </w:tblPr>
            <w:tblGrid>
              <w:gridCol w:w="7320"/>
            </w:tblGrid>
            <w:tr w:rsidR="00CD21C1" w14:paraId="6E86E81C" w14:textId="77777777">
              <w:tc>
                <w:tcPr>
                  <w:tcW w:w="9631" w:type="dxa"/>
                  <w:tcBorders>
                    <w:top w:val="single" w:sz="4" w:space="0" w:color="auto"/>
                    <w:left w:val="single" w:sz="4" w:space="0" w:color="auto"/>
                    <w:bottom w:val="single" w:sz="4" w:space="0" w:color="auto"/>
                    <w:right w:val="single" w:sz="4" w:space="0" w:color="auto"/>
                  </w:tcBorders>
                </w:tcPr>
                <w:p w14:paraId="530C4DDF" w14:textId="77777777" w:rsidR="00CD21C1" w:rsidRDefault="00D978E5">
                  <w:pPr>
                    <w:keepNext/>
                    <w:keepLines/>
                    <w:tabs>
                      <w:tab w:val="left" w:pos="700"/>
                    </w:tabs>
                    <w:spacing w:before="120" w:after="120"/>
                    <w:jc w:val="both"/>
                    <w:outlineLvl w:val="3"/>
                    <w:rPr>
                      <w:rFonts w:ascii="Arial" w:hAnsi="Arial"/>
                      <w:sz w:val="24"/>
                      <w:szCs w:val="18"/>
                      <w:lang w:val="en-US" w:eastAsia="zh-CN"/>
                    </w:rPr>
                  </w:pPr>
                  <w:r>
                    <w:rPr>
                      <w:rFonts w:ascii="Arial" w:hAnsi="Arial"/>
                      <w:sz w:val="24"/>
                      <w:szCs w:val="18"/>
                      <w:lang w:val="en-US" w:eastAsia="zh-CN"/>
                    </w:rPr>
                    <w:t>5.2.3.7</w:t>
                  </w:r>
                  <w:r>
                    <w:rPr>
                      <w:rFonts w:ascii="Arial" w:hAnsi="Arial"/>
                      <w:sz w:val="24"/>
                      <w:szCs w:val="18"/>
                      <w:lang w:val="en-US" w:eastAsia="zh-CN"/>
                    </w:rPr>
                    <w:tab/>
                    <w:t>Antenna modelling</w:t>
                  </w:r>
                </w:p>
                <w:p w14:paraId="1A145827" w14:textId="77777777" w:rsidR="00CD21C1" w:rsidRDefault="00D978E5">
                  <w:r>
                    <w:rPr>
                      <w:lang w:eastAsia="ja-JP"/>
                    </w:rPr>
                    <w:t xml:space="preserve">Note the above gives the correct antenna array radiation pattern, however the correct gain is only achieved if the element pattern </w:t>
                  </w:r>
                  <w:r>
                    <w:rPr>
                      <w:rFonts w:eastAsia="宋体"/>
                      <w:position w:val="-10"/>
                    </w:rPr>
                    <w:object w:dxaOrig="710" w:dyaOrig="273" w14:anchorId="45C3A8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pt;height:13.45pt" o:ole="">
                        <v:imagedata r:id="rId19" o:title=""/>
                      </v:shape>
                      <o:OLEObject Type="Embed" ProgID="Equation.3" ShapeID="_x0000_i1025" DrawAspect="Content" ObjectID="_1743939558" r:id="rId20"/>
                    </w:object>
                  </w:r>
                  <w:r>
                    <w:t xml:space="preserve"> is selected for the exact element spacing. For other element spacing’s, the element pattern </w:t>
                  </w:r>
                  <w:r>
                    <w:rPr>
                      <w:rFonts w:eastAsia="宋体"/>
                      <w:position w:val="-10"/>
                    </w:rPr>
                    <w:object w:dxaOrig="710" w:dyaOrig="273" w14:anchorId="696537CD">
                      <v:shape id="_x0000_i1026" type="#_x0000_t75" style="width:35.45pt;height:13.45pt" o:ole="">
                        <v:imagedata r:id="rId19" o:title=""/>
                      </v:shape>
                      <o:OLEObject Type="Embed" ProgID="Equation.3" ShapeID="_x0000_i1026" DrawAspect="Content" ObjectID="_1743939559" r:id="rId21"/>
                    </w:object>
                  </w:r>
                  <w:r>
                    <w:t xml:space="preserve"> must be separately calculated such that it is correct for the element spacing (</w:t>
                  </w:r>
                  <w:r>
                    <w:rPr>
                      <w:i/>
                      <w:iCs/>
                      <w:lang w:eastAsia="ko-KR"/>
                    </w:rPr>
                    <w:t>d</w:t>
                  </w:r>
                  <w:r>
                    <w:rPr>
                      <w:i/>
                      <w:iCs/>
                      <w:vertAlign w:val="subscript"/>
                      <w:lang w:eastAsia="ko-KR"/>
                    </w:rPr>
                    <w:t xml:space="preserve">g,H and </w:t>
                  </w:r>
                  <w:r>
                    <w:rPr>
                      <w:i/>
                      <w:iCs/>
                      <w:lang w:eastAsia="ko-KR"/>
                    </w:rPr>
                    <w:t>d</w:t>
                  </w:r>
                  <w:r>
                    <w:rPr>
                      <w:i/>
                      <w:iCs/>
                      <w:vertAlign w:val="subscript"/>
                      <w:lang w:eastAsia="ko-KR"/>
                    </w:rPr>
                    <w:t>g,V</w:t>
                  </w:r>
                  <w:r>
                    <w:rPr>
                      <w:iCs/>
                      <w:lang w:eastAsia="zh-CN"/>
                    </w:rPr>
                    <w:t xml:space="preserve">). If </w:t>
                  </w:r>
                  <w:r>
                    <w:rPr>
                      <w:rFonts w:eastAsia="宋体"/>
                      <w:position w:val="-10"/>
                    </w:rPr>
                    <w:object w:dxaOrig="710" w:dyaOrig="273" w14:anchorId="374D1115">
                      <v:shape id="_x0000_i1027" type="#_x0000_t75" style="width:35.45pt;height:13.45pt" o:ole="">
                        <v:imagedata r:id="rId19" o:title=""/>
                      </v:shape>
                      <o:OLEObject Type="Embed" ProgID="Equation.3" ShapeID="_x0000_i1027" DrawAspect="Content" ObjectID="_1743939560" r:id="rId22"/>
                    </w:object>
                  </w:r>
                  <w:r>
                    <w:t xml:space="preserve"> </w:t>
                  </w:r>
                  <w:r>
                    <w:rPr>
                      <w:lang w:val="en-US"/>
                    </w:rPr>
                    <w:t xml:space="preserve">is not linked to the element spacing then </w:t>
                  </w:r>
                  <w:r>
                    <w:t>the calculated absolute gain may diverge from the correct value in a manner that varies as the beam is steered.</w:t>
                  </w:r>
                </w:p>
                <w:p w14:paraId="4DCCA0CD" w14:textId="77777777" w:rsidR="00CD21C1" w:rsidRDefault="00D978E5">
                  <w:pPr>
                    <w:rPr>
                      <w:iCs/>
                      <w:lang w:eastAsia="zh-CN"/>
                    </w:rPr>
                  </w:pPr>
                  <w:r>
                    <w:rPr>
                      <w:iCs/>
                      <w:lang w:eastAsia="zh-CN"/>
                    </w:rPr>
                    <w:t>The correct composite array radiation pattern directivity(D) is given by:</w:t>
                  </w:r>
                </w:p>
                <w:p w14:paraId="3E41C6FE" w14:textId="77777777" w:rsidR="00CD21C1" w:rsidRDefault="00D978E5">
                  <w:pPr>
                    <w:tabs>
                      <w:tab w:val="center" w:pos="4536"/>
                      <w:tab w:val="right" w:pos="9072"/>
                    </w:tabs>
                    <w:rPr>
                      <w:lang w:eastAsia="zh-CN"/>
                    </w:rPr>
                  </w:pPr>
                  <w:r>
                    <w:tab/>
                  </w:r>
                  <w:r>
                    <w:rPr>
                      <w:rFonts w:eastAsia="宋体"/>
                    </w:rPr>
                    <w:object w:dxaOrig="4612" w:dyaOrig="1002" w14:anchorId="3E075523">
                      <v:shape id="_x0000_i1028" type="#_x0000_t75" style="width:229.45pt;height:50.5pt" o:ole="" filled="t">
                        <v:fill color2="black"/>
                        <v:imagedata r:id="rId23" o:title=""/>
                      </v:shape>
                      <o:OLEObject Type="Embed" ProgID="Equation.3" ShapeID="_x0000_i1028" DrawAspect="Content" ObjectID="_1743939561" r:id="rId24"/>
                    </w:object>
                  </w:r>
                  <w:r>
                    <w:t>,</w:t>
                  </w:r>
                </w:p>
                <w:p w14:paraId="26E4A3FD" w14:textId="77777777" w:rsidR="00CD21C1" w:rsidRDefault="00D978E5">
                  <w:pPr>
                    <w:rPr>
                      <w:iCs/>
                      <w:lang w:eastAsia="zh-CN"/>
                    </w:rPr>
                  </w:pPr>
                  <w:r>
                    <w:rPr>
                      <w:iCs/>
                      <w:lang w:eastAsia="zh-CN"/>
                    </w:rPr>
                    <w:t>The composite array radiation pattern gain can then be calculated as:</w:t>
                  </w:r>
                </w:p>
                <w:p w14:paraId="2C73D5BC" w14:textId="77777777" w:rsidR="00CD21C1" w:rsidRDefault="00D978E5">
                  <w:pPr>
                    <w:tabs>
                      <w:tab w:val="center" w:pos="4536"/>
                      <w:tab w:val="right" w:pos="9072"/>
                    </w:tabs>
                  </w:pPr>
                  <w:r>
                    <w:tab/>
                  </w:r>
                  <w:r>
                    <w:rPr>
                      <w:rFonts w:eastAsia="宋体"/>
                    </w:rPr>
                    <w:object w:dxaOrig="2290" w:dyaOrig="438" w14:anchorId="185166DE">
                      <v:shape id="_x0000_i1029" type="#_x0000_t75" style="width:115pt;height:21.5pt" o:ole="" filled="t">
                        <v:fill color2="black"/>
                        <v:imagedata r:id="rId25" o:title=""/>
                      </v:shape>
                      <o:OLEObject Type="Embed" ProgID="Equation.3" ShapeID="_x0000_i1029" DrawAspect="Content" ObjectID="_1743939562" r:id="rId26"/>
                    </w:object>
                  </w:r>
                </w:p>
                <w:p w14:paraId="18363D84" w14:textId="77777777" w:rsidR="00CD21C1" w:rsidRDefault="00D978E5">
                  <w:r>
                    <w:t xml:space="preserve">Where L is the Loss associated with the antenna. This is currently included in the estimate for element gain </w:t>
                  </w:r>
                  <w:r>
                    <w:rPr>
                      <w:rFonts w:eastAsia="宋体"/>
                    </w:rPr>
                    <w:object w:dxaOrig="850" w:dyaOrig="438" w14:anchorId="4F53A383">
                      <v:shape id="_x0000_i1030" type="#_x0000_t75" style="width:43pt;height:21.5pt" o:ole="">
                        <v:imagedata r:id="rId27" o:title=""/>
                      </v:shape>
                      <o:OLEObject Type="Embed" ProgID="Equation.3" ShapeID="_x0000_i1030" DrawAspect="Content" ObjectID="_1743939563" r:id="rId28"/>
                    </w:object>
                  </w:r>
                  <w:r>
                    <w:t>, and is 1.8dB.</w:t>
                  </w:r>
                </w:p>
              </w:tc>
            </w:tr>
          </w:tbl>
          <w:p w14:paraId="48837E1F" w14:textId="77777777" w:rsidR="00CD21C1" w:rsidRDefault="00CD21C1">
            <w:pPr>
              <w:rPr>
                <w:lang w:eastAsia="zh-CN"/>
              </w:rPr>
            </w:pPr>
          </w:p>
          <w:p w14:paraId="778A4027" w14:textId="77777777" w:rsidR="00CD21C1" w:rsidRDefault="00D978E5">
            <w:pPr>
              <w:rPr>
                <w:lang w:val="en-US" w:eastAsia="zh-CN"/>
              </w:rPr>
            </w:pPr>
            <w:r>
              <w:rPr>
                <w:b/>
                <w:lang w:val="en-US" w:eastAsia="zh-CN"/>
              </w:rPr>
              <w:t>Observation 2</w:t>
            </w:r>
            <w:r>
              <w:rPr>
                <w:lang w:val="en-US" w:eastAsia="zh-CN"/>
              </w:rPr>
              <w:t xml:space="preserve">: The SBFD antenna configuration 1 has 3dB less in its Rx gain in SBFD UL, and 6 dB less in Tx EIRP in SBFD DL comparing to the SBFD antenna configuration 2 and legacy TDD systems. Such assumption would result in un-comparable adjacent channel interference compared to other configurations or legacy TDD systems. </w:t>
            </w:r>
          </w:p>
          <w:p w14:paraId="0DCC10A8" w14:textId="77777777" w:rsidR="00CD21C1" w:rsidRDefault="00D978E5">
            <w:pPr>
              <w:rPr>
                <w:lang w:val="en-US" w:eastAsia="zh-CN"/>
              </w:rPr>
            </w:pPr>
            <w:r>
              <w:rPr>
                <w:b/>
                <w:u w:val="single"/>
                <w:lang w:val="en-US" w:eastAsia="zh-CN"/>
              </w:rPr>
              <w:t>Proposal</w:t>
            </w:r>
            <w:r>
              <w:rPr>
                <w:lang w:val="en-US" w:eastAsia="zh-CN"/>
              </w:rPr>
              <w:t xml:space="preserve"> </w:t>
            </w:r>
            <w:r>
              <w:rPr>
                <w:b/>
                <w:lang w:val="en-US" w:eastAsia="zh-CN"/>
              </w:rPr>
              <w:t>2</w:t>
            </w:r>
            <w:r>
              <w:rPr>
                <w:lang w:val="en-US" w:eastAsia="zh-CN"/>
              </w:rPr>
              <w:t>: For a comparable co-ex study evaluation, we propose to consider the SBFD antenna configuration 1 with power boost capability to have 3 dB more Tx power, which would result in same power spectral denstiy, i.e. 49 dBm/100MHz for FR1 and 30 dBm/200MHz for FR2, as agreed in R4-2302888.</w:t>
            </w:r>
          </w:p>
          <w:p w14:paraId="68A7B381" w14:textId="77777777" w:rsidR="00CD21C1" w:rsidRDefault="00CD21C1">
            <w:pPr>
              <w:rPr>
                <w:lang w:val="en-US" w:eastAsia="zh-CN"/>
              </w:rPr>
            </w:pPr>
          </w:p>
          <w:p w14:paraId="049E37BB" w14:textId="77777777" w:rsidR="00CD21C1" w:rsidRDefault="00D978E5">
            <w:pPr>
              <w:rPr>
                <w:lang w:val="en-US" w:eastAsia="zh-CN"/>
              </w:rPr>
            </w:pPr>
            <w:r>
              <w:rPr>
                <w:b/>
                <w:lang w:val="en-US" w:eastAsia="zh-CN"/>
              </w:rPr>
              <w:t>Observation</w:t>
            </w:r>
            <w:r>
              <w:rPr>
                <w:lang w:val="en-US" w:eastAsia="zh-CN"/>
              </w:rPr>
              <w:t xml:space="preserve"> </w:t>
            </w:r>
            <w:r>
              <w:rPr>
                <w:b/>
                <w:lang w:val="en-US" w:eastAsia="zh-CN"/>
              </w:rPr>
              <w:t>3</w:t>
            </w:r>
            <w:r>
              <w:rPr>
                <w:lang w:val="en-US" w:eastAsia="zh-CN"/>
              </w:rPr>
              <w:t xml:space="preserve">: In co-ex study simulation, the current SBFD uplink power control scheme is considered before the co-site co-sector and inter-sector inter-subband interference was added to the SINR. Thus in the simulation, the uplink power control scheme was not correctly performed to reach its targeted SNR, given those above-mentioned interference should be included in the ’Noise’ when gNB measuring the uplink SNR from UE. </w:t>
            </w:r>
          </w:p>
          <w:p w14:paraId="44CCA892" w14:textId="77777777" w:rsidR="00CD21C1" w:rsidRDefault="00D978E5">
            <w:pPr>
              <w:rPr>
                <w:lang w:val="en-US" w:eastAsia="zh-CN"/>
              </w:rPr>
            </w:pPr>
            <w:r>
              <w:rPr>
                <w:b/>
                <w:u w:val="single"/>
                <w:lang w:val="en-US" w:eastAsia="zh-CN"/>
              </w:rPr>
              <w:t>Proposal</w:t>
            </w:r>
            <w:r>
              <w:rPr>
                <w:lang w:val="en-US" w:eastAsia="zh-CN"/>
              </w:rPr>
              <w:t xml:space="preserve"> </w:t>
            </w:r>
            <w:r>
              <w:rPr>
                <w:b/>
                <w:lang w:val="en-US" w:eastAsia="zh-CN"/>
              </w:rPr>
              <w:t>3</w:t>
            </w:r>
            <w:r>
              <w:rPr>
                <w:lang w:val="en-US" w:eastAsia="zh-CN"/>
              </w:rPr>
              <w:t xml:space="preserve">: We propose to consider the uplink power control scheme for SBFD UL after the implementation of the co-site co-sector and co-site inter-sector gNB-gNB interference in simulation, so that the noise floor raising of these interference would correctly result in the CLx-ile of the uplink power control scheme. The proposed CLx-ile for this SBFD UL case would be: </w:t>
            </w:r>
          </w:p>
          <w:p w14:paraId="7A6BC63F" w14:textId="77777777" w:rsidR="00CD21C1" w:rsidRDefault="00D978E5">
            <w:pPr>
              <w:rPr>
                <w:lang w:val="en-US" w:eastAsia="zh-CN"/>
              </w:rPr>
            </w:pPr>
            <w:r>
              <w:rPr>
                <w:lang w:val="en-US" w:eastAsia="zh-CN"/>
              </w:rPr>
              <w:t xml:space="preserve">CLx-ile = –SNR_target + UE_max_eirp– ThermalNoise – </w:t>
            </w:r>
            <w:r>
              <w:rPr>
                <w:b/>
                <w:lang w:val="en-US" w:eastAsia="zh-CN"/>
              </w:rPr>
              <w:t>BS_NoiseFigure</w:t>
            </w:r>
            <w:r>
              <w:rPr>
                <w:lang w:val="en-US" w:eastAsia="zh-CN"/>
              </w:rPr>
              <w:t xml:space="preserve"> - </w:t>
            </w:r>
            <w:r>
              <w:rPr>
                <w:lang w:val="en-US" w:eastAsia="zh-CN"/>
              </w:rPr>
              <w:lastRenderedPageBreak/>
              <w:t>10*log10(BW)</w:t>
            </w:r>
          </w:p>
          <w:p w14:paraId="13A15D98" w14:textId="77777777" w:rsidR="00CD21C1" w:rsidRDefault="00D978E5">
            <w:pPr>
              <w:rPr>
                <w:lang w:val="en-US" w:eastAsia="zh-CN"/>
              </w:rPr>
            </w:pPr>
            <w:r>
              <w:rPr>
                <w:lang w:val="en-US" w:eastAsia="zh-CN"/>
              </w:rPr>
              <w:t xml:space="preserve">Where, for SBFD UL power control, the </w:t>
            </w:r>
            <w:r>
              <w:rPr>
                <w:b/>
                <w:lang w:val="en-US" w:eastAsia="zh-CN"/>
              </w:rPr>
              <w:t>BS_NoiseFigure</w:t>
            </w:r>
            <w:r>
              <w:rPr>
                <w:lang w:val="en-US" w:eastAsia="zh-CN"/>
              </w:rPr>
              <w:t xml:space="preserve"> should consider the noise figure desense introduced by the co-site co-sector self-interference and co-site inter-sector gNB-gNB interference modelling.</w:t>
            </w:r>
          </w:p>
          <w:p w14:paraId="309049B1" w14:textId="77777777" w:rsidR="00CD21C1" w:rsidRDefault="00CD21C1">
            <w:pPr>
              <w:rPr>
                <w:lang w:val="en-US" w:eastAsia="zh-CN"/>
              </w:rPr>
            </w:pPr>
          </w:p>
          <w:p w14:paraId="2A67CAFE" w14:textId="77777777" w:rsidR="00CD21C1" w:rsidRDefault="00D978E5">
            <w:pPr>
              <w:rPr>
                <w:lang w:eastAsia="zh-CN"/>
              </w:rPr>
            </w:pPr>
            <w:r>
              <w:rPr>
                <w:b/>
                <w:lang w:eastAsia="zh-CN"/>
              </w:rPr>
              <w:t>Observation 4</w:t>
            </w:r>
            <w:r>
              <w:rPr>
                <w:lang w:eastAsia="zh-CN"/>
              </w:rPr>
              <w:t>: Our simulation results, as shown in above figures and tables, reflects that the new assumption including layouts which differs from the ones that were used to derive ACLR and ACS would results in the exceedance of the traditional 5% throughput loss criteria between two legacy TDD DL systems. And the causes behind this observation is that either the current assumptions would lead to more ACI impact than the ACIR were designed, or it is the result of implementation differences. Regardless of the actual cause of such mismatch of current simulation assumption and ACIR assumption, this information should be taken into account when we consider the evaluation criteria and required ACIR for SBFD system.</w:t>
            </w:r>
          </w:p>
          <w:p w14:paraId="6AE334E2" w14:textId="77777777" w:rsidR="00CD21C1" w:rsidRDefault="00D978E5">
            <w:pPr>
              <w:rPr>
                <w:lang w:eastAsia="zh-CN"/>
              </w:rPr>
            </w:pPr>
            <w:r>
              <w:rPr>
                <w:b/>
                <w:u w:val="single"/>
                <w:lang w:eastAsia="zh-CN"/>
              </w:rPr>
              <w:t>Proposal</w:t>
            </w:r>
            <w:r>
              <w:rPr>
                <w:b/>
                <w:lang w:eastAsia="zh-CN"/>
              </w:rPr>
              <w:t xml:space="preserve"> 4</w:t>
            </w:r>
            <w:r>
              <w:rPr>
                <w:lang w:eastAsia="zh-CN"/>
              </w:rPr>
              <w:t>: For SBFD DL as victim, analysing the throughput degradation, SINR degradation, and required ACIR from legacy TDD DL ACI should take into account the impact between two legacy TDD DL systems under the same co-ex study assumptions. For fair comparison, the 5% evaluation criteria should not be naturally applicable to those cases where two legacy systems co-ex would also exceed such criteria, due to the mismatch of the legacy ACIR and current assumptions in SBFD co-ex study.</w:t>
            </w:r>
          </w:p>
          <w:p w14:paraId="2970AE4D" w14:textId="77777777" w:rsidR="00CD21C1" w:rsidRDefault="00CD21C1">
            <w:pPr>
              <w:rPr>
                <w:lang w:eastAsia="zh-CN"/>
              </w:rPr>
            </w:pPr>
          </w:p>
          <w:p w14:paraId="62DB7E89" w14:textId="77777777" w:rsidR="00CD21C1" w:rsidRDefault="00D978E5">
            <w:pPr>
              <w:rPr>
                <w:lang w:val="en-US" w:eastAsia="zh-CN"/>
              </w:rPr>
            </w:pPr>
            <w:r>
              <w:rPr>
                <w:b/>
                <w:lang w:val="en-US" w:eastAsia="zh-CN"/>
              </w:rPr>
              <w:t>Observation 5</w:t>
            </w:r>
            <w:r>
              <w:rPr>
                <w:lang w:val="en-US" w:eastAsia="zh-CN"/>
              </w:rPr>
              <w:t>: From our simulation results, we observe very limited differences between the SBFD DUD and DU assumptions in co-existence study. Considering these two options with very limited differences would double the simulation time with no gain from co-ex study simulation perspective.</w:t>
            </w:r>
          </w:p>
          <w:p w14:paraId="19924150" w14:textId="77777777" w:rsidR="00CD21C1" w:rsidRDefault="00D978E5">
            <w:pPr>
              <w:rPr>
                <w:lang w:val="en-US" w:eastAsia="zh-CN"/>
              </w:rPr>
            </w:pPr>
            <w:r>
              <w:rPr>
                <w:b/>
                <w:u w:val="single"/>
                <w:lang w:val="en-US" w:eastAsia="zh-CN"/>
              </w:rPr>
              <w:t>Proposal</w:t>
            </w:r>
            <w:r>
              <w:rPr>
                <w:b/>
                <w:lang w:val="en-US" w:eastAsia="zh-CN"/>
              </w:rPr>
              <w:t xml:space="preserve"> 5</w:t>
            </w:r>
            <w:r>
              <w:rPr>
                <w:lang w:val="en-US" w:eastAsia="zh-CN"/>
              </w:rPr>
              <w:t>: Due to the very limited diffrences, we propose to further reduce the cases for DUD and DU down to DUD (or DU), while clearly stating that the results and corresponding conclusion would also apply to DU (or DUD) respectively. This would save half of all our simulation time.</w:t>
            </w:r>
          </w:p>
          <w:p w14:paraId="1AE050FD" w14:textId="77777777" w:rsidR="00CD21C1" w:rsidRDefault="00CD21C1">
            <w:pPr>
              <w:rPr>
                <w:lang w:eastAsia="zh-CN"/>
              </w:rPr>
            </w:pPr>
          </w:p>
          <w:p w14:paraId="2A8FB2DB" w14:textId="77777777" w:rsidR="00CD21C1" w:rsidRDefault="00D978E5">
            <w:pPr>
              <w:rPr>
                <w:lang w:val="en-US" w:eastAsia="zh-CN"/>
              </w:rPr>
            </w:pPr>
            <w:r>
              <w:rPr>
                <w:b/>
                <w:lang w:val="en-US" w:eastAsia="zh-CN"/>
              </w:rPr>
              <w:t>Observation</w:t>
            </w:r>
            <w:r>
              <w:rPr>
                <w:lang w:val="en-US" w:eastAsia="zh-CN"/>
              </w:rPr>
              <w:t xml:space="preserve"> </w:t>
            </w:r>
            <w:r>
              <w:rPr>
                <w:b/>
                <w:lang w:val="en-US" w:eastAsia="zh-CN"/>
              </w:rPr>
              <w:t>6</w:t>
            </w:r>
            <w:r>
              <w:rPr>
                <w:lang w:val="en-US" w:eastAsia="zh-CN"/>
              </w:rPr>
              <w:t>: From the agreed WF for RF impact on UE in #106, R4-2302977, some co-ex study related assumptions were discussed, converged and sent to RAN1 as study assumption, including UE NF and UE ACLR.</w:t>
            </w:r>
          </w:p>
          <w:p w14:paraId="65CD5732" w14:textId="77777777" w:rsidR="00CD21C1" w:rsidRDefault="00D978E5">
            <w:pPr>
              <w:rPr>
                <w:lang w:val="en-US" w:eastAsia="zh-CN"/>
              </w:rPr>
            </w:pPr>
            <w:r>
              <w:rPr>
                <w:b/>
                <w:u w:val="single"/>
                <w:lang w:val="en-US" w:eastAsia="zh-CN"/>
              </w:rPr>
              <w:t>Proposal</w:t>
            </w:r>
            <w:r>
              <w:rPr>
                <w:b/>
                <w:lang w:val="en-US" w:eastAsia="zh-CN"/>
              </w:rPr>
              <w:t xml:space="preserve"> 6</w:t>
            </w:r>
            <w:r>
              <w:rPr>
                <w:lang w:val="en-US" w:eastAsia="zh-CN"/>
              </w:rPr>
              <w:t>: For UE ACLR in co-ex study, we propose to apply the agreed WF from R4-2302977, which consists of following:</w:t>
            </w:r>
          </w:p>
          <w:p w14:paraId="1196F8A0" w14:textId="77777777" w:rsidR="00CD21C1" w:rsidRDefault="00D978E5">
            <w:pPr>
              <w:numPr>
                <w:ilvl w:val="0"/>
                <w:numId w:val="6"/>
              </w:numPr>
              <w:spacing w:line="256" w:lineRule="auto"/>
              <w:rPr>
                <w:i/>
                <w:lang w:eastAsia="zh-CN"/>
              </w:rPr>
            </w:pPr>
            <w:r>
              <w:rPr>
                <w:sz w:val="18"/>
                <w:szCs w:val="18"/>
              </w:rPr>
              <w:t>UE ACLR is modelled as 30 dB at max power, and improves 1dB/dB with backoff up to a maximum 10 dB of improvement. So this means at 10 dB backoff the ACLR is 40 dB.</w:t>
            </w:r>
          </w:p>
          <w:p w14:paraId="67CCD555" w14:textId="77777777" w:rsidR="00CD21C1" w:rsidRDefault="00D978E5">
            <w:pPr>
              <w:numPr>
                <w:ilvl w:val="0"/>
                <w:numId w:val="6"/>
              </w:numPr>
              <w:spacing w:line="256" w:lineRule="auto"/>
              <w:rPr>
                <w:i/>
                <w:lang w:eastAsia="zh-CN"/>
              </w:rPr>
            </w:pPr>
            <w:r>
              <w:rPr>
                <w:sz w:val="18"/>
                <w:szCs w:val="18"/>
              </w:rPr>
              <w:t>FR2-1 ACLR mode for SBFD sims: 24 dB based value improved 1 dB/dB for up to 10 dB, similar approach as FR1.</w:t>
            </w:r>
          </w:p>
          <w:p w14:paraId="38211B76" w14:textId="77777777" w:rsidR="00CD21C1" w:rsidRDefault="00CD21C1">
            <w:pPr>
              <w:spacing w:line="256" w:lineRule="auto"/>
              <w:rPr>
                <w:i/>
                <w:lang w:eastAsia="zh-CN"/>
              </w:rPr>
            </w:pPr>
          </w:p>
          <w:p w14:paraId="692741D3" w14:textId="77777777" w:rsidR="00CD21C1" w:rsidRDefault="00D978E5">
            <w:pPr>
              <w:rPr>
                <w:lang w:val="en-US" w:eastAsia="zh-CN"/>
              </w:rPr>
            </w:pPr>
            <w:r>
              <w:rPr>
                <w:b/>
                <w:u w:val="single"/>
                <w:lang w:val="en-US" w:eastAsia="zh-CN"/>
              </w:rPr>
              <w:t>Proposal</w:t>
            </w:r>
            <w:r>
              <w:rPr>
                <w:b/>
                <w:lang w:val="en-US" w:eastAsia="zh-CN"/>
              </w:rPr>
              <w:t xml:space="preserve"> 7</w:t>
            </w:r>
            <w:r>
              <w:rPr>
                <w:lang w:val="en-US" w:eastAsia="zh-CN"/>
              </w:rPr>
              <w:t xml:space="preserve">: For UE NF in co-ex study, we propose to apply the resulting values from the UE impact discussions, if there will be any. Otherwise, the co-ex study could continue using the existing agreed NF. </w:t>
            </w:r>
          </w:p>
          <w:p w14:paraId="22153231" w14:textId="77777777" w:rsidR="00CD21C1" w:rsidRDefault="00D978E5">
            <w:pPr>
              <w:rPr>
                <w:lang w:val="en-US" w:eastAsia="zh-CN"/>
              </w:rPr>
            </w:pPr>
            <w:r>
              <w:rPr>
                <w:lang w:val="en-US" w:eastAsia="zh-CN"/>
              </w:rPr>
              <w:t>Below are the agreed WF in R4-2302977 for reference:</w:t>
            </w:r>
          </w:p>
          <w:p w14:paraId="223342EA" w14:textId="77777777" w:rsidR="00CD21C1" w:rsidRDefault="00D978E5">
            <w:pPr>
              <w:numPr>
                <w:ilvl w:val="0"/>
                <w:numId w:val="7"/>
              </w:numPr>
              <w:spacing w:line="256" w:lineRule="auto"/>
              <w:rPr>
                <w:lang w:eastAsia="zh-CN"/>
              </w:rPr>
            </w:pPr>
            <w:r>
              <w:rPr>
                <w:lang w:eastAsia="zh-CN"/>
              </w:rPr>
              <w:t xml:space="preserve">Use a fixed value noise figure model for the purpose of system level simulation </w:t>
            </w:r>
            <w:r>
              <w:rPr>
                <w:lang w:eastAsia="zh-CN"/>
              </w:rPr>
              <w:lastRenderedPageBreak/>
              <w:t>for SBFD</w:t>
            </w:r>
          </w:p>
          <w:p w14:paraId="239ADEEE" w14:textId="77777777" w:rsidR="00CD21C1" w:rsidRDefault="00D978E5">
            <w:pPr>
              <w:numPr>
                <w:ilvl w:val="0"/>
                <w:numId w:val="7"/>
              </w:numPr>
              <w:spacing w:line="256" w:lineRule="auto"/>
              <w:rPr>
                <w:lang w:val="en-US" w:eastAsia="zh-CN"/>
              </w:rPr>
            </w:pPr>
            <w:r>
              <w:rPr>
                <w:lang w:eastAsia="zh-CN"/>
              </w:rPr>
              <w:t>FR1 noise figure value in the range [7 to 9 dB]</w:t>
            </w:r>
          </w:p>
          <w:p w14:paraId="076714B9" w14:textId="77777777" w:rsidR="00CD21C1" w:rsidRDefault="00D978E5">
            <w:pPr>
              <w:numPr>
                <w:ilvl w:val="0"/>
                <w:numId w:val="7"/>
              </w:numPr>
              <w:spacing w:line="256" w:lineRule="auto"/>
              <w:rPr>
                <w:lang w:val="en-US" w:eastAsia="zh-CN"/>
              </w:rPr>
            </w:pPr>
            <w:r>
              <w:rPr>
                <w:lang w:eastAsia="zh-CN"/>
              </w:rPr>
              <w:t>FR2-1 noise figure value in the range [7.5 to 10 dB]</w:t>
            </w:r>
          </w:p>
          <w:p w14:paraId="1892C2E5" w14:textId="77777777" w:rsidR="00CD21C1" w:rsidRDefault="00CD21C1">
            <w:pPr>
              <w:rPr>
                <w:lang w:val="en-US" w:eastAsia="zh-CN"/>
              </w:rPr>
            </w:pPr>
          </w:p>
          <w:p w14:paraId="514B7BD2" w14:textId="77777777" w:rsidR="00CD21C1" w:rsidRDefault="00D978E5">
            <w:pPr>
              <w:rPr>
                <w:lang w:eastAsia="zh-CN"/>
              </w:rPr>
            </w:pPr>
            <w:r>
              <w:rPr>
                <w:b/>
                <w:lang w:eastAsia="zh-CN"/>
              </w:rPr>
              <w:t>Observation 7</w:t>
            </w:r>
            <w:r>
              <w:rPr>
                <w:lang w:eastAsia="zh-CN"/>
              </w:rPr>
              <w:t xml:space="preserve">: We are quite delayed according to previous agreed work plan, and there had been many co-ex study results submission/share from multiple companies at least on high priority scenario – Urban Macro already. </w:t>
            </w:r>
          </w:p>
          <w:p w14:paraId="57D9FCB5" w14:textId="77777777" w:rsidR="00CD21C1" w:rsidRDefault="00D978E5">
            <w:pPr>
              <w:rPr>
                <w:lang w:eastAsia="zh-CN"/>
              </w:rPr>
            </w:pPr>
            <w:r>
              <w:rPr>
                <w:b/>
                <w:u w:val="single"/>
                <w:lang w:eastAsia="zh-CN"/>
              </w:rPr>
              <w:t>Proposal</w:t>
            </w:r>
            <w:r>
              <w:rPr>
                <w:b/>
                <w:lang w:eastAsia="zh-CN"/>
              </w:rPr>
              <w:t xml:space="preserve"> 8</w:t>
            </w:r>
            <w:r>
              <w:rPr>
                <w:lang w:eastAsia="zh-CN"/>
              </w:rPr>
              <w:t>: We propose to finalize the official calibration phase after this meeting as agreed in #106, so that the contributing companies can focus on delivering co-ex study results and discuss results alignment in the coming meetings.</w:t>
            </w:r>
          </w:p>
          <w:p w14:paraId="60C0884A" w14:textId="77777777" w:rsidR="00CD21C1" w:rsidRDefault="00D978E5">
            <w:pPr>
              <w:rPr>
                <w:lang w:eastAsia="zh-CN"/>
              </w:rPr>
            </w:pPr>
            <w:r>
              <w:rPr>
                <w:b/>
                <w:u w:val="single"/>
                <w:lang w:eastAsia="zh-CN"/>
              </w:rPr>
              <w:t>Proposal</w:t>
            </w:r>
            <w:r>
              <w:rPr>
                <w:b/>
                <w:lang w:eastAsia="zh-CN"/>
              </w:rPr>
              <w:t xml:space="preserve"> 9</w:t>
            </w:r>
            <w:r>
              <w:rPr>
                <w:lang w:eastAsia="zh-CN"/>
              </w:rPr>
              <w:t>: We propose to start collecting the Urban Macro, i.e. the high priority scenario, co-ex study results starting from this meeting, and start to discuss the results analysis based on the collected results.</w:t>
            </w:r>
          </w:p>
          <w:p w14:paraId="5539653C" w14:textId="77777777" w:rsidR="00CD21C1" w:rsidRDefault="00D978E5">
            <w:pPr>
              <w:rPr>
                <w:lang w:eastAsia="zh-CN"/>
              </w:rPr>
            </w:pPr>
            <w:r>
              <w:rPr>
                <w:b/>
                <w:lang w:eastAsia="zh-CN"/>
              </w:rPr>
              <w:t>Observation 8</w:t>
            </w:r>
            <w:r>
              <w:rPr>
                <w:lang w:eastAsia="zh-CN"/>
              </w:rPr>
              <w:t>: From the conclusion of TR 38.828, the CLI in Indoor cases is not an issue. And in addition, from the #104 meeting, the contributions from companies had repeatedly stated that the UE-UE CLI impact is very low and can be ignored compared to other dominant interferences. Moreover, the Indoor cases received no interests so far in the calibration phase.</w:t>
            </w:r>
          </w:p>
          <w:p w14:paraId="15ED8D49" w14:textId="77777777" w:rsidR="00CD21C1" w:rsidRDefault="00D978E5">
            <w:pPr>
              <w:rPr>
                <w:lang w:eastAsia="zh-CN"/>
              </w:rPr>
            </w:pPr>
            <w:r>
              <w:rPr>
                <w:b/>
                <w:u w:val="single"/>
                <w:lang w:eastAsia="zh-CN"/>
              </w:rPr>
              <w:t>Proposal</w:t>
            </w:r>
            <w:r>
              <w:rPr>
                <w:b/>
                <w:lang w:eastAsia="zh-CN"/>
              </w:rPr>
              <w:t xml:space="preserve"> 10</w:t>
            </w:r>
            <w:r>
              <w:rPr>
                <w:lang w:eastAsia="zh-CN"/>
              </w:rPr>
              <w:t>: Given the prior conclusion from CLI TR 38.828, the previous contributions received and the lack of interests expressed in the calibration phase for some scenarios, we propose to set up a deadline for them. For any of the scenarios that required to be simulated and studied, the reasonable deadline for completeness of assumption should be in #107 meeting, and the results collection should at least started from #108 meeting. And then we need leave #108bis meeting for final results check and summarizing, and #109 meeting for final drafting.</w:t>
            </w:r>
          </w:p>
          <w:p w14:paraId="5551DEDE" w14:textId="77777777" w:rsidR="00CD21C1" w:rsidRDefault="00D978E5">
            <w:pPr>
              <w:numPr>
                <w:ilvl w:val="0"/>
                <w:numId w:val="8"/>
              </w:numPr>
              <w:rPr>
                <w:rFonts w:ascii="MS Mincho" w:eastAsia="MS Mincho" w:hAnsi="MS Mincho"/>
                <w:lang w:eastAsia="zh-CN"/>
              </w:rPr>
            </w:pPr>
            <w:r>
              <w:rPr>
                <w:rFonts w:ascii="MS Mincho" w:eastAsia="MS Mincho" w:hAnsi="MS Mincho"/>
                <w:lang w:eastAsia="zh-CN"/>
              </w:rPr>
              <w:t>For Indoor: If no further efforts/interests is presented, including contribution to complete assumptions, offline efforts for calibration, and study results submission and discussion for Indoor scenario, we propose to draw conclusion that the co-ex results should be no issue for Indoor scenarios based on current information and conclusion from TR 38.828.</w:t>
            </w:r>
          </w:p>
          <w:p w14:paraId="40DFD113" w14:textId="77777777" w:rsidR="00CD21C1" w:rsidRDefault="00D978E5">
            <w:pPr>
              <w:numPr>
                <w:ilvl w:val="0"/>
                <w:numId w:val="8"/>
              </w:numPr>
              <w:rPr>
                <w:rFonts w:ascii="MS Mincho" w:eastAsia="MS Mincho" w:hAnsi="MS Mincho"/>
                <w:lang w:eastAsia="zh-CN"/>
              </w:rPr>
            </w:pPr>
            <w:r>
              <w:rPr>
                <w:rFonts w:ascii="MS Mincho" w:eastAsia="MS Mincho" w:hAnsi="MS Mincho"/>
                <w:lang w:eastAsia="zh-CN"/>
              </w:rPr>
              <w:t xml:space="preserve">For UMi, we propose similar approach as above. </w:t>
            </w:r>
          </w:p>
          <w:p w14:paraId="6564AB5A" w14:textId="77777777" w:rsidR="00CD21C1" w:rsidRDefault="00D978E5">
            <w:pPr>
              <w:numPr>
                <w:ilvl w:val="0"/>
                <w:numId w:val="8"/>
              </w:numPr>
              <w:rPr>
                <w:rFonts w:ascii="MS Mincho" w:eastAsia="MS Mincho" w:hAnsi="MS Mincho"/>
                <w:lang w:eastAsia="zh-CN"/>
              </w:rPr>
            </w:pPr>
            <w:r>
              <w:rPr>
                <w:rFonts w:ascii="MS Mincho" w:eastAsia="MS Mincho" w:hAnsi="MS Mincho"/>
                <w:lang w:eastAsia="zh-CN"/>
              </w:rPr>
              <w:t>For Urban Hotspot, UMa-UMi case, FFS how to treat them if lack of contribution.</w:t>
            </w:r>
          </w:p>
          <w:p w14:paraId="620E99A6" w14:textId="77777777" w:rsidR="00CD21C1" w:rsidRDefault="00CD21C1">
            <w:pPr>
              <w:rPr>
                <w:lang w:eastAsia="zh-CN"/>
              </w:rPr>
            </w:pPr>
          </w:p>
          <w:p w14:paraId="65295C1B" w14:textId="77777777" w:rsidR="00CD21C1" w:rsidRDefault="00D978E5">
            <w:pPr>
              <w:rPr>
                <w:lang w:val="en-US" w:eastAsia="zh-CN"/>
              </w:rPr>
            </w:pPr>
            <w:r>
              <w:rPr>
                <w:b/>
                <w:lang w:val="en-US" w:eastAsia="zh-CN"/>
              </w:rPr>
              <w:t>Observation 9</w:t>
            </w:r>
            <w:r>
              <w:rPr>
                <w:lang w:val="en-US" w:eastAsia="zh-CN"/>
              </w:rPr>
              <w:t>: For Scenario 1 Case 1, the results suggested that the throughput degradation of TDD DL from both SBFD antenna configuration 1 and 2 are under 5% for cell-edge and cell-average. No performance degradation relating to ACLR/ACS was observed.</w:t>
            </w:r>
          </w:p>
          <w:p w14:paraId="7EBF59BD" w14:textId="77777777" w:rsidR="00CD21C1" w:rsidRDefault="00D978E5">
            <w:pPr>
              <w:rPr>
                <w:lang w:val="en-US" w:eastAsia="zh-CN"/>
              </w:rPr>
            </w:pPr>
            <w:r>
              <w:rPr>
                <w:b/>
                <w:lang w:val="en-US" w:eastAsia="zh-CN"/>
              </w:rPr>
              <w:t>Observation 10</w:t>
            </w:r>
            <w:r>
              <w:rPr>
                <w:lang w:val="en-US" w:eastAsia="zh-CN"/>
              </w:rPr>
              <w:t>: For Scenario 1 Case 2, the results suggested that the throughput degradation of TDD DL from both SBFD antenna configuration 1 and 2 are under 5% for cell-edge and cell-average. No performance degradation relating to ACLR/ACS was observed.</w:t>
            </w:r>
          </w:p>
          <w:p w14:paraId="0DE29103" w14:textId="77777777" w:rsidR="00CD21C1" w:rsidRDefault="00D978E5">
            <w:pPr>
              <w:rPr>
                <w:lang w:val="en-US" w:eastAsia="zh-CN"/>
              </w:rPr>
            </w:pPr>
            <w:r>
              <w:rPr>
                <w:b/>
                <w:lang w:val="en-US" w:eastAsia="zh-CN"/>
              </w:rPr>
              <w:t>Observation 11</w:t>
            </w:r>
            <w:r>
              <w:rPr>
                <w:lang w:val="en-US" w:eastAsia="zh-CN"/>
              </w:rPr>
              <w:t>: For Scenario 1 Case 5,</w:t>
            </w:r>
          </w:p>
          <w:p w14:paraId="47E1E28D" w14:textId="77777777" w:rsidR="00CD21C1" w:rsidRDefault="00D978E5">
            <w:pPr>
              <w:numPr>
                <w:ilvl w:val="0"/>
                <w:numId w:val="8"/>
              </w:numPr>
              <w:rPr>
                <w:rFonts w:ascii="MS Mincho" w:eastAsia="MS Mincho" w:hAnsi="MS Mincho"/>
                <w:lang w:val="en-US" w:eastAsia="zh-CN"/>
              </w:rPr>
            </w:pPr>
            <w:r>
              <w:rPr>
                <w:rFonts w:ascii="MS Mincho" w:eastAsia="MS Mincho" w:hAnsi="MS Mincho"/>
                <w:lang w:val="en-US" w:eastAsia="zh-CN"/>
              </w:rPr>
              <w:lastRenderedPageBreak/>
              <w:t xml:space="preserve">The results suggested that for SBFD UL, the throughput degradation are under 5% for cell-edge and cell-average. </w:t>
            </w:r>
          </w:p>
          <w:p w14:paraId="3FBD197C" w14:textId="77777777" w:rsidR="00CD21C1" w:rsidRDefault="00D978E5">
            <w:pPr>
              <w:numPr>
                <w:ilvl w:val="0"/>
                <w:numId w:val="8"/>
              </w:numPr>
              <w:rPr>
                <w:rFonts w:ascii="MS Mincho" w:eastAsia="MS Mincho" w:hAnsi="MS Mincho"/>
                <w:lang w:val="en-US" w:eastAsia="zh-CN"/>
              </w:rPr>
            </w:pPr>
            <w:r>
              <w:rPr>
                <w:rFonts w:ascii="MS Mincho" w:eastAsia="MS Mincho" w:hAnsi="MS Mincho"/>
                <w:lang w:val="en-US" w:eastAsia="zh-CN"/>
              </w:rPr>
              <w:t>For SBFD DL, the throughput degradation is 5.72% at cell-edge, but it is still less than the targeted performance degradation of designed ACLR and ACS, which would results in 7.26% degradation between two legacy TDD DL systems under current assumptions.</w:t>
            </w:r>
          </w:p>
          <w:p w14:paraId="548770DA" w14:textId="77777777" w:rsidR="00CD21C1" w:rsidRDefault="00D978E5">
            <w:pPr>
              <w:numPr>
                <w:ilvl w:val="0"/>
                <w:numId w:val="8"/>
              </w:numPr>
              <w:rPr>
                <w:rFonts w:ascii="MS Mincho" w:eastAsia="MS Mincho" w:hAnsi="MS Mincho"/>
                <w:lang w:val="en-US" w:eastAsia="zh-CN"/>
              </w:rPr>
            </w:pPr>
            <w:r>
              <w:rPr>
                <w:rFonts w:ascii="MS Mincho" w:eastAsia="MS Mincho" w:hAnsi="MS Mincho"/>
                <w:lang w:val="en-US" w:eastAsia="zh-CN"/>
              </w:rPr>
              <w:t>No performance degradation relating to ACLR/ACS was observed.</w:t>
            </w:r>
          </w:p>
          <w:p w14:paraId="6B014DFC" w14:textId="77777777" w:rsidR="00CD21C1" w:rsidRDefault="00D978E5">
            <w:pPr>
              <w:rPr>
                <w:lang w:val="sv-SE" w:eastAsia="zh-CN"/>
              </w:rPr>
            </w:pPr>
            <w:r>
              <w:rPr>
                <w:b/>
                <w:lang w:val="sv-SE" w:eastAsia="zh-CN"/>
              </w:rPr>
              <w:t>Observation 12</w:t>
            </w:r>
            <w:r>
              <w:rPr>
                <w:lang w:val="sv-SE" w:eastAsia="zh-CN"/>
              </w:rPr>
              <w:t>: For Scenario 1 Case 6,</w:t>
            </w:r>
          </w:p>
          <w:p w14:paraId="2C19A0E1" w14:textId="77777777" w:rsidR="00CD21C1" w:rsidRDefault="00D978E5">
            <w:pPr>
              <w:numPr>
                <w:ilvl w:val="0"/>
                <w:numId w:val="8"/>
              </w:numPr>
              <w:rPr>
                <w:rFonts w:ascii="MS Mincho" w:eastAsia="MS Mincho" w:hAnsi="MS Mincho"/>
                <w:lang w:val="en-US" w:eastAsia="zh-CN"/>
              </w:rPr>
            </w:pPr>
            <w:r>
              <w:rPr>
                <w:rFonts w:ascii="MS Mincho" w:eastAsia="MS Mincho" w:hAnsi="MS Mincho"/>
                <w:lang w:val="en-US" w:eastAsia="zh-CN"/>
              </w:rPr>
              <w:t xml:space="preserve">The results suggested that for SBFD UL, the throughput degradation are under 5% for cell-edge and cell-average. </w:t>
            </w:r>
          </w:p>
          <w:p w14:paraId="6E3D939A" w14:textId="77777777" w:rsidR="00CD21C1" w:rsidRDefault="00D978E5">
            <w:pPr>
              <w:numPr>
                <w:ilvl w:val="0"/>
                <w:numId w:val="8"/>
              </w:numPr>
              <w:rPr>
                <w:rFonts w:ascii="MS Mincho" w:eastAsia="MS Mincho" w:hAnsi="MS Mincho"/>
                <w:lang w:val="en-US" w:eastAsia="zh-CN"/>
              </w:rPr>
            </w:pPr>
            <w:r>
              <w:rPr>
                <w:rFonts w:ascii="MS Mincho" w:eastAsia="MS Mincho" w:hAnsi="MS Mincho"/>
                <w:lang w:val="en-US" w:eastAsia="zh-CN"/>
              </w:rPr>
              <w:t>For SBFD DL, the throughput degradation is 5.82% at cell-edge, but it is still less than the targeted performance degradation of designed ACLR and ACS, which would results in 7.26% degradation between two legacy TDD DL systems under current assumptions.</w:t>
            </w:r>
          </w:p>
          <w:p w14:paraId="4B54802B" w14:textId="77777777" w:rsidR="00CD21C1" w:rsidRDefault="00D978E5">
            <w:pPr>
              <w:numPr>
                <w:ilvl w:val="0"/>
                <w:numId w:val="8"/>
              </w:numPr>
              <w:rPr>
                <w:rFonts w:ascii="MS Mincho" w:eastAsia="MS Mincho" w:hAnsi="MS Mincho"/>
                <w:lang w:val="en-US" w:eastAsia="zh-CN"/>
              </w:rPr>
            </w:pPr>
            <w:r>
              <w:rPr>
                <w:rFonts w:ascii="MS Mincho" w:eastAsia="MS Mincho" w:hAnsi="MS Mincho"/>
                <w:lang w:val="en-US" w:eastAsia="zh-CN"/>
              </w:rPr>
              <w:t>No performance degradation relating to ACLR/ACS was observed.</w:t>
            </w:r>
          </w:p>
          <w:p w14:paraId="03C5C9F7" w14:textId="77777777" w:rsidR="00CD21C1" w:rsidRDefault="00D978E5">
            <w:pPr>
              <w:rPr>
                <w:lang w:val="en-US" w:eastAsia="zh-CN"/>
              </w:rPr>
            </w:pPr>
            <w:r>
              <w:rPr>
                <w:b/>
                <w:lang w:val="en-US" w:eastAsia="zh-CN"/>
              </w:rPr>
              <w:t>Observation 13</w:t>
            </w:r>
            <w:r>
              <w:rPr>
                <w:lang w:val="en-US" w:eastAsia="zh-CN"/>
              </w:rPr>
              <w:t>: For Scenario 4 Case 1, the results suggested that the throughput degradation of TDD DL from both SBFD antenna configuration 1 and 2 are under 5% for cell-edge and cell-average. No performance degradation relating to ACLR/ACS was observed.</w:t>
            </w:r>
          </w:p>
          <w:p w14:paraId="55E1C220" w14:textId="77777777" w:rsidR="00CD21C1" w:rsidRDefault="00D978E5">
            <w:pPr>
              <w:rPr>
                <w:lang w:val="en-US" w:eastAsia="zh-CN"/>
              </w:rPr>
            </w:pPr>
            <w:r>
              <w:rPr>
                <w:b/>
                <w:lang w:val="en-US" w:eastAsia="zh-CN"/>
              </w:rPr>
              <w:t>Observation 14</w:t>
            </w:r>
            <w:r>
              <w:rPr>
                <w:lang w:val="en-US" w:eastAsia="zh-CN"/>
              </w:rPr>
              <w:t>: For Scenario 4 Case 2, the results suggested that the throughput degradation of TDD DL from both SBFD antenna configuration 1 and 2 are under 5% for cell-edge and cell-average. No performance degradation relating to ACLR/ACS was observed.</w:t>
            </w:r>
          </w:p>
          <w:p w14:paraId="50E124B5" w14:textId="77777777" w:rsidR="00CD21C1" w:rsidRDefault="00D978E5">
            <w:pPr>
              <w:rPr>
                <w:lang w:val="en-US" w:eastAsia="zh-CN"/>
              </w:rPr>
            </w:pPr>
            <w:r>
              <w:rPr>
                <w:b/>
                <w:lang w:val="en-US" w:eastAsia="zh-CN"/>
              </w:rPr>
              <w:t>Observation 15</w:t>
            </w:r>
            <w:r>
              <w:rPr>
                <w:lang w:val="en-US" w:eastAsia="zh-CN"/>
              </w:rPr>
              <w:t>: For Scenario 4 Case 5, the results suggested that the throughput degradation of both SBFD UL and DL from legacy TDD DL are under 5% for cell-edge and cell-average. No performance degradation relating to ACLR/ACS was observed.</w:t>
            </w:r>
          </w:p>
          <w:p w14:paraId="684A20D9" w14:textId="77777777" w:rsidR="00CD21C1" w:rsidRDefault="00D978E5">
            <w:pPr>
              <w:rPr>
                <w:lang w:val="en-US" w:eastAsia="zh-CN"/>
              </w:rPr>
            </w:pPr>
            <w:r>
              <w:rPr>
                <w:b/>
                <w:lang w:val="en-US" w:eastAsia="zh-CN"/>
              </w:rPr>
              <w:t>Observation 16</w:t>
            </w:r>
            <w:r>
              <w:rPr>
                <w:lang w:val="en-US" w:eastAsia="zh-CN"/>
              </w:rPr>
              <w:t>: For Scenario 4 Case 6, the results suggested that the throughput degradation of both SBFD UL and DL from legacy TDD DL are under 5% for cell-edge and cell-average. No performance degradation relating to ACLR/ACS was observed.</w:t>
            </w:r>
          </w:p>
          <w:p w14:paraId="7EDB10A6" w14:textId="77777777" w:rsidR="00CD21C1" w:rsidRDefault="00CD21C1">
            <w:pPr>
              <w:rPr>
                <w:b/>
                <w:lang w:val="en-US" w:eastAsia="zh-CN"/>
              </w:rPr>
            </w:pPr>
          </w:p>
          <w:p w14:paraId="351ABF1E" w14:textId="77777777" w:rsidR="00CD21C1" w:rsidRDefault="00D978E5">
            <w:pPr>
              <w:overflowPunct/>
              <w:autoSpaceDE/>
              <w:autoSpaceDN/>
              <w:adjustRightInd/>
              <w:textAlignment w:val="auto"/>
              <w:rPr>
                <w:lang w:val="en-US" w:eastAsia="zh-CN"/>
              </w:rPr>
            </w:pPr>
            <w:r>
              <w:rPr>
                <w:b/>
                <w:u w:val="single"/>
                <w:lang w:val="en-US" w:eastAsia="zh-CN"/>
              </w:rPr>
              <w:t>Proposal</w:t>
            </w:r>
            <w:r>
              <w:rPr>
                <w:b/>
                <w:lang w:val="en-US" w:eastAsia="zh-CN"/>
              </w:rPr>
              <w:t xml:space="preserve"> 11</w:t>
            </w:r>
            <w:r>
              <w:rPr>
                <w:lang w:val="en-US" w:eastAsia="zh-CN"/>
              </w:rPr>
              <w:t xml:space="preserve">: We proposed to take into account our </w:t>
            </w:r>
            <w:r>
              <w:rPr>
                <w:b/>
                <w:lang w:val="en-US" w:eastAsia="zh-CN"/>
              </w:rPr>
              <w:t>Observation</w:t>
            </w:r>
            <w:r>
              <w:rPr>
                <w:lang w:val="en-US" w:eastAsia="zh-CN"/>
              </w:rPr>
              <w:t xml:space="preserve"> 9~16 and detailed results in R4-2305248 for results collection and results analysis.</w:t>
            </w:r>
          </w:p>
        </w:tc>
      </w:tr>
      <w:tr w:rsidR="00CD21C1" w14:paraId="4E365AB8" w14:textId="77777777">
        <w:trPr>
          <w:trHeight w:val="468"/>
        </w:trPr>
        <w:tc>
          <w:tcPr>
            <w:tcW w:w="894" w:type="dxa"/>
          </w:tcPr>
          <w:p w14:paraId="76BF855D" w14:textId="77777777" w:rsidR="00CD21C1" w:rsidRDefault="00000000">
            <w:pPr>
              <w:spacing w:before="120" w:after="120"/>
            </w:pPr>
            <w:hyperlink r:id="rId29" w:history="1">
              <w:r w:rsidR="00D978E5">
                <w:rPr>
                  <w:rStyle w:val="Hyperlink"/>
                  <w:rFonts w:ascii="Arial" w:hAnsi="Arial" w:cs="Arial"/>
                  <w:b/>
                  <w:bCs/>
                  <w:sz w:val="16"/>
                  <w:szCs w:val="16"/>
                </w:rPr>
                <w:t>R4-2305250</w:t>
              </w:r>
            </w:hyperlink>
          </w:p>
        </w:tc>
        <w:tc>
          <w:tcPr>
            <w:tcW w:w="1191" w:type="dxa"/>
          </w:tcPr>
          <w:p w14:paraId="2C6C2976" w14:textId="77777777" w:rsidR="00CD21C1" w:rsidRDefault="00D978E5">
            <w:pPr>
              <w:spacing w:before="120" w:after="120"/>
            </w:pPr>
            <w:r>
              <w:rPr>
                <w:rFonts w:ascii="Arial" w:hAnsi="Arial" w:cs="Arial"/>
                <w:sz w:val="16"/>
                <w:szCs w:val="16"/>
              </w:rPr>
              <w:t>Samsung</w:t>
            </w:r>
          </w:p>
        </w:tc>
        <w:tc>
          <w:tcPr>
            <w:tcW w:w="7546" w:type="dxa"/>
          </w:tcPr>
          <w:p w14:paraId="4C7F6444" w14:textId="77777777" w:rsidR="00CD21C1" w:rsidRDefault="00D978E5">
            <w:pPr>
              <w:spacing w:before="120" w:after="120"/>
              <w:rPr>
                <w:rFonts w:eastAsiaTheme="minorEastAsia"/>
                <w:lang w:eastAsia="zh-CN"/>
              </w:rPr>
            </w:pPr>
            <w:r>
              <w:rPr>
                <w:rFonts w:eastAsiaTheme="minorEastAsia"/>
                <w:lang w:eastAsia="zh-CN"/>
              </w:rPr>
              <w:t>Collection of SBFD calibration results before this meeting.</w:t>
            </w:r>
          </w:p>
        </w:tc>
      </w:tr>
      <w:tr w:rsidR="00CD21C1" w14:paraId="5907EBF1" w14:textId="77777777">
        <w:trPr>
          <w:trHeight w:val="468"/>
        </w:trPr>
        <w:tc>
          <w:tcPr>
            <w:tcW w:w="894" w:type="dxa"/>
          </w:tcPr>
          <w:p w14:paraId="164332C4" w14:textId="77777777" w:rsidR="00CD21C1" w:rsidRDefault="00000000">
            <w:pPr>
              <w:spacing w:before="120" w:after="120"/>
            </w:pPr>
            <w:hyperlink r:id="rId30" w:history="1">
              <w:r w:rsidR="00D978E5">
                <w:rPr>
                  <w:rStyle w:val="Hyperlink"/>
                  <w:rFonts w:ascii="Arial" w:hAnsi="Arial" w:cs="Arial"/>
                  <w:b/>
                  <w:bCs/>
                  <w:sz w:val="16"/>
                  <w:szCs w:val="16"/>
                </w:rPr>
                <w:t>R4-2305399</w:t>
              </w:r>
            </w:hyperlink>
          </w:p>
        </w:tc>
        <w:tc>
          <w:tcPr>
            <w:tcW w:w="1191" w:type="dxa"/>
          </w:tcPr>
          <w:p w14:paraId="2AFF4E97" w14:textId="77777777" w:rsidR="00CD21C1" w:rsidRDefault="00D978E5">
            <w:pPr>
              <w:spacing w:before="120" w:after="120"/>
            </w:pPr>
            <w:r>
              <w:rPr>
                <w:rFonts w:ascii="Arial" w:hAnsi="Arial" w:cs="Arial"/>
                <w:sz w:val="16"/>
                <w:szCs w:val="16"/>
              </w:rPr>
              <w:t>ZTE Corporation</w:t>
            </w:r>
          </w:p>
        </w:tc>
        <w:tc>
          <w:tcPr>
            <w:tcW w:w="7546" w:type="dxa"/>
          </w:tcPr>
          <w:p w14:paraId="1F76B1FA" w14:textId="77777777" w:rsidR="00CD21C1" w:rsidRDefault="00D978E5">
            <w:pPr>
              <w:spacing w:before="120" w:after="120"/>
            </w:pPr>
            <w:r>
              <w:t>In this contribution, we want to share some further views and initial simulation results on the coexistence of full duplex BS in the adjacent channel scenario and proposals are made as following:</w:t>
            </w:r>
          </w:p>
          <w:p w14:paraId="2796835C" w14:textId="77777777" w:rsidR="00CD21C1" w:rsidRDefault="00D978E5">
            <w:pPr>
              <w:spacing w:before="120" w:after="120"/>
            </w:pPr>
            <w:r>
              <w:t xml:space="preserve">Observation 1: the interference from FR1 NR TDD DL to SBFD DL @4GHz seems acceptable by reusing the existing requirement. </w:t>
            </w:r>
          </w:p>
          <w:p w14:paraId="543A3B75" w14:textId="77777777" w:rsidR="00CD21C1" w:rsidRDefault="00D978E5">
            <w:pPr>
              <w:spacing w:before="120" w:after="120"/>
            </w:pPr>
            <w:r>
              <w:t>Observation 2: the interference from FR1 SBFD to NR TDD DL @4GHz seems acceptable by reusing the existing requirement.</w:t>
            </w:r>
          </w:p>
        </w:tc>
      </w:tr>
      <w:tr w:rsidR="00CD21C1" w14:paraId="0EF42B6A" w14:textId="77777777">
        <w:trPr>
          <w:trHeight w:val="468"/>
        </w:trPr>
        <w:tc>
          <w:tcPr>
            <w:tcW w:w="894" w:type="dxa"/>
          </w:tcPr>
          <w:p w14:paraId="1FF360BB" w14:textId="77777777" w:rsidR="00CD21C1" w:rsidRDefault="00000000">
            <w:pPr>
              <w:spacing w:before="120" w:after="120"/>
            </w:pPr>
            <w:hyperlink r:id="rId31" w:history="1">
              <w:r w:rsidR="00D978E5">
                <w:rPr>
                  <w:rStyle w:val="Hyperlink"/>
                  <w:rFonts w:ascii="Arial" w:hAnsi="Arial" w:cs="Arial"/>
                  <w:b/>
                  <w:bCs/>
                  <w:sz w:val="16"/>
                  <w:szCs w:val="16"/>
                </w:rPr>
                <w:t>R4-2305558</w:t>
              </w:r>
            </w:hyperlink>
          </w:p>
        </w:tc>
        <w:tc>
          <w:tcPr>
            <w:tcW w:w="1191" w:type="dxa"/>
          </w:tcPr>
          <w:p w14:paraId="56D2BA27" w14:textId="77777777" w:rsidR="00CD21C1" w:rsidRDefault="00D978E5">
            <w:pPr>
              <w:spacing w:before="120" w:after="120"/>
            </w:pPr>
            <w:r>
              <w:rPr>
                <w:rFonts w:ascii="Arial" w:hAnsi="Arial" w:cs="Arial"/>
                <w:sz w:val="16"/>
                <w:szCs w:val="16"/>
              </w:rPr>
              <w:t>Huawei, HiSilicon</w:t>
            </w:r>
          </w:p>
        </w:tc>
        <w:tc>
          <w:tcPr>
            <w:tcW w:w="7546" w:type="dxa"/>
          </w:tcPr>
          <w:p w14:paraId="6D3C4A4C" w14:textId="77777777" w:rsidR="00CD21C1" w:rsidRDefault="00D978E5">
            <w:pPr>
              <w:spacing w:before="120" w:after="120"/>
            </w:pPr>
            <w:r>
              <w:t xml:space="preserve">In this contribution we discussed on co-existence study for NR duplex operation. According to the contribution, we have the following observation: </w:t>
            </w:r>
          </w:p>
          <w:p w14:paraId="3CFB4789" w14:textId="77777777" w:rsidR="00CD21C1" w:rsidRDefault="00D978E5">
            <w:pPr>
              <w:spacing w:before="120" w:after="120"/>
            </w:pPr>
            <w:r>
              <w:t xml:space="preserve">Observation: For FR1 Uma scenario, Co-existence between SBFD with ‘DU’ configuration and legacy TDD system brings degradation to the UL performance of legacy TDD system. (23.45% DL throughputs degradation @50% observation point)   </w:t>
            </w:r>
          </w:p>
        </w:tc>
      </w:tr>
      <w:tr w:rsidR="00CD21C1" w14:paraId="2B120828" w14:textId="77777777">
        <w:trPr>
          <w:trHeight w:val="468"/>
        </w:trPr>
        <w:tc>
          <w:tcPr>
            <w:tcW w:w="894" w:type="dxa"/>
          </w:tcPr>
          <w:p w14:paraId="4832306A" w14:textId="77777777" w:rsidR="00CD21C1" w:rsidRDefault="00000000">
            <w:pPr>
              <w:overflowPunct/>
              <w:autoSpaceDE/>
              <w:autoSpaceDN/>
              <w:adjustRightInd/>
              <w:spacing w:after="0"/>
              <w:textAlignment w:val="auto"/>
              <w:rPr>
                <w:rFonts w:ascii="Arial" w:hAnsi="Arial" w:cs="Arial"/>
                <w:b/>
                <w:bCs/>
                <w:color w:val="0000FF"/>
                <w:sz w:val="16"/>
                <w:szCs w:val="16"/>
                <w:u w:val="single"/>
                <w:lang w:val="en-US" w:eastAsia="zh-CN"/>
              </w:rPr>
            </w:pPr>
            <w:hyperlink r:id="rId32" w:history="1">
              <w:r w:rsidR="00D978E5">
                <w:rPr>
                  <w:rStyle w:val="Hyperlink"/>
                  <w:rFonts w:ascii="Arial" w:hAnsi="Arial" w:cs="Arial"/>
                  <w:b/>
                  <w:bCs/>
                  <w:sz w:val="16"/>
                  <w:szCs w:val="16"/>
                </w:rPr>
                <w:t>R4-2304036</w:t>
              </w:r>
            </w:hyperlink>
          </w:p>
        </w:tc>
        <w:tc>
          <w:tcPr>
            <w:tcW w:w="1191" w:type="dxa"/>
          </w:tcPr>
          <w:p w14:paraId="4878211B" w14:textId="77777777" w:rsidR="00CD21C1" w:rsidRDefault="00D978E5">
            <w:pPr>
              <w:spacing w:before="120" w:after="120"/>
              <w:rPr>
                <w:rFonts w:ascii="Arial" w:hAnsi="Arial" w:cs="Arial"/>
                <w:sz w:val="16"/>
                <w:szCs w:val="16"/>
              </w:rPr>
            </w:pPr>
            <w:r>
              <w:rPr>
                <w:rFonts w:ascii="Arial" w:hAnsi="Arial" w:cs="Arial"/>
                <w:sz w:val="16"/>
                <w:szCs w:val="16"/>
              </w:rPr>
              <w:t>Spark NZ Ltd</w:t>
            </w:r>
          </w:p>
        </w:tc>
        <w:tc>
          <w:tcPr>
            <w:tcW w:w="7546" w:type="dxa"/>
          </w:tcPr>
          <w:p w14:paraId="439AF767" w14:textId="77777777" w:rsidR="00CD21C1" w:rsidRDefault="00D978E5">
            <w:pPr>
              <w:spacing w:before="120" w:after="120"/>
            </w:pPr>
            <w:r>
              <w:t>RAN4 and RAN 1 simulation assumptions and performance degradation methodology should be aligned.</w:t>
            </w:r>
          </w:p>
        </w:tc>
      </w:tr>
    </w:tbl>
    <w:p w14:paraId="6DCFA2EC" w14:textId="77777777" w:rsidR="00CD21C1" w:rsidRDefault="00CD21C1"/>
    <w:p w14:paraId="51AA2102" w14:textId="77777777" w:rsidR="00CD21C1" w:rsidRDefault="00D978E5">
      <w:pPr>
        <w:pStyle w:val="Heading2"/>
      </w:pPr>
      <w:r>
        <w:rPr>
          <w:rFonts w:hint="eastAsia"/>
        </w:rPr>
        <w:t>Open issues</w:t>
      </w:r>
      <w:r>
        <w:t xml:space="preserve"> summary</w:t>
      </w:r>
    </w:p>
    <w:p w14:paraId="06C12B83" w14:textId="77777777" w:rsidR="00CD21C1" w:rsidRDefault="00D978E5">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 xml:space="preserve">Sub-topic 1-1 </w:t>
      </w:r>
      <w:r>
        <w:rPr>
          <w:rFonts w:ascii="Arial" w:hAnsi="Arial" w:hint="eastAsia"/>
          <w:sz w:val="24"/>
          <w:szCs w:val="16"/>
          <w:lang w:val="sv-SE" w:eastAsia="zh-CN"/>
        </w:rPr>
        <w:t>G</w:t>
      </w:r>
      <w:r>
        <w:rPr>
          <w:rFonts w:ascii="Arial" w:hAnsi="Arial"/>
          <w:sz w:val="24"/>
          <w:szCs w:val="16"/>
          <w:lang w:val="sv-SE" w:eastAsia="zh-CN"/>
        </w:rPr>
        <w:t>eneral part</w:t>
      </w:r>
    </w:p>
    <w:p w14:paraId="3BAEF5A4" w14:textId="77777777" w:rsidR="00CD21C1" w:rsidRDefault="00D978E5">
      <w:pPr>
        <w:rPr>
          <w:b/>
          <w:color w:val="0070C0"/>
          <w:u w:val="single"/>
          <w:lang w:eastAsia="ko-KR"/>
        </w:rPr>
      </w:pPr>
      <w:r>
        <w:rPr>
          <w:b/>
          <w:color w:val="0070C0"/>
          <w:u w:val="single"/>
          <w:lang w:eastAsia="ko-KR"/>
        </w:rPr>
        <w:t>Issue 1-1-1: timeline for co-existence simulation</w:t>
      </w:r>
    </w:p>
    <w:p w14:paraId="42125F22" w14:textId="77777777" w:rsidR="00CD21C1" w:rsidRDefault="00D978E5">
      <w:pPr>
        <w:numPr>
          <w:ilvl w:val="0"/>
          <w:numId w:val="9"/>
        </w:numPr>
        <w:spacing w:after="120"/>
        <w:ind w:left="720"/>
        <w:rPr>
          <w:color w:val="0070C0"/>
          <w:szCs w:val="24"/>
          <w:lang w:eastAsia="zh-CN"/>
        </w:rPr>
      </w:pPr>
      <w:r>
        <w:rPr>
          <w:color w:val="0070C0"/>
          <w:szCs w:val="24"/>
          <w:lang w:eastAsia="zh-CN"/>
        </w:rPr>
        <w:t>Proposals</w:t>
      </w:r>
    </w:p>
    <w:p w14:paraId="55D86AED" w14:textId="77777777" w:rsidR="00CD21C1" w:rsidRDefault="00D978E5">
      <w:pPr>
        <w:numPr>
          <w:ilvl w:val="1"/>
          <w:numId w:val="9"/>
        </w:numPr>
        <w:spacing w:after="120"/>
        <w:ind w:left="1440"/>
        <w:rPr>
          <w:color w:val="0070C0"/>
          <w:szCs w:val="24"/>
          <w:lang w:eastAsia="zh-CN"/>
        </w:rPr>
      </w:pPr>
      <w:r>
        <w:rPr>
          <w:color w:val="0070C0"/>
          <w:szCs w:val="24"/>
          <w:lang w:eastAsia="zh-CN"/>
        </w:rPr>
        <w:t>Option 1: SBFD SI will not be delayed by low priority scenarios. even if there is still no conclusion of low priority scenarios at target Dec.12 meeting, this SBFD SI could be closed. (CMCC)</w:t>
      </w:r>
    </w:p>
    <w:p w14:paraId="6A8ADC30" w14:textId="77777777" w:rsidR="00CD21C1" w:rsidRDefault="00D978E5">
      <w:pPr>
        <w:numPr>
          <w:ilvl w:val="1"/>
          <w:numId w:val="9"/>
        </w:numPr>
        <w:spacing w:after="120"/>
        <w:ind w:left="1440"/>
        <w:rPr>
          <w:color w:val="0070C0"/>
          <w:szCs w:val="24"/>
          <w:lang w:eastAsia="zh-CN"/>
        </w:rPr>
      </w:pPr>
      <w:r>
        <w:rPr>
          <w:color w:val="0070C0"/>
          <w:szCs w:val="24"/>
          <w:lang w:eastAsia="zh-CN"/>
        </w:rPr>
        <w:t>Option 2: the deadline for low priority scenarios (CMCC)</w:t>
      </w:r>
    </w:p>
    <w:p w14:paraId="6C2E1253" w14:textId="77777777" w:rsidR="00CD21C1" w:rsidRDefault="00D978E5">
      <w:pPr>
        <w:numPr>
          <w:ilvl w:val="2"/>
          <w:numId w:val="9"/>
        </w:numPr>
        <w:spacing w:after="120"/>
        <w:rPr>
          <w:color w:val="0070C0"/>
          <w:szCs w:val="24"/>
          <w:lang w:eastAsia="zh-CN"/>
        </w:rPr>
      </w:pPr>
      <w:r>
        <w:rPr>
          <w:color w:val="0070C0"/>
          <w:szCs w:val="24"/>
          <w:lang w:eastAsia="zh-CN"/>
        </w:rPr>
        <w:t>The deadline for FR1 and FR2 urban hotspot-to-urban hotspot scenario is at August meeting (RAN4 #108). i.e. if there is still no any input of urban hotspot simulation results, we will down-select this scenario in this SI.</w:t>
      </w:r>
    </w:p>
    <w:p w14:paraId="3E81E1C7" w14:textId="77777777" w:rsidR="00CD21C1" w:rsidRDefault="00D978E5">
      <w:pPr>
        <w:numPr>
          <w:ilvl w:val="2"/>
          <w:numId w:val="9"/>
        </w:numPr>
        <w:spacing w:after="120"/>
        <w:rPr>
          <w:color w:val="0070C0"/>
          <w:szCs w:val="24"/>
          <w:lang w:eastAsia="zh-CN"/>
        </w:rPr>
      </w:pPr>
      <w:r>
        <w:rPr>
          <w:color w:val="0070C0"/>
          <w:szCs w:val="24"/>
          <w:lang w:eastAsia="zh-CN"/>
        </w:rPr>
        <w:t>The deadline for FR1 urban micro scenario is at August meeting (RAN4 #108).  i.e. if there is still no any input of Umi/indoor simulation results, the legacy conclusion in TR 38.828 will be referred or we will we will down-select this scenario in this SI.</w:t>
      </w:r>
    </w:p>
    <w:p w14:paraId="17BF713A" w14:textId="77777777" w:rsidR="00CD21C1" w:rsidRDefault="00D978E5">
      <w:pPr>
        <w:numPr>
          <w:ilvl w:val="2"/>
          <w:numId w:val="9"/>
        </w:numPr>
        <w:spacing w:after="120"/>
        <w:rPr>
          <w:color w:val="0070C0"/>
          <w:szCs w:val="24"/>
          <w:lang w:eastAsia="zh-CN"/>
        </w:rPr>
      </w:pPr>
      <w:r>
        <w:rPr>
          <w:color w:val="0070C0"/>
          <w:szCs w:val="24"/>
          <w:lang w:eastAsia="zh-CN"/>
        </w:rPr>
        <w:t>The deadline for FR1 and FR2 indoor-to-indoor scenario is at August meeting (RAN4 #108).  i.e. if there is still no any input of Umi/indoor simulation results, the legacy conclusion in TR 38.828 will be referred or we will we will down-select this scenario in this SI.</w:t>
      </w:r>
    </w:p>
    <w:p w14:paraId="2667810F" w14:textId="77777777" w:rsidR="00CD21C1" w:rsidRDefault="00D978E5">
      <w:pPr>
        <w:numPr>
          <w:ilvl w:val="1"/>
          <w:numId w:val="9"/>
        </w:numPr>
        <w:spacing w:after="120"/>
        <w:rPr>
          <w:color w:val="0070C0"/>
          <w:szCs w:val="24"/>
          <w:lang w:eastAsia="zh-CN"/>
        </w:rPr>
      </w:pPr>
      <w:r>
        <w:rPr>
          <w:color w:val="0070C0"/>
          <w:szCs w:val="24"/>
          <w:lang w:eastAsia="zh-CN"/>
        </w:rPr>
        <w:t>Option 3: Given the prior conclusion from CLI TR 38.828, the previous contributions received and the lack of interests expressed in the calibration phase for some scenarios, we propose to set up a deadline for them. For any of the scenarios that required to be simulated and studied, the reasonable deadline for completeness of assumption should be in #107 meeting, and the results collection should at least started from #108 meeting. And then we need leave #108bis meeting for final results check and summarizing, and #109 meeting for final drafting.</w:t>
      </w:r>
    </w:p>
    <w:p w14:paraId="6BCEDEC2" w14:textId="77777777" w:rsidR="00CD21C1" w:rsidRDefault="00D978E5">
      <w:pPr>
        <w:numPr>
          <w:ilvl w:val="2"/>
          <w:numId w:val="9"/>
        </w:numPr>
        <w:spacing w:after="120"/>
        <w:rPr>
          <w:color w:val="0070C0"/>
          <w:szCs w:val="24"/>
          <w:lang w:eastAsia="zh-CN"/>
        </w:rPr>
      </w:pPr>
      <w:r>
        <w:rPr>
          <w:color w:val="0070C0"/>
          <w:szCs w:val="24"/>
          <w:lang w:eastAsia="zh-CN"/>
        </w:rPr>
        <w:t>For Indoor: If no further efforts/interests is presented, including contribution to complete assumptions, offline efforts for calibration, and study results submission and discussion for Indoor scenario, we propose to draw conclusion that the co-ex results should be no issue for Indoor scenarios based on current information and conclusion from TR 38.828.</w:t>
      </w:r>
    </w:p>
    <w:p w14:paraId="7A44AF29" w14:textId="77777777" w:rsidR="00CD21C1" w:rsidRDefault="00D978E5">
      <w:pPr>
        <w:numPr>
          <w:ilvl w:val="2"/>
          <w:numId w:val="9"/>
        </w:numPr>
        <w:spacing w:after="120"/>
        <w:rPr>
          <w:color w:val="0070C0"/>
          <w:szCs w:val="24"/>
          <w:lang w:eastAsia="zh-CN"/>
        </w:rPr>
      </w:pPr>
      <w:r>
        <w:rPr>
          <w:color w:val="0070C0"/>
          <w:szCs w:val="24"/>
          <w:lang w:eastAsia="zh-CN"/>
        </w:rPr>
        <w:t xml:space="preserve">For UMi, we propose similar approach as above. </w:t>
      </w:r>
    </w:p>
    <w:p w14:paraId="3800AD4F" w14:textId="77777777" w:rsidR="00CD21C1" w:rsidRDefault="00D978E5">
      <w:pPr>
        <w:numPr>
          <w:ilvl w:val="2"/>
          <w:numId w:val="9"/>
        </w:numPr>
        <w:spacing w:after="120"/>
        <w:rPr>
          <w:color w:val="0070C0"/>
          <w:szCs w:val="24"/>
          <w:lang w:eastAsia="zh-CN"/>
        </w:rPr>
      </w:pPr>
      <w:r>
        <w:rPr>
          <w:color w:val="0070C0"/>
          <w:szCs w:val="24"/>
          <w:lang w:eastAsia="zh-CN"/>
        </w:rPr>
        <w:t>For Urban Hotspot, UMa-UMi case, FFS how to treat them if lack of contribution.</w:t>
      </w:r>
    </w:p>
    <w:p w14:paraId="0D057B75" w14:textId="77777777" w:rsidR="00CD21C1" w:rsidRDefault="00CD21C1">
      <w:pPr>
        <w:spacing w:after="120"/>
        <w:rPr>
          <w:color w:val="0070C0"/>
          <w:szCs w:val="24"/>
          <w:lang w:eastAsia="zh-CN"/>
        </w:rPr>
      </w:pPr>
    </w:p>
    <w:p w14:paraId="265DDD1F" w14:textId="77777777" w:rsidR="00CD21C1" w:rsidRDefault="00D978E5">
      <w:pPr>
        <w:numPr>
          <w:ilvl w:val="0"/>
          <w:numId w:val="9"/>
        </w:numPr>
        <w:spacing w:after="120"/>
        <w:ind w:left="720"/>
        <w:rPr>
          <w:color w:val="0070C0"/>
          <w:szCs w:val="24"/>
          <w:lang w:eastAsia="zh-CN"/>
        </w:rPr>
      </w:pPr>
      <w:r>
        <w:rPr>
          <w:color w:val="0070C0"/>
          <w:szCs w:val="24"/>
          <w:lang w:eastAsia="zh-CN"/>
        </w:rPr>
        <w:t>Recommended WF</w:t>
      </w:r>
    </w:p>
    <w:p w14:paraId="79F8A8C7" w14:textId="77777777" w:rsidR="00CD21C1" w:rsidRDefault="00D978E5">
      <w:pPr>
        <w:numPr>
          <w:ilvl w:val="1"/>
          <w:numId w:val="9"/>
        </w:numPr>
        <w:spacing w:after="120"/>
        <w:ind w:left="1440"/>
        <w:rPr>
          <w:color w:val="0070C0"/>
          <w:szCs w:val="24"/>
          <w:lang w:eastAsia="zh-CN"/>
        </w:rPr>
      </w:pPr>
      <w:r>
        <w:rPr>
          <w:color w:val="0070C0"/>
          <w:szCs w:val="24"/>
          <w:lang w:eastAsia="zh-CN"/>
        </w:rPr>
        <w:t>It’s suggested to approve following timeline and strictly implement this timeline.</w:t>
      </w:r>
    </w:p>
    <w:tbl>
      <w:tblPr>
        <w:tblStyle w:val="TableGrid"/>
        <w:tblW w:w="0" w:type="auto"/>
        <w:tblLook w:val="04A0" w:firstRow="1" w:lastRow="0" w:firstColumn="1" w:lastColumn="0" w:noHBand="0" w:noVBand="1"/>
      </w:tblPr>
      <w:tblGrid>
        <w:gridCol w:w="988"/>
        <w:gridCol w:w="1559"/>
        <w:gridCol w:w="6804"/>
      </w:tblGrid>
      <w:tr w:rsidR="00CD21C1" w14:paraId="7A9279AE" w14:textId="77777777">
        <w:tc>
          <w:tcPr>
            <w:tcW w:w="988" w:type="dxa"/>
          </w:tcPr>
          <w:p w14:paraId="536FD52D" w14:textId="77777777" w:rsidR="00CD21C1" w:rsidRDefault="00D978E5">
            <w:pPr>
              <w:spacing w:after="120"/>
              <w:rPr>
                <w:rFonts w:eastAsiaTheme="minorEastAsia"/>
                <w:color w:val="0070C0"/>
                <w:szCs w:val="24"/>
                <w:lang w:eastAsia="zh-CN"/>
              </w:rPr>
            </w:pPr>
            <w:r>
              <w:rPr>
                <w:rFonts w:eastAsiaTheme="minorEastAsia" w:hint="eastAsia"/>
                <w:color w:val="0070C0"/>
                <w:szCs w:val="24"/>
                <w:lang w:eastAsia="zh-CN"/>
              </w:rPr>
              <w:t>d</w:t>
            </w:r>
            <w:r>
              <w:rPr>
                <w:rFonts w:eastAsiaTheme="minorEastAsia"/>
                <w:color w:val="0070C0"/>
                <w:szCs w:val="24"/>
                <w:lang w:eastAsia="zh-CN"/>
              </w:rPr>
              <w:t>ate</w:t>
            </w:r>
          </w:p>
        </w:tc>
        <w:tc>
          <w:tcPr>
            <w:tcW w:w="1559" w:type="dxa"/>
          </w:tcPr>
          <w:p w14:paraId="0451F4FF" w14:textId="77777777" w:rsidR="00CD21C1" w:rsidRDefault="00D978E5">
            <w:pPr>
              <w:spacing w:after="120"/>
              <w:rPr>
                <w:rFonts w:eastAsiaTheme="minorEastAsia"/>
                <w:color w:val="0070C0"/>
                <w:szCs w:val="24"/>
                <w:lang w:eastAsia="zh-CN"/>
              </w:rPr>
            </w:pPr>
            <w:r>
              <w:rPr>
                <w:rFonts w:eastAsiaTheme="minorEastAsia" w:hint="eastAsia"/>
                <w:color w:val="0070C0"/>
                <w:szCs w:val="24"/>
                <w:lang w:eastAsia="zh-CN"/>
              </w:rPr>
              <w:t>R</w:t>
            </w:r>
            <w:r>
              <w:rPr>
                <w:rFonts w:eastAsiaTheme="minorEastAsia"/>
                <w:color w:val="0070C0"/>
                <w:szCs w:val="24"/>
                <w:lang w:eastAsia="zh-CN"/>
              </w:rPr>
              <w:t>AN4 meeting</w:t>
            </w:r>
          </w:p>
        </w:tc>
        <w:tc>
          <w:tcPr>
            <w:tcW w:w="6804" w:type="dxa"/>
          </w:tcPr>
          <w:p w14:paraId="57307F5A" w14:textId="77777777" w:rsidR="00CD21C1" w:rsidRDefault="00D978E5">
            <w:pPr>
              <w:spacing w:after="120"/>
              <w:rPr>
                <w:rFonts w:eastAsiaTheme="minorEastAsia"/>
                <w:color w:val="0070C0"/>
                <w:szCs w:val="24"/>
                <w:lang w:eastAsia="zh-CN"/>
              </w:rPr>
            </w:pPr>
            <w:r>
              <w:rPr>
                <w:rFonts w:eastAsiaTheme="minorEastAsia"/>
                <w:color w:val="0070C0"/>
                <w:szCs w:val="24"/>
                <w:lang w:eastAsia="zh-CN"/>
              </w:rPr>
              <w:t>Target for high priority scenario</w:t>
            </w:r>
          </w:p>
        </w:tc>
      </w:tr>
      <w:tr w:rsidR="00CD21C1" w14:paraId="5D275A64" w14:textId="77777777">
        <w:tc>
          <w:tcPr>
            <w:tcW w:w="988" w:type="dxa"/>
          </w:tcPr>
          <w:p w14:paraId="60530E2E" w14:textId="77777777" w:rsidR="00CD21C1" w:rsidRDefault="00D978E5">
            <w:pPr>
              <w:spacing w:after="120"/>
              <w:rPr>
                <w:rFonts w:eastAsiaTheme="minorEastAsia"/>
                <w:color w:val="0070C0"/>
                <w:szCs w:val="24"/>
                <w:lang w:eastAsia="zh-CN"/>
              </w:rPr>
            </w:pPr>
            <w:r>
              <w:rPr>
                <w:rFonts w:eastAsiaTheme="minorEastAsia" w:hint="eastAsia"/>
                <w:color w:val="0070C0"/>
                <w:szCs w:val="24"/>
                <w:lang w:eastAsia="zh-CN"/>
              </w:rPr>
              <w:t>2</w:t>
            </w:r>
            <w:r>
              <w:rPr>
                <w:rFonts w:eastAsiaTheme="minorEastAsia"/>
                <w:color w:val="0070C0"/>
                <w:szCs w:val="24"/>
                <w:lang w:eastAsia="zh-CN"/>
              </w:rPr>
              <w:t>023-04</w:t>
            </w:r>
          </w:p>
        </w:tc>
        <w:tc>
          <w:tcPr>
            <w:tcW w:w="1559" w:type="dxa"/>
          </w:tcPr>
          <w:p w14:paraId="6D53F238" w14:textId="77777777" w:rsidR="00CD21C1" w:rsidRDefault="00D978E5">
            <w:pPr>
              <w:spacing w:after="120"/>
              <w:rPr>
                <w:rFonts w:eastAsiaTheme="minorEastAsia"/>
                <w:color w:val="0070C0"/>
                <w:szCs w:val="24"/>
                <w:lang w:eastAsia="zh-CN"/>
              </w:rPr>
            </w:pPr>
            <w:r>
              <w:rPr>
                <w:rFonts w:eastAsiaTheme="minorEastAsia" w:hint="eastAsia"/>
                <w:color w:val="0070C0"/>
                <w:szCs w:val="24"/>
                <w:lang w:eastAsia="zh-CN"/>
              </w:rPr>
              <w:t>R</w:t>
            </w:r>
            <w:r>
              <w:rPr>
                <w:rFonts w:eastAsiaTheme="minorEastAsia"/>
                <w:color w:val="0070C0"/>
                <w:szCs w:val="24"/>
                <w:lang w:eastAsia="zh-CN"/>
              </w:rPr>
              <w:t>AN4#106bis</w:t>
            </w:r>
          </w:p>
        </w:tc>
        <w:tc>
          <w:tcPr>
            <w:tcW w:w="6804" w:type="dxa"/>
          </w:tcPr>
          <w:p w14:paraId="488043AE" w14:textId="77777777" w:rsidR="00CD21C1" w:rsidRDefault="00D978E5">
            <w:pPr>
              <w:pStyle w:val="ListParagraph"/>
              <w:numPr>
                <w:ilvl w:val="0"/>
                <w:numId w:val="10"/>
              </w:numPr>
              <w:spacing w:after="120"/>
              <w:ind w:firstLineChars="0"/>
              <w:rPr>
                <w:rFonts w:eastAsiaTheme="minorEastAsia"/>
                <w:color w:val="0070C0"/>
                <w:szCs w:val="24"/>
                <w:lang w:eastAsia="zh-CN"/>
              </w:rPr>
            </w:pPr>
            <w:r>
              <w:rPr>
                <w:rFonts w:eastAsiaTheme="minorEastAsia"/>
                <w:color w:val="0070C0"/>
                <w:szCs w:val="24"/>
                <w:lang w:eastAsia="zh-CN"/>
              </w:rPr>
              <w:t>Deadline for official calibration phase</w:t>
            </w:r>
            <w:r>
              <w:rPr>
                <w:rFonts w:eastAsiaTheme="minorEastAsia" w:hint="eastAsia"/>
                <w:color w:val="0070C0"/>
                <w:szCs w:val="24"/>
                <w:lang w:eastAsia="zh-CN"/>
              </w:rPr>
              <w:t>,</w:t>
            </w:r>
            <w:r>
              <w:rPr>
                <w:rFonts w:eastAsiaTheme="minorEastAsia"/>
                <w:color w:val="0070C0"/>
                <w:szCs w:val="24"/>
                <w:lang w:eastAsia="zh-CN"/>
              </w:rPr>
              <w:t xml:space="preserve"> note 1</w:t>
            </w:r>
          </w:p>
          <w:p w14:paraId="7BB1556E" w14:textId="77777777" w:rsidR="00CD21C1" w:rsidRDefault="00D978E5">
            <w:pPr>
              <w:pStyle w:val="ListParagraph"/>
              <w:numPr>
                <w:ilvl w:val="0"/>
                <w:numId w:val="10"/>
              </w:numPr>
              <w:spacing w:after="120"/>
              <w:ind w:firstLineChars="0"/>
              <w:rPr>
                <w:rFonts w:eastAsiaTheme="minorEastAsia"/>
                <w:color w:val="0070C0"/>
                <w:szCs w:val="24"/>
                <w:lang w:eastAsia="zh-CN"/>
              </w:rPr>
            </w:pPr>
            <w:r>
              <w:rPr>
                <w:rFonts w:eastAsiaTheme="minorEastAsia"/>
                <w:color w:val="0070C0"/>
                <w:szCs w:val="24"/>
                <w:lang w:eastAsia="zh-CN"/>
              </w:rPr>
              <w:lastRenderedPageBreak/>
              <w:t>start collecting co-ex study results</w:t>
            </w:r>
          </w:p>
        </w:tc>
      </w:tr>
      <w:tr w:rsidR="00CD21C1" w14:paraId="1640EFF6" w14:textId="77777777">
        <w:tc>
          <w:tcPr>
            <w:tcW w:w="988" w:type="dxa"/>
          </w:tcPr>
          <w:p w14:paraId="49C38ADD" w14:textId="77777777" w:rsidR="00CD21C1" w:rsidRDefault="00D978E5">
            <w:pPr>
              <w:spacing w:after="120"/>
              <w:rPr>
                <w:rFonts w:eastAsiaTheme="minorEastAsia"/>
                <w:color w:val="0070C0"/>
                <w:szCs w:val="24"/>
                <w:lang w:eastAsia="zh-CN"/>
              </w:rPr>
            </w:pPr>
            <w:r>
              <w:rPr>
                <w:rFonts w:eastAsiaTheme="minorEastAsia" w:hint="eastAsia"/>
                <w:color w:val="0070C0"/>
                <w:szCs w:val="24"/>
                <w:lang w:eastAsia="zh-CN"/>
              </w:rPr>
              <w:lastRenderedPageBreak/>
              <w:t>2</w:t>
            </w:r>
            <w:r>
              <w:rPr>
                <w:rFonts w:eastAsiaTheme="minorEastAsia"/>
                <w:color w:val="0070C0"/>
                <w:szCs w:val="24"/>
                <w:lang w:eastAsia="zh-CN"/>
              </w:rPr>
              <w:t>023-05</w:t>
            </w:r>
          </w:p>
        </w:tc>
        <w:tc>
          <w:tcPr>
            <w:tcW w:w="1559" w:type="dxa"/>
          </w:tcPr>
          <w:p w14:paraId="6DB326A2" w14:textId="77777777" w:rsidR="00CD21C1" w:rsidRDefault="00D978E5">
            <w:pPr>
              <w:spacing w:after="120"/>
              <w:rPr>
                <w:rFonts w:eastAsiaTheme="minorEastAsia"/>
                <w:color w:val="0070C0"/>
                <w:szCs w:val="24"/>
                <w:lang w:eastAsia="zh-CN"/>
              </w:rPr>
            </w:pPr>
            <w:r>
              <w:rPr>
                <w:rFonts w:eastAsiaTheme="minorEastAsia" w:hint="eastAsia"/>
                <w:color w:val="0070C0"/>
                <w:szCs w:val="24"/>
                <w:lang w:eastAsia="zh-CN"/>
              </w:rPr>
              <w:t>R</w:t>
            </w:r>
            <w:r>
              <w:rPr>
                <w:rFonts w:eastAsiaTheme="minorEastAsia"/>
                <w:color w:val="0070C0"/>
                <w:szCs w:val="24"/>
                <w:lang w:eastAsia="zh-CN"/>
              </w:rPr>
              <w:t>AN4#107</w:t>
            </w:r>
          </w:p>
        </w:tc>
        <w:tc>
          <w:tcPr>
            <w:tcW w:w="6804" w:type="dxa"/>
          </w:tcPr>
          <w:p w14:paraId="0CDE19B4" w14:textId="77777777" w:rsidR="00CD21C1" w:rsidRDefault="00D978E5">
            <w:pPr>
              <w:pStyle w:val="ListParagraph"/>
              <w:numPr>
                <w:ilvl w:val="0"/>
                <w:numId w:val="11"/>
              </w:numPr>
              <w:spacing w:after="120"/>
              <w:ind w:firstLineChars="0"/>
              <w:rPr>
                <w:rFonts w:eastAsiaTheme="minorEastAsia"/>
                <w:color w:val="0070C0"/>
                <w:szCs w:val="24"/>
                <w:lang w:eastAsia="zh-CN"/>
              </w:rPr>
            </w:pPr>
            <w:r>
              <w:rPr>
                <w:rFonts w:eastAsiaTheme="minorEastAsia"/>
                <w:color w:val="0070C0"/>
                <w:szCs w:val="24"/>
                <w:lang w:eastAsia="zh-CN"/>
              </w:rPr>
              <w:t>deadline for completeness of all assumptions</w:t>
            </w:r>
          </w:p>
          <w:p w14:paraId="3F8CC3D1" w14:textId="77777777" w:rsidR="00CD21C1" w:rsidRDefault="00D978E5">
            <w:pPr>
              <w:pStyle w:val="ListParagraph"/>
              <w:numPr>
                <w:ilvl w:val="0"/>
                <w:numId w:val="11"/>
              </w:numPr>
              <w:spacing w:after="120"/>
              <w:ind w:firstLineChars="0"/>
              <w:rPr>
                <w:rFonts w:eastAsiaTheme="minorEastAsia"/>
                <w:color w:val="0070C0"/>
                <w:szCs w:val="24"/>
                <w:lang w:eastAsia="zh-CN"/>
              </w:rPr>
            </w:pPr>
            <w:r>
              <w:rPr>
                <w:rFonts w:eastAsiaTheme="minorEastAsia"/>
                <w:color w:val="0070C0"/>
                <w:szCs w:val="24"/>
                <w:lang w:eastAsia="zh-CN"/>
              </w:rPr>
              <w:t>collecting co-ex study results</w:t>
            </w:r>
          </w:p>
        </w:tc>
      </w:tr>
      <w:tr w:rsidR="00CD21C1" w14:paraId="1CE7269F" w14:textId="77777777">
        <w:tc>
          <w:tcPr>
            <w:tcW w:w="988" w:type="dxa"/>
          </w:tcPr>
          <w:p w14:paraId="54426B56" w14:textId="77777777" w:rsidR="00CD21C1" w:rsidRDefault="00D978E5">
            <w:pPr>
              <w:spacing w:after="120"/>
              <w:rPr>
                <w:rFonts w:eastAsiaTheme="minorEastAsia"/>
                <w:color w:val="0070C0"/>
                <w:szCs w:val="24"/>
                <w:lang w:eastAsia="zh-CN"/>
              </w:rPr>
            </w:pPr>
            <w:r>
              <w:rPr>
                <w:rFonts w:eastAsiaTheme="minorEastAsia" w:hint="eastAsia"/>
                <w:color w:val="0070C0"/>
                <w:szCs w:val="24"/>
                <w:lang w:eastAsia="zh-CN"/>
              </w:rPr>
              <w:t>2</w:t>
            </w:r>
            <w:r>
              <w:rPr>
                <w:rFonts w:eastAsiaTheme="minorEastAsia"/>
                <w:color w:val="0070C0"/>
                <w:szCs w:val="24"/>
                <w:lang w:eastAsia="zh-CN"/>
              </w:rPr>
              <w:t>023-08</w:t>
            </w:r>
          </w:p>
        </w:tc>
        <w:tc>
          <w:tcPr>
            <w:tcW w:w="1559" w:type="dxa"/>
          </w:tcPr>
          <w:p w14:paraId="131C9A36" w14:textId="77777777" w:rsidR="00CD21C1" w:rsidRDefault="00D978E5">
            <w:pPr>
              <w:spacing w:after="120"/>
              <w:rPr>
                <w:rFonts w:eastAsiaTheme="minorEastAsia"/>
                <w:color w:val="0070C0"/>
                <w:szCs w:val="24"/>
                <w:lang w:eastAsia="zh-CN"/>
              </w:rPr>
            </w:pPr>
            <w:r>
              <w:rPr>
                <w:rFonts w:eastAsiaTheme="minorEastAsia" w:hint="eastAsia"/>
                <w:color w:val="0070C0"/>
                <w:szCs w:val="24"/>
                <w:lang w:eastAsia="zh-CN"/>
              </w:rPr>
              <w:t>R</w:t>
            </w:r>
            <w:r>
              <w:rPr>
                <w:rFonts w:eastAsiaTheme="minorEastAsia"/>
                <w:color w:val="0070C0"/>
                <w:szCs w:val="24"/>
                <w:lang w:eastAsia="zh-CN"/>
              </w:rPr>
              <w:t>AN4#108</w:t>
            </w:r>
          </w:p>
        </w:tc>
        <w:tc>
          <w:tcPr>
            <w:tcW w:w="6804" w:type="dxa"/>
          </w:tcPr>
          <w:p w14:paraId="4B54C689" w14:textId="77777777" w:rsidR="00CD21C1" w:rsidRDefault="00D978E5">
            <w:pPr>
              <w:pStyle w:val="ListParagraph"/>
              <w:numPr>
                <w:ilvl w:val="0"/>
                <w:numId w:val="12"/>
              </w:numPr>
              <w:spacing w:after="120"/>
              <w:ind w:firstLineChars="0"/>
              <w:rPr>
                <w:rFonts w:eastAsiaTheme="minorEastAsia"/>
                <w:color w:val="0070C0"/>
                <w:szCs w:val="24"/>
                <w:lang w:eastAsia="zh-CN"/>
              </w:rPr>
            </w:pPr>
            <w:r>
              <w:rPr>
                <w:rFonts w:eastAsiaTheme="minorEastAsia"/>
                <w:color w:val="0070C0"/>
                <w:szCs w:val="24"/>
                <w:lang w:eastAsia="zh-CN"/>
              </w:rPr>
              <w:t>deadline for collection of simulation results for high priority scenario</w:t>
            </w:r>
          </w:p>
          <w:p w14:paraId="0E514319" w14:textId="77777777" w:rsidR="00CD21C1" w:rsidRDefault="00D978E5">
            <w:pPr>
              <w:pStyle w:val="ListParagraph"/>
              <w:numPr>
                <w:ilvl w:val="0"/>
                <w:numId w:val="12"/>
              </w:numPr>
              <w:spacing w:after="120"/>
              <w:ind w:firstLineChars="0"/>
              <w:rPr>
                <w:rFonts w:eastAsiaTheme="minorEastAsia"/>
                <w:color w:val="0070C0"/>
                <w:szCs w:val="24"/>
                <w:lang w:eastAsia="zh-CN"/>
              </w:rPr>
            </w:pPr>
            <w:r>
              <w:rPr>
                <w:rFonts w:eastAsiaTheme="minorEastAsia"/>
                <w:color w:val="0070C0"/>
                <w:szCs w:val="24"/>
                <w:lang w:eastAsia="zh-CN"/>
              </w:rPr>
              <w:t>conclude co-existence results i.e. ACIR for high priority scenario</w:t>
            </w:r>
          </w:p>
          <w:p w14:paraId="5E87DAF1" w14:textId="77777777" w:rsidR="00CD21C1" w:rsidRDefault="00D978E5">
            <w:pPr>
              <w:pStyle w:val="ListParagraph"/>
              <w:numPr>
                <w:ilvl w:val="0"/>
                <w:numId w:val="12"/>
              </w:numPr>
              <w:spacing w:after="120"/>
              <w:ind w:firstLineChars="0"/>
              <w:rPr>
                <w:rFonts w:eastAsiaTheme="minorEastAsia"/>
                <w:color w:val="0070C0"/>
                <w:szCs w:val="24"/>
                <w:lang w:eastAsia="zh-CN"/>
              </w:rPr>
            </w:pPr>
            <w:r>
              <w:rPr>
                <w:rFonts w:eastAsiaTheme="minorEastAsia"/>
                <w:color w:val="0070C0"/>
                <w:szCs w:val="24"/>
                <w:lang w:eastAsia="zh-CN"/>
              </w:rPr>
              <w:t>collecting simulation results for low priority scenario if any, note 2</w:t>
            </w:r>
          </w:p>
        </w:tc>
      </w:tr>
      <w:tr w:rsidR="00CD21C1" w14:paraId="70F30B0B" w14:textId="77777777">
        <w:tc>
          <w:tcPr>
            <w:tcW w:w="988" w:type="dxa"/>
          </w:tcPr>
          <w:p w14:paraId="6AC157C8" w14:textId="77777777" w:rsidR="00CD21C1" w:rsidRDefault="00D978E5">
            <w:pPr>
              <w:spacing w:after="120"/>
              <w:rPr>
                <w:rFonts w:eastAsiaTheme="minorEastAsia"/>
                <w:color w:val="0070C0"/>
                <w:szCs w:val="24"/>
                <w:lang w:eastAsia="zh-CN"/>
              </w:rPr>
            </w:pPr>
            <w:r>
              <w:rPr>
                <w:rFonts w:eastAsiaTheme="minorEastAsia" w:hint="eastAsia"/>
                <w:color w:val="0070C0"/>
                <w:szCs w:val="24"/>
                <w:lang w:eastAsia="zh-CN"/>
              </w:rPr>
              <w:t>2</w:t>
            </w:r>
            <w:r>
              <w:rPr>
                <w:rFonts w:eastAsiaTheme="minorEastAsia"/>
                <w:color w:val="0070C0"/>
                <w:szCs w:val="24"/>
                <w:lang w:eastAsia="zh-CN"/>
              </w:rPr>
              <w:t>023-10</w:t>
            </w:r>
          </w:p>
        </w:tc>
        <w:tc>
          <w:tcPr>
            <w:tcW w:w="1559" w:type="dxa"/>
          </w:tcPr>
          <w:p w14:paraId="16519270" w14:textId="77777777" w:rsidR="00CD21C1" w:rsidRDefault="00D978E5">
            <w:pPr>
              <w:spacing w:after="120"/>
              <w:rPr>
                <w:rFonts w:eastAsiaTheme="minorEastAsia"/>
                <w:color w:val="0070C0"/>
                <w:szCs w:val="24"/>
                <w:lang w:eastAsia="zh-CN"/>
              </w:rPr>
            </w:pPr>
            <w:r>
              <w:rPr>
                <w:rFonts w:eastAsiaTheme="minorEastAsia" w:hint="eastAsia"/>
                <w:color w:val="0070C0"/>
                <w:szCs w:val="24"/>
                <w:lang w:eastAsia="zh-CN"/>
              </w:rPr>
              <w:t>R</w:t>
            </w:r>
            <w:r>
              <w:rPr>
                <w:rFonts w:eastAsiaTheme="minorEastAsia"/>
                <w:color w:val="0070C0"/>
                <w:szCs w:val="24"/>
                <w:lang w:eastAsia="zh-CN"/>
              </w:rPr>
              <w:t>AN4#108 bis</w:t>
            </w:r>
          </w:p>
        </w:tc>
        <w:tc>
          <w:tcPr>
            <w:tcW w:w="6804" w:type="dxa"/>
          </w:tcPr>
          <w:p w14:paraId="526B930D" w14:textId="77777777" w:rsidR="00CD21C1" w:rsidRDefault="00D978E5">
            <w:pPr>
              <w:pStyle w:val="ListParagraph"/>
              <w:numPr>
                <w:ilvl w:val="0"/>
                <w:numId w:val="13"/>
              </w:numPr>
              <w:spacing w:after="120"/>
              <w:ind w:firstLineChars="0"/>
              <w:rPr>
                <w:rFonts w:eastAsiaTheme="minorEastAsia"/>
                <w:color w:val="0070C0"/>
                <w:szCs w:val="24"/>
                <w:lang w:eastAsia="zh-CN"/>
              </w:rPr>
            </w:pPr>
            <w:r>
              <w:rPr>
                <w:rFonts w:eastAsiaTheme="minorEastAsia"/>
                <w:color w:val="0070C0"/>
                <w:szCs w:val="24"/>
                <w:lang w:eastAsia="zh-CN"/>
              </w:rPr>
              <w:t>final results check and summarizing</w:t>
            </w:r>
          </w:p>
          <w:p w14:paraId="03F534B1" w14:textId="77777777" w:rsidR="00CD21C1" w:rsidRDefault="00D978E5">
            <w:pPr>
              <w:pStyle w:val="ListParagraph"/>
              <w:numPr>
                <w:ilvl w:val="0"/>
                <w:numId w:val="13"/>
              </w:numPr>
              <w:spacing w:after="120"/>
              <w:ind w:firstLineChars="0"/>
              <w:rPr>
                <w:rFonts w:eastAsiaTheme="minorEastAsia"/>
                <w:color w:val="0070C0"/>
                <w:szCs w:val="24"/>
                <w:lang w:eastAsia="zh-CN"/>
              </w:rPr>
            </w:pPr>
            <w:r>
              <w:rPr>
                <w:rFonts w:eastAsiaTheme="minorEastAsia" w:hint="eastAsia"/>
                <w:color w:val="0070C0"/>
                <w:szCs w:val="24"/>
                <w:lang w:eastAsia="zh-CN"/>
              </w:rPr>
              <w:t>c</w:t>
            </w:r>
            <w:r>
              <w:rPr>
                <w:rFonts w:eastAsiaTheme="minorEastAsia"/>
                <w:color w:val="0070C0"/>
                <w:szCs w:val="24"/>
                <w:lang w:eastAsia="zh-CN"/>
              </w:rPr>
              <w:t>onclude co-existence results i.e. ACIR for low priority</w:t>
            </w:r>
            <w:r>
              <w:rPr>
                <w:rFonts w:eastAsiaTheme="minorEastAsia" w:hint="eastAsia"/>
                <w:color w:val="0070C0"/>
                <w:szCs w:val="24"/>
                <w:lang w:eastAsia="zh-CN"/>
              </w:rPr>
              <w:t xml:space="preserve"> </w:t>
            </w:r>
            <w:r>
              <w:rPr>
                <w:rFonts w:eastAsiaTheme="minorEastAsia"/>
                <w:color w:val="0070C0"/>
                <w:szCs w:val="24"/>
                <w:lang w:eastAsia="zh-CN"/>
              </w:rPr>
              <w:t>if any</w:t>
            </w:r>
          </w:p>
        </w:tc>
      </w:tr>
      <w:tr w:rsidR="00CD21C1" w14:paraId="73185D10" w14:textId="77777777">
        <w:tc>
          <w:tcPr>
            <w:tcW w:w="988" w:type="dxa"/>
          </w:tcPr>
          <w:p w14:paraId="36FB8D4C" w14:textId="77777777" w:rsidR="00CD21C1" w:rsidRDefault="00D978E5">
            <w:pPr>
              <w:spacing w:after="120"/>
              <w:rPr>
                <w:rFonts w:eastAsiaTheme="minorEastAsia"/>
                <w:color w:val="0070C0"/>
                <w:szCs w:val="24"/>
                <w:lang w:eastAsia="zh-CN"/>
              </w:rPr>
            </w:pPr>
            <w:r>
              <w:rPr>
                <w:rFonts w:eastAsiaTheme="minorEastAsia" w:hint="eastAsia"/>
                <w:color w:val="0070C0"/>
                <w:szCs w:val="24"/>
                <w:lang w:eastAsia="zh-CN"/>
              </w:rPr>
              <w:t>2</w:t>
            </w:r>
            <w:r>
              <w:rPr>
                <w:rFonts w:eastAsiaTheme="minorEastAsia"/>
                <w:color w:val="0070C0"/>
                <w:szCs w:val="24"/>
                <w:lang w:eastAsia="zh-CN"/>
              </w:rPr>
              <w:t>023-12</w:t>
            </w:r>
          </w:p>
        </w:tc>
        <w:tc>
          <w:tcPr>
            <w:tcW w:w="1559" w:type="dxa"/>
          </w:tcPr>
          <w:p w14:paraId="6B687074" w14:textId="77777777" w:rsidR="00CD21C1" w:rsidRDefault="00D978E5">
            <w:pPr>
              <w:spacing w:after="120"/>
              <w:rPr>
                <w:rFonts w:eastAsiaTheme="minorEastAsia"/>
                <w:color w:val="0070C0"/>
                <w:szCs w:val="24"/>
                <w:lang w:eastAsia="zh-CN"/>
              </w:rPr>
            </w:pPr>
            <w:r>
              <w:rPr>
                <w:rFonts w:eastAsiaTheme="minorEastAsia" w:hint="eastAsia"/>
                <w:color w:val="0070C0"/>
                <w:szCs w:val="24"/>
                <w:lang w:eastAsia="zh-CN"/>
              </w:rPr>
              <w:t>R</w:t>
            </w:r>
            <w:r>
              <w:rPr>
                <w:rFonts w:eastAsiaTheme="minorEastAsia"/>
                <w:color w:val="0070C0"/>
                <w:szCs w:val="24"/>
                <w:lang w:eastAsia="zh-CN"/>
              </w:rPr>
              <w:t>AN4#109</w:t>
            </w:r>
          </w:p>
        </w:tc>
        <w:tc>
          <w:tcPr>
            <w:tcW w:w="6804" w:type="dxa"/>
          </w:tcPr>
          <w:p w14:paraId="20AEF5CC" w14:textId="77777777" w:rsidR="00CD21C1" w:rsidRDefault="00D978E5">
            <w:pPr>
              <w:pStyle w:val="ListParagraph"/>
              <w:numPr>
                <w:ilvl w:val="0"/>
                <w:numId w:val="13"/>
              </w:numPr>
              <w:spacing w:after="120"/>
              <w:ind w:firstLineChars="0"/>
              <w:rPr>
                <w:rFonts w:eastAsiaTheme="minorEastAsia"/>
                <w:color w:val="0070C0"/>
                <w:szCs w:val="24"/>
                <w:lang w:eastAsia="zh-CN"/>
              </w:rPr>
            </w:pPr>
            <w:r>
              <w:rPr>
                <w:rFonts w:eastAsiaTheme="minorEastAsia" w:hint="eastAsia"/>
                <w:color w:val="0070C0"/>
                <w:szCs w:val="24"/>
                <w:lang w:eastAsia="zh-CN"/>
              </w:rPr>
              <w:t>T</w:t>
            </w:r>
            <w:r>
              <w:rPr>
                <w:rFonts w:eastAsiaTheme="minorEastAsia"/>
                <w:color w:val="0070C0"/>
                <w:szCs w:val="24"/>
                <w:lang w:eastAsia="zh-CN"/>
              </w:rPr>
              <w:t>R drafting</w:t>
            </w:r>
          </w:p>
        </w:tc>
      </w:tr>
      <w:tr w:rsidR="00CD21C1" w14:paraId="1FE1891A" w14:textId="77777777">
        <w:tc>
          <w:tcPr>
            <w:tcW w:w="9351" w:type="dxa"/>
            <w:gridSpan w:val="3"/>
          </w:tcPr>
          <w:p w14:paraId="08B7135F" w14:textId="77777777" w:rsidR="00CD21C1" w:rsidRDefault="00D978E5">
            <w:pPr>
              <w:spacing w:after="120"/>
              <w:rPr>
                <w:rFonts w:eastAsiaTheme="minorEastAsia"/>
                <w:color w:val="0070C0"/>
                <w:szCs w:val="24"/>
                <w:lang w:eastAsia="zh-CN"/>
              </w:rPr>
            </w:pPr>
            <w:r>
              <w:rPr>
                <w:rFonts w:eastAsiaTheme="minorEastAsia"/>
                <w:color w:val="0070C0"/>
                <w:szCs w:val="24"/>
                <w:lang w:eastAsia="zh-CN"/>
              </w:rPr>
              <w:t>Note 1: the companies that doesn’t show calibration results until this meeting could also provide final simulation in future meeting but have to company with calibration results to confirm their simulation results are aligned with other companies.</w:t>
            </w:r>
          </w:p>
          <w:p w14:paraId="726ECDFE" w14:textId="77777777" w:rsidR="00CD21C1" w:rsidRDefault="00D978E5">
            <w:pPr>
              <w:spacing w:after="120"/>
              <w:rPr>
                <w:rFonts w:eastAsiaTheme="minorEastAsia"/>
                <w:color w:val="0070C0"/>
                <w:szCs w:val="24"/>
                <w:lang w:eastAsia="zh-CN"/>
              </w:rPr>
            </w:pPr>
            <w:r>
              <w:rPr>
                <w:rFonts w:eastAsiaTheme="minorEastAsia"/>
                <w:color w:val="0070C0"/>
                <w:szCs w:val="24"/>
                <w:lang w:eastAsia="zh-CN"/>
              </w:rPr>
              <w:t>Note 2: if no simulation result is received in RAN4 #108, corresponding low priority scenario would be skipped in this SI.</w:t>
            </w:r>
          </w:p>
        </w:tc>
      </w:tr>
    </w:tbl>
    <w:p w14:paraId="2A557FCA" w14:textId="77777777" w:rsidR="00CD21C1" w:rsidRDefault="00CD21C1">
      <w:pPr>
        <w:rPr>
          <w:lang w:eastAsia="zh-CN"/>
        </w:rPr>
      </w:pPr>
    </w:p>
    <w:p w14:paraId="2D143DF4" w14:textId="77777777" w:rsidR="00CD21C1" w:rsidRDefault="00D978E5">
      <w:pPr>
        <w:rPr>
          <w:b/>
          <w:color w:val="0070C0"/>
          <w:u w:val="single"/>
          <w:lang w:eastAsia="ko-KR"/>
        </w:rPr>
      </w:pPr>
      <w:r>
        <w:rPr>
          <w:b/>
          <w:color w:val="0070C0"/>
          <w:u w:val="single"/>
          <w:lang w:eastAsia="ko-KR"/>
        </w:rPr>
        <w:t>Issue 1-1-2: alignment between RAN1 and RAN4</w:t>
      </w:r>
    </w:p>
    <w:p w14:paraId="7C997DBF" w14:textId="77777777" w:rsidR="00CD21C1" w:rsidRDefault="00D978E5">
      <w:pPr>
        <w:numPr>
          <w:ilvl w:val="0"/>
          <w:numId w:val="9"/>
        </w:numPr>
        <w:spacing w:after="120"/>
        <w:ind w:left="720"/>
        <w:rPr>
          <w:color w:val="0070C0"/>
          <w:szCs w:val="24"/>
          <w:lang w:eastAsia="zh-CN"/>
        </w:rPr>
      </w:pPr>
      <w:r>
        <w:rPr>
          <w:color w:val="0070C0"/>
          <w:szCs w:val="24"/>
          <w:lang w:eastAsia="zh-CN"/>
        </w:rPr>
        <w:t>Proposals</w:t>
      </w:r>
    </w:p>
    <w:p w14:paraId="277A0CDD" w14:textId="77777777" w:rsidR="00CD21C1" w:rsidRDefault="00D978E5">
      <w:pPr>
        <w:numPr>
          <w:ilvl w:val="1"/>
          <w:numId w:val="9"/>
        </w:numPr>
        <w:spacing w:after="120"/>
        <w:ind w:left="1440"/>
        <w:rPr>
          <w:color w:val="0070C0"/>
          <w:szCs w:val="24"/>
          <w:lang w:eastAsia="zh-CN"/>
        </w:rPr>
      </w:pPr>
      <w:r>
        <w:rPr>
          <w:color w:val="0070C0"/>
          <w:szCs w:val="24"/>
          <w:lang w:eastAsia="zh-CN"/>
        </w:rPr>
        <w:t>Option 1: RAN4 and RAN 1 simulation assumptions and performance degradation methodology should be aligned. (Spark NZ. Ltd)</w:t>
      </w:r>
    </w:p>
    <w:p w14:paraId="104C3329" w14:textId="77777777" w:rsidR="00CD21C1" w:rsidRDefault="00D978E5">
      <w:pPr>
        <w:numPr>
          <w:ilvl w:val="1"/>
          <w:numId w:val="9"/>
        </w:numPr>
        <w:spacing w:after="120"/>
        <w:ind w:left="1440"/>
        <w:rPr>
          <w:color w:val="0070C0"/>
          <w:szCs w:val="24"/>
          <w:lang w:eastAsia="zh-CN"/>
        </w:rPr>
      </w:pPr>
      <w:r>
        <w:rPr>
          <w:color w:val="0070C0"/>
          <w:szCs w:val="24"/>
          <w:lang w:eastAsia="zh-CN"/>
        </w:rPr>
        <w:t>Option 2: TBA</w:t>
      </w:r>
    </w:p>
    <w:p w14:paraId="56535A33" w14:textId="77777777" w:rsidR="00CD21C1" w:rsidRDefault="00D978E5">
      <w:pPr>
        <w:numPr>
          <w:ilvl w:val="0"/>
          <w:numId w:val="9"/>
        </w:numPr>
        <w:spacing w:after="120"/>
        <w:ind w:left="720"/>
        <w:rPr>
          <w:color w:val="0070C0"/>
          <w:szCs w:val="24"/>
          <w:lang w:eastAsia="zh-CN"/>
        </w:rPr>
      </w:pPr>
      <w:r>
        <w:rPr>
          <w:color w:val="0070C0"/>
          <w:szCs w:val="24"/>
          <w:lang w:eastAsia="zh-CN"/>
        </w:rPr>
        <w:t>Recommended WF</w:t>
      </w:r>
    </w:p>
    <w:p w14:paraId="56B83A1B" w14:textId="77777777" w:rsidR="00CD21C1" w:rsidRDefault="00D978E5">
      <w:pPr>
        <w:numPr>
          <w:ilvl w:val="1"/>
          <w:numId w:val="9"/>
        </w:numPr>
        <w:spacing w:after="120"/>
        <w:rPr>
          <w:color w:val="0070C0"/>
          <w:szCs w:val="24"/>
          <w:lang w:eastAsia="zh-CN"/>
        </w:rPr>
      </w:pPr>
      <w:r>
        <w:rPr>
          <w:rFonts w:hint="eastAsia"/>
          <w:color w:val="0070C0"/>
          <w:szCs w:val="24"/>
          <w:lang w:eastAsia="zh-CN"/>
        </w:rPr>
        <w:t>T</w:t>
      </w:r>
      <w:r>
        <w:rPr>
          <w:color w:val="0070C0"/>
          <w:szCs w:val="24"/>
          <w:lang w:eastAsia="zh-CN"/>
        </w:rPr>
        <w:t>BD</w:t>
      </w:r>
    </w:p>
    <w:p w14:paraId="749A0701" w14:textId="77777777" w:rsidR="00CD21C1" w:rsidRDefault="00CD21C1">
      <w:pPr>
        <w:rPr>
          <w:lang w:eastAsia="zh-CN"/>
        </w:rPr>
      </w:pPr>
    </w:p>
    <w:p w14:paraId="540BB277" w14:textId="77777777" w:rsidR="00CD21C1" w:rsidRDefault="00CD21C1">
      <w:pPr>
        <w:rPr>
          <w:lang w:eastAsia="zh-CN"/>
        </w:rPr>
      </w:pPr>
    </w:p>
    <w:p w14:paraId="5FCA57DE" w14:textId="77777777" w:rsidR="00CD21C1" w:rsidRDefault="00D978E5">
      <w:pPr>
        <w:rPr>
          <w:bCs/>
          <w:color w:val="0070C0"/>
          <w:u w:val="single"/>
          <w:lang w:eastAsia="ko-KR"/>
        </w:rPr>
      </w:pPr>
      <w:r>
        <w:rPr>
          <w:bCs/>
          <w:color w:val="0070C0"/>
          <w:u w:val="single"/>
          <w:lang w:eastAsia="ko-KR"/>
        </w:rPr>
        <w:t>Sub topic 1-1</w:t>
      </w:r>
    </w:p>
    <w:tbl>
      <w:tblPr>
        <w:tblStyle w:val="TableGrid"/>
        <w:tblW w:w="0" w:type="auto"/>
        <w:tblLook w:val="04A0" w:firstRow="1" w:lastRow="0" w:firstColumn="1" w:lastColumn="0" w:noHBand="0" w:noVBand="1"/>
      </w:tblPr>
      <w:tblGrid>
        <w:gridCol w:w="1538"/>
        <w:gridCol w:w="8093"/>
      </w:tblGrid>
      <w:tr w:rsidR="00CD21C1" w14:paraId="57C805C8" w14:textId="77777777">
        <w:tc>
          <w:tcPr>
            <w:tcW w:w="1538" w:type="dxa"/>
          </w:tcPr>
          <w:p w14:paraId="7099DB47"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597E27C1"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Comments</w:t>
            </w:r>
          </w:p>
        </w:tc>
      </w:tr>
      <w:tr w:rsidR="00CD21C1" w14:paraId="51B8060B" w14:textId="77777777">
        <w:tc>
          <w:tcPr>
            <w:tcW w:w="1538" w:type="dxa"/>
          </w:tcPr>
          <w:p w14:paraId="2F92AE5C" w14:textId="7AACF24F" w:rsidR="00CD21C1" w:rsidRDefault="00D978E5">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2937DE0F" w14:textId="77777777" w:rsidR="00CD21C1" w:rsidRDefault="00D978E5">
            <w:pPr>
              <w:spacing w:after="120"/>
              <w:rPr>
                <w:rFonts w:eastAsiaTheme="minorEastAsia"/>
                <w:b/>
                <w:bCs/>
                <w:color w:val="0070C0"/>
                <w:lang w:val="en-US" w:eastAsia="zh-CN"/>
              </w:rPr>
            </w:pPr>
            <w:r w:rsidRPr="001E0CE4">
              <w:rPr>
                <w:rFonts w:eastAsiaTheme="minorEastAsia"/>
                <w:b/>
                <w:bCs/>
                <w:color w:val="0070C0"/>
                <w:lang w:val="en-US" w:eastAsia="zh-CN"/>
              </w:rPr>
              <w:t>Issue 1-1-1:</w:t>
            </w:r>
          </w:p>
          <w:p w14:paraId="5F4EA8BC"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agree in general with the WF. From the calibration efforts over the past two meetings, progress has been achieved on the calibration (minor deltas to be improved for FR2, but we can further discuss those during this meeting). Given the timeline, it is important to “freeze” simulation assumptions this meeting and aim to discuss simulation results and impacts on RF requirements from May meeting. It is understood that some companies might want to consider different scenarios or assumptions, but we should try in this meeting to agree on all baseline parameters that will enable the discussion on the actual simulation results. </w:t>
            </w:r>
          </w:p>
          <w:p w14:paraId="67AC127B" w14:textId="77777777" w:rsidR="00CD21C1" w:rsidRDefault="00D978E5">
            <w:pPr>
              <w:spacing w:after="120"/>
              <w:rPr>
                <w:rFonts w:eastAsiaTheme="minorEastAsia"/>
                <w:color w:val="0070C0"/>
                <w:lang w:val="en-US" w:eastAsia="zh-CN"/>
              </w:rPr>
            </w:pPr>
            <w:r>
              <w:rPr>
                <w:rFonts w:eastAsiaTheme="minorEastAsia"/>
                <w:color w:val="0070C0"/>
                <w:lang w:val="en-US" w:eastAsia="zh-CN"/>
              </w:rPr>
              <w:t>Note 1 in the recommended WF is not clear.</w:t>
            </w:r>
          </w:p>
          <w:p w14:paraId="4F4DDEE3" w14:textId="77777777" w:rsidR="00CD21C1" w:rsidRDefault="00D978E5">
            <w:pPr>
              <w:spacing w:after="120"/>
              <w:rPr>
                <w:rFonts w:eastAsiaTheme="minorEastAsia"/>
                <w:b/>
                <w:bCs/>
                <w:color w:val="0070C0"/>
                <w:lang w:val="en-US" w:eastAsia="zh-CN"/>
              </w:rPr>
            </w:pPr>
            <w:r w:rsidRPr="001E0CE4">
              <w:rPr>
                <w:rFonts w:eastAsiaTheme="minorEastAsia"/>
                <w:b/>
                <w:bCs/>
                <w:color w:val="0070C0"/>
                <w:lang w:val="en-US" w:eastAsia="zh-CN"/>
              </w:rPr>
              <w:t>Issue 1-1-2:</w:t>
            </w:r>
          </w:p>
          <w:p w14:paraId="796C7B02"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had this discussion in RAN4 on the alignment between RAN1 and RAN4 and we agreed in RAN4 that due to the different objectives of the coexistence work in RAN1 and RAN4, each group should have freedom to define their parameters. It is naturally desirable to align general parameters (if possible) between RAN1 and RAN4, but given the timeline and effort in the calibration effort, we would like to propose to continue with the agreed parameters to progress the coexistence study in RAN4. </w:t>
            </w:r>
          </w:p>
        </w:tc>
      </w:tr>
      <w:tr w:rsidR="00CD21C1" w14:paraId="280FF139" w14:textId="77777777">
        <w:tc>
          <w:tcPr>
            <w:tcW w:w="1538" w:type="dxa"/>
          </w:tcPr>
          <w:p w14:paraId="1BCCB9D4" w14:textId="77777777" w:rsidR="00CD21C1" w:rsidRDefault="00D978E5">
            <w:pPr>
              <w:spacing w:after="120"/>
              <w:rPr>
                <w:rFonts w:eastAsiaTheme="minorEastAsia"/>
                <w:color w:val="0070C0"/>
                <w:lang w:val="en-US" w:eastAsia="zh-CN"/>
              </w:rPr>
            </w:pPr>
            <w:r>
              <w:rPr>
                <w:rFonts w:eastAsiaTheme="minorEastAsia"/>
                <w:color w:val="0070C0"/>
                <w:lang w:val="en-US" w:eastAsia="zh-CN"/>
              </w:rPr>
              <w:lastRenderedPageBreak/>
              <w:t>CableLabs</w:t>
            </w:r>
          </w:p>
        </w:tc>
        <w:tc>
          <w:tcPr>
            <w:tcW w:w="8093" w:type="dxa"/>
          </w:tcPr>
          <w:p w14:paraId="1801A7BA" w14:textId="77777777" w:rsidR="00CD21C1" w:rsidRDefault="00D978E5">
            <w:pPr>
              <w:spacing w:after="120"/>
              <w:rPr>
                <w:rFonts w:eastAsiaTheme="minorEastAsia"/>
                <w:color w:val="0070C0"/>
                <w:lang w:val="en-US" w:eastAsia="zh-CN"/>
              </w:rPr>
            </w:pPr>
            <w:r>
              <w:rPr>
                <w:rFonts w:eastAsiaTheme="minorEastAsia"/>
                <w:color w:val="0070C0"/>
                <w:lang w:val="en-US" w:eastAsia="zh-CN"/>
              </w:rPr>
              <w:t>Issue 1-1-1: we agree with the timelines. The last row “RAN4#109” should be in 2023-11 rather than 2023-12.</w:t>
            </w:r>
          </w:p>
          <w:p w14:paraId="128C3668" w14:textId="77777777" w:rsidR="00CD21C1" w:rsidRDefault="00D978E5">
            <w:pPr>
              <w:spacing w:after="120"/>
              <w:rPr>
                <w:rFonts w:eastAsiaTheme="minorEastAsia"/>
                <w:color w:val="0070C0"/>
                <w:lang w:val="en-US" w:eastAsia="zh-CN"/>
              </w:rPr>
            </w:pPr>
            <w:r>
              <w:rPr>
                <w:rFonts w:eastAsiaTheme="minorEastAsia"/>
                <w:color w:val="0070C0"/>
                <w:lang w:val="en-US" w:eastAsia="zh-CN"/>
              </w:rPr>
              <w:t>Issue 1-1-2: it’s good to align RAN1 and RAN4 assumptions when possible. But it’s unnecessary to align all assumptions.</w:t>
            </w:r>
          </w:p>
        </w:tc>
      </w:tr>
      <w:tr w:rsidR="00CD21C1" w14:paraId="3E8A08B9" w14:textId="77777777">
        <w:tc>
          <w:tcPr>
            <w:tcW w:w="1538" w:type="dxa"/>
          </w:tcPr>
          <w:p w14:paraId="06A5EF74"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093" w:type="dxa"/>
          </w:tcPr>
          <w:p w14:paraId="26DFDD27"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1-1-1:</w:t>
            </w:r>
          </w:p>
          <w:p w14:paraId="7533FADB" w14:textId="77777777" w:rsidR="00CD21C1" w:rsidRDefault="00D978E5">
            <w:pPr>
              <w:spacing w:after="120"/>
              <w:rPr>
                <w:rFonts w:eastAsiaTheme="minorEastAsia"/>
                <w:color w:val="0070C0"/>
                <w:lang w:val="en-US" w:eastAsia="zh-CN"/>
              </w:rPr>
            </w:pPr>
            <w:r>
              <w:rPr>
                <w:rFonts w:eastAsiaTheme="minorEastAsia"/>
                <w:color w:val="0070C0"/>
                <w:lang w:val="en-US" w:eastAsia="zh-CN"/>
              </w:rPr>
              <w:t>We support part of the recommended WF about the work plan for co-ex study and results collection.</w:t>
            </w:r>
          </w:p>
          <w:p w14:paraId="662B8DA8"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have comments on Note 2: we believe at least for Indoor and Micro case, if the results are not presented in the last day. We could at least build some analysis and conclusions based on the results from TR 38.828 and the observations from available studies. </w:t>
            </w:r>
          </w:p>
          <w:p w14:paraId="2FE647AA" w14:textId="77777777" w:rsidR="00CD21C1" w:rsidRDefault="00D978E5">
            <w:pPr>
              <w:spacing w:after="120"/>
              <w:rPr>
                <w:rFonts w:eastAsiaTheme="minorEastAsia"/>
                <w:color w:val="0070C0"/>
                <w:lang w:val="en-US" w:eastAsia="zh-CN"/>
              </w:rPr>
            </w:pPr>
            <w:r>
              <w:rPr>
                <w:rFonts w:eastAsiaTheme="minorEastAsia"/>
                <w:color w:val="0070C0"/>
                <w:lang w:val="en-US" w:eastAsia="zh-CN"/>
              </w:rPr>
              <w:t>Because from CLI TR, the worst scenario is Urban Macro, and from current analysis, the worst part is the gNB-gNB CLI link. If Urban Macro case results in acceptable performance in ACI co-ex study, we believe the results for Indoor and Micro would only be better.</w:t>
            </w:r>
          </w:p>
          <w:p w14:paraId="3058123C" w14:textId="77777777" w:rsidR="00CD21C1" w:rsidRDefault="00CD21C1">
            <w:pPr>
              <w:spacing w:after="120"/>
              <w:rPr>
                <w:rFonts w:eastAsiaTheme="minorEastAsia"/>
                <w:color w:val="0070C0"/>
                <w:lang w:val="en-US" w:eastAsia="zh-CN"/>
              </w:rPr>
            </w:pPr>
          </w:p>
          <w:p w14:paraId="3DC05A98" w14:textId="77777777" w:rsidR="00CD21C1" w:rsidRDefault="00D978E5">
            <w:pPr>
              <w:spacing w:after="120"/>
              <w:rPr>
                <w:rFonts w:eastAsiaTheme="minorEastAsia"/>
                <w:color w:val="0070C0"/>
                <w:lang w:val="en-US" w:eastAsia="zh-CN"/>
              </w:rPr>
            </w:pPr>
            <w:r>
              <w:rPr>
                <w:rFonts w:eastAsiaTheme="minorEastAsia"/>
                <w:color w:val="0070C0"/>
                <w:lang w:val="en-US" w:eastAsia="zh-CN"/>
              </w:rPr>
              <w:t>Issue 1-1-2:</w:t>
            </w:r>
          </w:p>
          <w:p w14:paraId="1760480C" w14:textId="77777777" w:rsidR="00CD21C1" w:rsidRDefault="00D978E5">
            <w:pPr>
              <w:spacing w:after="120"/>
              <w:rPr>
                <w:rFonts w:eastAsiaTheme="minorEastAsia"/>
                <w:color w:val="0070C0"/>
                <w:lang w:val="en-US" w:eastAsia="zh-CN"/>
              </w:rPr>
            </w:pPr>
            <w:r>
              <w:rPr>
                <w:rFonts w:eastAsiaTheme="minorEastAsia"/>
                <w:color w:val="0070C0"/>
                <w:lang w:val="en-US" w:eastAsia="zh-CN"/>
              </w:rPr>
              <w:t>If this proposal is for this study, it had been agreed since #104bis meeting that RAN4 assumptions would not simply adopt RAN1 assumptions. The methodologies and purposes are different from two WGs, which is discussed, recognized and agreed for this work in RAN4.</w:t>
            </w:r>
          </w:p>
          <w:p w14:paraId="63B8AB21" w14:textId="77777777" w:rsidR="00CD21C1" w:rsidRDefault="00D978E5">
            <w:pPr>
              <w:spacing w:after="120"/>
              <w:rPr>
                <w:rFonts w:eastAsiaTheme="minorEastAsia"/>
                <w:color w:val="0070C0"/>
                <w:lang w:val="en-US" w:eastAsia="zh-CN"/>
              </w:rPr>
            </w:pPr>
            <w:r>
              <w:rPr>
                <w:rFonts w:eastAsiaTheme="minorEastAsia"/>
                <w:color w:val="0070C0"/>
                <w:lang w:val="en-US" w:eastAsia="zh-CN"/>
              </w:rPr>
              <w:t>And if this proposal is for general study methodology in RAN4 to be aligned with RAN1, we support it to be discussed in a different place, as it would impact all co-ex studies in RAN4.</w:t>
            </w:r>
          </w:p>
        </w:tc>
      </w:tr>
      <w:tr w:rsidR="00CD21C1" w14:paraId="7355A4A8" w14:textId="77777777">
        <w:tc>
          <w:tcPr>
            <w:tcW w:w="1538" w:type="dxa"/>
          </w:tcPr>
          <w:p w14:paraId="507D8516" w14:textId="77777777" w:rsidR="00CD21C1" w:rsidRDefault="00D978E5">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7A677BB3"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1-1-1:</w:t>
            </w:r>
          </w:p>
          <w:p w14:paraId="6F0172A4"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Regarding the priority we have concern on case 3 and 4 is not high priority. Since we have a discussion to reducing the scope by bot doing both {DU} and {DUD} we see that we have time to look into case 3 and 4 as high priority. </w:t>
            </w:r>
          </w:p>
          <w:p w14:paraId="2597FE15"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see that calibration results are starting to align. Still some further discussion, especially regarding FR2 is needed. We see that calibration results indicates that we can freeze calibration assumptions in May. However, there are still some big challenges to solve with respect to calibration assumptions related to real deployment scenarios (including feasibility aspects). To be able to conclude the coexistence evaluation we need to have parameters also for assumptions beyond the calibration assumptions. The assumptions used for calibration includes scenarios where interference is minimized. </w:t>
            </w:r>
          </w:p>
          <w:p w14:paraId="52FB32E3" w14:textId="77777777" w:rsidR="00CD21C1" w:rsidRDefault="00D978E5">
            <w:pPr>
              <w:spacing w:after="120"/>
              <w:rPr>
                <w:rFonts w:eastAsiaTheme="minorEastAsia"/>
                <w:color w:val="0070C0"/>
                <w:lang w:val="en-US" w:eastAsia="zh-CN"/>
              </w:rPr>
            </w:pPr>
            <w:r>
              <w:rPr>
                <w:rFonts w:eastAsiaTheme="minorEastAsia"/>
                <w:color w:val="0070C0"/>
                <w:lang w:val="en-US" w:eastAsia="zh-CN"/>
              </w:rPr>
              <w:t>When it comes to collection of results, we need to also include low and high priority. We see no need to not include low priority cases. We suggest removing the priority aspect in proposed draft plan.</w:t>
            </w:r>
          </w:p>
          <w:p w14:paraId="09DBFE58"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1-1-2:</w:t>
            </w:r>
          </w:p>
          <w:p w14:paraId="57B91B35"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think that the basic principle must be to align RAN1 and RAN4 assumptions to be able to conclude in the TR. However, we also see that RAN1 use typical characteristics for RF parameters, while RAN4 often uses minimum RF performance specified in RAN4 specifications. For propagation modelling, we suggest to align as much as possible. Especially the pathloss between BS-to-BS, since this is an essential part of coexistence. And this model is a bit questionable since is derived for BS-to-UE originally. We also, see that current power for FR2 UE to very low in RAN4. This should be aligned with RAN1.  </w:t>
            </w:r>
          </w:p>
        </w:tc>
      </w:tr>
      <w:tr w:rsidR="00CD21C1" w14:paraId="117C3F52" w14:textId="77777777">
        <w:tc>
          <w:tcPr>
            <w:tcW w:w="1538" w:type="dxa"/>
          </w:tcPr>
          <w:p w14:paraId="379AAA28" w14:textId="77777777" w:rsidR="00CD21C1" w:rsidRDefault="00D978E5">
            <w:pPr>
              <w:spacing w:after="120"/>
              <w:rPr>
                <w:rFonts w:eastAsiaTheme="minorEastAsia"/>
                <w:color w:val="0070C0"/>
                <w:lang w:val="en-US" w:eastAsia="zh-CN"/>
              </w:rPr>
            </w:pPr>
            <w:r>
              <w:rPr>
                <w:rFonts w:eastAsiaTheme="minorEastAsia"/>
                <w:color w:val="0070C0"/>
                <w:lang w:val="en-US" w:eastAsia="zh-CN"/>
              </w:rPr>
              <w:t>Nokia, Nokia Shanghai Bell</w:t>
            </w:r>
          </w:p>
        </w:tc>
        <w:tc>
          <w:tcPr>
            <w:tcW w:w="8093" w:type="dxa"/>
          </w:tcPr>
          <w:p w14:paraId="437E9460"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1-1-1:</w:t>
            </w:r>
          </w:p>
          <w:p w14:paraId="6A0F0A87"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In principle we are fine with WF. </w:t>
            </w:r>
          </w:p>
          <w:p w14:paraId="5E13CD36"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1-1-2:</w:t>
            </w:r>
          </w:p>
          <w:p w14:paraId="38B4673C"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Our preference was to align simulations assumptions between RAN1 and RAN4. </w:t>
            </w:r>
          </w:p>
          <w:p w14:paraId="7BE941BC"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agree that there is misalignment between RAN4 and RAN1 on certain simulation </w:t>
            </w:r>
            <w:r>
              <w:rPr>
                <w:rFonts w:eastAsiaTheme="minorEastAsia"/>
                <w:color w:val="0070C0"/>
                <w:lang w:val="en-US" w:eastAsia="zh-CN"/>
              </w:rPr>
              <w:lastRenderedPageBreak/>
              <w:t>assumptions. Our intention since the beginning of the SI was to align RAN4 assumptions to the agreed RAN1, e.g., assume the same channel model for BS-BS links, UE clustering methodology, BS antenna configuration, etc. A similar initiative was also triggered by RAN1 during RAN1 #112 to align on parameters such as channel bandwidth, transmit power and noise figure. As result of this, some parameters were changed but there are still some inconsistencies, e.g., RAN4 adopts TR 38.803 equations for the BS-BS link while RAN1 uses TR 38.901. Given the time frame, we hardly see any further alignment between both WGs and our proposal is to clearly state the difference between RAN1 and RAN4 assumptions on the TR.</w:t>
            </w:r>
          </w:p>
          <w:p w14:paraId="3E8BBA70" w14:textId="77777777" w:rsidR="00CD21C1" w:rsidRDefault="00D978E5">
            <w:pPr>
              <w:spacing w:after="120"/>
              <w:rPr>
                <w:rFonts w:eastAsiaTheme="minorEastAsia"/>
                <w:b/>
                <w:bCs/>
                <w:color w:val="0070C0"/>
                <w:lang w:val="en-US" w:eastAsia="zh-CN"/>
              </w:rPr>
            </w:pPr>
            <w:r>
              <w:rPr>
                <w:rFonts w:eastAsiaTheme="minorEastAsia"/>
                <w:color w:val="0070C0"/>
                <w:lang w:val="en-US" w:eastAsia="zh-CN"/>
              </w:rPr>
              <w:t>We also agree that the simulation methodology between RAN1 and RAN4 is quite different, but we think each WG has different targets. In RAN1, we are interested in pure system performance, and we carefully model aspects such as time and frequency varying channel, link-adaptation, MIMO, dynamic scheduling, etc... On the other hand, RAN4 analyzes coexistence of technologies and assumes worst-case conditions with simplified and static assumptions. For instance, differently from RAN1, RAN4 do not model any small-scale fading and assumes full buffer traffic. We think that it is hard to find alignment between the methodologies of RAN1 and RAN4.</w:t>
            </w:r>
          </w:p>
        </w:tc>
      </w:tr>
      <w:tr w:rsidR="00CD21C1" w14:paraId="6570EFAB" w14:textId="77777777">
        <w:tc>
          <w:tcPr>
            <w:tcW w:w="1538" w:type="dxa"/>
          </w:tcPr>
          <w:p w14:paraId="6695DE17"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093" w:type="dxa"/>
          </w:tcPr>
          <w:p w14:paraId="1E760621"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1-1-1:</w:t>
            </w:r>
          </w:p>
          <w:p w14:paraId="30D5D770"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In principle we are fine with WF. </w:t>
            </w:r>
            <w:r>
              <w:rPr>
                <w:rFonts w:eastAsiaTheme="minorEastAsia" w:hint="eastAsia"/>
                <w:color w:val="0070C0"/>
                <w:lang w:val="en-US" w:eastAsia="zh-CN"/>
              </w:rPr>
              <w:t xml:space="preserve"> In addition, it</w:t>
            </w:r>
            <w:r>
              <w:rPr>
                <w:rFonts w:eastAsiaTheme="minorEastAsia"/>
                <w:color w:val="0070C0"/>
                <w:lang w:val="en-US" w:eastAsia="zh-CN"/>
              </w:rPr>
              <w:t>’</w:t>
            </w:r>
            <w:r>
              <w:rPr>
                <w:rFonts w:eastAsiaTheme="minorEastAsia" w:hint="eastAsia"/>
                <w:color w:val="0070C0"/>
                <w:lang w:val="en-US" w:eastAsia="zh-CN"/>
              </w:rPr>
              <w:t>s better to have summarized simulation assumption contained in single TP to facilitate the platform building, otherwise we need to track the simulation assumptions in different TPs or WFs.</w:t>
            </w:r>
          </w:p>
          <w:p w14:paraId="16B6A70D"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1-1-2:</w:t>
            </w:r>
          </w:p>
          <w:p w14:paraId="78335C82" w14:textId="77777777" w:rsidR="00CD21C1" w:rsidRDefault="00D978E5">
            <w:pPr>
              <w:spacing w:after="120"/>
              <w:rPr>
                <w:rFonts w:eastAsiaTheme="minorEastAsia"/>
                <w:color w:val="0070C0"/>
                <w:lang w:val="en-US" w:eastAsia="zh-CN"/>
              </w:rPr>
            </w:pPr>
            <w:r>
              <w:rPr>
                <w:rFonts w:eastAsiaTheme="minorEastAsia"/>
                <w:color w:val="0070C0"/>
                <w:lang w:val="en-US" w:eastAsia="zh-CN"/>
              </w:rPr>
              <w:t>In principle</w:t>
            </w:r>
            <w:r>
              <w:rPr>
                <w:rFonts w:eastAsiaTheme="minorEastAsia" w:hint="eastAsia"/>
                <w:color w:val="0070C0"/>
                <w:lang w:val="en-US" w:eastAsia="zh-CN"/>
              </w:rPr>
              <w:t xml:space="preserve"> we need to have the alignment between RAN1 and RAN4. However for some assumptions .e.g. small scale channel modelling, that is not used in coexistence study before, therefore we don</w:t>
            </w:r>
            <w:r>
              <w:rPr>
                <w:rFonts w:eastAsiaTheme="minorEastAsia"/>
                <w:color w:val="0070C0"/>
                <w:lang w:val="en-US" w:eastAsia="zh-CN"/>
              </w:rPr>
              <w:t>’</w:t>
            </w:r>
            <w:r>
              <w:rPr>
                <w:rFonts w:eastAsiaTheme="minorEastAsia" w:hint="eastAsia"/>
                <w:color w:val="0070C0"/>
                <w:lang w:val="en-US" w:eastAsia="zh-CN"/>
              </w:rPr>
              <w:t>t see the necessity to add it here.</w:t>
            </w:r>
          </w:p>
        </w:tc>
      </w:tr>
      <w:tr w:rsidR="00D978E5" w14:paraId="20BB412F" w14:textId="77777777">
        <w:tc>
          <w:tcPr>
            <w:tcW w:w="1538" w:type="dxa"/>
          </w:tcPr>
          <w:p w14:paraId="46E6FB0E" w14:textId="3A7B6BC4" w:rsidR="00D978E5" w:rsidRDefault="00D978E5" w:rsidP="00D978E5">
            <w:pPr>
              <w:spacing w:after="120"/>
              <w:rPr>
                <w:rFonts w:eastAsiaTheme="minorEastAsia"/>
                <w:color w:val="0070C0"/>
                <w:lang w:val="en-US" w:eastAsia="zh-CN"/>
              </w:rPr>
            </w:pPr>
            <w:r>
              <w:rPr>
                <w:rFonts w:eastAsiaTheme="minorEastAsia"/>
                <w:color w:val="0070C0"/>
                <w:lang w:val="en-US" w:eastAsia="zh-CN"/>
              </w:rPr>
              <w:t>Huawei</w:t>
            </w:r>
          </w:p>
        </w:tc>
        <w:tc>
          <w:tcPr>
            <w:tcW w:w="8093" w:type="dxa"/>
          </w:tcPr>
          <w:p w14:paraId="2BE208E8" w14:textId="77777777" w:rsidR="00D978E5" w:rsidRPr="002949DD" w:rsidRDefault="00D978E5" w:rsidP="00D978E5">
            <w:pPr>
              <w:spacing w:after="120"/>
              <w:rPr>
                <w:rFonts w:eastAsiaTheme="minorEastAsia"/>
                <w:bCs/>
                <w:color w:val="0070C0"/>
                <w:lang w:val="en-US" w:eastAsia="zh-CN"/>
              </w:rPr>
            </w:pPr>
            <w:r w:rsidRPr="002949DD">
              <w:rPr>
                <w:rFonts w:eastAsiaTheme="minorEastAsia"/>
                <w:bCs/>
                <w:color w:val="0070C0"/>
                <w:lang w:val="en-US" w:eastAsia="zh-CN"/>
              </w:rPr>
              <w:t>Issue 1-1-1:</w:t>
            </w:r>
          </w:p>
          <w:p w14:paraId="197C89CB" w14:textId="77777777" w:rsidR="00D978E5" w:rsidRPr="002949DD" w:rsidRDefault="00D978E5" w:rsidP="00D978E5">
            <w:pPr>
              <w:spacing w:after="120"/>
              <w:rPr>
                <w:rFonts w:eastAsiaTheme="minorEastAsia"/>
                <w:bCs/>
                <w:color w:val="0070C0"/>
                <w:lang w:val="en-US" w:eastAsia="zh-CN"/>
              </w:rPr>
            </w:pPr>
            <w:r w:rsidRPr="002949DD">
              <w:rPr>
                <w:rFonts w:eastAsiaTheme="minorEastAsia"/>
                <w:bCs/>
                <w:color w:val="0070C0"/>
                <w:lang w:val="en-US" w:eastAsia="zh-CN"/>
              </w:rPr>
              <w:t xml:space="preserve">OK with the timeline.  </w:t>
            </w:r>
          </w:p>
          <w:p w14:paraId="59BEFE98" w14:textId="77777777" w:rsidR="00D978E5" w:rsidRPr="002949DD" w:rsidRDefault="00D978E5" w:rsidP="00D978E5">
            <w:pPr>
              <w:spacing w:after="120"/>
              <w:rPr>
                <w:rFonts w:eastAsiaTheme="minorEastAsia"/>
                <w:bCs/>
                <w:color w:val="0070C0"/>
                <w:lang w:val="en-US" w:eastAsia="zh-CN"/>
              </w:rPr>
            </w:pPr>
            <w:r w:rsidRPr="002949DD">
              <w:rPr>
                <w:rFonts w:eastAsiaTheme="minorEastAsia"/>
                <w:bCs/>
                <w:color w:val="0070C0"/>
                <w:lang w:val="en-US" w:eastAsia="zh-CN"/>
              </w:rPr>
              <w:t>Issue 1-1-2:</w:t>
            </w:r>
          </w:p>
          <w:p w14:paraId="263A2C1E" w14:textId="0F3A02DC" w:rsidR="00D978E5" w:rsidRDefault="00D978E5" w:rsidP="00D978E5">
            <w:pPr>
              <w:spacing w:after="120"/>
              <w:rPr>
                <w:rFonts w:eastAsiaTheme="minorEastAsia"/>
                <w:b/>
                <w:bCs/>
                <w:color w:val="0070C0"/>
                <w:lang w:val="en-US" w:eastAsia="zh-CN"/>
              </w:rPr>
            </w:pPr>
            <w:r>
              <w:rPr>
                <w:rFonts w:eastAsiaTheme="minorEastAsia"/>
                <w:color w:val="0070C0"/>
                <w:lang w:val="en-US" w:eastAsia="zh-CN"/>
              </w:rPr>
              <w:t>We are reluctant to further align the simulation assumptions between RAN1 and RAN4, RAN4 co-existence evaluation can be continued with the agreed simulation assumptions/parameters.</w:t>
            </w:r>
          </w:p>
        </w:tc>
      </w:tr>
      <w:tr w:rsidR="0012050B" w14:paraId="4CB0DAE1" w14:textId="77777777">
        <w:tc>
          <w:tcPr>
            <w:tcW w:w="1538" w:type="dxa"/>
          </w:tcPr>
          <w:p w14:paraId="51BF0238" w14:textId="7C463971" w:rsidR="0012050B" w:rsidRDefault="0012050B" w:rsidP="0012050B">
            <w:pPr>
              <w:spacing w:after="120"/>
              <w:rPr>
                <w:rFonts w:eastAsiaTheme="minorEastAsia"/>
                <w:color w:val="0070C0"/>
                <w:lang w:val="en-US" w:eastAsia="zh-CN"/>
              </w:rPr>
            </w:pPr>
            <w:r>
              <w:rPr>
                <w:rFonts w:eastAsiaTheme="minorEastAsia"/>
                <w:color w:val="0070C0"/>
                <w:lang w:val="en-US" w:eastAsia="zh-CN"/>
              </w:rPr>
              <w:t>MediaTek</w:t>
            </w:r>
          </w:p>
        </w:tc>
        <w:tc>
          <w:tcPr>
            <w:tcW w:w="8093" w:type="dxa"/>
          </w:tcPr>
          <w:p w14:paraId="2D16A215" w14:textId="77777777" w:rsidR="0012050B" w:rsidRDefault="0012050B" w:rsidP="0012050B">
            <w:pPr>
              <w:spacing w:after="120"/>
              <w:rPr>
                <w:rFonts w:eastAsiaTheme="minorEastAsia"/>
                <w:b/>
                <w:bCs/>
                <w:color w:val="0070C0"/>
                <w:lang w:val="en-US" w:eastAsia="zh-CN"/>
              </w:rPr>
            </w:pPr>
            <w:r>
              <w:rPr>
                <w:rFonts w:eastAsiaTheme="minorEastAsia"/>
                <w:b/>
                <w:bCs/>
                <w:color w:val="0070C0"/>
                <w:lang w:val="en-US" w:eastAsia="zh-CN"/>
              </w:rPr>
              <w:t>Issue 1-1-1:</w:t>
            </w:r>
          </w:p>
          <w:p w14:paraId="5854C72F" w14:textId="77777777" w:rsidR="0012050B" w:rsidRDefault="0012050B" w:rsidP="0012050B">
            <w:pPr>
              <w:spacing w:after="120"/>
              <w:rPr>
                <w:rFonts w:eastAsiaTheme="minorEastAsia"/>
                <w:color w:val="0070C0"/>
                <w:lang w:val="en-US" w:eastAsia="zh-CN"/>
              </w:rPr>
            </w:pPr>
            <w:r w:rsidRPr="007D5F26">
              <w:rPr>
                <w:rFonts w:eastAsiaTheme="minorEastAsia"/>
                <w:color w:val="0070C0"/>
                <w:lang w:val="en-US" w:eastAsia="zh-CN"/>
              </w:rPr>
              <w:t xml:space="preserve">In general we are ok with the recommended WF. </w:t>
            </w:r>
            <w:r>
              <w:rPr>
                <w:rFonts w:eastAsiaTheme="minorEastAsia"/>
                <w:color w:val="0070C0"/>
                <w:lang w:val="en-US" w:eastAsia="zh-CN"/>
              </w:rPr>
              <w:t>Just one clarification question: for low priority scenarios, is it ok to submit simulation results in RAN4#108-bis?</w:t>
            </w:r>
          </w:p>
          <w:p w14:paraId="476A41D2" w14:textId="77777777" w:rsidR="0012050B" w:rsidRPr="007D5F26" w:rsidRDefault="0012050B" w:rsidP="0012050B">
            <w:pPr>
              <w:spacing w:after="120"/>
              <w:rPr>
                <w:rFonts w:eastAsiaTheme="minorEastAsia"/>
                <w:color w:val="0070C0"/>
                <w:lang w:val="en-US" w:eastAsia="zh-CN"/>
              </w:rPr>
            </w:pPr>
            <w:r>
              <w:rPr>
                <w:b/>
                <w:color w:val="0070C0"/>
                <w:u w:val="single"/>
                <w:lang w:eastAsia="ko-KR"/>
              </w:rPr>
              <w:t>Issue 1-1-2: alignment between RAN1 and RAN4</w:t>
            </w:r>
          </w:p>
          <w:p w14:paraId="27C5072C" w14:textId="526BF6C5" w:rsidR="0012050B" w:rsidRPr="002949DD" w:rsidRDefault="0012050B" w:rsidP="0012050B">
            <w:pPr>
              <w:spacing w:after="120"/>
              <w:rPr>
                <w:rFonts w:eastAsiaTheme="minorEastAsia"/>
                <w:bCs/>
                <w:color w:val="0070C0"/>
                <w:lang w:val="en-US" w:eastAsia="zh-CN"/>
              </w:rPr>
            </w:pPr>
            <w:r>
              <w:rPr>
                <w:rFonts w:eastAsiaTheme="minorEastAsia"/>
                <w:color w:val="0070C0"/>
                <w:lang w:val="en-US" w:eastAsia="zh-CN"/>
              </w:rPr>
              <w:t xml:space="preserve">Simulation assumptions between RAN1 and RAN4 could differ for some parameters, since the focus and purpose could be different. </w:t>
            </w:r>
          </w:p>
        </w:tc>
      </w:tr>
      <w:tr w:rsidR="00140034" w14:paraId="047A835D" w14:textId="77777777">
        <w:tc>
          <w:tcPr>
            <w:tcW w:w="1538" w:type="dxa"/>
          </w:tcPr>
          <w:p w14:paraId="1E18AD0C" w14:textId="0CC631E0" w:rsidR="00140034" w:rsidRDefault="00140034" w:rsidP="0012050B">
            <w:pPr>
              <w:spacing w:after="120"/>
              <w:rPr>
                <w:rFonts w:eastAsiaTheme="minorEastAsia"/>
                <w:color w:val="0070C0"/>
                <w:lang w:val="en-US" w:eastAsia="zh-CN"/>
              </w:rPr>
            </w:pPr>
            <w:r>
              <w:rPr>
                <w:rFonts w:eastAsiaTheme="minorEastAsia" w:hint="eastAsia"/>
                <w:color w:val="0070C0"/>
                <w:lang w:val="en-US" w:eastAsia="zh-CN"/>
              </w:rPr>
              <w:t>CATT</w:t>
            </w:r>
          </w:p>
        </w:tc>
        <w:tc>
          <w:tcPr>
            <w:tcW w:w="8093" w:type="dxa"/>
          </w:tcPr>
          <w:p w14:paraId="44AF2968" w14:textId="77777777" w:rsidR="00140034" w:rsidRDefault="00140034" w:rsidP="00C9592C">
            <w:pPr>
              <w:spacing w:after="120"/>
              <w:rPr>
                <w:rFonts w:eastAsiaTheme="minorEastAsia"/>
                <w:b/>
                <w:bCs/>
                <w:color w:val="0070C0"/>
                <w:lang w:val="en-US" w:eastAsia="zh-CN"/>
              </w:rPr>
            </w:pPr>
            <w:r w:rsidRPr="00B16461">
              <w:rPr>
                <w:rFonts w:eastAsiaTheme="minorEastAsia"/>
                <w:b/>
                <w:bCs/>
                <w:color w:val="0070C0"/>
                <w:lang w:val="en-US" w:eastAsia="zh-CN"/>
              </w:rPr>
              <w:t>Issue 1-1-1:</w:t>
            </w:r>
          </w:p>
          <w:p w14:paraId="0ED45599" w14:textId="77777777" w:rsidR="00140034" w:rsidRDefault="00140034" w:rsidP="00C9592C">
            <w:pPr>
              <w:spacing w:after="120"/>
              <w:rPr>
                <w:rFonts w:eastAsiaTheme="minorEastAsia"/>
                <w:color w:val="0070C0"/>
                <w:lang w:val="en-US" w:eastAsia="zh-CN"/>
              </w:rPr>
            </w:pPr>
            <w:r>
              <w:rPr>
                <w:rFonts w:eastAsiaTheme="minorEastAsia"/>
                <w:color w:val="0070C0"/>
                <w:lang w:val="en-US" w:eastAsia="zh-CN"/>
              </w:rPr>
              <w:t xml:space="preserve">We </w:t>
            </w:r>
            <w:r>
              <w:rPr>
                <w:rFonts w:eastAsiaTheme="minorEastAsia" w:hint="eastAsia"/>
                <w:color w:val="0070C0"/>
                <w:lang w:val="en-US" w:eastAsia="zh-CN"/>
              </w:rPr>
              <w:t>are fine</w:t>
            </w:r>
            <w:r>
              <w:rPr>
                <w:rFonts w:eastAsiaTheme="minorEastAsia"/>
                <w:color w:val="0070C0"/>
                <w:lang w:val="en-US" w:eastAsia="zh-CN"/>
              </w:rPr>
              <w:t xml:space="preserve"> with the WF.</w:t>
            </w:r>
          </w:p>
          <w:p w14:paraId="02E487C2" w14:textId="77777777" w:rsidR="00140034" w:rsidRDefault="00140034" w:rsidP="00C9592C">
            <w:pPr>
              <w:spacing w:after="120"/>
              <w:rPr>
                <w:rFonts w:eastAsiaTheme="minorEastAsia"/>
                <w:b/>
                <w:bCs/>
                <w:color w:val="0070C0"/>
                <w:lang w:val="en-US" w:eastAsia="zh-CN"/>
              </w:rPr>
            </w:pPr>
            <w:r>
              <w:rPr>
                <w:rFonts w:eastAsiaTheme="minorEastAsia"/>
                <w:b/>
                <w:bCs/>
                <w:color w:val="0070C0"/>
                <w:lang w:val="en-US" w:eastAsia="zh-CN"/>
              </w:rPr>
              <w:t>Issue 1-1-2:</w:t>
            </w:r>
          </w:p>
          <w:p w14:paraId="33B366C6" w14:textId="64999F91" w:rsidR="00140034" w:rsidRPr="00816445" w:rsidRDefault="00816445" w:rsidP="0012050B">
            <w:pPr>
              <w:spacing w:after="120"/>
              <w:rPr>
                <w:rFonts w:eastAsiaTheme="minorEastAsia"/>
                <w:bCs/>
                <w:color w:val="0070C0"/>
                <w:lang w:val="en-US" w:eastAsia="zh-CN"/>
              </w:rPr>
            </w:pPr>
            <w:r w:rsidRPr="00816445">
              <w:rPr>
                <w:rFonts w:eastAsiaTheme="minorEastAsia"/>
                <w:bCs/>
                <w:color w:val="0070C0"/>
                <w:lang w:val="en-US" w:eastAsia="zh-CN"/>
              </w:rPr>
              <w:t>We don’t think need to align further.</w:t>
            </w:r>
          </w:p>
        </w:tc>
      </w:tr>
      <w:tr w:rsidR="00AD632F" w14:paraId="1B18EF2E" w14:textId="77777777">
        <w:tc>
          <w:tcPr>
            <w:tcW w:w="1538" w:type="dxa"/>
          </w:tcPr>
          <w:p w14:paraId="4A7BF0D2" w14:textId="7F04DF71" w:rsidR="00AD632F" w:rsidRDefault="00AD632F" w:rsidP="00AD632F">
            <w:pPr>
              <w:spacing w:after="120"/>
              <w:rPr>
                <w:rFonts w:eastAsiaTheme="minorEastAsia"/>
                <w:color w:val="0070C0"/>
                <w:lang w:val="en-US" w:eastAsia="zh-CN"/>
              </w:rPr>
            </w:pPr>
            <w:r>
              <w:rPr>
                <w:rFonts w:eastAsiaTheme="minorEastAsia" w:hint="eastAsia"/>
                <w:color w:val="0070C0"/>
                <w:lang w:val="en-US" w:eastAsia="zh-CN"/>
              </w:rPr>
              <w:t>CMCC</w:t>
            </w:r>
          </w:p>
        </w:tc>
        <w:tc>
          <w:tcPr>
            <w:tcW w:w="8093" w:type="dxa"/>
          </w:tcPr>
          <w:p w14:paraId="78FCF8D8" w14:textId="77777777" w:rsidR="00AD632F" w:rsidRDefault="00AD632F" w:rsidP="00AD632F">
            <w:pPr>
              <w:spacing w:after="120"/>
              <w:rPr>
                <w:rFonts w:eastAsiaTheme="minorEastAsia"/>
                <w:b/>
                <w:bCs/>
                <w:color w:val="0070C0"/>
                <w:lang w:val="en-US" w:eastAsia="zh-CN"/>
              </w:rPr>
            </w:pPr>
            <w:r>
              <w:rPr>
                <w:rFonts w:eastAsiaTheme="minorEastAsia"/>
                <w:b/>
                <w:bCs/>
                <w:color w:val="0070C0"/>
                <w:lang w:val="en-US" w:eastAsia="zh-CN"/>
              </w:rPr>
              <w:t>Issue 1-1-1:</w:t>
            </w:r>
          </w:p>
          <w:p w14:paraId="1BE36DFB" w14:textId="77777777" w:rsidR="00AD632F" w:rsidRDefault="00AD632F" w:rsidP="00AD632F">
            <w:pPr>
              <w:spacing w:after="120"/>
              <w:rPr>
                <w:rFonts w:eastAsiaTheme="minorEastAsia"/>
                <w:color w:val="0070C0"/>
                <w:lang w:val="en-US" w:eastAsia="zh-CN"/>
              </w:rPr>
            </w:pPr>
            <w:r>
              <w:rPr>
                <w:rFonts w:eastAsiaTheme="minorEastAsia"/>
                <w:color w:val="0070C0"/>
                <w:lang w:val="en-US" w:eastAsia="zh-CN"/>
              </w:rPr>
              <w:t>Recommended WF is OK for us.</w:t>
            </w:r>
          </w:p>
          <w:p w14:paraId="7EFF053B" w14:textId="77777777" w:rsidR="00AD632F" w:rsidRPr="007D5F26" w:rsidRDefault="00AD632F" w:rsidP="00AD632F">
            <w:pPr>
              <w:spacing w:after="120"/>
              <w:rPr>
                <w:rFonts w:eastAsiaTheme="minorEastAsia"/>
                <w:color w:val="0070C0"/>
                <w:lang w:val="en-US" w:eastAsia="zh-CN"/>
              </w:rPr>
            </w:pPr>
            <w:r>
              <w:rPr>
                <w:b/>
                <w:color w:val="0070C0"/>
                <w:u w:val="single"/>
                <w:lang w:eastAsia="ko-KR"/>
              </w:rPr>
              <w:t>Issue 1-1-2: alignment between RAN1 and RAN4</w:t>
            </w:r>
          </w:p>
          <w:p w14:paraId="0FD28A86" w14:textId="18789A7A" w:rsidR="00AD632F" w:rsidRPr="00B16461" w:rsidRDefault="00AD632F" w:rsidP="00AD632F">
            <w:pPr>
              <w:spacing w:after="120"/>
              <w:rPr>
                <w:rFonts w:eastAsiaTheme="minorEastAsia"/>
                <w:b/>
                <w:bCs/>
                <w:color w:val="0070C0"/>
                <w:lang w:val="en-US" w:eastAsia="zh-CN"/>
              </w:rPr>
            </w:pPr>
            <w:r w:rsidRPr="00B70D3E">
              <w:rPr>
                <w:rFonts w:eastAsiaTheme="minorEastAsia"/>
                <w:color w:val="0070C0"/>
                <w:lang w:val="en-US" w:eastAsia="zh-CN"/>
              </w:rPr>
              <w:t>Continue simulation with previous approved simulation parameters and methodology. No need to alignment of parameters and methodologies between RAN1 and RAN4.</w:t>
            </w:r>
            <w:r>
              <w:rPr>
                <w:rFonts w:eastAsiaTheme="minorEastAsia"/>
                <w:color w:val="0070C0"/>
                <w:lang w:val="en-US" w:eastAsia="zh-CN"/>
              </w:rPr>
              <w:t>.</w:t>
            </w:r>
          </w:p>
        </w:tc>
      </w:tr>
    </w:tbl>
    <w:p w14:paraId="38A76A7C" w14:textId="77777777" w:rsidR="00CD21C1" w:rsidRDefault="00CD21C1">
      <w:pPr>
        <w:rPr>
          <w:lang w:eastAsia="zh-CN"/>
        </w:rPr>
      </w:pPr>
    </w:p>
    <w:p w14:paraId="09ACD817" w14:textId="77777777" w:rsidR="00CD21C1" w:rsidRDefault="00CD21C1">
      <w:pPr>
        <w:rPr>
          <w:lang w:eastAsia="zh-CN"/>
        </w:rPr>
      </w:pPr>
    </w:p>
    <w:p w14:paraId="46EA90F2" w14:textId="77777777" w:rsidR="00CD21C1" w:rsidRDefault="00D978E5">
      <w:pPr>
        <w:keepNext/>
        <w:keepLines/>
        <w:numPr>
          <w:ilvl w:val="2"/>
          <w:numId w:val="1"/>
        </w:numPr>
        <w:tabs>
          <w:tab w:val="left" w:pos="360"/>
        </w:tabs>
        <w:spacing w:before="120"/>
        <w:ind w:left="0" w:firstLine="0"/>
        <w:outlineLvl w:val="2"/>
        <w:rPr>
          <w:rFonts w:ascii="Arial" w:hAnsi="Arial"/>
          <w:sz w:val="24"/>
          <w:szCs w:val="16"/>
          <w:lang w:val="en-US" w:eastAsia="zh-CN"/>
        </w:rPr>
      </w:pPr>
      <w:r>
        <w:rPr>
          <w:rFonts w:ascii="Arial" w:hAnsi="Arial"/>
          <w:sz w:val="24"/>
          <w:szCs w:val="16"/>
          <w:lang w:val="en-US" w:eastAsia="zh-CN"/>
        </w:rPr>
        <w:lastRenderedPageBreak/>
        <w:t>Sub-topic 1-2 Performance metric for SBFD</w:t>
      </w:r>
    </w:p>
    <w:p w14:paraId="2FC75C4C" w14:textId="77777777" w:rsidR="00CD21C1" w:rsidRDefault="00D978E5">
      <w:pPr>
        <w:rPr>
          <w:b/>
          <w:color w:val="0070C0"/>
          <w:u w:val="single"/>
          <w:lang w:eastAsia="ko-KR"/>
        </w:rPr>
      </w:pPr>
      <w:r>
        <w:rPr>
          <w:b/>
          <w:color w:val="0070C0"/>
          <w:u w:val="single"/>
          <w:lang w:eastAsia="ko-KR"/>
        </w:rPr>
        <w:t>Issue 1-2-1: ACIR evaluation criteria</w:t>
      </w:r>
    </w:p>
    <w:p w14:paraId="0E2C94EC" w14:textId="77777777" w:rsidR="00CD21C1" w:rsidRDefault="00D978E5">
      <w:pPr>
        <w:numPr>
          <w:ilvl w:val="0"/>
          <w:numId w:val="9"/>
        </w:numPr>
        <w:spacing w:after="120"/>
        <w:ind w:left="720"/>
        <w:rPr>
          <w:color w:val="0070C0"/>
          <w:szCs w:val="24"/>
          <w:lang w:eastAsia="zh-CN"/>
        </w:rPr>
      </w:pPr>
      <w:r>
        <w:rPr>
          <w:color w:val="0070C0"/>
          <w:szCs w:val="24"/>
          <w:lang w:eastAsia="zh-CN"/>
        </w:rPr>
        <w:t>Proposals</w:t>
      </w:r>
    </w:p>
    <w:p w14:paraId="5F59D5E2" w14:textId="77777777" w:rsidR="00CD21C1" w:rsidRDefault="00D978E5">
      <w:pPr>
        <w:numPr>
          <w:ilvl w:val="1"/>
          <w:numId w:val="9"/>
        </w:numPr>
        <w:spacing w:after="120"/>
        <w:ind w:left="1440"/>
        <w:rPr>
          <w:color w:val="0070C0"/>
          <w:szCs w:val="24"/>
          <w:lang w:eastAsia="zh-CN"/>
        </w:rPr>
      </w:pPr>
      <w:r>
        <w:rPr>
          <w:color w:val="0070C0"/>
          <w:szCs w:val="24"/>
          <w:lang w:eastAsia="zh-CN"/>
        </w:rPr>
        <w:t>Option 1: For SBFD DL as victim, analysing the throughput degradation, SINR degradation, and required ACIR from legacy TDD DL ACI should take into account the impact between two legacy TDD DL systems under the same co-ex study assumptions. For fair comparison, the 5% evaluation criteria should not be naturally applicable to those cases where two legacy systems co-ex would also exceed such criteria, due to the mismatch of the legacy ACIR and current assumptions in SBFD co-ex study. (Samsung)</w:t>
      </w:r>
    </w:p>
    <w:p w14:paraId="146F2921" w14:textId="77777777" w:rsidR="00CD21C1" w:rsidRDefault="00D978E5">
      <w:pPr>
        <w:numPr>
          <w:ilvl w:val="1"/>
          <w:numId w:val="9"/>
        </w:numPr>
        <w:spacing w:after="120"/>
        <w:ind w:left="1440"/>
        <w:rPr>
          <w:color w:val="0070C0"/>
          <w:szCs w:val="24"/>
          <w:lang w:eastAsia="zh-CN"/>
        </w:rPr>
      </w:pPr>
      <w:r>
        <w:rPr>
          <w:color w:val="0070C0"/>
          <w:szCs w:val="24"/>
          <w:lang w:eastAsia="zh-CN"/>
        </w:rPr>
        <w:t>Option 2: TBA</w:t>
      </w:r>
    </w:p>
    <w:p w14:paraId="07898B4B" w14:textId="77777777" w:rsidR="00CD21C1" w:rsidRDefault="00D978E5">
      <w:pPr>
        <w:numPr>
          <w:ilvl w:val="0"/>
          <w:numId w:val="9"/>
        </w:numPr>
        <w:spacing w:after="120"/>
        <w:ind w:left="720"/>
        <w:rPr>
          <w:color w:val="0070C0"/>
          <w:szCs w:val="24"/>
          <w:lang w:eastAsia="zh-CN"/>
        </w:rPr>
      </w:pPr>
      <w:r>
        <w:rPr>
          <w:color w:val="0070C0"/>
          <w:szCs w:val="24"/>
          <w:lang w:eastAsia="zh-CN"/>
        </w:rPr>
        <w:t>Recommended WF</w:t>
      </w:r>
    </w:p>
    <w:p w14:paraId="42B1677B" w14:textId="77777777" w:rsidR="00CD21C1" w:rsidRDefault="00D978E5">
      <w:pPr>
        <w:numPr>
          <w:ilvl w:val="1"/>
          <w:numId w:val="9"/>
        </w:numPr>
        <w:spacing w:after="120"/>
        <w:rPr>
          <w:color w:val="0070C0"/>
          <w:szCs w:val="24"/>
          <w:lang w:eastAsia="zh-CN"/>
        </w:rPr>
      </w:pPr>
      <w:r>
        <w:rPr>
          <w:color w:val="0070C0"/>
          <w:szCs w:val="24"/>
          <w:lang w:eastAsia="zh-CN"/>
        </w:rPr>
        <w:t>TBD</w:t>
      </w:r>
    </w:p>
    <w:p w14:paraId="2ADBAC1B" w14:textId="77777777" w:rsidR="00CD21C1" w:rsidRDefault="00D978E5">
      <w:pPr>
        <w:rPr>
          <w:b/>
          <w:color w:val="0070C0"/>
          <w:u w:val="single"/>
          <w:lang w:eastAsia="ko-KR"/>
        </w:rPr>
      </w:pPr>
      <w:r>
        <w:rPr>
          <w:b/>
          <w:color w:val="0070C0"/>
          <w:u w:val="single"/>
          <w:lang w:eastAsia="ko-KR"/>
        </w:rPr>
        <w:t>Issue 1-2-2: collection of blocking probability</w:t>
      </w:r>
    </w:p>
    <w:p w14:paraId="48665A28" w14:textId="77777777" w:rsidR="00CD21C1" w:rsidRDefault="00D978E5">
      <w:pPr>
        <w:numPr>
          <w:ilvl w:val="0"/>
          <w:numId w:val="9"/>
        </w:numPr>
        <w:spacing w:after="120"/>
        <w:ind w:left="720"/>
        <w:rPr>
          <w:color w:val="0070C0"/>
          <w:szCs w:val="24"/>
          <w:lang w:eastAsia="zh-CN"/>
        </w:rPr>
      </w:pPr>
      <w:r>
        <w:rPr>
          <w:color w:val="0070C0"/>
          <w:szCs w:val="24"/>
          <w:lang w:eastAsia="zh-CN"/>
        </w:rPr>
        <w:t>Proposals</w:t>
      </w:r>
    </w:p>
    <w:p w14:paraId="199D7BE9" w14:textId="77777777" w:rsidR="00CD21C1" w:rsidRDefault="00D978E5">
      <w:pPr>
        <w:numPr>
          <w:ilvl w:val="1"/>
          <w:numId w:val="9"/>
        </w:numPr>
        <w:spacing w:after="120"/>
        <w:ind w:left="1440"/>
        <w:rPr>
          <w:color w:val="0070C0"/>
          <w:szCs w:val="24"/>
          <w:lang w:eastAsia="zh-CN"/>
        </w:rPr>
      </w:pPr>
      <w:r>
        <w:rPr>
          <w:color w:val="0070C0"/>
          <w:szCs w:val="24"/>
          <w:lang w:eastAsia="zh-CN"/>
        </w:rPr>
        <w:t>Option 1: it’s suggested to report the blocking probability i.e. the probability when total input power is larger than -25dBm at gNB side for WA according to NF modelling. (CMCC)</w:t>
      </w:r>
    </w:p>
    <w:p w14:paraId="49A76925" w14:textId="77777777" w:rsidR="00CD21C1" w:rsidRDefault="00D978E5">
      <w:pPr>
        <w:numPr>
          <w:ilvl w:val="1"/>
          <w:numId w:val="9"/>
        </w:numPr>
        <w:spacing w:after="120"/>
        <w:ind w:left="1440"/>
        <w:rPr>
          <w:color w:val="0070C0"/>
          <w:szCs w:val="24"/>
          <w:lang w:eastAsia="zh-CN"/>
        </w:rPr>
      </w:pPr>
      <w:r>
        <w:rPr>
          <w:color w:val="0070C0"/>
          <w:szCs w:val="24"/>
          <w:lang w:eastAsia="zh-CN"/>
        </w:rPr>
        <w:t>Option 2: TBA</w:t>
      </w:r>
    </w:p>
    <w:p w14:paraId="36797F91" w14:textId="77777777" w:rsidR="00CD21C1" w:rsidRDefault="00D978E5">
      <w:pPr>
        <w:numPr>
          <w:ilvl w:val="0"/>
          <w:numId w:val="9"/>
        </w:numPr>
        <w:spacing w:after="120"/>
        <w:ind w:left="720"/>
        <w:rPr>
          <w:color w:val="0070C0"/>
          <w:szCs w:val="24"/>
          <w:lang w:eastAsia="zh-CN"/>
        </w:rPr>
      </w:pPr>
      <w:r>
        <w:rPr>
          <w:color w:val="0070C0"/>
          <w:szCs w:val="24"/>
          <w:lang w:eastAsia="zh-CN"/>
        </w:rPr>
        <w:t>Recommended WF</w:t>
      </w:r>
    </w:p>
    <w:p w14:paraId="6E1FB052" w14:textId="77777777" w:rsidR="00CD21C1" w:rsidRDefault="00D978E5">
      <w:pPr>
        <w:numPr>
          <w:ilvl w:val="1"/>
          <w:numId w:val="9"/>
        </w:numPr>
        <w:spacing w:after="120"/>
        <w:rPr>
          <w:color w:val="0070C0"/>
          <w:szCs w:val="24"/>
          <w:lang w:eastAsia="zh-CN"/>
        </w:rPr>
      </w:pPr>
      <w:r>
        <w:rPr>
          <w:rFonts w:hint="eastAsia"/>
          <w:color w:val="0070C0"/>
          <w:szCs w:val="24"/>
          <w:lang w:eastAsia="zh-CN"/>
        </w:rPr>
        <w:t>T</w:t>
      </w:r>
      <w:r>
        <w:rPr>
          <w:color w:val="0070C0"/>
          <w:szCs w:val="24"/>
          <w:lang w:eastAsia="zh-CN"/>
        </w:rPr>
        <w:t>BD</w:t>
      </w:r>
    </w:p>
    <w:p w14:paraId="50BC210A" w14:textId="77777777" w:rsidR="00CD21C1" w:rsidRDefault="00D978E5">
      <w:pPr>
        <w:rPr>
          <w:b/>
          <w:color w:val="0070C0"/>
          <w:u w:val="single"/>
          <w:lang w:eastAsia="ko-KR"/>
        </w:rPr>
      </w:pPr>
      <w:r>
        <w:rPr>
          <w:b/>
          <w:color w:val="0070C0"/>
          <w:u w:val="single"/>
          <w:lang w:eastAsia="ko-KR"/>
        </w:rPr>
        <w:t>Issue 1-2-3: throughput calibration for different slots configuration per frame</w:t>
      </w:r>
    </w:p>
    <w:p w14:paraId="5C4C6229" w14:textId="77777777" w:rsidR="00CD21C1" w:rsidRDefault="00D978E5">
      <w:pPr>
        <w:numPr>
          <w:ilvl w:val="0"/>
          <w:numId w:val="9"/>
        </w:numPr>
        <w:spacing w:after="120"/>
        <w:ind w:left="720"/>
        <w:rPr>
          <w:color w:val="0070C0"/>
          <w:szCs w:val="24"/>
          <w:lang w:eastAsia="zh-CN"/>
        </w:rPr>
      </w:pPr>
      <w:r>
        <w:rPr>
          <w:color w:val="0070C0"/>
          <w:szCs w:val="24"/>
          <w:lang w:eastAsia="zh-CN"/>
        </w:rPr>
        <w:t>Proposals</w:t>
      </w:r>
    </w:p>
    <w:p w14:paraId="795E9D73" w14:textId="77777777" w:rsidR="00CD21C1" w:rsidRDefault="00D978E5">
      <w:pPr>
        <w:numPr>
          <w:ilvl w:val="1"/>
          <w:numId w:val="9"/>
        </w:numPr>
        <w:spacing w:after="120"/>
        <w:ind w:left="1440"/>
        <w:rPr>
          <w:color w:val="0070C0"/>
          <w:szCs w:val="24"/>
          <w:lang w:eastAsia="zh-CN"/>
        </w:rPr>
      </w:pPr>
      <w:r>
        <w:rPr>
          <w:color w:val="0070C0"/>
          <w:szCs w:val="24"/>
          <w:lang w:eastAsia="zh-CN"/>
        </w:rPr>
        <w:t>Option 1: 1 For configurations where different kinds of slots are used in the same frame, calculate throughput per slot and then sum up total throughput as the sum over all allocated slots. (Ericsson</w:t>
      </w:r>
      <w:r>
        <w:rPr>
          <w:rFonts w:hint="eastAsia"/>
          <w:color w:val="0070C0"/>
          <w:szCs w:val="24"/>
          <w:lang w:eastAsia="zh-CN"/>
        </w:rPr>
        <w:t>，</w:t>
      </w:r>
      <w:r>
        <w:rPr>
          <w:rFonts w:hint="eastAsia"/>
          <w:color w:val="0070C0"/>
          <w:szCs w:val="24"/>
          <w:lang w:eastAsia="zh-CN"/>
        </w:rPr>
        <w:t xml:space="preserve"> R4-230409</w:t>
      </w:r>
      <w:r>
        <w:rPr>
          <w:color w:val="0070C0"/>
          <w:szCs w:val="24"/>
          <w:lang w:eastAsia="zh-CN"/>
        </w:rPr>
        <w:t>2)</w:t>
      </w:r>
    </w:p>
    <w:p w14:paraId="3DCB4DD2" w14:textId="77777777" w:rsidR="00CD21C1" w:rsidRDefault="00D978E5">
      <w:pPr>
        <w:numPr>
          <w:ilvl w:val="1"/>
          <w:numId w:val="9"/>
        </w:numPr>
        <w:spacing w:after="120"/>
        <w:ind w:left="1440"/>
        <w:rPr>
          <w:color w:val="0070C0"/>
          <w:szCs w:val="24"/>
          <w:lang w:eastAsia="zh-CN"/>
        </w:rPr>
      </w:pPr>
      <w:r>
        <w:rPr>
          <w:color w:val="0070C0"/>
          <w:szCs w:val="24"/>
          <w:lang w:eastAsia="zh-CN"/>
        </w:rPr>
        <w:t>Option 2: TBA</w:t>
      </w:r>
    </w:p>
    <w:p w14:paraId="3B7553AC" w14:textId="77777777" w:rsidR="00CD21C1" w:rsidRDefault="00D978E5">
      <w:pPr>
        <w:numPr>
          <w:ilvl w:val="0"/>
          <w:numId w:val="9"/>
        </w:numPr>
        <w:spacing w:after="120"/>
        <w:ind w:left="720"/>
        <w:rPr>
          <w:color w:val="0070C0"/>
          <w:szCs w:val="24"/>
          <w:lang w:eastAsia="zh-CN"/>
        </w:rPr>
      </w:pPr>
      <w:r>
        <w:rPr>
          <w:color w:val="0070C0"/>
          <w:szCs w:val="24"/>
          <w:lang w:eastAsia="zh-CN"/>
        </w:rPr>
        <w:t>Recommended WF</w:t>
      </w:r>
    </w:p>
    <w:p w14:paraId="1F17B3EB" w14:textId="77777777" w:rsidR="00CD21C1" w:rsidRDefault="00D978E5">
      <w:pPr>
        <w:numPr>
          <w:ilvl w:val="1"/>
          <w:numId w:val="9"/>
        </w:numPr>
        <w:spacing w:after="120"/>
        <w:rPr>
          <w:color w:val="0070C0"/>
          <w:szCs w:val="24"/>
          <w:lang w:eastAsia="zh-CN"/>
        </w:rPr>
      </w:pPr>
      <w:r>
        <w:rPr>
          <w:rFonts w:hint="eastAsia"/>
          <w:color w:val="0070C0"/>
          <w:szCs w:val="24"/>
          <w:lang w:eastAsia="zh-CN"/>
        </w:rPr>
        <w:t>TBD</w:t>
      </w:r>
    </w:p>
    <w:p w14:paraId="6B5E0E51" w14:textId="77777777" w:rsidR="00CD21C1" w:rsidRDefault="00CD21C1">
      <w:pPr>
        <w:spacing w:after="120"/>
        <w:rPr>
          <w:color w:val="0070C0"/>
          <w:szCs w:val="24"/>
          <w:lang w:eastAsia="zh-CN"/>
        </w:rPr>
      </w:pPr>
    </w:p>
    <w:p w14:paraId="1258325D" w14:textId="77777777" w:rsidR="00CD21C1" w:rsidRDefault="00D978E5">
      <w:pPr>
        <w:rPr>
          <w:b/>
          <w:color w:val="0070C0"/>
          <w:u w:val="single"/>
          <w:lang w:eastAsia="ko-KR"/>
        </w:rPr>
      </w:pPr>
      <w:r>
        <w:rPr>
          <w:b/>
          <w:color w:val="0070C0"/>
          <w:u w:val="single"/>
          <w:lang w:eastAsia="ko-KR"/>
        </w:rPr>
        <w:t>Issue 1-2-4: SBFD UL SINR calculation</w:t>
      </w:r>
    </w:p>
    <w:p w14:paraId="5C90D3DA" w14:textId="77777777" w:rsidR="00CD21C1" w:rsidRDefault="00D978E5">
      <w:pPr>
        <w:numPr>
          <w:ilvl w:val="0"/>
          <w:numId w:val="9"/>
        </w:numPr>
        <w:spacing w:after="120"/>
        <w:ind w:left="720"/>
        <w:rPr>
          <w:color w:val="0070C0"/>
          <w:szCs w:val="24"/>
          <w:lang w:eastAsia="zh-CN"/>
        </w:rPr>
      </w:pPr>
      <w:r>
        <w:rPr>
          <w:color w:val="0070C0"/>
          <w:szCs w:val="24"/>
          <w:lang w:eastAsia="zh-CN"/>
        </w:rPr>
        <w:t>Proposals</w:t>
      </w:r>
    </w:p>
    <w:p w14:paraId="3B1C49A2" w14:textId="77777777" w:rsidR="00CD21C1" w:rsidRDefault="00D978E5">
      <w:pPr>
        <w:numPr>
          <w:ilvl w:val="1"/>
          <w:numId w:val="9"/>
        </w:numPr>
        <w:spacing w:after="120"/>
        <w:ind w:left="1440"/>
        <w:rPr>
          <w:color w:val="0070C0"/>
          <w:szCs w:val="24"/>
          <w:lang w:eastAsia="zh-CN"/>
        </w:rPr>
      </w:pPr>
      <w:r>
        <w:rPr>
          <w:color w:val="0070C0"/>
          <w:szCs w:val="24"/>
          <w:lang w:eastAsia="zh-CN"/>
        </w:rPr>
        <w:t>Option 1: Consider the following for the calculations of the SBFD UL SINR without adjacent channel interference: (Nokia, Nokia Shanghai Bell)</w:t>
      </w:r>
    </w:p>
    <w:p w14:paraId="474193DC" w14:textId="77777777" w:rsidR="00CD21C1" w:rsidRDefault="00000000">
      <w:pPr>
        <w:overflowPunct w:val="0"/>
        <w:autoSpaceDE w:val="0"/>
        <w:autoSpaceDN w:val="0"/>
        <w:adjustRightInd w:val="0"/>
        <w:ind w:left="936"/>
        <w:rPr>
          <w:rFonts w:ascii="Times" w:eastAsia="MS Mincho" w:hAnsi="Times" w:cs="Times"/>
          <w:b/>
          <w:lang w:val="sv-SE" w:eastAsia="zh-CN"/>
        </w:rPr>
      </w:pPr>
      <m:oMathPara>
        <m:oMath>
          <m:sSub>
            <m:sSubPr>
              <m:ctrlPr>
                <w:rPr>
                  <w:rFonts w:ascii="Cambria Math" w:eastAsia="MS Mincho" w:hAnsi="Cambria Math" w:cs="Times"/>
                  <w:b/>
                  <w:lang w:val="sv-SE"/>
                </w:rPr>
              </m:ctrlPr>
            </m:sSubPr>
            <m:e>
              <m:r>
                <m:rPr>
                  <m:sty m:val="bi"/>
                </m:rPr>
                <w:rPr>
                  <w:rFonts w:ascii="Cambria Math" w:eastAsia="MS Mincho" w:hAnsi="Cambria Math" w:cs="Times"/>
                  <w:lang w:val="sv-SE" w:eastAsia="zh-CN"/>
                </w:rPr>
                <m:t>SINR</m:t>
              </m:r>
            </m:e>
            <m:sub>
              <m:r>
                <m:rPr>
                  <m:sty m:val="bi"/>
                </m:rPr>
                <w:rPr>
                  <w:rFonts w:ascii="Cambria Math" w:eastAsia="MS Mincho" w:hAnsi="Cambria Math" w:cs="Times"/>
                  <w:lang w:val="sv-SE" w:eastAsia="zh-CN"/>
                </w:rPr>
                <m:t>SBFD-UL-without-ACI</m:t>
              </m:r>
            </m:sub>
          </m:sSub>
          <m:r>
            <m:rPr>
              <m:sty m:val="bi"/>
            </m:rPr>
            <w:rPr>
              <w:rFonts w:ascii="Cambria Math" w:eastAsia="MS Mincho" w:hAnsi="Cambria Math" w:cs="Times"/>
              <w:lang w:val="sv-SE" w:eastAsia="zh-CN"/>
            </w:rPr>
            <m:t>=</m:t>
          </m:r>
          <m:f>
            <m:fPr>
              <m:ctrlPr>
                <w:rPr>
                  <w:rFonts w:ascii="Cambria Math" w:eastAsia="MS Mincho" w:hAnsi="Cambria Math" w:cs="Times"/>
                  <w:b/>
                  <w:i/>
                  <w:lang w:val="sv-SE"/>
                </w:rPr>
              </m:ctrlPr>
            </m:fPr>
            <m:num>
              <m:sSub>
                <m:sSubPr>
                  <m:ctrlPr>
                    <w:rPr>
                      <w:rFonts w:ascii="Cambria Math" w:eastAsia="MS Mincho" w:hAnsi="Cambria Math" w:cs="Times"/>
                      <w:b/>
                      <w:i/>
                      <w:lang w:val="sv-SE"/>
                    </w:rPr>
                  </m:ctrlPr>
                </m:sSubPr>
                <m:e>
                  <m:r>
                    <m:rPr>
                      <m:sty m:val="bi"/>
                    </m:rPr>
                    <w:rPr>
                      <w:rFonts w:ascii="Cambria Math" w:eastAsia="MS Mincho" w:hAnsi="Cambria Math" w:cs="Times"/>
                      <w:lang w:val="sv-SE" w:eastAsia="zh-CN"/>
                    </w:rPr>
                    <m:t>Wanted Signal</m:t>
                  </m:r>
                </m:e>
                <m:sub>
                  <m:r>
                    <m:rPr>
                      <m:sty m:val="bi"/>
                    </m:rPr>
                    <w:rPr>
                      <w:rFonts w:ascii="Cambria Math" w:eastAsia="MS Mincho" w:hAnsi="Cambria Math" w:cs="Times"/>
                      <w:lang w:val="sv-SE" w:eastAsia="zh-CN"/>
                    </w:rPr>
                    <m:t>SBFD-UL</m:t>
                  </m:r>
                </m:sub>
              </m:sSub>
            </m:num>
            <m:den>
              <m:r>
                <m:rPr>
                  <m:sty m:val="bi"/>
                </m:rPr>
                <w:rPr>
                  <w:rFonts w:ascii="Cambria Math" w:eastAsia="MS Mincho" w:hAnsi="Cambria Math" w:cs="Times"/>
                  <w:lang w:val="sv-SE" w:eastAsia="zh-CN"/>
                </w:rPr>
                <m:t>Noise floor+</m:t>
              </m:r>
              <m:sSub>
                <m:sSubPr>
                  <m:ctrlPr>
                    <w:rPr>
                      <w:rFonts w:ascii="Cambria Math" w:eastAsia="MS Mincho" w:hAnsi="Cambria Math" w:cs="Times"/>
                      <w:b/>
                      <w:i/>
                      <w:lang w:val="sv-SE"/>
                    </w:rPr>
                  </m:ctrlPr>
                </m:sSubPr>
                <m:e>
                  <m:r>
                    <m:rPr>
                      <m:sty m:val="bi"/>
                    </m:rPr>
                    <w:rPr>
                      <w:rFonts w:ascii="Cambria Math" w:eastAsia="MS Mincho" w:hAnsi="Cambria Math" w:cs="Times"/>
                      <w:lang w:val="sv-SE" w:eastAsia="zh-CN"/>
                    </w:rPr>
                    <m:t>I</m:t>
                  </m:r>
                </m:e>
                <m:sub>
                  <m:d>
                    <m:dPr>
                      <m:ctrlPr>
                        <w:rPr>
                          <w:rFonts w:ascii="Cambria Math" w:eastAsia="MS Mincho" w:hAnsi="Cambria Math" w:cs="Times"/>
                          <w:b/>
                          <w:i/>
                          <w:lang w:val="sv-SE"/>
                        </w:rPr>
                      </m:ctrlPr>
                    </m:dPr>
                    <m:e>
                      <m:r>
                        <m:rPr>
                          <m:sty m:val="bi"/>
                        </m:rPr>
                        <w:rPr>
                          <w:rFonts w:ascii="Cambria Math" w:eastAsia="MS Mincho" w:hAnsi="Cambria Math" w:cs="Times"/>
                          <w:lang w:val="sv-SE" w:eastAsia="zh-CN"/>
                        </w:rPr>
                        <m:t>1</m:t>
                      </m:r>
                    </m:e>
                  </m:d>
                </m:sub>
              </m:sSub>
              <m:r>
                <m:rPr>
                  <m:sty m:val="bi"/>
                </m:rPr>
                <w:rPr>
                  <w:rFonts w:ascii="Cambria Math" w:eastAsia="MS Mincho" w:hAnsi="Cambria Math" w:cs="Times"/>
                  <w:lang w:val="sv-SE" w:eastAsia="zh-CN"/>
                </w:rPr>
                <m:t>+</m:t>
              </m:r>
              <m:sSub>
                <m:sSubPr>
                  <m:ctrlPr>
                    <w:rPr>
                      <w:rFonts w:ascii="Cambria Math" w:eastAsia="MS Mincho" w:hAnsi="Cambria Math" w:cs="Times"/>
                      <w:b/>
                      <w:i/>
                      <w:lang w:val="sv-SE"/>
                    </w:rPr>
                  </m:ctrlPr>
                </m:sSubPr>
                <m:e>
                  <m:r>
                    <m:rPr>
                      <m:sty m:val="bi"/>
                    </m:rPr>
                    <w:rPr>
                      <w:rFonts w:ascii="Cambria Math" w:eastAsia="MS Mincho" w:hAnsi="Cambria Math" w:cs="Times"/>
                      <w:lang w:val="sv-SE" w:eastAsia="zh-CN"/>
                    </w:rPr>
                    <m:t>I</m:t>
                  </m:r>
                </m:e>
                <m:sub>
                  <m:d>
                    <m:dPr>
                      <m:ctrlPr>
                        <w:rPr>
                          <w:rFonts w:ascii="Cambria Math" w:eastAsia="MS Mincho" w:hAnsi="Cambria Math" w:cs="Times"/>
                          <w:b/>
                          <w:i/>
                          <w:lang w:val="sv-SE"/>
                        </w:rPr>
                      </m:ctrlPr>
                    </m:dPr>
                    <m:e>
                      <m:r>
                        <m:rPr>
                          <m:sty m:val="bi"/>
                        </m:rPr>
                        <w:rPr>
                          <w:rFonts w:ascii="Cambria Math" w:eastAsia="MS Mincho" w:hAnsi="Cambria Math" w:cs="Times"/>
                          <w:lang w:val="sv-SE" w:eastAsia="zh-CN"/>
                        </w:rPr>
                        <m:t>3</m:t>
                      </m:r>
                    </m:e>
                  </m:d>
                </m:sub>
              </m:sSub>
              <m:r>
                <m:rPr>
                  <m:sty m:val="bi"/>
                </m:rPr>
                <w:rPr>
                  <w:rFonts w:ascii="Cambria Math" w:eastAsia="MS Mincho" w:hAnsi="Cambria Math" w:cs="Times"/>
                  <w:lang w:val="sv-SE" w:eastAsia="zh-CN"/>
                </w:rPr>
                <m:t>+</m:t>
              </m:r>
              <m:sSub>
                <m:sSubPr>
                  <m:ctrlPr>
                    <w:rPr>
                      <w:rFonts w:ascii="Cambria Math" w:eastAsia="MS Mincho" w:hAnsi="Cambria Math" w:cs="Times"/>
                      <w:b/>
                      <w:i/>
                      <w:lang w:val="sv-SE"/>
                    </w:rPr>
                  </m:ctrlPr>
                </m:sSubPr>
                <m:e>
                  <m:r>
                    <m:rPr>
                      <m:sty m:val="bi"/>
                    </m:rPr>
                    <w:rPr>
                      <w:rFonts w:ascii="Cambria Math" w:eastAsia="MS Mincho" w:hAnsi="Cambria Math" w:cs="Times"/>
                      <w:lang w:val="sv-SE" w:eastAsia="zh-CN"/>
                    </w:rPr>
                    <m:t>I</m:t>
                  </m:r>
                </m:e>
                <m:sub>
                  <m:r>
                    <m:rPr>
                      <m:sty m:val="bi"/>
                    </m:rPr>
                    <w:rPr>
                      <w:rFonts w:ascii="Cambria Math" w:eastAsia="MS Mincho" w:hAnsi="Cambria Math" w:cs="Times"/>
                      <w:lang w:val="sv-SE" w:eastAsia="zh-CN"/>
                    </w:rPr>
                    <m:t>(4)</m:t>
                  </m:r>
                </m:sub>
              </m:sSub>
            </m:den>
          </m:f>
        </m:oMath>
      </m:oMathPara>
    </w:p>
    <w:p w14:paraId="1B3A89E9" w14:textId="77777777" w:rsidR="00CD21C1" w:rsidRDefault="00D978E5">
      <w:pPr>
        <w:overflowPunct w:val="0"/>
        <w:autoSpaceDE w:val="0"/>
        <w:autoSpaceDN w:val="0"/>
        <w:adjustRightInd w:val="0"/>
        <w:ind w:left="936"/>
        <w:rPr>
          <w:rFonts w:ascii="Times" w:eastAsia="MS Mincho" w:hAnsi="Times" w:cs="Times"/>
          <w:b/>
          <w:lang w:val="sv-SE" w:eastAsia="zh-CN"/>
        </w:rPr>
      </w:pPr>
      <w:r>
        <w:rPr>
          <w:rFonts w:ascii="Times" w:eastAsia="MS Mincho" w:hAnsi="Times" w:cs="Times"/>
          <w:b/>
          <w:lang w:val="sv-SE" w:eastAsia="zh-CN"/>
        </w:rPr>
        <w:t>Where,</w:t>
      </w:r>
    </w:p>
    <w:p w14:paraId="2FC96C0A" w14:textId="77777777" w:rsidR="00CD21C1" w:rsidRDefault="00000000">
      <w:pPr>
        <w:numPr>
          <w:ilvl w:val="0"/>
          <w:numId w:val="5"/>
        </w:numPr>
        <w:overflowPunct w:val="0"/>
        <w:autoSpaceDE w:val="0"/>
        <w:autoSpaceDN w:val="0"/>
        <w:adjustRightInd w:val="0"/>
        <w:contextualSpacing/>
        <w:rPr>
          <w:rFonts w:eastAsia="MS Mincho"/>
          <w:b/>
          <w:lang w:val="en-US" w:eastAsia="zh-CN"/>
        </w:rPr>
      </w:pPr>
      <m:oMath>
        <m:sSub>
          <m:sSubPr>
            <m:ctrlPr>
              <w:rPr>
                <w:rFonts w:ascii="Cambria Math" w:eastAsia="MS Mincho" w:hAnsi="Cambria Math"/>
                <w:b/>
                <w:i/>
                <w:lang w:val="sv-SE" w:eastAsia="sv-SE"/>
              </w:rPr>
            </m:ctrlPr>
          </m:sSubPr>
          <m:e>
            <m:r>
              <m:rPr>
                <m:sty m:val="bi"/>
              </m:rPr>
              <w:rPr>
                <w:rFonts w:ascii="Cambria Math" w:eastAsia="MS Mincho" w:hAnsi="Cambria Math"/>
                <w:lang w:val="sv-SE" w:eastAsia="zh-CN"/>
              </w:rPr>
              <m:t>I</m:t>
            </m:r>
          </m:e>
          <m:sub>
            <m:d>
              <m:dPr>
                <m:ctrlPr>
                  <w:rPr>
                    <w:rFonts w:ascii="Cambria Math" w:eastAsia="MS Mincho" w:hAnsi="Cambria Math"/>
                    <w:b/>
                    <w:i/>
                    <w:lang w:val="sv-SE" w:eastAsia="sv-SE"/>
                  </w:rPr>
                </m:ctrlPr>
              </m:dPr>
              <m:e>
                <m:r>
                  <m:rPr>
                    <m:sty m:val="bi"/>
                  </m:rPr>
                  <w:rPr>
                    <w:rFonts w:ascii="Cambria Math" w:eastAsia="MS Mincho" w:hAnsi="Cambria Math"/>
                    <w:lang w:val="sv-SE" w:eastAsia="zh-CN"/>
                  </w:rPr>
                  <m:t>1</m:t>
                </m:r>
              </m:e>
            </m:d>
          </m:sub>
        </m:sSub>
      </m:oMath>
      <w:r w:rsidR="00D978E5">
        <w:rPr>
          <w:rFonts w:eastAsia="MS Mincho"/>
          <w:b/>
          <w:lang w:val="en-US" w:eastAsia="zh-CN"/>
        </w:rPr>
        <w:t xml:space="preserve"> is the gNB self-interference component and can be calculated as: </w:t>
      </w:r>
    </w:p>
    <w:p w14:paraId="714A14DC" w14:textId="77777777" w:rsidR="00CD21C1" w:rsidRDefault="00000000">
      <w:pPr>
        <w:numPr>
          <w:ilvl w:val="1"/>
          <w:numId w:val="5"/>
        </w:numPr>
        <w:overflowPunct w:val="0"/>
        <w:autoSpaceDE w:val="0"/>
        <w:autoSpaceDN w:val="0"/>
        <w:adjustRightInd w:val="0"/>
        <w:contextualSpacing/>
        <w:rPr>
          <w:rFonts w:eastAsia="MS Mincho"/>
          <w:b/>
          <w:lang w:val="en-US" w:eastAsia="zh-CN"/>
        </w:rPr>
      </w:pPr>
      <m:oMath>
        <m:sSub>
          <m:sSubPr>
            <m:ctrlPr>
              <w:rPr>
                <w:rFonts w:ascii="Cambria Math" w:eastAsia="MS Mincho" w:hAnsi="Cambria Math"/>
                <w:b/>
                <w:i/>
                <w:lang w:val="sv-SE" w:eastAsia="sv-SE"/>
              </w:rPr>
            </m:ctrlPr>
          </m:sSubPr>
          <m:e>
            <m:r>
              <m:rPr>
                <m:sty m:val="bi"/>
              </m:rPr>
              <w:rPr>
                <w:rFonts w:ascii="Cambria Math" w:eastAsia="MS Mincho" w:hAnsi="Cambria Math"/>
                <w:lang w:val="sv-SE" w:eastAsia="zh-CN"/>
              </w:rPr>
              <m:t>I</m:t>
            </m:r>
          </m:e>
          <m:sub>
            <m:d>
              <m:dPr>
                <m:ctrlPr>
                  <w:rPr>
                    <w:rFonts w:ascii="Cambria Math" w:eastAsia="MS Mincho" w:hAnsi="Cambria Math"/>
                    <w:b/>
                    <w:i/>
                    <w:lang w:val="sv-SE" w:eastAsia="sv-SE"/>
                  </w:rPr>
                </m:ctrlPr>
              </m:dPr>
              <m:e>
                <m:r>
                  <m:rPr>
                    <m:sty m:val="bi"/>
                  </m:rPr>
                  <w:rPr>
                    <w:rFonts w:ascii="Cambria Math" w:eastAsia="MS Mincho" w:hAnsi="Cambria Math"/>
                    <w:lang w:val="sv-SE" w:eastAsia="zh-CN"/>
                  </w:rPr>
                  <m:t>1</m:t>
                </m:r>
              </m:e>
            </m:d>
          </m:sub>
        </m:sSub>
        <m:r>
          <m:rPr>
            <m:sty m:val="bi"/>
          </m:rPr>
          <w:rPr>
            <w:rFonts w:ascii="Cambria Math" w:eastAsia="MS Mincho" w:hAnsi="Cambria Math"/>
            <w:lang w:val="en-US" w:eastAsia="zh-CN"/>
          </w:rPr>
          <m:t>=</m:t>
        </m:r>
        <m:r>
          <m:rPr>
            <m:sty m:val="bi"/>
          </m:rPr>
          <w:rPr>
            <w:rFonts w:ascii="Cambria Math" w:eastAsia="MS Mincho" w:hAnsi="Cambria Math"/>
            <w:lang w:val="sv-SE" w:eastAsia="zh-CN"/>
          </w:rPr>
          <m:t>T</m:t>
        </m:r>
        <m:sSub>
          <m:sSubPr>
            <m:ctrlPr>
              <w:rPr>
                <w:rFonts w:ascii="Cambria Math" w:eastAsia="MS Mincho" w:hAnsi="Cambria Math"/>
                <w:b/>
                <w:i/>
                <w:lang w:val="sv-SE" w:eastAsia="sv-SE"/>
              </w:rPr>
            </m:ctrlPr>
          </m:sSubPr>
          <m:e>
            <m:r>
              <m:rPr>
                <m:sty m:val="bi"/>
              </m:rPr>
              <w:rPr>
                <w:rFonts w:ascii="Cambria Math" w:eastAsia="MS Mincho" w:hAnsi="Cambria Math"/>
                <w:lang w:val="sv-SE" w:eastAsia="zh-CN"/>
              </w:rPr>
              <m:t>x</m:t>
            </m:r>
          </m:e>
          <m:sub>
            <m:r>
              <m:rPr>
                <m:sty m:val="bi"/>
              </m:rPr>
              <w:rPr>
                <w:rFonts w:ascii="Cambria Math" w:eastAsia="MS Mincho" w:hAnsi="Cambria Math"/>
                <w:lang w:val="sv-SE" w:eastAsia="zh-CN"/>
              </w:rPr>
              <m:t>DL</m:t>
            </m:r>
            <m:r>
              <m:rPr>
                <m:sty m:val="bi"/>
              </m:rPr>
              <w:rPr>
                <w:rFonts w:ascii="Cambria Math" w:eastAsia="MS Mincho" w:hAnsi="Cambria Math"/>
                <w:lang w:val="en-US" w:eastAsia="zh-CN"/>
              </w:rPr>
              <m:t>_</m:t>
            </m:r>
            <m:r>
              <m:rPr>
                <m:sty m:val="bi"/>
              </m:rPr>
              <w:rPr>
                <w:rFonts w:ascii="Cambria Math" w:eastAsia="MS Mincho" w:hAnsi="Cambria Math"/>
                <w:lang w:val="sv-SE" w:eastAsia="zh-CN"/>
              </w:rPr>
              <m:t>subband</m:t>
            </m:r>
          </m:sub>
        </m:sSub>
        <m:r>
          <m:rPr>
            <m:sty m:val="bi"/>
          </m:rPr>
          <w:rPr>
            <w:rFonts w:ascii="Cambria Math" w:eastAsia="MS Mincho" w:hAnsi="Cambria Math"/>
            <w:lang w:val="en-US" w:eastAsia="zh-CN"/>
          </w:rPr>
          <m:t>-</m:t>
        </m:r>
        <m:sSubSup>
          <m:sSubSupPr>
            <m:ctrlPr>
              <w:rPr>
                <w:rFonts w:ascii="Cambria Math" w:eastAsia="Times New Roman" w:hAnsi="Cambria Math" w:cs="Calibri"/>
                <w:b/>
                <w:lang w:val="zh-CN"/>
              </w:rPr>
            </m:ctrlPr>
          </m:sSubSupPr>
          <m:e>
            <m:r>
              <m:rPr>
                <m:sty m:val="b"/>
              </m:rPr>
              <w:rPr>
                <w:rFonts w:ascii="Cambria Math" w:eastAsia="Times New Roman" w:hAnsi="Cambria Math" w:cs="Calibri"/>
                <w:lang w:val="zh-CN" w:eastAsia="sv-SE"/>
              </w:rPr>
              <m:t>α</m:t>
            </m:r>
          </m:e>
          <m:sub>
            <m:r>
              <m:rPr>
                <m:sty m:val="b"/>
              </m:rPr>
              <w:rPr>
                <w:rFonts w:ascii="Cambria Math" w:eastAsia="Times New Roman" w:hAnsi="Cambria Math" w:cs="Calibri"/>
                <w:lang w:val="zh-CN" w:eastAsia="sv-SE"/>
              </w:rPr>
              <m:t>self</m:t>
            </m:r>
          </m:sub>
          <m:sup/>
        </m:sSubSup>
      </m:oMath>
      <w:r w:rsidR="00D978E5">
        <w:rPr>
          <w:rFonts w:eastAsia="MS Mincho"/>
          <w:b/>
          <w:lang w:val="en-US" w:eastAsia="zh-CN"/>
        </w:rPr>
        <w:t xml:space="preserve">, with </w:t>
      </w:r>
      <m:oMath>
        <m:sSubSup>
          <m:sSubSupPr>
            <m:ctrlPr>
              <w:rPr>
                <w:rFonts w:ascii="Cambria Math" w:eastAsia="Times New Roman" w:hAnsi="Cambria Math" w:cs="Calibri"/>
                <w:b/>
                <w:lang w:val="zh-CN"/>
              </w:rPr>
            </m:ctrlPr>
          </m:sSubSupPr>
          <m:e>
            <m:r>
              <m:rPr>
                <m:sty m:val="b"/>
              </m:rPr>
              <w:rPr>
                <w:rFonts w:ascii="Cambria Math" w:eastAsia="Times New Roman" w:hAnsi="Cambria Math" w:cs="Calibri"/>
                <w:lang w:val="zh-CN" w:eastAsia="sv-SE"/>
              </w:rPr>
              <m:t>α</m:t>
            </m:r>
          </m:e>
          <m:sub>
            <m:r>
              <m:rPr>
                <m:sty m:val="b"/>
              </m:rPr>
              <w:rPr>
                <w:rFonts w:ascii="Cambria Math" w:eastAsia="Times New Roman" w:hAnsi="Cambria Math" w:cs="Calibri"/>
                <w:lang w:val="zh-CN" w:eastAsia="sv-SE"/>
              </w:rPr>
              <m:t>self</m:t>
            </m:r>
          </m:sub>
          <m:sup/>
        </m:sSubSup>
      </m:oMath>
      <w:r w:rsidR="00D978E5" w:rsidRPr="001E0CE4">
        <w:rPr>
          <w:rFonts w:eastAsia="MS Mincho"/>
          <w:b/>
          <w:lang w:val="en-US" w:eastAsia="sv-SE"/>
        </w:rPr>
        <w:t xml:space="preserve"> </w:t>
      </w:r>
      <w:r w:rsidR="00D978E5">
        <w:rPr>
          <w:rFonts w:eastAsia="MS Mincho"/>
          <w:b/>
          <w:lang w:val="en-US" w:eastAsia="zh-CN"/>
        </w:rPr>
        <w:t>being the ratio of self-interference cancellation (RSIC)</w:t>
      </w:r>
    </w:p>
    <w:p w14:paraId="5E1D1223" w14:textId="77777777" w:rsidR="00CD21C1" w:rsidRDefault="00000000">
      <w:pPr>
        <w:numPr>
          <w:ilvl w:val="0"/>
          <w:numId w:val="5"/>
        </w:numPr>
        <w:overflowPunct w:val="0"/>
        <w:autoSpaceDE w:val="0"/>
        <w:autoSpaceDN w:val="0"/>
        <w:adjustRightInd w:val="0"/>
        <w:contextualSpacing/>
        <w:rPr>
          <w:rFonts w:eastAsia="MS Mincho"/>
          <w:b/>
          <w:lang w:val="en-US" w:eastAsia="zh-CN"/>
        </w:rPr>
      </w:pPr>
      <m:oMath>
        <m:sSub>
          <m:sSubPr>
            <m:ctrlPr>
              <w:rPr>
                <w:rFonts w:ascii="Cambria Math" w:eastAsia="MS Mincho" w:hAnsi="Cambria Math"/>
                <w:b/>
                <w:i/>
                <w:lang w:val="sv-SE" w:eastAsia="sv-SE"/>
              </w:rPr>
            </m:ctrlPr>
          </m:sSubPr>
          <m:e>
            <m:r>
              <m:rPr>
                <m:sty m:val="bi"/>
              </m:rPr>
              <w:rPr>
                <w:rFonts w:ascii="Cambria Math" w:eastAsia="MS Mincho" w:hAnsi="Cambria Math"/>
                <w:lang w:val="sv-SE" w:eastAsia="zh-CN"/>
              </w:rPr>
              <m:t>I</m:t>
            </m:r>
          </m:e>
          <m:sub>
            <m:d>
              <m:dPr>
                <m:ctrlPr>
                  <w:rPr>
                    <w:rFonts w:ascii="Cambria Math" w:eastAsia="MS Mincho" w:hAnsi="Cambria Math"/>
                    <w:b/>
                    <w:i/>
                    <w:lang w:val="sv-SE" w:eastAsia="sv-SE"/>
                  </w:rPr>
                </m:ctrlPr>
              </m:dPr>
              <m:e>
                <m:r>
                  <m:rPr>
                    <m:sty m:val="bi"/>
                  </m:rPr>
                  <w:rPr>
                    <w:rFonts w:ascii="Cambria Math" w:eastAsia="MS Mincho" w:hAnsi="Cambria Math"/>
                    <w:lang w:val="sv-SE" w:eastAsia="zh-CN"/>
                  </w:rPr>
                  <m:t>3</m:t>
                </m:r>
              </m:e>
            </m:d>
          </m:sub>
        </m:sSub>
      </m:oMath>
      <w:r w:rsidR="00D978E5">
        <w:rPr>
          <w:rFonts w:eastAsia="MS Mincho"/>
          <w:b/>
          <w:lang w:val="en-US" w:eastAsia="zh-CN"/>
        </w:rPr>
        <w:t xml:space="preserve"> is the gNB-gNB co-site co-channel inter-subband interference and can be calculated as:</w:t>
      </w:r>
    </w:p>
    <w:p w14:paraId="6F1FAB35" w14:textId="77777777" w:rsidR="00CD21C1" w:rsidRDefault="00000000">
      <w:pPr>
        <w:numPr>
          <w:ilvl w:val="1"/>
          <w:numId w:val="5"/>
        </w:numPr>
        <w:overflowPunct w:val="0"/>
        <w:autoSpaceDE w:val="0"/>
        <w:autoSpaceDN w:val="0"/>
        <w:adjustRightInd w:val="0"/>
        <w:contextualSpacing/>
        <w:rPr>
          <w:rFonts w:eastAsia="MS Mincho"/>
          <w:b/>
          <w:lang w:val="en-US" w:eastAsia="zh-CN"/>
        </w:rPr>
      </w:pPr>
      <m:oMath>
        <m:sSub>
          <m:sSubPr>
            <m:ctrlPr>
              <w:rPr>
                <w:rFonts w:ascii="Cambria Math" w:eastAsia="MS Mincho" w:hAnsi="Cambria Math"/>
                <w:b/>
                <w:i/>
                <w:lang w:val="sv-SE" w:eastAsia="sv-SE"/>
              </w:rPr>
            </m:ctrlPr>
          </m:sSubPr>
          <m:e>
            <m:r>
              <m:rPr>
                <m:sty m:val="bi"/>
              </m:rPr>
              <w:rPr>
                <w:rFonts w:ascii="Cambria Math" w:eastAsia="MS Mincho" w:hAnsi="Cambria Math"/>
                <w:lang w:val="sv-SE" w:eastAsia="zh-CN"/>
              </w:rPr>
              <m:t>I</m:t>
            </m:r>
          </m:e>
          <m:sub>
            <m:d>
              <m:dPr>
                <m:ctrlPr>
                  <w:rPr>
                    <w:rFonts w:ascii="Cambria Math" w:eastAsia="MS Mincho" w:hAnsi="Cambria Math"/>
                    <w:b/>
                    <w:i/>
                    <w:lang w:val="sv-SE" w:eastAsia="sv-SE"/>
                  </w:rPr>
                </m:ctrlPr>
              </m:dPr>
              <m:e>
                <m:r>
                  <m:rPr>
                    <m:sty m:val="bi"/>
                  </m:rPr>
                  <w:rPr>
                    <w:rFonts w:ascii="Cambria Math" w:eastAsia="MS Mincho" w:hAnsi="Cambria Math"/>
                    <w:lang w:val="sv-SE" w:eastAsia="zh-CN"/>
                  </w:rPr>
                  <m:t>3</m:t>
                </m:r>
              </m:e>
            </m:d>
          </m:sub>
        </m:sSub>
      </m:oMath>
      <w:r w:rsidR="00D978E5">
        <w:rPr>
          <w:rFonts w:eastAsia="MS Mincho"/>
          <w:b/>
          <w:lang w:val="en-US" w:eastAsia="zh-CN"/>
        </w:rPr>
        <w:t xml:space="preserve"> = </w:t>
      </w:r>
      <m:oMath>
        <m:r>
          <m:rPr>
            <m:sty m:val="bi"/>
          </m:rPr>
          <w:rPr>
            <w:rFonts w:ascii="Cambria Math" w:eastAsia="MS Mincho" w:hAnsi="Cambria Math"/>
            <w:sz w:val="18"/>
            <w:szCs w:val="18"/>
            <w:lang w:val="sv-SE" w:eastAsia="zh-CN"/>
          </w:rPr>
          <m:t>T</m:t>
        </m:r>
        <m:sSub>
          <m:sSubPr>
            <m:ctrlPr>
              <w:rPr>
                <w:rFonts w:ascii="Cambria Math" w:eastAsia="MS Mincho" w:hAnsi="Cambria Math"/>
                <w:b/>
                <w:i/>
                <w:sz w:val="18"/>
                <w:szCs w:val="18"/>
                <w:lang w:val="sv-SE" w:eastAsia="sv-SE"/>
              </w:rPr>
            </m:ctrlPr>
          </m:sSubPr>
          <m:e>
            <m:r>
              <m:rPr>
                <m:sty m:val="bi"/>
              </m:rPr>
              <w:rPr>
                <w:rFonts w:ascii="Cambria Math" w:eastAsia="MS Mincho" w:hAnsi="Cambria Math"/>
                <w:sz w:val="18"/>
                <w:szCs w:val="18"/>
                <w:lang w:val="sv-SE" w:eastAsia="zh-CN"/>
              </w:rPr>
              <m:t>x</m:t>
            </m:r>
          </m:e>
          <m:sub>
            <m:r>
              <m:rPr>
                <m:sty m:val="bi"/>
              </m:rPr>
              <w:rPr>
                <w:rFonts w:ascii="Cambria Math" w:eastAsia="MS Mincho" w:hAnsi="Cambria Math"/>
                <w:sz w:val="18"/>
                <w:szCs w:val="18"/>
                <w:lang w:val="sv-SE" w:eastAsia="zh-CN"/>
              </w:rPr>
              <m:t>interferer</m:t>
            </m:r>
            <m:r>
              <m:rPr>
                <m:sty m:val="bi"/>
              </m:rPr>
              <w:rPr>
                <w:rFonts w:ascii="Cambria Math" w:eastAsia="MS Mincho" w:hAnsi="Cambria Math"/>
                <w:sz w:val="18"/>
                <w:szCs w:val="18"/>
                <w:lang w:val="en-US" w:eastAsia="zh-CN"/>
              </w:rPr>
              <m:t>_</m:t>
            </m:r>
            <m:r>
              <m:rPr>
                <m:sty m:val="bi"/>
              </m:rPr>
              <w:rPr>
                <w:rFonts w:ascii="Cambria Math" w:eastAsia="MS Mincho" w:hAnsi="Cambria Math"/>
                <w:sz w:val="18"/>
                <w:szCs w:val="18"/>
                <w:lang w:val="sv-SE" w:eastAsia="zh-CN"/>
              </w:rPr>
              <m:t>sector</m:t>
            </m:r>
          </m:sub>
        </m:sSub>
        <m:r>
          <m:rPr>
            <m:sty m:val="bi"/>
          </m:rPr>
          <w:rPr>
            <w:rFonts w:ascii="Cambria Math" w:eastAsia="MS Mincho" w:hAnsi="Cambria Math"/>
            <w:sz w:val="18"/>
            <w:szCs w:val="18"/>
            <w:lang w:val="en-US" w:eastAsia="zh-CN"/>
          </w:rPr>
          <m:t xml:space="preserve">- </m:t>
        </m:r>
        <m:sSubSup>
          <m:sSubSupPr>
            <m:ctrlPr>
              <w:rPr>
                <w:rFonts w:ascii="Cambria Math" w:eastAsia="Times New Roman" w:hAnsi="Cambria Math" w:cs="Calibri"/>
                <w:b/>
                <w:lang w:val="zh-CN"/>
              </w:rPr>
            </m:ctrlPr>
          </m:sSubSupPr>
          <m:e>
            <m:r>
              <m:rPr>
                <m:sty m:val="b"/>
              </m:rPr>
              <w:rPr>
                <w:rFonts w:ascii="Cambria Math" w:eastAsia="Times New Roman" w:hAnsi="Cambria Math" w:cs="Calibri"/>
                <w:lang w:val="zh-CN" w:eastAsia="sv-SE"/>
              </w:rPr>
              <m:t>α</m:t>
            </m:r>
          </m:e>
          <m:sub>
            <m:r>
              <m:rPr>
                <m:sty m:val="b"/>
              </m:rPr>
              <w:rPr>
                <w:rFonts w:ascii="Cambria Math" w:eastAsia="Times New Roman" w:hAnsi="Cambria Math" w:cs="Calibri"/>
                <w:lang w:val="zh-CN" w:eastAsia="sv-SE"/>
              </w:rPr>
              <m:t>co</m:t>
            </m:r>
            <m:r>
              <m:rPr>
                <m:sty m:val="b"/>
              </m:rPr>
              <w:rPr>
                <w:rFonts w:ascii="Cambria Math" w:eastAsia="Times New Roman" w:hAnsi="Cambria Math" w:cs="Calibri"/>
                <w:lang w:val="en-US" w:eastAsia="sv-SE"/>
              </w:rPr>
              <m:t>-</m:t>
            </m:r>
            <m:r>
              <m:rPr>
                <m:sty m:val="b"/>
              </m:rPr>
              <w:rPr>
                <w:rFonts w:ascii="Cambria Math" w:eastAsia="Times New Roman" w:hAnsi="Cambria Math" w:cs="Calibri"/>
                <w:lang w:val="zh-CN" w:eastAsia="sv-SE"/>
              </w:rPr>
              <m:t>site</m:t>
            </m:r>
          </m:sub>
          <m:sup/>
        </m:sSubSup>
      </m:oMath>
      <w:r w:rsidR="00D978E5">
        <w:rPr>
          <w:rFonts w:eastAsia="MS Mincho"/>
          <w:b/>
          <w:lang w:val="en-US" w:eastAsia="zh-CN"/>
        </w:rPr>
        <w:t xml:space="preserve">, with   </w:t>
      </w:r>
      <m:oMath>
        <m:sSubSup>
          <m:sSubSupPr>
            <m:ctrlPr>
              <w:rPr>
                <w:rFonts w:ascii="Cambria Math" w:eastAsia="Times New Roman" w:hAnsi="Cambria Math" w:cs="Calibri"/>
                <w:b/>
                <w:lang w:val="zh-CN"/>
              </w:rPr>
            </m:ctrlPr>
          </m:sSubSupPr>
          <m:e>
            <m:r>
              <m:rPr>
                <m:sty m:val="b"/>
              </m:rPr>
              <w:rPr>
                <w:rFonts w:ascii="Cambria Math" w:eastAsia="Times New Roman" w:hAnsi="Cambria Math" w:cs="Calibri"/>
                <w:lang w:val="zh-CN" w:eastAsia="sv-SE"/>
              </w:rPr>
              <m:t>α</m:t>
            </m:r>
          </m:e>
          <m:sub>
            <m:r>
              <m:rPr>
                <m:sty m:val="b"/>
              </m:rPr>
              <w:rPr>
                <w:rFonts w:ascii="Cambria Math" w:eastAsia="Times New Roman" w:hAnsi="Cambria Math" w:cs="Calibri"/>
                <w:lang w:val="zh-CN" w:eastAsia="sv-SE"/>
              </w:rPr>
              <m:t>co</m:t>
            </m:r>
            <m:r>
              <m:rPr>
                <m:sty m:val="b"/>
              </m:rPr>
              <w:rPr>
                <w:rFonts w:ascii="Cambria Math" w:eastAsia="Times New Roman" w:hAnsi="Cambria Math" w:cs="Calibri"/>
                <w:lang w:val="en-US" w:eastAsia="sv-SE"/>
              </w:rPr>
              <m:t>-</m:t>
            </m:r>
            <m:r>
              <m:rPr>
                <m:sty m:val="b"/>
              </m:rPr>
              <w:rPr>
                <w:rFonts w:ascii="Cambria Math" w:eastAsia="Times New Roman" w:hAnsi="Cambria Math" w:cs="Calibri"/>
                <w:lang w:val="zh-CN" w:eastAsia="sv-SE"/>
              </w:rPr>
              <m:t>site</m:t>
            </m:r>
          </m:sub>
          <m:sup/>
        </m:sSubSup>
      </m:oMath>
      <w:r w:rsidR="00D978E5" w:rsidRPr="001E0CE4">
        <w:rPr>
          <w:rFonts w:eastAsia="MS Mincho"/>
          <w:b/>
          <w:lang w:val="en-US" w:eastAsia="sv-SE"/>
        </w:rPr>
        <w:t xml:space="preserve"> being the interference suppression capability of co-site inter-sector co-channel inter-subband CLI and it can be calculated as:</w:t>
      </w:r>
    </w:p>
    <w:p w14:paraId="7AD3C122" w14:textId="77777777" w:rsidR="00CD21C1" w:rsidRDefault="00000000">
      <w:pPr>
        <w:numPr>
          <w:ilvl w:val="1"/>
          <w:numId w:val="5"/>
        </w:numPr>
        <w:overflowPunct w:val="0"/>
        <w:autoSpaceDE w:val="0"/>
        <w:autoSpaceDN w:val="0"/>
        <w:adjustRightInd w:val="0"/>
        <w:contextualSpacing/>
        <w:rPr>
          <w:rFonts w:eastAsia="MS Mincho"/>
          <w:b/>
          <w:sz w:val="18"/>
          <w:szCs w:val="18"/>
          <w:lang w:val="en-US" w:eastAsia="zh-CN"/>
        </w:rPr>
      </w:pPr>
      <m:oMath>
        <m:sSubSup>
          <m:sSubSupPr>
            <m:ctrlPr>
              <w:rPr>
                <w:rFonts w:ascii="Cambria Math" w:eastAsia="Times New Roman" w:hAnsi="Cambria Math" w:cs="Calibri"/>
                <w:b/>
                <w:lang w:val="zh-CN"/>
              </w:rPr>
            </m:ctrlPr>
          </m:sSubSupPr>
          <m:e>
            <m:r>
              <m:rPr>
                <m:sty m:val="b"/>
              </m:rPr>
              <w:rPr>
                <w:rFonts w:ascii="Cambria Math" w:eastAsia="Times New Roman" w:hAnsi="Cambria Math" w:cs="Calibri"/>
                <w:lang w:val="zh-CN" w:eastAsia="sv-SE"/>
              </w:rPr>
              <m:t>α</m:t>
            </m:r>
          </m:e>
          <m:sub>
            <m:r>
              <m:rPr>
                <m:sty m:val="b"/>
              </m:rPr>
              <w:rPr>
                <w:rFonts w:ascii="Cambria Math" w:eastAsia="Times New Roman" w:hAnsi="Cambria Math" w:cs="Calibri"/>
                <w:lang w:val="zh-CN" w:eastAsia="sv-SE"/>
              </w:rPr>
              <m:t>co</m:t>
            </m:r>
            <m:r>
              <m:rPr>
                <m:sty m:val="b"/>
              </m:rPr>
              <w:rPr>
                <w:rFonts w:ascii="Cambria Math" w:eastAsia="Times New Roman" w:hAnsi="Cambria Math" w:cs="Calibri"/>
                <w:lang w:val="en-US" w:eastAsia="sv-SE"/>
              </w:rPr>
              <m:t>-</m:t>
            </m:r>
            <m:r>
              <m:rPr>
                <m:sty m:val="b"/>
              </m:rPr>
              <w:rPr>
                <w:rFonts w:ascii="Cambria Math" w:eastAsia="Times New Roman" w:hAnsi="Cambria Math" w:cs="Calibri"/>
                <w:lang w:val="zh-CN" w:eastAsia="sv-SE"/>
              </w:rPr>
              <m:t>site</m:t>
            </m:r>
          </m:sub>
          <m:sup/>
        </m:sSubSup>
        <m:r>
          <m:rPr>
            <m:sty m:val="b"/>
          </m:rPr>
          <w:rPr>
            <w:rFonts w:ascii="Cambria Math" w:eastAsia="Times New Roman" w:hAnsi="Cambria Math" w:cs="Calibri"/>
            <w:lang w:val="en-US" w:eastAsia="sv-SE"/>
          </w:rPr>
          <m:t>=</m:t>
        </m:r>
        <m:sSub>
          <m:sSubPr>
            <m:ctrlPr>
              <w:rPr>
                <w:rFonts w:ascii="Cambria Math" w:eastAsia="Times New Roman" w:hAnsi="Cambria Math" w:cs="Calibri"/>
                <w:b/>
                <w:lang w:val="zh-CN"/>
              </w:rPr>
            </m:ctrlPr>
          </m:sSubPr>
          <m:e>
            <m:r>
              <m:rPr>
                <m:sty m:val="b"/>
              </m:rPr>
              <w:rPr>
                <w:rFonts w:ascii="Cambria Math" w:eastAsia="Times New Roman" w:hAnsi="Cambria Math" w:cs="Calibri"/>
                <w:lang w:val="zh-CN" w:eastAsia="sv-SE"/>
              </w:rPr>
              <m:t>spatial</m:t>
            </m:r>
            <m:r>
              <m:rPr>
                <m:sty m:val="b"/>
              </m:rPr>
              <w:rPr>
                <w:rFonts w:ascii="Cambria Math" w:eastAsia="Times New Roman" w:hAnsi="Cambria Math" w:cs="Calibri"/>
                <w:lang w:val="en-US" w:eastAsia="sv-SE"/>
              </w:rPr>
              <m:t> </m:t>
            </m:r>
            <m:r>
              <m:rPr>
                <m:sty m:val="b"/>
              </m:rPr>
              <w:rPr>
                <w:rFonts w:ascii="Cambria Math" w:eastAsia="Times New Roman" w:hAnsi="Cambria Math" w:cs="Calibri"/>
                <w:lang w:val="zh-CN" w:eastAsia="sv-SE"/>
              </w:rPr>
              <m:t>isolation</m:t>
            </m:r>
          </m:e>
          <m:sub>
            <m:r>
              <m:rPr>
                <m:sty m:val="bi"/>
              </m:rPr>
              <w:rPr>
                <w:rFonts w:ascii="Cambria Math" w:eastAsia="Times New Roman" w:hAnsi="Cambria Math" w:cs="Calibri"/>
                <w:lang w:val="zh-CN" w:eastAsia="sv-SE"/>
              </w:rPr>
              <m:t>dB</m:t>
            </m:r>
          </m:sub>
        </m:sSub>
        <m:r>
          <m:rPr>
            <m:sty m:val="b"/>
          </m:rPr>
          <w:rPr>
            <w:rFonts w:ascii="Cambria Math" w:eastAsia="Times New Roman" w:hAnsi="Cambria Math" w:cs="Calibri"/>
            <w:lang w:val="en-US" w:eastAsia="sv-SE"/>
          </w:rPr>
          <m:t>+</m:t>
        </m:r>
        <m:r>
          <m:rPr>
            <m:sty m:val="b"/>
          </m:rPr>
          <w:rPr>
            <w:rFonts w:ascii="Cambria Math" w:eastAsia="Times New Roman" w:hAnsi="Cambria Math" w:cs="Calibri"/>
            <w:lang w:val="zh-CN" w:eastAsia="sv-SE"/>
          </w:rPr>
          <m:t>ACIR</m:t>
        </m:r>
      </m:oMath>
      <w:r w:rsidR="00D978E5" w:rsidRPr="001E0CE4">
        <w:rPr>
          <w:rFonts w:eastAsia="MS Mincho"/>
          <w:b/>
          <w:lang w:val="en-US" w:eastAsia="sv-SE"/>
        </w:rPr>
        <w:t>,</w:t>
      </w:r>
      <w:r w:rsidR="00D978E5" w:rsidRPr="001E0CE4">
        <w:rPr>
          <w:rFonts w:eastAsia="MS Mincho"/>
          <w:b/>
          <w:sz w:val="22"/>
          <w:szCs w:val="22"/>
          <w:lang w:val="en-US" w:eastAsia="sv-SE"/>
        </w:rPr>
        <w:t xml:space="preserve"> </w:t>
      </w:r>
      <w:r w:rsidR="00D978E5" w:rsidRPr="001E0CE4">
        <w:rPr>
          <w:rFonts w:eastAsia="MS Mincho"/>
          <w:b/>
          <w:lang w:val="en-US" w:eastAsia="sv-SE"/>
        </w:rPr>
        <w:t>being ACIR the combined efffect of ACLR and ACS</w:t>
      </w:r>
    </w:p>
    <w:p w14:paraId="10BA1890" w14:textId="77777777" w:rsidR="00CD21C1" w:rsidRDefault="00000000">
      <w:pPr>
        <w:numPr>
          <w:ilvl w:val="0"/>
          <w:numId w:val="5"/>
        </w:numPr>
        <w:overflowPunct w:val="0"/>
        <w:autoSpaceDE w:val="0"/>
        <w:autoSpaceDN w:val="0"/>
        <w:adjustRightInd w:val="0"/>
        <w:contextualSpacing/>
        <w:rPr>
          <w:rFonts w:eastAsia="MS Mincho"/>
          <w:b/>
          <w:sz w:val="18"/>
          <w:szCs w:val="18"/>
          <w:lang w:val="en-US" w:eastAsia="zh-CN"/>
        </w:rPr>
      </w:pPr>
      <m:oMath>
        <m:sSub>
          <m:sSubPr>
            <m:ctrlPr>
              <w:rPr>
                <w:rFonts w:ascii="Cambria Math" w:eastAsia="MS Mincho" w:hAnsi="Cambria Math"/>
                <w:b/>
                <w:i/>
                <w:lang w:val="sv-SE" w:eastAsia="sv-SE"/>
              </w:rPr>
            </m:ctrlPr>
          </m:sSubPr>
          <m:e>
            <m:r>
              <m:rPr>
                <m:sty m:val="bi"/>
              </m:rPr>
              <w:rPr>
                <w:rFonts w:ascii="Cambria Math" w:eastAsia="MS Mincho" w:hAnsi="Cambria Math"/>
                <w:lang w:val="sv-SE" w:eastAsia="zh-CN"/>
              </w:rPr>
              <m:t>I</m:t>
            </m:r>
          </m:e>
          <m:sub>
            <m:r>
              <m:rPr>
                <m:sty m:val="bi"/>
              </m:rPr>
              <w:rPr>
                <w:rFonts w:ascii="Cambria Math" w:eastAsia="MS Mincho" w:hAnsi="Cambria Math"/>
                <w:lang w:val="en-US" w:eastAsia="zh-CN"/>
              </w:rPr>
              <m:t>(</m:t>
            </m:r>
            <m:r>
              <m:rPr>
                <m:sty m:val="bi"/>
              </m:rPr>
              <w:rPr>
                <w:rFonts w:ascii="Cambria Math" w:eastAsia="MS Mincho" w:hAnsi="Cambria Math"/>
                <w:lang w:val="sv-SE" w:eastAsia="zh-CN"/>
              </w:rPr>
              <m:t>4</m:t>
            </m:r>
            <m:r>
              <m:rPr>
                <m:sty m:val="bi"/>
              </m:rPr>
              <w:rPr>
                <w:rFonts w:ascii="Cambria Math" w:eastAsia="MS Mincho" w:hAnsi="Cambria Math"/>
                <w:lang w:val="en-US" w:eastAsia="zh-CN"/>
              </w:rPr>
              <m:t>)</m:t>
            </m:r>
          </m:sub>
        </m:sSub>
      </m:oMath>
      <w:r w:rsidR="00D978E5">
        <w:rPr>
          <w:rFonts w:eastAsia="MS Mincho"/>
          <w:b/>
          <w:lang w:val="en-US" w:eastAsia="zh-CN"/>
        </w:rPr>
        <w:t xml:space="preserve"> is the gNB-gNB inter-site co-channel inter-subband interference and can be calculated as:</w:t>
      </w:r>
    </w:p>
    <w:p w14:paraId="7735A6F1" w14:textId="77777777" w:rsidR="00CD21C1" w:rsidRDefault="00000000">
      <w:pPr>
        <w:numPr>
          <w:ilvl w:val="1"/>
          <w:numId w:val="5"/>
        </w:numPr>
        <w:overflowPunct w:val="0"/>
        <w:autoSpaceDE w:val="0"/>
        <w:autoSpaceDN w:val="0"/>
        <w:adjustRightInd w:val="0"/>
        <w:contextualSpacing/>
        <w:rPr>
          <w:lang w:val="en-US"/>
        </w:rPr>
      </w:pPr>
      <m:oMath>
        <m:sSub>
          <m:sSubPr>
            <m:ctrlPr>
              <w:rPr>
                <w:rFonts w:ascii="Cambria Math" w:eastAsia="MS Mincho" w:hAnsi="Cambria Math"/>
                <w:b/>
                <w:i/>
                <w:lang w:val="sv-SE" w:eastAsia="sv-SE"/>
              </w:rPr>
            </m:ctrlPr>
          </m:sSubPr>
          <m:e>
            <m:r>
              <m:rPr>
                <m:sty m:val="bi"/>
              </m:rPr>
              <w:rPr>
                <w:rFonts w:ascii="Cambria Math" w:eastAsia="MS Mincho" w:hAnsi="Cambria Math"/>
                <w:lang w:val="sv-SE" w:eastAsia="zh-CN"/>
              </w:rPr>
              <m:t>I</m:t>
            </m:r>
          </m:e>
          <m:sub>
            <m:d>
              <m:dPr>
                <m:ctrlPr>
                  <w:rPr>
                    <w:rFonts w:ascii="Cambria Math" w:eastAsia="MS Mincho" w:hAnsi="Cambria Math"/>
                    <w:b/>
                    <w:i/>
                    <w:lang w:val="sv-SE" w:eastAsia="sv-SE"/>
                  </w:rPr>
                </m:ctrlPr>
              </m:dPr>
              <m:e>
                <m:r>
                  <m:rPr>
                    <m:sty m:val="bi"/>
                  </m:rPr>
                  <w:rPr>
                    <w:rFonts w:ascii="Cambria Math" w:eastAsia="MS Mincho" w:hAnsi="Cambria Math"/>
                    <w:lang w:val="sv-SE" w:eastAsia="zh-CN"/>
                  </w:rPr>
                  <m:t>4</m:t>
                </m:r>
              </m:e>
            </m:d>
          </m:sub>
        </m:sSub>
      </m:oMath>
      <w:r w:rsidR="00D978E5">
        <w:rPr>
          <w:rFonts w:eastAsia="MS Mincho"/>
          <w:b/>
          <w:lang w:val="en-US" w:eastAsia="zh-CN"/>
        </w:rPr>
        <w:t xml:space="preserve"> = </w:t>
      </w:r>
      <m:oMath>
        <m:r>
          <m:rPr>
            <m:sty m:val="bi"/>
          </m:rPr>
          <w:rPr>
            <w:rFonts w:ascii="Cambria Math" w:eastAsia="MS Mincho" w:hAnsi="Cambria Math"/>
            <w:sz w:val="18"/>
            <w:szCs w:val="18"/>
            <w:lang w:val="sv-SE" w:eastAsia="zh-CN"/>
          </w:rPr>
          <m:t>T</m:t>
        </m:r>
        <m:sSub>
          <m:sSubPr>
            <m:ctrlPr>
              <w:rPr>
                <w:rFonts w:ascii="Cambria Math" w:eastAsia="MS Mincho" w:hAnsi="Cambria Math"/>
                <w:b/>
                <w:i/>
                <w:sz w:val="18"/>
                <w:szCs w:val="18"/>
                <w:lang w:val="sv-SE" w:eastAsia="sv-SE"/>
              </w:rPr>
            </m:ctrlPr>
          </m:sSubPr>
          <m:e>
            <m:r>
              <m:rPr>
                <m:sty m:val="bi"/>
              </m:rPr>
              <w:rPr>
                <w:rFonts w:ascii="Cambria Math" w:eastAsia="MS Mincho" w:hAnsi="Cambria Math"/>
                <w:sz w:val="18"/>
                <w:szCs w:val="18"/>
                <w:lang w:val="sv-SE" w:eastAsia="zh-CN"/>
              </w:rPr>
              <m:t>x</m:t>
            </m:r>
          </m:e>
          <m:sub>
            <m:r>
              <m:rPr>
                <m:sty m:val="bi"/>
              </m:rPr>
              <w:rPr>
                <w:rFonts w:ascii="Cambria Math" w:eastAsia="MS Mincho" w:hAnsi="Cambria Math"/>
                <w:sz w:val="18"/>
                <w:szCs w:val="18"/>
                <w:lang w:val="sv-SE" w:eastAsia="zh-CN"/>
              </w:rPr>
              <m:t>interferer</m:t>
            </m:r>
            <m:r>
              <m:rPr>
                <m:sty m:val="bi"/>
              </m:rPr>
              <w:rPr>
                <w:rFonts w:ascii="Cambria Math" w:eastAsia="MS Mincho" w:hAnsi="Cambria Math"/>
                <w:sz w:val="18"/>
                <w:szCs w:val="18"/>
                <w:lang w:val="en-US" w:eastAsia="zh-CN"/>
              </w:rPr>
              <m:t>_</m:t>
            </m:r>
            <m:r>
              <m:rPr>
                <m:sty m:val="bi"/>
              </m:rPr>
              <w:rPr>
                <w:rFonts w:ascii="Cambria Math" w:eastAsia="MS Mincho" w:hAnsi="Cambria Math"/>
                <w:sz w:val="18"/>
                <w:szCs w:val="18"/>
                <w:lang w:val="sv-SE" w:eastAsia="zh-CN"/>
              </w:rPr>
              <m:t>gNB</m:t>
            </m:r>
          </m:sub>
        </m:sSub>
        <m:r>
          <m:rPr>
            <m:sty m:val="bi"/>
          </m:rPr>
          <w:rPr>
            <w:rFonts w:ascii="Cambria Math" w:eastAsia="MS Mincho" w:hAnsi="Cambria Math"/>
            <w:sz w:val="18"/>
            <w:szCs w:val="18"/>
            <w:lang w:val="en-US" w:eastAsia="zh-CN"/>
          </w:rPr>
          <m:t xml:space="preserve">- </m:t>
        </m:r>
        <m:r>
          <m:rPr>
            <m:sty m:val="bi"/>
          </m:rPr>
          <w:rPr>
            <w:rFonts w:ascii="Cambria Math" w:eastAsia="MS Mincho" w:hAnsi="Cambria Math"/>
            <w:sz w:val="18"/>
            <w:szCs w:val="18"/>
            <w:lang w:val="sv-SE" w:eastAsia="zh-CN"/>
          </w:rPr>
          <m:t>couplingLoss</m:t>
        </m:r>
        <m:r>
          <m:rPr>
            <m:sty m:val="bi"/>
          </m:rPr>
          <w:rPr>
            <w:rFonts w:ascii="Cambria Math" w:eastAsia="MS Mincho" w:hAnsi="Cambria Math"/>
            <w:sz w:val="18"/>
            <w:szCs w:val="18"/>
            <w:lang w:val="en-US" w:eastAsia="zh-CN"/>
          </w:rPr>
          <m:t>-</m:t>
        </m:r>
        <m:r>
          <m:rPr>
            <m:sty m:val="bi"/>
          </m:rPr>
          <w:rPr>
            <w:rFonts w:ascii="Cambria Math" w:eastAsia="Times New Roman" w:hAnsi="Cambria Math" w:cs="Calibri"/>
            <w:lang w:val="zh-CN" w:eastAsia="sv-SE"/>
          </w:rPr>
          <m:t>ACIR</m:t>
        </m:r>
      </m:oMath>
    </w:p>
    <w:p w14:paraId="29E61754" w14:textId="77777777" w:rsidR="00CD21C1" w:rsidRDefault="00CD21C1">
      <w:pPr>
        <w:spacing w:after="120"/>
        <w:ind w:left="1440"/>
        <w:rPr>
          <w:color w:val="0070C0"/>
          <w:szCs w:val="24"/>
          <w:lang w:val="en-US" w:eastAsia="zh-CN"/>
        </w:rPr>
      </w:pPr>
    </w:p>
    <w:p w14:paraId="7B19C6A2" w14:textId="77777777" w:rsidR="00CD21C1" w:rsidRDefault="00D978E5">
      <w:pPr>
        <w:numPr>
          <w:ilvl w:val="1"/>
          <w:numId w:val="9"/>
        </w:numPr>
        <w:spacing w:after="120"/>
        <w:ind w:left="1440"/>
        <w:rPr>
          <w:color w:val="0070C0"/>
          <w:szCs w:val="24"/>
          <w:lang w:eastAsia="zh-CN"/>
        </w:rPr>
      </w:pPr>
      <w:r>
        <w:rPr>
          <w:color w:val="0070C0"/>
          <w:szCs w:val="24"/>
          <w:lang w:eastAsia="zh-CN"/>
        </w:rPr>
        <w:t>Option 2: Align with the conclusion from feasibility study if any in the future (R4-2302888). If no clear value is provided before #107 meeting, the WF from R4-2220246 as below should be used.</w:t>
      </w:r>
    </w:p>
    <w:p w14:paraId="26E61BE1" w14:textId="77777777" w:rsidR="00CD21C1" w:rsidRDefault="00D978E5">
      <w:pPr>
        <w:numPr>
          <w:ilvl w:val="2"/>
          <w:numId w:val="9"/>
        </w:numPr>
        <w:spacing w:after="120"/>
        <w:rPr>
          <w:color w:val="0070C0"/>
          <w:szCs w:val="24"/>
          <w:lang w:eastAsia="zh-CN"/>
        </w:rPr>
      </w:pPr>
      <w:r>
        <w:rPr>
          <w:color w:val="0070C0"/>
          <w:szCs w:val="24"/>
          <w:lang w:eastAsia="zh-CN"/>
        </w:rPr>
        <w:t xml:space="preserve">For gNB self-interference considering as: Noise floor -6 dB </w:t>
      </w:r>
    </w:p>
    <w:p w14:paraId="64C85749" w14:textId="77777777" w:rsidR="00CD21C1" w:rsidRDefault="00D978E5">
      <w:pPr>
        <w:numPr>
          <w:ilvl w:val="2"/>
          <w:numId w:val="9"/>
        </w:numPr>
        <w:spacing w:after="120"/>
        <w:rPr>
          <w:color w:val="0070C0"/>
          <w:szCs w:val="24"/>
          <w:lang w:eastAsia="zh-CN"/>
        </w:rPr>
      </w:pPr>
      <w:r>
        <w:rPr>
          <w:color w:val="0070C0"/>
          <w:szCs w:val="24"/>
          <w:lang w:eastAsia="zh-CN"/>
        </w:rPr>
        <w:t xml:space="preserve">For co-site inter-subband inter-sector gNB-gNB CLI as: Noise floor +X dB </w:t>
      </w:r>
    </w:p>
    <w:p w14:paraId="74C96F79" w14:textId="77777777" w:rsidR="00CD21C1" w:rsidRDefault="00D978E5">
      <w:pPr>
        <w:numPr>
          <w:ilvl w:val="3"/>
          <w:numId w:val="9"/>
        </w:numPr>
        <w:spacing w:after="120"/>
        <w:rPr>
          <w:color w:val="0070C0"/>
          <w:szCs w:val="24"/>
          <w:lang w:eastAsia="zh-CN"/>
        </w:rPr>
      </w:pPr>
      <w:r>
        <w:rPr>
          <w:color w:val="0070C0"/>
          <w:szCs w:val="24"/>
          <w:lang w:eastAsia="zh-CN"/>
        </w:rPr>
        <w:t>For medium and local BS: X= -6dB</w:t>
      </w:r>
    </w:p>
    <w:p w14:paraId="6EC65AA2" w14:textId="77777777" w:rsidR="00CD21C1" w:rsidRDefault="00D978E5">
      <w:pPr>
        <w:numPr>
          <w:ilvl w:val="3"/>
          <w:numId w:val="9"/>
        </w:numPr>
        <w:spacing w:after="120"/>
        <w:rPr>
          <w:color w:val="0070C0"/>
          <w:szCs w:val="24"/>
          <w:lang w:eastAsia="zh-CN"/>
        </w:rPr>
      </w:pPr>
      <w:r>
        <w:rPr>
          <w:color w:val="0070C0"/>
          <w:szCs w:val="24"/>
          <w:lang w:eastAsia="zh-CN"/>
        </w:rPr>
        <w:t>For wide-area BS: X=-6dB</w:t>
      </w:r>
    </w:p>
    <w:p w14:paraId="4A8FE56C" w14:textId="77777777" w:rsidR="00CD21C1" w:rsidRDefault="00D978E5">
      <w:pPr>
        <w:numPr>
          <w:ilvl w:val="3"/>
          <w:numId w:val="9"/>
        </w:numPr>
        <w:spacing w:after="120"/>
        <w:rPr>
          <w:color w:val="0070C0"/>
          <w:szCs w:val="24"/>
          <w:lang w:eastAsia="zh-CN"/>
        </w:rPr>
      </w:pPr>
      <w:r>
        <w:rPr>
          <w:color w:val="0070C0"/>
          <w:szCs w:val="24"/>
          <w:lang w:eastAsia="zh-CN"/>
        </w:rPr>
        <w:t>Note 1: this is the sum of all inter-sector gNB-gNB CLI per site.</w:t>
      </w:r>
    </w:p>
    <w:p w14:paraId="0D6141B8" w14:textId="77777777" w:rsidR="00CD21C1" w:rsidRDefault="00D978E5">
      <w:pPr>
        <w:numPr>
          <w:ilvl w:val="3"/>
          <w:numId w:val="9"/>
        </w:numPr>
        <w:spacing w:after="120"/>
        <w:rPr>
          <w:color w:val="0070C0"/>
          <w:szCs w:val="24"/>
          <w:lang w:eastAsia="zh-CN"/>
        </w:rPr>
      </w:pPr>
      <w:r>
        <w:rPr>
          <w:color w:val="0070C0"/>
          <w:szCs w:val="24"/>
          <w:lang w:eastAsia="zh-CN"/>
        </w:rPr>
        <w:t xml:space="preserve">Note 2: Final co-existence study simulation set-up need to be aligned with the conclusion on co-site inter-sector interference modelling and isolation. </w:t>
      </w:r>
    </w:p>
    <w:p w14:paraId="6722EF62" w14:textId="77777777" w:rsidR="00CD21C1" w:rsidRDefault="00D978E5">
      <w:pPr>
        <w:numPr>
          <w:ilvl w:val="3"/>
          <w:numId w:val="9"/>
        </w:numPr>
        <w:spacing w:after="120"/>
        <w:rPr>
          <w:color w:val="0070C0"/>
          <w:szCs w:val="24"/>
          <w:lang w:eastAsia="zh-CN"/>
        </w:rPr>
      </w:pPr>
      <w:r>
        <w:rPr>
          <w:color w:val="0070C0"/>
          <w:szCs w:val="24"/>
          <w:lang w:eastAsia="zh-CN"/>
        </w:rPr>
        <w:t xml:space="preserve">Note 3: for FR1 wide-area, this means the inter-sector isolation should be not less than [144dB] </w:t>
      </w:r>
    </w:p>
    <w:p w14:paraId="20832AA8" w14:textId="77777777" w:rsidR="00CD21C1" w:rsidRDefault="00D978E5">
      <w:pPr>
        <w:numPr>
          <w:ilvl w:val="0"/>
          <w:numId w:val="9"/>
        </w:numPr>
        <w:spacing w:after="120"/>
        <w:ind w:left="720"/>
        <w:rPr>
          <w:color w:val="0070C0"/>
          <w:szCs w:val="24"/>
          <w:lang w:eastAsia="zh-CN"/>
        </w:rPr>
      </w:pPr>
      <w:r>
        <w:rPr>
          <w:color w:val="0070C0"/>
          <w:szCs w:val="24"/>
          <w:lang w:eastAsia="zh-CN"/>
        </w:rPr>
        <w:t>Recommended WF</w:t>
      </w:r>
    </w:p>
    <w:p w14:paraId="63082CD8" w14:textId="77777777" w:rsidR="00CD21C1" w:rsidRDefault="00D978E5">
      <w:pPr>
        <w:numPr>
          <w:ilvl w:val="1"/>
          <w:numId w:val="9"/>
        </w:numPr>
        <w:spacing w:after="120"/>
        <w:rPr>
          <w:color w:val="0070C0"/>
          <w:szCs w:val="24"/>
          <w:lang w:eastAsia="zh-CN"/>
        </w:rPr>
      </w:pPr>
      <w:r>
        <w:rPr>
          <w:color w:val="0070C0"/>
          <w:szCs w:val="24"/>
          <w:lang w:eastAsia="zh-CN"/>
        </w:rPr>
        <w:t>TBD</w:t>
      </w:r>
    </w:p>
    <w:p w14:paraId="4BAD550D" w14:textId="77777777" w:rsidR="00CD21C1" w:rsidRDefault="00CD21C1">
      <w:pPr>
        <w:spacing w:after="120"/>
        <w:rPr>
          <w:color w:val="0070C0"/>
          <w:szCs w:val="24"/>
          <w:lang w:eastAsia="zh-CN"/>
        </w:rPr>
      </w:pPr>
    </w:p>
    <w:p w14:paraId="53A4B3DB" w14:textId="77777777" w:rsidR="00CD21C1" w:rsidRDefault="00D978E5">
      <w:pPr>
        <w:rPr>
          <w:bCs/>
          <w:color w:val="0070C0"/>
          <w:u w:val="single"/>
          <w:lang w:eastAsia="ko-KR"/>
        </w:rPr>
      </w:pPr>
      <w:r>
        <w:rPr>
          <w:bCs/>
          <w:color w:val="0070C0"/>
          <w:u w:val="single"/>
          <w:lang w:eastAsia="ko-KR"/>
        </w:rPr>
        <w:t>Sub topic 1-2</w:t>
      </w:r>
    </w:p>
    <w:tbl>
      <w:tblPr>
        <w:tblStyle w:val="TableGrid"/>
        <w:tblW w:w="0" w:type="auto"/>
        <w:tblLook w:val="04A0" w:firstRow="1" w:lastRow="0" w:firstColumn="1" w:lastColumn="0" w:noHBand="0" w:noVBand="1"/>
      </w:tblPr>
      <w:tblGrid>
        <w:gridCol w:w="1538"/>
        <w:gridCol w:w="8093"/>
      </w:tblGrid>
      <w:tr w:rsidR="00CD21C1" w14:paraId="02B77086" w14:textId="77777777">
        <w:tc>
          <w:tcPr>
            <w:tcW w:w="1538" w:type="dxa"/>
          </w:tcPr>
          <w:p w14:paraId="7094B41E"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13CEE1C1"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Comments</w:t>
            </w:r>
          </w:p>
        </w:tc>
      </w:tr>
      <w:tr w:rsidR="00CD21C1" w14:paraId="740577DB" w14:textId="77777777">
        <w:tc>
          <w:tcPr>
            <w:tcW w:w="1538" w:type="dxa"/>
          </w:tcPr>
          <w:p w14:paraId="52647C20" w14:textId="3275A3C5" w:rsidR="00CD21C1" w:rsidRDefault="00D978E5">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73FAC159" w14:textId="77777777" w:rsidR="00CD21C1" w:rsidRDefault="00D978E5">
            <w:pPr>
              <w:spacing w:after="120"/>
              <w:rPr>
                <w:rFonts w:eastAsiaTheme="minorEastAsia"/>
                <w:b/>
                <w:bCs/>
                <w:color w:val="0070C0"/>
                <w:lang w:val="en-US" w:eastAsia="zh-CN"/>
              </w:rPr>
            </w:pPr>
            <w:r w:rsidRPr="001E0CE4">
              <w:rPr>
                <w:rFonts w:eastAsiaTheme="minorEastAsia"/>
                <w:b/>
                <w:bCs/>
                <w:color w:val="0070C0"/>
                <w:lang w:val="en-US" w:eastAsia="zh-CN"/>
              </w:rPr>
              <w:t>Issue 1-2-1</w:t>
            </w:r>
          </w:p>
          <w:p w14:paraId="75D86F7C"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The proposal from Samsung is not very clear to us. When looking into the SBFD DL as a victim and legacy TDD DL as an aggressor we should make sure that we compare the resulting ACIR that meets the 5% degradation threshold to that from a legacy TDD network with same parameters as those used in the SBFD coex study. </w:t>
            </w:r>
          </w:p>
          <w:p w14:paraId="0B39E781" w14:textId="77777777" w:rsidR="00CD21C1" w:rsidRDefault="00D978E5">
            <w:pPr>
              <w:spacing w:after="120"/>
              <w:rPr>
                <w:rFonts w:eastAsiaTheme="minorEastAsia"/>
                <w:b/>
                <w:bCs/>
                <w:color w:val="0070C0"/>
                <w:lang w:val="en-US" w:eastAsia="zh-CN"/>
              </w:rPr>
            </w:pPr>
            <w:r w:rsidRPr="001E0CE4">
              <w:rPr>
                <w:rFonts w:eastAsiaTheme="minorEastAsia"/>
                <w:b/>
                <w:bCs/>
                <w:color w:val="0070C0"/>
                <w:lang w:val="en-US" w:eastAsia="zh-CN"/>
              </w:rPr>
              <w:t>Issue 1-2-2</w:t>
            </w:r>
          </w:p>
          <w:p w14:paraId="4772F24A"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are generally ok with capturing the blocking probability, I guess we will need to record the NF within the sims as well. What will be the objective of collecting such result? So far the focus is SINR and throughput performances which implicitly consider the blocking model for the NF. </w:t>
            </w:r>
          </w:p>
          <w:p w14:paraId="1FC5E417" w14:textId="77777777" w:rsidR="00CD21C1" w:rsidRDefault="00D978E5">
            <w:pPr>
              <w:spacing w:after="120"/>
              <w:rPr>
                <w:rFonts w:eastAsiaTheme="minorEastAsia"/>
                <w:b/>
                <w:bCs/>
                <w:color w:val="0070C0"/>
                <w:lang w:val="en-US" w:eastAsia="zh-CN"/>
              </w:rPr>
            </w:pPr>
            <w:r w:rsidRPr="001E0CE4">
              <w:rPr>
                <w:rFonts w:eastAsiaTheme="minorEastAsia"/>
                <w:b/>
                <w:bCs/>
                <w:color w:val="0070C0"/>
                <w:lang w:val="en-US" w:eastAsia="zh-CN"/>
              </w:rPr>
              <w:t>Issue 1-2-3</w:t>
            </w:r>
          </w:p>
          <w:p w14:paraId="05CC0CB8"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It is not clear how this can fit into RAN4 coex framework. We would like to use the well established RAN4 methodology and fix each investigated scenario on the same slot configuration. </w:t>
            </w:r>
          </w:p>
          <w:p w14:paraId="00109177" w14:textId="77777777" w:rsidR="00CD21C1" w:rsidRDefault="00D978E5">
            <w:pPr>
              <w:spacing w:after="120"/>
              <w:rPr>
                <w:rFonts w:eastAsiaTheme="minorEastAsia"/>
                <w:b/>
                <w:bCs/>
                <w:color w:val="0070C0"/>
                <w:lang w:val="en-US" w:eastAsia="zh-CN"/>
              </w:rPr>
            </w:pPr>
            <w:r w:rsidRPr="001E0CE4">
              <w:rPr>
                <w:rFonts w:eastAsiaTheme="minorEastAsia"/>
                <w:b/>
                <w:bCs/>
                <w:color w:val="0070C0"/>
                <w:lang w:val="en-US" w:eastAsia="zh-CN"/>
              </w:rPr>
              <w:t>Issue 1-2-4</w:t>
            </w:r>
          </w:p>
          <w:p w14:paraId="16A93290"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For the self-interference and the co-site inter-subband inter-gNB CLI, we propose to use the framework agreed for the calibration (Noise floor + x dB with x = -6 dB) and avoid evaluating the self-interference or the co-site inter-subband CLI. </w:t>
            </w:r>
          </w:p>
        </w:tc>
      </w:tr>
      <w:tr w:rsidR="00CD21C1" w14:paraId="2D64AFCA" w14:textId="77777777">
        <w:tc>
          <w:tcPr>
            <w:tcW w:w="1538" w:type="dxa"/>
          </w:tcPr>
          <w:p w14:paraId="10D4073D" w14:textId="77777777" w:rsidR="00CD21C1" w:rsidRDefault="00D978E5">
            <w:pPr>
              <w:spacing w:after="120"/>
              <w:rPr>
                <w:rFonts w:eastAsiaTheme="minorEastAsia"/>
                <w:color w:val="0070C0"/>
                <w:lang w:val="en-US" w:eastAsia="zh-CN"/>
              </w:rPr>
            </w:pPr>
            <w:r>
              <w:rPr>
                <w:rFonts w:eastAsiaTheme="minorEastAsia"/>
                <w:color w:val="0070C0"/>
                <w:lang w:val="en-US" w:eastAsia="zh-CN"/>
              </w:rPr>
              <w:t>CableLabs</w:t>
            </w:r>
          </w:p>
        </w:tc>
        <w:tc>
          <w:tcPr>
            <w:tcW w:w="8093" w:type="dxa"/>
          </w:tcPr>
          <w:p w14:paraId="3126682F" w14:textId="77777777" w:rsidR="00CD21C1" w:rsidRDefault="00D978E5">
            <w:pPr>
              <w:spacing w:after="120"/>
              <w:rPr>
                <w:rFonts w:eastAsiaTheme="minorEastAsia"/>
                <w:color w:val="0070C0"/>
                <w:lang w:val="en-US" w:eastAsia="zh-CN"/>
              </w:rPr>
            </w:pPr>
            <w:r>
              <w:rPr>
                <w:rFonts w:eastAsiaTheme="minorEastAsia"/>
                <w:color w:val="0070C0"/>
                <w:lang w:val="en-US" w:eastAsia="zh-CN"/>
              </w:rPr>
              <w:t>Issue 1-2-2: in general we are ok with reporting the blocking probability. Is it part of calibration results? It may be difficult to report it at the end of the April meeting given the short time. Reporting the blocking probability in May meeting works for us. Just want to make sure it does not conflict with the timelines proposed in issue 1-1-1.</w:t>
            </w:r>
          </w:p>
          <w:p w14:paraId="29778F51"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Issue 1-2-3: our understanding is that the coex study only focuses on SINR/throughput degradation on the time slots in which SBFD applies. For the time slots in which SBFD does not apply, there’s no difference with legacy TDD network, so no coex study is needed. I got Ericsson’s point of comparing the throughput degradation over all time slots, which will reduce </w:t>
            </w:r>
            <w:r>
              <w:rPr>
                <w:rFonts w:eastAsiaTheme="minorEastAsia"/>
                <w:color w:val="0070C0"/>
                <w:lang w:val="en-US" w:eastAsia="zh-CN"/>
              </w:rPr>
              <w:lastRenderedPageBreak/>
              <w:t>the degradation value. We can add some description in the final TR stating the degradation is evaluated only for the time slots where SBFD applies.</w:t>
            </w:r>
          </w:p>
          <w:p w14:paraId="6AC1F1C3" w14:textId="77777777" w:rsidR="00CD21C1" w:rsidRDefault="00D978E5">
            <w:pPr>
              <w:spacing w:after="120"/>
              <w:rPr>
                <w:rFonts w:eastAsiaTheme="minorEastAsia"/>
                <w:color w:val="0070C0"/>
                <w:lang w:val="en-US" w:eastAsia="zh-CN"/>
              </w:rPr>
            </w:pPr>
            <w:r>
              <w:rPr>
                <w:rFonts w:eastAsiaTheme="minorEastAsia"/>
                <w:color w:val="0070C0"/>
                <w:lang w:val="en-US" w:eastAsia="zh-CN"/>
              </w:rPr>
              <w:t>Issue: 1-2-4: I_(3) and I_(4) are co-channel, why ACIR is included?</w:t>
            </w:r>
          </w:p>
        </w:tc>
      </w:tr>
      <w:tr w:rsidR="00CD21C1" w14:paraId="48FC0387" w14:textId="77777777">
        <w:tc>
          <w:tcPr>
            <w:tcW w:w="1538" w:type="dxa"/>
          </w:tcPr>
          <w:p w14:paraId="0AB8AC15"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093" w:type="dxa"/>
          </w:tcPr>
          <w:p w14:paraId="69AE50FB"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1-2-1:</w:t>
            </w:r>
          </w:p>
          <w:p w14:paraId="5F65A597"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support Option 1. </w:t>
            </w:r>
          </w:p>
          <w:p w14:paraId="598E8E16"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The key rationale behind this proposal is the differences and mismatch between the current assumptions in SBFD co-ex studies and the previous assumptions (e.g. in TR 38.803) used to derive the legacy ACLR/ACS for NR system. </w:t>
            </w:r>
          </w:p>
          <w:p w14:paraId="4CEDC1FA"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Take our Observation 11 as an example to explain our purpose. Under current assumptions, the legacy ACLR and ACS would result in 7.26% ( &gt;5% ) throughput degradation in TDD DL-&gt;TDD DL scenario, but only result in 5.72% degradation in TDD DL-&gt; SBFD DL scenario. Then, it means the legacy ACLR and ACS works better for TDD DL -&gt; SBFD DL than TDD DL -&gt; TDD DL, then we see no necessary to improve the ACLR and ACS. </w:t>
            </w:r>
          </w:p>
          <w:p w14:paraId="58376172"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To Qualcomm, on the other hand, if simulation shows the TDD DL-&gt; TDD DL with legacy ACLR and ACS results in &lt;5% degradation under the assumption, then we also support to discuss how to achieve 5% for TDD DL -&gt; SBFD DL. </w:t>
            </w:r>
          </w:p>
          <w:p w14:paraId="5FA23325" w14:textId="77777777" w:rsidR="00CD21C1" w:rsidRDefault="00CD21C1">
            <w:pPr>
              <w:spacing w:after="120"/>
              <w:rPr>
                <w:rFonts w:eastAsiaTheme="minorEastAsia"/>
                <w:color w:val="0070C0"/>
                <w:lang w:val="en-US" w:eastAsia="zh-CN"/>
              </w:rPr>
            </w:pPr>
          </w:p>
          <w:p w14:paraId="6C90FF62" w14:textId="77777777" w:rsidR="00CD21C1" w:rsidRDefault="00D978E5">
            <w:pPr>
              <w:rPr>
                <w:lang w:val="en-US" w:eastAsia="zh-CN"/>
              </w:rPr>
            </w:pPr>
            <w:r>
              <w:rPr>
                <w:b/>
                <w:lang w:val="en-US" w:eastAsia="zh-CN"/>
              </w:rPr>
              <w:t>Observation 11</w:t>
            </w:r>
            <w:r>
              <w:rPr>
                <w:lang w:val="en-US" w:eastAsia="zh-CN"/>
              </w:rPr>
              <w:t>: For Scenario 1 Case 5,</w:t>
            </w:r>
          </w:p>
          <w:p w14:paraId="11A256DA" w14:textId="77777777" w:rsidR="00CD21C1" w:rsidRDefault="00D978E5">
            <w:pPr>
              <w:numPr>
                <w:ilvl w:val="0"/>
                <w:numId w:val="8"/>
              </w:numPr>
              <w:rPr>
                <w:rFonts w:ascii="MS Mincho" w:eastAsia="MS Mincho" w:hAnsi="MS Mincho"/>
                <w:lang w:val="en-US" w:eastAsia="zh-CN"/>
              </w:rPr>
            </w:pPr>
            <w:r>
              <w:rPr>
                <w:rFonts w:ascii="MS Mincho" w:eastAsia="MS Mincho" w:hAnsi="MS Mincho"/>
                <w:lang w:val="en-US" w:eastAsia="zh-CN"/>
              </w:rPr>
              <w:t xml:space="preserve">The results suggested that for SBFD UL, the throughput degradation are under 5% for cell-edge and cell-average. </w:t>
            </w:r>
          </w:p>
          <w:p w14:paraId="1BEAB39A" w14:textId="77777777" w:rsidR="00CD21C1" w:rsidRDefault="00D978E5">
            <w:pPr>
              <w:numPr>
                <w:ilvl w:val="0"/>
                <w:numId w:val="8"/>
              </w:numPr>
              <w:rPr>
                <w:rFonts w:ascii="MS Mincho" w:eastAsia="MS Mincho" w:hAnsi="MS Mincho"/>
                <w:lang w:val="en-US" w:eastAsia="zh-CN"/>
              </w:rPr>
            </w:pPr>
            <w:r>
              <w:rPr>
                <w:rFonts w:ascii="MS Mincho" w:eastAsia="MS Mincho" w:hAnsi="MS Mincho"/>
                <w:lang w:val="en-US" w:eastAsia="zh-CN"/>
              </w:rPr>
              <w:t xml:space="preserve">For SBFD DL, the throughput degradation is </w:t>
            </w:r>
            <w:r w:rsidRPr="001E0CE4">
              <w:rPr>
                <w:rFonts w:ascii="MS Mincho" w:eastAsia="MS Mincho" w:hAnsi="MS Mincho"/>
                <w:b/>
                <w:lang w:val="en-US" w:eastAsia="zh-CN"/>
              </w:rPr>
              <w:t>5.72%</w:t>
            </w:r>
            <w:r>
              <w:rPr>
                <w:rFonts w:ascii="MS Mincho" w:eastAsia="MS Mincho" w:hAnsi="MS Mincho"/>
                <w:lang w:val="en-US" w:eastAsia="zh-CN"/>
              </w:rPr>
              <w:t xml:space="preserve"> at cell-edge, but it is still less than the targeted performance degradation of designed ACLR and ACS, which would results in </w:t>
            </w:r>
            <w:r w:rsidRPr="001E0CE4">
              <w:rPr>
                <w:rFonts w:ascii="MS Mincho" w:eastAsia="MS Mincho" w:hAnsi="MS Mincho"/>
                <w:b/>
                <w:lang w:val="en-US" w:eastAsia="zh-CN"/>
              </w:rPr>
              <w:t>7.26%</w:t>
            </w:r>
            <w:r>
              <w:rPr>
                <w:rFonts w:ascii="MS Mincho" w:eastAsia="MS Mincho" w:hAnsi="MS Mincho"/>
                <w:lang w:val="en-US" w:eastAsia="zh-CN"/>
              </w:rPr>
              <w:t xml:space="preserve"> degradation between two legacy TDD DL systems under current assumptions.</w:t>
            </w:r>
          </w:p>
          <w:p w14:paraId="15F8DC96" w14:textId="77777777" w:rsidR="00CD21C1" w:rsidRDefault="00D978E5">
            <w:pPr>
              <w:numPr>
                <w:ilvl w:val="0"/>
                <w:numId w:val="8"/>
              </w:numPr>
              <w:rPr>
                <w:rFonts w:ascii="MS Mincho" w:eastAsia="MS Mincho" w:hAnsi="MS Mincho"/>
                <w:lang w:val="en-US" w:eastAsia="zh-CN"/>
              </w:rPr>
            </w:pPr>
            <w:r>
              <w:rPr>
                <w:rFonts w:ascii="MS Mincho" w:eastAsia="MS Mincho" w:hAnsi="MS Mincho"/>
                <w:lang w:val="en-US" w:eastAsia="zh-CN"/>
              </w:rPr>
              <w:t>No performance degradation relating to ACLR/ACS was observed.</w:t>
            </w:r>
          </w:p>
          <w:p w14:paraId="07331E78" w14:textId="77777777" w:rsidR="00CD21C1" w:rsidRDefault="00CD21C1">
            <w:pPr>
              <w:spacing w:after="120"/>
              <w:rPr>
                <w:rFonts w:eastAsiaTheme="minorEastAsia"/>
                <w:color w:val="0070C0"/>
                <w:lang w:val="en-US" w:eastAsia="zh-CN"/>
              </w:rPr>
            </w:pPr>
          </w:p>
          <w:p w14:paraId="4F248901" w14:textId="77777777" w:rsidR="00CD21C1" w:rsidRDefault="00CD21C1">
            <w:pPr>
              <w:spacing w:after="120"/>
              <w:rPr>
                <w:rFonts w:eastAsiaTheme="minorEastAsia"/>
                <w:color w:val="0070C0"/>
                <w:lang w:val="en-US" w:eastAsia="zh-CN"/>
              </w:rPr>
            </w:pPr>
          </w:p>
          <w:p w14:paraId="47A8DA08"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1-2-2:</w:t>
            </w:r>
          </w:p>
          <w:p w14:paraId="33C1499C" w14:textId="77777777" w:rsidR="00CD21C1" w:rsidRDefault="00D978E5">
            <w:pPr>
              <w:spacing w:after="120"/>
              <w:rPr>
                <w:rFonts w:eastAsiaTheme="minorEastAsia"/>
                <w:color w:val="0070C0"/>
                <w:lang w:val="en-US" w:eastAsia="zh-CN"/>
              </w:rPr>
            </w:pPr>
            <w:r>
              <w:rPr>
                <w:rFonts w:eastAsiaTheme="minorEastAsia"/>
                <w:color w:val="0070C0"/>
                <w:lang w:val="en-US" w:eastAsia="zh-CN"/>
              </w:rPr>
              <w:t>We had adopted the NF modelling agreed in last meeting to our simulations. The impact seems quite small, we would look into our simulation and check the probability of blocking. We expected it should be very rare.</w:t>
            </w:r>
          </w:p>
          <w:p w14:paraId="1931C44F" w14:textId="77777777" w:rsidR="00CD21C1" w:rsidRDefault="00CD21C1">
            <w:pPr>
              <w:spacing w:after="120"/>
              <w:rPr>
                <w:rFonts w:eastAsiaTheme="minorEastAsia"/>
                <w:color w:val="0070C0"/>
                <w:lang w:val="en-US" w:eastAsia="zh-CN"/>
              </w:rPr>
            </w:pPr>
          </w:p>
          <w:p w14:paraId="2544CDFD" w14:textId="77777777" w:rsidR="00CD21C1" w:rsidRDefault="00D978E5">
            <w:pPr>
              <w:spacing w:after="120"/>
              <w:rPr>
                <w:rFonts w:eastAsiaTheme="minorEastAsia"/>
                <w:color w:val="0070C0"/>
                <w:lang w:val="en-US" w:eastAsia="zh-CN"/>
              </w:rPr>
            </w:pPr>
            <w:r>
              <w:rPr>
                <w:rFonts w:eastAsiaTheme="minorEastAsia"/>
                <w:color w:val="0070C0"/>
                <w:lang w:val="en-US" w:eastAsia="zh-CN"/>
              </w:rPr>
              <w:t>Issue 1-2-3:</w:t>
            </w:r>
          </w:p>
          <w:p w14:paraId="5B9F1ABB"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don’t support this additional calibration request given the calibration phase is finishing in this meeting, and the tight work plan of results collections in the coming meetings. </w:t>
            </w:r>
          </w:p>
          <w:p w14:paraId="01D15E24" w14:textId="77777777" w:rsidR="00CD21C1" w:rsidRDefault="00CD21C1">
            <w:pPr>
              <w:spacing w:after="120"/>
              <w:rPr>
                <w:rFonts w:eastAsiaTheme="minorEastAsia"/>
                <w:color w:val="0070C0"/>
                <w:lang w:val="en-US" w:eastAsia="zh-CN"/>
              </w:rPr>
            </w:pPr>
          </w:p>
          <w:p w14:paraId="58153543" w14:textId="77777777" w:rsidR="00CD21C1" w:rsidRDefault="00D978E5">
            <w:pPr>
              <w:spacing w:after="120"/>
              <w:rPr>
                <w:rFonts w:eastAsiaTheme="minorEastAsia"/>
                <w:color w:val="0070C0"/>
                <w:lang w:val="en-US" w:eastAsia="zh-CN"/>
              </w:rPr>
            </w:pPr>
            <w:r>
              <w:rPr>
                <w:rFonts w:eastAsiaTheme="minorEastAsia"/>
                <w:color w:val="0070C0"/>
                <w:lang w:val="en-US" w:eastAsia="zh-CN"/>
              </w:rPr>
              <w:t>Issue 1-2-4:</w:t>
            </w:r>
          </w:p>
          <w:p w14:paraId="40A92F4C" w14:textId="77777777" w:rsidR="00CD21C1" w:rsidRDefault="00D978E5">
            <w:pPr>
              <w:spacing w:after="120"/>
              <w:rPr>
                <w:rFonts w:eastAsiaTheme="minorEastAsia"/>
                <w:color w:val="0070C0"/>
                <w:lang w:val="en-US" w:eastAsia="zh-CN"/>
              </w:rPr>
            </w:pPr>
            <w:r>
              <w:rPr>
                <w:rFonts w:eastAsiaTheme="minorEastAsia"/>
                <w:color w:val="0070C0"/>
                <w:lang w:val="en-US" w:eastAsia="zh-CN"/>
              </w:rPr>
              <w:t>We proposed a new option 2 combining previous agreements in R4-2220246 and R4-2302888. The intention is to accomplish the co-ex study on time within the work plan and to avoid any ping-pong risk between different discussions.</w:t>
            </w:r>
          </w:p>
          <w:p w14:paraId="35884CED" w14:textId="77777777" w:rsidR="00CD21C1" w:rsidRDefault="00D978E5">
            <w:pPr>
              <w:spacing w:after="120"/>
              <w:rPr>
                <w:rFonts w:eastAsiaTheme="minorEastAsia"/>
                <w:color w:val="0070C0"/>
                <w:lang w:val="en-US" w:eastAsia="zh-CN"/>
              </w:rPr>
            </w:pPr>
            <w:r>
              <w:rPr>
                <w:rFonts w:eastAsiaTheme="minorEastAsia"/>
                <w:color w:val="0070C0"/>
                <w:lang w:val="en-US" w:eastAsia="zh-CN"/>
              </w:rPr>
              <w:t>We don’t have to discuss option 1 here, because the interference modelling is still under discussing in [306]. And besides, the Option 1 seems lack of the co-site co-sector interference.</w:t>
            </w:r>
          </w:p>
        </w:tc>
      </w:tr>
      <w:tr w:rsidR="00CD21C1" w14:paraId="621BA39F" w14:textId="77777777">
        <w:tc>
          <w:tcPr>
            <w:tcW w:w="1538" w:type="dxa"/>
          </w:tcPr>
          <w:p w14:paraId="07202D4F" w14:textId="77777777" w:rsidR="00CD21C1" w:rsidRDefault="00D978E5">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7876EC50"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1-2-1:</w:t>
            </w:r>
          </w:p>
          <w:p w14:paraId="0554B73F" w14:textId="77777777" w:rsidR="00CD21C1" w:rsidRDefault="00D978E5">
            <w:pPr>
              <w:spacing w:after="120"/>
              <w:rPr>
                <w:rFonts w:eastAsiaTheme="minorEastAsia"/>
                <w:color w:val="0070C0"/>
                <w:lang w:val="en-US" w:eastAsia="zh-CN"/>
              </w:rPr>
            </w:pPr>
            <w:r>
              <w:rPr>
                <w:rFonts w:eastAsiaTheme="minorEastAsia"/>
                <w:color w:val="0070C0"/>
                <w:lang w:val="en-US" w:eastAsia="zh-CN"/>
              </w:rPr>
              <w:lastRenderedPageBreak/>
              <w:t xml:space="preserve">The observation and proposal is not very clear to us. </w:t>
            </w:r>
          </w:p>
          <w:p w14:paraId="1E069ADF" w14:textId="77777777" w:rsidR="00CD21C1" w:rsidRDefault="00D978E5">
            <w:pPr>
              <w:spacing w:after="120"/>
              <w:rPr>
                <w:rFonts w:eastAsiaTheme="minorEastAsia"/>
                <w:color w:val="0070C0"/>
                <w:lang w:val="en-US" w:eastAsia="zh-CN"/>
              </w:rPr>
            </w:pPr>
            <w:r>
              <w:rPr>
                <w:rFonts w:eastAsiaTheme="minorEastAsia"/>
                <w:color w:val="0070C0"/>
                <w:lang w:val="en-US" w:eastAsia="zh-CN"/>
              </w:rPr>
              <w:t>The issue is that the baseline for the two coexistence cases is defined differently.</w:t>
            </w:r>
          </w:p>
          <w:p w14:paraId="7E700C37" w14:textId="77777777" w:rsidR="00CD21C1" w:rsidRDefault="00D978E5">
            <w:pPr>
              <w:spacing w:after="120"/>
              <w:rPr>
                <w:rFonts w:eastAsiaTheme="minorEastAsia"/>
                <w:color w:val="0070C0"/>
                <w:lang w:val="en-US" w:eastAsia="zh-CN"/>
              </w:rPr>
            </w:pPr>
            <w:r>
              <w:rPr>
                <w:rFonts w:eastAsiaTheme="minorEastAsia"/>
                <w:color w:val="0070C0"/>
                <w:lang w:val="en-US" w:eastAsia="zh-CN"/>
              </w:rPr>
              <w:t>When we have STDD -&gt; SBFD and SBFD is the victim, the baseline is the SBFD performance without any other operator.</w:t>
            </w:r>
          </w:p>
          <w:p w14:paraId="2B918475"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When we have SBFD-&gt; STDD and STDD is the victim, the baseline is the STDD performance when coexisting with another STDD. </w:t>
            </w:r>
          </w:p>
          <w:p w14:paraId="08933454"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So we are asking more to SBFD because the 5% criterion has to include all kinds of interference, while when STDD is the victim, since the baseline is already the coexistence with another STDD operator, we are only asking that the additional CLI does not exceed 5%. </w:t>
            </w:r>
          </w:p>
          <w:p w14:paraId="124B3A5C" w14:textId="77777777" w:rsidR="00CD21C1" w:rsidRDefault="00D978E5">
            <w:pPr>
              <w:spacing w:after="120"/>
              <w:rPr>
                <w:rFonts w:eastAsiaTheme="minorEastAsia"/>
                <w:color w:val="0070C0"/>
                <w:lang w:val="en-US" w:eastAsia="zh-CN"/>
              </w:rPr>
            </w:pPr>
            <w:r>
              <w:rPr>
                <w:rFonts w:eastAsiaTheme="minorEastAsia"/>
                <w:color w:val="0070C0"/>
                <w:lang w:val="en-US" w:eastAsia="zh-CN"/>
              </w:rPr>
              <w:t>The proposal say that if STDD-&gt;STDD already exceeds the 5% threshold, those cases should be excluded from the study. But why should we exceed the 5% threshold using the requirements? haven’t the requirements been defined to be below 5% throughput degradation?</w:t>
            </w:r>
          </w:p>
          <w:p w14:paraId="6B0A859B" w14:textId="77777777" w:rsidR="00CD21C1" w:rsidRDefault="00D978E5">
            <w:pPr>
              <w:spacing w:after="120"/>
              <w:rPr>
                <w:rFonts w:eastAsiaTheme="minorEastAsia"/>
                <w:color w:val="0070C0"/>
                <w:lang w:val="en-US" w:eastAsia="zh-CN"/>
              </w:rPr>
            </w:pPr>
            <w:r>
              <w:rPr>
                <w:rFonts w:eastAsiaTheme="minorEastAsia"/>
                <w:color w:val="0070C0"/>
                <w:lang w:val="en-US" w:eastAsia="zh-CN"/>
              </w:rPr>
              <w:t>Maybe we could just have that the baseline is STDD without any other operator then? Instead of STDD-STDD? Would it make more sense?</w:t>
            </w:r>
          </w:p>
          <w:p w14:paraId="0DB46F44"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1-2-2:</w:t>
            </w:r>
          </w:p>
          <w:p w14:paraId="5E1D432A"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are ok to collect data regarding blocking. </w:t>
            </w:r>
          </w:p>
          <w:p w14:paraId="23A69CB1"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1-2-3:</w:t>
            </w:r>
          </w:p>
          <w:p w14:paraId="49D6047F" w14:textId="77777777" w:rsidR="00CD21C1" w:rsidRDefault="00D978E5">
            <w:pPr>
              <w:spacing w:after="120"/>
              <w:rPr>
                <w:rFonts w:eastAsiaTheme="minorEastAsia"/>
                <w:color w:val="0070C0"/>
                <w:lang w:val="en-US" w:eastAsia="zh-CN"/>
              </w:rPr>
            </w:pPr>
            <w:r>
              <w:rPr>
                <w:rFonts w:eastAsiaTheme="minorEastAsia"/>
                <w:color w:val="0070C0"/>
                <w:lang w:val="en-US" w:eastAsia="zh-CN"/>
              </w:rPr>
              <w:t>We miss the description of how throughput is calculated from SINR. The RAN4 approach can be found in other TRs. For SBFD we may need to add a statement that Throughput is calculated as sum of all used slots, since SINR can be different for SBFD slots and regular UL slots. We prefer to use the normal RAN4 approach and capture in the TR as technical background (see our draft TP for Annex)</w:t>
            </w:r>
          </w:p>
          <w:p w14:paraId="32775FF1"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1-2-4:</w:t>
            </w:r>
          </w:p>
          <w:p w14:paraId="28A8784B"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agree with proposal from Nokia. These equations should also be captured in technical background in TR. The equations helps to evaluate different levels of isolation for self-interference and sector-interference, which both are essential for SBFD coexistence with adjacent networks. </w:t>
            </w:r>
          </w:p>
        </w:tc>
      </w:tr>
      <w:tr w:rsidR="00CD21C1" w14:paraId="1DA48B3A" w14:textId="77777777">
        <w:tc>
          <w:tcPr>
            <w:tcW w:w="1538" w:type="dxa"/>
          </w:tcPr>
          <w:p w14:paraId="5960E473" w14:textId="77777777" w:rsidR="00CD21C1" w:rsidRDefault="00D978E5">
            <w:pPr>
              <w:spacing w:after="120"/>
              <w:rPr>
                <w:rFonts w:eastAsiaTheme="minorEastAsia"/>
                <w:color w:val="0070C0"/>
                <w:lang w:val="en-US" w:eastAsia="zh-CN"/>
              </w:rPr>
            </w:pPr>
            <w:r>
              <w:rPr>
                <w:rFonts w:eastAsiaTheme="minorEastAsia"/>
                <w:color w:val="0070C0"/>
                <w:lang w:val="en-US" w:eastAsia="zh-CN"/>
              </w:rPr>
              <w:lastRenderedPageBreak/>
              <w:t>Nokia, Nokia Shanghai Bell</w:t>
            </w:r>
          </w:p>
        </w:tc>
        <w:tc>
          <w:tcPr>
            <w:tcW w:w="8093" w:type="dxa"/>
          </w:tcPr>
          <w:p w14:paraId="7528F9DF"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1-2-1</w:t>
            </w:r>
          </w:p>
          <w:p w14:paraId="4006E802" w14:textId="77777777" w:rsidR="00CD21C1" w:rsidRDefault="00D978E5">
            <w:pPr>
              <w:spacing w:after="120"/>
              <w:rPr>
                <w:rFonts w:eastAsiaTheme="minorEastAsia"/>
                <w:color w:val="0070C0"/>
                <w:lang w:val="en-US" w:eastAsia="zh-CN"/>
              </w:rPr>
            </w:pPr>
            <w:r>
              <w:rPr>
                <w:rFonts w:eastAsiaTheme="minorEastAsia"/>
                <w:color w:val="0070C0"/>
                <w:lang w:val="en-US" w:eastAsia="zh-CN"/>
              </w:rPr>
              <w:t>Not fully clear to us. We would like more details on the “</w:t>
            </w:r>
            <w:r>
              <w:rPr>
                <w:color w:val="0070C0"/>
                <w:szCs w:val="24"/>
                <w:lang w:eastAsia="zh-CN"/>
              </w:rPr>
              <w:t>the mismatch of the legacy ACIR and current assumptions in SBFD co-ex study”</w:t>
            </w:r>
          </w:p>
          <w:p w14:paraId="63FF6247"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1-2-2</w:t>
            </w:r>
          </w:p>
          <w:p w14:paraId="576A178E" w14:textId="77777777" w:rsidR="00CD21C1" w:rsidRDefault="00D978E5">
            <w:pPr>
              <w:spacing w:after="120"/>
              <w:rPr>
                <w:rFonts w:eastAsiaTheme="minorEastAsia"/>
                <w:color w:val="0070C0"/>
                <w:lang w:val="en-US" w:eastAsia="zh-CN"/>
              </w:rPr>
            </w:pPr>
            <w:r>
              <w:rPr>
                <w:rFonts w:eastAsiaTheme="minorEastAsia"/>
                <w:color w:val="0070C0"/>
                <w:lang w:val="en-US" w:eastAsia="zh-CN"/>
              </w:rPr>
              <w:t>Agree and support Option 1.</w:t>
            </w:r>
          </w:p>
          <w:p w14:paraId="1C1693A8"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1-2-3</w:t>
            </w:r>
          </w:p>
          <w:p w14:paraId="292B4B2E" w14:textId="77777777" w:rsidR="00CD21C1" w:rsidRDefault="00D978E5">
            <w:pPr>
              <w:spacing w:after="120"/>
              <w:rPr>
                <w:rFonts w:eastAsiaTheme="minorEastAsia"/>
                <w:color w:val="0070C0"/>
                <w:lang w:val="en-US" w:eastAsia="zh-CN"/>
              </w:rPr>
            </w:pPr>
            <w:r>
              <w:rPr>
                <w:rFonts w:eastAsiaTheme="minorEastAsia"/>
                <w:color w:val="0070C0"/>
                <w:lang w:val="en-US" w:eastAsia="zh-CN"/>
              </w:rPr>
              <w:t>We are not sure if this proposal is needed. In our understanding, simulations assume either TDD slots or SBFD slots during a frame period. Both SBFD slots and TDD slots within a frame period is not considered.</w:t>
            </w:r>
          </w:p>
          <w:p w14:paraId="7CEFF18F"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1-2-4</w:t>
            </w:r>
          </w:p>
          <w:p w14:paraId="1C12F097" w14:textId="77777777" w:rsidR="00CD21C1" w:rsidRDefault="00D978E5">
            <w:pPr>
              <w:spacing w:after="120"/>
              <w:rPr>
                <w:rFonts w:eastAsiaTheme="minorEastAsia"/>
                <w:b/>
                <w:bCs/>
                <w:color w:val="0070C0"/>
                <w:lang w:val="en-US" w:eastAsia="zh-CN"/>
              </w:rPr>
            </w:pPr>
            <w:r>
              <w:rPr>
                <w:rFonts w:eastAsiaTheme="minorEastAsia"/>
                <w:color w:val="0070C0"/>
                <w:lang w:val="en-US" w:eastAsia="zh-CN"/>
              </w:rPr>
              <w:t>We support Option 1.</w:t>
            </w:r>
          </w:p>
        </w:tc>
      </w:tr>
      <w:tr w:rsidR="00CD21C1" w14:paraId="1AA63D6B" w14:textId="77777777">
        <w:tc>
          <w:tcPr>
            <w:tcW w:w="1538" w:type="dxa"/>
          </w:tcPr>
          <w:p w14:paraId="4C7DF6A7"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176C428E"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1-2-1</w:t>
            </w:r>
          </w:p>
          <w:p w14:paraId="2F420BEB"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 xml:space="preserve">More clarifications are needed </w:t>
            </w:r>
          </w:p>
          <w:p w14:paraId="13CFF10B"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1-2-2</w:t>
            </w:r>
          </w:p>
          <w:p w14:paraId="2B5EEF17"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From our understanding, it should report the blocking CDF curve right?  Is that correct understanding?</w:t>
            </w:r>
            <w:r>
              <w:rPr>
                <w:rFonts w:eastAsiaTheme="minorEastAsia"/>
                <w:color w:val="0070C0"/>
                <w:lang w:val="en-US" w:eastAsia="zh-CN"/>
              </w:rPr>
              <w:t xml:space="preserve">. </w:t>
            </w:r>
          </w:p>
          <w:p w14:paraId="740712C1"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1-2-3</w:t>
            </w:r>
          </w:p>
          <w:p w14:paraId="4E67684E"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lastRenderedPageBreak/>
              <w:t>This is not useful from RAN4 perspective since we are assuming full buffer scheduling and we didn</w:t>
            </w:r>
            <w:r>
              <w:rPr>
                <w:rFonts w:eastAsiaTheme="minorEastAsia"/>
                <w:color w:val="0070C0"/>
                <w:lang w:val="en-US" w:eastAsia="zh-CN"/>
              </w:rPr>
              <w:t>’</w:t>
            </w:r>
            <w:r>
              <w:rPr>
                <w:rFonts w:eastAsiaTheme="minorEastAsia" w:hint="eastAsia"/>
                <w:color w:val="0070C0"/>
                <w:lang w:val="en-US" w:eastAsia="zh-CN"/>
              </w:rPr>
              <w:t>t discuss the TDD configuration for SBFD operation in RAN4.</w:t>
            </w:r>
            <w:r>
              <w:rPr>
                <w:rFonts w:eastAsiaTheme="minorEastAsia"/>
                <w:color w:val="0070C0"/>
                <w:lang w:val="en-US" w:eastAsia="zh-CN"/>
              </w:rPr>
              <w:t xml:space="preserve">. </w:t>
            </w:r>
          </w:p>
          <w:p w14:paraId="70194B47"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1-2-4</w:t>
            </w:r>
          </w:p>
          <w:p w14:paraId="1569E5EC"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For </w:t>
            </w:r>
            <w:r>
              <w:rPr>
                <w:rFonts w:eastAsiaTheme="minorEastAsia" w:hint="eastAsia"/>
                <w:color w:val="0070C0"/>
                <w:lang w:val="en-US" w:eastAsia="zh-CN"/>
              </w:rPr>
              <w:t>self interference and co-site inter-sector inter-subband interference, we could just follow the previous agreement noise floor-6dB.  It might be not necessary for further discussion.  For inter-site gNB-gNB CLI, we think that I (4) in option 1 could be considered.</w:t>
            </w:r>
          </w:p>
        </w:tc>
      </w:tr>
      <w:tr w:rsidR="00D978E5" w14:paraId="12144204" w14:textId="77777777">
        <w:tc>
          <w:tcPr>
            <w:tcW w:w="1538" w:type="dxa"/>
          </w:tcPr>
          <w:p w14:paraId="470918D7" w14:textId="1DACF869" w:rsidR="00D978E5" w:rsidRDefault="00D978E5" w:rsidP="00D978E5">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093" w:type="dxa"/>
          </w:tcPr>
          <w:p w14:paraId="0FC293FD" w14:textId="77777777" w:rsidR="00D978E5" w:rsidRDefault="00D978E5" w:rsidP="00D978E5">
            <w:pPr>
              <w:spacing w:after="120"/>
              <w:rPr>
                <w:rFonts w:eastAsiaTheme="minorEastAsia"/>
                <w:color w:val="0070C0"/>
                <w:lang w:val="en-US" w:eastAsia="zh-CN"/>
              </w:rPr>
            </w:pPr>
            <w:r>
              <w:rPr>
                <w:rFonts w:eastAsiaTheme="minorEastAsia"/>
                <w:color w:val="0070C0"/>
                <w:lang w:val="en-US" w:eastAsia="zh-CN"/>
              </w:rPr>
              <w:t>Issue 1-2-3:We don’t see the need to consider slot configuration in the RAN4 co-existence evaluation framework.</w:t>
            </w:r>
          </w:p>
          <w:p w14:paraId="36B3FB18" w14:textId="77777777" w:rsidR="00D978E5" w:rsidRDefault="00D978E5" w:rsidP="00D978E5">
            <w:pPr>
              <w:spacing w:after="120"/>
              <w:rPr>
                <w:rFonts w:eastAsiaTheme="minorEastAsia"/>
                <w:color w:val="0070C0"/>
                <w:lang w:val="en-US" w:eastAsia="zh-CN"/>
              </w:rPr>
            </w:pPr>
            <w:r>
              <w:rPr>
                <w:rFonts w:eastAsiaTheme="minorEastAsia"/>
                <w:color w:val="0070C0"/>
                <w:lang w:val="en-US" w:eastAsia="zh-CN"/>
              </w:rPr>
              <w:t>Issue 1-2-4:</w:t>
            </w:r>
          </w:p>
          <w:p w14:paraId="430AD82E" w14:textId="31B4ABAD" w:rsidR="00D978E5" w:rsidRDefault="00D978E5" w:rsidP="00D978E5">
            <w:pPr>
              <w:spacing w:after="120"/>
              <w:rPr>
                <w:rFonts w:eastAsiaTheme="minorEastAsia"/>
                <w:b/>
                <w:bCs/>
                <w:color w:val="0070C0"/>
                <w:lang w:val="en-US" w:eastAsia="zh-CN"/>
              </w:rPr>
            </w:pPr>
            <w:r w:rsidRPr="00E176B2">
              <w:rPr>
                <w:rFonts w:eastAsiaTheme="minorEastAsia"/>
                <w:bCs/>
                <w:color w:val="0070C0"/>
                <w:lang w:val="en-US" w:eastAsia="zh-CN"/>
              </w:rPr>
              <w:t>OK with the proposal from Samsung.</w:t>
            </w:r>
          </w:p>
        </w:tc>
      </w:tr>
      <w:tr w:rsidR="0054432E" w14:paraId="1295E57C" w14:textId="77777777">
        <w:tc>
          <w:tcPr>
            <w:tcW w:w="1538" w:type="dxa"/>
          </w:tcPr>
          <w:p w14:paraId="4B1567CE" w14:textId="227CAB0E" w:rsidR="0054432E" w:rsidRDefault="0054432E" w:rsidP="0054432E">
            <w:pPr>
              <w:spacing w:after="120"/>
              <w:rPr>
                <w:rFonts w:eastAsiaTheme="minorEastAsia"/>
                <w:color w:val="0070C0"/>
                <w:lang w:val="en-US" w:eastAsia="zh-CN"/>
              </w:rPr>
            </w:pPr>
            <w:r>
              <w:rPr>
                <w:rFonts w:eastAsiaTheme="minorEastAsia"/>
                <w:color w:val="0070C0"/>
                <w:lang w:val="en-US" w:eastAsia="zh-CN"/>
              </w:rPr>
              <w:t>MediaTek</w:t>
            </w:r>
          </w:p>
        </w:tc>
        <w:tc>
          <w:tcPr>
            <w:tcW w:w="8093" w:type="dxa"/>
          </w:tcPr>
          <w:p w14:paraId="23BAF3A8" w14:textId="77777777" w:rsidR="0054432E" w:rsidRPr="007D5F26" w:rsidRDefault="0054432E" w:rsidP="0054432E">
            <w:pPr>
              <w:spacing w:after="120"/>
              <w:rPr>
                <w:rFonts w:eastAsiaTheme="minorEastAsia"/>
                <w:color w:val="0070C0"/>
                <w:lang w:val="en-US" w:eastAsia="zh-CN"/>
              </w:rPr>
            </w:pPr>
            <w:r>
              <w:rPr>
                <w:b/>
                <w:color w:val="0070C0"/>
                <w:u w:val="single"/>
                <w:lang w:eastAsia="ko-KR"/>
              </w:rPr>
              <w:t>Issue 1-2-1: ACIR evaluation criteria</w:t>
            </w:r>
          </w:p>
          <w:p w14:paraId="56223704" w14:textId="77777777" w:rsidR="0054432E" w:rsidRDefault="0054432E" w:rsidP="0054432E">
            <w:pPr>
              <w:spacing w:after="120"/>
              <w:rPr>
                <w:rFonts w:eastAsiaTheme="minorEastAsia"/>
                <w:color w:val="0070C0"/>
                <w:lang w:val="en-US" w:eastAsia="zh-CN"/>
              </w:rPr>
            </w:pPr>
            <w:r>
              <w:rPr>
                <w:rFonts w:eastAsiaTheme="minorEastAsia"/>
                <w:color w:val="0070C0"/>
                <w:lang w:val="en-US" w:eastAsia="zh-CN"/>
              </w:rPr>
              <w:t>We understood the intention of the proponent. However, more clarification and discussion is required for the proposal.</w:t>
            </w:r>
          </w:p>
          <w:p w14:paraId="79A57D20" w14:textId="77777777" w:rsidR="0054432E" w:rsidRPr="007D5F26" w:rsidRDefault="0054432E" w:rsidP="0054432E">
            <w:pPr>
              <w:spacing w:after="120"/>
              <w:rPr>
                <w:rFonts w:eastAsiaTheme="minorEastAsia"/>
                <w:color w:val="0070C0"/>
                <w:lang w:val="en-US" w:eastAsia="zh-CN"/>
              </w:rPr>
            </w:pPr>
            <w:r>
              <w:rPr>
                <w:b/>
                <w:color w:val="0070C0"/>
                <w:u w:val="single"/>
                <w:lang w:eastAsia="ko-KR"/>
              </w:rPr>
              <w:t>Issue 1-2-2: collection of blocking probability</w:t>
            </w:r>
          </w:p>
          <w:p w14:paraId="5CBE2B4F" w14:textId="77777777" w:rsidR="0054432E" w:rsidRPr="007D5F26" w:rsidRDefault="0054432E" w:rsidP="0054432E">
            <w:pPr>
              <w:spacing w:after="120"/>
              <w:rPr>
                <w:rFonts w:eastAsiaTheme="minorEastAsia"/>
                <w:color w:val="0070C0"/>
                <w:lang w:val="en-US" w:eastAsia="zh-CN"/>
              </w:rPr>
            </w:pPr>
            <w:r>
              <w:rPr>
                <w:rFonts w:eastAsiaTheme="minorEastAsia"/>
                <w:color w:val="0070C0"/>
                <w:lang w:val="en-US" w:eastAsia="zh-CN"/>
              </w:rPr>
              <w:t>Ok with Option 1.</w:t>
            </w:r>
          </w:p>
          <w:p w14:paraId="06906B1E" w14:textId="77777777" w:rsidR="0054432E" w:rsidRDefault="0054432E" w:rsidP="0054432E">
            <w:pPr>
              <w:spacing w:after="120"/>
              <w:rPr>
                <w:rFonts w:eastAsiaTheme="minorEastAsia"/>
                <w:color w:val="0070C0"/>
                <w:lang w:val="en-US" w:eastAsia="zh-CN"/>
              </w:rPr>
            </w:pPr>
            <w:r>
              <w:rPr>
                <w:b/>
                <w:color w:val="0070C0"/>
                <w:u w:val="single"/>
                <w:lang w:eastAsia="ko-KR"/>
              </w:rPr>
              <w:t>Issue 1-2-3: throughput calibration for different slots configuration per frame</w:t>
            </w:r>
          </w:p>
          <w:p w14:paraId="6D6A0336" w14:textId="77777777" w:rsidR="0054432E" w:rsidRDefault="0054432E" w:rsidP="0054432E">
            <w:pPr>
              <w:spacing w:after="120"/>
              <w:rPr>
                <w:rFonts w:eastAsiaTheme="minorEastAsia"/>
                <w:color w:val="0070C0"/>
                <w:lang w:val="en-US" w:eastAsia="zh-CN"/>
              </w:rPr>
            </w:pPr>
            <w:r>
              <w:rPr>
                <w:rFonts w:eastAsiaTheme="minorEastAsia"/>
                <w:color w:val="0070C0"/>
                <w:lang w:val="en-US" w:eastAsia="zh-CN"/>
              </w:rPr>
              <w:t>If using user-perceived throughput, the proposal sounds not necessary.</w:t>
            </w:r>
          </w:p>
          <w:p w14:paraId="170A19FE" w14:textId="77777777" w:rsidR="0054432E" w:rsidRDefault="0054432E" w:rsidP="0054432E">
            <w:pPr>
              <w:spacing w:after="120"/>
              <w:rPr>
                <w:rFonts w:eastAsiaTheme="minorEastAsia"/>
                <w:color w:val="0070C0"/>
                <w:lang w:val="en-US" w:eastAsia="zh-CN"/>
              </w:rPr>
            </w:pPr>
            <w:r>
              <w:rPr>
                <w:b/>
                <w:color w:val="0070C0"/>
                <w:u w:val="single"/>
                <w:lang w:eastAsia="ko-KR"/>
              </w:rPr>
              <w:t>Issue 1-2-4: SBFD UL SINR calculation</w:t>
            </w:r>
          </w:p>
          <w:p w14:paraId="7993E3FC" w14:textId="77777777" w:rsidR="0054432E" w:rsidRDefault="0054432E" w:rsidP="0054432E">
            <w:pPr>
              <w:spacing w:after="120"/>
              <w:rPr>
                <w:rFonts w:eastAsiaTheme="minorEastAsia"/>
                <w:color w:val="0070C0"/>
                <w:lang w:val="en-US" w:eastAsia="zh-CN"/>
              </w:rPr>
            </w:pPr>
            <w:r>
              <w:rPr>
                <w:rFonts w:eastAsiaTheme="minorEastAsia"/>
                <w:color w:val="0070C0"/>
                <w:lang w:val="en-US" w:eastAsia="zh-CN"/>
              </w:rPr>
              <w:t>Option 1 but may need some revision/clarification. The SINR equation is expressed in a linear scale, however, interferences (I</w:t>
            </w:r>
            <w:r w:rsidRPr="007D5F26">
              <w:rPr>
                <w:rFonts w:eastAsiaTheme="minorEastAsia"/>
                <w:color w:val="0070C0"/>
                <w:vertAlign w:val="subscript"/>
                <w:lang w:val="en-US" w:eastAsia="zh-CN"/>
              </w:rPr>
              <w:t>(1)</w:t>
            </w:r>
            <w:r>
              <w:rPr>
                <w:rFonts w:eastAsiaTheme="minorEastAsia"/>
                <w:color w:val="0070C0"/>
                <w:lang w:val="en-US" w:eastAsia="zh-CN"/>
              </w:rPr>
              <w:t>, I</w:t>
            </w:r>
            <w:r w:rsidRPr="007D5F26">
              <w:rPr>
                <w:rFonts w:eastAsiaTheme="minorEastAsia"/>
                <w:color w:val="0070C0"/>
                <w:vertAlign w:val="subscript"/>
                <w:lang w:val="en-US" w:eastAsia="zh-CN"/>
              </w:rPr>
              <w:t>(3)</w:t>
            </w:r>
            <w:r>
              <w:rPr>
                <w:rFonts w:eastAsiaTheme="minorEastAsia"/>
                <w:color w:val="0070C0"/>
                <w:lang w:val="en-US" w:eastAsia="zh-CN"/>
              </w:rPr>
              <w:t xml:space="preserve"> and I</w:t>
            </w:r>
            <w:r w:rsidRPr="007D5F26">
              <w:rPr>
                <w:rFonts w:eastAsiaTheme="minorEastAsia"/>
                <w:color w:val="0070C0"/>
                <w:vertAlign w:val="subscript"/>
                <w:lang w:val="en-US" w:eastAsia="zh-CN"/>
              </w:rPr>
              <w:t>(4)</w:t>
            </w:r>
            <w:r>
              <w:rPr>
                <w:rFonts w:eastAsiaTheme="minorEastAsia"/>
                <w:color w:val="0070C0"/>
                <w:lang w:val="en-US" w:eastAsia="zh-CN"/>
              </w:rPr>
              <w:t>) are expressed in dB scale with respect to different suppression capabilities. One more question on is : does I</w:t>
            </w:r>
            <w:r w:rsidRPr="007D5F26">
              <w:rPr>
                <w:rFonts w:eastAsiaTheme="minorEastAsia"/>
                <w:color w:val="0070C0"/>
                <w:vertAlign w:val="subscript"/>
                <w:lang w:val="en-US" w:eastAsia="zh-CN"/>
              </w:rPr>
              <w:t>(3)</w:t>
            </w:r>
            <w:r>
              <w:rPr>
                <w:rFonts w:eastAsiaTheme="minorEastAsia"/>
                <w:color w:val="0070C0"/>
                <w:lang w:val="en-US" w:eastAsia="zh-CN"/>
              </w:rPr>
              <w:t xml:space="preserve"> include interference all interfering co-site sectors or per sector?</w:t>
            </w:r>
          </w:p>
          <w:p w14:paraId="0F3C2CF8" w14:textId="77777777" w:rsidR="0054432E" w:rsidRDefault="0054432E" w:rsidP="0054432E">
            <w:pPr>
              <w:spacing w:after="120"/>
              <w:rPr>
                <w:rFonts w:eastAsiaTheme="minorEastAsia"/>
                <w:color w:val="0070C0"/>
                <w:lang w:val="en-US" w:eastAsia="zh-CN"/>
              </w:rPr>
            </w:pPr>
          </w:p>
        </w:tc>
      </w:tr>
      <w:tr w:rsidR="00CD4421" w14:paraId="0C1D5C92" w14:textId="77777777">
        <w:tc>
          <w:tcPr>
            <w:tcW w:w="1538" w:type="dxa"/>
          </w:tcPr>
          <w:p w14:paraId="3568F5F5" w14:textId="0B91396C" w:rsidR="00CD4421" w:rsidRDefault="00CD4421" w:rsidP="00CD4421">
            <w:pPr>
              <w:spacing w:after="120"/>
              <w:rPr>
                <w:rFonts w:eastAsiaTheme="minorEastAsia"/>
                <w:color w:val="0070C0"/>
                <w:lang w:val="en-US" w:eastAsia="zh-CN"/>
              </w:rPr>
            </w:pPr>
            <w:r>
              <w:rPr>
                <w:rFonts w:eastAsiaTheme="minorEastAsia" w:hint="eastAsia"/>
                <w:color w:val="0070C0"/>
                <w:lang w:val="en-US" w:eastAsia="zh-CN"/>
              </w:rPr>
              <w:t>Samsung</w:t>
            </w:r>
            <w:r>
              <w:rPr>
                <w:rFonts w:eastAsiaTheme="minorEastAsia"/>
                <w:color w:val="0070C0"/>
                <w:lang w:val="en-US" w:eastAsia="zh-CN"/>
              </w:rPr>
              <w:t>2</w:t>
            </w:r>
          </w:p>
        </w:tc>
        <w:tc>
          <w:tcPr>
            <w:tcW w:w="8093" w:type="dxa"/>
          </w:tcPr>
          <w:p w14:paraId="5D5499CF" w14:textId="77777777" w:rsidR="00CD4421" w:rsidRDefault="00CD4421" w:rsidP="00CD4421">
            <w:pPr>
              <w:spacing w:after="120"/>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ssue 1-2-1:</w:t>
            </w:r>
          </w:p>
          <w:p w14:paraId="119D6F2C" w14:textId="77777777" w:rsidR="00CD4421" w:rsidRDefault="00CD4421" w:rsidP="00CD4421">
            <w:pPr>
              <w:spacing w:after="120"/>
              <w:rPr>
                <w:rFonts w:eastAsiaTheme="minorEastAsia"/>
                <w:color w:val="0070C0"/>
                <w:u w:val="single"/>
                <w:lang w:eastAsia="zh-CN"/>
              </w:rPr>
            </w:pPr>
            <w:r w:rsidRPr="00947D8E">
              <w:rPr>
                <w:rFonts w:eastAsiaTheme="minorEastAsia"/>
                <w:color w:val="0070C0"/>
                <w:u w:val="single"/>
                <w:lang w:eastAsia="zh-CN"/>
              </w:rPr>
              <w:t xml:space="preserve">To reply the question from Ericsson. </w:t>
            </w:r>
            <w:r>
              <w:rPr>
                <w:rFonts w:eastAsiaTheme="minorEastAsia"/>
                <w:color w:val="0070C0"/>
                <w:u w:val="single"/>
                <w:lang w:eastAsia="zh-CN"/>
              </w:rPr>
              <w:t>And to better clarify this proposal.</w:t>
            </w:r>
          </w:p>
          <w:p w14:paraId="5FBE9DB6" w14:textId="77777777" w:rsidR="00CD4421" w:rsidRDefault="00CD4421" w:rsidP="00CD4421">
            <w:pPr>
              <w:spacing w:after="120"/>
              <w:rPr>
                <w:rFonts w:eastAsiaTheme="minorEastAsia"/>
                <w:color w:val="0070C0"/>
                <w:u w:val="single"/>
                <w:lang w:eastAsia="zh-CN"/>
              </w:rPr>
            </w:pPr>
            <w:r>
              <w:rPr>
                <w:rFonts w:eastAsiaTheme="minorEastAsia"/>
                <w:color w:val="0070C0"/>
                <w:u w:val="single"/>
                <w:lang w:eastAsia="zh-CN"/>
              </w:rPr>
              <w:t>We didn’t say if STDD-STDD exceeds 5%, those case should be excluded from the study. In the contrary, we actually propose the method how to better consider those cases in the study.</w:t>
            </w:r>
          </w:p>
          <w:p w14:paraId="2EB527D5" w14:textId="77777777" w:rsidR="00CD4421" w:rsidRDefault="00CD4421" w:rsidP="00CD4421">
            <w:pPr>
              <w:spacing w:after="120"/>
              <w:rPr>
                <w:rFonts w:eastAsiaTheme="minorEastAsia"/>
                <w:color w:val="0070C0"/>
                <w:u w:val="single"/>
                <w:lang w:eastAsia="zh-CN"/>
              </w:rPr>
            </w:pPr>
            <w:r>
              <w:rPr>
                <w:rFonts w:eastAsiaTheme="minorEastAsia"/>
                <w:color w:val="0070C0"/>
                <w:u w:val="single"/>
                <w:lang w:eastAsia="zh-CN"/>
              </w:rPr>
              <w:t>We only say that if STDD-STDD degradation is X% greater than 5%, then STDD-SBFD degradation Y% should take this X% into account when we evaluate it. In the email thread, we take 50% grid shift as an example to explain.</w:t>
            </w:r>
          </w:p>
          <w:tbl>
            <w:tblPr>
              <w:tblStyle w:val="TableGrid"/>
              <w:tblW w:w="0" w:type="auto"/>
              <w:tblLook w:val="04A0" w:firstRow="1" w:lastRow="0" w:firstColumn="1" w:lastColumn="0" w:noHBand="0" w:noVBand="1"/>
            </w:tblPr>
            <w:tblGrid>
              <w:gridCol w:w="7867"/>
            </w:tblGrid>
            <w:tr w:rsidR="00CD4421" w14:paraId="4F3BB401" w14:textId="77777777" w:rsidTr="00947D8E">
              <w:tc>
                <w:tcPr>
                  <w:tcW w:w="7867" w:type="dxa"/>
                </w:tcPr>
                <w:p w14:paraId="76C5F29D" w14:textId="77777777" w:rsidR="00CD4421" w:rsidRDefault="00CD4421" w:rsidP="00CD4421">
                  <w:pPr>
                    <w:rPr>
                      <w:color w:val="1F497D"/>
                      <w:lang w:val="en-US" w:eastAsia="zh-CN"/>
                    </w:rPr>
                  </w:pPr>
                  <w:r>
                    <w:rPr>
                      <w:rFonts w:hint="eastAsia"/>
                      <w:color w:val="1F497D"/>
                    </w:rPr>
                    <w:t>Maybe I took one special case as example here: Let</w:t>
                  </w:r>
                  <w:r>
                    <w:rPr>
                      <w:rFonts w:hint="eastAsia"/>
                      <w:color w:val="1F497D"/>
                    </w:rPr>
                    <w:t>’</w:t>
                  </w:r>
                  <w:r>
                    <w:rPr>
                      <w:rFonts w:hint="eastAsia"/>
                      <w:color w:val="1F497D"/>
                    </w:rPr>
                    <w:t>s say 50% grid shift case between TDD and SBFD..</w:t>
                  </w:r>
                </w:p>
                <w:p w14:paraId="22F961E1" w14:textId="77777777" w:rsidR="00CD4421" w:rsidRDefault="00CD4421" w:rsidP="00CD4421">
                  <w:pPr>
                    <w:pStyle w:val="ListParagraph"/>
                    <w:numPr>
                      <w:ilvl w:val="0"/>
                      <w:numId w:val="27"/>
                    </w:numPr>
                    <w:overflowPunct/>
                    <w:autoSpaceDE/>
                    <w:autoSpaceDN/>
                    <w:adjustRightInd/>
                    <w:spacing w:after="0" w:line="240" w:lineRule="auto"/>
                    <w:ind w:firstLineChars="0"/>
                    <w:jc w:val="both"/>
                    <w:textAlignment w:val="auto"/>
                    <w:rPr>
                      <w:color w:val="1F497D"/>
                    </w:rPr>
                  </w:pPr>
                  <w:r>
                    <w:rPr>
                      <w:rFonts w:hint="eastAsia"/>
                      <w:color w:val="1F497D"/>
                    </w:rPr>
                    <w:t xml:space="preserve">For SBFD-&gt;TDD case, the current evaluation has comparably fair basis, because the baseline is TDD-TDD at 50% grid-shift. The assumption (majorly the 50% grid shift) here would also impact the baseline. Thus, we consider it as a </w:t>
                  </w:r>
                  <w:r>
                    <w:rPr>
                      <w:rFonts w:hint="eastAsia"/>
                      <w:color w:val="1F497D"/>
                    </w:rPr>
                    <w:t>‘</w:t>
                  </w:r>
                  <w:r>
                    <w:rPr>
                      <w:rFonts w:hint="eastAsia"/>
                      <w:color w:val="1F497D"/>
                    </w:rPr>
                    <w:t>fair</w:t>
                  </w:r>
                  <w:r>
                    <w:rPr>
                      <w:rFonts w:hint="eastAsia"/>
                      <w:color w:val="1F497D"/>
                    </w:rPr>
                    <w:t>’</w:t>
                  </w:r>
                  <w:r>
                    <w:rPr>
                      <w:rFonts w:hint="eastAsia"/>
                      <w:color w:val="1F497D"/>
                    </w:rPr>
                    <w:t xml:space="preserve"> basis.</w:t>
                  </w:r>
                </w:p>
                <w:p w14:paraId="542CBD7E" w14:textId="77777777" w:rsidR="00CD4421" w:rsidRDefault="00CD4421" w:rsidP="00CD4421">
                  <w:pPr>
                    <w:pStyle w:val="ListParagraph"/>
                    <w:numPr>
                      <w:ilvl w:val="0"/>
                      <w:numId w:val="27"/>
                    </w:numPr>
                    <w:overflowPunct/>
                    <w:autoSpaceDE/>
                    <w:autoSpaceDN/>
                    <w:adjustRightInd/>
                    <w:spacing w:after="0" w:line="240" w:lineRule="auto"/>
                    <w:ind w:firstLineChars="0"/>
                    <w:jc w:val="both"/>
                    <w:textAlignment w:val="auto"/>
                    <w:rPr>
                      <w:color w:val="1F497D"/>
                    </w:rPr>
                  </w:pPr>
                  <w:r>
                    <w:rPr>
                      <w:rFonts w:hint="eastAsia"/>
                      <w:color w:val="1F497D"/>
                    </w:rPr>
                    <w:t>But in TDD -&gt; SBFD case, the current evaluation would only look at SBFD DL/UL at 50% grid shift from TDD ACI. If it</w:t>
                  </w:r>
                  <w:r>
                    <w:rPr>
                      <w:rFonts w:hint="eastAsia"/>
                      <w:color w:val="1F497D"/>
                    </w:rPr>
                    <w:t>’</w:t>
                  </w:r>
                  <w:r>
                    <w:rPr>
                      <w:rFonts w:hint="eastAsia"/>
                      <w:color w:val="1F497D"/>
                    </w:rPr>
                    <w:t>s below 5%, that</w:t>
                  </w:r>
                  <w:r>
                    <w:rPr>
                      <w:rFonts w:hint="eastAsia"/>
                      <w:color w:val="1F497D"/>
                    </w:rPr>
                    <w:t>’</w:t>
                  </w:r>
                  <w:r>
                    <w:rPr>
                      <w:rFonts w:hint="eastAsia"/>
                      <w:color w:val="1F497D"/>
                    </w:rPr>
                    <w:t>s a good go for sure. But if for this case, it</w:t>
                  </w:r>
                  <w:r>
                    <w:rPr>
                      <w:rFonts w:hint="eastAsia"/>
                      <w:color w:val="1F497D"/>
                    </w:rPr>
                    <w:t>’</w:t>
                  </w:r>
                  <w:r>
                    <w:rPr>
                      <w:rFonts w:hint="eastAsia"/>
                      <w:color w:val="1F497D"/>
                    </w:rPr>
                    <w:t>s above 5% degradation as X%, then how do we know whether the ACLR/ACS we assumed is well enough or not? In this case, if we also look at TDD-TDD at 50% grid shift, and we have a Y% performance degradation between legacy TDD-TDD.</w:t>
                  </w:r>
                </w:p>
                <w:p w14:paraId="536E72EC" w14:textId="77777777" w:rsidR="00CD4421" w:rsidRPr="00947D8E" w:rsidRDefault="00CD4421" w:rsidP="00CD4421">
                  <w:pPr>
                    <w:pStyle w:val="ListParagraph"/>
                    <w:ind w:left="360" w:firstLine="400"/>
                    <w:rPr>
                      <w:color w:val="1F497D"/>
                    </w:rPr>
                  </w:pPr>
                  <w:r>
                    <w:rPr>
                      <w:rFonts w:hint="eastAsia"/>
                      <w:color w:val="1F497D"/>
                    </w:rPr>
                    <w:t>Because the ACLR and ACS we assumed in simulation, is what the industry agreed and adopted in practical, then this Y% can be a reference, or at lesat meaningful, for us to evaluate the X% for SBFD.</w:t>
                  </w:r>
                </w:p>
              </w:tc>
            </w:tr>
          </w:tbl>
          <w:p w14:paraId="40757643" w14:textId="77777777" w:rsidR="00CD4421" w:rsidRDefault="00CD4421" w:rsidP="00CD4421">
            <w:pPr>
              <w:spacing w:after="120"/>
              <w:rPr>
                <w:rFonts w:eastAsiaTheme="minorEastAsia"/>
                <w:color w:val="0070C0"/>
                <w:u w:val="single"/>
                <w:lang w:eastAsia="zh-CN"/>
              </w:rPr>
            </w:pPr>
          </w:p>
          <w:p w14:paraId="16B07FA3" w14:textId="7546B164" w:rsidR="00CD4421" w:rsidRDefault="00CD4421" w:rsidP="00CD4421">
            <w:pPr>
              <w:spacing w:after="120"/>
              <w:rPr>
                <w:b/>
                <w:color w:val="0070C0"/>
                <w:u w:val="single"/>
                <w:lang w:eastAsia="ko-KR"/>
              </w:rPr>
            </w:pPr>
            <w:r>
              <w:rPr>
                <w:rFonts w:eastAsiaTheme="minorEastAsia"/>
                <w:color w:val="0070C0"/>
                <w:u w:val="single"/>
                <w:lang w:eastAsia="zh-CN"/>
              </w:rPr>
              <w:t xml:space="preserve">The proposal is to amend the basis to evaluate SBFD as victim, and currently we are lack of such </w:t>
            </w:r>
            <w:r>
              <w:rPr>
                <w:rFonts w:eastAsiaTheme="minorEastAsia"/>
                <w:color w:val="0070C0"/>
                <w:u w:val="single"/>
                <w:lang w:eastAsia="zh-CN"/>
              </w:rPr>
              <w:lastRenderedPageBreak/>
              <w:t>basis.</w:t>
            </w:r>
          </w:p>
        </w:tc>
      </w:tr>
      <w:tr w:rsidR="00140034" w14:paraId="23EAACC6" w14:textId="77777777">
        <w:tc>
          <w:tcPr>
            <w:tcW w:w="1538" w:type="dxa"/>
          </w:tcPr>
          <w:p w14:paraId="224825B3" w14:textId="3BBED642" w:rsidR="00140034" w:rsidRDefault="00140034" w:rsidP="00CD4421">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093" w:type="dxa"/>
          </w:tcPr>
          <w:p w14:paraId="4A7045AA" w14:textId="77777777" w:rsidR="00140034" w:rsidRDefault="00140034" w:rsidP="00C9592C">
            <w:pPr>
              <w:spacing w:after="120"/>
              <w:rPr>
                <w:rFonts w:eastAsiaTheme="minorEastAsia"/>
                <w:b/>
                <w:bCs/>
                <w:color w:val="0070C0"/>
                <w:lang w:val="en-US" w:eastAsia="zh-CN"/>
              </w:rPr>
            </w:pPr>
            <w:r>
              <w:rPr>
                <w:rFonts w:eastAsiaTheme="minorEastAsia"/>
                <w:b/>
                <w:bCs/>
                <w:color w:val="0070C0"/>
                <w:lang w:val="en-US" w:eastAsia="zh-CN"/>
              </w:rPr>
              <w:t>Issue 1-2-1</w:t>
            </w:r>
          </w:p>
          <w:p w14:paraId="502D6E0A" w14:textId="77777777" w:rsidR="00140034" w:rsidRDefault="00140034" w:rsidP="00C9592C">
            <w:pPr>
              <w:spacing w:after="120"/>
              <w:rPr>
                <w:rFonts w:eastAsiaTheme="minorEastAsia"/>
                <w:color w:val="0070C0"/>
                <w:lang w:val="en-US" w:eastAsia="zh-CN"/>
              </w:rPr>
            </w:pPr>
            <w:r>
              <w:rPr>
                <w:rFonts w:eastAsiaTheme="minorEastAsia" w:hint="eastAsia"/>
                <w:color w:val="0070C0"/>
                <w:lang w:val="en-US" w:eastAsia="zh-CN"/>
              </w:rPr>
              <w:t xml:space="preserve">More clarifications are needed </w:t>
            </w:r>
          </w:p>
          <w:p w14:paraId="79E342F5" w14:textId="77777777" w:rsidR="00140034" w:rsidRDefault="00140034" w:rsidP="00C9592C">
            <w:pPr>
              <w:spacing w:after="120"/>
              <w:rPr>
                <w:rFonts w:eastAsiaTheme="minorEastAsia"/>
                <w:b/>
                <w:bCs/>
                <w:color w:val="0070C0"/>
                <w:lang w:val="en-US" w:eastAsia="zh-CN"/>
              </w:rPr>
            </w:pPr>
            <w:r>
              <w:rPr>
                <w:rFonts w:eastAsiaTheme="minorEastAsia"/>
                <w:b/>
                <w:bCs/>
                <w:color w:val="0070C0"/>
                <w:lang w:val="en-US" w:eastAsia="zh-CN"/>
              </w:rPr>
              <w:t>Issue 1-2-2</w:t>
            </w:r>
          </w:p>
          <w:p w14:paraId="53A9DEF9" w14:textId="21F0E5E2" w:rsidR="00140034" w:rsidRDefault="00140034" w:rsidP="00C9592C">
            <w:pPr>
              <w:spacing w:after="120"/>
              <w:rPr>
                <w:rFonts w:eastAsiaTheme="minorEastAsia"/>
                <w:b/>
                <w:bCs/>
                <w:color w:val="0070C0"/>
                <w:lang w:val="en-US" w:eastAsia="zh-CN"/>
              </w:rPr>
            </w:pPr>
            <w:r w:rsidRPr="00C9592C">
              <w:rPr>
                <w:rFonts w:eastAsiaTheme="minorEastAsia"/>
                <w:color w:val="0070C0"/>
                <w:lang w:val="en-US" w:eastAsia="zh-CN"/>
              </w:rPr>
              <w:t>We are ok to collection blocking probability</w:t>
            </w:r>
          </w:p>
          <w:p w14:paraId="36DBCAC1" w14:textId="77777777" w:rsidR="00140034" w:rsidRDefault="00140034" w:rsidP="00C9592C">
            <w:pPr>
              <w:spacing w:after="120"/>
              <w:rPr>
                <w:rFonts w:eastAsiaTheme="minorEastAsia"/>
                <w:b/>
                <w:bCs/>
                <w:color w:val="0070C0"/>
                <w:lang w:val="en-US" w:eastAsia="zh-CN"/>
              </w:rPr>
            </w:pPr>
            <w:r>
              <w:rPr>
                <w:rFonts w:eastAsiaTheme="minorEastAsia" w:hint="eastAsia"/>
                <w:color w:val="0070C0"/>
                <w:lang w:val="en-US" w:eastAsia="zh-CN"/>
              </w:rPr>
              <w:t xml:space="preserve"> </w:t>
            </w:r>
            <w:r>
              <w:rPr>
                <w:rFonts w:eastAsiaTheme="minorEastAsia"/>
                <w:b/>
                <w:bCs/>
                <w:color w:val="0070C0"/>
                <w:lang w:val="en-US" w:eastAsia="zh-CN"/>
              </w:rPr>
              <w:t>Issue 1-2-4</w:t>
            </w:r>
          </w:p>
          <w:p w14:paraId="44DB1613" w14:textId="28FE0EDA" w:rsidR="00140034" w:rsidRDefault="00140034" w:rsidP="00CD4421">
            <w:pPr>
              <w:spacing w:after="120"/>
              <w:rPr>
                <w:rFonts w:eastAsiaTheme="minorEastAsia"/>
                <w:b/>
                <w:color w:val="0070C0"/>
                <w:u w:val="single"/>
                <w:lang w:eastAsia="zh-CN"/>
              </w:rPr>
            </w:pPr>
            <w:r w:rsidRPr="00C9592C">
              <w:rPr>
                <w:rFonts w:eastAsiaTheme="minorEastAsia" w:hint="eastAsia"/>
                <w:color w:val="0070C0"/>
                <w:lang w:val="en-US" w:eastAsia="zh-CN"/>
              </w:rPr>
              <w:t>We are</w:t>
            </w:r>
            <w:r>
              <w:rPr>
                <w:rFonts w:eastAsiaTheme="minorEastAsia" w:hint="eastAsia"/>
                <w:color w:val="0070C0"/>
                <w:lang w:val="en-US" w:eastAsia="zh-CN"/>
              </w:rPr>
              <w:t xml:space="preserve"> ok with</w:t>
            </w:r>
            <w:r>
              <w:rPr>
                <w:rFonts w:eastAsiaTheme="minorEastAsia"/>
                <w:color w:val="0070C0"/>
                <w:lang w:val="en-US" w:eastAsia="zh-CN"/>
              </w:rPr>
              <w:t xml:space="preserve"> Option </w:t>
            </w:r>
            <w:r>
              <w:rPr>
                <w:rFonts w:eastAsiaTheme="minorEastAsia" w:hint="eastAsia"/>
                <w:color w:val="0070C0"/>
                <w:lang w:val="en-US" w:eastAsia="zh-CN"/>
              </w:rPr>
              <w:t>2</w:t>
            </w:r>
            <w:r>
              <w:rPr>
                <w:rFonts w:eastAsiaTheme="minorEastAsia"/>
                <w:color w:val="0070C0"/>
                <w:lang w:val="en-US" w:eastAsia="zh-CN"/>
              </w:rPr>
              <w:t>.</w:t>
            </w:r>
          </w:p>
        </w:tc>
      </w:tr>
      <w:tr w:rsidR="00E91A61" w14:paraId="37BE519F" w14:textId="77777777">
        <w:tc>
          <w:tcPr>
            <w:tcW w:w="1538" w:type="dxa"/>
          </w:tcPr>
          <w:p w14:paraId="37E04062" w14:textId="76093D9A" w:rsidR="00E91A61" w:rsidRDefault="00E91A61" w:rsidP="00E91A61">
            <w:pPr>
              <w:spacing w:after="120"/>
              <w:rPr>
                <w:rFonts w:eastAsiaTheme="minorEastAsia"/>
                <w:color w:val="0070C0"/>
                <w:lang w:val="en-US" w:eastAsia="zh-CN"/>
              </w:rPr>
            </w:pPr>
            <w:r>
              <w:rPr>
                <w:rFonts w:eastAsiaTheme="minorEastAsia"/>
                <w:color w:val="0070C0"/>
                <w:lang w:val="en-US" w:eastAsia="zh-CN"/>
              </w:rPr>
              <w:t>CMCC</w:t>
            </w:r>
          </w:p>
        </w:tc>
        <w:tc>
          <w:tcPr>
            <w:tcW w:w="8093" w:type="dxa"/>
          </w:tcPr>
          <w:p w14:paraId="5B8D3AC0" w14:textId="77777777" w:rsidR="00E91A61" w:rsidRPr="007D5F26" w:rsidRDefault="00E91A61" w:rsidP="00E91A61">
            <w:pPr>
              <w:spacing w:after="120"/>
              <w:rPr>
                <w:rFonts w:eastAsiaTheme="minorEastAsia"/>
                <w:color w:val="0070C0"/>
                <w:lang w:val="en-US" w:eastAsia="zh-CN"/>
              </w:rPr>
            </w:pPr>
            <w:r>
              <w:rPr>
                <w:b/>
                <w:color w:val="0070C0"/>
                <w:u w:val="single"/>
                <w:lang w:eastAsia="ko-KR"/>
              </w:rPr>
              <w:t>Issue 1-2-1: ACIR evaluation criteria</w:t>
            </w:r>
          </w:p>
          <w:p w14:paraId="5413B0B0" w14:textId="77777777" w:rsidR="00E91A61" w:rsidRDefault="00E91A61" w:rsidP="00E91A61">
            <w:pPr>
              <w:spacing w:after="120"/>
              <w:rPr>
                <w:rFonts w:eastAsiaTheme="minorEastAsia"/>
                <w:color w:val="0070C0"/>
                <w:lang w:val="en-US" w:eastAsia="zh-CN"/>
              </w:rPr>
            </w:pPr>
            <w:r>
              <w:rPr>
                <w:rFonts w:eastAsiaTheme="minorEastAsia"/>
                <w:color w:val="0070C0"/>
                <w:lang w:val="en-US" w:eastAsia="zh-CN"/>
              </w:rPr>
              <w:t>Proposal 1 is clear for us. just one question, is this only applies for SBFD DL as victim or both for SBFD DL and UL as victim?</w:t>
            </w:r>
          </w:p>
          <w:p w14:paraId="126E4115" w14:textId="77777777" w:rsidR="00E91A61" w:rsidRPr="007D5F26" w:rsidRDefault="00E91A61" w:rsidP="00E91A61">
            <w:pPr>
              <w:spacing w:after="120"/>
              <w:rPr>
                <w:rFonts w:eastAsiaTheme="minorEastAsia"/>
                <w:color w:val="0070C0"/>
                <w:lang w:val="en-US" w:eastAsia="zh-CN"/>
              </w:rPr>
            </w:pPr>
            <w:r>
              <w:rPr>
                <w:b/>
                <w:color w:val="0070C0"/>
                <w:u w:val="single"/>
                <w:lang w:eastAsia="ko-KR"/>
              </w:rPr>
              <w:t>Issue 1-2-2: collection of blocking probability</w:t>
            </w:r>
          </w:p>
          <w:p w14:paraId="2AC380BF" w14:textId="77777777" w:rsidR="00E91A61" w:rsidRDefault="00E91A61" w:rsidP="00E91A61">
            <w:pPr>
              <w:spacing w:after="120"/>
              <w:rPr>
                <w:rFonts w:eastAsiaTheme="minorEastAsia"/>
                <w:color w:val="0070C0"/>
                <w:lang w:val="en-US" w:eastAsia="zh-CN"/>
              </w:rPr>
            </w:pPr>
            <w:r>
              <w:rPr>
                <w:rFonts w:eastAsiaTheme="minorEastAsia"/>
                <w:color w:val="0070C0"/>
                <w:lang w:val="en-US" w:eastAsia="zh-CN"/>
              </w:rPr>
              <w:t>Ok with Option 1.</w:t>
            </w:r>
          </w:p>
          <w:p w14:paraId="292EE91E" w14:textId="77777777" w:rsidR="00E91A61" w:rsidRPr="007D5F26" w:rsidRDefault="00E91A61" w:rsidP="00E91A61">
            <w:pPr>
              <w:spacing w:after="120"/>
              <w:rPr>
                <w:rFonts w:eastAsiaTheme="minorEastAsia"/>
                <w:color w:val="0070C0"/>
                <w:lang w:val="en-US" w:eastAsia="zh-CN"/>
              </w:rPr>
            </w:pPr>
            <w:r>
              <w:rPr>
                <w:rFonts w:eastAsiaTheme="minorEastAsia"/>
                <w:color w:val="0070C0"/>
                <w:lang w:val="en-US" w:eastAsia="zh-CN"/>
              </w:rPr>
              <w:t>To Qualcomm, just for information, we want to know whether gNB with worst interference will be blocked or not.</w:t>
            </w:r>
          </w:p>
          <w:p w14:paraId="07B1F38D" w14:textId="77777777" w:rsidR="00E91A61" w:rsidRDefault="00E91A61" w:rsidP="00E91A61">
            <w:pPr>
              <w:spacing w:after="120"/>
              <w:rPr>
                <w:rFonts w:eastAsiaTheme="minorEastAsia"/>
                <w:color w:val="0070C0"/>
                <w:lang w:val="en-US" w:eastAsia="zh-CN"/>
              </w:rPr>
            </w:pPr>
            <w:r>
              <w:rPr>
                <w:b/>
                <w:color w:val="0070C0"/>
                <w:u w:val="single"/>
                <w:lang w:eastAsia="ko-KR"/>
              </w:rPr>
              <w:t>Issue 1-2-3: throughput calibration for different slots configuration per frame</w:t>
            </w:r>
          </w:p>
          <w:p w14:paraId="50D91EEB" w14:textId="77777777" w:rsidR="00E91A61" w:rsidRDefault="00E91A61" w:rsidP="00E91A61">
            <w:pPr>
              <w:spacing w:after="120"/>
              <w:rPr>
                <w:rFonts w:eastAsiaTheme="minorEastAsia"/>
                <w:color w:val="0070C0"/>
                <w:lang w:val="en-US" w:eastAsia="zh-CN"/>
              </w:rPr>
            </w:pPr>
            <w:r>
              <w:rPr>
                <w:rFonts w:eastAsiaTheme="minorEastAsia"/>
                <w:color w:val="0070C0"/>
                <w:lang w:val="en-US" w:eastAsia="zh-CN"/>
              </w:rPr>
              <w:t>No need.</w:t>
            </w:r>
          </w:p>
          <w:p w14:paraId="34840E24" w14:textId="77777777" w:rsidR="00E91A61" w:rsidRDefault="00E91A61" w:rsidP="00E91A61">
            <w:pPr>
              <w:spacing w:after="120"/>
              <w:rPr>
                <w:rFonts w:eastAsiaTheme="minorEastAsia"/>
                <w:color w:val="0070C0"/>
                <w:lang w:val="en-US" w:eastAsia="zh-CN"/>
              </w:rPr>
            </w:pPr>
            <w:r>
              <w:rPr>
                <w:b/>
                <w:color w:val="0070C0"/>
                <w:u w:val="single"/>
                <w:lang w:eastAsia="ko-KR"/>
              </w:rPr>
              <w:t>Issue 1-2-4: SBFD UL SINR calculation</w:t>
            </w:r>
          </w:p>
          <w:p w14:paraId="3112C28C" w14:textId="491F3CB7" w:rsidR="00E91A61" w:rsidRDefault="00E91A61" w:rsidP="00E91A61">
            <w:pPr>
              <w:spacing w:after="120"/>
              <w:rPr>
                <w:rFonts w:eastAsiaTheme="minorEastAsia"/>
                <w:b/>
                <w:bCs/>
                <w:color w:val="0070C0"/>
                <w:lang w:val="en-US" w:eastAsia="zh-CN"/>
              </w:rPr>
            </w:pPr>
            <w:r w:rsidRPr="0032609E">
              <w:rPr>
                <w:rFonts w:eastAsiaTheme="minorEastAsia"/>
                <w:bCs/>
                <w:color w:val="0070C0"/>
                <w:u w:val="single"/>
                <w:lang w:eastAsia="zh-CN"/>
              </w:rPr>
              <w:t>Option 2.</w:t>
            </w:r>
            <w:r>
              <w:rPr>
                <w:rFonts w:eastAsiaTheme="minorEastAsia"/>
                <w:bCs/>
                <w:color w:val="0070C0"/>
                <w:u w:val="single"/>
                <w:lang w:eastAsia="zh-CN"/>
              </w:rPr>
              <w:t xml:space="preserve"> I(3) in option 1 is a little different from feasibility study which may also consider sub-band filter and digital interference cancellation.</w:t>
            </w:r>
          </w:p>
        </w:tc>
      </w:tr>
    </w:tbl>
    <w:p w14:paraId="768EEB90" w14:textId="77777777" w:rsidR="00CD21C1" w:rsidRDefault="00CD21C1">
      <w:pPr>
        <w:spacing w:after="120"/>
        <w:rPr>
          <w:color w:val="0070C0"/>
          <w:szCs w:val="24"/>
          <w:lang w:eastAsia="zh-CN"/>
        </w:rPr>
      </w:pPr>
    </w:p>
    <w:p w14:paraId="63EFEE45" w14:textId="77777777" w:rsidR="00CD21C1" w:rsidRDefault="00CD21C1">
      <w:pPr>
        <w:spacing w:after="120"/>
        <w:rPr>
          <w:color w:val="0070C0"/>
          <w:szCs w:val="24"/>
          <w:lang w:eastAsia="zh-CN"/>
        </w:rPr>
      </w:pPr>
    </w:p>
    <w:p w14:paraId="0694A9C2" w14:textId="77777777" w:rsidR="00CD21C1" w:rsidRDefault="00D978E5">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1-3 S</w:t>
      </w:r>
      <w:r>
        <w:rPr>
          <w:rFonts w:ascii="Arial" w:hAnsi="Arial" w:hint="eastAsia"/>
          <w:sz w:val="24"/>
          <w:szCs w:val="16"/>
          <w:lang w:val="sv-SE" w:eastAsia="zh-CN"/>
        </w:rPr>
        <w:t>ystem</w:t>
      </w:r>
      <w:r>
        <w:rPr>
          <w:rFonts w:ascii="Arial" w:hAnsi="Arial"/>
          <w:sz w:val="24"/>
          <w:szCs w:val="16"/>
          <w:lang w:val="sv-SE" w:eastAsia="zh-CN"/>
        </w:rPr>
        <w:t xml:space="preserve"> parameters</w:t>
      </w:r>
    </w:p>
    <w:p w14:paraId="10411F0B" w14:textId="77777777" w:rsidR="00CD21C1" w:rsidRDefault="00CD21C1">
      <w:pPr>
        <w:spacing w:after="120"/>
        <w:rPr>
          <w:color w:val="0070C0"/>
          <w:szCs w:val="24"/>
          <w:lang w:eastAsia="zh-CN"/>
        </w:rPr>
      </w:pPr>
    </w:p>
    <w:p w14:paraId="2D5098E0" w14:textId="77777777" w:rsidR="00CD21C1" w:rsidRDefault="00D978E5">
      <w:pPr>
        <w:rPr>
          <w:b/>
          <w:color w:val="0070C0"/>
          <w:u w:val="single"/>
          <w:lang w:eastAsia="ko-KR"/>
        </w:rPr>
      </w:pPr>
      <w:r>
        <w:rPr>
          <w:b/>
          <w:color w:val="0070C0"/>
          <w:u w:val="single"/>
          <w:lang w:eastAsia="ko-KR"/>
        </w:rPr>
        <w:t>Issue 1-3: simulation difference between DU and DUD configuration</w:t>
      </w:r>
    </w:p>
    <w:p w14:paraId="0805A5D7" w14:textId="77777777" w:rsidR="00CD21C1" w:rsidRDefault="00D978E5">
      <w:pPr>
        <w:numPr>
          <w:ilvl w:val="0"/>
          <w:numId w:val="9"/>
        </w:numPr>
        <w:spacing w:after="120"/>
        <w:ind w:left="720"/>
        <w:rPr>
          <w:color w:val="0070C0"/>
          <w:szCs w:val="24"/>
          <w:lang w:eastAsia="zh-CN"/>
        </w:rPr>
      </w:pPr>
      <w:r>
        <w:rPr>
          <w:color w:val="0070C0"/>
          <w:szCs w:val="24"/>
          <w:lang w:eastAsia="zh-CN"/>
        </w:rPr>
        <w:t>Proposals</w:t>
      </w:r>
    </w:p>
    <w:p w14:paraId="5BB7E220" w14:textId="77777777" w:rsidR="00CD21C1" w:rsidRDefault="00D978E5">
      <w:pPr>
        <w:numPr>
          <w:ilvl w:val="1"/>
          <w:numId w:val="9"/>
        </w:numPr>
        <w:spacing w:after="120"/>
        <w:ind w:left="1440"/>
        <w:rPr>
          <w:color w:val="0070C0"/>
          <w:szCs w:val="24"/>
          <w:lang w:eastAsia="zh-CN"/>
        </w:rPr>
      </w:pPr>
      <w:r>
        <w:rPr>
          <w:color w:val="0070C0"/>
          <w:szCs w:val="24"/>
          <w:lang w:eastAsia="zh-CN"/>
        </w:rPr>
        <w:t>Option 1: Companies are encouraged to discuss whether the distinction between {DU} and {DUD} cases is expected to bring different conclusions from a adjacent channel coexistence simulation perspective. (Nokia, Nokia Shanghai Bell )</w:t>
      </w:r>
    </w:p>
    <w:p w14:paraId="386AC83B" w14:textId="77777777" w:rsidR="00CD21C1" w:rsidRDefault="00D978E5">
      <w:pPr>
        <w:numPr>
          <w:ilvl w:val="1"/>
          <w:numId w:val="9"/>
        </w:numPr>
        <w:spacing w:after="120"/>
        <w:ind w:left="1440"/>
        <w:rPr>
          <w:color w:val="0070C0"/>
          <w:szCs w:val="24"/>
          <w:lang w:eastAsia="zh-CN"/>
        </w:rPr>
      </w:pPr>
      <w:r>
        <w:rPr>
          <w:color w:val="0070C0"/>
          <w:szCs w:val="24"/>
          <w:lang w:eastAsia="zh-CN"/>
        </w:rPr>
        <w:t>Option 2: Due to the very limited diffrences, we propose to further reduce the cases for DUD and DU down to DUD (or DU), while clearly stating that the results and corresponding conclusion would also apply to DU (or DUD) respectively. This would save half of all our simulation time. (Samsung)</w:t>
      </w:r>
    </w:p>
    <w:p w14:paraId="73905AC5" w14:textId="77777777" w:rsidR="00CD21C1" w:rsidRDefault="00D978E5">
      <w:pPr>
        <w:numPr>
          <w:ilvl w:val="0"/>
          <w:numId w:val="9"/>
        </w:numPr>
        <w:spacing w:after="120"/>
        <w:ind w:left="720"/>
        <w:rPr>
          <w:color w:val="0070C0"/>
          <w:szCs w:val="24"/>
          <w:lang w:eastAsia="zh-CN"/>
        </w:rPr>
      </w:pPr>
      <w:r>
        <w:rPr>
          <w:color w:val="0070C0"/>
          <w:szCs w:val="24"/>
          <w:lang w:eastAsia="zh-CN"/>
        </w:rPr>
        <w:t>Recommended WF</w:t>
      </w:r>
    </w:p>
    <w:p w14:paraId="03F72185" w14:textId="77777777" w:rsidR="00CD21C1" w:rsidRDefault="00D978E5">
      <w:pPr>
        <w:numPr>
          <w:ilvl w:val="1"/>
          <w:numId w:val="9"/>
        </w:numPr>
        <w:spacing w:after="120"/>
        <w:ind w:left="1440"/>
        <w:rPr>
          <w:color w:val="0070C0"/>
          <w:szCs w:val="24"/>
          <w:lang w:eastAsia="zh-CN"/>
        </w:rPr>
      </w:pPr>
      <w:r>
        <w:rPr>
          <w:color w:val="0070C0"/>
          <w:szCs w:val="24"/>
          <w:lang w:eastAsia="zh-CN"/>
        </w:rPr>
        <w:t>Option 2</w:t>
      </w:r>
    </w:p>
    <w:p w14:paraId="3ACD98CC" w14:textId="77777777" w:rsidR="00CD21C1" w:rsidRDefault="00CD21C1">
      <w:pPr>
        <w:spacing w:after="120"/>
        <w:rPr>
          <w:color w:val="0070C0"/>
          <w:szCs w:val="24"/>
          <w:lang w:eastAsia="zh-CN"/>
        </w:rPr>
      </w:pPr>
    </w:p>
    <w:p w14:paraId="7C6BADC3" w14:textId="77777777" w:rsidR="00CD21C1" w:rsidRDefault="00D978E5">
      <w:pPr>
        <w:rPr>
          <w:bCs/>
          <w:color w:val="0070C0"/>
          <w:u w:val="single"/>
          <w:lang w:eastAsia="ko-KR"/>
        </w:rPr>
      </w:pPr>
      <w:r>
        <w:rPr>
          <w:bCs/>
          <w:color w:val="0070C0"/>
          <w:u w:val="single"/>
          <w:lang w:eastAsia="ko-KR"/>
        </w:rPr>
        <w:t>Sub topic 1-3</w:t>
      </w:r>
    </w:p>
    <w:tbl>
      <w:tblPr>
        <w:tblStyle w:val="TableGrid"/>
        <w:tblW w:w="0" w:type="auto"/>
        <w:tblLook w:val="04A0" w:firstRow="1" w:lastRow="0" w:firstColumn="1" w:lastColumn="0" w:noHBand="0" w:noVBand="1"/>
      </w:tblPr>
      <w:tblGrid>
        <w:gridCol w:w="1538"/>
        <w:gridCol w:w="8093"/>
      </w:tblGrid>
      <w:tr w:rsidR="00CD21C1" w14:paraId="11B631C8" w14:textId="77777777">
        <w:tc>
          <w:tcPr>
            <w:tcW w:w="1538" w:type="dxa"/>
          </w:tcPr>
          <w:p w14:paraId="49F60202"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7DB7DD6A"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Comments</w:t>
            </w:r>
          </w:p>
        </w:tc>
      </w:tr>
      <w:tr w:rsidR="00CD21C1" w14:paraId="5C485D2C" w14:textId="77777777">
        <w:tc>
          <w:tcPr>
            <w:tcW w:w="1538" w:type="dxa"/>
          </w:tcPr>
          <w:p w14:paraId="15A08C51" w14:textId="66187B0E" w:rsidR="00CD21C1" w:rsidRDefault="00D978E5">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4B33BDEA" w14:textId="77777777" w:rsidR="00CD21C1" w:rsidRPr="001E0CE4" w:rsidRDefault="00D978E5">
            <w:pPr>
              <w:spacing w:after="120"/>
              <w:rPr>
                <w:b/>
                <w:bCs/>
                <w:color w:val="0070C0"/>
                <w:lang w:val="en-US" w:eastAsia="zh-CN"/>
              </w:rPr>
            </w:pPr>
            <w:r w:rsidRPr="001E0CE4">
              <w:rPr>
                <w:rFonts w:eastAsiaTheme="minorEastAsia"/>
                <w:b/>
                <w:bCs/>
                <w:color w:val="0070C0"/>
                <w:lang w:val="en-US" w:eastAsia="zh-CN"/>
              </w:rPr>
              <w:t>Issue 1-3:</w:t>
            </w:r>
          </w:p>
          <w:p w14:paraId="1B09A695"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Support option 2. We have discussed in RAN4#106 that due to the agreed ACLR flat modeling as well as the single UE per subband configuration, DUD and DU configuration will result into very similar results and it is better to downslope a single configuration to progress the coex work. </w:t>
            </w:r>
          </w:p>
        </w:tc>
      </w:tr>
      <w:tr w:rsidR="00CD21C1" w14:paraId="4654A41B" w14:textId="77777777" w:rsidTr="001E0CE4">
        <w:trPr>
          <w:trHeight w:val="357"/>
        </w:trPr>
        <w:tc>
          <w:tcPr>
            <w:tcW w:w="1538" w:type="dxa"/>
          </w:tcPr>
          <w:p w14:paraId="5F2B3FEB" w14:textId="77777777" w:rsidR="00CD21C1" w:rsidRDefault="00D978E5">
            <w:pPr>
              <w:spacing w:after="120"/>
              <w:rPr>
                <w:rFonts w:eastAsiaTheme="minorEastAsia"/>
                <w:color w:val="0070C0"/>
                <w:lang w:val="en-US" w:eastAsia="zh-CN"/>
              </w:rPr>
            </w:pPr>
            <w:r>
              <w:rPr>
                <w:rFonts w:eastAsiaTheme="minorEastAsia"/>
                <w:color w:val="0070C0"/>
                <w:lang w:val="en-US" w:eastAsia="zh-CN"/>
              </w:rPr>
              <w:lastRenderedPageBreak/>
              <w:t>CableLabs</w:t>
            </w:r>
          </w:p>
        </w:tc>
        <w:tc>
          <w:tcPr>
            <w:tcW w:w="8093" w:type="dxa"/>
          </w:tcPr>
          <w:p w14:paraId="193FF988" w14:textId="77777777" w:rsidR="00CD21C1" w:rsidRDefault="00D978E5">
            <w:pPr>
              <w:spacing w:after="120"/>
              <w:rPr>
                <w:rFonts w:eastAsiaTheme="minorEastAsia"/>
                <w:color w:val="0070C0"/>
                <w:lang w:val="en-US" w:eastAsia="zh-CN"/>
              </w:rPr>
            </w:pPr>
            <w:r>
              <w:rPr>
                <w:rFonts w:eastAsiaTheme="minorEastAsia"/>
                <w:color w:val="0070C0"/>
                <w:lang w:val="en-US" w:eastAsia="zh-CN"/>
              </w:rPr>
              <w:t>Issue 1-3: the sensitivity analysis regarding DU vs DUD is only needed when SBFD network uses a much larger bandwidth than the adjacent channel legacy TDD network.</w:t>
            </w:r>
          </w:p>
        </w:tc>
      </w:tr>
      <w:tr w:rsidR="00CD21C1" w14:paraId="7BF9415A" w14:textId="77777777">
        <w:trPr>
          <w:trHeight w:val="357"/>
        </w:trPr>
        <w:tc>
          <w:tcPr>
            <w:tcW w:w="1538" w:type="dxa"/>
          </w:tcPr>
          <w:p w14:paraId="38288783" w14:textId="77777777" w:rsidR="00CD21C1" w:rsidRDefault="00D978E5">
            <w:pPr>
              <w:spacing w:after="120"/>
              <w:rPr>
                <w:rFonts w:eastAsiaTheme="minorEastAsia"/>
                <w:color w:val="0070C0"/>
                <w:lang w:val="en-US" w:eastAsia="zh-CN"/>
              </w:rPr>
            </w:pPr>
            <w:r>
              <w:rPr>
                <w:rFonts w:eastAsiaTheme="minorEastAsia"/>
                <w:color w:val="0070C0"/>
                <w:lang w:val="en-US" w:eastAsia="zh-CN"/>
              </w:rPr>
              <w:t>Samsung</w:t>
            </w:r>
          </w:p>
        </w:tc>
        <w:tc>
          <w:tcPr>
            <w:tcW w:w="8093" w:type="dxa"/>
          </w:tcPr>
          <w:p w14:paraId="05E36F0E" w14:textId="77777777" w:rsidR="00CD21C1" w:rsidRDefault="00D978E5">
            <w:pPr>
              <w:spacing w:after="120"/>
              <w:rPr>
                <w:rFonts w:eastAsiaTheme="minorEastAsia"/>
                <w:color w:val="0070C0"/>
                <w:lang w:val="en-US" w:eastAsia="zh-CN"/>
              </w:rPr>
            </w:pPr>
            <w:r>
              <w:rPr>
                <w:rFonts w:eastAsiaTheme="minorEastAsia"/>
                <w:color w:val="0070C0"/>
                <w:lang w:val="en-US" w:eastAsia="zh-CN"/>
              </w:rPr>
              <w:t>We support the recommended WF.</w:t>
            </w:r>
          </w:p>
          <w:p w14:paraId="012823FD"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RAN4, it had been agreed to evaluate the differences between DUD and DU for several meetings already. And the observation from our simulation, together with observations from other companies in previous meetings, had stated that the differences is very small. We understand the intention of the meeting is not to skip DU or DUD in the study, so that we propose to skip either one (DU or DUD) in simulation and to clarify the results and associated conclusions can be applied to the other one (DUD or DU).</w:t>
            </w:r>
          </w:p>
        </w:tc>
      </w:tr>
      <w:tr w:rsidR="00CD21C1" w14:paraId="707C0BF5" w14:textId="77777777">
        <w:trPr>
          <w:trHeight w:val="357"/>
        </w:trPr>
        <w:tc>
          <w:tcPr>
            <w:tcW w:w="1538" w:type="dxa"/>
          </w:tcPr>
          <w:p w14:paraId="244D0C7D" w14:textId="77777777" w:rsidR="00CD21C1" w:rsidRDefault="00D978E5">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3AE4E0EA"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1-3:</w:t>
            </w:r>
          </w:p>
          <w:p w14:paraId="7995521D" w14:textId="77777777" w:rsidR="00CD21C1" w:rsidRDefault="00D978E5">
            <w:pPr>
              <w:spacing w:after="120"/>
              <w:rPr>
                <w:rFonts w:eastAsiaTheme="minorEastAsia"/>
                <w:color w:val="0070C0"/>
                <w:lang w:val="en-US" w:eastAsia="zh-CN"/>
              </w:rPr>
            </w:pPr>
            <w:r>
              <w:rPr>
                <w:rFonts w:eastAsiaTheme="minorEastAsia"/>
                <w:color w:val="0070C0"/>
                <w:lang w:val="en-US" w:eastAsia="zh-CN"/>
              </w:rPr>
              <w:t>We see that {DU} and {DUD} would give similar results. Since time is limited we should focus on one case only. In the conclusion we can mention that one case is studied. Its rather strong to conclude that both will give the same results. Its rather better to describe the case we select and describe that in the conclusion.</w:t>
            </w:r>
          </w:p>
        </w:tc>
      </w:tr>
      <w:tr w:rsidR="00CD21C1" w14:paraId="6859B011" w14:textId="77777777">
        <w:trPr>
          <w:trHeight w:val="357"/>
        </w:trPr>
        <w:tc>
          <w:tcPr>
            <w:tcW w:w="1538" w:type="dxa"/>
          </w:tcPr>
          <w:p w14:paraId="61E3A5B8" w14:textId="77777777" w:rsidR="00CD21C1" w:rsidRDefault="00D978E5">
            <w:pPr>
              <w:spacing w:after="120"/>
              <w:rPr>
                <w:rFonts w:eastAsiaTheme="minorEastAsia"/>
                <w:color w:val="0070C0"/>
                <w:lang w:val="en-US" w:eastAsia="zh-CN"/>
              </w:rPr>
            </w:pPr>
            <w:r>
              <w:rPr>
                <w:rFonts w:eastAsiaTheme="minorEastAsia"/>
                <w:color w:val="0070C0"/>
                <w:lang w:val="en-US" w:eastAsia="zh-CN"/>
              </w:rPr>
              <w:t>Nokia, Nokia Shanghai Bell</w:t>
            </w:r>
          </w:p>
        </w:tc>
        <w:tc>
          <w:tcPr>
            <w:tcW w:w="8093" w:type="dxa"/>
          </w:tcPr>
          <w:p w14:paraId="75597D73" w14:textId="77777777" w:rsidR="00CD21C1" w:rsidRDefault="00D978E5">
            <w:pPr>
              <w:spacing w:after="120"/>
              <w:rPr>
                <w:rFonts w:eastAsiaTheme="minorEastAsia"/>
                <w:b/>
                <w:bCs/>
                <w:color w:val="0070C0"/>
                <w:lang w:val="en-US" w:eastAsia="zh-CN"/>
              </w:rPr>
            </w:pPr>
            <w:r>
              <w:rPr>
                <w:b/>
                <w:color w:val="0070C0"/>
                <w:u w:val="single"/>
                <w:lang w:eastAsia="ko-KR"/>
              </w:rPr>
              <w:t>Issue 1-3</w:t>
            </w:r>
          </w:p>
          <w:p w14:paraId="052E9D6A" w14:textId="77777777" w:rsidR="00CD21C1" w:rsidRDefault="00D978E5">
            <w:pPr>
              <w:spacing w:after="120"/>
              <w:rPr>
                <w:rFonts w:eastAsiaTheme="minorEastAsia"/>
                <w:b/>
                <w:bCs/>
                <w:color w:val="0070C0"/>
                <w:lang w:val="en-US" w:eastAsia="zh-CN"/>
              </w:rPr>
            </w:pPr>
            <w:r>
              <w:rPr>
                <w:rFonts w:eastAsiaTheme="minorEastAsia"/>
                <w:color w:val="0070C0"/>
                <w:lang w:val="en-US" w:eastAsia="zh-CN"/>
              </w:rPr>
              <w:t>Both options are fine since Option 2 can be seen as a consequence of Option 1. The intention of our proposal is companies to share their views on this topic and potentially reduce the {DUD} and {DU} SBFD cases to a single sub-band configuration.</w:t>
            </w:r>
          </w:p>
        </w:tc>
      </w:tr>
      <w:tr w:rsidR="00CD21C1" w14:paraId="45364E90" w14:textId="77777777">
        <w:trPr>
          <w:trHeight w:val="357"/>
        </w:trPr>
        <w:tc>
          <w:tcPr>
            <w:tcW w:w="1538" w:type="dxa"/>
          </w:tcPr>
          <w:p w14:paraId="53C45DBB"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2F4CBBCE"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1-3:</w:t>
            </w:r>
          </w:p>
          <w:p w14:paraId="2DCDA4C1"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 xml:space="preserve">We also support the option 2 to reduce the simulation workload especially considering simulation results are similar. </w:t>
            </w:r>
          </w:p>
        </w:tc>
      </w:tr>
      <w:tr w:rsidR="00D978E5" w14:paraId="5459D2C3" w14:textId="77777777">
        <w:trPr>
          <w:trHeight w:val="357"/>
        </w:trPr>
        <w:tc>
          <w:tcPr>
            <w:tcW w:w="1538" w:type="dxa"/>
          </w:tcPr>
          <w:p w14:paraId="070766C5" w14:textId="4401E028" w:rsidR="00D978E5" w:rsidRDefault="00D978E5" w:rsidP="00D978E5">
            <w:pPr>
              <w:spacing w:after="120"/>
              <w:rPr>
                <w:rFonts w:eastAsiaTheme="minorEastAsia"/>
                <w:color w:val="0070C0"/>
                <w:lang w:val="en-US" w:eastAsia="zh-CN"/>
              </w:rPr>
            </w:pPr>
            <w:r>
              <w:rPr>
                <w:rFonts w:eastAsiaTheme="minorEastAsia"/>
                <w:color w:val="0070C0"/>
                <w:lang w:val="en-US" w:eastAsia="zh-CN"/>
              </w:rPr>
              <w:t>Huawei</w:t>
            </w:r>
          </w:p>
        </w:tc>
        <w:tc>
          <w:tcPr>
            <w:tcW w:w="8093" w:type="dxa"/>
          </w:tcPr>
          <w:p w14:paraId="41FE5042" w14:textId="17013813" w:rsidR="00D978E5" w:rsidRDefault="00D978E5" w:rsidP="00D978E5">
            <w:pPr>
              <w:spacing w:after="120"/>
              <w:rPr>
                <w:rFonts w:eastAsiaTheme="minorEastAsia"/>
                <w:b/>
                <w:bCs/>
                <w:color w:val="0070C0"/>
                <w:lang w:val="en-US" w:eastAsia="zh-CN"/>
              </w:rPr>
            </w:pPr>
            <w:r w:rsidRPr="00805B8A">
              <w:rPr>
                <w:rFonts w:eastAsiaTheme="minorEastAsia"/>
                <w:bCs/>
                <w:color w:val="0070C0"/>
                <w:lang w:val="en-US" w:eastAsia="zh-CN"/>
              </w:rPr>
              <w:t>OK with Option 2.</w:t>
            </w:r>
          </w:p>
        </w:tc>
      </w:tr>
      <w:tr w:rsidR="008C7692" w14:paraId="5A0147B0" w14:textId="77777777">
        <w:trPr>
          <w:trHeight w:val="357"/>
        </w:trPr>
        <w:tc>
          <w:tcPr>
            <w:tcW w:w="1538" w:type="dxa"/>
          </w:tcPr>
          <w:p w14:paraId="719867B0" w14:textId="268B5443" w:rsidR="008C7692" w:rsidRDefault="008C7692" w:rsidP="008C7692">
            <w:pPr>
              <w:spacing w:after="120"/>
              <w:rPr>
                <w:rFonts w:eastAsiaTheme="minorEastAsia"/>
                <w:color w:val="0070C0"/>
                <w:lang w:val="en-US" w:eastAsia="zh-CN"/>
              </w:rPr>
            </w:pPr>
            <w:r>
              <w:rPr>
                <w:rFonts w:eastAsiaTheme="minorEastAsia"/>
                <w:color w:val="0070C0"/>
                <w:lang w:val="en-US" w:eastAsia="zh-CN"/>
              </w:rPr>
              <w:t>MediaTek</w:t>
            </w:r>
          </w:p>
        </w:tc>
        <w:tc>
          <w:tcPr>
            <w:tcW w:w="8093" w:type="dxa"/>
          </w:tcPr>
          <w:p w14:paraId="4A2C4796" w14:textId="77777777" w:rsidR="008C7692" w:rsidRDefault="008C7692" w:rsidP="008C7692">
            <w:pPr>
              <w:spacing w:after="120"/>
              <w:rPr>
                <w:rFonts w:eastAsiaTheme="minorEastAsia"/>
                <w:b/>
                <w:bCs/>
                <w:color w:val="0070C0"/>
                <w:lang w:val="en-US" w:eastAsia="zh-CN"/>
              </w:rPr>
            </w:pPr>
            <w:r>
              <w:rPr>
                <w:b/>
                <w:color w:val="0070C0"/>
                <w:u w:val="single"/>
                <w:lang w:eastAsia="ko-KR"/>
              </w:rPr>
              <w:t>Issue 1-3: simulation difference between DU and DUD configuration</w:t>
            </w:r>
          </w:p>
          <w:p w14:paraId="7ECEAE4A" w14:textId="1FC316A4" w:rsidR="008C7692" w:rsidRPr="00805B8A" w:rsidRDefault="008C7692" w:rsidP="008C7692">
            <w:pPr>
              <w:spacing w:after="120"/>
              <w:rPr>
                <w:rFonts w:eastAsiaTheme="minorEastAsia"/>
                <w:bCs/>
                <w:color w:val="0070C0"/>
                <w:lang w:val="en-US" w:eastAsia="zh-CN"/>
              </w:rPr>
            </w:pPr>
            <w:r>
              <w:rPr>
                <w:rFonts w:eastAsiaTheme="minorEastAsia"/>
                <w:color w:val="0070C0"/>
                <w:lang w:val="en-US" w:eastAsia="zh-CN"/>
              </w:rPr>
              <w:t>Option 2 would be a practical way forward.</w:t>
            </w:r>
          </w:p>
        </w:tc>
      </w:tr>
      <w:tr w:rsidR="00140034" w14:paraId="19BB6326" w14:textId="77777777">
        <w:trPr>
          <w:trHeight w:val="357"/>
        </w:trPr>
        <w:tc>
          <w:tcPr>
            <w:tcW w:w="1538" w:type="dxa"/>
          </w:tcPr>
          <w:p w14:paraId="78326688" w14:textId="0D6D711C" w:rsidR="00140034" w:rsidRDefault="00140034" w:rsidP="008C7692">
            <w:pPr>
              <w:spacing w:after="120"/>
              <w:rPr>
                <w:rFonts w:eastAsiaTheme="minorEastAsia"/>
                <w:color w:val="0070C0"/>
                <w:lang w:val="en-US" w:eastAsia="zh-CN"/>
              </w:rPr>
            </w:pPr>
            <w:r>
              <w:rPr>
                <w:rFonts w:eastAsiaTheme="minorEastAsia" w:hint="eastAsia"/>
                <w:color w:val="0070C0"/>
                <w:lang w:val="en-US" w:eastAsia="zh-CN"/>
              </w:rPr>
              <w:t>CATT</w:t>
            </w:r>
          </w:p>
        </w:tc>
        <w:tc>
          <w:tcPr>
            <w:tcW w:w="8093" w:type="dxa"/>
          </w:tcPr>
          <w:p w14:paraId="3A98F4E5" w14:textId="77777777" w:rsidR="00140034" w:rsidRDefault="00140034" w:rsidP="00C9592C">
            <w:pPr>
              <w:spacing w:after="120"/>
              <w:rPr>
                <w:rFonts w:eastAsiaTheme="minorEastAsia"/>
                <w:b/>
                <w:bCs/>
                <w:color w:val="0070C0"/>
                <w:lang w:val="en-US" w:eastAsia="zh-CN"/>
              </w:rPr>
            </w:pPr>
            <w:r w:rsidRPr="00B16461">
              <w:rPr>
                <w:rFonts w:eastAsiaTheme="minorEastAsia"/>
                <w:b/>
                <w:bCs/>
                <w:color w:val="0070C0"/>
                <w:lang w:val="en-US" w:eastAsia="zh-CN"/>
              </w:rPr>
              <w:t>Issue 1-3:</w:t>
            </w:r>
          </w:p>
          <w:p w14:paraId="409470E2" w14:textId="0DC68365" w:rsidR="00140034" w:rsidRDefault="00140034" w:rsidP="00816445">
            <w:pPr>
              <w:spacing w:after="120"/>
              <w:rPr>
                <w:b/>
                <w:color w:val="0070C0"/>
                <w:u w:val="single"/>
                <w:lang w:eastAsia="ko-KR"/>
              </w:rPr>
            </w:pPr>
            <w:r w:rsidRPr="00C9592C">
              <w:rPr>
                <w:rFonts w:eastAsiaTheme="minorEastAsia"/>
                <w:bCs/>
                <w:color w:val="0070C0"/>
                <w:lang w:val="en-US" w:eastAsia="zh-CN"/>
              </w:rPr>
              <w:t>We support option2 because the</w:t>
            </w:r>
            <w:r w:rsidRPr="000D1AA1">
              <w:rPr>
                <w:rFonts w:eastAsiaTheme="minorEastAsia" w:hint="eastAsia"/>
                <w:color w:val="0070C0"/>
                <w:lang w:val="en-US" w:eastAsia="zh-CN"/>
              </w:rPr>
              <w:t xml:space="preserve"> simulation results are similar</w:t>
            </w:r>
            <w:r w:rsidR="00816445">
              <w:rPr>
                <w:rFonts w:eastAsiaTheme="minorEastAsia"/>
                <w:color w:val="0070C0"/>
                <w:lang w:val="en-US" w:eastAsia="zh-CN"/>
              </w:rPr>
              <w:t>.</w:t>
            </w:r>
            <w:r w:rsidRPr="00C9592C">
              <w:rPr>
                <w:rFonts w:eastAsiaTheme="minorEastAsia"/>
                <w:bCs/>
                <w:color w:val="0070C0"/>
                <w:lang w:val="en-US" w:eastAsia="zh-CN"/>
              </w:rPr>
              <w:t xml:space="preserve"> </w:t>
            </w:r>
            <w:r w:rsidR="00816445">
              <w:rPr>
                <w:rFonts w:eastAsiaTheme="minorEastAsia"/>
                <w:bCs/>
                <w:color w:val="0070C0"/>
                <w:lang w:val="en-US" w:eastAsia="zh-CN"/>
              </w:rPr>
              <w:t>T</w:t>
            </w:r>
            <w:r>
              <w:rPr>
                <w:rFonts w:eastAsiaTheme="minorEastAsia" w:hint="eastAsia"/>
                <w:bCs/>
                <w:color w:val="0070C0"/>
                <w:lang w:val="en-US" w:eastAsia="zh-CN"/>
              </w:rPr>
              <w:t xml:space="preserve">his can also </w:t>
            </w:r>
            <w:r w:rsidRPr="00C9592C">
              <w:rPr>
                <w:rFonts w:eastAsiaTheme="minorEastAsia"/>
                <w:bCs/>
                <w:color w:val="0070C0"/>
                <w:lang w:val="en-US" w:eastAsia="zh-CN"/>
              </w:rPr>
              <w:t xml:space="preserve">reduce simulation workload </w:t>
            </w:r>
            <w:r>
              <w:rPr>
                <w:rFonts w:eastAsiaTheme="minorEastAsia" w:hint="eastAsia"/>
                <w:bCs/>
                <w:color w:val="0070C0"/>
                <w:lang w:val="en-US" w:eastAsia="zh-CN"/>
              </w:rPr>
              <w:t>.</w:t>
            </w:r>
          </w:p>
        </w:tc>
      </w:tr>
      <w:tr w:rsidR="003E5131" w14:paraId="60BBFF4D" w14:textId="77777777">
        <w:trPr>
          <w:trHeight w:val="357"/>
        </w:trPr>
        <w:tc>
          <w:tcPr>
            <w:tcW w:w="1538" w:type="dxa"/>
          </w:tcPr>
          <w:p w14:paraId="41AC0243" w14:textId="4783D2E0" w:rsidR="003E5131" w:rsidRDefault="003E5131" w:rsidP="003E513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093" w:type="dxa"/>
          </w:tcPr>
          <w:p w14:paraId="7EDF89F2" w14:textId="273DAEB2" w:rsidR="003E5131" w:rsidRPr="00B16461" w:rsidRDefault="003E5131" w:rsidP="003E5131">
            <w:pPr>
              <w:spacing w:after="120"/>
              <w:rPr>
                <w:rFonts w:eastAsiaTheme="minorEastAsia"/>
                <w:b/>
                <w:bCs/>
                <w:color w:val="0070C0"/>
                <w:lang w:val="en-US" w:eastAsia="zh-CN"/>
              </w:rPr>
            </w:pPr>
            <w:r>
              <w:rPr>
                <w:rFonts w:eastAsiaTheme="minorEastAsia"/>
                <w:b/>
                <w:color w:val="0070C0"/>
                <w:u w:val="single"/>
                <w:lang w:eastAsia="zh-CN"/>
              </w:rPr>
              <w:t>Option 2.</w:t>
            </w:r>
          </w:p>
        </w:tc>
      </w:tr>
    </w:tbl>
    <w:p w14:paraId="4F70CAF8" w14:textId="77777777" w:rsidR="00CD21C1" w:rsidRDefault="00CD21C1">
      <w:pPr>
        <w:spacing w:after="120"/>
        <w:rPr>
          <w:color w:val="0070C0"/>
          <w:szCs w:val="24"/>
          <w:lang w:eastAsia="zh-CN"/>
        </w:rPr>
      </w:pPr>
    </w:p>
    <w:p w14:paraId="35277212" w14:textId="77777777" w:rsidR="00CD21C1" w:rsidRDefault="00CD21C1">
      <w:pPr>
        <w:spacing w:after="120"/>
        <w:rPr>
          <w:color w:val="0070C0"/>
          <w:szCs w:val="24"/>
          <w:lang w:eastAsia="zh-CN"/>
        </w:rPr>
      </w:pPr>
    </w:p>
    <w:p w14:paraId="454FFE8C" w14:textId="77777777" w:rsidR="00CD21C1" w:rsidRDefault="00D978E5">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1-4 UE characteristics</w:t>
      </w:r>
    </w:p>
    <w:p w14:paraId="28E50AD1" w14:textId="5435B4A8" w:rsidR="00CD21C1" w:rsidRDefault="00D978E5">
      <w:pPr>
        <w:rPr>
          <w:i/>
          <w:color w:val="0070C0"/>
          <w:lang w:val="en-US" w:eastAsia="zh-CN"/>
        </w:rPr>
      </w:pPr>
      <w:r>
        <w:rPr>
          <w:i/>
          <w:color w:val="0070C0"/>
          <w:lang w:val="en-US" w:eastAsia="zh-CN"/>
        </w:rPr>
        <w:t>Agreements in previous meeting.</w:t>
      </w:r>
    </w:p>
    <w:tbl>
      <w:tblPr>
        <w:tblW w:w="5000" w:type="pct"/>
        <w:tblCellMar>
          <w:left w:w="0" w:type="dxa"/>
          <w:right w:w="0" w:type="dxa"/>
        </w:tblCellMar>
        <w:tblLook w:val="04A0" w:firstRow="1" w:lastRow="0" w:firstColumn="1" w:lastColumn="0" w:noHBand="0" w:noVBand="1"/>
      </w:tblPr>
      <w:tblGrid>
        <w:gridCol w:w="2907"/>
        <w:gridCol w:w="2314"/>
        <w:gridCol w:w="2314"/>
        <w:gridCol w:w="2322"/>
      </w:tblGrid>
      <w:tr w:rsidR="00CD21C1" w14:paraId="0B522273" w14:textId="77777777">
        <w:tc>
          <w:tcPr>
            <w:tcW w:w="147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5DCB21D" w14:textId="77777777" w:rsidR="00CD21C1" w:rsidRDefault="00D978E5">
            <w:pPr>
              <w:keepNext/>
              <w:keepLines/>
              <w:spacing w:after="0"/>
              <w:jc w:val="center"/>
              <w:rPr>
                <w:lang w:val="en-US"/>
              </w:rPr>
            </w:pPr>
            <w:r w:rsidRPr="001E0CE4">
              <w:rPr>
                <w:lang w:val="en-US"/>
              </w:rPr>
              <w:t>Parameters</w:t>
            </w:r>
          </w:p>
        </w:tc>
        <w:tc>
          <w:tcPr>
            <w:tcW w:w="117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EA9F999" w14:textId="77777777" w:rsidR="00CD21C1" w:rsidRPr="001E0CE4" w:rsidRDefault="00D978E5">
            <w:pPr>
              <w:keepNext/>
              <w:keepLines/>
              <w:spacing w:after="0"/>
              <w:jc w:val="center"/>
              <w:rPr>
                <w:lang w:val="en-US"/>
              </w:rPr>
            </w:pPr>
            <w:r w:rsidRPr="001E0CE4">
              <w:rPr>
                <w:lang w:val="en-US"/>
              </w:rPr>
              <w:t>Indoor</w:t>
            </w:r>
          </w:p>
        </w:tc>
        <w:tc>
          <w:tcPr>
            <w:tcW w:w="117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9D92E2F" w14:textId="77777777" w:rsidR="00CD21C1" w:rsidRPr="001E0CE4" w:rsidRDefault="00D978E5">
            <w:pPr>
              <w:keepNext/>
              <w:keepLines/>
              <w:spacing w:after="0"/>
              <w:jc w:val="center"/>
              <w:rPr>
                <w:lang w:val="en-US"/>
              </w:rPr>
            </w:pPr>
            <w:r w:rsidRPr="001E0CE4">
              <w:rPr>
                <w:lang w:val="en-US"/>
              </w:rPr>
              <w:t>Urban macro</w:t>
            </w:r>
          </w:p>
        </w:tc>
        <w:tc>
          <w:tcPr>
            <w:tcW w:w="1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BCDA57B" w14:textId="77777777" w:rsidR="00CD21C1" w:rsidRPr="001E0CE4" w:rsidRDefault="00D978E5">
            <w:pPr>
              <w:keepNext/>
              <w:keepLines/>
              <w:spacing w:after="0"/>
              <w:jc w:val="center"/>
              <w:rPr>
                <w:lang w:val="en-US"/>
              </w:rPr>
            </w:pPr>
            <w:r w:rsidRPr="001E0CE4">
              <w:rPr>
                <w:lang w:val="en-US"/>
              </w:rPr>
              <w:t>Urban micro</w:t>
            </w:r>
          </w:p>
        </w:tc>
      </w:tr>
      <w:tr w:rsidR="00CD21C1" w14:paraId="3EC51EE0" w14:textId="77777777">
        <w:tc>
          <w:tcPr>
            <w:tcW w:w="147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900432F" w14:textId="77777777" w:rsidR="00CD21C1" w:rsidRDefault="00D978E5">
            <w:pPr>
              <w:keepNext/>
              <w:keepLines/>
              <w:spacing w:after="0"/>
              <w:jc w:val="center"/>
              <w:rPr>
                <w:lang w:val="en-US"/>
              </w:rPr>
            </w:pPr>
            <w:r>
              <w:rPr>
                <w:lang w:val="en-US"/>
              </w:rPr>
              <w:t>UE Peak EIRP in dBm</w:t>
            </w:r>
          </w:p>
        </w:tc>
        <w:tc>
          <w:tcPr>
            <w:tcW w:w="117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A1E3EC3" w14:textId="77777777" w:rsidR="00CD21C1" w:rsidRDefault="00D978E5">
            <w:pPr>
              <w:keepNext/>
              <w:keepLines/>
              <w:spacing w:after="0"/>
              <w:jc w:val="center"/>
              <w:rPr>
                <w:lang w:val="zh-CN"/>
              </w:rPr>
            </w:pPr>
            <w:r>
              <w:rPr>
                <w:lang w:val="zh-CN"/>
              </w:rPr>
              <w:t>22.4 dBm, Note5</w:t>
            </w:r>
          </w:p>
        </w:tc>
        <w:tc>
          <w:tcPr>
            <w:tcW w:w="117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55A8CC5" w14:textId="77777777" w:rsidR="00CD21C1" w:rsidRDefault="00D978E5">
            <w:pPr>
              <w:keepNext/>
              <w:keepLines/>
              <w:spacing w:after="0"/>
              <w:jc w:val="center"/>
              <w:rPr>
                <w:lang w:val="zh-CN"/>
              </w:rPr>
            </w:pPr>
            <w:r>
              <w:rPr>
                <w:lang w:val="zh-CN"/>
              </w:rPr>
              <w:t>22.4 dBm, Note5</w:t>
            </w:r>
          </w:p>
        </w:tc>
        <w:tc>
          <w:tcPr>
            <w:tcW w:w="1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DD71171" w14:textId="77777777" w:rsidR="00CD21C1" w:rsidRDefault="00D978E5">
            <w:pPr>
              <w:keepNext/>
              <w:keepLines/>
              <w:spacing w:after="0"/>
              <w:jc w:val="center"/>
              <w:rPr>
                <w:lang w:val="zh-CN"/>
              </w:rPr>
            </w:pPr>
            <w:r>
              <w:rPr>
                <w:lang w:val="zh-CN"/>
              </w:rPr>
              <w:t>22.4 dBm, Note5</w:t>
            </w:r>
          </w:p>
        </w:tc>
      </w:tr>
      <w:tr w:rsidR="00CD21C1" w14:paraId="6301ADA4" w14:textId="77777777">
        <w:tc>
          <w:tcPr>
            <w:tcW w:w="147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B3E56E9" w14:textId="77777777" w:rsidR="00CD21C1" w:rsidRDefault="00D978E5">
            <w:pPr>
              <w:keepNext/>
              <w:keepLines/>
              <w:spacing w:after="0"/>
              <w:jc w:val="center"/>
              <w:rPr>
                <w:lang w:val="en-US"/>
              </w:rPr>
            </w:pPr>
            <w:r>
              <w:rPr>
                <w:lang w:val="en-US"/>
              </w:rPr>
              <w:t>UE min TX power in dBm</w:t>
            </w:r>
          </w:p>
        </w:tc>
        <w:tc>
          <w:tcPr>
            <w:tcW w:w="117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198F2D4" w14:textId="77777777" w:rsidR="00CD21C1" w:rsidRDefault="00D978E5">
            <w:pPr>
              <w:keepNext/>
              <w:keepLines/>
              <w:spacing w:after="0"/>
              <w:jc w:val="center"/>
              <w:rPr>
                <w:lang w:val="zh-CN"/>
              </w:rPr>
            </w:pPr>
            <w:r>
              <w:rPr>
                <w:lang w:val="zh-CN"/>
              </w:rPr>
              <w:t>-40dBm</w:t>
            </w:r>
          </w:p>
        </w:tc>
        <w:tc>
          <w:tcPr>
            <w:tcW w:w="117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A85BC0" w14:textId="77777777" w:rsidR="00CD21C1" w:rsidRDefault="00D978E5">
            <w:pPr>
              <w:keepNext/>
              <w:keepLines/>
              <w:spacing w:after="0"/>
              <w:jc w:val="center"/>
              <w:rPr>
                <w:lang w:val="zh-CN"/>
              </w:rPr>
            </w:pPr>
            <w:r>
              <w:rPr>
                <w:lang w:val="zh-CN"/>
              </w:rPr>
              <w:t>-40dBm</w:t>
            </w:r>
          </w:p>
        </w:tc>
        <w:tc>
          <w:tcPr>
            <w:tcW w:w="1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CD49915" w14:textId="77777777" w:rsidR="00CD21C1" w:rsidRDefault="00D978E5">
            <w:pPr>
              <w:keepNext/>
              <w:keepLines/>
              <w:spacing w:after="0"/>
              <w:jc w:val="center"/>
              <w:rPr>
                <w:lang w:val="zh-CN"/>
              </w:rPr>
            </w:pPr>
            <w:r>
              <w:rPr>
                <w:lang w:val="zh-CN"/>
              </w:rPr>
              <w:t>-40dBm</w:t>
            </w:r>
          </w:p>
        </w:tc>
      </w:tr>
      <w:tr w:rsidR="00CD21C1" w14:paraId="16A1B25C" w14:textId="77777777">
        <w:tc>
          <w:tcPr>
            <w:tcW w:w="5000" w:type="pct"/>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6F65D0" w14:textId="77777777" w:rsidR="00CD21C1" w:rsidRPr="001E0CE4" w:rsidRDefault="00D978E5">
            <w:pPr>
              <w:keepNext/>
              <w:keepLines/>
              <w:spacing w:after="0"/>
              <w:rPr>
                <w:lang w:val="en-US" w:eastAsia="zh-CN"/>
              </w:rPr>
            </w:pPr>
            <w:r w:rsidRPr="001E0CE4">
              <w:rPr>
                <w:lang w:val="en-US" w:eastAsia="zh-CN"/>
              </w:rPr>
              <w:t>Note 5: Peak EIRP of 22.4 dBm is the baseline assumption, other higher EIRP is optional and companies could provide simulation results with statement of higher EIRP.</w:t>
            </w:r>
          </w:p>
        </w:tc>
      </w:tr>
    </w:tbl>
    <w:p w14:paraId="54442613" w14:textId="77777777" w:rsidR="00CD21C1" w:rsidRDefault="00CD21C1">
      <w:pPr>
        <w:rPr>
          <w:b/>
          <w:color w:val="0070C0"/>
          <w:u w:val="single"/>
          <w:lang w:eastAsia="ko-KR"/>
        </w:rPr>
      </w:pPr>
    </w:p>
    <w:p w14:paraId="557578A6" w14:textId="77777777" w:rsidR="00CD21C1" w:rsidRDefault="00D978E5">
      <w:pPr>
        <w:rPr>
          <w:b/>
          <w:color w:val="0070C0"/>
          <w:u w:val="single"/>
          <w:lang w:eastAsia="ko-KR"/>
        </w:rPr>
      </w:pPr>
      <w:r>
        <w:rPr>
          <w:b/>
          <w:color w:val="0070C0"/>
          <w:u w:val="single"/>
          <w:lang w:eastAsia="ko-KR"/>
        </w:rPr>
        <w:t>Issue 1-4-1: FR2-1 UE Tx power</w:t>
      </w:r>
    </w:p>
    <w:p w14:paraId="16A258AA" w14:textId="77777777" w:rsidR="00CD21C1" w:rsidRDefault="00D978E5">
      <w:pPr>
        <w:numPr>
          <w:ilvl w:val="0"/>
          <w:numId w:val="9"/>
        </w:numPr>
        <w:spacing w:after="120"/>
        <w:ind w:left="720"/>
        <w:rPr>
          <w:color w:val="0070C0"/>
          <w:szCs w:val="24"/>
          <w:lang w:eastAsia="zh-CN"/>
        </w:rPr>
      </w:pPr>
      <w:r>
        <w:rPr>
          <w:color w:val="0070C0"/>
          <w:szCs w:val="24"/>
          <w:lang w:eastAsia="zh-CN"/>
        </w:rPr>
        <w:t>Proposals</w:t>
      </w:r>
    </w:p>
    <w:p w14:paraId="6D303BDC" w14:textId="77777777" w:rsidR="00CD21C1" w:rsidRDefault="00D978E5">
      <w:pPr>
        <w:numPr>
          <w:ilvl w:val="1"/>
          <w:numId w:val="9"/>
        </w:numPr>
        <w:spacing w:after="120"/>
        <w:ind w:left="1440"/>
        <w:rPr>
          <w:color w:val="0070C0"/>
          <w:szCs w:val="24"/>
          <w:lang w:eastAsia="zh-CN"/>
        </w:rPr>
      </w:pPr>
      <w:r>
        <w:rPr>
          <w:color w:val="0070C0"/>
          <w:szCs w:val="24"/>
          <w:lang w:eastAsia="zh-CN"/>
        </w:rPr>
        <w:t>Option 1: For FR2-1 set maximum transmitter UE power to 23 dBm TRP. (Ericsson)</w:t>
      </w:r>
    </w:p>
    <w:p w14:paraId="6E755969" w14:textId="77777777" w:rsidR="00CD21C1" w:rsidRDefault="00D978E5">
      <w:pPr>
        <w:numPr>
          <w:ilvl w:val="1"/>
          <w:numId w:val="9"/>
        </w:numPr>
        <w:spacing w:after="120"/>
        <w:ind w:left="1440"/>
        <w:rPr>
          <w:color w:val="0070C0"/>
          <w:szCs w:val="24"/>
          <w:lang w:eastAsia="zh-CN"/>
        </w:rPr>
      </w:pPr>
      <w:r>
        <w:rPr>
          <w:color w:val="0070C0"/>
          <w:szCs w:val="24"/>
          <w:lang w:eastAsia="zh-CN"/>
        </w:rPr>
        <w:t>Option 2: TBA</w:t>
      </w:r>
    </w:p>
    <w:p w14:paraId="26F3FFF7" w14:textId="77777777" w:rsidR="00CD21C1" w:rsidRDefault="00D978E5">
      <w:pPr>
        <w:numPr>
          <w:ilvl w:val="0"/>
          <w:numId w:val="9"/>
        </w:numPr>
        <w:spacing w:after="120"/>
        <w:ind w:left="720"/>
        <w:rPr>
          <w:color w:val="0070C0"/>
          <w:szCs w:val="24"/>
          <w:lang w:eastAsia="zh-CN"/>
        </w:rPr>
      </w:pPr>
      <w:r>
        <w:rPr>
          <w:color w:val="0070C0"/>
          <w:szCs w:val="24"/>
          <w:lang w:eastAsia="zh-CN"/>
        </w:rPr>
        <w:t>Recommended WF</w:t>
      </w:r>
    </w:p>
    <w:p w14:paraId="79AF7314" w14:textId="77777777" w:rsidR="00CD21C1" w:rsidRDefault="00D978E5">
      <w:pPr>
        <w:numPr>
          <w:ilvl w:val="1"/>
          <w:numId w:val="9"/>
        </w:numPr>
        <w:spacing w:after="120"/>
        <w:ind w:left="1440"/>
        <w:rPr>
          <w:color w:val="0070C0"/>
          <w:szCs w:val="24"/>
          <w:lang w:eastAsia="zh-CN"/>
        </w:rPr>
      </w:pPr>
      <w:r>
        <w:rPr>
          <w:color w:val="0070C0"/>
          <w:szCs w:val="24"/>
          <w:lang w:eastAsia="zh-CN"/>
        </w:rPr>
        <w:lastRenderedPageBreak/>
        <w:t>Previous agreements as above as baseline.</w:t>
      </w:r>
    </w:p>
    <w:p w14:paraId="5ADEC9FD" w14:textId="77777777" w:rsidR="00CD21C1" w:rsidRDefault="00D978E5">
      <w:pPr>
        <w:rPr>
          <w:b/>
          <w:color w:val="0070C0"/>
          <w:u w:val="single"/>
          <w:lang w:eastAsia="ko-KR"/>
        </w:rPr>
      </w:pPr>
      <w:r>
        <w:rPr>
          <w:b/>
          <w:color w:val="0070C0"/>
          <w:u w:val="single"/>
          <w:lang w:eastAsia="ko-KR"/>
        </w:rPr>
        <w:t xml:space="preserve">Issue 1-4-2: </w:t>
      </w:r>
      <w:r>
        <w:rPr>
          <w:rFonts w:hint="eastAsia"/>
          <w:b/>
          <w:color w:val="0070C0"/>
          <w:u w:val="single"/>
          <w:lang w:eastAsia="zh-CN"/>
        </w:rPr>
        <w:t>UL</w:t>
      </w:r>
      <w:r>
        <w:rPr>
          <w:b/>
          <w:color w:val="0070C0"/>
          <w:u w:val="single"/>
          <w:lang w:eastAsia="ko-KR"/>
        </w:rPr>
        <w:t xml:space="preserve"> power control scheme</w:t>
      </w:r>
    </w:p>
    <w:p w14:paraId="2FF7D557" w14:textId="77777777" w:rsidR="00CD21C1" w:rsidRDefault="00D978E5">
      <w:pPr>
        <w:numPr>
          <w:ilvl w:val="0"/>
          <w:numId w:val="9"/>
        </w:numPr>
        <w:spacing w:after="120"/>
        <w:ind w:left="720"/>
        <w:rPr>
          <w:color w:val="0070C0"/>
          <w:szCs w:val="24"/>
          <w:lang w:eastAsia="zh-CN"/>
        </w:rPr>
      </w:pPr>
      <w:r>
        <w:rPr>
          <w:color w:val="0070C0"/>
          <w:szCs w:val="24"/>
          <w:lang w:eastAsia="zh-CN"/>
        </w:rPr>
        <w:t>Proposals</w:t>
      </w:r>
    </w:p>
    <w:p w14:paraId="51C029B2" w14:textId="77777777" w:rsidR="00CD21C1" w:rsidRDefault="00D978E5">
      <w:pPr>
        <w:numPr>
          <w:ilvl w:val="1"/>
          <w:numId w:val="9"/>
        </w:numPr>
        <w:spacing w:after="120"/>
        <w:ind w:left="1440"/>
        <w:rPr>
          <w:color w:val="0070C0"/>
          <w:szCs w:val="24"/>
          <w:lang w:eastAsia="zh-CN"/>
        </w:rPr>
      </w:pPr>
      <w:r>
        <w:rPr>
          <w:color w:val="0070C0"/>
          <w:szCs w:val="24"/>
          <w:lang w:eastAsia="zh-CN"/>
        </w:rPr>
        <w:t xml:space="preserve">Option 1: consider the uplink power control scheme for SBFD UL after the implementation of the co-site co-sector and co-site inter-sector gNB-gNB interference in simulation, so that the noise floor raising of these interference would correctly result in the CLx-ile of the uplink power control scheme. The proposed CLx-ile for this SBFD UL case would be: </w:t>
      </w:r>
    </w:p>
    <w:p w14:paraId="540C6941" w14:textId="77777777" w:rsidR="00CD21C1" w:rsidRDefault="00D978E5">
      <w:pPr>
        <w:spacing w:after="120"/>
        <w:ind w:left="1420" w:firstLine="284"/>
        <w:rPr>
          <w:color w:val="0070C0"/>
          <w:szCs w:val="24"/>
          <w:lang w:eastAsia="zh-CN"/>
        </w:rPr>
      </w:pPr>
      <w:r>
        <w:rPr>
          <w:color w:val="0070C0"/>
          <w:szCs w:val="24"/>
          <w:lang w:eastAsia="zh-CN"/>
        </w:rPr>
        <w:t>CLx-ile = –SNR_target + UE_max_eirp– ThermalNoise – BS_NoiseFigure - 10*log10(BW)</w:t>
      </w:r>
    </w:p>
    <w:p w14:paraId="7B2EC969" w14:textId="77777777" w:rsidR="00CD21C1" w:rsidRDefault="00D978E5">
      <w:pPr>
        <w:spacing w:after="120"/>
        <w:ind w:left="1440"/>
        <w:rPr>
          <w:color w:val="0070C0"/>
          <w:szCs w:val="24"/>
          <w:lang w:eastAsia="zh-CN"/>
        </w:rPr>
      </w:pPr>
      <w:r>
        <w:rPr>
          <w:color w:val="0070C0"/>
          <w:szCs w:val="24"/>
          <w:lang w:eastAsia="zh-CN"/>
        </w:rPr>
        <w:t>Where, for SBFD UL power control, the BS_NoiseFigure should consider the noise figure desense introduced by the co-site co-sector self-interference and co-site inter-sector gNB-gNB interference modelling. (Samsung)</w:t>
      </w:r>
    </w:p>
    <w:p w14:paraId="4CF1C970" w14:textId="77777777" w:rsidR="00CD21C1" w:rsidRDefault="00D978E5">
      <w:pPr>
        <w:numPr>
          <w:ilvl w:val="1"/>
          <w:numId w:val="9"/>
        </w:numPr>
        <w:spacing w:after="120"/>
        <w:ind w:left="1440"/>
        <w:rPr>
          <w:color w:val="0070C0"/>
          <w:szCs w:val="24"/>
          <w:lang w:eastAsia="zh-CN"/>
        </w:rPr>
      </w:pPr>
      <w:r>
        <w:rPr>
          <w:color w:val="0070C0"/>
          <w:szCs w:val="24"/>
          <w:lang w:eastAsia="zh-CN"/>
        </w:rPr>
        <w:t>Option 2: observation from Qualcomm For SBFD UL as a victim, it is observed that the SNR target of 15 dB is not met.</w:t>
      </w:r>
    </w:p>
    <w:p w14:paraId="72C9B71C" w14:textId="77777777" w:rsidR="00CD21C1" w:rsidRDefault="00D978E5">
      <w:pPr>
        <w:numPr>
          <w:ilvl w:val="0"/>
          <w:numId w:val="9"/>
        </w:numPr>
        <w:spacing w:after="120"/>
        <w:ind w:left="720"/>
        <w:rPr>
          <w:color w:val="0070C0"/>
          <w:szCs w:val="24"/>
          <w:lang w:eastAsia="zh-CN"/>
        </w:rPr>
      </w:pPr>
      <w:r>
        <w:rPr>
          <w:color w:val="0070C0"/>
          <w:szCs w:val="24"/>
          <w:lang w:eastAsia="zh-CN"/>
        </w:rPr>
        <w:t>Recommended WF</w:t>
      </w:r>
    </w:p>
    <w:p w14:paraId="3F829CD1" w14:textId="77777777" w:rsidR="00CD21C1" w:rsidRDefault="00D978E5">
      <w:pPr>
        <w:numPr>
          <w:ilvl w:val="1"/>
          <w:numId w:val="9"/>
        </w:numPr>
        <w:spacing w:after="120"/>
        <w:ind w:left="1440"/>
        <w:rPr>
          <w:color w:val="0070C0"/>
          <w:szCs w:val="24"/>
          <w:lang w:eastAsia="zh-CN"/>
        </w:rPr>
      </w:pPr>
      <w:r>
        <w:rPr>
          <w:rFonts w:hint="eastAsia"/>
          <w:color w:val="0070C0"/>
          <w:szCs w:val="24"/>
          <w:lang w:eastAsia="zh-CN"/>
        </w:rPr>
        <w:t>T</w:t>
      </w:r>
      <w:r>
        <w:rPr>
          <w:color w:val="0070C0"/>
          <w:szCs w:val="24"/>
          <w:lang w:eastAsia="zh-CN"/>
        </w:rPr>
        <w:t>BD</w:t>
      </w:r>
    </w:p>
    <w:p w14:paraId="10C6CA48" w14:textId="77777777" w:rsidR="00CD21C1" w:rsidRDefault="00D978E5">
      <w:pPr>
        <w:rPr>
          <w:b/>
          <w:color w:val="0070C0"/>
          <w:u w:val="single"/>
          <w:lang w:eastAsia="ko-KR"/>
        </w:rPr>
      </w:pPr>
      <w:r>
        <w:rPr>
          <w:b/>
          <w:color w:val="0070C0"/>
          <w:u w:val="single"/>
          <w:lang w:eastAsia="ko-KR"/>
        </w:rPr>
        <w:t xml:space="preserve">Issue 1-4-3: </w:t>
      </w:r>
      <w:r>
        <w:rPr>
          <w:b/>
          <w:color w:val="0070C0"/>
          <w:u w:val="single"/>
          <w:lang w:eastAsia="zh-CN"/>
        </w:rPr>
        <w:t>UE ACLR for FR1 and FR2</w:t>
      </w:r>
    </w:p>
    <w:p w14:paraId="354AE328" w14:textId="77777777" w:rsidR="00CD21C1" w:rsidRDefault="00D978E5">
      <w:pPr>
        <w:numPr>
          <w:ilvl w:val="0"/>
          <w:numId w:val="9"/>
        </w:numPr>
        <w:spacing w:after="120"/>
        <w:ind w:left="720"/>
        <w:rPr>
          <w:color w:val="0070C0"/>
          <w:szCs w:val="24"/>
          <w:lang w:eastAsia="zh-CN"/>
        </w:rPr>
      </w:pPr>
      <w:r>
        <w:rPr>
          <w:color w:val="0070C0"/>
          <w:szCs w:val="24"/>
          <w:lang w:eastAsia="zh-CN"/>
        </w:rPr>
        <w:t>Proposals</w:t>
      </w:r>
    </w:p>
    <w:p w14:paraId="14F93573" w14:textId="77777777" w:rsidR="00CD21C1" w:rsidRDefault="00D978E5">
      <w:pPr>
        <w:numPr>
          <w:ilvl w:val="1"/>
          <w:numId w:val="9"/>
        </w:numPr>
        <w:spacing w:after="120"/>
        <w:rPr>
          <w:color w:val="0070C0"/>
          <w:szCs w:val="24"/>
          <w:lang w:eastAsia="zh-CN"/>
        </w:rPr>
      </w:pPr>
      <w:r>
        <w:rPr>
          <w:color w:val="0070C0"/>
          <w:szCs w:val="24"/>
          <w:lang w:eastAsia="zh-CN"/>
        </w:rPr>
        <w:t>Option 1: For UE ACLR in co-ex study, we propose to apply the agreed WF from R4-2302977, which consists of following: (Samsung)</w:t>
      </w:r>
    </w:p>
    <w:p w14:paraId="37842DEE" w14:textId="77777777" w:rsidR="00CD21C1" w:rsidRDefault="00D978E5">
      <w:pPr>
        <w:numPr>
          <w:ilvl w:val="2"/>
          <w:numId w:val="9"/>
        </w:numPr>
        <w:spacing w:after="120"/>
        <w:rPr>
          <w:color w:val="0070C0"/>
          <w:szCs w:val="24"/>
          <w:lang w:eastAsia="zh-CN"/>
        </w:rPr>
      </w:pPr>
      <w:r>
        <w:rPr>
          <w:color w:val="0070C0"/>
          <w:szCs w:val="24"/>
          <w:lang w:eastAsia="zh-CN"/>
        </w:rPr>
        <w:t>UE ACLR is modelled as 30 dB at max power, and improves 1dB/dB with backoff up to a maximum 10 dB of improvement. So this means at 10 dB backoff the ACLR is 40 dB.</w:t>
      </w:r>
    </w:p>
    <w:p w14:paraId="64E2E34B" w14:textId="77777777" w:rsidR="00CD21C1" w:rsidRDefault="00D978E5">
      <w:pPr>
        <w:numPr>
          <w:ilvl w:val="2"/>
          <w:numId w:val="9"/>
        </w:numPr>
        <w:spacing w:after="120"/>
        <w:rPr>
          <w:color w:val="0070C0"/>
          <w:szCs w:val="24"/>
          <w:lang w:eastAsia="zh-CN"/>
        </w:rPr>
      </w:pPr>
      <w:r>
        <w:rPr>
          <w:color w:val="0070C0"/>
          <w:szCs w:val="24"/>
          <w:lang w:eastAsia="zh-CN"/>
        </w:rPr>
        <w:t>FR2-1 ACLR mode for SBFD sims: 24 dB based value improved 1 dB/dB for up to 10 dB, similar approach as FR1.</w:t>
      </w:r>
    </w:p>
    <w:p w14:paraId="6F369A4C" w14:textId="77777777" w:rsidR="00CD21C1" w:rsidRDefault="00D978E5">
      <w:pPr>
        <w:numPr>
          <w:ilvl w:val="1"/>
          <w:numId w:val="9"/>
        </w:numPr>
        <w:spacing w:after="120"/>
        <w:ind w:left="1440"/>
        <w:rPr>
          <w:color w:val="0070C0"/>
          <w:szCs w:val="24"/>
          <w:lang w:eastAsia="zh-CN"/>
        </w:rPr>
      </w:pPr>
      <w:r>
        <w:rPr>
          <w:color w:val="0070C0"/>
          <w:szCs w:val="24"/>
          <w:lang w:eastAsia="zh-CN"/>
        </w:rPr>
        <w:t>Option 2: TBD</w:t>
      </w:r>
    </w:p>
    <w:p w14:paraId="1CCA3E96" w14:textId="77777777" w:rsidR="00CD21C1" w:rsidRDefault="00D978E5">
      <w:pPr>
        <w:numPr>
          <w:ilvl w:val="0"/>
          <w:numId w:val="9"/>
        </w:numPr>
        <w:spacing w:after="120"/>
        <w:ind w:left="720"/>
        <w:rPr>
          <w:color w:val="0070C0"/>
          <w:szCs w:val="24"/>
          <w:lang w:eastAsia="zh-CN"/>
        </w:rPr>
      </w:pPr>
      <w:r>
        <w:rPr>
          <w:color w:val="0070C0"/>
          <w:szCs w:val="24"/>
          <w:lang w:eastAsia="zh-CN"/>
        </w:rPr>
        <w:t>Recommended WF</w:t>
      </w:r>
    </w:p>
    <w:p w14:paraId="15CFC667" w14:textId="77777777" w:rsidR="00CD21C1" w:rsidRDefault="00D978E5">
      <w:pPr>
        <w:numPr>
          <w:ilvl w:val="1"/>
          <w:numId w:val="9"/>
        </w:numPr>
        <w:spacing w:after="120"/>
        <w:ind w:left="1440"/>
        <w:rPr>
          <w:color w:val="0070C0"/>
          <w:szCs w:val="24"/>
          <w:lang w:eastAsia="zh-CN"/>
        </w:rPr>
      </w:pPr>
      <w:r>
        <w:rPr>
          <w:color w:val="0070C0"/>
          <w:szCs w:val="24"/>
          <w:lang w:eastAsia="zh-CN"/>
        </w:rPr>
        <w:t>Option 1</w:t>
      </w:r>
    </w:p>
    <w:p w14:paraId="5EFB22F3" w14:textId="77777777" w:rsidR="00CD21C1" w:rsidRDefault="00D978E5">
      <w:pPr>
        <w:rPr>
          <w:b/>
          <w:color w:val="0070C0"/>
          <w:u w:val="single"/>
          <w:lang w:eastAsia="ko-KR"/>
        </w:rPr>
      </w:pPr>
      <w:r>
        <w:rPr>
          <w:b/>
          <w:color w:val="0070C0"/>
          <w:u w:val="single"/>
          <w:lang w:eastAsia="ko-KR"/>
        </w:rPr>
        <w:t>Issue 1-4-4: UE NF for FR1 and FR2</w:t>
      </w:r>
    </w:p>
    <w:p w14:paraId="6378B3B2" w14:textId="77777777" w:rsidR="00CD21C1" w:rsidRDefault="00D978E5">
      <w:pPr>
        <w:numPr>
          <w:ilvl w:val="0"/>
          <w:numId w:val="9"/>
        </w:numPr>
        <w:spacing w:after="120"/>
        <w:ind w:left="720"/>
        <w:rPr>
          <w:color w:val="0070C0"/>
          <w:szCs w:val="24"/>
          <w:lang w:eastAsia="zh-CN"/>
        </w:rPr>
      </w:pPr>
      <w:r>
        <w:rPr>
          <w:color w:val="0070C0"/>
          <w:szCs w:val="24"/>
          <w:lang w:eastAsia="zh-CN"/>
        </w:rPr>
        <w:t>Proposals</w:t>
      </w:r>
    </w:p>
    <w:p w14:paraId="28929154" w14:textId="77777777" w:rsidR="00CD21C1" w:rsidRDefault="00D978E5">
      <w:pPr>
        <w:numPr>
          <w:ilvl w:val="1"/>
          <w:numId w:val="9"/>
        </w:numPr>
        <w:spacing w:after="120"/>
        <w:ind w:left="1440"/>
        <w:rPr>
          <w:color w:val="0070C0"/>
          <w:szCs w:val="24"/>
          <w:lang w:eastAsia="zh-CN"/>
        </w:rPr>
      </w:pPr>
      <w:r>
        <w:rPr>
          <w:color w:val="0070C0"/>
          <w:szCs w:val="24"/>
          <w:lang w:eastAsia="zh-CN"/>
        </w:rPr>
        <w:t>Option 1: For UE NF in co-ex study, we propose to apply the resulting values from the UE impact discussions, if there will be any. Otherwise, the co-ex study could continue using the existing agreed NF. (Samsung)</w:t>
      </w:r>
    </w:p>
    <w:p w14:paraId="19DDF8F1" w14:textId="77777777" w:rsidR="00CD21C1" w:rsidRDefault="00D978E5">
      <w:pPr>
        <w:numPr>
          <w:ilvl w:val="1"/>
          <w:numId w:val="9"/>
        </w:numPr>
        <w:spacing w:after="120"/>
        <w:ind w:left="1440"/>
        <w:rPr>
          <w:color w:val="0070C0"/>
          <w:szCs w:val="24"/>
          <w:lang w:eastAsia="zh-CN"/>
        </w:rPr>
      </w:pPr>
      <w:r>
        <w:rPr>
          <w:color w:val="0070C0"/>
          <w:szCs w:val="24"/>
          <w:lang w:eastAsia="zh-CN"/>
        </w:rPr>
        <w:t>Option 2: TBD</w:t>
      </w:r>
    </w:p>
    <w:p w14:paraId="73A3FC94" w14:textId="77777777" w:rsidR="00CD21C1" w:rsidRDefault="00D978E5">
      <w:pPr>
        <w:numPr>
          <w:ilvl w:val="0"/>
          <w:numId w:val="9"/>
        </w:numPr>
        <w:spacing w:after="120"/>
        <w:ind w:left="720"/>
        <w:rPr>
          <w:color w:val="0070C0"/>
          <w:szCs w:val="24"/>
          <w:lang w:eastAsia="zh-CN"/>
        </w:rPr>
      </w:pPr>
      <w:r>
        <w:rPr>
          <w:color w:val="0070C0"/>
          <w:szCs w:val="24"/>
          <w:lang w:eastAsia="zh-CN"/>
        </w:rPr>
        <w:t>Recommended WF</w:t>
      </w:r>
    </w:p>
    <w:p w14:paraId="751DC175" w14:textId="77777777" w:rsidR="00CD21C1" w:rsidRDefault="00D978E5">
      <w:pPr>
        <w:numPr>
          <w:ilvl w:val="1"/>
          <w:numId w:val="9"/>
        </w:numPr>
        <w:spacing w:after="120"/>
        <w:ind w:left="1440"/>
        <w:rPr>
          <w:color w:val="0070C0"/>
          <w:szCs w:val="24"/>
          <w:lang w:eastAsia="zh-CN"/>
        </w:rPr>
      </w:pPr>
      <w:r>
        <w:rPr>
          <w:color w:val="0070C0"/>
          <w:szCs w:val="24"/>
          <w:lang w:eastAsia="zh-CN"/>
        </w:rPr>
        <w:t>Option 1</w:t>
      </w:r>
    </w:p>
    <w:p w14:paraId="1193A3E9" w14:textId="77777777" w:rsidR="00CD21C1" w:rsidRDefault="00CD21C1">
      <w:pPr>
        <w:spacing w:after="120"/>
        <w:rPr>
          <w:color w:val="0070C0"/>
          <w:szCs w:val="24"/>
          <w:lang w:eastAsia="zh-CN"/>
        </w:rPr>
      </w:pPr>
    </w:p>
    <w:p w14:paraId="6803E59A" w14:textId="77777777" w:rsidR="00CD21C1" w:rsidRDefault="00D978E5">
      <w:pPr>
        <w:rPr>
          <w:bCs/>
          <w:color w:val="0070C0"/>
          <w:u w:val="single"/>
          <w:lang w:eastAsia="ko-KR"/>
        </w:rPr>
      </w:pPr>
      <w:r>
        <w:rPr>
          <w:bCs/>
          <w:color w:val="0070C0"/>
          <w:u w:val="single"/>
          <w:lang w:eastAsia="ko-KR"/>
        </w:rPr>
        <w:t>Sub topic 1-4</w:t>
      </w:r>
    </w:p>
    <w:tbl>
      <w:tblPr>
        <w:tblStyle w:val="TableGrid"/>
        <w:tblW w:w="0" w:type="auto"/>
        <w:tblLook w:val="04A0" w:firstRow="1" w:lastRow="0" w:firstColumn="1" w:lastColumn="0" w:noHBand="0" w:noVBand="1"/>
      </w:tblPr>
      <w:tblGrid>
        <w:gridCol w:w="1538"/>
        <w:gridCol w:w="8093"/>
      </w:tblGrid>
      <w:tr w:rsidR="00CD21C1" w14:paraId="4EE289E3" w14:textId="77777777">
        <w:tc>
          <w:tcPr>
            <w:tcW w:w="1538" w:type="dxa"/>
          </w:tcPr>
          <w:p w14:paraId="788C3B7B"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36D2C529"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Comments</w:t>
            </w:r>
          </w:p>
        </w:tc>
      </w:tr>
      <w:tr w:rsidR="00CD21C1" w14:paraId="6C87683F" w14:textId="77777777">
        <w:tc>
          <w:tcPr>
            <w:tcW w:w="1538" w:type="dxa"/>
          </w:tcPr>
          <w:p w14:paraId="63D0BB0E" w14:textId="2B607271" w:rsidR="00CD21C1" w:rsidRDefault="00D978E5">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59A4F003" w14:textId="77777777" w:rsidR="00CD21C1" w:rsidRDefault="00D978E5">
            <w:pPr>
              <w:spacing w:after="120"/>
              <w:rPr>
                <w:rFonts w:eastAsiaTheme="minorEastAsia"/>
                <w:b/>
                <w:bCs/>
                <w:color w:val="0070C0"/>
                <w:lang w:val="en-US" w:eastAsia="zh-CN"/>
              </w:rPr>
            </w:pPr>
            <w:r w:rsidRPr="001E0CE4">
              <w:rPr>
                <w:rFonts w:eastAsiaTheme="minorEastAsia"/>
                <w:b/>
                <w:bCs/>
                <w:color w:val="0070C0"/>
                <w:lang w:val="en-US" w:eastAsia="zh-CN"/>
              </w:rPr>
              <w:t>Issue 1-4-1:</w:t>
            </w:r>
          </w:p>
          <w:p w14:paraId="27987A75"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proposed early in the discussion higher EIRP values but companies wanted to keep the focus on the EIRP assumptions adopted in 38.828. We are ok with showing higher EIRP values in the TR if desired by companies, but for the coex study, we are ok with the current agreements. </w:t>
            </w:r>
          </w:p>
          <w:p w14:paraId="1F9EAC67" w14:textId="77777777" w:rsidR="00CD21C1" w:rsidRDefault="00D978E5">
            <w:pPr>
              <w:spacing w:after="120"/>
              <w:rPr>
                <w:rFonts w:eastAsiaTheme="minorEastAsia"/>
                <w:b/>
                <w:bCs/>
                <w:color w:val="0070C0"/>
                <w:lang w:val="en-US" w:eastAsia="zh-CN"/>
              </w:rPr>
            </w:pPr>
            <w:r w:rsidRPr="001E0CE4">
              <w:rPr>
                <w:rFonts w:eastAsiaTheme="minorEastAsia"/>
                <w:b/>
                <w:bCs/>
                <w:color w:val="0070C0"/>
                <w:lang w:val="en-US" w:eastAsia="zh-CN"/>
              </w:rPr>
              <w:t>Issue 1-4-2:</w:t>
            </w:r>
          </w:p>
          <w:p w14:paraId="2548B35A" w14:textId="77777777" w:rsidR="00CD21C1" w:rsidRDefault="00D978E5">
            <w:pPr>
              <w:spacing w:after="120"/>
              <w:rPr>
                <w:rFonts w:eastAsiaTheme="minorEastAsia"/>
                <w:color w:val="0070C0"/>
                <w:lang w:val="en-US" w:eastAsia="zh-CN"/>
              </w:rPr>
            </w:pPr>
            <w:r>
              <w:rPr>
                <w:rFonts w:eastAsiaTheme="minorEastAsia"/>
                <w:color w:val="0070C0"/>
                <w:lang w:val="en-US" w:eastAsia="zh-CN"/>
              </w:rPr>
              <w:lastRenderedPageBreak/>
              <w:t xml:space="preserve">We are ok with option 1 as this will accurately capture the rise in thermal level due to the self-interference and co-site inter-sector assumptions. </w:t>
            </w:r>
          </w:p>
          <w:p w14:paraId="7115458E" w14:textId="77777777" w:rsidR="00CD21C1" w:rsidRDefault="00D978E5">
            <w:pPr>
              <w:spacing w:after="120"/>
              <w:rPr>
                <w:rFonts w:eastAsiaTheme="minorEastAsia"/>
                <w:b/>
                <w:bCs/>
                <w:color w:val="0070C0"/>
                <w:lang w:val="en-US" w:eastAsia="zh-CN"/>
              </w:rPr>
            </w:pPr>
            <w:r w:rsidRPr="001E0CE4">
              <w:rPr>
                <w:rFonts w:eastAsiaTheme="minorEastAsia"/>
                <w:b/>
                <w:bCs/>
                <w:color w:val="0070C0"/>
                <w:lang w:val="en-US" w:eastAsia="zh-CN"/>
              </w:rPr>
              <w:t>Issue 1-4-3:</w:t>
            </w:r>
          </w:p>
          <w:p w14:paraId="581A4BD3"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are ok with option 1. </w:t>
            </w:r>
          </w:p>
          <w:p w14:paraId="03DBC595" w14:textId="77777777" w:rsidR="00CD21C1" w:rsidRDefault="00D978E5">
            <w:pPr>
              <w:spacing w:after="120"/>
              <w:rPr>
                <w:rFonts w:eastAsiaTheme="minorEastAsia"/>
                <w:b/>
                <w:bCs/>
                <w:color w:val="0070C0"/>
                <w:lang w:val="en-US" w:eastAsia="zh-CN"/>
              </w:rPr>
            </w:pPr>
            <w:r w:rsidRPr="001E0CE4">
              <w:rPr>
                <w:rFonts w:eastAsiaTheme="minorEastAsia"/>
                <w:b/>
                <w:bCs/>
                <w:color w:val="0070C0"/>
                <w:lang w:val="en-US" w:eastAsia="zh-CN"/>
              </w:rPr>
              <w:t>Issue 1-4-4:</w:t>
            </w:r>
          </w:p>
          <w:p w14:paraId="21379622"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are ok with option 1. </w:t>
            </w:r>
          </w:p>
        </w:tc>
      </w:tr>
      <w:tr w:rsidR="00CD21C1" w14:paraId="2F123CA9" w14:textId="77777777">
        <w:tc>
          <w:tcPr>
            <w:tcW w:w="1538" w:type="dxa"/>
          </w:tcPr>
          <w:p w14:paraId="21B7272F" w14:textId="77777777" w:rsidR="00CD21C1" w:rsidRDefault="00D978E5">
            <w:pPr>
              <w:spacing w:after="120"/>
              <w:rPr>
                <w:rFonts w:eastAsiaTheme="minorEastAsia"/>
                <w:color w:val="0070C0"/>
                <w:lang w:val="en-US" w:eastAsia="zh-CN"/>
              </w:rPr>
            </w:pPr>
            <w:r>
              <w:rPr>
                <w:rFonts w:eastAsiaTheme="minorEastAsia"/>
                <w:color w:val="0070C0"/>
                <w:lang w:val="en-US" w:eastAsia="zh-CN"/>
              </w:rPr>
              <w:lastRenderedPageBreak/>
              <w:t>CableLabs</w:t>
            </w:r>
          </w:p>
        </w:tc>
        <w:tc>
          <w:tcPr>
            <w:tcW w:w="8093" w:type="dxa"/>
          </w:tcPr>
          <w:p w14:paraId="0A66F7F1" w14:textId="77777777" w:rsidR="00CD21C1" w:rsidRDefault="00D978E5">
            <w:pPr>
              <w:spacing w:after="120"/>
              <w:rPr>
                <w:rFonts w:eastAsiaTheme="minorEastAsia"/>
                <w:color w:val="0070C0"/>
                <w:lang w:val="en-US" w:eastAsia="zh-CN"/>
              </w:rPr>
            </w:pPr>
            <w:r>
              <w:rPr>
                <w:rFonts w:eastAsiaTheme="minorEastAsia"/>
                <w:color w:val="0070C0"/>
                <w:lang w:val="en-US" w:eastAsia="zh-CN"/>
              </w:rPr>
              <w:t>Issue 1-4-1: we have no strong view on 22.4 vs. 23 dBm UE power, as long as all companies’ simulators are aligned.</w:t>
            </w:r>
          </w:p>
          <w:p w14:paraId="2B427F11" w14:textId="77777777" w:rsidR="00CD21C1" w:rsidRDefault="00D978E5">
            <w:pPr>
              <w:spacing w:after="120"/>
              <w:rPr>
                <w:rFonts w:eastAsiaTheme="minorEastAsia"/>
                <w:color w:val="0070C0"/>
                <w:lang w:val="en-US" w:eastAsia="zh-CN"/>
              </w:rPr>
            </w:pPr>
            <w:r>
              <w:rPr>
                <w:rFonts w:eastAsiaTheme="minorEastAsia"/>
                <w:color w:val="0070C0"/>
                <w:lang w:val="en-US" w:eastAsia="zh-CN"/>
              </w:rPr>
              <w:t>Issue 1-4-2: Samsung’s proposal may cause further issues. The time slots in which SBFD applies use option 1, but the time slots in which SBFD does not apply use the traditional power control method. Could the UL power control be different among time slots in the current specs? It sounds like lots of changes are needs on BS, UE and signaling.</w:t>
            </w:r>
          </w:p>
          <w:p w14:paraId="31117097" w14:textId="77777777" w:rsidR="00CD21C1" w:rsidRDefault="00D978E5">
            <w:pPr>
              <w:spacing w:after="120"/>
              <w:rPr>
                <w:rFonts w:eastAsiaTheme="minorEastAsia"/>
                <w:color w:val="0070C0"/>
                <w:lang w:val="en-US" w:eastAsia="zh-CN"/>
              </w:rPr>
            </w:pPr>
            <w:r>
              <w:rPr>
                <w:rFonts w:eastAsiaTheme="minorEastAsia"/>
                <w:color w:val="0070C0"/>
                <w:lang w:val="en-US" w:eastAsia="zh-CN"/>
              </w:rPr>
              <w:t>Issue 1-4-3: is there any reference for the ACLR vs. power curve? I mean the original reference other than R4-2302977.</w:t>
            </w:r>
          </w:p>
          <w:p w14:paraId="05191A4A" w14:textId="77777777" w:rsidR="00CD21C1" w:rsidRDefault="00D978E5">
            <w:pPr>
              <w:spacing w:after="120"/>
              <w:rPr>
                <w:rFonts w:eastAsiaTheme="minorEastAsia"/>
                <w:color w:val="0070C0"/>
                <w:lang w:val="en-US" w:eastAsia="zh-CN"/>
              </w:rPr>
            </w:pPr>
            <w:r>
              <w:rPr>
                <w:rFonts w:eastAsiaTheme="minorEastAsia"/>
                <w:color w:val="0070C0"/>
                <w:lang w:val="en-US" w:eastAsia="zh-CN"/>
              </w:rPr>
              <w:t>Issue 1-4-4: option 1 works for us.</w:t>
            </w:r>
          </w:p>
        </w:tc>
      </w:tr>
      <w:tr w:rsidR="00CD21C1" w14:paraId="755BB4CA" w14:textId="77777777">
        <w:tc>
          <w:tcPr>
            <w:tcW w:w="1538" w:type="dxa"/>
          </w:tcPr>
          <w:p w14:paraId="69ADE693" w14:textId="77777777" w:rsidR="00CD21C1" w:rsidRDefault="00D978E5">
            <w:pPr>
              <w:spacing w:after="120"/>
              <w:rPr>
                <w:rFonts w:eastAsiaTheme="minorEastAsia"/>
                <w:color w:val="0070C0"/>
                <w:lang w:val="en-US" w:eastAsia="zh-CN"/>
              </w:rPr>
            </w:pPr>
            <w:r>
              <w:rPr>
                <w:rFonts w:eastAsiaTheme="minorEastAsia"/>
                <w:color w:val="0070C0"/>
                <w:lang w:val="en-US" w:eastAsia="zh-CN"/>
              </w:rPr>
              <w:t>Samsung</w:t>
            </w:r>
          </w:p>
        </w:tc>
        <w:tc>
          <w:tcPr>
            <w:tcW w:w="8093" w:type="dxa"/>
          </w:tcPr>
          <w:p w14:paraId="4F7384AC" w14:textId="77777777" w:rsidR="00CD21C1" w:rsidRDefault="00D978E5">
            <w:pPr>
              <w:spacing w:after="120"/>
              <w:rPr>
                <w:rFonts w:eastAsiaTheme="minorEastAsia"/>
                <w:color w:val="0070C0"/>
                <w:lang w:val="en-US" w:eastAsia="zh-CN"/>
              </w:rPr>
            </w:pPr>
            <w:r>
              <w:rPr>
                <w:rFonts w:eastAsiaTheme="minorEastAsia"/>
                <w:color w:val="0070C0"/>
                <w:lang w:val="en-US" w:eastAsia="zh-CN"/>
              </w:rPr>
              <w:t>Issue 1-4-1:</w:t>
            </w:r>
          </w:p>
          <w:p w14:paraId="1DB58A36"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recommended WF.</w:t>
            </w:r>
          </w:p>
          <w:p w14:paraId="5883F748" w14:textId="77777777" w:rsidR="00CD21C1" w:rsidRDefault="00CD21C1">
            <w:pPr>
              <w:spacing w:after="120"/>
              <w:rPr>
                <w:rFonts w:eastAsiaTheme="minorEastAsia"/>
                <w:color w:val="0070C0"/>
                <w:lang w:val="en-US" w:eastAsia="zh-CN"/>
              </w:rPr>
            </w:pPr>
          </w:p>
          <w:p w14:paraId="59B271CD" w14:textId="77777777" w:rsidR="00CD21C1" w:rsidRDefault="00D978E5">
            <w:pPr>
              <w:spacing w:after="120"/>
              <w:rPr>
                <w:rFonts w:eastAsiaTheme="minorEastAsia"/>
                <w:color w:val="0070C0"/>
                <w:lang w:val="en-US" w:eastAsia="zh-CN"/>
              </w:rPr>
            </w:pPr>
            <w:r>
              <w:rPr>
                <w:rFonts w:eastAsiaTheme="minorEastAsia"/>
                <w:color w:val="0070C0"/>
                <w:lang w:val="en-US" w:eastAsia="zh-CN"/>
              </w:rPr>
              <w:t>Issue 1-4-2:</w:t>
            </w:r>
          </w:p>
          <w:p w14:paraId="2DC4ADD9"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support our Option 1. </w:t>
            </w:r>
          </w:p>
          <w:p w14:paraId="6D4E38A5" w14:textId="77777777" w:rsidR="00CD21C1" w:rsidRDefault="00D978E5">
            <w:pPr>
              <w:spacing w:after="120"/>
              <w:rPr>
                <w:rFonts w:eastAsiaTheme="minorEastAsia"/>
                <w:color w:val="0070C0"/>
                <w:lang w:val="en-US" w:eastAsia="zh-CN"/>
              </w:rPr>
            </w:pPr>
            <w:r>
              <w:rPr>
                <w:rFonts w:eastAsiaTheme="minorEastAsia"/>
                <w:color w:val="0070C0"/>
                <w:lang w:val="en-US" w:eastAsia="zh-CN"/>
              </w:rPr>
              <w:t>The intention of Option 1 is to correct the implementation difference to correctly achieve target SNR for SBFD UL in simulation. This is not a technical issue in previous agreed equation, but an implementation clarification in addition to previous equation.</w:t>
            </w:r>
          </w:p>
          <w:p w14:paraId="6CDFF179" w14:textId="77777777" w:rsidR="00CD21C1" w:rsidRDefault="00CD21C1">
            <w:pPr>
              <w:spacing w:after="120"/>
              <w:rPr>
                <w:rFonts w:eastAsiaTheme="minorEastAsia"/>
                <w:color w:val="0070C0"/>
                <w:lang w:val="en-US" w:eastAsia="zh-CN"/>
              </w:rPr>
            </w:pPr>
          </w:p>
          <w:p w14:paraId="663F9F92" w14:textId="77777777" w:rsidR="00CD21C1" w:rsidRDefault="00D978E5">
            <w:pPr>
              <w:spacing w:after="120"/>
              <w:rPr>
                <w:rFonts w:eastAsiaTheme="minorEastAsia"/>
                <w:color w:val="0070C0"/>
                <w:lang w:val="en-US" w:eastAsia="zh-CN"/>
              </w:rPr>
            </w:pPr>
            <w:r>
              <w:rPr>
                <w:rFonts w:eastAsiaTheme="minorEastAsia"/>
                <w:color w:val="0070C0"/>
                <w:lang w:val="en-US" w:eastAsia="zh-CN"/>
              </w:rPr>
              <w:t>Issue 1-4-3:</w:t>
            </w:r>
          </w:p>
          <w:p w14:paraId="31D9A48B" w14:textId="77777777" w:rsidR="00CD21C1" w:rsidRDefault="00D978E5">
            <w:pPr>
              <w:spacing w:after="120"/>
              <w:rPr>
                <w:rFonts w:eastAsiaTheme="minorEastAsia"/>
                <w:color w:val="0070C0"/>
                <w:lang w:val="en-US" w:eastAsia="zh-CN"/>
              </w:rPr>
            </w:pPr>
            <w:r>
              <w:rPr>
                <w:rFonts w:eastAsiaTheme="minorEastAsia"/>
                <w:color w:val="0070C0"/>
                <w:lang w:val="en-US" w:eastAsia="zh-CN"/>
              </w:rPr>
              <w:t>We support Option 1 which is to adopt the agreed clear WF from R4-2302977.</w:t>
            </w:r>
          </w:p>
          <w:p w14:paraId="058A2FAF" w14:textId="77777777" w:rsidR="00CD21C1" w:rsidRDefault="00CD21C1">
            <w:pPr>
              <w:spacing w:after="120"/>
              <w:rPr>
                <w:rFonts w:eastAsiaTheme="minorEastAsia"/>
                <w:color w:val="0070C0"/>
                <w:lang w:val="en-US" w:eastAsia="zh-CN"/>
              </w:rPr>
            </w:pPr>
          </w:p>
          <w:p w14:paraId="2153EF1E" w14:textId="77777777" w:rsidR="00CD21C1" w:rsidRDefault="00D978E5">
            <w:pPr>
              <w:spacing w:after="120"/>
              <w:rPr>
                <w:rFonts w:eastAsiaTheme="minorEastAsia"/>
                <w:color w:val="0070C0"/>
                <w:lang w:val="en-US" w:eastAsia="zh-CN"/>
              </w:rPr>
            </w:pPr>
            <w:r>
              <w:rPr>
                <w:rFonts w:eastAsiaTheme="minorEastAsia"/>
                <w:color w:val="0070C0"/>
                <w:lang w:val="en-US" w:eastAsia="zh-CN"/>
              </w:rPr>
              <w:t>Issue 1-4-4:</w:t>
            </w:r>
          </w:p>
          <w:p w14:paraId="2C0921A0" w14:textId="77777777" w:rsidR="00CD21C1" w:rsidRDefault="00D978E5">
            <w:pPr>
              <w:spacing w:after="120"/>
              <w:rPr>
                <w:rFonts w:eastAsiaTheme="minorEastAsia"/>
                <w:color w:val="0070C0"/>
                <w:lang w:val="en-US" w:eastAsia="zh-CN"/>
              </w:rPr>
            </w:pPr>
            <w:r>
              <w:rPr>
                <w:rFonts w:eastAsiaTheme="minorEastAsia"/>
                <w:color w:val="0070C0"/>
                <w:lang w:val="en-US" w:eastAsia="zh-CN"/>
              </w:rPr>
              <w:t>We support Option 1, which is to adopt possible agreement from UE impact discussion and also keep a fall back option for progress.</w:t>
            </w:r>
          </w:p>
        </w:tc>
      </w:tr>
      <w:tr w:rsidR="00CD21C1" w14:paraId="213B15B6" w14:textId="77777777">
        <w:tc>
          <w:tcPr>
            <w:tcW w:w="1538" w:type="dxa"/>
          </w:tcPr>
          <w:p w14:paraId="5A339607" w14:textId="77777777" w:rsidR="00CD21C1" w:rsidRDefault="00D978E5">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080F7312"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1-4-1:</w:t>
            </w:r>
          </w:p>
          <w:p w14:paraId="53BE3BED" w14:textId="77777777" w:rsidR="00CD21C1" w:rsidRDefault="00D978E5">
            <w:pPr>
              <w:spacing w:after="120"/>
              <w:rPr>
                <w:rFonts w:eastAsiaTheme="minorEastAsia"/>
                <w:color w:val="0070C0"/>
                <w:lang w:val="en-US" w:eastAsia="zh-CN"/>
              </w:rPr>
            </w:pPr>
            <w:r>
              <w:rPr>
                <w:rFonts w:eastAsiaTheme="minorEastAsia"/>
                <w:color w:val="0070C0"/>
                <w:lang w:val="en-US" w:eastAsia="zh-CN"/>
              </w:rPr>
              <w:t>We noticed that the FR2 UE output power does not really map towards minimum requirements in TS 38.101-2. Since for coexistence evaluation it would be natural to use RAN4 requirements we prefer to change the output power to 23 dBm, similar as used in RAN1. We prefer option 1.</w:t>
            </w:r>
          </w:p>
          <w:p w14:paraId="440DCA64"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1-4-2:</w:t>
            </w:r>
          </w:p>
          <w:p w14:paraId="601A2941" w14:textId="77777777" w:rsidR="00CD21C1" w:rsidRDefault="00D978E5">
            <w:pPr>
              <w:spacing w:after="120"/>
              <w:rPr>
                <w:rFonts w:eastAsiaTheme="minorEastAsia"/>
                <w:color w:val="0070C0"/>
                <w:lang w:val="en-US" w:eastAsia="zh-CN"/>
              </w:rPr>
            </w:pPr>
            <w:r>
              <w:rPr>
                <w:rFonts w:eastAsiaTheme="minorEastAsia"/>
                <w:color w:val="0070C0"/>
                <w:lang w:val="en-US" w:eastAsia="zh-CN"/>
              </w:rPr>
              <w:t>We see that we cannot reach UL target throughput due to interference. In RAN4 we use a very simple approach to model UE power control. By accounting for interference in the noise figure would increase the UE output power that would increase UE interference. This is probably what would happen in a real network. However, since the model used in RAN4 is very simple and not complete. We prefer to not adjust noise figure. Instead, document that target throughput is not reached. We prefer option 2.</w:t>
            </w:r>
          </w:p>
          <w:p w14:paraId="66AD9507"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If we do option 1, it is essential to study the case with clustered UE, due to higher expected UE-to-UE interference. </w:t>
            </w:r>
          </w:p>
          <w:p w14:paraId="2C3B1565"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1-4-3:</w:t>
            </w:r>
          </w:p>
          <w:p w14:paraId="71B09416" w14:textId="77777777" w:rsidR="00CD21C1" w:rsidRDefault="00D978E5">
            <w:pPr>
              <w:spacing w:after="120"/>
              <w:rPr>
                <w:rFonts w:eastAsiaTheme="minorEastAsia"/>
                <w:color w:val="0070C0"/>
                <w:lang w:val="en-US" w:eastAsia="zh-CN"/>
              </w:rPr>
            </w:pPr>
            <w:r>
              <w:rPr>
                <w:rFonts w:eastAsiaTheme="minorEastAsia"/>
                <w:color w:val="0070C0"/>
                <w:lang w:val="en-US" w:eastAsia="zh-CN"/>
              </w:rPr>
              <w:lastRenderedPageBreak/>
              <w:t xml:space="preserve">The idea to change ALCR is new in RAN4. In average the UE output power is lower than average. However, for coexistence evaluation where the ACIR is divided into UE ACLR and BS ACS we always consider minimum requirement from specifications. Now adjusting the UE ACLR would skew the balance between UE and BS. This approach requires more discussion at RAN4 level in the context in how we conduct coexistence evaluations in RAN4. For SBFD SI we should stay with the common approach used in RAN4 ,where UE ACLR defined in specifications is used. </w:t>
            </w:r>
          </w:p>
          <w:p w14:paraId="1E2E0C60"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1-4-4:</w:t>
            </w:r>
          </w:p>
          <w:p w14:paraId="679D866E" w14:textId="77777777" w:rsidR="00CD21C1" w:rsidRDefault="00D978E5">
            <w:pPr>
              <w:spacing w:after="120"/>
              <w:rPr>
                <w:rFonts w:eastAsiaTheme="minorEastAsia"/>
                <w:color w:val="0070C0"/>
                <w:lang w:val="en-US" w:eastAsia="zh-CN"/>
              </w:rPr>
            </w:pPr>
            <w:r>
              <w:rPr>
                <w:rFonts w:eastAsiaTheme="minorEastAsia"/>
                <w:color w:val="0070C0"/>
                <w:lang w:val="en-US" w:eastAsia="zh-CN"/>
              </w:rPr>
              <w:t>In general, we prefer to use UE noise figure used for requirement derivation. If the UE impact discussion decides other values we are ok. We can support option 1.</w:t>
            </w:r>
          </w:p>
        </w:tc>
      </w:tr>
      <w:tr w:rsidR="00CD21C1" w14:paraId="035CAA09" w14:textId="77777777">
        <w:tc>
          <w:tcPr>
            <w:tcW w:w="1538" w:type="dxa"/>
          </w:tcPr>
          <w:p w14:paraId="72BCA23C" w14:textId="77777777" w:rsidR="00CD21C1" w:rsidRDefault="00D978E5">
            <w:pPr>
              <w:spacing w:after="120"/>
              <w:rPr>
                <w:rFonts w:eastAsiaTheme="minorEastAsia"/>
                <w:color w:val="0070C0"/>
                <w:lang w:val="en-US" w:eastAsia="zh-CN"/>
              </w:rPr>
            </w:pPr>
            <w:r>
              <w:rPr>
                <w:rFonts w:eastAsiaTheme="minorEastAsia"/>
                <w:color w:val="0070C0"/>
                <w:lang w:val="en-US" w:eastAsia="zh-CN"/>
              </w:rPr>
              <w:lastRenderedPageBreak/>
              <w:t>Nokia, Nokia Shanghai Bell</w:t>
            </w:r>
          </w:p>
        </w:tc>
        <w:tc>
          <w:tcPr>
            <w:tcW w:w="8093" w:type="dxa"/>
          </w:tcPr>
          <w:p w14:paraId="49A8BDB3"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1-4-2:</w:t>
            </w:r>
          </w:p>
          <w:p w14:paraId="69825710" w14:textId="77777777" w:rsidR="00CD21C1" w:rsidRDefault="00D978E5">
            <w:pPr>
              <w:spacing w:after="120"/>
              <w:rPr>
                <w:rFonts w:eastAsiaTheme="minorEastAsia"/>
                <w:color w:val="0070C0"/>
                <w:lang w:val="en-US" w:eastAsia="zh-CN"/>
              </w:rPr>
            </w:pPr>
            <w:r>
              <w:rPr>
                <w:rFonts w:eastAsiaTheme="minorEastAsia"/>
                <w:color w:val="0070C0"/>
                <w:lang w:val="en-US" w:eastAsia="zh-CN"/>
              </w:rPr>
              <w:t>Our preference is to not change the assumptions on the power control settings.</w:t>
            </w:r>
          </w:p>
          <w:p w14:paraId="4852F540"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1-4-3:</w:t>
            </w:r>
          </w:p>
          <w:p w14:paraId="31977C6E" w14:textId="77777777" w:rsidR="00CD21C1" w:rsidRDefault="00D978E5">
            <w:pPr>
              <w:spacing w:after="120"/>
              <w:rPr>
                <w:rFonts w:eastAsiaTheme="minorEastAsia"/>
                <w:color w:val="0070C0"/>
                <w:lang w:val="en-US" w:eastAsia="zh-CN"/>
              </w:rPr>
            </w:pPr>
            <w:r>
              <w:rPr>
                <w:rFonts w:eastAsiaTheme="minorEastAsia"/>
                <w:color w:val="0070C0"/>
                <w:lang w:val="en-US" w:eastAsia="zh-CN"/>
              </w:rPr>
              <w:t>OK with Option 1.</w:t>
            </w:r>
          </w:p>
          <w:p w14:paraId="1B8D5C2F"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1-4-4:</w:t>
            </w:r>
          </w:p>
          <w:p w14:paraId="191630D9" w14:textId="77777777" w:rsidR="00CD21C1" w:rsidRDefault="00D978E5">
            <w:pPr>
              <w:spacing w:after="120"/>
              <w:rPr>
                <w:rFonts w:eastAsiaTheme="minorEastAsia"/>
                <w:b/>
                <w:bCs/>
                <w:color w:val="0070C0"/>
                <w:lang w:val="en-US" w:eastAsia="zh-CN"/>
              </w:rPr>
            </w:pPr>
            <w:r>
              <w:rPr>
                <w:rFonts w:eastAsiaTheme="minorEastAsia"/>
                <w:color w:val="0070C0"/>
                <w:lang w:val="en-US" w:eastAsia="zh-CN"/>
              </w:rPr>
              <w:t>OK with Option 1.</w:t>
            </w:r>
          </w:p>
        </w:tc>
      </w:tr>
      <w:tr w:rsidR="00CD21C1" w14:paraId="1EEC4F75" w14:textId="77777777">
        <w:tc>
          <w:tcPr>
            <w:tcW w:w="1538" w:type="dxa"/>
          </w:tcPr>
          <w:p w14:paraId="14F3CD66"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681B8962"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1-4-1:</w:t>
            </w:r>
          </w:p>
          <w:p w14:paraId="037271D0"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Indeed 23dBm TRP is coming from FCC regulation, the minimum requirement are still 22.4dBm, it</w:t>
            </w:r>
            <w:r>
              <w:rPr>
                <w:rFonts w:eastAsiaTheme="minorEastAsia"/>
                <w:color w:val="0070C0"/>
                <w:lang w:val="en-US" w:eastAsia="zh-CN"/>
              </w:rPr>
              <w:t>’</w:t>
            </w:r>
            <w:r>
              <w:rPr>
                <w:rFonts w:eastAsiaTheme="minorEastAsia" w:hint="eastAsia"/>
                <w:color w:val="0070C0"/>
                <w:lang w:val="en-US" w:eastAsia="zh-CN"/>
              </w:rPr>
              <w:t>s better to focus on the minimum requirement defined in the specification, in short, we support to follow the previous agreement.</w:t>
            </w:r>
            <w:r>
              <w:rPr>
                <w:rFonts w:eastAsiaTheme="minorEastAsia"/>
                <w:color w:val="0070C0"/>
                <w:lang w:val="en-US" w:eastAsia="zh-CN"/>
              </w:rPr>
              <w:t>.</w:t>
            </w:r>
          </w:p>
          <w:p w14:paraId="5884D9AE"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1-4-2:</w:t>
            </w:r>
          </w:p>
          <w:p w14:paraId="7B9FCCFC"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It</w:t>
            </w:r>
            <w:r>
              <w:rPr>
                <w:rFonts w:eastAsiaTheme="minorEastAsia"/>
                <w:color w:val="0070C0"/>
                <w:lang w:val="en-US" w:eastAsia="zh-CN"/>
              </w:rPr>
              <w:t>’</w:t>
            </w:r>
            <w:r>
              <w:rPr>
                <w:rFonts w:eastAsiaTheme="minorEastAsia" w:hint="eastAsia"/>
                <w:color w:val="0070C0"/>
                <w:lang w:val="en-US" w:eastAsia="zh-CN"/>
              </w:rPr>
              <w:t xml:space="preserve">s also okay for us to follow the previous agreement. </w:t>
            </w:r>
          </w:p>
          <w:p w14:paraId="3C87EB83"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1-4-3:</w:t>
            </w:r>
          </w:p>
          <w:p w14:paraId="4562E61E"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We could understand the motivation, however from our understanding, UE CLI is quite limited, we don</w:t>
            </w:r>
            <w:r>
              <w:rPr>
                <w:rFonts w:eastAsiaTheme="minorEastAsia"/>
                <w:color w:val="0070C0"/>
                <w:lang w:val="en-US" w:eastAsia="zh-CN"/>
              </w:rPr>
              <w:t>’</w:t>
            </w:r>
            <w:r>
              <w:rPr>
                <w:rFonts w:eastAsiaTheme="minorEastAsia" w:hint="eastAsia"/>
                <w:color w:val="0070C0"/>
                <w:lang w:val="en-US" w:eastAsia="zh-CN"/>
              </w:rPr>
              <w:t>t see much necessity to further improve ACLR requirement from coexistence study perspective.</w:t>
            </w:r>
          </w:p>
          <w:p w14:paraId="7E22EB74"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1-4-4:</w:t>
            </w:r>
          </w:p>
          <w:p w14:paraId="1CAFCA30" w14:textId="77777777" w:rsidR="00CD21C1" w:rsidRDefault="00D978E5">
            <w:pPr>
              <w:spacing w:after="120"/>
              <w:rPr>
                <w:rFonts w:eastAsiaTheme="minorEastAsia"/>
                <w:b/>
                <w:bCs/>
                <w:color w:val="0070C0"/>
                <w:lang w:val="en-US" w:eastAsia="zh-CN"/>
              </w:rPr>
            </w:pPr>
            <w:r>
              <w:rPr>
                <w:rFonts w:eastAsiaTheme="minorEastAsia"/>
                <w:color w:val="0070C0"/>
                <w:lang w:val="en-US" w:eastAsia="zh-CN"/>
              </w:rPr>
              <w:t>This is under the discussion of SBFD UE, we also propose to keep it aligned with RF discussion and coexistence study.</w:t>
            </w:r>
          </w:p>
        </w:tc>
      </w:tr>
      <w:tr w:rsidR="00D978E5" w14:paraId="5CDBDD54" w14:textId="77777777">
        <w:tc>
          <w:tcPr>
            <w:tcW w:w="1538" w:type="dxa"/>
          </w:tcPr>
          <w:p w14:paraId="1A594CA6" w14:textId="6CAA4780" w:rsidR="00D978E5" w:rsidRDefault="00D978E5" w:rsidP="00D978E5">
            <w:pPr>
              <w:spacing w:after="120"/>
              <w:rPr>
                <w:rFonts w:eastAsiaTheme="minorEastAsia"/>
                <w:color w:val="0070C0"/>
                <w:lang w:val="en-US" w:eastAsia="zh-CN"/>
              </w:rPr>
            </w:pPr>
            <w:r>
              <w:rPr>
                <w:rFonts w:eastAsiaTheme="minorEastAsia"/>
                <w:color w:val="0070C0"/>
                <w:lang w:val="en-US" w:eastAsia="zh-CN"/>
              </w:rPr>
              <w:t>Huawei</w:t>
            </w:r>
          </w:p>
        </w:tc>
        <w:tc>
          <w:tcPr>
            <w:tcW w:w="8093" w:type="dxa"/>
          </w:tcPr>
          <w:p w14:paraId="5B85E732" w14:textId="77777777" w:rsidR="00D978E5" w:rsidRDefault="00D978E5" w:rsidP="00D978E5">
            <w:pPr>
              <w:spacing w:after="120"/>
              <w:rPr>
                <w:rFonts w:eastAsiaTheme="minorEastAsia"/>
                <w:b/>
                <w:bCs/>
                <w:color w:val="0070C0"/>
                <w:lang w:val="en-US" w:eastAsia="zh-CN"/>
              </w:rPr>
            </w:pPr>
            <w:r w:rsidRPr="006C3DF2">
              <w:rPr>
                <w:rFonts w:eastAsiaTheme="minorEastAsia"/>
                <w:b/>
                <w:bCs/>
                <w:color w:val="0070C0"/>
                <w:lang w:val="en-US" w:eastAsia="zh-CN"/>
              </w:rPr>
              <w:t>Issue 1-4-</w:t>
            </w:r>
            <w:r>
              <w:rPr>
                <w:rFonts w:eastAsiaTheme="minorEastAsia"/>
                <w:b/>
                <w:bCs/>
                <w:color w:val="0070C0"/>
                <w:lang w:val="en-US" w:eastAsia="zh-CN"/>
              </w:rPr>
              <w:t>1</w:t>
            </w:r>
            <w:r w:rsidRPr="006C3DF2">
              <w:rPr>
                <w:rFonts w:eastAsiaTheme="minorEastAsia"/>
                <w:b/>
                <w:bCs/>
                <w:color w:val="0070C0"/>
                <w:lang w:val="en-US" w:eastAsia="zh-CN"/>
              </w:rPr>
              <w:t>:</w:t>
            </w:r>
          </w:p>
          <w:p w14:paraId="3B034002" w14:textId="77777777" w:rsidR="00D978E5" w:rsidRPr="002C579B" w:rsidRDefault="00D978E5" w:rsidP="00D978E5">
            <w:pPr>
              <w:spacing w:after="120"/>
              <w:rPr>
                <w:rFonts w:eastAsiaTheme="minorEastAsia"/>
                <w:color w:val="0070C0"/>
                <w:lang w:val="en-US" w:eastAsia="zh-CN"/>
              </w:rPr>
            </w:pPr>
            <w:r>
              <w:rPr>
                <w:rFonts w:eastAsiaTheme="minorEastAsia"/>
                <w:color w:val="0070C0"/>
                <w:lang w:val="en-US" w:eastAsia="zh-CN"/>
              </w:rPr>
              <w:t xml:space="preserve">We prefer to follow the recommended WF. </w:t>
            </w:r>
          </w:p>
          <w:p w14:paraId="06BB5436" w14:textId="77777777" w:rsidR="00D978E5" w:rsidRDefault="00D978E5" w:rsidP="00D978E5">
            <w:pPr>
              <w:spacing w:after="120"/>
              <w:rPr>
                <w:rFonts w:eastAsiaTheme="minorEastAsia"/>
                <w:b/>
                <w:bCs/>
                <w:color w:val="0070C0"/>
                <w:lang w:val="en-US" w:eastAsia="zh-CN"/>
              </w:rPr>
            </w:pPr>
            <w:r w:rsidRPr="006C3DF2">
              <w:rPr>
                <w:rFonts w:eastAsiaTheme="minorEastAsia"/>
                <w:b/>
                <w:bCs/>
                <w:color w:val="0070C0"/>
                <w:lang w:val="en-US" w:eastAsia="zh-CN"/>
              </w:rPr>
              <w:t>Issue 1-4-2:</w:t>
            </w:r>
          </w:p>
          <w:p w14:paraId="5B9A5A08" w14:textId="77777777" w:rsidR="00D978E5" w:rsidRPr="002C579B" w:rsidRDefault="00D978E5" w:rsidP="00D978E5">
            <w:pPr>
              <w:spacing w:after="120"/>
              <w:rPr>
                <w:rFonts w:eastAsiaTheme="minorEastAsia"/>
                <w:color w:val="0070C0"/>
                <w:lang w:val="en-US" w:eastAsia="zh-CN"/>
              </w:rPr>
            </w:pPr>
            <w:r>
              <w:rPr>
                <w:rFonts w:eastAsiaTheme="minorEastAsia"/>
                <w:color w:val="0070C0"/>
                <w:lang w:val="en-US" w:eastAsia="zh-CN"/>
              </w:rPr>
              <w:t xml:space="preserve">OK with Option 1. </w:t>
            </w:r>
          </w:p>
          <w:p w14:paraId="4B7CCA82" w14:textId="77777777" w:rsidR="00D978E5" w:rsidRDefault="00D978E5" w:rsidP="00D978E5">
            <w:pPr>
              <w:spacing w:after="120"/>
              <w:rPr>
                <w:rFonts w:eastAsiaTheme="minorEastAsia"/>
                <w:b/>
                <w:bCs/>
                <w:color w:val="0070C0"/>
                <w:lang w:val="en-US" w:eastAsia="zh-CN"/>
              </w:rPr>
            </w:pPr>
            <w:r w:rsidRPr="006C3DF2">
              <w:rPr>
                <w:rFonts w:eastAsiaTheme="minorEastAsia"/>
                <w:b/>
                <w:bCs/>
                <w:color w:val="0070C0"/>
                <w:lang w:val="en-US" w:eastAsia="zh-CN"/>
              </w:rPr>
              <w:t>Issue 1-4-3:</w:t>
            </w:r>
          </w:p>
          <w:p w14:paraId="0D71C2C2" w14:textId="77777777" w:rsidR="00D978E5" w:rsidRPr="002C579B" w:rsidRDefault="00D978E5" w:rsidP="00D978E5">
            <w:pPr>
              <w:spacing w:after="120"/>
              <w:rPr>
                <w:rFonts w:eastAsiaTheme="minorEastAsia"/>
                <w:color w:val="0070C0"/>
                <w:lang w:val="en-US" w:eastAsia="zh-CN"/>
              </w:rPr>
            </w:pPr>
            <w:r>
              <w:rPr>
                <w:rFonts w:eastAsiaTheme="minorEastAsia"/>
                <w:color w:val="0070C0"/>
                <w:lang w:val="en-US" w:eastAsia="zh-CN"/>
              </w:rPr>
              <w:t xml:space="preserve">OK with Option 1 to keep in line with the agreement. </w:t>
            </w:r>
          </w:p>
          <w:p w14:paraId="604944AC" w14:textId="77777777" w:rsidR="00D978E5" w:rsidRDefault="00D978E5" w:rsidP="00D978E5">
            <w:pPr>
              <w:spacing w:after="120"/>
              <w:rPr>
                <w:rFonts w:eastAsiaTheme="minorEastAsia"/>
                <w:b/>
                <w:bCs/>
                <w:color w:val="0070C0"/>
                <w:lang w:val="en-US" w:eastAsia="zh-CN"/>
              </w:rPr>
            </w:pPr>
            <w:r w:rsidRPr="006C3DF2">
              <w:rPr>
                <w:rFonts w:eastAsiaTheme="minorEastAsia"/>
                <w:b/>
                <w:bCs/>
                <w:color w:val="0070C0"/>
                <w:lang w:val="en-US" w:eastAsia="zh-CN"/>
              </w:rPr>
              <w:t>Issue 1-4-4:</w:t>
            </w:r>
          </w:p>
          <w:p w14:paraId="6EDE2FC7" w14:textId="75DC5D29" w:rsidR="00D978E5" w:rsidRDefault="00D978E5" w:rsidP="00D978E5">
            <w:pPr>
              <w:spacing w:after="120"/>
              <w:rPr>
                <w:rFonts w:eastAsiaTheme="minorEastAsia"/>
                <w:b/>
                <w:bCs/>
                <w:color w:val="0070C0"/>
                <w:lang w:val="en-US" w:eastAsia="zh-CN"/>
              </w:rPr>
            </w:pPr>
            <w:r>
              <w:rPr>
                <w:rFonts w:eastAsiaTheme="minorEastAsia"/>
                <w:color w:val="0070C0"/>
                <w:lang w:val="en-US" w:eastAsia="zh-CN"/>
              </w:rPr>
              <w:t xml:space="preserve">Option 1 is the logical way to go with. </w:t>
            </w:r>
          </w:p>
        </w:tc>
      </w:tr>
      <w:tr w:rsidR="004102CB" w14:paraId="60726979" w14:textId="77777777">
        <w:tc>
          <w:tcPr>
            <w:tcW w:w="1538" w:type="dxa"/>
          </w:tcPr>
          <w:p w14:paraId="7AAE07DE" w14:textId="780A2E2F" w:rsidR="004102CB" w:rsidRDefault="004102CB" w:rsidP="004102CB">
            <w:pPr>
              <w:spacing w:after="120"/>
              <w:rPr>
                <w:rFonts w:eastAsiaTheme="minorEastAsia"/>
                <w:color w:val="0070C0"/>
                <w:lang w:val="en-US" w:eastAsia="zh-CN"/>
              </w:rPr>
            </w:pPr>
            <w:r>
              <w:rPr>
                <w:rFonts w:eastAsiaTheme="minorEastAsia"/>
                <w:color w:val="0070C0"/>
                <w:lang w:val="en-US" w:eastAsia="zh-CN"/>
              </w:rPr>
              <w:t>MediaTek</w:t>
            </w:r>
          </w:p>
        </w:tc>
        <w:tc>
          <w:tcPr>
            <w:tcW w:w="8093" w:type="dxa"/>
          </w:tcPr>
          <w:p w14:paraId="399ABE0E" w14:textId="77777777" w:rsidR="004102CB" w:rsidRDefault="004102CB" w:rsidP="004102CB">
            <w:pPr>
              <w:spacing w:after="120"/>
              <w:rPr>
                <w:rFonts w:eastAsiaTheme="minorEastAsia"/>
                <w:color w:val="0070C0"/>
                <w:lang w:val="en-US" w:eastAsia="zh-CN"/>
              </w:rPr>
            </w:pPr>
            <w:r>
              <w:rPr>
                <w:b/>
                <w:color w:val="0070C0"/>
                <w:u w:val="single"/>
                <w:lang w:eastAsia="ko-KR"/>
              </w:rPr>
              <w:t>Issue 1-4-1: FR2-1 UE Tx power</w:t>
            </w:r>
          </w:p>
          <w:p w14:paraId="0079F808" w14:textId="77777777" w:rsidR="004102CB" w:rsidRDefault="004102CB" w:rsidP="004102CB">
            <w:pPr>
              <w:spacing w:after="120"/>
              <w:rPr>
                <w:rFonts w:eastAsiaTheme="minorEastAsia"/>
                <w:color w:val="0070C0"/>
                <w:lang w:val="en-US" w:eastAsia="zh-CN"/>
              </w:rPr>
            </w:pPr>
            <w:r>
              <w:rPr>
                <w:rFonts w:eastAsiaTheme="minorEastAsia"/>
                <w:color w:val="0070C0"/>
                <w:lang w:val="en-US" w:eastAsia="zh-CN"/>
              </w:rPr>
              <w:t>Ok with the recommended WF.</w:t>
            </w:r>
          </w:p>
          <w:p w14:paraId="622CEF52" w14:textId="77777777" w:rsidR="004102CB" w:rsidRDefault="004102CB" w:rsidP="004102CB">
            <w:pPr>
              <w:spacing w:after="120"/>
              <w:rPr>
                <w:rFonts w:eastAsiaTheme="minorEastAsia"/>
                <w:color w:val="0070C0"/>
                <w:lang w:val="en-US" w:eastAsia="zh-CN"/>
              </w:rPr>
            </w:pPr>
            <w:r>
              <w:rPr>
                <w:b/>
                <w:color w:val="0070C0"/>
                <w:u w:val="single"/>
                <w:lang w:eastAsia="ko-KR"/>
              </w:rPr>
              <w:t xml:space="preserve">Issue 1-4-2: </w:t>
            </w:r>
            <w:r>
              <w:rPr>
                <w:rFonts w:hint="eastAsia"/>
                <w:b/>
                <w:color w:val="0070C0"/>
                <w:u w:val="single"/>
                <w:lang w:eastAsia="zh-CN"/>
              </w:rPr>
              <w:t>UL</w:t>
            </w:r>
            <w:r>
              <w:rPr>
                <w:b/>
                <w:color w:val="0070C0"/>
                <w:u w:val="single"/>
                <w:lang w:eastAsia="ko-KR"/>
              </w:rPr>
              <w:t xml:space="preserve"> power control scheme</w:t>
            </w:r>
          </w:p>
          <w:p w14:paraId="70E60144" w14:textId="77777777" w:rsidR="004102CB" w:rsidRDefault="004102CB" w:rsidP="004102CB">
            <w:pPr>
              <w:spacing w:after="120"/>
              <w:rPr>
                <w:rFonts w:eastAsiaTheme="minorEastAsia"/>
                <w:color w:val="0070C0"/>
                <w:lang w:val="en-US" w:eastAsia="zh-CN"/>
              </w:rPr>
            </w:pPr>
            <w:r>
              <w:rPr>
                <w:rFonts w:eastAsiaTheme="minorEastAsia"/>
                <w:color w:val="0070C0"/>
                <w:lang w:val="en-US" w:eastAsia="zh-CN"/>
              </w:rPr>
              <w:t>Ok with Option 1.</w:t>
            </w:r>
          </w:p>
          <w:p w14:paraId="42CB8943" w14:textId="77777777" w:rsidR="004102CB" w:rsidRDefault="004102CB" w:rsidP="004102CB">
            <w:pPr>
              <w:spacing w:after="120"/>
              <w:rPr>
                <w:rFonts w:eastAsiaTheme="minorEastAsia"/>
                <w:color w:val="0070C0"/>
                <w:lang w:val="en-US" w:eastAsia="zh-CN"/>
              </w:rPr>
            </w:pPr>
            <w:r>
              <w:rPr>
                <w:b/>
                <w:color w:val="0070C0"/>
                <w:u w:val="single"/>
                <w:lang w:eastAsia="ko-KR"/>
              </w:rPr>
              <w:t xml:space="preserve">Issue 1-4-3: </w:t>
            </w:r>
            <w:r>
              <w:rPr>
                <w:b/>
                <w:color w:val="0070C0"/>
                <w:u w:val="single"/>
                <w:lang w:eastAsia="zh-CN"/>
              </w:rPr>
              <w:t>UE ACLR for FR1 and FR2</w:t>
            </w:r>
          </w:p>
          <w:p w14:paraId="155D970D" w14:textId="77777777" w:rsidR="004102CB" w:rsidRDefault="004102CB" w:rsidP="004102CB">
            <w:pPr>
              <w:spacing w:after="120"/>
              <w:rPr>
                <w:rFonts w:eastAsiaTheme="minorEastAsia"/>
                <w:color w:val="0070C0"/>
                <w:lang w:val="en-US" w:eastAsia="zh-CN"/>
              </w:rPr>
            </w:pPr>
            <w:r>
              <w:rPr>
                <w:rFonts w:eastAsiaTheme="minorEastAsia"/>
                <w:color w:val="0070C0"/>
                <w:lang w:val="en-US" w:eastAsia="zh-CN"/>
              </w:rPr>
              <w:lastRenderedPageBreak/>
              <w:t>Ok with Option 1.</w:t>
            </w:r>
          </w:p>
          <w:p w14:paraId="42787AAE" w14:textId="77777777" w:rsidR="004102CB" w:rsidRDefault="004102CB" w:rsidP="004102CB">
            <w:pPr>
              <w:spacing w:after="120"/>
              <w:rPr>
                <w:rFonts w:eastAsiaTheme="minorEastAsia"/>
                <w:color w:val="0070C0"/>
                <w:lang w:val="en-US" w:eastAsia="zh-CN"/>
              </w:rPr>
            </w:pPr>
            <w:r>
              <w:rPr>
                <w:b/>
                <w:color w:val="0070C0"/>
                <w:u w:val="single"/>
                <w:lang w:eastAsia="ko-KR"/>
              </w:rPr>
              <w:t>Issue 1-4-4: UE NF for FR1 and FR2</w:t>
            </w:r>
          </w:p>
          <w:p w14:paraId="23073E74" w14:textId="77777777" w:rsidR="004102CB" w:rsidRDefault="004102CB" w:rsidP="004102CB">
            <w:pPr>
              <w:spacing w:after="120"/>
              <w:rPr>
                <w:rFonts w:eastAsiaTheme="minorEastAsia"/>
                <w:color w:val="0070C0"/>
                <w:lang w:val="en-US" w:eastAsia="zh-CN"/>
              </w:rPr>
            </w:pPr>
            <w:r>
              <w:rPr>
                <w:rFonts w:eastAsiaTheme="minorEastAsia"/>
                <w:color w:val="0070C0"/>
                <w:lang w:val="en-US" w:eastAsia="zh-CN"/>
              </w:rPr>
              <w:t>Ok with Option 1.</w:t>
            </w:r>
          </w:p>
          <w:p w14:paraId="67F3A86D" w14:textId="77777777" w:rsidR="004102CB" w:rsidRDefault="004102CB" w:rsidP="004102CB">
            <w:pPr>
              <w:spacing w:after="120"/>
              <w:rPr>
                <w:rFonts w:eastAsiaTheme="minorEastAsia"/>
                <w:color w:val="0070C0"/>
                <w:lang w:val="en-US" w:eastAsia="zh-CN"/>
              </w:rPr>
            </w:pPr>
          </w:p>
          <w:p w14:paraId="0170D39A" w14:textId="77777777" w:rsidR="004102CB" w:rsidRPr="006C3DF2" w:rsidRDefault="004102CB" w:rsidP="004102CB">
            <w:pPr>
              <w:spacing w:after="120"/>
              <w:rPr>
                <w:rFonts w:eastAsiaTheme="minorEastAsia"/>
                <w:b/>
                <w:bCs/>
                <w:color w:val="0070C0"/>
                <w:lang w:val="en-US" w:eastAsia="zh-CN"/>
              </w:rPr>
            </w:pPr>
          </w:p>
        </w:tc>
      </w:tr>
      <w:tr w:rsidR="001341E8" w14:paraId="38C9B1F7" w14:textId="77777777">
        <w:tc>
          <w:tcPr>
            <w:tcW w:w="1538" w:type="dxa"/>
          </w:tcPr>
          <w:p w14:paraId="251F1549" w14:textId="2CBD1358" w:rsidR="001341E8" w:rsidRDefault="001341E8" w:rsidP="004102CB">
            <w:pPr>
              <w:spacing w:after="120"/>
              <w:rPr>
                <w:rFonts w:eastAsiaTheme="minorEastAsia"/>
                <w:color w:val="0070C0"/>
                <w:lang w:val="en-US" w:eastAsia="zh-CN"/>
              </w:rPr>
            </w:pPr>
            <w:r>
              <w:rPr>
                <w:rFonts w:eastAsiaTheme="minorEastAsia" w:hint="eastAsia"/>
                <w:color w:val="0070C0"/>
                <w:lang w:val="en-US" w:eastAsia="zh-CN"/>
              </w:rPr>
              <w:lastRenderedPageBreak/>
              <w:t>vivo</w:t>
            </w:r>
          </w:p>
        </w:tc>
        <w:tc>
          <w:tcPr>
            <w:tcW w:w="8093" w:type="dxa"/>
          </w:tcPr>
          <w:p w14:paraId="6EA588E0" w14:textId="6BB37B9F" w:rsidR="001341E8" w:rsidRDefault="001341E8" w:rsidP="004102CB">
            <w:pPr>
              <w:spacing w:after="120"/>
              <w:rPr>
                <w:rFonts w:asciiTheme="minorEastAsia" w:eastAsiaTheme="minorEastAsia" w:hAnsiTheme="minorEastAsia"/>
                <w:color w:val="0070C0"/>
                <w:lang w:eastAsia="zh-CN"/>
              </w:rPr>
            </w:pPr>
            <w:r w:rsidRPr="001341E8">
              <w:rPr>
                <w:rFonts w:asciiTheme="minorEastAsia" w:eastAsiaTheme="minorEastAsia" w:hAnsiTheme="minorEastAsia"/>
                <w:color w:val="0070C0"/>
                <w:lang w:eastAsia="zh-CN"/>
              </w:rPr>
              <w:t>Issue 1-4-3:</w:t>
            </w:r>
          </w:p>
          <w:p w14:paraId="5BF1CE0A" w14:textId="17DDF1EA" w:rsidR="001341E8" w:rsidRDefault="001341E8" w:rsidP="004102CB">
            <w:pPr>
              <w:spacing w:after="120"/>
              <w:rPr>
                <w:rFonts w:asciiTheme="minorEastAsia" w:hAnsiTheme="minorEastAsia"/>
                <w:color w:val="0070C0"/>
                <w:lang w:eastAsia="zh-CN"/>
              </w:rPr>
            </w:pPr>
            <w:r w:rsidRPr="001341E8">
              <w:rPr>
                <w:rFonts w:asciiTheme="minorEastAsia" w:eastAsiaTheme="minorEastAsia" w:hAnsiTheme="minorEastAsia" w:hint="eastAsia"/>
                <w:color w:val="0070C0"/>
                <w:lang w:eastAsia="zh-CN"/>
              </w:rPr>
              <w:t>W</w:t>
            </w:r>
            <w:r w:rsidRPr="001341E8">
              <w:rPr>
                <w:rFonts w:asciiTheme="minorEastAsia" w:hAnsiTheme="minorEastAsia"/>
                <w:color w:val="0070C0"/>
                <w:lang w:eastAsia="zh-CN"/>
              </w:rPr>
              <w:t>e</w:t>
            </w:r>
            <w:r>
              <w:rPr>
                <w:rFonts w:asciiTheme="minorEastAsia" w:hAnsiTheme="minorEastAsia"/>
                <w:color w:val="0070C0"/>
                <w:lang w:eastAsia="zh-CN"/>
              </w:rPr>
              <w:t xml:space="preserve"> agreed to use existing UE RF requirements for evaluation instead of improved ACLR modelling.</w:t>
            </w:r>
            <w:r w:rsidR="009953CA">
              <w:rPr>
                <w:rFonts w:asciiTheme="minorEastAsia" w:hAnsiTheme="minorEastAsia"/>
                <w:color w:val="0070C0"/>
                <w:lang w:eastAsia="zh-CN"/>
              </w:rPr>
              <w:t xml:space="preserve"> For this backoff-dependent ACLR, we need to discuss if UE-UE CLI becomes significant.</w:t>
            </w:r>
          </w:p>
          <w:p w14:paraId="5064BF97" w14:textId="32AB74CB" w:rsidR="001341E8" w:rsidRPr="00571521" w:rsidRDefault="001341E8" w:rsidP="001341E8">
            <w:pPr>
              <w:spacing w:after="120"/>
              <w:rPr>
                <w:i/>
                <w:iCs/>
                <w:color w:val="0070C0"/>
                <w:lang w:val="en-US" w:eastAsia="ko-KR"/>
              </w:rPr>
            </w:pPr>
            <w:r w:rsidRPr="00571521">
              <w:rPr>
                <w:i/>
                <w:iCs/>
                <w:color w:val="0070C0"/>
                <w:lang w:val="en-US" w:eastAsia="ko-KR"/>
              </w:rPr>
              <w:t xml:space="preserve">Agreement in RAN4#104bis-e: </w:t>
            </w:r>
          </w:p>
          <w:p w14:paraId="4416E1E4" w14:textId="77777777" w:rsidR="001341E8" w:rsidRPr="00571521" w:rsidRDefault="001341E8" w:rsidP="001341E8">
            <w:pPr>
              <w:numPr>
                <w:ilvl w:val="0"/>
                <w:numId w:val="26"/>
              </w:numPr>
              <w:spacing w:after="120"/>
              <w:rPr>
                <w:i/>
                <w:iCs/>
                <w:color w:val="0070C0"/>
                <w:lang w:val="en-US" w:eastAsia="ko-KR"/>
              </w:rPr>
            </w:pPr>
            <w:r w:rsidRPr="00571521">
              <w:rPr>
                <w:i/>
                <w:iCs/>
                <w:color w:val="0070C0"/>
                <w:lang w:val="en-US" w:eastAsia="ko-KR"/>
              </w:rPr>
              <w:t>Option 3 – Do not model improved ACLR with backoff</w:t>
            </w:r>
          </w:p>
          <w:p w14:paraId="3CE4C018" w14:textId="77777777" w:rsidR="001341E8" w:rsidRPr="00571521" w:rsidRDefault="001341E8" w:rsidP="001341E8">
            <w:pPr>
              <w:numPr>
                <w:ilvl w:val="0"/>
                <w:numId w:val="26"/>
              </w:numPr>
              <w:spacing w:after="120"/>
              <w:rPr>
                <w:i/>
                <w:iCs/>
                <w:color w:val="0070C0"/>
                <w:lang w:val="en-US" w:eastAsia="ko-KR"/>
              </w:rPr>
            </w:pPr>
            <w:r w:rsidRPr="00571521">
              <w:rPr>
                <w:i/>
                <w:iCs/>
                <w:color w:val="0070C0"/>
                <w:lang w:val="en-US" w:eastAsia="ko-KR"/>
              </w:rPr>
              <w:t>Revisit the discussion on backoff-dependent ACLR if UE-UE CLI becomes significant</w:t>
            </w:r>
          </w:p>
          <w:p w14:paraId="34804AFE" w14:textId="1909D18D" w:rsidR="001341E8" w:rsidRPr="00571521" w:rsidRDefault="009953CA" w:rsidP="004102CB">
            <w:pPr>
              <w:spacing w:after="120"/>
              <w:rPr>
                <w:color w:val="0070C0"/>
                <w:lang w:val="en-US" w:eastAsia="ko-KR"/>
              </w:rPr>
            </w:pPr>
            <w:r w:rsidRPr="00571521">
              <w:rPr>
                <w:color w:val="0070C0"/>
                <w:lang w:val="en-US" w:eastAsia="ko-KR"/>
              </w:rPr>
              <w:t>Furthurmore, UE ACLR is frequently used in general co-existence simulation study, are we going to use this impoved ACLR modelling for all other SI/Wis besides full duplex</w:t>
            </w:r>
            <w:r w:rsidR="004B5A59" w:rsidRPr="00571521">
              <w:rPr>
                <w:color w:val="0070C0"/>
                <w:lang w:val="en-US" w:eastAsia="ko-KR"/>
              </w:rPr>
              <w:t xml:space="preserve"> in the future</w:t>
            </w:r>
            <w:r w:rsidRPr="00571521">
              <w:rPr>
                <w:color w:val="0070C0"/>
                <w:lang w:val="en-US" w:eastAsia="ko-KR"/>
              </w:rPr>
              <w:t>? If not, we suggest to use the same ACL</w:t>
            </w:r>
            <w:r w:rsidRPr="00571521">
              <w:rPr>
                <w:rFonts w:asciiTheme="minorEastAsia" w:eastAsiaTheme="minorEastAsia" w:hAnsiTheme="minorEastAsia" w:hint="eastAsia"/>
                <w:color w:val="0070C0"/>
                <w:lang w:val="en-US" w:eastAsia="zh-CN"/>
              </w:rPr>
              <w:t>R</w:t>
            </w:r>
            <w:r w:rsidRPr="00571521">
              <w:rPr>
                <w:color w:val="0070C0"/>
                <w:lang w:val="en-US" w:eastAsia="ko-KR"/>
              </w:rPr>
              <w:t xml:space="preserve"> method in general co-existence study.</w:t>
            </w:r>
          </w:p>
        </w:tc>
      </w:tr>
      <w:tr w:rsidR="00140034" w14:paraId="6E961F16" w14:textId="77777777">
        <w:tc>
          <w:tcPr>
            <w:tcW w:w="1538" w:type="dxa"/>
          </w:tcPr>
          <w:p w14:paraId="7F6C6F4A" w14:textId="7944A983" w:rsidR="00140034" w:rsidRDefault="00140034" w:rsidP="004102CB">
            <w:pPr>
              <w:spacing w:after="120"/>
              <w:rPr>
                <w:rFonts w:eastAsiaTheme="minorEastAsia"/>
                <w:color w:val="0070C0"/>
                <w:lang w:val="en-US" w:eastAsia="zh-CN"/>
              </w:rPr>
            </w:pPr>
            <w:r>
              <w:rPr>
                <w:rFonts w:eastAsiaTheme="minorEastAsia" w:hint="eastAsia"/>
                <w:color w:val="0070C0"/>
                <w:lang w:val="en-US" w:eastAsia="zh-CN"/>
              </w:rPr>
              <w:t>CATT</w:t>
            </w:r>
          </w:p>
        </w:tc>
        <w:tc>
          <w:tcPr>
            <w:tcW w:w="8093" w:type="dxa"/>
          </w:tcPr>
          <w:p w14:paraId="4D1DA58B" w14:textId="77777777" w:rsidR="00140034" w:rsidRDefault="00140034" w:rsidP="00C9592C">
            <w:pPr>
              <w:spacing w:after="120"/>
              <w:rPr>
                <w:rFonts w:eastAsiaTheme="minorEastAsia"/>
                <w:b/>
                <w:bCs/>
                <w:color w:val="0070C0"/>
                <w:lang w:val="en-US" w:eastAsia="zh-CN"/>
              </w:rPr>
            </w:pPr>
            <w:r>
              <w:rPr>
                <w:rFonts w:eastAsiaTheme="minorEastAsia"/>
                <w:b/>
                <w:bCs/>
                <w:color w:val="0070C0"/>
                <w:lang w:val="en-US" w:eastAsia="zh-CN"/>
              </w:rPr>
              <w:t>Issue 1-4-1:</w:t>
            </w:r>
          </w:p>
          <w:p w14:paraId="0564A81B" w14:textId="77777777" w:rsidR="00140034" w:rsidRDefault="00140034" w:rsidP="00C9592C">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recommended WF.</w:t>
            </w:r>
          </w:p>
          <w:p w14:paraId="0191C8C9" w14:textId="77777777" w:rsidR="00140034" w:rsidRDefault="00140034" w:rsidP="00C9592C">
            <w:pPr>
              <w:spacing w:after="120"/>
              <w:rPr>
                <w:rFonts w:eastAsiaTheme="minorEastAsia"/>
                <w:b/>
                <w:bCs/>
                <w:color w:val="0070C0"/>
                <w:lang w:val="en-US" w:eastAsia="zh-CN"/>
              </w:rPr>
            </w:pPr>
            <w:r>
              <w:rPr>
                <w:rFonts w:eastAsiaTheme="minorEastAsia"/>
                <w:b/>
                <w:bCs/>
                <w:color w:val="0070C0"/>
                <w:lang w:val="en-US" w:eastAsia="zh-CN"/>
              </w:rPr>
              <w:t>Issue 1-4-2:</w:t>
            </w:r>
          </w:p>
          <w:p w14:paraId="50D08A9B" w14:textId="77777777" w:rsidR="00140034" w:rsidRPr="00C9592C" w:rsidRDefault="00140034" w:rsidP="00C9592C">
            <w:pPr>
              <w:spacing w:after="120"/>
              <w:rPr>
                <w:color w:val="0070C0"/>
                <w:szCs w:val="24"/>
                <w:lang w:val="en-US" w:eastAsia="zh-CN"/>
              </w:rPr>
            </w:pPr>
            <w:r>
              <w:rPr>
                <w:rFonts w:eastAsiaTheme="minorEastAsia" w:hint="eastAsia"/>
                <w:color w:val="0070C0"/>
                <w:lang w:val="en-US" w:eastAsia="zh-CN"/>
              </w:rPr>
              <w:t>We are ok</w:t>
            </w:r>
            <w:r>
              <w:rPr>
                <w:rFonts w:eastAsiaTheme="minorEastAsia"/>
                <w:color w:val="0070C0"/>
                <w:lang w:val="en-US" w:eastAsia="zh-CN"/>
              </w:rPr>
              <w:t xml:space="preserve"> with Option 1</w:t>
            </w:r>
          </w:p>
          <w:p w14:paraId="6B623001" w14:textId="77777777" w:rsidR="00140034" w:rsidRDefault="00140034" w:rsidP="00C9592C">
            <w:pPr>
              <w:spacing w:after="120"/>
              <w:rPr>
                <w:rFonts w:eastAsiaTheme="minorEastAsia"/>
                <w:b/>
                <w:bCs/>
                <w:color w:val="0070C0"/>
                <w:lang w:val="en-US" w:eastAsia="zh-CN"/>
              </w:rPr>
            </w:pPr>
            <w:r>
              <w:rPr>
                <w:rFonts w:eastAsiaTheme="minorEastAsia"/>
                <w:b/>
                <w:bCs/>
                <w:color w:val="0070C0"/>
                <w:lang w:val="en-US" w:eastAsia="zh-CN"/>
              </w:rPr>
              <w:t>Issue 1-4-3:</w:t>
            </w:r>
          </w:p>
          <w:p w14:paraId="30D8778C" w14:textId="77777777" w:rsidR="00140034" w:rsidRPr="00C9592C" w:rsidRDefault="00140034" w:rsidP="00C9592C">
            <w:pPr>
              <w:spacing w:after="120"/>
              <w:rPr>
                <w:color w:val="0070C0"/>
                <w:szCs w:val="24"/>
                <w:lang w:val="en-US" w:eastAsia="zh-CN"/>
              </w:rPr>
            </w:pPr>
            <w:r>
              <w:rPr>
                <w:rFonts w:eastAsiaTheme="minorEastAsia" w:hint="eastAsia"/>
                <w:color w:val="0070C0"/>
                <w:lang w:val="en-US" w:eastAsia="zh-CN"/>
              </w:rPr>
              <w:t>We are ok</w:t>
            </w:r>
            <w:r>
              <w:rPr>
                <w:rFonts w:eastAsiaTheme="minorEastAsia"/>
                <w:color w:val="0070C0"/>
                <w:lang w:val="en-US" w:eastAsia="zh-CN"/>
              </w:rPr>
              <w:t xml:space="preserve"> with Option 1</w:t>
            </w:r>
          </w:p>
          <w:p w14:paraId="7B6EFFF6" w14:textId="77777777" w:rsidR="00140034" w:rsidRDefault="00140034" w:rsidP="00C9592C">
            <w:pPr>
              <w:spacing w:after="120"/>
              <w:rPr>
                <w:rFonts w:eastAsiaTheme="minorEastAsia"/>
                <w:b/>
                <w:bCs/>
                <w:color w:val="0070C0"/>
                <w:lang w:val="en-US" w:eastAsia="zh-CN"/>
              </w:rPr>
            </w:pPr>
            <w:r>
              <w:rPr>
                <w:rFonts w:eastAsiaTheme="minorEastAsia"/>
                <w:b/>
                <w:bCs/>
                <w:color w:val="0070C0"/>
                <w:lang w:val="en-US" w:eastAsia="zh-CN"/>
              </w:rPr>
              <w:t>Issue 1-4-4:</w:t>
            </w:r>
          </w:p>
          <w:p w14:paraId="7DF657E0" w14:textId="6C5E72DB" w:rsidR="00140034" w:rsidRPr="001341E8" w:rsidRDefault="00140034" w:rsidP="004102CB">
            <w:pPr>
              <w:spacing w:after="120"/>
              <w:rPr>
                <w:rFonts w:asciiTheme="minorEastAsia" w:eastAsiaTheme="minorEastAsia" w:hAnsiTheme="minorEastAsia"/>
                <w:color w:val="0070C0"/>
                <w:lang w:eastAsia="zh-CN"/>
              </w:rPr>
            </w:pPr>
            <w:r>
              <w:rPr>
                <w:rFonts w:eastAsiaTheme="minorEastAsia" w:hint="eastAsia"/>
                <w:color w:val="0070C0"/>
                <w:lang w:val="en-US" w:eastAsia="zh-CN"/>
              </w:rPr>
              <w:t>We are ok</w:t>
            </w:r>
            <w:r>
              <w:rPr>
                <w:rFonts w:eastAsiaTheme="minorEastAsia"/>
                <w:color w:val="0070C0"/>
                <w:lang w:val="en-US" w:eastAsia="zh-CN"/>
              </w:rPr>
              <w:t xml:space="preserve"> with Option 1</w:t>
            </w:r>
          </w:p>
        </w:tc>
      </w:tr>
      <w:tr w:rsidR="00DF3CA2" w14:paraId="6E9D8D73" w14:textId="77777777">
        <w:tc>
          <w:tcPr>
            <w:tcW w:w="1538" w:type="dxa"/>
          </w:tcPr>
          <w:p w14:paraId="79BDBA06" w14:textId="2B19A0BA" w:rsidR="00DF3CA2" w:rsidRDefault="00DF3CA2" w:rsidP="00DF3CA2">
            <w:pPr>
              <w:spacing w:after="120"/>
              <w:rPr>
                <w:rFonts w:eastAsiaTheme="minorEastAsia"/>
                <w:color w:val="0070C0"/>
                <w:lang w:val="en-US" w:eastAsia="zh-CN"/>
              </w:rPr>
            </w:pPr>
            <w:r>
              <w:rPr>
                <w:rFonts w:eastAsiaTheme="minorEastAsia"/>
                <w:color w:val="0070C0"/>
                <w:lang w:val="en-US" w:eastAsia="zh-CN"/>
              </w:rPr>
              <w:t>CMCC</w:t>
            </w:r>
          </w:p>
        </w:tc>
        <w:tc>
          <w:tcPr>
            <w:tcW w:w="8093" w:type="dxa"/>
          </w:tcPr>
          <w:p w14:paraId="1137CC3A" w14:textId="77777777" w:rsidR="00DF3CA2" w:rsidRDefault="00DF3CA2" w:rsidP="00DF3CA2">
            <w:pPr>
              <w:spacing w:after="120"/>
              <w:rPr>
                <w:rFonts w:eastAsiaTheme="minorEastAsia"/>
                <w:color w:val="0070C0"/>
                <w:lang w:val="en-US" w:eastAsia="zh-CN"/>
              </w:rPr>
            </w:pPr>
            <w:r>
              <w:rPr>
                <w:rFonts w:eastAsiaTheme="minorEastAsia"/>
                <w:color w:val="0070C0"/>
                <w:lang w:val="en-US" w:eastAsia="zh-CN"/>
              </w:rPr>
              <w:t>Issue 1-4-1:</w:t>
            </w:r>
          </w:p>
          <w:p w14:paraId="24A27994" w14:textId="77777777" w:rsidR="00DF3CA2" w:rsidRDefault="00DF3CA2" w:rsidP="00DF3CA2">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recommended WF.</w:t>
            </w:r>
          </w:p>
          <w:p w14:paraId="081EF890" w14:textId="77777777" w:rsidR="00DF3CA2" w:rsidRDefault="00DF3CA2" w:rsidP="00DF3CA2">
            <w:pPr>
              <w:spacing w:after="120"/>
              <w:rPr>
                <w:rFonts w:eastAsiaTheme="minorEastAsia"/>
                <w:color w:val="0070C0"/>
                <w:lang w:val="en-US" w:eastAsia="zh-CN"/>
              </w:rPr>
            </w:pPr>
          </w:p>
          <w:p w14:paraId="27325EF7" w14:textId="77777777" w:rsidR="00DF3CA2" w:rsidRDefault="00DF3CA2" w:rsidP="00DF3CA2">
            <w:pPr>
              <w:spacing w:after="120"/>
              <w:rPr>
                <w:rFonts w:eastAsiaTheme="minorEastAsia"/>
                <w:color w:val="0070C0"/>
                <w:lang w:val="en-US" w:eastAsia="zh-CN"/>
              </w:rPr>
            </w:pPr>
            <w:r>
              <w:rPr>
                <w:rFonts w:eastAsiaTheme="minorEastAsia"/>
                <w:color w:val="0070C0"/>
                <w:lang w:val="en-US" w:eastAsia="zh-CN"/>
              </w:rPr>
              <w:t>Issue 1-4-2:</w:t>
            </w:r>
          </w:p>
          <w:p w14:paraId="5271FB7A" w14:textId="77777777" w:rsidR="00DF3CA2" w:rsidRDefault="00DF3CA2" w:rsidP="00DF3CA2">
            <w:pPr>
              <w:spacing w:after="120"/>
              <w:rPr>
                <w:rFonts w:eastAsiaTheme="minorEastAsia"/>
                <w:color w:val="0070C0"/>
                <w:lang w:val="en-US" w:eastAsia="zh-CN"/>
              </w:rPr>
            </w:pPr>
            <w:r>
              <w:rPr>
                <w:rFonts w:eastAsiaTheme="minorEastAsia"/>
                <w:color w:val="0070C0"/>
                <w:lang w:val="en-US" w:eastAsia="zh-CN"/>
              </w:rPr>
              <w:t xml:space="preserve">We support our Option 1. </w:t>
            </w:r>
          </w:p>
          <w:p w14:paraId="79C957AD" w14:textId="77777777" w:rsidR="00DF3CA2" w:rsidRDefault="00DF3CA2" w:rsidP="00DF3CA2">
            <w:pPr>
              <w:spacing w:after="120"/>
              <w:rPr>
                <w:rFonts w:eastAsiaTheme="minorEastAsia"/>
                <w:color w:val="0070C0"/>
                <w:lang w:val="en-US" w:eastAsia="zh-CN"/>
              </w:rPr>
            </w:pPr>
          </w:p>
          <w:p w14:paraId="3C357851" w14:textId="77777777" w:rsidR="00DF3CA2" w:rsidRDefault="00DF3CA2" w:rsidP="00DF3CA2">
            <w:pPr>
              <w:spacing w:after="120"/>
              <w:rPr>
                <w:rFonts w:eastAsiaTheme="minorEastAsia"/>
                <w:color w:val="0070C0"/>
                <w:lang w:val="en-US" w:eastAsia="zh-CN"/>
              </w:rPr>
            </w:pPr>
            <w:r>
              <w:rPr>
                <w:rFonts w:eastAsiaTheme="minorEastAsia"/>
                <w:color w:val="0070C0"/>
                <w:lang w:val="en-US" w:eastAsia="zh-CN"/>
              </w:rPr>
              <w:t>Issue 1-4-3:</w:t>
            </w:r>
          </w:p>
          <w:p w14:paraId="6A5587A0" w14:textId="77777777" w:rsidR="00DF3CA2" w:rsidRDefault="00DF3CA2" w:rsidP="00DF3CA2">
            <w:pPr>
              <w:spacing w:after="120"/>
              <w:rPr>
                <w:rFonts w:eastAsiaTheme="minorEastAsia"/>
                <w:color w:val="0070C0"/>
                <w:lang w:val="en-US" w:eastAsia="zh-CN"/>
              </w:rPr>
            </w:pPr>
            <w:r>
              <w:rPr>
                <w:rFonts w:eastAsiaTheme="minorEastAsia"/>
                <w:color w:val="0070C0"/>
                <w:lang w:val="en-US" w:eastAsia="zh-CN"/>
              </w:rPr>
              <w:t>We support Option 1</w:t>
            </w:r>
          </w:p>
          <w:p w14:paraId="6E40FAE9" w14:textId="77777777" w:rsidR="00DF3CA2" w:rsidRDefault="00DF3CA2" w:rsidP="00DF3CA2">
            <w:pPr>
              <w:spacing w:after="120"/>
              <w:rPr>
                <w:rFonts w:eastAsiaTheme="minorEastAsia"/>
                <w:color w:val="0070C0"/>
                <w:lang w:val="en-US" w:eastAsia="zh-CN"/>
              </w:rPr>
            </w:pPr>
          </w:p>
          <w:p w14:paraId="4DE6AB2A" w14:textId="77777777" w:rsidR="00DF3CA2" w:rsidRDefault="00DF3CA2" w:rsidP="00DF3CA2">
            <w:pPr>
              <w:spacing w:after="120"/>
              <w:rPr>
                <w:rFonts w:eastAsiaTheme="minorEastAsia"/>
                <w:color w:val="0070C0"/>
                <w:lang w:val="en-US" w:eastAsia="zh-CN"/>
              </w:rPr>
            </w:pPr>
            <w:r>
              <w:rPr>
                <w:rFonts w:eastAsiaTheme="minorEastAsia"/>
                <w:color w:val="0070C0"/>
                <w:lang w:val="en-US" w:eastAsia="zh-CN"/>
              </w:rPr>
              <w:t>Issue 1-4-4:</w:t>
            </w:r>
          </w:p>
          <w:p w14:paraId="7E967F46" w14:textId="2541411A" w:rsidR="00DF3CA2" w:rsidRDefault="00DF3CA2" w:rsidP="00DF3CA2">
            <w:pPr>
              <w:spacing w:after="120"/>
              <w:rPr>
                <w:rFonts w:eastAsiaTheme="minorEastAsia"/>
                <w:b/>
                <w:bCs/>
                <w:color w:val="0070C0"/>
                <w:lang w:val="en-US" w:eastAsia="zh-CN"/>
              </w:rPr>
            </w:pPr>
            <w:r>
              <w:rPr>
                <w:rFonts w:eastAsiaTheme="minorEastAsia"/>
                <w:color w:val="0070C0"/>
                <w:lang w:val="en-US" w:eastAsia="zh-CN"/>
              </w:rPr>
              <w:t>We support Option 1</w:t>
            </w:r>
          </w:p>
        </w:tc>
      </w:tr>
    </w:tbl>
    <w:p w14:paraId="6AB101EF" w14:textId="77777777" w:rsidR="00CD21C1" w:rsidRDefault="00CD21C1">
      <w:pPr>
        <w:spacing w:after="120"/>
        <w:rPr>
          <w:color w:val="0070C0"/>
          <w:szCs w:val="24"/>
          <w:lang w:eastAsia="zh-CN"/>
        </w:rPr>
      </w:pPr>
    </w:p>
    <w:p w14:paraId="23A42423" w14:textId="77777777" w:rsidR="00CD21C1" w:rsidRDefault="00CD21C1">
      <w:pPr>
        <w:spacing w:after="120"/>
        <w:rPr>
          <w:color w:val="0070C0"/>
          <w:szCs w:val="24"/>
          <w:lang w:eastAsia="zh-CN"/>
        </w:rPr>
      </w:pPr>
    </w:p>
    <w:p w14:paraId="6B0B2549" w14:textId="77777777" w:rsidR="00CD21C1" w:rsidRDefault="00D978E5">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1-5 gNB characteristics</w:t>
      </w:r>
    </w:p>
    <w:p w14:paraId="25A241CE" w14:textId="77777777" w:rsidR="00CD21C1" w:rsidRDefault="00D978E5">
      <w:pPr>
        <w:spacing w:after="120"/>
        <w:rPr>
          <w:b/>
          <w:color w:val="0070C0"/>
          <w:u w:val="single"/>
          <w:lang w:eastAsia="zh-CN"/>
        </w:rPr>
      </w:pPr>
      <w:r>
        <w:rPr>
          <w:rFonts w:hint="eastAsia"/>
          <w:b/>
          <w:color w:val="0070C0"/>
          <w:u w:val="single"/>
          <w:lang w:eastAsia="zh-CN"/>
        </w:rPr>
        <w:t>p</w:t>
      </w:r>
      <w:r>
        <w:rPr>
          <w:b/>
          <w:color w:val="0070C0"/>
          <w:u w:val="single"/>
          <w:lang w:eastAsia="zh-CN"/>
        </w:rPr>
        <w:t>revious meeting agreements.</w:t>
      </w:r>
    </w:p>
    <w:tbl>
      <w:tblPr>
        <w:tblStyle w:val="TableGrid"/>
        <w:tblW w:w="0" w:type="auto"/>
        <w:tblLook w:val="04A0" w:firstRow="1" w:lastRow="0" w:firstColumn="1" w:lastColumn="0" w:noHBand="0" w:noVBand="1"/>
      </w:tblPr>
      <w:tblGrid>
        <w:gridCol w:w="9631"/>
      </w:tblGrid>
      <w:tr w:rsidR="00CD21C1" w14:paraId="7110646B" w14:textId="77777777">
        <w:tc>
          <w:tcPr>
            <w:tcW w:w="9631" w:type="dxa"/>
          </w:tcPr>
          <w:p w14:paraId="5CC33F0C" w14:textId="77777777" w:rsidR="00CD21C1" w:rsidRDefault="00D978E5">
            <w:pPr>
              <w:spacing w:before="100" w:beforeAutospacing="1"/>
              <w:rPr>
                <w:lang w:val="en-US" w:eastAsia="zh-CN"/>
              </w:rPr>
            </w:pPr>
            <w:r>
              <w:rPr>
                <w:rFonts w:hint="eastAsia"/>
                <w:lang w:val="en-US" w:eastAsia="zh-CN"/>
              </w:rPr>
              <w:lastRenderedPageBreak/>
              <w:t>For FR1:</w:t>
            </w:r>
          </w:p>
          <w:p w14:paraId="49568693" w14:textId="77777777" w:rsidR="00CD21C1" w:rsidRDefault="00D978E5">
            <w:pPr>
              <w:numPr>
                <w:ilvl w:val="0"/>
                <w:numId w:val="14"/>
              </w:numPr>
              <w:spacing w:before="100" w:beforeAutospacing="1" w:after="120"/>
              <w:ind w:left="720"/>
              <w:rPr>
                <w:b/>
                <w:lang w:val="en-US" w:eastAsia="zh-CN"/>
              </w:rPr>
            </w:pPr>
            <w:r>
              <w:rPr>
                <w:rFonts w:hint="eastAsia"/>
                <w:bCs/>
                <w:lang w:val="en-US" w:eastAsia="zh-CN"/>
              </w:rPr>
              <w:t>For FR1 urban macro, update previous agreement and reuse the same antenna configuration of Urban macro as in TR 38.921 for non-sub array antenna configuration.</w:t>
            </w:r>
          </w:p>
          <w:p w14:paraId="17759FBA" w14:textId="77777777" w:rsidR="00CD21C1" w:rsidRDefault="00D978E5">
            <w:pPr>
              <w:spacing w:before="100" w:beforeAutospacing="1" w:after="120"/>
              <w:rPr>
                <w:lang w:val="en-US" w:eastAsia="zh-CN"/>
              </w:rPr>
            </w:pPr>
            <w:r>
              <w:rPr>
                <w:rFonts w:hint="eastAsia"/>
                <w:lang w:val="en-US" w:eastAsia="zh-CN"/>
              </w:rPr>
              <w:t>For FR2:</w:t>
            </w:r>
          </w:p>
          <w:p w14:paraId="167D72BF" w14:textId="77777777" w:rsidR="00CD21C1" w:rsidRDefault="00D978E5">
            <w:pPr>
              <w:numPr>
                <w:ilvl w:val="0"/>
                <w:numId w:val="14"/>
              </w:numPr>
              <w:spacing w:before="100" w:beforeAutospacing="1" w:after="120"/>
              <w:ind w:left="720"/>
              <w:rPr>
                <w:bCs/>
                <w:lang w:val="en-US" w:eastAsia="zh-CN"/>
              </w:rPr>
            </w:pPr>
            <w:r>
              <w:rPr>
                <w:rFonts w:hint="eastAsia"/>
                <w:bCs/>
                <w:lang w:val="en-US" w:eastAsia="zh-CN"/>
              </w:rPr>
              <w:t xml:space="preserve">Option 1: </w:t>
            </w:r>
            <w:r>
              <w:rPr>
                <w:bCs/>
                <w:lang w:val="en-US" w:eastAsia="zh-CN"/>
              </w:rPr>
              <w:t>For FR2, reuse the same as in 38.828 Section 5.2.2.5 for FR2</w:t>
            </w:r>
          </w:p>
          <w:p w14:paraId="65A7CA7F" w14:textId="77777777" w:rsidR="00CD21C1" w:rsidRDefault="00D978E5">
            <w:pPr>
              <w:numPr>
                <w:ilvl w:val="0"/>
                <w:numId w:val="14"/>
              </w:numPr>
              <w:spacing w:before="100" w:beforeAutospacing="1" w:after="120"/>
              <w:ind w:left="720"/>
              <w:rPr>
                <w:bCs/>
                <w:lang w:val="en-US" w:eastAsia="zh-CN"/>
              </w:rPr>
            </w:pPr>
            <w:r>
              <w:rPr>
                <w:rFonts w:hint="eastAsia"/>
                <w:bCs/>
                <w:lang w:val="en-US" w:eastAsia="zh-CN"/>
              </w:rPr>
              <w:t>Option 2:</w:t>
            </w:r>
            <w:r>
              <w:rPr>
                <w:bCs/>
                <w:lang w:val="en-US" w:eastAsia="zh-CN"/>
              </w:rPr>
              <w:t xml:space="preserve"> </w:t>
            </w:r>
            <w:r>
              <w:rPr>
                <w:rFonts w:hint="eastAsia"/>
                <w:bCs/>
                <w:lang w:val="en-US" w:eastAsia="zh-CN"/>
              </w:rPr>
              <w:t>U</w:t>
            </w:r>
            <w:r>
              <w:rPr>
                <w:bCs/>
                <w:lang w:val="en-US" w:eastAsia="zh-CN"/>
              </w:rPr>
              <w:t>sing following parameter values: (90, 90) degree beamwidths, element separation (0.5, 0.5) and element peak gain of 5.5 dBi to minimize gain error</w:t>
            </w:r>
          </w:p>
        </w:tc>
      </w:tr>
    </w:tbl>
    <w:p w14:paraId="1CE9477F" w14:textId="77777777" w:rsidR="00CD21C1" w:rsidRDefault="00D978E5">
      <w:pPr>
        <w:rPr>
          <w:bCs/>
          <w:color w:val="0070C0"/>
          <w:lang w:eastAsia="zh-CN"/>
        </w:rPr>
      </w:pPr>
      <w:r>
        <w:rPr>
          <w:bCs/>
          <w:color w:val="0070C0"/>
          <w:lang w:eastAsia="zh-CN"/>
        </w:rPr>
        <w:t>Moderator note: during offline discussion, some companies propose original intention of above agreement is to correct gain normalization error, i.e. only updating element gain related parameters rather than reusing all the parameters.</w:t>
      </w:r>
    </w:p>
    <w:p w14:paraId="3C6898E5" w14:textId="77777777" w:rsidR="00CD21C1" w:rsidRDefault="00D978E5">
      <w:pPr>
        <w:rPr>
          <w:b/>
          <w:color w:val="0070C0"/>
          <w:u w:val="single"/>
          <w:lang w:eastAsia="ko-KR"/>
        </w:rPr>
      </w:pPr>
      <w:r>
        <w:rPr>
          <w:b/>
          <w:color w:val="0070C0"/>
          <w:u w:val="single"/>
          <w:lang w:eastAsia="ko-KR"/>
        </w:rPr>
        <w:t>Issue 1-5-1:FR1 gNB antenna parameter</w:t>
      </w:r>
    </w:p>
    <w:p w14:paraId="13BE6728" w14:textId="77777777" w:rsidR="00CD21C1" w:rsidRDefault="00D978E5">
      <w:pPr>
        <w:numPr>
          <w:ilvl w:val="0"/>
          <w:numId w:val="9"/>
        </w:numPr>
        <w:spacing w:after="120"/>
        <w:ind w:left="720"/>
        <w:rPr>
          <w:color w:val="0070C0"/>
          <w:szCs w:val="24"/>
          <w:lang w:eastAsia="zh-CN"/>
        </w:rPr>
      </w:pPr>
      <w:r>
        <w:rPr>
          <w:color w:val="0070C0"/>
          <w:szCs w:val="24"/>
          <w:lang w:eastAsia="zh-CN"/>
        </w:rPr>
        <w:t>Proposals</w:t>
      </w:r>
    </w:p>
    <w:p w14:paraId="0A881478" w14:textId="77777777" w:rsidR="00CD21C1" w:rsidRDefault="00D978E5">
      <w:pPr>
        <w:numPr>
          <w:ilvl w:val="1"/>
          <w:numId w:val="9"/>
        </w:numPr>
        <w:spacing w:after="120"/>
        <w:ind w:left="1440"/>
        <w:rPr>
          <w:color w:val="0070C0"/>
          <w:szCs w:val="24"/>
          <w:lang w:eastAsia="zh-CN"/>
        </w:rPr>
      </w:pPr>
      <w:r>
        <w:rPr>
          <w:color w:val="0070C0"/>
          <w:szCs w:val="24"/>
          <w:lang w:eastAsia="zh-CN"/>
        </w:rPr>
        <w:t>Option 1: we propose to follow the initial agreement to reuse the TR 38.828 antenna parameters for both FR1 and FR2 gNB. For the normalization error, we propose to state clearly in the TR with the following same wording from Section 5.2.3.7 of TR 38.828. (Samsung)</w:t>
      </w:r>
    </w:p>
    <w:p w14:paraId="2185F625" w14:textId="77777777" w:rsidR="00CD21C1" w:rsidRDefault="00D978E5">
      <w:pPr>
        <w:numPr>
          <w:ilvl w:val="1"/>
          <w:numId w:val="9"/>
        </w:numPr>
        <w:spacing w:after="120"/>
        <w:ind w:left="1440"/>
        <w:rPr>
          <w:color w:val="0070C0"/>
          <w:szCs w:val="24"/>
          <w:lang w:eastAsia="zh-CN"/>
        </w:rPr>
      </w:pPr>
      <w:r>
        <w:rPr>
          <w:color w:val="0070C0"/>
          <w:szCs w:val="24"/>
          <w:lang w:eastAsia="zh-CN"/>
        </w:rPr>
        <w:t>Option 2: TBA</w:t>
      </w:r>
    </w:p>
    <w:p w14:paraId="2B40A5E9" w14:textId="77777777" w:rsidR="00CD21C1" w:rsidRDefault="00CD21C1">
      <w:pPr>
        <w:spacing w:after="120"/>
        <w:rPr>
          <w:color w:val="0070C0"/>
          <w:szCs w:val="24"/>
          <w:lang w:eastAsia="zh-CN"/>
        </w:rPr>
      </w:pPr>
    </w:p>
    <w:p w14:paraId="6A29A586" w14:textId="77777777" w:rsidR="00CD21C1" w:rsidRDefault="00D978E5">
      <w:pPr>
        <w:numPr>
          <w:ilvl w:val="0"/>
          <w:numId w:val="9"/>
        </w:numPr>
        <w:spacing w:after="120"/>
        <w:ind w:left="720"/>
        <w:rPr>
          <w:color w:val="0070C0"/>
          <w:szCs w:val="24"/>
          <w:lang w:eastAsia="zh-CN"/>
        </w:rPr>
      </w:pPr>
      <w:r>
        <w:rPr>
          <w:color w:val="0070C0"/>
          <w:szCs w:val="24"/>
          <w:lang w:eastAsia="zh-CN"/>
        </w:rPr>
        <w:t>Recommended WF</w:t>
      </w:r>
    </w:p>
    <w:p w14:paraId="5ABFE344" w14:textId="77777777" w:rsidR="00CD21C1" w:rsidRDefault="00D978E5">
      <w:pPr>
        <w:numPr>
          <w:ilvl w:val="1"/>
          <w:numId w:val="9"/>
        </w:numPr>
        <w:spacing w:after="120"/>
        <w:rPr>
          <w:color w:val="0070C0"/>
          <w:szCs w:val="24"/>
          <w:lang w:eastAsia="zh-CN"/>
        </w:rPr>
      </w:pPr>
      <w:r>
        <w:rPr>
          <w:color w:val="0070C0"/>
          <w:szCs w:val="24"/>
          <w:lang w:eastAsia="zh-CN"/>
        </w:rPr>
        <w:t>Option 1</w:t>
      </w:r>
    </w:p>
    <w:p w14:paraId="0E7E7C86" w14:textId="77777777" w:rsidR="00CD21C1" w:rsidRDefault="00CD21C1">
      <w:pPr>
        <w:spacing w:after="120"/>
        <w:rPr>
          <w:color w:val="0070C0"/>
          <w:szCs w:val="24"/>
          <w:lang w:eastAsia="zh-CN"/>
        </w:rPr>
      </w:pPr>
    </w:p>
    <w:p w14:paraId="257BEBD6" w14:textId="2E1311A0" w:rsidR="00CD21C1" w:rsidRDefault="00D978E5">
      <w:pPr>
        <w:rPr>
          <w:b/>
          <w:color w:val="0070C0"/>
          <w:u w:val="single"/>
          <w:lang w:eastAsia="ko-KR"/>
        </w:rPr>
      </w:pPr>
      <w:r>
        <w:rPr>
          <w:b/>
          <w:color w:val="0070C0"/>
          <w:u w:val="single"/>
          <w:lang w:eastAsia="ko-KR"/>
        </w:rPr>
        <w:t>Issue 1-5-2: FR2-1 gNB antenna parameter</w:t>
      </w:r>
    </w:p>
    <w:p w14:paraId="1E132B57" w14:textId="77777777" w:rsidR="00CD21C1" w:rsidRDefault="00D978E5">
      <w:pPr>
        <w:spacing w:after="120"/>
        <w:rPr>
          <w:color w:val="0070C0"/>
          <w:szCs w:val="24"/>
          <w:lang w:eastAsia="zh-CN"/>
        </w:rPr>
      </w:pPr>
      <w:r>
        <w:rPr>
          <w:color w:val="0070C0"/>
          <w:szCs w:val="24"/>
          <w:lang w:eastAsia="zh-CN"/>
        </w:rPr>
        <w:t xml:space="preserve">Previous meeting agreements: </w:t>
      </w:r>
    </w:p>
    <w:tbl>
      <w:tblPr>
        <w:tblStyle w:val="TableGrid"/>
        <w:tblW w:w="0" w:type="auto"/>
        <w:tblLook w:val="04A0" w:firstRow="1" w:lastRow="0" w:firstColumn="1" w:lastColumn="0" w:noHBand="0" w:noVBand="1"/>
      </w:tblPr>
      <w:tblGrid>
        <w:gridCol w:w="9631"/>
      </w:tblGrid>
      <w:tr w:rsidR="00CD21C1" w14:paraId="145273F6" w14:textId="77777777">
        <w:tc>
          <w:tcPr>
            <w:tcW w:w="9631" w:type="dxa"/>
          </w:tcPr>
          <w:p w14:paraId="60725DBA" w14:textId="77777777" w:rsidR="00CD21C1" w:rsidRDefault="00D978E5">
            <w:pPr>
              <w:spacing w:after="120"/>
              <w:rPr>
                <w:color w:val="0070C0"/>
                <w:szCs w:val="24"/>
                <w:lang w:eastAsia="zh-CN"/>
              </w:rPr>
            </w:pPr>
            <w:r>
              <w:rPr>
                <w:color w:val="0070C0"/>
                <w:szCs w:val="24"/>
                <w:lang w:eastAsia="zh-CN"/>
              </w:rPr>
              <w:t>Option 1: For FR2, reuse the same as in 38.828 Section 5.2.2.5 for FR2</w:t>
            </w:r>
          </w:p>
          <w:p w14:paraId="1E82A075" w14:textId="77777777" w:rsidR="00CD21C1" w:rsidRDefault="00D978E5">
            <w:pPr>
              <w:spacing w:after="120"/>
              <w:rPr>
                <w:color w:val="0070C0"/>
                <w:szCs w:val="24"/>
                <w:lang w:eastAsia="zh-CN"/>
              </w:rPr>
            </w:pPr>
            <w:r>
              <w:rPr>
                <w:color w:val="0070C0"/>
                <w:szCs w:val="24"/>
                <w:lang w:eastAsia="zh-CN"/>
              </w:rPr>
              <w:t>Option 2: Using following parameter values: (90, 90) degree beamwidths, element separation (0.5, 0.5) and element peak gain of 5.5 dBi to minimize gain error</w:t>
            </w:r>
          </w:p>
        </w:tc>
      </w:tr>
    </w:tbl>
    <w:p w14:paraId="3A375479" w14:textId="77777777" w:rsidR="00CD21C1" w:rsidRDefault="00CD21C1">
      <w:pPr>
        <w:rPr>
          <w:b/>
          <w:color w:val="0070C0"/>
          <w:u w:val="single"/>
          <w:lang w:eastAsia="ko-KR"/>
        </w:rPr>
      </w:pPr>
    </w:p>
    <w:p w14:paraId="77B070F5" w14:textId="77777777" w:rsidR="00CD21C1" w:rsidRDefault="00D978E5">
      <w:pPr>
        <w:numPr>
          <w:ilvl w:val="0"/>
          <w:numId w:val="9"/>
        </w:numPr>
        <w:spacing w:after="120"/>
        <w:ind w:left="720"/>
        <w:rPr>
          <w:color w:val="0070C0"/>
          <w:szCs w:val="24"/>
          <w:lang w:eastAsia="zh-CN"/>
        </w:rPr>
      </w:pPr>
      <w:r>
        <w:rPr>
          <w:color w:val="0070C0"/>
          <w:szCs w:val="24"/>
          <w:lang w:eastAsia="zh-CN"/>
        </w:rPr>
        <w:t>Proposals</w:t>
      </w:r>
    </w:p>
    <w:p w14:paraId="46EA6063" w14:textId="77777777" w:rsidR="00CD21C1" w:rsidRDefault="00D978E5">
      <w:pPr>
        <w:numPr>
          <w:ilvl w:val="1"/>
          <w:numId w:val="9"/>
        </w:numPr>
        <w:spacing w:after="120"/>
        <w:ind w:left="1440"/>
        <w:rPr>
          <w:color w:val="0070C0"/>
          <w:szCs w:val="24"/>
          <w:lang w:eastAsia="zh-CN"/>
        </w:rPr>
      </w:pPr>
      <w:r>
        <w:rPr>
          <w:color w:val="0070C0"/>
          <w:szCs w:val="24"/>
          <w:lang w:eastAsia="zh-CN"/>
        </w:rPr>
        <w:t>Option 1: For FR2, reuse the same as in 38.828 Section 5.2.2.5 for FR2. For the normalization error, we propose to state clearly in the TR with the following same wording from Section 5.2.3.7 of TR 38.828. (Samsung)</w:t>
      </w:r>
    </w:p>
    <w:p w14:paraId="288099B2" w14:textId="77777777" w:rsidR="00CD21C1" w:rsidRDefault="00D978E5">
      <w:pPr>
        <w:numPr>
          <w:ilvl w:val="1"/>
          <w:numId w:val="9"/>
        </w:numPr>
        <w:spacing w:after="120"/>
        <w:ind w:left="1440"/>
        <w:rPr>
          <w:color w:val="0070C0"/>
          <w:szCs w:val="24"/>
          <w:lang w:eastAsia="zh-CN"/>
        </w:rPr>
      </w:pPr>
      <w:r>
        <w:rPr>
          <w:color w:val="0070C0"/>
          <w:szCs w:val="24"/>
          <w:lang w:eastAsia="zh-CN"/>
        </w:rPr>
        <w:t>Option 2: (90, 90) degree beamwidths, element separation (0.5, 0.5)</w:t>
      </w:r>
      <w:r>
        <w:rPr>
          <w:rFonts w:ascii="Symbol" w:hAnsi="Symbol"/>
        </w:rPr>
        <w:t></w:t>
      </w:r>
      <w:r>
        <w:rPr>
          <w:rFonts w:ascii="Symbol" w:hAnsi="Symbol"/>
        </w:rPr>
        <w:t></w:t>
      </w:r>
      <w:r>
        <w:rPr>
          <w:color w:val="0070C0"/>
          <w:szCs w:val="24"/>
          <w:lang w:eastAsia="zh-CN"/>
        </w:rPr>
        <w:t xml:space="preserve"> and element peak gain of 5.5 dBi.. (Ericsson)</w:t>
      </w:r>
    </w:p>
    <w:p w14:paraId="6895126F" w14:textId="77777777" w:rsidR="00CD21C1" w:rsidRDefault="00D978E5">
      <w:pPr>
        <w:numPr>
          <w:ilvl w:val="2"/>
          <w:numId w:val="9"/>
        </w:numPr>
        <w:spacing w:after="120"/>
        <w:rPr>
          <w:color w:val="0070C0"/>
          <w:szCs w:val="24"/>
          <w:lang w:eastAsia="zh-CN"/>
        </w:rPr>
      </w:pPr>
      <w:r>
        <w:rPr>
          <w:color w:val="0070C0"/>
          <w:szCs w:val="24"/>
          <w:lang w:eastAsia="zh-CN"/>
        </w:rPr>
        <w:t>Observation: The current FR2-1 BS antenna parameters would correspond to a non-physical antenna associated with a gain error of more than 2 dB. (Ericsson)</w:t>
      </w:r>
    </w:p>
    <w:p w14:paraId="39F1252F" w14:textId="77777777" w:rsidR="00CD21C1" w:rsidRDefault="00D978E5">
      <w:pPr>
        <w:numPr>
          <w:ilvl w:val="0"/>
          <w:numId w:val="9"/>
        </w:numPr>
        <w:spacing w:after="120"/>
        <w:ind w:left="720"/>
        <w:rPr>
          <w:color w:val="0070C0"/>
          <w:szCs w:val="24"/>
          <w:lang w:eastAsia="zh-CN"/>
        </w:rPr>
      </w:pPr>
      <w:r>
        <w:rPr>
          <w:color w:val="0070C0"/>
          <w:szCs w:val="24"/>
          <w:lang w:eastAsia="zh-CN"/>
        </w:rPr>
        <w:t>Recommended WF</w:t>
      </w:r>
    </w:p>
    <w:p w14:paraId="732C5563" w14:textId="77777777" w:rsidR="00CD21C1" w:rsidRDefault="00D978E5">
      <w:pPr>
        <w:numPr>
          <w:ilvl w:val="1"/>
          <w:numId w:val="9"/>
        </w:numPr>
        <w:spacing w:after="120"/>
        <w:rPr>
          <w:color w:val="0070C0"/>
          <w:szCs w:val="24"/>
          <w:lang w:eastAsia="zh-CN"/>
        </w:rPr>
      </w:pPr>
      <w:r>
        <w:rPr>
          <w:rFonts w:hint="eastAsia"/>
          <w:color w:val="0070C0"/>
          <w:szCs w:val="24"/>
          <w:lang w:eastAsia="zh-CN"/>
        </w:rPr>
        <w:t>T</w:t>
      </w:r>
      <w:r>
        <w:rPr>
          <w:color w:val="0070C0"/>
          <w:szCs w:val="24"/>
          <w:lang w:eastAsia="zh-CN"/>
        </w:rPr>
        <w:t>BD</w:t>
      </w:r>
    </w:p>
    <w:p w14:paraId="06D4A497" w14:textId="77777777" w:rsidR="00CD21C1" w:rsidRDefault="00CD21C1">
      <w:pPr>
        <w:rPr>
          <w:b/>
          <w:bCs/>
          <w:szCs w:val="21"/>
          <w:lang w:eastAsia="zh-CN"/>
        </w:rPr>
      </w:pPr>
    </w:p>
    <w:p w14:paraId="26BADE71" w14:textId="2C97DFEC" w:rsidR="00CD21C1" w:rsidRDefault="00D978E5">
      <w:pPr>
        <w:rPr>
          <w:b/>
          <w:color w:val="0070C0"/>
          <w:u w:val="single"/>
          <w:lang w:eastAsia="ko-KR"/>
        </w:rPr>
      </w:pPr>
      <w:r>
        <w:rPr>
          <w:b/>
          <w:color w:val="0070C0"/>
          <w:u w:val="single"/>
          <w:lang w:eastAsia="ko-KR"/>
        </w:rPr>
        <w:t>Issue 1-5-3: power boosting for antenna configuration 1</w:t>
      </w:r>
    </w:p>
    <w:p w14:paraId="69F4679F" w14:textId="77777777" w:rsidR="00CD21C1" w:rsidRDefault="00D978E5">
      <w:pPr>
        <w:numPr>
          <w:ilvl w:val="0"/>
          <w:numId w:val="9"/>
        </w:numPr>
        <w:spacing w:after="120"/>
        <w:ind w:left="720"/>
        <w:rPr>
          <w:color w:val="0070C0"/>
          <w:szCs w:val="24"/>
          <w:lang w:eastAsia="zh-CN"/>
        </w:rPr>
      </w:pPr>
      <w:r>
        <w:rPr>
          <w:color w:val="0070C0"/>
          <w:szCs w:val="24"/>
          <w:lang w:eastAsia="zh-CN"/>
        </w:rPr>
        <w:t>Proposals</w:t>
      </w:r>
    </w:p>
    <w:p w14:paraId="60381F0B" w14:textId="77777777" w:rsidR="00CD21C1" w:rsidRDefault="00D978E5">
      <w:pPr>
        <w:numPr>
          <w:ilvl w:val="1"/>
          <w:numId w:val="9"/>
        </w:numPr>
        <w:spacing w:after="120"/>
        <w:ind w:left="1440"/>
        <w:rPr>
          <w:color w:val="0070C0"/>
          <w:szCs w:val="24"/>
          <w:lang w:eastAsia="zh-CN"/>
        </w:rPr>
      </w:pPr>
      <w:r>
        <w:rPr>
          <w:color w:val="0070C0"/>
          <w:szCs w:val="24"/>
          <w:lang w:eastAsia="zh-CN"/>
        </w:rPr>
        <w:lastRenderedPageBreak/>
        <w:t>Option 1: For a comparable co-ex study evaluation, we propose to consider the SBFD antenna configuration 1 with power boost capability to have 3 dB more Tx power, which would result in same power spectral denstiy, i.e. 49 dBm/100MHz for FR1 and 30 dBm/200MHz for FR2, as agreed in R4-2302888. (Samsung)</w:t>
      </w:r>
    </w:p>
    <w:p w14:paraId="640BD27E" w14:textId="77777777" w:rsidR="00CD21C1" w:rsidRDefault="00D978E5">
      <w:pPr>
        <w:numPr>
          <w:ilvl w:val="1"/>
          <w:numId w:val="9"/>
        </w:numPr>
        <w:spacing w:after="120"/>
        <w:ind w:left="1440"/>
        <w:rPr>
          <w:color w:val="0070C0"/>
          <w:szCs w:val="24"/>
          <w:lang w:eastAsia="zh-CN"/>
        </w:rPr>
      </w:pPr>
      <w:r>
        <w:rPr>
          <w:color w:val="0070C0"/>
          <w:szCs w:val="24"/>
          <w:lang w:eastAsia="zh-CN"/>
        </w:rPr>
        <w:t>Option 2: TBA</w:t>
      </w:r>
    </w:p>
    <w:p w14:paraId="34972263" w14:textId="77777777" w:rsidR="00CD21C1" w:rsidRDefault="00D978E5">
      <w:pPr>
        <w:numPr>
          <w:ilvl w:val="0"/>
          <w:numId w:val="9"/>
        </w:numPr>
        <w:spacing w:after="120"/>
        <w:ind w:left="720"/>
        <w:rPr>
          <w:color w:val="0070C0"/>
          <w:szCs w:val="24"/>
          <w:lang w:eastAsia="zh-CN"/>
        </w:rPr>
      </w:pPr>
      <w:r>
        <w:rPr>
          <w:color w:val="0070C0"/>
          <w:szCs w:val="24"/>
          <w:lang w:eastAsia="zh-CN"/>
        </w:rPr>
        <w:t>Recommended WF</w:t>
      </w:r>
    </w:p>
    <w:p w14:paraId="250EF80C" w14:textId="77777777" w:rsidR="00CD21C1" w:rsidRDefault="00D978E5">
      <w:pPr>
        <w:numPr>
          <w:ilvl w:val="1"/>
          <w:numId w:val="9"/>
        </w:numPr>
        <w:spacing w:after="120"/>
        <w:rPr>
          <w:color w:val="0070C0"/>
          <w:szCs w:val="24"/>
          <w:lang w:eastAsia="zh-CN"/>
        </w:rPr>
      </w:pPr>
      <w:r>
        <w:rPr>
          <w:color w:val="0070C0"/>
          <w:szCs w:val="24"/>
          <w:lang w:eastAsia="zh-CN"/>
        </w:rPr>
        <w:t>Option 1</w:t>
      </w:r>
    </w:p>
    <w:p w14:paraId="4A4EB428" w14:textId="77777777" w:rsidR="00CD21C1" w:rsidRDefault="00CD21C1">
      <w:pPr>
        <w:spacing w:after="120"/>
        <w:rPr>
          <w:color w:val="0070C0"/>
          <w:szCs w:val="24"/>
          <w:lang w:eastAsia="zh-CN"/>
        </w:rPr>
      </w:pPr>
    </w:p>
    <w:p w14:paraId="28D3600A" w14:textId="77777777" w:rsidR="00CD21C1" w:rsidRDefault="00CD21C1">
      <w:pPr>
        <w:spacing w:after="120"/>
        <w:rPr>
          <w:color w:val="0070C0"/>
          <w:szCs w:val="24"/>
          <w:lang w:eastAsia="zh-CN"/>
        </w:rPr>
      </w:pPr>
    </w:p>
    <w:p w14:paraId="5018387F" w14:textId="25E04007" w:rsidR="00CD21C1" w:rsidRDefault="00D978E5">
      <w:pPr>
        <w:rPr>
          <w:b/>
          <w:color w:val="0070C0"/>
          <w:u w:val="single"/>
          <w:lang w:eastAsia="ko-KR"/>
        </w:rPr>
      </w:pPr>
      <w:r>
        <w:rPr>
          <w:b/>
          <w:color w:val="0070C0"/>
          <w:u w:val="single"/>
          <w:lang w:eastAsia="ko-KR"/>
        </w:rPr>
        <w:t>Issue 1-5-4:FR2-1 gNB max output power</w:t>
      </w:r>
    </w:p>
    <w:p w14:paraId="4C3C4A4F" w14:textId="77777777" w:rsidR="00CD21C1" w:rsidRDefault="00D978E5">
      <w:pPr>
        <w:spacing w:after="120"/>
        <w:rPr>
          <w:color w:val="0070C0"/>
          <w:szCs w:val="24"/>
          <w:lang w:eastAsia="zh-CN"/>
        </w:rPr>
      </w:pPr>
      <w:r>
        <w:rPr>
          <w:color w:val="0070C0"/>
          <w:szCs w:val="24"/>
          <w:lang w:eastAsia="zh-CN"/>
        </w:rPr>
        <w:t>Previous meeting agreements:</w:t>
      </w:r>
    </w:p>
    <w:tbl>
      <w:tblPr>
        <w:tblStyle w:val="TableGrid"/>
        <w:tblW w:w="0" w:type="auto"/>
        <w:tblLook w:val="04A0" w:firstRow="1" w:lastRow="0" w:firstColumn="1" w:lastColumn="0" w:noHBand="0" w:noVBand="1"/>
      </w:tblPr>
      <w:tblGrid>
        <w:gridCol w:w="9631"/>
      </w:tblGrid>
      <w:tr w:rsidR="00CD21C1" w14:paraId="3367D054" w14:textId="77777777">
        <w:tc>
          <w:tcPr>
            <w:tcW w:w="9631" w:type="dxa"/>
          </w:tcPr>
          <w:p w14:paraId="3FFBA14D" w14:textId="77777777" w:rsidR="00CD21C1" w:rsidRDefault="00D978E5">
            <w:pPr>
              <w:spacing w:after="120"/>
              <w:rPr>
                <w:rFonts w:eastAsia="MS Mincho"/>
                <w:bCs/>
                <w:lang w:val="en-US" w:eastAsia="zh-CN"/>
              </w:rPr>
            </w:pPr>
            <w:r>
              <w:rPr>
                <w:rFonts w:hint="eastAsia"/>
                <w:bCs/>
              </w:rPr>
              <w:t>For FR2: 30dBm/200MHz 1</w:t>
            </w:r>
            <w:r>
              <w:rPr>
                <w:rFonts w:hint="eastAsia"/>
                <w:bCs/>
                <w:vertAlign w:val="superscript"/>
              </w:rPr>
              <w:t>st</w:t>
            </w:r>
            <w:r>
              <w:rPr>
                <w:rFonts w:hint="eastAsia"/>
                <w:bCs/>
              </w:rPr>
              <w:t xml:space="preserve"> priority, FFS on larger value than 30dBm/200MHz.</w:t>
            </w:r>
          </w:p>
        </w:tc>
      </w:tr>
    </w:tbl>
    <w:p w14:paraId="30AFF9B0" w14:textId="77777777" w:rsidR="00CD21C1" w:rsidRDefault="00CD21C1">
      <w:pPr>
        <w:rPr>
          <w:b/>
          <w:color w:val="0070C0"/>
          <w:u w:val="single"/>
          <w:lang w:eastAsia="ko-KR"/>
        </w:rPr>
      </w:pPr>
    </w:p>
    <w:p w14:paraId="6A0AA03D" w14:textId="77777777" w:rsidR="00CD21C1" w:rsidRDefault="00D978E5">
      <w:pPr>
        <w:numPr>
          <w:ilvl w:val="0"/>
          <w:numId w:val="9"/>
        </w:numPr>
        <w:spacing w:after="120"/>
        <w:ind w:left="720"/>
        <w:rPr>
          <w:color w:val="0070C0"/>
          <w:szCs w:val="24"/>
          <w:lang w:eastAsia="zh-CN"/>
        </w:rPr>
      </w:pPr>
      <w:r>
        <w:rPr>
          <w:color w:val="0070C0"/>
          <w:szCs w:val="24"/>
          <w:lang w:eastAsia="zh-CN"/>
        </w:rPr>
        <w:t>Proposals</w:t>
      </w:r>
    </w:p>
    <w:p w14:paraId="34B2330E" w14:textId="77777777" w:rsidR="00CD21C1" w:rsidRDefault="00D978E5">
      <w:pPr>
        <w:numPr>
          <w:ilvl w:val="1"/>
          <w:numId w:val="9"/>
        </w:numPr>
        <w:spacing w:after="120"/>
        <w:ind w:left="1440"/>
        <w:rPr>
          <w:color w:val="0070C0"/>
          <w:szCs w:val="24"/>
          <w:lang w:eastAsia="zh-CN"/>
        </w:rPr>
      </w:pPr>
      <w:r>
        <w:rPr>
          <w:color w:val="0070C0"/>
          <w:szCs w:val="24"/>
          <w:lang w:eastAsia="zh-CN"/>
        </w:rPr>
        <w:t>Option 1: For FR2-1 Urban Macro BS set optional BS maximum transmitter power to 40 dBm. (Ericsson)</w:t>
      </w:r>
    </w:p>
    <w:p w14:paraId="335D7355" w14:textId="77777777" w:rsidR="00CD21C1" w:rsidRDefault="00D978E5">
      <w:pPr>
        <w:numPr>
          <w:ilvl w:val="1"/>
          <w:numId w:val="9"/>
        </w:numPr>
        <w:spacing w:after="120"/>
        <w:ind w:left="1440"/>
        <w:rPr>
          <w:color w:val="0070C0"/>
          <w:szCs w:val="24"/>
          <w:lang w:eastAsia="zh-CN"/>
        </w:rPr>
      </w:pPr>
      <w:r>
        <w:rPr>
          <w:color w:val="0070C0"/>
          <w:szCs w:val="24"/>
          <w:lang w:eastAsia="zh-CN"/>
        </w:rPr>
        <w:t>Option 2: TBA</w:t>
      </w:r>
    </w:p>
    <w:p w14:paraId="231E5627" w14:textId="77777777" w:rsidR="00CD21C1" w:rsidRDefault="00D978E5">
      <w:pPr>
        <w:numPr>
          <w:ilvl w:val="0"/>
          <w:numId w:val="9"/>
        </w:numPr>
        <w:spacing w:after="120"/>
        <w:ind w:left="720"/>
        <w:rPr>
          <w:color w:val="0070C0"/>
          <w:szCs w:val="24"/>
          <w:lang w:eastAsia="zh-CN"/>
        </w:rPr>
      </w:pPr>
      <w:r>
        <w:rPr>
          <w:color w:val="0070C0"/>
          <w:szCs w:val="24"/>
          <w:lang w:eastAsia="zh-CN"/>
        </w:rPr>
        <w:t>Recommended WF</w:t>
      </w:r>
    </w:p>
    <w:p w14:paraId="5DDBDA93" w14:textId="77777777" w:rsidR="00CD21C1" w:rsidRDefault="00D978E5">
      <w:pPr>
        <w:numPr>
          <w:ilvl w:val="1"/>
          <w:numId w:val="9"/>
        </w:numPr>
        <w:spacing w:after="120"/>
        <w:rPr>
          <w:color w:val="0070C0"/>
          <w:szCs w:val="24"/>
          <w:lang w:eastAsia="zh-CN"/>
        </w:rPr>
      </w:pPr>
      <w:r>
        <w:rPr>
          <w:color w:val="0070C0"/>
          <w:szCs w:val="24"/>
          <w:lang w:eastAsia="zh-CN"/>
        </w:rPr>
        <w:t>TBA</w:t>
      </w:r>
    </w:p>
    <w:p w14:paraId="565D3362" w14:textId="77777777" w:rsidR="00CD21C1" w:rsidRDefault="00CD21C1">
      <w:pPr>
        <w:spacing w:after="120"/>
        <w:rPr>
          <w:color w:val="0070C0"/>
          <w:szCs w:val="24"/>
          <w:lang w:eastAsia="zh-CN"/>
        </w:rPr>
      </w:pPr>
    </w:p>
    <w:p w14:paraId="50892BB7" w14:textId="77777777" w:rsidR="00CD21C1" w:rsidRDefault="00CD21C1">
      <w:pPr>
        <w:rPr>
          <w:bCs/>
          <w:color w:val="0070C0"/>
          <w:u w:val="single"/>
          <w:lang w:eastAsia="ko-KR"/>
        </w:rPr>
      </w:pPr>
    </w:p>
    <w:p w14:paraId="395EE1A6" w14:textId="77777777" w:rsidR="00CD21C1" w:rsidRDefault="00D978E5">
      <w:pPr>
        <w:rPr>
          <w:bCs/>
          <w:color w:val="0070C0"/>
          <w:u w:val="single"/>
          <w:lang w:eastAsia="ko-KR"/>
        </w:rPr>
      </w:pPr>
      <w:r>
        <w:rPr>
          <w:bCs/>
          <w:color w:val="0070C0"/>
          <w:u w:val="single"/>
          <w:lang w:eastAsia="ko-KR"/>
        </w:rPr>
        <w:t>Sub topic 1-5</w:t>
      </w:r>
    </w:p>
    <w:tbl>
      <w:tblPr>
        <w:tblStyle w:val="TableGrid"/>
        <w:tblW w:w="0" w:type="auto"/>
        <w:tblLook w:val="04A0" w:firstRow="1" w:lastRow="0" w:firstColumn="1" w:lastColumn="0" w:noHBand="0" w:noVBand="1"/>
      </w:tblPr>
      <w:tblGrid>
        <w:gridCol w:w="1538"/>
        <w:gridCol w:w="8093"/>
      </w:tblGrid>
      <w:tr w:rsidR="00CD21C1" w14:paraId="512A6C44" w14:textId="77777777">
        <w:tc>
          <w:tcPr>
            <w:tcW w:w="1538" w:type="dxa"/>
          </w:tcPr>
          <w:p w14:paraId="080372CD"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0757DF9E"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Comments</w:t>
            </w:r>
          </w:p>
        </w:tc>
      </w:tr>
      <w:tr w:rsidR="00CD21C1" w14:paraId="774AD265" w14:textId="77777777">
        <w:tc>
          <w:tcPr>
            <w:tcW w:w="1538" w:type="dxa"/>
          </w:tcPr>
          <w:p w14:paraId="63884B8F" w14:textId="27050F02" w:rsidR="00CD21C1" w:rsidRDefault="00D978E5">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7EC7AB80" w14:textId="77777777" w:rsidR="00CD21C1" w:rsidRDefault="00D978E5">
            <w:pPr>
              <w:spacing w:after="120"/>
              <w:rPr>
                <w:rFonts w:eastAsiaTheme="minorEastAsia"/>
                <w:b/>
                <w:bCs/>
                <w:color w:val="0070C0"/>
                <w:lang w:val="en-US" w:eastAsia="zh-CN"/>
              </w:rPr>
            </w:pPr>
            <w:r w:rsidRPr="001E0CE4">
              <w:rPr>
                <w:rFonts w:eastAsiaTheme="minorEastAsia"/>
                <w:b/>
                <w:bCs/>
                <w:color w:val="0070C0"/>
                <w:lang w:val="en-US" w:eastAsia="zh-CN"/>
              </w:rPr>
              <w:t>Issue 1-5-1:</w:t>
            </w:r>
          </w:p>
          <w:p w14:paraId="4D0B45AF" w14:textId="77777777" w:rsidR="00CD21C1" w:rsidRDefault="00D978E5">
            <w:pPr>
              <w:spacing w:after="120"/>
              <w:rPr>
                <w:rFonts w:eastAsiaTheme="minorEastAsia"/>
                <w:color w:val="0070C0"/>
                <w:lang w:val="en-US" w:eastAsia="zh-CN"/>
              </w:rPr>
            </w:pPr>
            <w:r>
              <w:rPr>
                <w:rFonts w:eastAsiaTheme="minorEastAsia"/>
                <w:color w:val="0070C0"/>
                <w:lang w:val="en-US" w:eastAsia="zh-CN"/>
              </w:rPr>
              <w:t>Ok with reusing TR 38.828 parameters.</w:t>
            </w:r>
          </w:p>
          <w:p w14:paraId="447D31E6" w14:textId="77777777" w:rsidR="00CD21C1" w:rsidRDefault="00D978E5">
            <w:pPr>
              <w:spacing w:after="120"/>
              <w:rPr>
                <w:rFonts w:eastAsiaTheme="minorEastAsia"/>
                <w:b/>
                <w:bCs/>
                <w:color w:val="0070C0"/>
                <w:lang w:val="en-US" w:eastAsia="zh-CN"/>
              </w:rPr>
            </w:pPr>
            <w:r w:rsidRPr="001E0CE4">
              <w:rPr>
                <w:rFonts w:eastAsiaTheme="minorEastAsia"/>
                <w:b/>
                <w:bCs/>
                <w:color w:val="0070C0"/>
                <w:lang w:val="en-US" w:eastAsia="zh-CN"/>
              </w:rPr>
              <w:t>Issue 1-5-2:</w:t>
            </w:r>
          </w:p>
          <w:p w14:paraId="11F030E7"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It is better to use the correct antenna configuration when discussing the coex feasibility for FR2 scenarios. </w:t>
            </w:r>
          </w:p>
          <w:p w14:paraId="4690DA6B" w14:textId="77777777" w:rsidR="00CD21C1" w:rsidRDefault="00D978E5">
            <w:pPr>
              <w:spacing w:after="120"/>
              <w:rPr>
                <w:rFonts w:eastAsiaTheme="minorEastAsia"/>
                <w:b/>
                <w:bCs/>
                <w:color w:val="0070C0"/>
                <w:lang w:val="en-US" w:eastAsia="zh-CN"/>
              </w:rPr>
            </w:pPr>
            <w:r w:rsidRPr="001E0CE4">
              <w:rPr>
                <w:rFonts w:eastAsiaTheme="minorEastAsia"/>
                <w:b/>
                <w:bCs/>
                <w:color w:val="0070C0"/>
                <w:lang w:val="en-US" w:eastAsia="zh-CN"/>
              </w:rPr>
              <w:t>Issue 1-5-3:</w:t>
            </w:r>
          </w:p>
          <w:p w14:paraId="3E18262B"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Ok with the proposal from Samsung. We discussed in RAN4#105 to ensure that the PSD is equivalent between the victim and aggressor networks to ensure fair comparison. </w:t>
            </w:r>
          </w:p>
          <w:p w14:paraId="3F7D1DA8" w14:textId="77777777" w:rsidR="00CD21C1" w:rsidRDefault="00D978E5">
            <w:pPr>
              <w:spacing w:after="120"/>
              <w:rPr>
                <w:rFonts w:eastAsiaTheme="minorEastAsia"/>
                <w:b/>
                <w:bCs/>
                <w:color w:val="0070C0"/>
                <w:lang w:val="en-US" w:eastAsia="zh-CN"/>
              </w:rPr>
            </w:pPr>
            <w:r w:rsidRPr="001E0CE4">
              <w:rPr>
                <w:rFonts w:eastAsiaTheme="minorEastAsia"/>
                <w:b/>
                <w:bCs/>
                <w:color w:val="0070C0"/>
                <w:lang w:val="en-US" w:eastAsia="zh-CN"/>
              </w:rPr>
              <w:t>Issue 1-5-4:</w:t>
            </w:r>
          </w:p>
          <w:p w14:paraId="3DE78E4C"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would like to keep RAN4 focus on the agreed baseline values. </w:t>
            </w:r>
          </w:p>
        </w:tc>
      </w:tr>
      <w:tr w:rsidR="00CD21C1" w14:paraId="367C81C8" w14:textId="77777777">
        <w:tc>
          <w:tcPr>
            <w:tcW w:w="1538" w:type="dxa"/>
          </w:tcPr>
          <w:p w14:paraId="0C767643" w14:textId="77777777" w:rsidR="00CD21C1" w:rsidRDefault="00D978E5">
            <w:pPr>
              <w:spacing w:after="120"/>
              <w:rPr>
                <w:rFonts w:eastAsiaTheme="minorEastAsia"/>
                <w:color w:val="0070C0"/>
                <w:lang w:val="en-US" w:eastAsia="zh-CN"/>
              </w:rPr>
            </w:pPr>
            <w:r>
              <w:rPr>
                <w:rFonts w:eastAsiaTheme="minorEastAsia"/>
                <w:color w:val="0070C0"/>
                <w:lang w:val="en-US" w:eastAsia="zh-CN"/>
              </w:rPr>
              <w:t>CableLabs</w:t>
            </w:r>
          </w:p>
        </w:tc>
        <w:tc>
          <w:tcPr>
            <w:tcW w:w="8093" w:type="dxa"/>
          </w:tcPr>
          <w:p w14:paraId="37A3AEB3" w14:textId="77777777" w:rsidR="00CD21C1" w:rsidRDefault="00D978E5">
            <w:pPr>
              <w:spacing w:after="120"/>
              <w:rPr>
                <w:rFonts w:eastAsiaTheme="minorEastAsia"/>
                <w:color w:val="0070C0"/>
                <w:lang w:val="en-US" w:eastAsia="zh-CN"/>
              </w:rPr>
            </w:pPr>
            <w:r>
              <w:rPr>
                <w:rFonts w:eastAsiaTheme="minorEastAsia"/>
                <w:color w:val="0070C0"/>
                <w:lang w:val="en-US" w:eastAsia="zh-CN"/>
              </w:rPr>
              <w:t>Issue 1-5-1: we support option 1.</w:t>
            </w:r>
          </w:p>
          <w:p w14:paraId="1D71D203" w14:textId="77777777" w:rsidR="00CD21C1" w:rsidRDefault="00D978E5">
            <w:pPr>
              <w:spacing w:after="120"/>
              <w:rPr>
                <w:rFonts w:eastAsiaTheme="minorEastAsia"/>
                <w:color w:val="0070C0"/>
                <w:lang w:val="en-US" w:eastAsia="zh-CN"/>
              </w:rPr>
            </w:pPr>
            <w:r>
              <w:rPr>
                <w:rFonts w:eastAsiaTheme="minorEastAsia"/>
                <w:color w:val="0070C0"/>
                <w:lang w:val="en-US" w:eastAsia="zh-CN"/>
              </w:rPr>
              <w:t>Issue 1-5-3:  shall we keep the same conduct PSD or radiated PSD? The same radiated PSD makes more sense. So the BS conducted power should be 52 dBm/100MHz for antenna config 1 (20 dBi max gain), and the radiated PSD is 72 dBm/100MHz. For BS ant config 2, the radiated PSD is also 72 dBm/100MHz (49 dBm/100MHz conducted + 23 dBi gain). Each BS antenna element in config 1 has 6 dB more input power than config 2, the array RF chain for configs 1 and 2 will be different.</w:t>
            </w:r>
          </w:p>
          <w:p w14:paraId="32926D6B"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Issue 1-5-4: Which one, 30 or 40 dBm BS max power, is more realistic? We would select the one </w:t>
            </w:r>
            <w:r>
              <w:rPr>
                <w:rFonts w:eastAsiaTheme="minorEastAsia"/>
                <w:color w:val="0070C0"/>
                <w:lang w:val="en-US" w:eastAsia="zh-CN"/>
              </w:rPr>
              <w:lastRenderedPageBreak/>
              <w:t>closer to a commercial produce.</w:t>
            </w:r>
          </w:p>
        </w:tc>
      </w:tr>
      <w:tr w:rsidR="00CD21C1" w14:paraId="12399C86" w14:textId="77777777">
        <w:tc>
          <w:tcPr>
            <w:tcW w:w="1538" w:type="dxa"/>
          </w:tcPr>
          <w:p w14:paraId="618B9C50" w14:textId="77777777" w:rsidR="00CD21C1" w:rsidRDefault="00D978E5">
            <w:pPr>
              <w:spacing w:after="120"/>
              <w:rPr>
                <w:rFonts w:eastAsiaTheme="minorEastAsia"/>
                <w:color w:val="0070C0"/>
                <w:lang w:val="en-US" w:eastAsia="zh-CN"/>
              </w:rPr>
            </w:pPr>
            <w:r>
              <w:rPr>
                <w:rFonts w:eastAsiaTheme="minorEastAsia"/>
                <w:color w:val="0070C0"/>
                <w:lang w:val="en-US" w:eastAsia="zh-CN"/>
              </w:rPr>
              <w:lastRenderedPageBreak/>
              <w:t>Samsung</w:t>
            </w:r>
          </w:p>
        </w:tc>
        <w:tc>
          <w:tcPr>
            <w:tcW w:w="8093" w:type="dxa"/>
          </w:tcPr>
          <w:p w14:paraId="43F88DEB"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1-5-1:</w:t>
            </w:r>
          </w:p>
          <w:p w14:paraId="31693695"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support our Option 1. It’s the previous GTW agreement in RAN4 as in R4-2217466, the agreed pattern used in other WG, and the agreed assumption in TR 38.828. </w:t>
            </w:r>
          </w:p>
          <w:p w14:paraId="2C5FAD2D" w14:textId="77777777" w:rsidR="00CD21C1" w:rsidRDefault="00D978E5">
            <w:pPr>
              <w:spacing w:after="120"/>
              <w:rPr>
                <w:rFonts w:eastAsiaTheme="minorEastAsia"/>
                <w:color w:val="0070C0"/>
                <w:lang w:val="en-US" w:eastAsia="zh-CN"/>
              </w:rPr>
            </w:pPr>
            <w:r>
              <w:rPr>
                <w:rFonts w:eastAsiaTheme="minorEastAsia"/>
                <w:color w:val="0070C0"/>
                <w:lang w:val="en-US" w:eastAsia="zh-CN"/>
              </w:rPr>
              <w:t>For the concerned normalization error, we proposed to recognize this potential error and put the similar wording from TR 38.828.</w:t>
            </w:r>
          </w:p>
          <w:p w14:paraId="6D834FEB" w14:textId="77777777" w:rsidR="00CD21C1" w:rsidRDefault="00D978E5">
            <w:pPr>
              <w:spacing w:after="120"/>
              <w:rPr>
                <w:rFonts w:eastAsiaTheme="minorEastAsia"/>
                <w:color w:val="0070C0"/>
                <w:lang w:val="en-US" w:eastAsia="zh-CN"/>
              </w:rPr>
            </w:pPr>
            <w:r>
              <w:rPr>
                <w:rFonts w:eastAsiaTheme="minorEastAsia"/>
                <w:color w:val="0070C0"/>
                <w:lang w:val="en-US" w:eastAsia="zh-CN"/>
              </w:rPr>
              <w:t>We tried to converge on different options, but it seemed it only bring more discussions and concerns. Given the limited remaining time, we propose RAN4 to agree on re-use TR 38.828 antenna pattern/configurations for FR1 and FR2, and others are optional.</w:t>
            </w:r>
          </w:p>
          <w:p w14:paraId="619DC987" w14:textId="77777777" w:rsidR="00CD21C1" w:rsidRDefault="00CD21C1">
            <w:pPr>
              <w:spacing w:after="120"/>
              <w:rPr>
                <w:rFonts w:eastAsiaTheme="minorEastAsia"/>
                <w:color w:val="0070C0"/>
                <w:lang w:val="en-US" w:eastAsia="zh-CN"/>
              </w:rPr>
            </w:pPr>
          </w:p>
          <w:p w14:paraId="7D493441" w14:textId="77777777" w:rsidR="00CD21C1" w:rsidRDefault="00D978E5">
            <w:pPr>
              <w:spacing w:after="120"/>
              <w:rPr>
                <w:rFonts w:eastAsiaTheme="minorEastAsia"/>
                <w:color w:val="0070C0"/>
                <w:lang w:val="en-US" w:eastAsia="zh-CN"/>
              </w:rPr>
            </w:pPr>
            <w:r>
              <w:rPr>
                <w:rFonts w:eastAsiaTheme="minorEastAsia"/>
                <w:color w:val="0070C0"/>
                <w:lang w:val="en-US" w:eastAsia="zh-CN"/>
              </w:rPr>
              <w:t>Issue 1-5-2:</w:t>
            </w:r>
          </w:p>
          <w:p w14:paraId="7C66973F"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ame as our comment in Issue 1-5-1. </w:t>
            </w:r>
          </w:p>
          <w:p w14:paraId="06C552FC" w14:textId="77777777" w:rsidR="00CD21C1" w:rsidRDefault="00D978E5">
            <w:pPr>
              <w:spacing w:after="120"/>
              <w:rPr>
                <w:rFonts w:eastAsiaTheme="minorEastAsia"/>
                <w:color w:val="0070C0"/>
                <w:lang w:val="en-US" w:eastAsia="zh-CN"/>
              </w:rPr>
            </w:pPr>
            <w:r>
              <w:rPr>
                <w:rFonts w:eastAsiaTheme="minorEastAsia"/>
                <w:color w:val="0070C0"/>
                <w:lang w:val="en-US" w:eastAsia="zh-CN"/>
              </w:rPr>
              <w:t>For FR2, we support to follow the previous GTW agreement in R4-2217466 to “reuse the same as in TR 38.828 section 5.2.2.5 for FR2.”.</w:t>
            </w:r>
          </w:p>
          <w:p w14:paraId="5B0D5434" w14:textId="77777777" w:rsidR="00CD21C1" w:rsidRDefault="00CD21C1">
            <w:pPr>
              <w:spacing w:after="120"/>
              <w:rPr>
                <w:rFonts w:eastAsiaTheme="minorEastAsia"/>
                <w:color w:val="0070C0"/>
                <w:lang w:val="en-US" w:eastAsia="zh-CN"/>
              </w:rPr>
            </w:pPr>
          </w:p>
          <w:p w14:paraId="296433BF"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Is</w:t>
            </w:r>
            <w:r>
              <w:rPr>
                <w:rFonts w:eastAsiaTheme="minorEastAsia"/>
                <w:color w:val="0070C0"/>
                <w:lang w:val="en-US" w:eastAsia="zh-CN"/>
              </w:rPr>
              <w:t>sue 1-5-3:</w:t>
            </w:r>
          </w:p>
          <w:p w14:paraId="0421EC99"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our Option 1. </w:t>
            </w:r>
          </w:p>
          <w:p w14:paraId="247E64A1" w14:textId="77777777" w:rsidR="00CD21C1" w:rsidRDefault="00D978E5">
            <w:pPr>
              <w:spacing w:after="120"/>
              <w:rPr>
                <w:rFonts w:eastAsiaTheme="minorEastAsia"/>
                <w:color w:val="0070C0"/>
                <w:lang w:val="en-US" w:eastAsia="zh-CN"/>
              </w:rPr>
            </w:pPr>
            <w:r>
              <w:rPr>
                <w:rFonts w:eastAsiaTheme="minorEastAsia"/>
                <w:color w:val="0070C0"/>
                <w:lang w:val="en-US" w:eastAsia="zh-CN"/>
              </w:rPr>
              <w:t>Our concern is the mismatch from current cell range with the lower PSD from SBFD antenna configuration 1. One possible power boost, in terms of PSD, can be achieved by SBFD gNB transmitting DL on less RBs. Thus we propose to consider it for SBFD antenna configuration 1 to match the similar cell range with legacy system.</w:t>
            </w:r>
          </w:p>
          <w:p w14:paraId="1FE72D10" w14:textId="77777777" w:rsidR="00CD21C1" w:rsidRDefault="00CD21C1">
            <w:pPr>
              <w:spacing w:after="120"/>
              <w:rPr>
                <w:rFonts w:eastAsiaTheme="minorEastAsia"/>
                <w:color w:val="0070C0"/>
                <w:lang w:val="en-US" w:eastAsia="zh-CN"/>
              </w:rPr>
            </w:pPr>
          </w:p>
          <w:p w14:paraId="02B8779D"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1-5-4:</w:t>
            </w:r>
          </w:p>
          <w:p w14:paraId="79D1695F" w14:textId="77777777" w:rsidR="00CD21C1" w:rsidRDefault="00D978E5">
            <w:pPr>
              <w:spacing w:after="120"/>
              <w:rPr>
                <w:rFonts w:eastAsiaTheme="minorEastAsia"/>
                <w:color w:val="0070C0"/>
                <w:lang w:val="en-US" w:eastAsia="zh-CN"/>
              </w:rPr>
            </w:pPr>
            <w:r>
              <w:rPr>
                <w:rFonts w:eastAsiaTheme="minorEastAsia"/>
                <w:color w:val="0070C0"/>
                <w:lang w:val="en-US" w:eastAsia="zh-CN"/>
              </w:rPr>
              <w:t>We don’t agree on Option 1, as based on our analysis, the power per element may not be able to reach the total 40dBm/200MHz for FR2.</w:t>
            </w:r>
          </w:p>
          <w:p w14:paraId="71C44936" w14:textId="77777777" w:rsidR="00CD21C1" w:rsidRDefault="00CD21C1">
            <w:pPr>
              <w:spacing w:after="120"/>
              <w:rPr>
                <w:rFonts w:eastAsiaTheme="minorEastAsia"/>
                <w:color w:val="0070C0"/>
                <w:lang w:val="en-US" w:eastAsia="zh-CN"/>
              </w:rPr>
            </w:pPr>
          </w:p>
        </w:tc>
      </w:tr>
      <w:tr w:rsidR="00CD21C1" w14:paraId="3627A52F" w14:textId="77777777">
        <w:tc>
          <w:tcPr>
            <w:tcW w:w="1538" w:type="dxa"/>
          </w:tcPr>
          <w:p w14:paraId="4736768E" w14:textId="77777777" w:rsidR="00CD21C1" w:rsidRDefault="00D978E5">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0F6EF011"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1-5-1:</w:t>
            </w:r>
          </w:p>
          <w:p w14:paraId="2DFC84C8" w14:textId="77777777" w:rsidR="00CD21C1" w:rsidRDefault="00D978E5">
            <w:pPr>
              <w:spacing w:after="120"/>
              <w:rPr>
                <w:rFonts w:eastAsiaTheme="minorEastAsia"/>
                <w:color w:val="0070C0"/>
                <w:lang w:val="en-US" w:eastAsia="zh-CN"/>
              </w:rPr>
            </w:pPr>
            <w:r>
              <w:rPr>
                <w:rFonts w:eastAsiaTheme="minorEastAsia"/>
                <w:color w:val="0070C0"/>
                <w:lang w:val="en-US" w:eastAsia="zh-CN"/>
              </w:rPr>
              <w:t>To save time we are ok to reuse parameters from TR 38.828. But we need to have a statement in technical report on the issues and consequences related to using TR 38.828 parameter.</w:t>
            </w:r>
          </w:p>
          <w:p w14:paraId="4B7EC6DF"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1-5-2:</w:t>
            </w:r>
          </w:p>
          <w:p w14:paraId="59A02729"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prefer option 2. Since that will fix the gain normalization error for FR2-1. </w:t>
            </w:r>
          </w:p>
          <w:p w14:paraId="700B3B0A"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1-5-3:</w:t>
            </w:r>
          </w:p>
          <w:p w14:paraId="79E4E517"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From a modelling perspective it sounds easy to boost power for the case where the panel is divided is divided. However, from a practical perspective we see that the unit area per power amplifier is the same, which means that power boosting to compensate for less transmitter branches is not really feasible for an implementation perspective. Therefor we think power should not be scaled up. We do not support option 1. In the end the results can not be compared anyway since the two antenna geometries described two different systems. </w:t>
            </w:r>
          </w:p>
          <w:p w14:paraId="5D35AA4D"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1-5-4:</w:t>
            </w:r>
          </w:p>
          <w:p w14:paraId="6ED32B0E" w14:textId="77777777" w:rsidR="00CD21C1" w:rsidRDefault="00D978E5">
            <w:pPr>
              <w:spacing w:after="120"/>
              <w:rPr>
                <w:rFonts w:eastAsiaTheme="minorEastAsia"/>
                <w:color w:val="0070C0"/>
                <w:lang w:val="en-US" w:eastAsia="zh-CN"/>
              </w:rPr>
            </w:pPr>
            <w:r>
              <w:rPr>
                <w:rFonts w:eastAsiaTheme="minorEastAsia"/>
                <w:color w:val="0070C0"/>
                <w:lang w:val="en-US" w:eastAsia="zh-CN"/>
              </w:rPr>
              <w:t>For FR2 we have 30 dBm and a high-power case. For the high-power case we have FFS dBm in baseline. Here we propose 40 dBm as the high-power case. We support option 1.</w:t>
            </w:r>
          </w:p>
        </w:tc>
      </w:tr>
      <w:tr w:rsidR="00CD21C1" w14:paraId="02C72E15" w14:textId="77777777">
        <w:tc>
          <w:tcPr>
            <w:tcW w:w="1538" w:type="dxa"/>
          </w:tcPr>
          <w:p w14:paraId="29F8C189" w14:textId="77777777" w:rsidR="00CD21C1" w:rsidRDefault="00D978E5">
            <w:pPr>
              <w:spacing w:after="120"/>
              <w:rPr>
                <w:rFonts w:eastAsiaTheme="minorEastAsia"/>
                <w:color w:val="0070C0"/>
                <w:lang w:val="en-US" w:eastAsia="zh-CN"/>
              </w:rPr>
            </w:pPr>
            <w:r>
              <w:rPr>
                <w:rFonts w:eastAsiaTheme="minorEastAsia"/>
                <w:color w:val="0070C0"/>
                <w:lang w:val="en-US" w:eastAsia="zh-CN"/>
              </w:rPr>
              <w:t>Nokia, Nokia Shanghai Bell</w:t>
            </w:r>
          </w:p>
        </w:tc>
        <w:tc>
          <w:tcPr>
            <w:tcW w:w="8093" w:type="dxa"/>
          </w:tcPr>
          <w:p w14:paraId="472566DB"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1-5-1:</w:t>
            </w:r>
          </w:p>
          <w:p w14:paraId="00E7C158" w14:textId="77777777" w:rsidR="00CD21C1" w:rsidRDefault="00D978E5">
            <w:pPr>
              <w:spacing w:after="120"/>
              <w:rPr>
                <w:rFonts w:eastAsiaTheme="minorEastAsia"/>
                <w:color w:val="0070C0"/>
                <w:lang w:val="en-US" w:eastAsia="zh-CN"/>
              </w:rPr>
            </w:pPr>
            <w:r>
              <w:rPr>
                <w:rFonts w:eastAsiaTheme="minorEastAsia"/>
                <w:color w:val="0070C0"/>
                <w:lang w:val="en-US" w:eastAsia="zh-CN"/>
              </w:rPr>
              <w:t>OK with Option 1.</w:t>
            </w:r>
          </w:p>
          <w:p w14:paraId="55F10204"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lastRenderedPageBreak/>
              <w:t>Issue 1-5-2:</w:t>
            </w:r>
          </w:p>
          <w:p w14:paraId="19E74460" w14:textId="77777777" w:rsidR="00CD21C1" w:rsidRDefault="00D978E5">
            <w:pPr>
              <w:spacing w:after="120"/>
              <w:rPr>
                <w:rFonts w:eastAsiaTheme="minorEastAsia"/>
                <w:color w:val="0070C0"/>
                <w:lang w:val="en-US" w:eastAsia="zh-CN"/>
              </w:rPr>
            </w:pPr>
            <w:r>
              <w:rPr>
                <w:rFonts w:eastAsiaTheme="minorEastAsia"/>
                <w:color w:val="0070C0"/>
                <w:lang w:val="en-US" w:eastAsia="zh-CN"/>
              </w:rPr>
              <w:t>Ok with Option 2.</w:t>
            </w:r>
          </w:p>
          <w:p w14:paraId="5836CB8C"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1-5-3:</w:t>
            </w:r>
          </w:p>
          <w:p w14:paraId="492BAE4C" w14:textId="77777777" w:rsidR="00CD21C1" w:rsidRDefault="00D978E5">
            <w:pPr>
              <w:spacing w:after="120"/>
              <w:rPr>
                <w:rFonts w:eastAsiaTheme="minorEastAsia"/>
                <w:b/>
                <w:bCs/>
                <w:color w:val="0070C0"/>
                <w:lang w:val="en-US" w:eastAsia="zh-CN"/>
              </w:rPr>
            </w:pPr>
            <w:r>
              <w:rPr>
                <w:rFonts w:eastAsiaTheme="minorEastAsia"/>
                <w:color w:val="0070C0"/>
                <w:lang w:val="en-US" w:eastAsia="zh-CN"/>
              </w:rPr>
              <w:t>We are OK to have the BS power boosting as optional. The setting without power boosting should be considered the baseline, e.g. 26 dBm/MHz for Urban Macro FR1 case and antenna configuration 1.</w:t>
            </w:r>
          </w:p>
          <w:p w14:paraId="2BCA7DCA"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1-5-4:</w:t>
            </w:r>
          </w:p>
          <w:p w14:paraId="1248829B" w14:textId="77777777" w:rsidR="00CD21C1" w:rsidRDefault="00D978E5">
            <w:pPr>
              <w:spacing w:after="120"/>
              <w:rPr>
                <w:rFonts w:eastAsiaTheme="minorEastAsia"/>
                <w:b/>
                <w:bCs/>
                <w:color w:val="0070C0"/>
                <w:lang w:val="en-US" w:eastAsia="zh-CN"/>
              </w:rPr>
            </w:pPr>
            <w:r>
              <w:rPr>
                <w:rFonts w:eastAsiaTheme="minorEastAsia"/>
                <w:color w:val="0070C0"/>
                <w:lang w:val="en-US" w:eastAsia="zh-CN"/>
              </w:rPr>
              <w:t xml:space="preserve">In general we are fine with option 1, </w:t>
            </w:r>
            <w:r>
              <w:t>however we have concern is that we might end up with many combination of parameters/assumptions and it might be hard to reach conclusions based on the results.</w:t>
            </w:r>
          </w:p>
        </w:tc>
      </w:tr>
      <w:tr w:rsidR="00CD21C1" w14:paraId="40B4D28E" w14:textId="77777777">
        <w:trPr>
          <w:trHeight w:val="354"/>
        </w:trPr>
        <w:tc>
          <w:tcPr>
            <w:tcW w:w="1538" w:type="dxa"/>
          </w:tcPr>
          <w:p w14:paraId="2E3F90D4"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093" w:type="dxa"/>
          </w:tcPr>
          <w:p w14:paraId="57A3ED82"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1-5-1:</w:t>
            </w:r>
          </w:p>
          <w:p w14:paraId="46DB7290"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 xml:space="preserve">Fine to </w:t>
            </w:r>
            <w:r>
              <w:rPr>
                <w:rFonts w:eastAsiaTheme="minorEastAsia"/>
                <w:color w:val="0070C0"/>
                <w:lang w:val="en-US" w:eastAsia="zh-CN"/>
              </w:rPr>
              <w:t>reuse parameters from TR 38.828.</w:t>
            </w:r>
          </w:p>
          <w:p w14:paraId="6BC6CC16"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1-5-2:</w:t>
            </w:r>
          </w:p>
          <w:p w14:paraId="449056A9"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Prefer the option 2.</w:t>
            </w:r>
          </w:p>
          <w:p w14:paraId="7059762C"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1-5-3:</w:t>
            </w:r>
          </w:p>
          <w:p w14:paraId="33175B97"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No strong opinions on that proposal.</w:t>
            </w:r>
            <w:r>
              <w:rPr>
                <w:rFonts w:eastAsiaTheme="minorEastAsia"/>
                <w:color w:val="0070C0"/>
                <w:lang w:val="en-US" w:eastAsia="zh-CN"/>
              </w:rPr>
              <w:t xml:space="preserve">. </w:t>
            </w:r>
          </w:p>
          <w:p w14:paraId="22216F06"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1-5-4:</w:t>
            </w:r>
          </w:p>
          <w:p w14:paraId="77ACF15F"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We still prefer to following the previous agreement  and don</w:t>
            </w:r>
            <w:r>
              <w:rPr>
                <w:rFonts w:eastAsiaTheme="minorEastAsia"/>
                <w:color w:val="0070C0"/>
                <w:lang w:val="en-US" w:eastAsia="zh-CN"/>
              </w:rPr>
              <w:t>’</w:t>
            </w:r>
            <w:r>
              <w:rPr>
                <w:rFonts w:eastAsiaTheme="minorEastAsia" w:hint="eastAsia"/>
                <w:color w:val="0070C0"/>
                <w:lang w:val="en-US" w:eastAsia="zh-CN"/>
              </w:rPr>
              <w:t>t see much necessity to consider 40dBm at current stage.</w:t>
            </w:r>
          </w:p>
        </w:tc>
      </w:tr>
      <w:tr w:rsidR="00D978E5" w14:paraId="0ACFD0CF" w14:textId="77777777">
        <w:trPr>
          <w:trHeight w:val="354"/>
        </w:trPr>
        <w:tc>
          <w:tcPr>
            <w:tcW w:w="1538" w:type="dxa"/>
          </w:tcPr>
          <w:p w14:paraId="2EF1B126" w14:textId="354469CD" w:rsidR="00D978E5" w:rsidRDefault="00D978E5" w:rsidP="00D978E5">
            <w:pPr>
              <w:spacing w:after="120"/>
              <w:rPr>
                <w:rFonts w:eastAsiaTheme="minorEastAsia"/>
                <w:color w:val="0070C0"/>
                <w:lang w:val="en-US" w:eastAsia="zh-CN"/>
              </w:rPr>
            </w:pPr>
            <w:r>
              <w:rPr>
                <w:rFonts w:eastAsiaTheme="minorEastAsia"/>
                <w:color w:val="0070C0"/>
                <w:lang w:val="en-US" w:eastAsia="zh-CN"/>
              </w:rPr>
              <w:t>Huawei</w:t>
            </w:r>
          </w:p>
        </w:tc>
        <w:tc>
          <w:tcPr>
            <w:tcW w:w="8093" w:type="dxa"/>
          </w:tcPr>
          <w:p w14:paraId="1C9B9BBE" w14:textId="77777777" w:rsidR="00D978E5" w:rsidRDefault="00D978E5" w:rsidP="00D978E5">
            <w:pPr>
              <w:spacing w:after="120"/>
              <w:rPr>
                <w:rFonts w:eastAsiaTheme="minorEastAsia"/>
                <w:b/>
                <w:bCs/>
                <w:color w:val="0070C0"/>
                <w:lang w:val="en-US" w:eastAsia="zh-CN"/>
              </w:rPr>
            </w:pPr>
            <w:r w:rsidRPr="002C257F">
              <w:rPr>
                <w:rFonts w:eastAsiaTheme="minorEastAsia"/>
                <w:b/>
                <w:bCs/>
                <w:color w:val="0070C0"/>
                <w:lang w:val="en-US" w:eastAsia="zh-CN"/>
              </w:rPr>
              <w:t>Issue 1-5-1:</w:t>
            </w:r>
          </w:p>
          <w:p w14:paraId="18B27954" w14:textId="77777777" w:rsidR="00D978E5" w:rsidRPr="00224BF3" w:rsidRDefault="00D978E5" w:rsidP="00D978E5">
            <w:pPr>
              <w:spacing w:after="120"/>
              <w:rPr>
                <w:rFonts w:eastAsiaTheme="minorEastAsia"/>
                <w:color w:val="0070C0"/>
                <w:lang w:val="en-US" w:eastAsia="zh-CN"/>
              </w:rPr>
            </w:pPr>
            <w:r>
              <w:rPr>
                <w:rFonts w:eastAsiaTheme="minorEastAsia"/>
                <w:color w:val="0070C0"/>
                <w:lang w:val="en-US" w:eastAsia="zh-CN"/>
              </w:rPr>
              <w:t>OK with Option 1.</w:t>
            </w:r>
          </w:p>
          <w:p w14:paraId="11E552ED" w14:textId="77777777" w:rsidR="00D978E5" w:rsidRDefault="00D978E5" w:rsidP="00D978E5">
            <w:pPr>
              <w:spacing w:after="120"/>
              <w:rPr>
                <w:rFonts w:eastAsiaTheme="minorEastAsia"/>
                <w:b/>
                <w:bCs/>
                <w:color w:val="0070C0"/>
                <w:lang w:val="en-US" w:eastAsia="zh-CN"/>
              </w:rPr>
            </w:pPr>
            <w:r w:rsidRPr="002C257F">
              <w:rPr>
                <w:rFonts w:eastAsiaTheme="minorEastAsia"/>
                <w:b/>
                <w:bCs/>
                <w:color w:val="0070C0"/>
                <w:lang w:val="en-US" w:eastAsia="zh-CN"/>
              </w:rPr>
              <w:t>Issue 1-5-2:</w:t>
            </w:r>
          </w:p>
          <w:p w14:paraId="25AB058C" w14:textId="77777777" w:rsidR="00D978E5" w:rsidRPr="009F5144" w:rsidRDefault="00D978E5" w:rsidP="00D978E5">
            <w:pPr>
              <w:spacing w:after="120"/>
              <w:rPr>
                <w:rFonts w:eastAsiaTheme="minorEastAsia"/>
                <w:color w:val="0070C0"/>
                <w:lang w:val="en-US" w:eastAsia="zh-CN"/>
              </w:rPr>
            </w:pPr>
            <w:r>
              <w:rPr>
                <w:rFonts w:eastAsiaTheme="minorEastAsia"/>
                <w:color w:val="0070C0"/>
                <w:lang w:val="en-US" w:eastAsia="zh-CN"/>
              </w:rPr>
              <w:t xml:space="preserve">OK with Option 1. </w:t>
            </w:r>
          </w:p>
          <w:p w14:paraId="2D008F39" w14:textId="77777777" w:rsidR="00D978E5" w:rsidRDefault="00D978E5" w:rsidP="00D978E5">
            <w:pPr>
              <w:spacing w:after="120"/>
              <w:rPr>
                <w:rFonts w:eastAsiaTheme="minorEastAsia"/>
                <w:b/>
                <w:bCs/>
                <w:color w:val="0070C0"/>
                <w:lang w:val="en-US" w:eastAsia="zh-CN"/>
              </w:rPr>
            </w:pPr>
            <w:r w:rsidRPr="002C257F">
              <w:rPr>
                <w:rFonts w:eastAsiaTheme="minorEastAsia"/>
                <w:b/>
                <w:bCs/>
                <w:color w:val="0070C0"/>
                <w:lang w:val="en-US" w:eastAsia="zh-CN"/>
              </w:rPr>
              <w:t>Issue 1-5-3:</w:t>
            </w:r>
          </w:p>
          <w:p w14:paraId="09833C80" w14:textId="77777777" w:rsidR="00D978E5" w:rsidRPr="009F5144" w:rsidRDefault="00D978E5" w:rsidP="00D978E5">
            <w:pPr>
              <w:spacing w:after="120"/>
              <w:rPr>
                <w:rFonts w:eastAsiaTheme="minorEastAsia"/>
                <w:color w:val="0070C0"/>
                <w:lang w:val="en-US" w:eastAsia="zh-CN"/>
              </w:rPr>
            </w:pPr>
            <w:r>
              <w:rPr>
                <w:rFonts w:eastAsiaTheme="minorEastAsia"/>
                <w:color w:val="0070C0"/>
                <w:lang w:val="en-US" w:eastAsia="zh-CN"/>
              </w:rPr>
              <w:t xml:space="preserve">OK with Option 1. </w:t>
            </w:r>
          </w:p>
          <w:p w14:paraId="0AB4B639" w14:textId="77777777" w:rsidR="00D978E5" w:rsidRDefault="00D978E5" w:rsidP="00D978E5">
            <w:pPr>
              <w:spacing w:after="120"/>
              <w:rPr>
                <w:rFonts w:eastAsiaTheme="minorEastAsia"/>
                <w:b/>
                <w:bCs/>
                <w:color w:val="0070C0"/>
                <w:lang w:val="en-US" w:eastAsia="zh-CN"/>
              </w:rPr>
            </w:pPr>
            <w:r w:rsidRPr="002C257F">
              <w:rPr>
                <w:rFonts w:eastAsiaTheme="minorEastAsia"/>
                <w:b/>
                <w:bCs/>
                <w:color w:val="0070C0"/>
                <w:lang w:val="en-US" w:eastAsia="zh-CN"/>
              </w:rPr>
              <w:t>Issue 1-5-</w:t>
            </w:r>
            <w:r>
              <w:rPr>
                <w:rFonts w:eastAsiaTheme="minorEastAsia"/>
                <w:b/>
                <w:bCs/>
                <w:color w:val="0070C0"/>
                <w:lang w:val="en-US" w:eastAsia="zh-CN"/>
              </w:rPr>
              <w:t>4</w:t>
            </w:r>
            <w:r w:rsidRPr="002C257F">
              <w:rPr>
                <w:rFonts w:eastAsiaTheme="minorEastAsia"/>
                <w:b/>
                <w:bCs/>
                <w:color w:val="0070C0"/>
                <w:lang w:val="en-US" w:eastAsia="zh-CN"/>
              </w:rPr>
              <w:t>:</w:t>
            </w:r>
          </w:p>
          <w:p w14:paraId="0925D101" w14:textId="51BF5344" w:rsidR="00D978E5" w:rsidRDefault="00D978E5" w:rsidP="00D978E5">
            <w:pPr>
              <w:spacing w:after="120"/>
              <w:rPr>
                <w:rFonts w:eastAsiaTheme="minorEastAsia"/>
                <w:b/>
                <w:bCs/>
                <w:color w:val="0070C0"/>
                <w:lang w:val="en-US" w:eastAsia="zh-CN"/>
              </w:rPr>
            </w:pPr>
            <w:r>
              <w:rPr>
                <w:rFonts w:eastAsiaTheme="minorEastAsia"/>
                <w:color w:val="0070C0"/>
                <w:lang w:val="en-US" w:eastAsia="zh-CN"/>
              </w:rPr>
              <w:t xml:space="preserve">OK with Option 1. </w:t>
            </w:r>
          </w:p>
        </w:tc>
      </w:tr>
      <w:tr w:rsidR="002353E3" w14:paraId="30B62521" w14:textId="77777777">
        <w:trPr>
          <w:trHeight w:val="354"/>
        </w:trPr>
        <w:tc>
          <w:tcPr>
            <w:tcW w:w="1538" w:type="dxa"/>
          </w:tcPr>
          <w:p w14:paraId="40886F49" w14:textId="2428A4FF" w:rsidR="002353E3" w:rsidRDefault="002353E3" w:rsidP="002353E3">
            <w:pPr>
              <w:spacing w:after="120"/>
              <w:rPr>
                <w:rFonts w:eastAsiaTheme="minorEastAsia"/>
                <w:color w:val="0070C0"/>
                <w:lang w:val="en-US" w:eastAsia="zh-CN"/>
              </w:rPr>
            </w:pPr>
            <w:r>
              <w:rPr>
                <w:rFonts w:eastAsiaTheme="minorEastAsia"/>
                <w:color w:val="0070C0"/>
                <w:lang w:val="en-US" w:eastAsia="zh-CN"/>
              </w:rPr>
              <w:t>MediaTek</w:t>
            </w:r>
          </w:p>
        </w:tc>
        <w:tc>
          <w:tcPr>
            <w:tcW w:w="8093" w:type="dxa"/>
          </w:tcPr>
          <w:p w14:paraId="464E9291" w14:textId="77777777" w:rsidR="002353E3" w:rsidRDefault="002353E3" w:rsidP="002353E3">
            <w:pPr>
              <w:spacing w:after="120"/>
              <w:rPr>
                <w:rFonts w:eastAsiaTheme="minorEastAsia"/>
                <w:color w:val="0070C0"/>
                <w:lang w:val="en-US" w:eastAsia="zh-CN"/>
              </w:rPr>
            </w:pPr>
            <w:r>
              <w:rPr>
                <w:b/>
                <w:color w:val="0070C0"/>
                <w:u w:val="single"/>
                <w:lang w:eastAsia="ko-KR"/>
              </w:rPr>
              <w:t>Issue 1-5-1:FR1 gNB antenna parameter</w:t>
            </w:r>
          </w:p>
          <w:p w14:paraId="4F59ACE7" w14:textId="77777777" w:rsidR="002353E3" w:rsidRDefault="002353E3" w:rsidP="002353E3">
            <w:pPr>
              <w:spacing w:after="120"/>
              <w:rPr>
                <w:rFonts w:eastAsiaTheme="minorEastAsia"/>
                <w:color w:val="0070C0"/>
                <w:lang w:val="en-US" w:eastAsia="zh-CN"/>
              </w:rPr>
            </w:pPr>
            <w:r>
              <w:rPr>
                <w:rFonts w:eastAsiaTheme="minorEastAsia"/>
                <w:color w:val="0070C0"/>
                <w:lang w:val="en-US" w:eastAsia="zh-CN"/>
              </w:rPr>
              <w:t>Ok with Option 1.</w:t>
            </w:r>
          </w:p>
          <w:p w14:paraId="3E4AE6CB" w14:textId="77777777" w:rsidR="002353E3" w:rsidRDefault="002353E3" w:rsidP="002353E3">
            <w:pPr>
              <w:spacing w:after="120"/>
              <w:rPr>
                <w:rFonts w:eastAsiaTheme="minorEastAsia"/>
                <w:color w:val="0070C0"/>
                <w:lang w:val="en-US" w:eastAsia="zh-CN"/>
              </w:rPr>
            </w:pPr>
            <w:r>
              <w:rPr>
                <w:b/>
                <w:color w:val="0070C0"/>
                <w:u w:val="single"/>
                <w:lang w:eastAsia="ko-KR"/>
              </w:rPr>
              <w:t>Issue 1-5-2: FR2-1 gNB antenna parameter</w:t>
            </w:r>
          </w:p>
          <w:p w14:paraId="5A84E185" w14:textId="77777777" w:rsidR="002353E3" w:rsidRDefault="002353E3" w:rsidP="002353E3">
            <w:pPr>
              <w:spacing w:after="120"/>
              <w:rPr>
                <w:rFonts w:eastAsiaTheme="minorEastAsia"/>
                <w:color w:val="0070C0"/>
                <w:lang w:val="en-US" w:eastAsia="zh-CN"/>
              </w:rPr>
            </w:pPr>
            <w:r>
              <w:rPr>
                <w:rFonts w:eastAsiaTheme="minorEastAsia"/>
                <w:color w:val="0070C0"/>
                <w:lang w:val="en-US" w:eastAsia="zh-CN"/>
              </w:rPr>
              <w:t>Ok with Option 1 to reuse the same as in 38.828 Section 5.2.2.5 for FR2.</w:t>
            </w:r>
          </w:p>
          <w:p w14:paraId="36CC9B1C" w14:textId="77777777" w:rsidR="002353E3" w:rsidRDefault="002353E3" w:rsidP="002353E3">
            <w:pPr>
              <w:spacing w:after="120"/>
              <w:rPr>
                <w:rFonts w:eastAsiaTheme="minorEastAsia"/>
                <w:color w:val="0070C0"/>
                <w:lang w:val="en-US" w:eastAsia="zh-CN"/>
              </w:rPr>
            </w:pPr>
            <w:r>
              <w:rPr>
                <w:b/>
                <w:color w:val="0070C0"/>
                <w:u w:val="single"/>
                <w:lang w:eastAsia="ko-KR"/>
              </w:rPr>
              <w:t>Issue 1-5-3: power boosting for antenna configuration 1</w:t>
            </w:r>
          </w:p>
          <w:p w14:paraId="62675B4F" w14:textId="77777777" w:rsidR="002353E3" w:rsidRDefault="002353E3" w:rsidP="002353E3">
            <w:pPr>
              <w:spacing w:after="120"/>
              <w:rPr>
                <w:rFonts w:eastAsiaTheme="minorEastAsia"/>
                <w:color w:val="0070C0"/>
                <w:lang w:val="en-US" w:eastAsia="zh-CN"/>
              </w:rPr>
            </w:pPr>
            <w:r>
              <w:rPr>
                <w:rFonts w:eastAsiaTheme="minorEastAsia"/>
                <w:color w:val="0070C0"/>
                <w:lang w:val="en-US" w:eastAsia="zh-CN"/>
              </w:rPr>
              <w:t>Ok with the recommended WF.</w:t>
            </w:r>
          </w:p>
          <w:p w14:paraId="3226D33F" w14:textId="77777777" w:rsidR="002353E3" w:rsidRDefault="002353E3" w:rsidP="002353E3">
            <w:pPr>
              <w:spacing w:after="120"/>
              <w:rPr>
                <w:rFonts w:eastAsiaTheme="minorEastAsia"/>
                <w:color w:val="0070C0"/>
                <w:lang w:val="en-US" w:eastAsia="zh-CN"/>
              </w:rPr>
            </w:pPr>
          </w:p>
          <w:p w14:paraId="1682E0CB" w14:textId="77777777" w:rsidR="002353E3" w:rsidRDefault="002353E3" w:rsidP="002353E3">
            <w:pPr>
              <w:spacing w:after="120"/>
              <w:rPr>
                <w:rFonts w:eastAsiaTheme="minorEastAsia"/>
                <w:color w:val="0070C0"/>
                <w:lang w:val="en-US" w:eastAsia="zh-CN"/>
              </w:rPr>
            </w:pPr>
          </w:p>
          <w:p w14:paraId="4D221CC2" w14:textId="77777777" w:rsidR="002353E3" w:rsidRPr="002C257F" w:rsidRDefault="002353E3" w:rsidP="002353E3">
            <w:pPr>
              <w:spacing w:after="120"/>
              <w:rPr>
                <w:rFonts w:eastAsiaTheme="minorEastAsia"/>
                <w:b/>
                <w:bCs/>
                <w:color w:val="0070C0"/>
                <w:lang w:val="en-US" w:eastAsia="zh-CN"/>
              </w:rPr>
            </w:pPr>
          </w:p>
        </w:tc>
      </w:tr>
      <w:tr w:rsidR="00140034" w14:paraId="393044BB" w14:textId="77777777">
        <w:trPr>
          <w:trHeight w:val="354"/>
        </w:trPr>
        <w:tc>
          <w:tcPr>
            <w:tcW w:w="1538" w:type="dxa"/>
          </w:tcPr>
          <w:p w14:paraId="3CF91A62" w14:textId="3E2743B8" w:rsidR="00140034" w:rsidRDefault="00140034" w:rsidP="002353E3">
            <w:pPr>
              <w:spacing w:after="120"/>
              <w:rPr>
                <w:rFonts w:eastAsiaTheme="minorEastAsia"/>
                <w:color w:val="0070C0"/>
                <w:lang w:val="en-US" w:eastAsia="zh-CN"/>
              </w:rPr>
            </w:pPr>
            <w:r>
              <w:rPr>
                <w:rFonts w:eastAsiaTheme="minorEastAsia" w:hint="eastAsia"/>
                <w:color w:val="0070C0"/>
                <w:lang w:val="en-US" w:eastAsia="zh-CN"/>
              </w:rPr>
              <w:t>CATT</w:t>
            </w:r>
          </w:p>
        </w:tc>
        <w:tc>
          <w:tcPr>
            <w:tcW w:w="8093" w:type="dxa"/>
          </w:tcPr>
          <w:p w14:paraId="035DB108" w14:textId="77777777" w:rsidR="00140034" w:rsidRDefault="00140034" w:rsidP="00C9592C">
            <w:pPr>
              <w:spacing w:after="120"/>
              <w:rPr>
                <w:rFonts w:eastAsiaTheme="minorEastAsia"/>
                <w:b/>
                <w:bCs/>
                <w:color w:val="0070C0"/>
                <w:lang w:val="en-US" w:eastAsia="zh-CN"/>
              </w:rPr>
            </w:pPr>
            <w:r>
              <w:rPr>
                <w:rFonts w:eastAsiaTheme="minorEastAsia"/>
                <w:b/>
                <w:bCs/>
                <w:color w:val="0070C0"/>
                <w:lang w:val="en-US" w:eastAsia="zh-CN"/>
              </w:rPr>
              <w:t>Issue 1-5-1:</w:t>
            </w:r>
          </w:p>
          <w:p w14:paraId="3C5D2273" w14:textId="77777777" w:rsidR="00140034" w:rsidRPr="00C9592C" w:rsidRDefault="00140034" w:rsidP="00C9592C">
            <w:pPr>
              <w:spacing w:after="120"/>
              <w:rPr>
                <w:color w:val="0070C0"/>
                <w:szCs w:val="24"/>
                <w:lang w:val="en-US" w:eastAsia="zh-CN"/>
              </w:rPr>
            </w:pPr>
            <w:r>
              <w:rPr>
                <w:rFonts w:eastAsiaTheme="minorEastAsia" w:hint="eastAsia"/>
                <w:color w:val="0070C0"/>
                <w:lang w:val="en-US" w:eastAsia="zh-CN"/>
              </w:rPr>
              <w:t>We are ok</w:t>
            </w:r>
            <w:r>
              <w:rPr>
                <w:rFonts w:eastAsiaTheme="minorEastAsia"/>
                <w:color w:val="0070C0"/>
                <w:lang w:val="en-US" w:eastAsia="zh-CN"/>
              </w:rPr>
              <w:t xml:space="preserve"> with Option 1</w:t>
            </w:r>
          </w:p>
          <w:p w14:paraId="15B56DE1" w14:textId="77777777" w:rsidR="00140034" w:rsidRDefault="00140034" w:rsidP="00C9592C">
            <w:pPr>
              <w:spacing w:after="120"/>
              <w:rPr>
                <w:rFonts w:eastAsiaTheme="minorEastAsia"/>
                <w:b/>
                <w:bCs/>
                <w:color w:val="0070C0"/>
                <w:lang w:val="en-US" w:eastAsia="zh-CN"/>
              </w:rPr>
            </w:pPr>
            <w:r>
              <w:rPr>
                <w:rFonts w:eastAsiaTheme="minorEastAsia"/>
                <w:b/>
                <w:bCs/>
                <w:color w:val="0070C0"/>
                <w:lang w:val="en-US" w:eastAsia="zh-CN"/>
              </w:rPr>
              <w:t>Issue 1-5-4:</w:t>
            </w:r>
          </w:p>
          <w:p w14:paraId="3B7601CF" w14:textId="6C4509E8" w:rsidR="00140034" w:rsidRDefault="00140034" w:rsidP="002353E3">
            <w:pPr>
              <w:spacing w:after="120"/>
              <w:rPr>
                <w:b/>
                <w:color w:val="0070C0"/>
                <w:u w:val="single"/>
                <w:lang w:eastAsia="ko-KR"/>
              </w:rPr>
            </w:pPr>
            <w:r w:rsidRPr="00C9592C">
              <w:rPr>
                <w:rFonts w:eastAsiaTheme="minorEastAsia"/>
                <w:bCs/>
                <w:color w:val="0070C0"/>
                <w:lang w:val="en-US" w:eastAsia="zh-CN"/>
              </w:rPr>
              <w:t xml:space="preserve">We agree with </w:t>
            </w:r>
            <w:r w:rsidRPr="00213DA2">
              <w:rPr>
                <w:rFonts w:eastAsiaTheme="minorEastAsia" w:hint="eastAsia"/>
                <w:color w:val="0070C0"/>
                <w:lang w:val="en-US" w:eastAsia="zh-CN"/>
              </w:rPr>
              <w:t>the previous agreement</w:t>
            </w:r>
            <w:r w:rsidRPr="00C9592C">
              <w:rPr>
                <w:rFonts w:eastAsiaTheme="minorEastAsia"/>
                <w:bCs/>
                <w:color w:val="0070C0"/>
                <w:lang w:val="en-US" w:eastAsia="zh-CN"/>
              </w:rPr>
              <w:t xml:space="preserve"> </w:t>
            </w:r>
          </w:p>
        </w:tc>
      </w:tr>
      <w:tr w:rsidR="000F3BCE" w14:paraId="3622D7A4" w14:textId="77777777">
        <w:trPr>
          <w:trHeight w:val="354"/>
        </w:trPr>
        <w:tc>
          <w:tcPr>
            <w:tcW w:w="1538" w:type="dxa"/>
          </w:tcPr>
          <w:p w14:paraId="4EE4D9E2" w14:textId="11B35C6A" w:rsidR="000F3BCE" w:rsidRDefault="000F3BCE" w:rsidP="000F3BCE">
            <w:pPr>
              <w:spacing w:after="120"/>
              <w:rPr>
                <w:rFonts w:eastAsiaTheme="minorEastAsia"/>
                <w:color w:val="0070C0"/>
                <w:lang w:val="en-US" w:eastAsia="zh-CN"/>
              </w:rPr>
            </w:pPr>
            <w:r>
              <w:rPr>
                <w:rFonts w:eastAsiaTheme="minorEastAsia"/>
                <w:color w:val="0070C0"/>
                <w:lang w:val="en-US" w:eastAsia="zh-CN"/>
              </w:rPr>
              <w:lastRenderedPageBreak/>
              <w:t>CMCC</w:t>
            </w:r>
          </w:p>
        </w:tc>
        <w:tc>
          <w:tcPr>
            <w:tcW w:w="8093" w:type="dxa"/>
          </w:tcPr>
          <w:p w14:paraId="28ED067B" w14:textId="77777777" w:rsidR="000F3BCE" w:rsidRDefault="000F3BCE" w:rsidP="000F3BCE">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1-5-1:</w:t>
            </w:r>
          </w:p>
          <w:p w14:paraId="281E6A76" w14:textId="77777777" w:rsidR="000F3BCE" w:rsidRDefault="000F3BCE" w:rsidP="000F3BCE">
            <w:pPr>
              <w:spacing w:after="120"/>
              <w:rPr>
                <w:rFonts w:eastAsiaTheme="minorEastAsia"/>
                <w:color w:val="0070C0"/>
                <w:lang w:val="en-US" w:eastAsia="zh-CN"/>
              </w:rPr>
            </w:pPr>
            <w:r>
              <w:rPr>
                <w:rFonts w:eastAsiaTheme="minorEastAsia"/>
                <w:color w:val="0070C0"/>
                <w:lang w:val="en-US" w:eastAsia="zh-CN"/>
              </w:rPr>
              <w:t xml:space="preserve">Option 1. </w:t>
            </w:r>
          </w:p>
          <w:p w14:paraId="31E6F92D" w14:textId="77777777" w:rsidR="000F3BCE" w:rsidRDefault="000F3BCE" w:rsidP="000F3BCE">
            <w:pPr>
              <w:spacing w:after="120"/>
              <w:rPr>
                <w:rFonts w:eastAsiaTheme="minorEastAsia"/>
                <w:color w:val="0070C0"/>
                <w:lang w:val="en-US" w:eastAsia="zh-CN"/>
              </w:rPr>
            </w:pPr>
          </w:p>
          <w:p w14:paraId="04F1F1B1" w14:textId="77777777" w:rsidR="000F3BCE" w:rsidRDefault="000F3BCE" w:rsidP="000F3BCE">
            <w:pPr>
              <w:spacing w:after="120"/>
              <w:rPr>
                <w:rFonts w:eastAsiaTheme="minorEastAsia"/>
                <w:color w:val="0070C0"/>
                <w:lang w:val="en-US" w:eastAsia="zh-CN"/>
              </w:rPr>
            </w:pPr>
            <w:r>
              <w:rPr>
                <w:rFonts w:eastAsiaTheme="minorEastAsia"/>
                <w:color w:val="0070C0"/>
                <w:lang w:val="en-US" w:eastAsia="zh-CN"/>
              </w:rPr>
              <w:t>Issue 1-5-2:</w:t>
            </w:r>
          </w:p>
          <w:p w14:paraId="50D1CB92" w14:textId="77777777" w:rsidR="000F3BCE" w:rsidRDefault="000F3BCE" w:rsidP="000F3BCE">
            <w:pPr>
              <w:spacing w:after="120"/>
              <w:rPr>
                <w:rFonts w:eastAsiaTheme="minorEastAsia"/>
                <w:color w:val="0070C0"/>
                <w:lang w:val="en-US" w:eastAsia="zh-CN"/>
              </w:rPr>
            </w:pPr>
            <w:r>
              <w:rPr>
                <w:rFonts w:eastAsiaTheme="minorEastAsia"/>
                <w:color w:val="0070C0"/>
                <w:lang w:val="en-US" w:eastAsia="zh-CN"/>
              </w:rPr>
              <w:t>For FR2, we support to follow the previous GTW agreement in R4-2217466 to “reuse the same as in TR 38.828 section 5.2.2.5 for FR2.”.</w:t>
            </w:r>
          </w:p>
          <w:p w14:paraId="1B7B89B1" w14:textId="77777777" w:rsidR="000F3BCE" w:rsidRDefault="000F3BCE" w:rsidP="000F3BCE">
            <w:pPr>
              <w:spacing w:after="120"/>
              <w:rPr>
                <w:rFonts w:eastAsiaTheme="minorEastAsia"/>
                <w:color w:val="0070C0"/>
                <w:lang w:val="en-US" w:eastAsia="zh-CN"/>
              </w:rPr>
            </w:pPr>
          </w:p>
          <w:p w14:paraId="6D5E031F" w14:textId="77777777" w:rsidR="000F3BCE" w:rsidRDefault="000F3BCE" w:rsidP="000F3BCE">
            <w:pPr>
              <w:spacing w:after="120"/>
              <w:rPr>
                <w:rFonts w:eastAsiaTheme="minorEastAsia"/>
                <w:color w:val="0070C0"/>
                <w:lang w:val="en-US" w:eastAsia="zh-CN"/>
              </w:rPr>
            </w:pPr>
            <w:r>
              <w:rPr>
                <w:rFonts w:eastAsiaTheme="minorEastAsia" w:hint="eastAsia"/>
                <w:color w:val="0070C0"/>
                <w:lang w:val="en-US" w:eastAsia="zh-CN"/>
              </w:rPr>
              <w:t>Is</w:t>
            </w:r>
            <w:r>
              <w:rPr>
                <w:rFonts w:eastAsiaTheme="minorEastAsia"/>
                <w:color w:val="0070C0"/>
                <w:lang w:val="en-US" w:eastAsia="zh-CN"/>
              </w:rPr>
              <w:t>sue 1-5-3:</w:t>
            </w:r>
          </w:p>
          <w:p w14:paraId="4AAAA277" w14:textId="77777777" w:rsidR="000F3BCE" w:rsidRDefault="000F3BCE" w:rsidP="000F3BCE">
            <w:pPr>
              <w:spacing w:after="120"/>
              <w:rPr>
                <w:rFonts w:eastAsiaTheme="minorEastAsia"/>
                <w:color w:val="0070C0"/>
                <w:lang w:val="en-US" w:eastAsia="zh-CN"/>
              </w:rPr>
            </w:pPr>
            <w:r>
              <w:rPr>
                <w:rFonts w:eastAsiaTheme="minorEastAsia"/>
                <w:color w:val="0070C0"/>
                <w:lang w:val="en-US" w:eastAsia="zh-CN"/>
              </w:rPr>
              <w:t xml:space="preserve">Option 1. </w:t>
            </w:r>
          </w:p>
          <w:p w14:paraId="0F277FC8" w14:textId="77777777" w:rsidR="000F3BCE" w:rsidRDefault="000F3BCE" w:rsidP="000F3BCE">
            <w:pPr>
              <w:spacing w:after="120"/>
              <w:rPr>
                <w:rFonts w:eastAsiaTheme="minorEastAsia"/>
                <w:color w:val="0070C0"/>
                <w:lang w:val="en-US" w:eastAsia="zh-CN"/>
              </w:rPr>
            </w:pPr>
          </w:p>
          <w:p w14:paraId="795DD93E" w14:textId="77777777" w:rsidR="000F3BCE" w:rsidRDefault="000F3BCE" w:rsidP="000F3BCE">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1-5-4:</w:t>
            </w:r>
          </w:p>
          <w:p w14:paraId="20642B91" w14:textId="77777777" w:rsidR="000F3BCE" w:rsidRDefault="000F3BCE" w:rsidP="000F3BCE">
            <w:pPr>
              <w:spacing w:after="120"/>
              <w:rPr>
                <w:rFonts w:eastAsiaTheme="minorEastAsia"/>
                <w:color w:val="0070C0"/>
                <w:lang w:val="en-US" w:eastAsia="zh-CN"/>
              </w:rPr>
            </w:pPr>
            <w:r>
              <w:rPr>
                <w:rFonts w:eastAsiaTheme="minorEastAsia"/>
                <w:color w:val="0070C0"/>
                <w:lang w:val="en-US" w:eastAsia="zh-CN"/>
              </w:rPr>
              <w:t>Option 1 as optional and previous agreements as baseline.</w:t>
            </w:r>
          </w:p>
          <w:p w14:paraId="3C8785BF" w14:textId="77777777" w:rsidR="000F3BCE" w:rsidRDefault="000F3BCE" w:rsidP="000F3BCE">
            <w:pPr>
              <w:spacing w:after="120"/>
              <w:rPr>
                <w:rFonts w:eastAsiaTheme="minorEastAsia"/>
                <w:b/>
                <w:bCs/>
                <w:color w:val="0070C0"/>
                <w:lang w:val="en-US" w:eastAsia="zh-CN"/>
              </w:rPr>
            </w:pPr>
          </w:p>
        </w:tc>
      </w:tr>
    </w:tbl>
    <w:p w14:paraId="73FE73F7" w14:textId="77777777" w:rsidR="00CD21C1" w:rsidRDefault="00CD21C1">
      <w:pPr>
        <w:spacing w:after="120"/>
        <w:rPr>
          <w:color w:val="0070C0"/>
          <w:szCs w:val="24"/>
          <w:lang w:eastAsia="zh-CN"/>
        </w:rPr>
      </w:pPr>
    </w:p>
    <w:p w14:paraId="03B3B788" w14:textId="77777777" w:rsidR="00CD21C1" w:rsidRDefault="00CD21C1">
      <w:pPr>
        <w:spacing w:after="120"/>
        <w:rPr>
          <w:color w:val="0070C0"/>
          <w:szCs w:val="24"/>
          <w:lang w:eastAsia="zh-CN"/>
        </w:rPr>
      </w:pPr>
    </w:p>
    <w:p w14:paraId="209485FE" w14:textId="77777777" w:rsidR="00CD21C1" w:rsidRDefault="00D978E5">
      <w:pPr>
        <w:keepNext/>
        <w:keepLines/>
        <w:numPr>
          <w:ilvl w:val="2"/>
          <w:numId w:val="1"/>
        </w:numPr>
        <w:tabs>
          <w:tab w:val="left" w:pos="360"/>
        </w:tabs>
        <w:spacing w:before="120"/>
        <w:ind w:left="0" w:firstLine="0"/>
        <w:outlineLvl w:val="2"/>
        <w:rPr>
          <w:rFonts w:ascii="Arial" w:hAnsi="Arial"/>
          <w:sz w:val="24"/>
          <w:szCs w:val="16"/>
          <w:lang w:val="en-US" w:eastAsia="zh-CN"/>
        </w:rPr>
      </w:pPr>
      <w:r>
        <w:rPr>
          <w:rFonts w:ascii="Arial" w:hAnsi="Arial"/>
          <w:sz w:val="24"/>
          <w:szCs w:val="16"/>
          <w:lang w:val="en-US" w:eastAsia="zh-CN"/>
        </w:rPr>
        <w:t>Sub-topic 1-6 UMa-to-UMi scenario parameters</w:t>
      </w:r>
    </w:p>
    <w:p w14:paraId="7CE533D7" w14:textId="77777777" w:rsidR="00CD21C1" w:rsidRDefault="00D978E5">
      <w:pPr>
        <w:spacing w:after="120"/>
      </w:pPr>
      <w:r>
        <w:rPr>
          <w:lang w:eastAsia="zh-CN"/>
        </w:rPr>
        <w:t>P</w:t>
      </w:r>
      <w:r>
        <w:rPr>
          <w:rFonts w:hint="eastAsia"/>
          <w:lang w:eastAsia="zh-CN"/>
        </w:rPr>
        <w:t>lease</w:t>
      </w:r>
      <w:r>
        <w:t xml:space="preserve"> have a further check of following table. Choose preference and we will conclude all simulation parameters in this meeting with priority if can’t down-select to only one option.</w:t>
      </w:r>
    </w:p>
    <w:p w14:paraId="0002C5C1" w14:textId="77777777" w:rsidR="00CD21C1" w:rsidRDefault="00D978E5">
      <w:pPr>
        <w:keepNext/>
        <w:keepLines/>
        <w:spacing w:before="60"/>
        <w:jc w:val="center"/>
        <w:rPr>
          <w:rFonts w:cs="Arial"/>
          <w:b/>
          <w:lang w:val="en-US" w:eastAsia="zh-CN"/>
        </w:rPr>
      </w:pPr>
      <w:r>
        <w:rPr>
          <w:rFonts w:cs="Arial"/>
          <w:b/>
          <w:lang w:val="en-US" w:eastAsia="ko-KR"/>
        </w:rPr>
        <w:lastRenderedPageBreak/>
        <w:t xml:space="preserve">Table 1: </w:t>
      </w:r>
      <w:r>
        <w:rPr>
          <w:rFonts w:cs="Arial"/>
          <w:b/>
          <w:lang w:val="en-US" w:eastAsia="zh-CN"/>
        </w:rPr>
        <w:t>Network layout for urban macro to urban micro in FR1 (4GHz)</w:t>
      </w:r>
    </w:p>
    <w:tbl>
      <w:tblPr>
        <w:tblW w:w="5000" w:type="pct"/>
        <w:jc w:val="center"/>
        <w:tblCellMar>
          <w:left w:w="0" w:type="dxa"/>
          <w:right w:w="0" w:type="dxa"/>
        </w:tblCellMar>
        <w:tblLook w:val="04A0" w:firstRow="1" w:lastRow="0" w:firstColumn="1" w:lastColumn="0" w:noHBand="0" w:noVBand="1"/>
      </w:tblPr>
      <w:tblGrid>
        <w:gridCol w:w="3728"/>
        <w:gridCol w:w="6025"/>
      </w:tblGrid>
      <w:tr w:rsidR="00CD21C1" w14:paraId="67B7194E" w14:textId="77777777">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05694054" w14:textId="77777777" w:rsidR="00CD21C1" w:rsidRDefault="00D978E5">
            <w:pPr>
              <w:keepNext/>
              <w:keepLines/>
              <w:spacing w:after="0"/>
              <w:rPr>
                <w:rFonts w:cs="Arial"/>
                <w:lang w:val="zh-CN"/>
              </w:rPr>
            </w:pPr>
            <w:r>
              <w:rPr>
                <w:rFonts w:cs="Arial"/>
                <w:lang w:val="zh-CN"/>
              </w:rPr>
              <w:t>Layout</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31D5875F" w14:textId="77777777" w:rsidR="00CD21C1" w:rsidRDefault="00D978E5">
            <w:pPr>
              <w:keepNext/>
              <w:keepLines/>
              <w:spacing w:after="0"/>
              <w:rPr>
                <w:rFonts w:cs="Arial"/>
                <w:lang w:val="en-US"/>
              </w:rPr>
            </w:pPr>
            <w:r>
              <w:rPr>
                <w:rFonts w:cs="Arial"/>
                <w:lang w:val="en-US"/>
              </w:rPr>
              <w:t>Option 1: Single layer with 19 hexagonal cell with wrap around</w:t>
            </w:r>
          </w:p>
        </w:tc>
      </w:tr>
      <w:tr w:rsidR="00CD21C1" w14:paraId="4412416D" w14:textId="77777777">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7652A53E" w14:textId="77777777" w:rsidR="00CD21C1" w:rsidRDefault="00D978E5">
            <w:pPr>
              <w:keepNext/>
              <w:keepLines/>
              <w:spacing w:after="0"/>
              <w:rPr>
                <w:rFonts w:cs="Arial"/>
                <w:lang w:val="zh-CN"/>
              </w:rPr>
            </w:pPr>
            <w:r>
              <w:rPr>
                <w:rFonts w:cs="Arial"/>
                <w:lang w:val="zh-CN"/>
              </w:rPr>
              <w:t>Inter-BS distance</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5B9A288B" w14:textId="77777777" w:rsidR="00CD21C1" w:rsidRDefault="00D978E5">
            <w:pPr>
              <w:keepNext/>
              <w:keepLines/>
              <w:spacing w:after="0"/>
              <w:rPr>
                <w:rFonts w:cs="Arial"/>
                <w:lang w:val="en-US"/>
              </w:rPr>
            </w:pPr>
            <w:r>
              <w:rPr>
                <w:rFonts w:cs="Arial"/>
                <w:lang w:val="en-US"/>
              </w:rPr>
              <w:t>Macro: 500m, Micro: [289 m]</w:t>
            </w:r>
          </w:p>
        </w:tc>
      </w:tr>
      <w:tr w:rsidR="00CD21C1" w14:paraId="1DFBD94B" w14:textId="77777777">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0B64BFC7" w14:textId="77777777" w:rsidR="00CD21C1" w:rsidRDefault="00D978E5">
            <w:pPr>
              <w:keepNext/>
              <w:keepLines/>
              <w:spacing w:after="0"/>
              <w:rPr>
                <w:rFonts w:cs="Arial"/>
                <w:lang w:val="en-US"/>
              </w:rPr>
            </w:pPr>
            <w:r>
              <w:rPr>
                <w:rFonts w:cs="Arial"/>
                <w:lang w:val="en-US"/>
              </w:rPr>
              <w:t>Grid offset</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331DEC37" w14:textId="77777777" w:rsidR="00CD21C1" w:rsidRDefault="00D978E5">
            <w:pPr>
              <w:keepNext/>
              <w:keepLines/>
              <w:spacing w:after="0"/>
              <w:rPr>
                <w:rFonts w:cs="Arial"/>
                <w:lang w:val="en-US"/>
              </w:rPr>
            </w:pPr>
            <w:r>
              <w:rPr>
                <w:rFonts w:cs="Arial"/>
                <w:lang w:val="en-US"/>
              </w:rPr>
              <w:t>100% baseline. Other values are not excluded.</w:t>
            </w:r>
          </w:p>
        </w:tc>
      </w:tr>
      <w:tr w:rsidR="00CD21C1" w14:paraId="086D4D82" w14:textId="77777777">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61CBC785" w14:textId="77777777" w:rsidR="00CD21C1" w:rsidRDefault="00D978E5">
            <w:pPr>
              <w:keepNext/>
              <w:keepLines/>
              <w:spacing w:after="0"/>
              <w:rPr>
                <w:rFonts w:cs="Arial"/>
                <w:lang w:val="zh-CN"/>
              </w:rPr>
            </w:pPr>
            <w:r>
              <w:rPr>
                <w:rFonts w:cs="Arial"/>
                <w:lang w:val="zh-CN"/>
              </w:rPr>
              <w:t>Carrier frequency</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61B218C6" w14:textId="77777777" w:rsidR="00CD21C1" w:rsidRDefault="00D978E5">
            <w:pPr>
              <w:keepNext/>
              <w:keepLines/>
              <w:spacing w:after="0"/>
              <w:rPr>
                <w:rFonts w:cs="Arial"/>
                <w:lang w:val="zh-CN"/>
              </w:rPr>
            </w:pPr>
            <w:r>
              <w:rPr>
                <w:rFonts w:cs="Arial"/>
                <w:lang w:val="en-US"/>
              </w:rPr>
              <w:t>4 GHz [or 3.7 GHz]</w:t>
            </w:r>
          </w:p>
        </w:tc>
      </w:tr>
      <w:tr w:rsidR="00CD21C1" w14:paraId="2E95D1FA" w14:textId="77777777">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64432514" w14:textId="77777777" w:rsidR="00CD21C1" w:rsidRDefault="00D978E5">
            <w:pPr>
              <w:keepNext/>
              <w:keepLines/>
              <w:spacing w:after="0"/>
              <w:rPr>
                <w:rFonts w:cs="Arial"/>
                <w:lang w:val="zh-CN"/>
              </w:rPr>
            </w:pPr>
            <w:r>
              <w:rPr>
                <w:rFonts w:cs="Arial"/>
                <w:lang w:val="zh-CN"/>
              </w:rPr>
              <w:t>Path-loss model</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7EF25A96" w14:textId="77777777" w:rsidR="00CD21C1" w:rsidRDefault="00D978E5">
            <w:pPr>
              <w:keepNext/>
              <w:keepLines/>
              <w:spacing w:after="0"/>
              <w:rPr>
                <w:rFonts w:cs="Arial"/>
                <w:lang w:val="en-US"/>
              </w:rPr>
            </w:pPr>
            <w:r>
              <w:rPr>
                <w:rFonts w:cs="Arial"/>
                <w:lang w:val="en-US"/>
              </w:rPr>
              <w:t>-</w:t>
            </w:r>
            <w:r>
              <w:rPr>
                <w:rFonts w:cs="Arial"/>
                <w:lang w:val="en-US"/>
              </w:rPr>
              <w:tab/>
              <w:t xml:space="preserve">Macro(Aggressor) </w:t>
            </w:r>
            <w:r>
              <w:rPr>
                <w:rFonts w:cs="Arial" w:hint="eastAsia"/>
                <w:lang w:val="en-US"/>
              </w:rPr>
              <w:t>→</w:t>
            </w:r>
            <w:r>
              <w:rPr>
                <w:rFonts w:cs="Arial"/>
                <w:lang w:val="en-US"/>
              </w:rPr>
              <w:t xml:space="preserve"> Micro(Victim):</w:t>
            </w:r>
          </w:p>
          <w:p w14:paraId="328A2308" w14:textId="77777777" w:rsidR="00CD21C1" w:rsidRDefault="00D978E5">
            <w:pPr>
              <w:keepNext/>
              <w:keepLines/>
              <w:spacing w:after="0"/>
              <w:ind w:leftChars="100" w:left="200"/>
              <w:rPr>
                <w:rFonts w:cs="Arial"/>
                <w:lang w:val="en-US"/>
              </w:rPr>
            </w:pPr>
            <w:r>
              <w:rPr>
                <w:rFonts w:cs="Arial"/>
                <w:lang w:val="en-US"/>
              </w:rPr>
              <w:tab/>
              <w:t>-</w:t>
            </w:r>
            <w:r>
              <w:rPr>
                <w:rFonts w:cs="Arial"/>
                <w:lang w:val="en-US"/>
              </w:rPr>
              <w:tab/>
              <w:t>MacroBS-to-UE: UMa see TR 38.803</w:t>
            </w:r>
          </w:p>
          <w:p w14:paraId="786EAB2A" w14:textId="77777777" w:rsidR="00CD21C1" w:rsidRDefault="00D978E5">
            <w:pPr>
              <w:keepNext/>
              <w:keepLines/>
              <w:spacing w:after="0"/>
              <w:ind w:leftChars="100" w:left="200"/>
              <w:rPr>
                <w:rFonts w:cs="Arial"/>
                <w:lang w:val="en-US"/>
              </w:rPr>
            </w:pPr>
            <w:r>
              <w:rPr>
                <w:rFonts w:cs="Arial"/>
                <w:lang w:val="en-US"/>
              </w:rPr>
              <w:t xml:space="preserve">  -    MicroBS-to-UE: UMi see TR 38.803</w:t>
            </w:r>
          </w:p>
          <w:p w14:paraId="48A9727A" w14:textId="77777777" w:rsidR="00CD21C1" w:rsidRDefault="00D978E5">
            <w:pPr>
              <w:keepNext/>
              <w:keepLines/>
              <w:spacing w:after="0"/>
              <w:ind w:leftChars="100" w:left="200"/>
              <w:rPr>
                <w:rFonts w:cs="Arial"/>
                <w:lang w:val="en-US"/>
              </w:rPr>
            </w:pPr>
            <w:r>
              <w:rPr>
                <w:rFonts w:cs="Arial"/>
                <w:lang w:val="en-US"/>
              </w:rPr>
              <w:tab/>
              <w:t>-</w:t>
            </w:r>
            <w:r>
              <w:rPr>
                <w:rFonts w:cs="Arial"/>
                <w:lang w:val="en-US"/>
              </w:rPr>
              <w:tab/>
              <w:t>Macro-to-Micro: UMa (h_UE = 10 m) see TR 38.803</w:t>
            </w:r>
          </w:p>
          <w:p w14:paraId="279994DA" w14:textId="77777777" w:rsidR="00CD21C1" w:rsidRDefault="00CD21C1">
            <w:pPr>
              <w:keepNext/>
              <w:keepLines/>
              <w:spacing w:after="0"/>
              <w:ind w:firstLineChars="300" w:firstLine="600"/>
              <w:rPr>
                <w:rFonts w:cs="Arial"/>
                <w:lang w:val="en-US"/>
              </w:rPr>
            </w:pPr>
          </w:p>
          <w:p w14:paraId="49F04390" w14:textId="77777777" w:rsidR="00CD21C1" w:rsidRDefault="00CD21C1">
            <w:pPr>
              <w:keepNext/>
              <w:keepLines/>
              <w:spacing w:after="0"/>
              <w:rPr>
                <w:rFonts w:cs="Arial"/>
                <w:sz w:val="18"/>
                <w:lang w:val="en-US" w:eastAsia="zh-CN"/>
              </w:rPr>
            </w:pPr>
          </w:p>
          <w:p w14:paraId="215CD962" w14:textId="77777777" w:rsidR="00CD21C1" w:rsidRDefault="00D978E5">
            <w:pPr>
              <w:keepNext/>
              <w:keepLines/>
              <w:spacing w:after="0"/>
              <w:ind w:leftChars="100" w:left="200"/>
              <w:rPr>
                <w:rFonts w:cs="Arial"/>
                <w:lang w:val="en-US"/>
              </w:rPr>
            </w:pPr>
            <w:r>
              <w:rPr>
                <w:rFonts w:cs="Arial"/>
                <w:lang w:val="en-US"/>
              </w:rPr>
              <w:tab/>
              <w:t>-</w:t>
            </w:r>
            <w:r>
              <w:rPr>
                <w:rFonts w:cs="Arial"/>
                <w:lang w:val="en-US"/>
              </w:rPr>
              <w:tab/>
              <w:t>UE-to-UE: Outdoor UE – Outdoor UE see TR 36.828</w:t>
            </w:r>
            <w:r>
              <w:rPr>
                <w:rFonts w:cs="Arial"/>
                <w:lang w:val="en-US"/>
              </w:rPr>
              <w:br/>
            </w:r>
            <w:r>
              <w:rPr>
                <w:rFonts w:cs="Arial"/>
                <w:lang w:val="en-US"/>
              </w:rPr>
              <w:tab/>
            </w:r>
            <w:r>
              <w:rPr>
                <w:rFonts w:cs="Arial"/>
                <w:lang w:val="en-US"/>
              </w:rPr>
              <w:tab/>
              <w:t>+ penetration loss see TR 38.803</w:t>
            </w:r>
          </w:p>
          <w:p w14:paraId="020C57ED" w14:textId="77777777" w:rsidR="00CD21C1" w:rsidRDefault="00D978E5">
            <w:pPr>
              <w:numPr>
                <w:ilvl w:val="2"/>
                <w:numId w:val="15"/>
              </w:numPr>
              <w:spacing w:after="120"/>
              <w:rPr>
                <w:sz w:val="18"/>
                <w:lang w:eastAsia="zh-CN"/>
              </w:rPr>
            </w:pPr>
            <w:r>
              <w:rPr>
                <w:sz w:val="18"/>
                <w:lang w:eastAsia="zh-CN"/>
              </w:rPr>
              <w:t>UMi model is not applicable when 2D distance is less than 10m, instead free space model is applicable.</w:t>
            </w:r>
          </w:p>
        </w:tc>
      </w:tr>
      <w:tr w:rsidR="00CD21C1" w14:paraId="5DA89F31" w14:textId="77777777">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44A5241C" w14:textId="77777777" w:rsidR="00CD21C1" w:rsidRDefault="00D978E5">
            <w:pPr>
              <w:keepNext/>
              <w:keepLines/>
              <w:spacing w:after="0"/>
              <w:rPr>
                <w:rFonts w:cs="Arial"/>
                <w:lang w:val="zh-CN" w:eastAsia="zh-CN"/>
              </w:rPr>
            </w:pPr>
            <w:r>
              <w:rPr>
                <w:rFonts w:cs="Arial" w:hint="eastAsia"/>
                <w:lang w:val="zh-CN" w:eastAsia="zh-CN"/>
              </w:rPr>
              <w:t>L</w:t>
            </w:r>
            <w:r>
              <w:rPr>
                <w:rFonts w:cs="Arial"/>
                <w:lang w:val="zh-CN" w:eastAsia="zh-CN"/>
              </w:rPr>
              <w:t>OS probability</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0E67312C" w14:textId="77777777" w:rsidR="00CD21C1" w:rsidRDefault="00D978E5">
            <w:pPr>
              <w:keepNext/>
              <w:keepLines/>
              <w:spacing w:after="0"/>
              <w:rPr>
                <w:rFonts w:cs="Arial"/>
                <w:lang w:val="en-US"/>
              </w:rPr>
            </w:pPr>
            <w:r>
              <w:rPr>
                <w:rFonts w:cs="Arial"/>
                <w:lang w:val="en-US"/>
              </w:rPr>
              <w:t>For LoS probability for Macro-to-Micro case:</w:t>
            </w:r>
          </w:p>
          <w:p w14:paraId="27D62726" w14:textId="77777777" w:rsidR="00CD21C1" w:rsidRDefault="00D978E5">
            <w:pPr>
              <w:numPr>
                <w:ilvl w:val="1"/>
                <w:numId w:val="15"/>
              </w:numPr>
              <w:spacing w:after="120"/>
              <w:rPr>
                <w:sz w:val="18"/>
                <w:lang w:eastAsia="zh-CN"/>
              </w:rPr>
            </w:pPr>
            <w:r>
              <w:rPr>
                <w:b/>
                <w:sz w:val="18"/>
                <w:lang w:eastAsia="zh-CN"/>
              </w:rPr>
              <w:t>Option 1</w:t>
            </w:r>
            <w:r>
              <w:rPr>
                <w:sz w:val="18"/>
                <w:lang w:eastAsia="zh-CN"/>
              </w:rPr>
              <w:t>: Reuse the same model as in TR 38.828 with h_UT equals to 10 m;</w:t>
            </w:r>
          </w:p>
        </w:tc>
      </w:tr>
      <w:tr w:rsidR="00CD21C1" w14:paraId="490CFE17" w14:textId="77777777">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28EFF218" w14:textId="77777777" w:rsidR="00CD21C1" w:rsidRDefault="00D978E5">
            <w:pPr>
              <w:keepNext/>
              <w:keepLines/>
              <w:spacing w:after="0"/>
              <w:rPr>
                <w:rFonts w:cs="Arial"/>
                <w:lang w:val="zh-CN"/>
              </w:rPr>
            </w:pPr>
            <w:r>
              <w:rPr>
                <w:rFonts w:cs="Arial"/>
                <w:lang w:val="zh-CN"/>
              </w:rPr>
              <w:t>BS Tx power</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18274DA6" w14:textId="77777777" w:rsidR="00CD21C1" w:rsidRDefault="00D978E5">
            <w:pPr>
              <w:keepNext/>
              <w:keepLines/>
              <w:spacing w:after="0"/>
              <w:rPr>
                <w:rFonts w:cs="Arial"/>
                <w:lang w:val="en-US"/>
              </w:rPr>
            </w:pPr>
            <w:r>
              <w:rPr>
                <w:rFonts w:cs="Arial"/>
                <w:lang w:val="en-US"/>
              </w:rPr>
              <w:t>Micro:</w:t>
            </w:r>
          </w:p>
          <w:p w14:paraId="36DAA55C" w14:textId="77777777" w:rsidR="00CD21C1" w:rsidRDefault="00D978E5">
            <w:pPr>
              <w:keepNext/>
              <w:keepLines/>
              <w:numPr>
                <w:ilvl w:val="0"/>
                <w:numId w:val="16"/>
              </w:numPr>
              <w:spacing w:after="0"/>
              <w:ind w:left="360"/>
              <w:rPr>
                <w:rFonts w:cs="Arial"/>
                <w:lang w:val="en-US"/>
              </w:rPr>
            </w:pPr>
            <w:r>
              <w:rPr>
                <w:rFonts w:cs="Arial"/>
                <w:lang w:val="en-US"/>
              </w:rPr>
              <w:t>Option 1: Max EIRP density: 47 dBm/10MHz (conducted power depends on the max antenna array gain)</w:t>
            </w:r>
          </w:p>
          <w:p w14:paraId="7D067BE8" w14:textId="77777777" w:rsidR="00CD21C1" w:rsidRDefault="00D978E5">
            <w:pPr>
              <w:keepNext/>
              <w:keepLines/>
              <w:numPr>
                <w:ilvl w:val="0"/>
                <w:numId w:val="16"/>
              </w:numPr>
              <w:spacing w:after="0"/>
              <w:ind w:left="360"/>
              <w:rPr>
                <w:rFonts w:cs="Arial"/>
                <w:lang w:val="en-US"/>
              </w:rPr>
            </w:pPr>
            <w:r>
              <w:rPr>
                <w:rFonts w:cs="Arial"/>
                <w:lang w:val="en-US" w:eastAsia="zh-CN"/>
              </w:rPr>
              <w:t>Option 2: For FR1 Micro BS set BS output power to 47 dBm</w:t>
            </w:r>
            <w:r>
              <w:rPr>
                <w:rFonts w:cs="Arial" w:hint="eastAsia"/>
                <w:lang w:val="en-US" w:eastAsia="zh-CN"/>
              </w:rPr>
              <w:t>/</w:t>
            </w:r>
            <w:r>
              <w:rPr>
                <w:rFonts w:cs="Arial"/>
                <w:lang w:val="en-US" w:eastAsia="zh-CN"/>
              </w:rPr>
              <w:t>100MHz and for FR1 indoor BS set output power to 33 dBm/100MHz. (Ericsson)</w:t>
            </w:r>
          </w:p>
          <w:p w14:paraId="7CCC6A0A" w14:textId="77777777" w:rsidR="00CD21C1" w:rsidRDefault="00D978E5">
            <w:pPr>
              <w:keepNext/>
              <w:keepLines/>
              <w:numPr>
                <w:ilvl w:val="0"/>
                <w:numId w:val="16"/>
              </w:numPr>
              <w:spacing w:after="0"/>
              <w:ind w:left="360"/>
              <w:rPr>
                <w:rFonts w:cs="Arial"/>
                <w:lang w:val="en-US"/>
              </w:rPr>
            </w:pPr>
            <w:r>
              <w:rPr>
                <w:rFonts w:cs="Arial"/>
                <w:lang w:val="en-US" w:eastAsia="zh-CN"/>
              </w:rPr>
              <w:t>Others are not precluded</w:t>
            </w:r>
          </w:p>
        </w:tc>
      </w:tr>
      <w:tr w:rsidR="00CD21C1" w14:paraId="419E3488" w14:textId="77777777">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127C86F5" w14:textId="77777777" w:rsidR="00CD21C1" w:rsidRDefault="00D978E5">
            <w:pPr>
              <w:keepNext/>
              <w:keepLines/>
              <w:spacing w:after="0"/>
              <w:rPr>
                <w:rFonts w:cs="Arial"/>
                <w:lang w:val="zh-CN"/>
              </w:rPr>
            </w:pPr>
            <w:r>
              <w:rPr>
                <w:rFonts w:cs="Arial"/>
                <w:lang w:val="zh-CN"/>
              </w:rPr>
              <w:t>UE Tx power</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4E522D3C" w14:textId="77777777" w:rsidR="00CD21C1" w:rsidRDefault="00D978E5">
            <w:pPr>
              <w:keepNext/>
              <w:keepLines/>
              <w:spacing w:after="0"/>
              <w:rPr>
                <w:rFonts w:cs="Arial"/>
                <w:lang w:val="en-US"/>
              </w:rPr>
            </w:pPr>
            <w:r>
              <w:rPr>
                <w:rFonts w:cs="Arial"/>
                <w:lang w:val="en-US"/>
              </w:rPr>
              <w:t xml:space="preserve">23 dBm </w:t>
            </w:r>
          </w:p>
        </w:tc>
      </w:tr>
      <w:tr w:rsidR="00CD21C1" w14:paraId="0E9E2E35" w14:textId="77777777">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6D522829" w14:textId="77777777" w:rsidR="00CD21C1" w:rsidRDefault="00D978E5">
            <w:pPr>
              <w:keepNext/>
              <w:keepLines/>
              <w:spacing w:after="0"/>
              <w:rPr>
                <w:rFonts w:cs="Arial"/>
                <w:lang w:val="zh-CN"/>
              </w:rPr>
            </w:pPr>
            <w:r>
              <w:rPr>
                <w:rFonts w:cs="Arial"/>
                <w:lang w:val="zh-CN"/>
              </w:rPr>
              <w:t>BS antenna configurations</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03DB962C" w14:textId="77777777" w:rsidR="00CD21C1" w:rsidRDefault="00D978E5">
            <w:pPr>
              <w:keepNext/>
              <w:keepLines/>
              <w:shd w:val="clear" w:color="auto" w:fill="FFFFFF" w:themeFill="background1"/>
              <w:spacing w:after="0"/>
              <w:rPr>
                <w:rFonts w:cs="Arial"/>
                <w:bCs/>
                <w:lang w:val="en-US"/>
              </w:rPr>
            </w:pPr>
            <w:r>
              <w:rPr>
                <w:rFonts w:cs="Arial"/>
                <w:bCs/>
                <w:lang w:val="en-US"/>
              </w:rPr>
              <w:t>Micro BS</w:t>
            </w:r>
          </w:p>
          <w:p w14:paraId="1A1CD168" w14:textId="77777777" w:rsidR="00CD21C1" w:rsidRDefault="00D978E5">
            <w:pPr>
              <w:keepNext/>
              <w:keepLines/>
              <w:numPr>
                <w:ilvl w:val="0"/>
                <w:numId w:val="16"/>
              </w:numPr>
              <w:shd w:val="clear" w:color="auto" w:fill="FFFFFF" w:themeFill="background1"/>
              <w:spacing w:after="0"/>
              <w:ind w:left="360"/>
              <w:rPr>
                <w:rFonts w:cs="Arial"/>
                <w:b/>
                <w:bCs/>
                <w:lang w:val="en-US"/>
              </w:rPr>
            </w:pPr>
            <w:r>
              <w:rPr>
                <w:rFonts w:cs="Arial"/>
                <w:b/>
                <w:bCs/>
                <w:lang w:val="en-US"/>
              </w:rPr>
              <w:t>Option 1: omnidirectional coverage</w:t>
            </w:r>
          </w:p>
          <w:p w14:paraId="5E9A37D4" w14:textId="77777777" w:rsidR="00CD21C1" w:rsidRDefault="00D978E5">
            <w:pPr>
              <w:keepNext/>
              <w:keepLines/>
              <w:shd w:val="clear" w:color="auto" w:fill="FFFFFF" w:themeFill="background1"/>
              <w:spacing w:after="0"/>
              <w:rPr>
                <w:rFonts w:cs="Arial"/>
                <w:bCs/>
                <w:lang w:val="en-US"/>
              </w:rPr>
            </w:pPr>
            <w:r>
              <w:rPr>
                <w:rFonts w:cs="Arial"/>
                <w:bCs/>
                <w:lang w:val="en-US"/>
              </w:rPr>
              <w:t>One antenna with 5 dBi gain</w:t>
            </w:r>
          </w:p>
          <w:p w14:paraId="5D5CB0EE" w14:textId="77777777" w:rsidR="00CD21C1" w:rsidRDefault="00D978E5">
            <w:pPr>
              <w:keepNext/>
              <w:keepLines/>
              <w:numPr>
                <w:ilvl w:val="0"/>
                <w:numId w:val="16"/>
              </w:numPr>
              <w:spacing w:after="0"/>
              <w:ind w:left="360"/>
              <w:rPr>
                <w:rFonts w:cs="Arial"/>
                <w:b/>
                <w:bCs/>
                <w:lang w:val="en-US"/>
              </w:rPr>
            </w:pPr>
            <w:r>
              <w:rPr>
                <w:rFonts w:cs="Arial"/>
                <w:b/>
                <w:bCs/>
                <w:lang w:val="en-US"/>
              </w:rPr>
              <w:t>Option 2: 3-sector non sub-array</w:t>
            </w:r>
          </w:p>
          <w:p w14:paraId="47FC9066" w14:textId="77777777" w:rsidR="00CD21C1" w:rsidRDefault="00D978E5">
            <w:pPr>
              <w:keepNext/>
              <w:keepLines/>
              <w:shd w:val="clear" w:color="auto" w:fill="FFFFFF" w:themeFill="background1"/>
              <w:spacing w:after="0"/>
              <w:rPr>
                <w:rFonts w:cs="Arial"/>
                <w:lang w:val="en-US" w:eastAsia="ja-JP"/>
              </w:rPr>
            </w:pPr>
            <w:r>
              <w:rPr>
                <w:rFonts w:cs="Arial"/>
                <w:lang w:val="en-US" w:eastAsia="ja-JP"/>
              </w:rPr>
              <w:t>For legacy TDD:</w:t>
            </w:r>
            <w:r>
              <w:rPr>
                <w:rFonts w:eastAsia="等线" w:cs="Arial"/>
                <w:lang w:val="en-US" w:eastAsia="zh-CN"/>
              </w:rPr>
              <w:t xml:space="preserve"> </w:t>
            </w:r>
            <w:r>
              <w:rPr>
                <w:rFonts w:cs="Arial"/>
                <w:lang w:val="en-US" w:eastAsia="ja-JP"/>
              </w:rPr>
              <w:t>(Mg,Ng,M,N,P)=(1,1,2,2,2) (dH,dV)=(0.5,0.8)</w:t>
            </w:r>
            <w:r>
              <w:rPr>
                <w:rFonts w:cs="Arial"/>
                <w:lang w:val="zh-CN" w:eastAsia="ja-JP"/>
              </w:rPr>
              <w:t>λ</w:t>
            </w:r>
          </w:p>
          <w:p w14:paraId="3F3C6F26" w14:textId="77777777" w:rsidR="00CD21C1" w:rsidRPr="001E0CE4" w:rsidRDefault="00D978E5">
            <w:pPr>
              <w:keepNext/>
              <w:keepLines/>
              <w:shd w:val="clear" w:color="auto" w:fill="FFFFFF" w:themeFill="background1"/>
              <w:spacing w:after="0"/>
              <w:rPr>
                <w:rFonts w:cs="Arial"/>
                <w:lang w:val="sv-SE" w:eastAsia="ja-JP"/>
              </w:rPr>
            </w:pPr>
            <w:r>
              <w:rPr>
                <w:rFonts w:cs="Arial"/>
                <w:lang w:val="sv-SE" w:eastAsia="ja-JP"/>
              </w:rPr>
              <w:t>For SBFD antenna: (Mg,Ng,M,N,P)= (1,1,2,2,2) (dH,dV)=(0.5,0.8)</w:t>
            </w:r>
            <w:r>
              <w:rPr>
                <w:rFonts w:cs="Arial"/>
                <w:lang w:val="zh-CN" w:eastAsia="ja-JP"/>
              </w:rPr>
              <w:t>λ</w:t>
            </w:r>
          </w:p>
          <w:p w14:paraId="0C80D355" w14:textId="77777777" w:rsidR="00CD21C1" w:rsidRPr="001E0CE4" w:rsidRDefault="00D978E5">
            <w:pPr>
              <w:keepNext/>
              <w:keepLines/>
              <w:shd w:val="clear" w:color="auto" w:fill="FFFFFF" w:themeFill="background1"/>
              <w:spacing w:after="0"/>
              <w:rPr>
                <w:rFonts w:cs="Arial"/>
                <w:lang w:val="sv-SE" w:eastAsia="ja-JP"/>
              </w:rPr>
            </w:pPr>
            <w:r w:rsidRPr="001E0CE4">
              <w:rPr>
                <w:rFonts w:cs="Arial"/>
                <w:lang w:val="sv-SE" w:eastAsia="ja-JP"/>
              </w:rPr>
              <w:t>GE,max=5 dBi</w:t>
            </w:r>
          </w:p>
          <w:p w14:paraId="45382524" w14:textId="77777777" w:rsidR="00CD21C1" w:rsidRDefault="00D978E5">
            <w:pPr>
              <w:keepNext/>
              <w:keepLines/>
              <w:numPr>
                <w:ilvl w:val="0"/>
                <w:numId w:val="16"/>
              </w:numPr>
              <w:spacing w:after="0"/>
              <w:ind w:left="360"/>
              <w:rPr>
                <w:rFonts w:cs="Arial"/>
                <w:b/>
                <w:bCs/>
                <w:lang w:val="en-US"/>
              </w:rPr>
            </w:pPr>
            <w:r>
              <w:rPr>
                <w:rFonts w:cs="Arial"/>
                <w:b/>
                <w:bCs/>
                <w:lang w:val="en-US"/>
              </w:rPr>
              <w:t>Option 3: 3-sector sub-array</w:t>
            </w:r>
          </w:p>
          <w:p w14:paraId="15F5B7F0" w14:textId="77777777" w:rsidR="00CD21C1" w:rsidRDefault="00D978E5">
            <w:pPr>
              <w:keepNext/>
              <w:keepLines/>
              <w:shd w:val="clear" w:color="auto" w:fill="FFFFFF" w:themeFill="background1"/>
              <w:spacing w:after="0"/>
              <w:rPr>
                <w:rFonts w:eastAsia="Yu Mincho" w:cs="Arial"/>
                <w:lang w:val="en-US" w:eastAsia="ja-JP"/>
              </w:rPr>
            </w:pPr>
            <w:r>
              <w:t xml:space="preserve">(Mg,Ng,M,N,P)=(1,1,2,4,2), where </w:t>
            </w:r>
            <w:r>
              <w:rPr>
                <w:lang w:val="en-US" w:eastAsia="zh-CN"/>
              </w:rPr>
              <w:t>(d</w:t>
            </w:r>
            <w:r>
              <w:rPr>
                <w:vertAlign w:val="subscript"/>
                <w:lang w:val="en-US" w:eastAsia="zh-CN"/>
              </w:rPr>
              <w:t>H</w:t>
            </w:r>
            <w:r>
              <w:rPr>
                <w:lang w:val="en-US" w:eastAsia="zh-CN"/>
              </w:rPr>
              <w:t>,d</w:t>
            </w:r>
            <w:r>
              <w:rPr>
                <w:vertAlign w:val="subscript"/>
                <w:lang w:val="en-US" w:eastAsia="zh-CN"/>
              </w:rPr>
              <w:t>V</w:t>
            </w:r>
            <w:r>
              <w:rPr>
                <w:lang w:val="en-US" w:eastAsia="zh-CN"/>
              </w:rPr>
              <w:t>)=(0.5,2.1)</w:t>
            </w:r>
            <w:r>
              <w:rPr>
                <w:lang w:eastAsia="zh-CN"/>
              </w:rPr>
              <w:t>λ</w:t>
            </w:r>
            <w:r>
              <w:rPr>
                <w:lang w:val="en-US" w:eastAsia="zh-CN"/>
              </w:rPr>
              <w:t>, (</w:t>
            </w:r>
            <w:r>
              <w:rPr>
                <w:rFonts w:ascii="Symbol" w:hAnsi="Symbol"/>
                <w:lang w:eastAsia="zh-CN"/>
              </w:rPr>
              <w:t></w:t>
            </w:r>
            <w:r>
              <w:rPr>
                <w:vertAlign w:val="subscript"/>
                <w:lang w:val="en-US" w:eastAsia="zh-CN"/>
              </w:rPr>
              <w:t>3dB</w:t>
            </w:r>
            <w:r>
              <w:rPr>
                <w:lang w:val="en-US" w:eastAsia="zh-CN"/>
              </w:rPr>
              <w:t>,</w:t>
            </w:r>
            <w:r>
              <w:rPr>
                <w:rFonts w:ascii="Symbol" w:hAnsi="Symbol"/>
                <w:lang w:eastAsia="zh-CN"/>
              </w:rPr>
              <w:t></w:t>
            </w:r>
            <w:r>
              <w:rPr>
                <w:vertAlign w:val="subscript"/>
                <w:lang w:val="en-US" w:eastAsia="zh-CN"/>
              </w:rPr>
              <w:t>3dB</w:t>
            </w:r>
            <w:r>
              <w:rPr>
                <w:lang w:val="en-US" w:eastAsia="zh-CN"/>
              </w:rPr>
              <w:t xml:space="preserve">)=(90,65) </w:t>
            </w:r>
            <w:r>
              <w:rPr>
                <w:vertAlign w:val="superscript"/>
                <w:lang w:val="en-US" w:eastAsia="zh-CN"/>
              </w:rPr>
              <w:t>o</w:t>
            </w:r>
            <w:r>
              <w:rPr>
                <w:lang w:val="en-US" w:eastAsia="zh-CN"/>
              </w:rPr>
              <w:t xml:space="preserve">  and SLA</w:t>
            </w:r>
            <w:r>
              <w:rPr>
                <w:vertAlign w:val="subscript"/>
                <w:lang w:val="en-US" w:eastAsia="zh-CN"/>
              </w:rPr>
              <w:t>v</w:t>
            </w:r>
            <w:r>
              <w:rPr>
                <w:lang w:val="en-US" w:eastAsia="zh-CN"/>
              </w:rPr>
              <w:t>=30 dB, A</w:t>
            </w:r>
            <w:r>
              <w:rPr>
                <w:vertAlign w:val="subscript"/>
                <w:lang w:val="en-US" w:eastAsia="zh-CN"/>
              </w:rPr>
              <w:t>m</w:t>
            </w:r>
            <w:r>
              <w:rPr>
                <w:lang w:val="en-US" w:eastAsia="zh-CN"/>
              </w:rPr>
              <w:t>=30 dB, G</w:t>
            </w:r>
            <w:r>
              <w:rPr>
                <w:vertAlign w:val="subscript"/>
                <w:lang w:val="en-US" w:eastAsia="zh-CN"/>
              </w:rPr>
              <w:t>E,max</w:t>
            </w:r>
            <w:r>
              <w:rPr>
                <w:lang w:val="en-US" w:eastAsia="zh-CN"/>
              </w:rPr>
              <w:t xml:space="preserve">=6.4 dBi </w:t>
            </w:r>
            <w:r>
              <w:t xml:space="preserve">with a vertical sub-array defined as </w:t>
            </w:r>
            <w:r>
              <w:rPr>
                <w:lang w:val="en-US" w:eastAsia="zh-CN"/>
              </w:rPr>
              <w:t>M</w:t>
            </w:r>
            <w:r>
              <w:rPr>
                <w:vertAlign w:val="subscript"/>
                <w:lang w:val="en-US" w:eastAsia="zh-CN"/>
              </w:rPr>
              <w:t>sub</w:t>
            </w:r>
            <w:r>
              <w:rPr>
                <w:lang w:val="en-US" w:eastAsia="zh-CN"/>
              </w:rPr>
              <w:t>=3, d</w:t>
            </w:r>
            <w:r>
              <w:rPr>
                <w:vertAlign w:val="subscript"/>
                <w:lang w:val="en-US" w:eastAsia="zh-CN"/>
              </w:rPr>
              <w:t>v,sub</w:t>
            </w:r>
            <w:r>
              <w:rPr>
                <w:lang w:val="en-US" w:eastAsia="zh-CN"/>
              </w:rPr>
              <w:t>=0.7</w:t>
            </w:r>
            <w:r>
              <w:rPr>
                <w:rFonts w:ascii="Symbol" w:hAnsi="Symbol"/>
                <w:lang w:val="sv-SE" w:eastAsia="zh-CN"/>
              </w:rPr>
              <w:t></w:t>
            </w:r>
            <w:r>
              <w:rPr>
                <w:lang w:val="en-US" w:eastAsia="zh-CN"/>
              </w:rPr>
              <w:t xml:space="preserve">, </w:t>
            </w:r>
            <w:r>
              <w:rPr>
                <w:rFonts w:ascii="Symbol" w:hAnsi="Symbol"/>
                <w:lang w:val="en-US" w:eastAsia="zh-CN"/>
              </w:rPr>
              <w:t></w:t>
            </w:r>
            <w:r>
              <w:rPr>
                <w:vertAlign w:val="subscript"/>
                <w:lang w:val="en-US" w:eastAsia="zh-CN"/>
              </w:rPr>
              <w:t>subtilt</w:t>
            </w:r>
            <w:r>
              <w:rPr>
                <w:lang w:val="en-US" w:eastAsia="zh-CN"/>
              </w:rPr>
              <w:t xml:space="preserve">=0 </w:t>
            </w:r>
            <w:r>
              <w:rPr>
                <w:vertAlign w:val="superscript"/>
                <w:lang w:val="en-US" w:eastAsia="zh-CN"/>
              </w:rPr>
              <w:t>o</w:t>
            </w:r>
            <w:r>
              <w:t>.</w:t>
            </w:r>
          </w:p>
        </w:tc>
      </w:tr>
      <w:tr w:rsidR="00CD21C1" w14:paraId="27CA7F0A" w14:textId="77777777">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655F6DAF" w14:textId="77777777" w:rsidR="00CD21C1" w:rsidRDefault="00D978E5">
            <w:pPr>
              <w:keepNext/>
              <w:keepLines/>
              <w:spacing w:after="0"/>
              <w:rPr>
                <w:rFonts w:cs="Arial"/>
                <w:lang w:val="zh-CN"/>
              </w:rPr>
            </w:pPr>
            <w:r>
              <w:rPr>
                <w:rFonts w:cs="Arial"/>
                <w:lang w:val="zh-CN"/>
              </w:rPr>
              <w:t>BS antenna height</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18FFC8E4" w14:textId="77777777" w:rsidR="00CD21C1" w:rsidRDefault="00D978E5">
            <w:pPr>
              <w:keepNext/>
              <w:keepLines/>
              <w:spacing w:after="0"/>
              <w:rPr>
                <w:rFonts w:cs="Arial"/>
                <w:lang w:val="en-US"/>
              </w:rPr>
            </w:pPr>
            <w:r>
              <w:rPr>
                <w:rFonts w:cs="Arial"/>
                <w:lang w:val="en-US"/>
              </w:rPr>
              <w:t>25 m for macro BSs, 10 m for micro BSs</w:t>
            </w:r>
          </w:p>
        </w:tc>
      </w:tr>
      <w:tr w:rsidR="00CD21C1" w14:paraId="706E6774" w14:textId="77777777">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1E785C8E" w14:textId="77777777" w:rsidR="00CD21C1" w:rsidRDefault="00D978E5">
            <w:pPr>
              <w:keepNext/>
              <w:keepLines/>
              <w:spacing w:after="0"/>
              <w:rPr>
                <w:rFonts w:cs="Arial"/>
                <w:lang w:val="zh-CN"/>
              </w:rPr>
            </w:pPr>
            <w:r>
              <w:rPr>
                <w:rFonts w:cs="Arial"/>
                <w:lang w:val="zh-CN"/>
              </w:rPr>
              <w:t>BS receiver noise figure</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0A8376BA" w14:textId="77777777" w:rsidR="00CD21C1" w:rsidRPr="001E0CE4" w:rsidRDefault="00D978E5">
            <w:pPr>
              <w:keepNext/>
              <w:keepLines/>
              <w:spacing w:after="0"/>
              <w:rPr>
                <w:rFonts w:cs="Arial"/>
                <w:lang w:val="en-US"/>
              </w:rPr>
            </w:pPr>
            <w:r w:rsidRPr="001E0CE4">
              <w:rPr>
                <w:rFonts w:cs="Arial"/>
                <w:lang w:val="en-US"/>
              </w:rPr>
              <w:t>5 dB for macro, 10dB for micro</w:t>
            </w:r>
          </w:p>
        </w:tc>
      </w:tr>
      <w:tr w:rsidR="00CD21C1" w14:paraId="6768769F" w14:textId="77777777">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5683BB95" w14:textId="77777777" w:rsidR="00CD21C1" w:rsidRDefault="00D978E5">
            <w:pPr>
              <w:keepNext/>
              <w:keepLines/>
              <w:spacing w:after="0"/>
              <w:rPr>
                <w:rFonts w:cs="Arial"/>
                <w:lang w:val="zh-CN"/>
              </w:rPr>
            </w:pPr>
            <w:r>
              <w:rPr>
                <w:rFonts w:cs="Arial"/>
                <w:lang w:val="zh-CN"/>
              </w:rPr>
              <w:t>UE antenna configuration</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16C03972" w14:textId="77777777" w:rsidR="00CD21C1" w:rsidRDefault="00D978E5">
            <w:pPr>
              <w:keepNext/>
              <w:keepLines/>
              <w:spacing w:after="0"/>
              <w:rPr>
                <w:rFonts w:cs="Arial"/>
                <w:lang w:val="zh-CN"/>
              </w:rPr>
            </w:pPr>
            <w:r>
              <w:rPr>
                <w:rFonts w:cs="Arial"/>
                <w:lang w:val="zh-CN"/>
              </w:rPr>
              <w:t>Omni</w:t>
            </w:r>
          </w:p>
        </w:tc>
      </w:tr>
      <w:tr w:rsidR="00CD21C1" w14:paraId="460B3E6D" w14:textId="77777777">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2D9B920C" w14:textId="77777777" w:rsidR="00CD21C1" w:rsidRDefault="00D978E5">
            <w:pPr>
              <w:keepNext/>
              <w:keepLines/>
              <w:spacing w:after="0"/>
              <w:rPr>
                <w:rFonts w:cs="Arial"/>
                <w:lang w:val="zh-CN"/>
              </w:rPr>
            </w:pPr>
            <w:r>
              <w:rPr>
                <w:rFonts w:cs="Arial"/>
                <w:lang w:val="zh-CN"/>
              </w:rPr>
              <w:t>UE antenna height</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443E997F" w14:textId="77777777" w:rsidR="00CD21C1" w:rsidRDefault="00D978E5">
            <w:pPr>
              <w:keepNext/>
              <w:keepLines/>
              <w:numPr>
                <w:ilvl w:val="0"/>
                <w:numId w:val="17"/>
              </w:numPr>
              <w:spacing w:after="0"/>
              <w:rPr>
                <w:rFonts w:cs="Arial"/>
                <w:b/>
                <w:u w:val="single"/>
                <w:lang w:val="en-US"/>
              </w:rPr>
            </w:pPr>
            <w:r>
              <w:rPr>
                <w:rFonts w:cs="Arial"/>
                <w:b/>
                <w:u w:val="single"/>
                <w:lang w:val="en-US"/>
              </w:rPr>
              <w:t>Micro baseline: reuse TR 38.828 UE dropping assumption</w:t>
            </w:r>
          </w:p>
          <w:p w14:paraId="30936D63" w14:textId="77777777" w:rsidR="00CD21C1" w:rsidRDefault="00D978E5">
            <w:pPr>
              <w:keepNext/>
              <w:keepLines/>
              <w:spacing w:after="0"/>
              <w:rPr>
                <w:rFonts w:cs="Arial"/>
                <w:lang w:val="en-US"/>
              </w:rPr>
            </w:pPr>
            <w:r>
              <w:rPr>
                <w:rFonts w:cs="Arial"/>
                <w:lang w:val="en-US"/>
              </w:rPr>
              <w:t>h</w:t>
            </w:r>
            <w:r>
              <w:rPr>
                <w:rFonts w:cs="Arial"/>
                <w:vertAlign w:val="subscript"/>
                <w:lang w:val="en-US"/>
              </w:rPr>
              <w:t>UT</w:t>
            </w:r>
            <w:r>
              <w:rPr>
                <w:rFonts w:cs="Arial"/>
                <w:lang w:val="en-US"/>
              </w:rPr>
              <w:t>=3(n</w:t>
            </w:r>
            <w:r>
              <w:rPr>
                <w:rFonts w:cs="Arial"/>
                <w:vertAlign w:val="subscript"/>
                <w:lang w:val="en-US"/>
              </w:rPr>
              <w:t>fl</w:t>
            </w:r>
            <w:r>
              <w:rPr>
                <w:rFonts w:cs="Arial"/>
                <w:lang w:val="en-US"/>
              </w:rPr>
              <w:t>-1)+1.5</w:t>
            </w:r>
          </w:p>
          <w:p w14:paraId="22D8370C" w14:textId="77777777" w:rsidR="00CD21C1" w:rsidRDefault="00D978E5">
            <w:pPr>
              <w:keepNext/>
              <w:keepLines/>
              <w:spacing w:after="0"/>
              <w:rPr>
                <w:rFonts w:cs="Arial"/>
                <w:lang w:val="en-US"/>
              </w:rPr>
            </w:pPr>
            <w:r>
              <w:rPr>
                <w:rFonts w:cs="Arial"/>
                <w:lang w:val="en-US"/>
              </w:rPr>
              <w:t>n</w:t>
            </w:r>
            <w:r>
              <w:rPr>
                <w:rFonts w:cs="Arial"/>
                <w:vertAlign w:val="subscript"/>
                <w:lang w:val="en-US"/>
              </w:rPr>
              <w:t>fl</w:t>
            </w:r>
            <w:r>
              <w:rPr>
                <w:rFonts w:cs="Arial"/>
                <w:lang w:val="en-US"/>
              </w:rPr>
              <w:t xml:space="preserve"> for outdoor UEs: 1</w:t>
            </w:r>
          </w:p>
          <w:p w14:paraId="5BC49728" w14:textId="77777777" w:rsidR="00CD21C1" w:rsidRDefault="00D978E5">
            <w:pPr>
              <w:keepNext/>
              <w:keepLines/>
              <w:spacing w:after="0"/>
              <w:rPr>
                <w:rFonts w:cs="Arial"/>
                <w:lang w:val="en-US"/>
              </w:rPr>
            </w:pPr>
            <w:r>
              <w:rPr>
                <w:rFonts w:cs="Arial"/>
                <w:lang w:val="en-US"/>
              </w:rPr>
              <w:t>n</w:t>
            </w:r>
            <w:r>
              <w:rPr>
                <w:rFonts w:cs="Arial"/>
                <w:vertAlign w:val="subscript"/>
                <w:lang w:val="en-US"/>
              </w:rPr>
              <w:t>fl</w:t>
            </w:r>
            <w:r>
              <w:rPr>
                <w:rFonts w:cs="Arial"/>
                <w:lang w:val="en-US"/>
              </w:rPr>
              <w:t xml:space="preserve"> for indoor UEs: n</w:t>
            </w:r>
            <w:r>
              <w:rPr>
                <w:rFonts w:cs="Arial"/>
                <w:vertAlign w:val="subscript"/>
                <w:lang w:val="en-US"/>
              </w:rPr>
              <w:t>fl</w:t>
            </w:r>
            <w:r>
              <w:rPr>
                <w:rFonts w:cs="Arial"/>
                <w:lang w:val="en-US"/>
              </w:rPr>
              <w:t>~uniform(1,N</w:t>
            </w:r>
            <w:r>
              <w:rPr>
                <w:rFonts w:cs="Arial"/>
                <w:vertAlign w:val="subscript"/>
                <w:lang w:val="en-US"/>
              </w:rPr>
              <w:t>fl</w:t>
            </w:r>
            <w:r>
              <w:rPr>
                <w:rFonts w:cs="Arial"/>
                <w:lang w:val="en-US"/>
              </w:rPr>
              <w:t>) where N</w:t>
            </w:r>
            <w:r>
              <w:rPr>
                <w:rFonts w:cs="Arial"/>
                <w:vertAlign w:val="subscript"/>
                <w:lang w:val="en-US"/>
              </w:rPr>
              <w:t>fl</w:t>
            </w:r>
            <w:r>
              <w:rPr>
                <w:rFonts w:cs="Arial"/>
                <w:lang w:val="en-US"/>
              </w:rPr>
              <w:t xml:space="preserve"> = 1</w:t>
            </w:r>
          </w:p>
          <w:p w14:paraId="1FE7C488" w14:textId="77777777" w:rsidR="00CD21C1" w:rsidRDefault="00CD21C1">
            <w:pPr>
              <w:keepNext/>
              <w:keepLines/>
              <w:spacing w:after="0"/>
              <w:rPr>
                <w:rFonts w:cs="Arial"/>
                <w:b/>
                <w:u w:val="single"/>
                <w:lang w:val="en-US"/>
              </w:rPr>
            </w:pPr>
          </w:p>
          <w:p w14:paraId="196B5792" w14:textId="77777777" w:rsidR="00CD21C1" w:rsidRDefault="00D978E5">
            <w:pPr>
              <w:keepNext/>
              <w:keepLines/>
              <w:spacing w:after="0"/>
              <w:rPr>
                <w:rFonts w:cs="Arial"/>
                <w:lang w:val="en-US" w:eastAsia="zh-CN"/>
              </w:rPr>
            </w:pPr>
            <w:r>
              <w:rPr>
                <w:rFonts w:cs="Arial"/>
                <w:b/>
                <w:u w:val="single"/>
                <w:lang w:val="en-US" w:eastAsia="zh-CN"/>
              </w:rPr>
              <w:t>No cluster based assumption.</w:t>
            </w:r>
          </w:p>
        </w:tc>
      </w:tr>
      <w:tr w:rsidR="00CD21C1" w14:paraId="5BA2A187" w14:textId="77777777">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3866B2E4" w14:textId="77777777" w:rsidR="00CD21C1" w:rsidRDefault="00D978E5">
            <w:pPr>
              <w:keepNext/>
              <w:keepLines/>
              <w:spacing w:after="0"/>
              <w:rPr>
                <w:rFonts w:cs="Arial"/>
                <w:lang w:val="zh-CN"/>
              </w:rPr>
            </w:pPr>
            <w:r>
              <w:rPr>
                <w:rFonts w:cs="Arial"/>
                <w:lang w:val="zh-CN"/>
              </w:rPr>
              <w:t>UE antenna gain</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56E99FC1" w14:textId="77777777" w:rsidR="00CD21C1" w:rsidRDefault="00D978E5">
            <w:pPr>
              <w:keepNext/>
              <w:keepLines/>
              <w:spacing w:after="0"/>
              <w:rPr>
                <w:rFonts w:cs="Arial"/>
                <w:lang w:val="zh-CN"/>
              </w:rPr>
            </w:pPr>
            <w:r>
              <w:rPr>
                <w:rFonts w:cs="Arial"/>
                <w:lang w:val="zh-CN"/>
              </w:rPr>
              <w:t>0 dBi</w:t>
            </w:r>
          </w:p>
        </w:tc>
      </w:tr>
      <w:tr w:rsidR="00CD21C1" w14:paraId="263B4AE0" w14:textId="77777777">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091B9FE6" w14:textId="77777777" w:rsidR="00CD21C1" w:rsidRDefault="00D978E5">
            <w:pPr>
              <w:keepNext/>
              <w:keepLines/>
              <w:spacing w:after="0"/>
              <w:rPr>
                <w:rFonts w:cs="Arial"/>
                <w:lang w:val="zh-CN"/>
              </w:rPr>
            </w:pPr>
            <w:r>
              <w:rPr>
                <w:rFonts w:cs="Arial"/>
                <w:lang w:val="zh-CN"/>
              </w:rPr>
              <w:t>UE receiver noise figure</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03D1E498" w14:textId="77777777" w:rsidR="00CD21C1" w:rsidRDefault="00D978E5">
            <w:pPr>
              <w:keepNext/>
              <w:keepLines/>
              <w:spacing w:after="0"/>
              <w:rPr>
                <w:rFonts w:cs="Arial"/>
                <w:lang w:val="zh-CN"/>
              </w:rPr>
            </w:pPr>
            <w:r>
              <w:rPr>
                <w:rFonts w:cs="Arial"/>
                <w:lang w:val="zh-CN"/>
              </w:rPr>
              <w:t>9 dB</w:t>
            </w:r>
          </w:p>
        </w:tc>
      </w:tr>
      <w:tr w:rsidR="00CD21C1" w14:paraId="4CE60FC0" w14:textId="77777777">
        <w:trPr>
          <w:jc w:val="center"/>
        </w:trPr>
        <w:tc>
          <w:tcPr>
            <w:tcW w:w="5000" w:type="pct"/>
            <w:gridSpan w:val="2"/>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4BB43AEE" w14:textId="77777777" w:rsidR="00CD21C1" w:rsidRDefault="00D978E5">
            <w:pPr>
              <w:keepNext/>
              <w:keepLines/>
              <w:spacing w:after="0"/>
              <w:ind w:left="851" w:hanging="851"/>
              <w:rPr>
                <w:rFonts w:cs="Arial"/>
                <w:lang w:val="en-US"/>
              </w:rPr>
            </w:pPr>
            <w:r>
              <w:rPr>
                <w:rFonts w:cs="Arial"/>
                <w:lang w:val="en-US"/>
              </w:rPr>
              <w:t xml:space="preserve">Note 1:     SBFD antenna configuration 1: The total number of antenna elements of the antenna array for SBFD is the same as the total number of antenna elements of the antenna array for legacy TDD. </w:t>
            </w:r>
          </w:p>
          <w:p w14:paraId="5C45A835" w14:textId="77777777" w:rsidR="00CD21C1" w:rsidRDefault="00D978E5">
            <w:pPr>
              <w:keepNext/>
              <w:keepLines/>
              <w:spacing w:after="0"/>
              <w:ind w:left="851" w:hanging="851"/>
              <w:rPr>
                <w:rFonts w:cs="Arial"/>
                <w:lang w:val="en-US"/>
              </w:rPr>
            </w:pPr>
            <w:r>
              <w:rPr>
                <w:rFonts w:cs="Arial"/>
                <w:lang w:val="en-US"/>
              </w:rPr>
              <w:t>Note 2:     SBFD antenna configuration 2: The total number of antenna elements of the antenna array for SBFD is two times of the total number of antenna elements of the antenna array for legacy TDD.</w:t>
            </w:r>
          </w:p>
          <w:p w14:paraId="7752DABC" w14:textId="77777777" w:rsidR="00CD21C1" w:rsidRDefault="00D978E5">
            <w:pPr>
              <w:keepNext/>
              <w:keepLines/>
              <w:spacing w:after="0"/>
              <w:ind w:left="851" w:hanging="851"/>
              <w:rPr>
                <w:rFonts w:cs="Arial"/>
                <w:lang w:val="en-US" w:eastAsia="ja-JP"/>
              </w:rPr>
            </w:pPr>
            <w:r>
              <w:rPr>
                <w:rFonts w:cs="Arial"/>
                <w:lang w:val="en-US"/>
              </w:rPr>
              <w:t>Note 3:</w:t>
            </w:r>
            <w:r>
              <w:rPr>
                <w:rFonts w:cs="Arial"/>
                <w:lang w:val="en-US"/>
              </w:rPr>
              <w:tab/>
            </w:r>
            <w:r>
              <w:rPr>
                <w:rFonts w:cs="Arial"/>
                <w:lang w:val="en-US" w:eastAsia="ja-JP"/>
              </w:rPr>
              <w:t xml:space="preserve">Mg = number of antenna panels in elevation, Ng – number of antenna panels in azimuth, M = number of antenna elements/subarrays in elevation, N= number of antenna elements/subarrays in azimuth, P = number </w:t>
            </w:r>
            <w:r>
              <w:rPr>
                <w:rFonts w:cs="Arial"/>
                <w:lang w:val="en-US" w:eastAsia="ja-JP"/>
              </w:rPr>
              <w:lastRenderedPageBreak/>
              <w:t>of polarizations.</w:t>
            </w:r>
          </w:p>
          <w:p w14:paraId="409E4433" w14:textId="77777777" w:rsidR="00CD21C1" w:rsidRDefault="00D978E5">
            <w:pPr>
              <w:keepNext/>
              <w:keepLines/>
              <w:spacing w:after="0"/>
              <w:ind w:left="851" w:hanging="851"/>
              <w:rPr>
                <w:rFonts w:cs="Arial"/>
                <w:lang w:val="en-US" w:eastAsia="ja-JP"/>
              </w:rPr>
            </w:pPr>
            <w:r>
              <w:rPr>
                <w:rFonts w:cs="Arial"/>
                <w:lang w:val="en-US" w:eastAsia="ja-JP"/>
              </w:rPr>
              <w:t>Note 4:</w:t>
            </w:r>
            <w:r>
              <w:rPr>
                <w:rFonts w:cs="Arial"/>
                <w:lang w:val="en-US"/>
              </w:rPr>
              <w:tab/>
            </w:r>
            <w:r>
              <w:rPr>
                <w:rFonts w:cs="Arial"/>
                <w:lang w:val="en-US" w:eastAsia="ja-JP"/>
              </w:rPr>
              <w:t>TX power is specified for dual polarization.</w:t>
            </w:r>
          </w:p>
          <w:p w14:paraId="12AB3391" w14:textId="77777777" w:rsidR="00CD21C1" w:rsidRDefault="00D978E5">
            <w:pPr>
              <w:keepNext/>
              <w:keepLines/>
              <w:spacing w:after="0"/>
              <w:ind w:left="851" w:hanging="851"/>
              <w:rPr>
                <w:rFonts w:cs="Arial"/>
                <w:lang w:val="en-US" w:eastAsia="ja-JP"/>
              </w:rPr>
            </w:pPr>
            <w:r>
              <w:rPr>
                <w:rFonts w:cs="Arial"/>
                <w:lang w:val="en-US" w:eastAsia="ja-JP"/>
              </w:rPr>
              <w:t>Note 5:     Using SBFD antenna configuration 1 for calibration purpose; Both two configurations are recommended for simulation.</w:t>
            </w:r>
          </w:p>
        </w:tc>
      </w:tr>
    </w:tbl>
    <w:p w14:paraId="30F71CEE" w14:textId="77777777" w:rsidR="00CD21C1" w:rsidRDefault="00CD21C1">
      <w:pPr>
        <w:spacing w:after="120"/>
        <w:rPr>
          <w:color w:val="0070C0"/>
          <w:szCs w:val="24"/>
          <w:lang w:val="en-US" w:eastAsia="zh-CN"/>
        </w:rPr>
      </w:pPr>
    </w:p>
    <w:p w14:paraId="131DAAAF" w14:textId="77777777" w:rsidR="00CD21C1" w:rsidRDefault="00D978E5">
      <w:pPr>
        <w:keepNext/>
        <w:keepLines/>
        <w:spacing w:before="60"/>
        <w:jc w:val="center"/>
        <w:rPr>
          <w:rFonts w:cs="Arial"/>
          <w:b/>
          <w:lang w:val="en-US"/>
        </w:rPr>
      </w:pPr>
      <w:r>
        <w:rPr>
          <w:rFonts w:cs="Arial"/>
          <w:b/>
          <w:lang w:val="en-US"/>
        </w:rPr>
        <w:t>Table 2: ACLR and ACS for FR1 micro and indoor</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4662"/>
        <w:gridCol w:w="5177"/>
      </w:tblGrid>
      <w:tr w:rsidR="00CD21C1" w14:paraId="5B99560C" w14:textId="77777777">
        <w:tc>
          <w:tcPr>
            <w:tcW w:w="2369"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tcPr>
          <w:p w14:paraId="7429B557" w14:textId="77777777" w:rsidR="00CD21C1" w:rsidRDefault="00D978E5">
            <w:pPr>
              <w:keepNext/>
              <w:keepLines/>
              <w:spacing w:after="0"/>
              <w:jc w:val="center"/>
              <w:rPr>
                <w:rFonts w:cs="Arial"/>
                <w:b/>
                <w:lang w:val="zh-CN"/>
              </w:rPr>
            </w:pPr>
            <w:r>
              <w:rPr>
                <w:rFonts w:cs="Arial"/>
                <w:b/>
                <w:lang w:val="zh-CN"/>
              </w:rPr>
              <w:t>Parameter</w:t>
            </w:r>
          </w:p>
        </w:tc>
        <w:tc>
          <w:tcPr>
            <w:tcW w:w="2631"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tcPr>
          <w:p w14:paraId="7F1ECC87" w14:textId="77777777" w:rsidR="00CD21C1" w:rsidRDefault="00D978E5">
            <w:pPr>
              <w:keepNext/>
              <w:keepLines/>
              <w:spacing w:after="0"/>
              <w:jc w:val="center"/>
              <w:rPr>
                <w:rFonts w:cs="Arial"/>
                <w:b/>
                <w:lang w:val="zh-CN"/>
              </w:rPr>
            </w:pPr>
            <w:r>
              <w:rPr>
                <w:rFonts w:cs="Arial"/>
                <w:b/>
                <w:lang w:val="zh-CN"/>
              </w:rPr>
              <w:t>Assumption/Value</w:t>
            </w:r>
          </w:p>
        </w:tc>
      </w:tr>
      <w:tr w:rsidR="00CD21C1" w14:paraId="02C38E7B" w14:textId="77777777">
        <w:tc>
          <w:tcPr>
            <w:tcW w:w="2369"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tcPr>
          <w:p w14:paraId="2486DFB4" w14:textId="77777777" w:rsidR="00CD21C1" w:rsidRDefault="00D978E5">
            <w:pPr>
              <w:keepNext/>
              <w:keepLines/>
              <w:spacing w:after="0"/>
              <w:jc w:val="center"/>
              <w:rPr>
                <w:rFonts w:cs="Arial"/>
                <w:b/>
                <w:lang w:val="zh-CN"/>
              </w:rPr>
            </w:pPr>
            <w:r>
              <w:rPr>
                <w:rFonts w:cs="Arial"/>
                <w:b/>
                <w:lang w:val="zh-CN"/>
              </w:rPr>
              <w:t>BS ACLR</w:t>
            </w:r>
          </w:p>
        </w:tc>
        <w:tc>
          <w:tcPr>
            <w:tcW w:w="2631"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tcPr>
          <w:p w14:paraId="6540D1F5" w14:textId="77777777" w:rsidR="00CD21C1" w:rsidRPr="001E0CE4" w:rsidRDefault="00D978E5">
            <w:pPr>
              <w:keepNext/>
              <w:keepLines/>
              <w:spacing w:after="0"/>
              <w:jc w:val="center"/>
              <w:rPr>
                <w:rFonts w:cs="Arial"/>
                <w:lang w:val="en-US"/>
              </w:rPr>
            </w:pPr>
            <w:r w:rsidRPr="001E0CE4">
              <w:rPr>
                <w:rFonts w:cs="Arial"/>
                <w:lang w:val="en-US"/>
              </w:rPr>
              <w:t>the same as MR BS in 38.104</w:t>
            </w:r>
          </w:p>
        </w:tc>
      </w:tr>
      <w:tr w:rsidR="00CD21C1" w14:paraId="538514D6" w14:textId="77777777">
        <w:tc>
          <w:tcPr>
            <w:tcW w:w="2369"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tcPr>
          <w:p w14:paraId="233DBC6F" w14:textId="77777777" w:rsidR="00CD21C1" w:rsidRDefault="00D978E5">
            <w:pPr>
              <w:keepNext/>
              <w:keepLines/>
              <w:spacing w:after="0"/>
              <w:jc w:val="center"/>
              <w:rPr>
                <w:rFonts w:cs="Arial"/>
                <w:b/>
                <w:lang w:val="zh-CN"/>
              </w:rPr>
            </w:pPr>
            <w:r>
              <w:rPr>
                <w:rFonts w:cs="Arial"/>
                <w:b/>
                <w:lang w:val="zh-CN"/>
              </w:rPr>
              <w:t>BS ACS</w:t>
            </w:r>
          </w:p>
        </w:tc>
        <w:tc>
          <w:tcPr>
            <w:tcW w:w="2631"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tcPr>
          <w:p w14:paraId="1272A733" w14:textId="77777777" w:rsidR="00CD21C1" w:rsidRPr="001E0CE4" w:rsidRDefault="00D978E5">
            <w:pPr>
              <w:keepNext/>
              <w:keepLines/>
              <w:spacing w:after="0"/>
              <w:jc w:val="center"/>
              <w:rPr>
                <w:rFonts w:cs="Arial"/>
                <w:lang w:val="en-US"/>
              </w:rPr>
            </w:pPr>
            <w:r w:rsidRPr="001E0CE4">
              <w:rPr>
                <w:rFonts w:cs="Arial"/>
                <w:lang w:val="en-US"/>
              </w:rPr>
              <w:t>Use ACS equal to 41 dB for Micro BS and 38 dB for Indoor BS.</w:t>
            </w:r>
          </w:p>
        </w:tc>
      </w:tr>
      <w:tr w:rsidR="00CD21C1" w14:paraId="7874ACBC" w14:textId="77777777">
        <w:tc>
          <w:tcPr>
            <w:tcW w:w="2369"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tcPr>
          <w:p w14:paraId="337D3042" w14:textId="77777777" w:rsidR="00CD21C1" w:rsidRDefault="00D978E5">
            <w:pPr>
              <w:keepNext/>
              <w:keepLines/>
              <w:spacing w:after="0"/>
              <w:jc w:val="center"/>
              <w:rPr>
                <w:rFonts w:cs="Arial"/>
                <w:b/>
                <w:lang w:val="zh-CN"/>
              </w:rPr>
            </w:pPr>
            <w:r>
              <w:rPr>
                <w:rFonts w:cs="Arial"/>
                <w:b/>
                <w:lang w:val="zh-CN"/>
              </w:rPr>
              <w:t>UE ACLR</w:t>
            </w:r>
          </w:p>
        </w:tc>
        <w:tc>
          <w:tcPr>
            <w:tcW w:w="2631"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tcPr>
          <w:p w14:paraId="64B117A3" w14:textId="77777777" w:rsidR="00CD21C1" w:rsidRDefault="00D978E5">
            <w:pPr>
              <w:keepNext/>
              <w:keepLines/>
              <w:spacing w:after="0"/>
              <w:jc w:val="center"/>
              <w:rPr>
                <w:rFonts w:cs="Arial"/>
                <w:lang w:val="en-US"/>
              </w:rPr>
            </w:pPr>
            <w:r>
              <w:rPr>
                <w:rFonts w:cs="Arial"/>
                <w:lang w:val="en-US"/>
              </w:rPr>
              <w:t>[15] dBc for BW ≤ 50MHz</w:t>
            </w:r>
          </w:p>
          <w:p w14:paraId="78E4A2E0" w14:textId="77777777" w:rsidR="00CD21C1" w:rsidRDefault="00D978E5">
            <w:pPr>
              <w:keepNext/>
              <w:keepLines/>
              <w:spacing w:after="0"/>
              <w:jc w:val="center"/>
              <w:rPr>
                <w:rFonts w:cs="Arial"/>
                <w:lang w:val="en-US"/>
              </w:rPr>
            </w:pPr>
            <w:r>
              <w:rPr>
                <w:rFonts w:cs="Arial"/>
                <w:lang w:val="en-US"/>
              </w:rPr>
              <w:t>30 dBc for BW &gt; 50MHz</w:t>
            </w:r>
          </w:p>
          <w:p w14:paraId="76496355" w14:textId="77777777" w:rsidR="00CD21C1" w:rsidRDefault="00D978E5">
            <w:pPr>
              <w:keepNext/>
              <w:keepLines/>
              <w:spacing w:after="0"/>
              <w:jc w:val="center"/>
              <w:rPr>
                <w:rFonts w:cs="Arial"/>
                <w:lang w:val="en-US"/>
              </w:rPr>
            </w:pPr>
            <w:r>
              <w:rPr>
                <w:rFonts w:cs="Arial"/>
                <w:lang w:val="en-US"/>
              </w:rPr>
              <w:t xml:space="preserve">(TS 38.101-1 Table 6.5.2.4.1-1) </w:t>
            </w:r>
          </w:p>
        </w:tc>
      </w:tr>
      <w:tr w:rsidR="00CD21C1" w14:paraId="7186BDE6" w14:textId="77777777">
        <w:tc>
          <w:tcPr>
            <w:tcW w:w="2369"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tcPr>
          <w:p w14:paraId="2F13A80D" w14:textId="77777777" w:rsidR="00CD21C1" w:rsidRDefault="00D978E5">
            <w:pPr>
              <w:keepNext/>
              <w:keepLines/>
              <w:spacing w:after="0"/>
              <w:jc w:val="center"/>
              <w:rPr>
                <w:rFonts w:cs="Arial"/>
                <w:b/>
                <w:lang w:val="zh-CN"/>
              </w:rPr>
            </w:pPr>
            <w:r>
              <w:rPr>
                <w:rFonts w:cs="Arial"/>
                <w:b/>
                <w:lang w:val="zh-CN"/>
              </w:rPr>
              <w:t>UE ACS</w:t>
            </w:r>
          </w:p>
        </w:tc>
        <w:tc>
          <w:tcPr>
            <w:tcW w:w="2631"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tcPr>
          <w:p w14:paraId="2022C906" w14:textId="77777777" w:rsidR="00CD21C1" w:rsidRDefault="00D978E5">
            <w:pPr>
              <w:keepNext/>
              <w:keepLines/>
              <w:spacing w:after="0"/>
              <w:jc w:val="center"/>
              <w:rPr>
                <w:rFonts w:cs="Arial"/>
                <w:lang w:val="zh-CN"/>
              </w:rPr>
            </w:pPr>
            <w:r>
              <w:rPr>
                <w:rFonts w:cs="Arial"/>
                <w:lang w:val="zh-CN"/>
              </w:rPr>
              <w:t>33 dBc</w:t>
            </w:r>
            <w:r>
              <w:rPr>
                <w:rFonts w:cs="Arial"/>
                <w:lang w:val="en-US"/>
              </w:rPr>
              <w:t xml:space="preserve"> (TS 38.101-1 Table 7.5-2)</w:t>
            </w:r>
          </w:p>
        </w:tc>
      </w:tr>
    </w:tbl>
    <w:p w14:paraId="59300EC6" w14:textId="77777777" w:rsidR="00CD21C1" w:rsidRDefault="00CD21C1">
      <w:pPr>
        <w:spacing w:after="120"/>
        <w:rPr>
          <w:color w:val="0070C0"/>
          <w:szCs w:val="24"/>
          <w:lang w:val="en-US" w:eastAsia="zh-CN"/>
        </w:rPr>
      </w:pPr>
    </w:p>
    <w:p w14:paraId="23B3A343" w14:textId="77777777" w:rsidR="00CD21C1" w:rsidRDefault="00D978E5">
      <w:pPr>
        <w:keepNext/>
        <w:keepLines/>
        <w:spacing w:before="60"/>
        <w:jc w:val="center"/>
        <w:rPr>
          <w:rFonts w:cs="Arial"/>
          <w:b/>
          <w:lang w:val="en-US"/>
        </w:rPr>
      </w:pPr>
      <w:r>
        <w:rPr>
          <w:rFonts w:cs="Arial"/>
          <w:b/>
          <w:lang w:val="en-US"/>
        </w:rPr>
        <w:t>Table 3: UE distribution for FR1</w:t>
      </w:r>
    </w:p>
    <w:tbl>
      <w:tblPr>
        <w:tblStyle w:val="TableGrid2"/>
        <w:tblW w:w="0" w:type="auto"/>
        <w:tblLook w:val="04A0" w:firstRow="1" w:lastRow="0" w:firstColumn="1" w:lastColumn="0" w:noHBand="0" w:noVBand="1"/>
      </w:tblPr>
      <w:tblGrid>
        <w:gridCol w:w="1980"/>
        <w:gridCol w:w="7651"/>
      </w:tblGrid>
      <w:tr w:rsidR="00CD21C1" w14:paraId="438F82B9" w14:textId="77777777">
        <w:tc>
          <w:tcPr>
            <w:tcW w:w="1980" w:type="dxa"/>
            <w:tcBorders>
              <w:top w:val="single" w:sz="4" w:space="0" w:color="auto"/>
              <w:left w:val="single" w:sz="4" w:space="0" w:color="auto"/>
              <w:bottom w:val="single" w:sz="4" w:space="0" w:color="auto"/>
              <w:right w:val="single" w:sz="4" w:space="0" w:color="auto"/>
            </w:tcBorders>
            <w:vAlign w:val="center"/>
          </w:tcPr>
          <w:p w14:paraId="3D8B194E" w14:textId="77777777" w:rsidR="00CD21C1" w:rsidRDefault="00D978E5">
            <w:pPr>
              <w:keepNext/>
              <w:spacing w:after="0"/>
              <w:jc w:val="center"/>
              <w:textAlignment w:val="baseline"/>
              <w:rPr>
                <w:rFonts w:cs="Arial"/>
                <w:b/>
                <w:lang w:val="zh-CN" w:eastAsia="ko-KR"/>
              </w:rPr>
            </w:pPr>
            <w:r>
              <w:rPr>
                <w:rFonts w:cs="Arial"/>
                <w:b/>
                <w:lang w:val="zh-CN" w:eastAsia="ko-KR"/>
              </w:rPr>
              <w:t>Scenarios</w:t>
            </w:r>
          </w:p>
        </w:tc>
        <w:tc>
          <w:tcPr>
            <w:tcW w:w="7651" w:type="dxa"/>
            <w:tcBorders>
              <w:top w:val="single" w:sz="4" w:space="0" w:color="auto"/>
              <w:left w:val="single" w:sz="4" w:space="0" w:color="auto"/>
              <w:bottom w:val="single" w:sz="4" w:space="0" w:color="auto"/>
              <w:right w:val="single" w:sz="4" w:space="0" w:color="auto"/>
            </w:tcBorders>
            <w:vAlign w:val="center"/>
          </w:tcPr>
          <w:p w14:paraId="1C56A89E" w14:textId="77777777" w:rsidR="00CD21C1" w:rsidRDefault="00D978E5">
            <w:pPr>
              <w:keepNext/>
              <w:spacing w:after="0"/>
              <w:jc w:val="center"/>
              <w:textAlignment w:val="baseline"/>
              <w:rPr>
                <w:rFonts w:cs="Arial"/>
                <w:b/>
                <w:lang w:val="zh-CN" w:eastAsia="ko-KR"/>
              </w:rPr>
            </w:pPr>
            <w:r>
              <w:rPr>
                <w:rFonts w:cs="Arial"/>
                <w:b/>
                <w:lang w:val="zh-CN" w:eastAsia="ko-KR"/>
              </w:rPr>
              <w:t>UE distribution</w:t>
            </w:r>
          </w:p>
        </w:tc>
      </w:tr>
      <w:tr w:rsidR="00CD21C1" w14:paraId="76630BB1" w14:textId="77777777">
        <w:tc>
          <w:tcPr>
            <w:tcW w:w="1980" w:type="dxa"/>
            <w:tcBorders>
              <w:top w:val="single" w:sz="4" w:space="0" w:color="auto"/>
              <w:left w:val="single" w:sz="4" w:space="0" w:color="auto"/>
              <w:bottom w:val="single" w:sz="4" w:space="0" w:color="auto"/>
              <w:right w:val="single" w:sz="4" w:space="0" w:color="auto"/>
            </w:tcBorders>
            <w:vAlign w:val="center"/>
          </w:tcPr>
          <w:p w14:paraId="7396DE6D" w14:textId="77777777" w:rsidR="00CD21C1" w:rsidRDefault="00D978E5">
            <w:pPr>
              <w:keepNext/>
              <w:spacing w:after="0"/>
              <w:jc w:val="center"/>
              <w:textAlignment w:val="baseline"/>
              <w:rPr>
                <w:rFonts w:cs="Arial"/>
                <w:b/>
                <w:lang w:val="en-US" w:eastAsia="ko-KR"/>
              </w:rPr>
            </w:pPr>
            <w:bookmarkStart w:id="1" w:name="_Hlk127701491"/>
            <w:r>
              <w:rPr>
                <w:rFonts w:cs="Arial"/>
                <w:b/>
                <w:lang w:val="en-US" w:eastAsia="ko-KR"/>
              </w:rPr>
              <w:t>Urban Micro</w:t>
            </w:r>
          </w:p>
          <w:p w14:paraId="7DDFF906" w14:textId="77777777" w:rsidR="00CD21C1" w:rsidRDefault="00D978E5">
            <w:pPr>
              <w:keepNext/>
              <w:spacing w:after="0"/>
              <w:jc w:val="center"/>
              <w:textAlignment w:val="baseline"/>
              <w:rPr>
                <w:rFonts w:eastAsia="等线" w:cs="Arial"/>
                <w:b/>
                <w:lang w:val="en-US" w:eastAsia="zh-CN"/>
              </w:rPr>
            </w:pPr>
            <w:r>
              <w:rPr>
                <w:rFonts w:cs="Arial"/>
                <w:b/>
                <w:lang w:val="en-US" w:eastAsia="ko-KR"/>
              </w:rPr>
              <w:t>(Macro-to-Micro)</w:t>
            </w:r>
          </w:p>
        </w:tc>
        <w:tc>
          <w:tcPr>
            <w:tcW w:w="7651" w:type="dxa"/>
            <w:tcBorders>
              <w:top w:val="single" w:sz="4" w:space="0" w:color="auto"/>
              <w:left w:val="single" w:sz="4" w:space="0" w:color="auto"/>
              <w:bottom w:val="single" w:sz="4" w:space="0" w:color="auto"/>
              <w:right w:val="single" w:sz="4" w:space="0" w:color="auto"/>
            </w:tcBorders>
            <w:vAlign w:val="center"/>
          </w:tcPr>
          <w:p w14:paraId="14615E15" w14:textId="77777777" w:rsidR="00CD21C1" w:rsidRDefault="00D978E5">
            <w:pPr>
              <w:keepNext/>
              <w:spacing w:after="0"/>
              <w:textAlignment w:val="baseline"/>
              <w:rPr>
                <w:rFonts w:cs="Arial"/>
                <w:lang w:val="en-US"/>
              </w:rPr>
            </w:pPr>
            <w:r>
              <w:rPr>
                <w:rFonts w:cs="Arial"/>
                <w:lang w:val="en-US" w:eastAsia="ko-KR"/>
              </w:rPr>
              <w:t>Uniformly distributed in the cell. 20% indoor and 80% outdoor</w:t>
            </w:r>
          </w:p>
        </w:tc>
        <w:bookmarkEnd w:id="1"/>
      </w:tr>
      <w:tr w:rsidR="00CD21C1" w14:paraId="73687DAF" w14:textId="77777777">
        <w:tc>
          <w:tcPr>
            <w:tcW w:w="1980" w:type="dxa"/>
            <w:tcBorders>
              <w:top w:val="single" w:sz="4" w:space="0" w:color="auto"/>
              <w:left w:val="single" w:sz="4" w:space="0" w:color="auto"/>
              <w:bottom w:val="single" w:sz="4" w:space="0" w:color="auto"/>
              <w:right w:val="single" w:sz="4" w:space="0" w:color="auto"/>
            </w:tcBorders>
            <w:vAlign w:val="center"/>
          </w:tcPr>
          <w:p w14:paraId="50C46AC1" w14:textId="77777777" w:rsidR="00CD21C1" w:rsidRDefault="00D978E5">
            <w:pPr>
              <w:keepNext/>
              <w:spacing w:after="0"/>
              <w:jc w:val="center"/>
              <w:textAlignment w:val="baseline"/>
              <w:rPr>
                <w:rFonts w:cs="Arial"/>
                <w:b/>
                <w:lang w:val="en-US" w:eastAsia="ko-KR"/>
              </w:rPr>
            </w:pPr>
            <w:r>
              <w:rPr>
                <w:rFonts w:cs="Arial"/>
                <w:b/>
                <w:lang w:val="en-US" w:eastAsia="ko-KR"/>
              </w:rPr>
              <w:t>Urban Macro</w:t>
            </w:r>
          </w:p>
          <w:p w14:paraId="1A4045DB" w14:textId="77777777" w:rsidR="00CD21C1" w:rsidRDefault="00D978E5">
            <w:pPr>
              <w:keepNext/>
              <w:spacing w:after="0"/>
              <w:jc w:val="center"/>
              <w:textAlignment w:val="baseline"/>
              <w:rPr>
                <w:rFonts w:cs="Arial"/>
                <w:b/>
                <w:lang w:val="en-US" w:eastAsia="ko-KR"/>
              </w:rPr>
            </w:pPr>
            <w:r>
              <w:rPr>
                <w:rFonts w:cs="Arial"/>
                <w:b/>
                <w:lang w:val="en-US" w:eastAsia="ko-KR"/>
              </w:rPr>
              <w:t>(Macro-to-Macro)</w:t>
            </w:r>
          </w:p>
        </w:tc>
        <w:tc>
          <w:tcPr>
            <w:tcW w:w="7651" w:type="dxa"/>
            <w:tcBorders>
              <w:top w:val="single" w:sz="4" w:space="0" w:color="auto"/>
              <w:left w:val="single" w:sz="4" w:space="0" w:color="auto"/>
              <w:bottom w:val="single" w:sz="4" w:space="0" w:color="auto"/>
              <w:right w:val="single" w:sz="4" w:space="0" w:color="auto"/>
            </w:tcBorders>
            <w:vAlign w:val="center"/>
          </w:tcPr>
          <w:p w14:paraId="2EC4B0EF" w14:textId="77777777" w:rsidR="00CD21C1" w:rsidRDefault="00D978E5">
            <w:pPr>
              <w:keepNext/>
              <w:numPr>
                <w:ilvl w:val="0"/>
                <w:numId w:val="18"/>
              </w:numPr>
              <w:spacing w:after="0"/>
              <w:textAlignment w:val="baseline"/>
              <w:rPr>
                <w:rFonts w:eastAsia="等线" w:cs="Arial"/>
                <w:lang w:val="en-US" w:eastAsia="zh-CN"/>
              </w:rPr>
            </w:pPr>
            <w:r>
              <w:rPr>
                <w:rFonts w:eastAsia="等线" w:cs="Arial"/>
                <w:b/>
                <w:u w:val="single"/>
                <w:lang w:val="en-US" w:eastAsia="zh-CN"/>
              </w:rPr>
              <w:t>Baseline:</w:t>
            </w:r>
            <w:r>
              <w:rPr>
                <w:rFonts w:eastAsia="等线" w:cs="Arial"/>
                <w:lang w:val="en-US" w:eastAsia="zh-CN"/>
              </w:rPr>
              <w:t xml:space="preserve"> </w:t>
            </w:r>
            <w:r>
              <w:rPr>
                <w:rFonts w:cs="Arial"/>
                <w:lang w:val="en-US" w:eastAsia="ko-KR"/>
              </w:rPr>
              <w:t>20% indoor and 80% outdoor</w:t>
            </w:r>
          </w:p>
          <w:p w14:paraId="4AC49A83" w14:textId="77777777" w:rsidR="00CD21C1" w:rsidRDefault="00D978E5">
            <w:pPr>
              <w:keepNext/>
              <w:numPr>
                <w:ilvl w:val="0"/>
                <w:numId w:val="18"/>
              </w:numPr>
              <w:spacing w:after="0"/>
              <w:textAlignment w:val="baseline"/>
              <w:rPr>
                <w:rFonts w:eastAsia="等线" w:cs="Arial"/>
                <w:lang w:val="en-US" w:eastAsia="zh-CN"/>
              </w:rPr>
            </w:pPr>
            <w:r>
              <w:rPr>
                <w:rFonts w:eastAsia="等线" w:cs="Arial"/>
                <w:b/>
                <w:u w:val="single"/>
                <w:lang w:val="en-US" w:eastAsia="zh-CN"/>
              </w:rPr>
              <w:t>Optional:</w:t>
            </w:r>
            <w:r>
              <w:rPr>
                <w:rFonts w:eastAsia="等线" w:cs="Arial"/>
                <w:lang w:val="en-US" w:eastAsia="zh-CN"/>
              </w:rPr>
              <w:t xml:space="preserve"> 80% indoor and 20% outdoor</w:t>
            </w:r>
          </w:p>
        </w:tc>
      </w:tr>
    </w:tbl>
    <w:p w14:paraId="0AAAAA93" w14:textId="77777777" w:rsidR="00CD21C1" w:rsidRDefault="00CD21C1">
      <w:pPr>
        <w:spacing w:after="120"/>
        <w:rPr>
          <w:color w:val="0070C0"/>
          <w:szCs w:val="24"/>
          <w:lang w:val="en-US" w:eastAsia="zh-CN"/>
        </w:rPr>
      </w:pPr>
    </w:p>
    <w:p w14:paraId="505E7097" w14:textId="77777777" w:rsidR="00CD21C1" w:rsidRDefault="00D978E5">
      <w:pPr>
        <w:keepNext/>
        <w:keepLines/>
        <w:spacing w:before="60"/>
        <w:jc w:val="center"/>
        <w:rPr>
          <w:rFonts w:cs="Arial"/>
          <w:b/>
          <w:lang w:val="en-US"/>
        </w:rPr>
      </w:pPr>
      <w:r>
        <w:rPr>
          <w:rFonts w:cs="Arial"/>
          <w:b/>
          <w:lang w:val="en-US"/>
        </w:rPr>
        <w:lastRenderedPageBreak/>
        <w:t>Table 4: Other simulation parameters for FR1</w:t>
      </w:r>
    </w:p>
    <w:tbl>
      <w:tblPr>
        <w:tblW w:w="497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96"/>
        <w:gridCol w:w="3454"/>
        <w:gridCol w:w="3456"/>
      </w:tblGrid>
      <w:tr w:rsidR="00CD21C1" w14:paraId="274CD0E0" w14:textId="77777777">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52122A9E" w14:textId="77777777" w:rsidR="00CD21C1" w:rsidRDefault="00D978E5">
            <w:pPr>
              <w:keepNext/>
              <w:keepLines/>
              <w:spacing w:after="0"/>
              <w:jc w:val="center"/>
              <w:rPr>
                <w:rFonts w:cs="Arial"/>
                <w:b/>
                <w:lang w:val="zh-CN"/>
              </w:rPr>
            </w:pPr>
            <w:r>
              <w:rPr>
                <w:rFonts w:cs="Arial"/>
                <w:b/>
                <w:lang w:val="zh-CN"/>
              </w:rPr>
              <w:t>Parameters</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1DF9E078" w14:textId="77777777" w:rsidR="00CD21C1" w:rsidRDefault="00D978E5">
            <w:pPr>
              <w:keepNext/>
              <w:keepLines/>
              <w:spacing w:after="0"/>
              <w:jc w:val="center"/>
              <w:rPr>
                <w:rFonts w:cs="Arial"/>
                <w:b/>
                <w:lang w:val="en-US"/>
              </w:rPr>
            </w:pPr>
            <w:r>
              <w:rPr>
                <w:rFonts w:cs="Arial"/>
                <w:b/>
                <w:lang w:val="en-US"/>
              </w:rPr>
              <w:t>Urban micro</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162512BE" w14:textId="77777777" w:rsidR="00CD21C1" w:rsidRDefault="00D978E5">
            <w:pPr>
              <w:keepNext/>
              <w:keepLines/>
              <w:spacing w:after="0"/>
              <w:jc w:val="center"/>
              <w:rPr>
                <w:rFonts w:cs="Arial"/>
                <w:b/>
                <w:lang w:val="zh-CN"/>
              </w:rPr>
            </w:pPr>
            <w:r>
              <w:rPr>
                <w:rFonts w:cs="Arial"/>
                <w:b/>
                <w:lang w:val="zh-CN"/>
              </w:rPr>
              <w:t>Urban macro</w:t>
            </w:r>
          </w:p>
        </w:tc>
      </w:tr>
      <w:tr w:rsidR="00CD21C1" w14:paraId="2D02E8A6" w14:textId="77777777">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48F5F0A6" w14:textId="77777777" w:rsidR="00CD21C1" w:rsidRDefault="00D978E5">
            <w:pPr>
              <w:keepNext/>
              <w:keepLines/>
              <w:spacing w:after="0"/>
              <w:rPr>
                <w:rFonts w:cs="Arial"/>
                <w:lang w:val="zh-CN"/>
              </w:rPr>
            </w:pPr>
            <w:r>
              <w:rPr>
                <w:rFonts w:cs="Arial"/>
                <w:lang w:val="zh-CN"/>
              </w:rPr>
              <w:t>Channel bandwidth</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1E1DF0E4" w14:textId="77777777" w:rsidR="00CD21C1" w:rsidRDefault="00D978E5">
            <w:pPr>
              <w:keepNext/>
              <w:keepLines/>
              <w:spacing w:after="0"/>
              <w:jc w:val="center"/>
              <w:rPr>
                <w:rFonts w:cs="Arial"/>
                <w:lang w:val="zh-CN"/>
              </w:rPr>
            </w:pPr>
            <w:r>
              <w:rPr>
                <w:rFonts w:cs="Arial"/>
                <w:lang w:val="zh-CN"/>
              </w:rPr>
              <w:t>Option 1: 10 MHz</w:t>
            </w:r>
          </w:p>
          <w:p w14:paraId="7DAF1378" w14:textId="77777777" w:rsidR="00CD21C1" w:rsidRDefault="00D978E5">
            <w:pPr>
              <w:keepNext/>
              <w:keepLines/>
              <w:spacing w:after="0"/>
              <w:jc w:val="center"/>
              <w:rPr>
                <w:rFonts w:cs="Arial"/>
                <w:lang w:val="zh-CN" w:eastAsia="zh-CN"/>
              </w:rPr>
            </w:pPr>
            <w:r>
              <w:rPr>
                <w:rFonts w:cs="Arial"/>
                <w:lang w:val="zh-CN" w:eastAsia="zh-CN"/>
              </w:rPr>
              <w:t>Option 2: 100MHz</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408AEF16" w14:textId="77777777" w:rsidR="00CD21C1" w:rsidRDefault="00D978E5">
            <w:pPr>
              <w:keepNext/>
              <w:keepLines/>
              <w:spacing w:after="0"/>
              <w:jc w:val="center"/>
              <w:rPr>
                <w:rFonts w:cs="Arial"/>
                <w:lang w:val="zh-CN"/>
              </w:rPr>
            </w:pPr>
            <w:r>
              <w:rPr>
                <w:rFonts w:cs="Arial"/>
                <w:lang w:val="zh-CN"/>
              </w:rPr>
              <w:t>100 MHz</w:t>
            </w:r>
          </w:p>
        </w:tc>
      </w:tr>
      <w:tr w:rsidR="00CD21C1" w14:paraId="22A75714" w14:textId="77777777">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63A3F0FC" w14:textId="77777777" w:rsidR="00CD21C1" w:rsidRDefault="00D978E5">
            <w:pPr>
              <w:keepNext/>
              <w:keepLines/>
              <w:spacing w:after="0"/>
              <w:rPr>
                <w:rFonts w:cs="Arial"/>
                <w:lang w:val="en-US"/>
              </w:rPr>
            </w:pPr>
            <w:r>
              <w:rPr>
                <w:rFonts w:cs="Arial"/>
                <w:lang w:val="en-US"/>
              </w:rPr>
              <w:t>Scheduled channel bandwidth per UE (DL)</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2360D4BB" w14:textId="77777777" w:rsidR="00CD21C1" w:rsidRDefault="00D978E5">
            <w:pPr>
              <w:pStyle w:val="ListParagraph"/>
              <w:keepNext/>
              <w:keepLines/>
              <w:numPr>
                <w:ilvl w:val="0"/>
                <w:numId w:val="19"/>
              </w:numPr>
              <w:spacing w:after="0"/>
              <w:ind w:firstLineChars="0"/>
              <w:jc w:val="both"/>
              <w:rPr>
                <w:rFonts w:cs="Arial"/>
                <w:lang w:val="en-US" w:eastAsia="zh-CN"/>
              </w:rPr>
            </w:pPr>
            <w:r>
              <w:rPr>
                <w:rFonts w:cs="Arial" w:hint="eastAsia"/>
                <w:lang w:val="en-US" w:eastAsia="zh-CN"/>
              </w:rPr>
              <w:t>o</w:t>
            </w:r>
            <w:r>
              <w:rPr>
                <w:rFonts w:cs="Arial"/>
                <w:lang w:val="en-US" w:eastAsia="zh-CN"/>
              </w:rPr>
              <w:t>ption 1:</w:t>
            </w:r>
          </w:p>
          <w:p w14:paraId="54CDD3F6" w14:textId="77777777" w:rsidR="00CD21C1" w:rsidRDefault="00D978E5">
            <w:pPr>
              <w:keepNext/>
              <w:keepLines/>
              <w:spacing w:after="0"/>
              <w:jc w:val="both"/>
              <w:rPr>
                <w:rFonts w:cs="Arial"/>
                <w:lang w:val="en-US"/>
              </w:rPr>
            </w:pPr>
            <w:r>
              <w:rPr>
                <w:rFonts w:cs="Arial"/>
                <w:lang w:val="en-US"/>
              </w:rPr>
              <w:t>For legacy TDD: 10 MHz</w:t>
            </w:r>
          </w:p>
          <w:p w14:paraId="77496FE3" w14:textId="77777777" w:rsidR="00CD21C1" w:rsidRDefault="00CD21C1">
            <w:pPr>
              <w:keepNext/>
              <w:keepLines/>
              <w:spacing w:after="0"/>
              <w:jc w:val="both"/>
              <w:rPr>
                <w:rFonts w:cs="Arial"/>
                <w:lang w:val="en-US"/>
              </w:rPr>
            </w:pPr>
          </w:p>
          <w:p w14:paraId="57564A67" w14:textId="77777777" w:rsidR="00CD21C1" w:rsidRDefault="00D978E5">
            <w:pPr>
              <w:keepNext/>
              <w:keepLines/>
              <w:spacing w:after="0"/>
              <w:jc w:val="both"/>
              <w:rPr>
                <w:rFonts w:cs="Arial"/>
                <w:lang w:val="en-US"/>
              </w:rPr>
            </w:pPr>
            <w:r>
              <w:rPr>
                <w:rFonts w:cs="Arial"/>
                <w:lang w:val="en-US"/>
              </w:rPr>
              <w:t>For SBFD {DUD}: 4MHz + 2MHz + 4MHz</w:t>
            </w:r>
          </w:p>
          <w:p w14:paraId="247143D6" w14:textId="77777777" w:rsidR="00CD21C1" w:rsidRDefault="00D978E5">
            <w:pPr>
              <w:keepNext/>
              <w:keepLines/>
              <w:spacing w:after="0"/>
              <w:jc w:val="both"/>
              <w:rPr>
                <w:rFonts w:cs="Arial"/>
                <w:lang w:val="en-US"/>
              </w:rPr>
            </w:pPr>
            <w:r>
              <w:rPr>
                <w:rFonts w:cs="Arial"/>
                <w:lang w:val="en-US"/>
              </w:rPr>
              <w:t>For SBFD {DU}: 8MHz</w:t>
            </w:r>
          </w:p>
          <w:p w14:paraId="28442A3B" w14:textId="77777777" w:rsidR="00CD21C1" w:rsidRDefault="00D978E5">
            <w:pPr>
              <w:keepNext/>
              <w:keepLines/>
              <w:spacing w:after="0"/>
              <w:jc w:val="both"/>
              <w:rPr>
                <w:rFonts w:cs="Arial"/>
                <w:lang w:val="en-US"/>
              </w:rPr>
            </w:pPr>
            <w:r>
              <w:rPr>
                <w:rFonts w:cs="Arial"/>
                <w:lang w:val="en-US"/>
              </w:rPr>
              <w:t>Note 1, 2, 3</w:t>
            </w:r>
          </w:p>
          <w:p w14:paraId="5A14E9D5" w14:textId="77777777" w:rsidR="00CD21C1" w:rsidRDefault="00D978E5">
            <w:pPr>
              <w:pStyle w:val="ListParagraph"/>
              <w:keepNext/>
              <w:keepLines/>
              <w:numPr>
                <w:ilvl w:val="0"/>
                <w:numId w:val="19"/>
              </w:numPr>
              <w:spacing w:after="0"/>
              <w:ind w:firstLineChars="0"/>
              <w:jc w:val="both"/>
              <w:rPr>
                <w:rFonts w:cs="Arial"/>
                <w:lang w:val="en-US"/>
              </w:rPr>
            </w:pPr>
            <w:r>
              <w:rPr>
                <w:rFonts w:eastAsiaTheme="minorEastAsia" w:cs="Arial" w:hint="eastAsia"/>
                <w:lang w:val="en-US" w:eastAsia="zh-CN"/>
              </w:rPr>
              <w:t>o</w:t>
            </w:r>
            <w:r>
              <w:rPr>
                <w:rFonts w:eastAsiaTheme="minorEastAsia" w:cs="Arial"/>
                <w:lang w:val="en-US" w:eastAsia="zh-CN"/>
              </w:rPr>
              <w:t>ption 2:</w:t>
            </w:r>
          </w:p>
          <w:p w14:paraId="6F5B6665" w14:textId="77777777" w:rsidR="00CD21C1" w:rsidRDefault="00D978E5">
            <w:pPr>
              <w:keepNext/>
              <w:keepLines/>
              <w:spacing w:after="0"/>
              <w:jc w:val="both"/>
              <w:rPr>
                <w:rFonts w:cs="Arial"/>
                <w:lang w:val="en-US"/>
              </w:rPr>
            </w:pPr>
            <w:r>
              <w:rPr>
                <w:rFonts w:cs="Arial"/>
                <w:lang w:val="en-US"/>
              </w:rPr>
              <w:t>the same as macro</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20741E9D" w14:textId="77777777" w:rsidR="00CD21C1" w:rsidRDefault="00D978E5">
            <w:pPr>
              <w:keepNext/>
              <w:keepLines/>
              <w:spacing w:after="0"/>
              <w:jc w:val="both"/>
              <w:rPr>
                <w:rFonts w:cs="Arial"/>
                <w:lang w:val="en-US"/>
              </w:rPr>
            </w:pPr>
            <w:r>
              <w:rPr>
                <w:rFonts w:cs="Arial"/>
                <w:lang w:val="en-US"/>
              </w:rPr>
              <w:t>For legacy TDD: 100 MHz</w:t>
            </w:r>
          </w:p>
          <w:p w14:paraId="21C7327F" w14:textId="77777777" w:rsidR="00CD21C1" w:rsidRDefault="00CD21C1">
            <w:pPr>
              <w:keepNext/>
              <w:keepLines/>
              <w:spacing w:after="0"/>
              <w:jc w:val="both"/>
              <w:rPr>
                <w:rFonts w:cs="Arial"/>
                <w:lang w:val="en-US"/>
              </w:rPr>
            </w:pPr>
          </w:p>
          <w:p w14:paraId="71E8F439" w14:textId="77777777" w:rsidR="00CD21C1" w:rsidRDefault="00D978E5">
            <w:pPr>
              <w:keepNext/>
              <w:keepLines/>
              <w:spacing w:after="0"/>
              <w:jc w:val="both"/>
              <w:rPr>
                <w:rFonts w:cs="Arial"/>
                <w:lang w:val="en-US"/>
              </w:rPr>
            </w:pPr>
            <w:r>
              <w:rPr>
                <w:rFonts w:cs="Arial"/>
                <w:lang w:val="en-US"/>
              </w:rPr>
              <w:t>For SBFD {DUD}: 40MHz +20MHz+ 40MHz</w:t>
            </w:r>
          </w:p>
          <w:p w14:paraId="10EE107E" w14:textId="77777777" w:rsidR="00CD21C1" w:rsidRDefault="00D978E5">
            <w:pPr>
              <w:keepNext/>
              <w:keepLines/>
              <w:spacing w:after="0"/>
              <w:jc w:val="both"/>
              <w:rPr>
                <w:rFonts w:cs="Arial"/>
                <w:lang w:val="en-US"/>
              </w:rPr>
            </w:pPr>
            <w:r>
              <w:rPr>
                <w:rFonts w:cs="Arial"/>
                <w:lang w:val="en-US"/>
              </w:rPr>
              <w:t>For SBFD {DU}: 80MHz</w:t>
            </w:r>
          </w:p>
          <w:p w14:paraId="17FB66E6" w14:textId="77777777" w:rsidR="00CD21C1" w:rsidRDefault="00D978E5">
            <w:pPr>
              <w:keepNext/>
              <w:keepLines/>
              <w:spacing w:after="0"/>
              <w:jc w:val="both"/>
              <w:rPr>
                <w:rFonts w:cs="Arial"/>
                <w:lang w:val="en-US"/>
              </w:rPr>
            </w:pPr>
            <w:r>
              <w:rPr>
                <w:rFonts w:cs="Arial"/>
                <w:lang w:val="en-US"/>
              </w:rPr>
              <w:t>Note 1, 2, 3</w:t>
            </w:r>
          </w:p>
        </w:tc>
      </w:tr>
      <w:tr w:rsidR="00CD21C1" w14:paraId="0DDF2C00" w14:textId="77777777">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08C465B9" w14:textId="77777777" w:rsidR="00CD21C1" w:rsidRDefault="00D978E5">
            <w:pPr>
              <w:keepNext/>
              <w:keepLines/>
              <w:spacing w:after="0"/>
              <w:rPr>
                <w:rFonts w:cs="Arial"/>
                <w:lang w:val="en-US"/>
              </w:rPr>
            </w:pPr>
            <w:r>
              <w:rPr>
                <w:rFonts w:cs="Arial"/>
                <w:lang w:val="en-US"/>
              </w:rPr>
              <w:t>Scheduled channel bandwidth per UE (UL)</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717F1A4F" w14:textId="77777777" w:rsidR="00CD21C1" w:rsidRDefault="00D978E5">
            <w:pPr>
              <w:pStyle w:val="ListParagraph"/>
              <w:keepNext/>
              <w:keepLines/>
              <w:numPr>
                <w:ilvl w:val="0"/>
                <w:numId w:val="19"/>
              </w:numPr>
              <w:spacing w:after="0"/>
              <w:ind w:firstLineChars="0"/>
              <w:jc w:val="both"/>
              <w:rPr>
                <w:rFonts w:cs="Arial"/>
                <w:lang w:val="en-US"/>
              </w:rPr>
            </w:pPr>
            <w:r>
              <w:rPr>
                <w:rFonts w:eastAsiaTheme="minorEastAsia" w:cs="Arial" w:hint="eastAsia"/>
                <w:lang w:val="en-US" w:eastAsia="zh-CN"/>
              </w:rPr>
              <w:t>o</w:t>
            </w:r>
            <w:r>
              <w:rPr>
                <w:rFonts w:eastAsiaTheme="minorEastAsia" w:cs="Arial"/>
                <w:lang w:val="en-US" w:eastAsia="zh-CN"/>
              </w:rPr>
              <w:t>ption 1:</w:t>
            </w:r>
          </w:p>
          <w:p w14:paraId="34213A11" w14:textId="77777777" w:rsidR="00CD21C1" w:rsidRDefault="00D978E5">
            <w:pPr>
              <w:keepNext/>
              <w:keepLines/>
              <w:spacing w:after="0"/>
              <w:jc w:val="both"/>
              <w:rPr>
                <w:rFonts w:cs="Arial"/>
                <w:lang w:val="en-US"/>
              </w:rPr>
            </w:pPr>
            <w:r>
              <w:rPr>
                <w:rFonts w:cs="Arial"/>
                <w:lang w:val="en-US"/>
              </w:rPr>
              <w:t>For legacy TDD: 10 MHz</w:t>
            </w:r>
          </w:p>
          <w:p w14:paraId="79BD7145" w14:textId="77777777" w:rsidR="00CD21C1" w:rsidRDefault="00CD21C1">
            <w:pPr>
              <w:keepNext/>
              <w:keepLines/>
              <w:spacing w:after="0"/>
              <w:jc w:val="both"/>
              <w:rPr>
                <w:rFonts w:cs="Arial"/>
                <w:lang w:val="en-US"/>
              </w:rPr>
            </w:pPr>
          </w:p>
          <w:p w14:paraId="73AF4EC3" w14:textId="77777777" w:rsidR="00CD21C1" w:rsidRDefault="00D978E5">
            <w:pPr>
              <w:keepNext/>
              <w:keepLines/>
              <w:spacing w:after="0"/>
              <w:jc w:val="both"/>
              <w:rPr>
                <w:rFonts w:cs="Arial"/>
                <w:lang w:val="en-US"/>
              </w:rPr>
            </w:pPr>
            <w:r>
              <w:rPr>
                <w:rFonts w:cs="Arial"/>
                <w:lang w:val="en-US"/>
              </w:rPr>
              <w:t>For SBFD {DUD} and {DU}: 2MHz</w:t>
            </w:r>
          </w:p>
          <w:p w14:paraId="276D81DB" w14:textId="77777777" w:rsidR="00CD21C1" w:rsidRDefault="00D978E5">
            <w:pPr>
              <w:keepNext/>
              <w:keepLines/>
              <w:spacing w:after="0"/>
              <w:jc w:val="both"/>
              <w:rPr>
                <w:rFonts w:cs="Arial"/>
                <w:lang w:val="en-US"/>
              </w:rPr>
            </w:pPr>
            <w:r>
              <w:rPr>
                <w:rFonts w:cs="Arial"/>
                <w:lang w:val="en-US"/>
              </w:rPr>
              <w:t>Note 1, 2, 3</w:t>
            </w:r>
          </w:p>
          <w:p w14:paraId="2F1B8181" w14:textId="77777777" w:rsidR="00CD21C1" w:rsidRDefault="00D978E5">
            <w:pPr>
              <w:pStyle w:val="ListParagraph"/>
              <w:keepNext/>
              <w:keepLines/>
              <w:numPr>
                <w:ilvl w:val="0"/>
                <w:numId w:val="19"/>
              </w:numPr>
              <w:spacing w:after="0"/>
              <w:ind w:firstLineChars="0"/>
              <w:jc w:val="both"/>
              <w:rPr>
                <w:rFonts w:cs="Arial"/>
                <w:lang w:val="en-US"/>
              </w:rPr>
            </w:pPr>
            <w:r>
              <w:rPr>
                <w:rFonts w:eastAsiaTheme="minorEastAsia" w:cs="Arial" w:hint="eastAsia"/>
                <w:lang w:val="en-US" w:eastAsia="zh-CN"/>
              </w:rPr>
              <w:t>o</w:t>
            </w:r>
            <w:r>
              <w:rPr>
                <w:rFonts w:eastAsiaTheme="minorEastAsia" w:cs="Arial"/>
                <w:lang w:val="en-US" w:eastAsia="zh-CN"/>
              </w:rPr>
              <w:t>ption 2:</w:t>
            </w:r>
          </w:p>
          <w:p w14:paraId="4D440EA0" w14:textId="77777777" w:rsidR="00CD21C1" w:rsidRDefault="00D978E5">
            <w:pPr>
              <w:keepNext/>
              <w:keepLines/>
              <w:spacing w:after="0"/>
              <w:jc w:val="both"/>
              <w:rPr>
                <w:rFonts w:cs="Arial"/>
                <w:lang w:val="en-US" w:eastAsia="zh-CN"/>
              </w:rPr>
            </w:pPr>
            <w:r>
              <w:rPr>
                <w:rFonts w:cs="Arial" w:hint="eastAsia"/>
                <w:lang w:val="en-US" w:eastAsia="zh-CN"/>
              </w:rPr>
              <w:t>t</w:t>
            </w:r>
            <w:r>
              <w:rPr>
                <w:rFonts w:cs="Arial"/>
                <w:lang w:val="en-US" w:eastAsia="zh-CN"/>
              </w:rPr>
              <w:t>he same as macro</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46F1E505" w14:textId="77777777" w:rsidR="00CD21C1" w:rsidRDefault="00D978E5">
            <w:pPr>
              <w:keepNext/>
              <w:keepLines/>
              <w:spacing w:after="0"/>
              <w:jc w:val="both"/>
              <w:rPr>
                <w:rFonts w:cs="Arial"/>
                <w:lang w:val="en-US"/>
              </w:rPr>
            </w:pPr>
            <w:r>
              <w:rPr>
                <w:rFonts w:cs="Arial"/>
                <w:lang w:val="en-US"/>
              </w:rPr>
              <w:t>For legacy TDD: 100 MHz</w:t>
            </w:r>
          </w:p>
          <w:p w14:paraId="48EBC2F0" w14:textId="77777777" w:rsidR="00CD21C1" w:rsidRDefault="00CD21C1">
            <w:pPr>
              <w:keepNext/>
              <w:keepLines/>
              <w:spacing w:after="0"/>
              <w:jc w:val="both"/>
              <w:rPr>
                <w:rFonts w:cs="Arial"/>
                <w:lang w:val="en-US"/>
              </w:rPr>
            </w:pPr>
          </w:p>
          <w:p w14:paraId="17A24E07" w14:textId="77777777" w:rsidR="00CD21C1" w:rsidRDefault="00D978E5">
            <w:pPr>
              <w:keepNext/>
              <w:keepLines/>
              <w:spacing w:after="0"/>
              <w:rPr>
                <w:rFonts w:cs="Arial"/>
                <w:lang w:val="en-US"/>
              </w:rPr>
            </w:pPr>
            <w:r>
              <w:rPr>
                <w:rFonts w:cs="Arial"/>
                <w:lang w:val="en-US"/>
              </w:rPr>
              <w:t>For SBFD {DUD} and {DU}: 20MHz</w:t>
            </w:r>
          </w:p>
          <w:p w14:paraId="4898180B" w14:textId="77777777" w:rsidR="00CD21C1" w:rsidRDefault="00D978E5">
            <w:pPr>
              <w:keepNext/>
              <w:keepLines/>
              <w:spacing w:after="0"/>
              <w:rPr>
                <w:rFonts w:cs="Arial"/>
                <w:lang w:val="en-US"/>
              </w:rPr>
            </w:pPr>
            <w:r>
              <w:rPr>
                <w:rFonts w:cs="Arial"/>
                <w:lang w:val="en-US"/>
              </w:rPr>
              <w:t>Note 1, 2, 3</w:t>
            </w:r>
          </w:p>
        </w:tc>
      </w:tr>
      <w:tr w:rsidR="00CD21C1" w14:paraId="2183121C" w14:textId="77777777">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45A7B2D9" w14:textId="77777777" w:rsidR="00CD21C1" w:rsidRDefault="00D978E5">
            <w:pPr>
              <w:keepNext/>
              <w:keepLines/>
              <w:spacing w:after="0"/>
              <w:rPr>
                <w:rFonts w:cs="Arial"/>
                <w:lang w:val="en-US" w:eastAsia="zh-CN"/>
              </w:rPr>
            </w:pPr>
            <w:r>
              <w:rPr>
                <w:rFonts w:cs="Arial"/>
                <w:lang w:val="zh-CN" w:eastAsia="zh-CN"/>
              </w:rPr>
              <w:t>SBFD BS PSD</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4D85072C" w14:textId="77777777" w:rsidR="00CD21C1" w:rsidRDefault="00D978E5">
            <w:pPr>
              <w:keepNext/>
              <w:keepLines/>
              <w:spacing w:after="0"/>
              <w:jc w:val="both"/>
              <w:rPr>
                <w:rFonts w:cs="Arial"/>
                <w:lang w:val="en-US"/>
              </w:rPr>
            </w:pPr>
            <w:r>
              <w:rPr>
                <w:rFonts w:cs="Arial"/>
                <w:lang w:val="en-US" w:eastAsia="zh-CN"/>
              </w:rPr>
              <w:t>For SBFD power allocation consider constant PSD for transmitted power, which is the same as for legacy TDD. i.e. for FR1 Urban macro, 26dBm/MHz PSD for antenna config 1 and 29dBm/MHz PSD for antenna config 2</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037102BF" w14:textId="77777777" w:rsidR="00CD21C1" w:rsidRDefault="00D978E5">
            <w:pPr>
              <w:keepNext/>
              <w:keepLines/>
              <w:spacing w:after="0"/>
              <w:jc w:val="both"/>
              <w:rPr>
                <w:rFonts w:cs="Arial"/>
                <w:lang w:val="en-US"/>
              </w:rPr>
            </w:pPr>
            <w:r>
              <w:rPr>
                <w:rFonts w:cs="Arial"/>
                <w:lang w:val="en-US" w:eastAsia="zh-CN"/>
              </w:rPr>
              <w:t>For SBFD power allocation consider constant PSD for transmitted power, which is the same as for legacy TDD. i.e. for FR1 Urban macro, 26dBm/MHz PSD for antenna config 1 and 29dBm/MHz PSD for antenna config 2</w:t>
            </w:r>
          </w:p>
        </w:tc>
      </w:tr>
      <w:tr w:rsidR="00CD21C1" w14:paraId="48999E1A" w14:textId="77777777">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3C5A82E8" w14:textId="77777777" w:rsidR="00CD21C1" w:rsidRDefault="00D978E5">
            <w:pPr>
              <w:keepNext/>
              <w:keepLines/>
              <w:spacing w:after="0"/>
              <w:rPr>
                <w:rFonts w:cs="Arial"/>
                <w:lang w:val="zh-CN"/>
              </w:rPr>
            </w:pPr>
            <w:r>
              <w:rPr>
                <w:rFonts w:cs="Arial"/>
                <w:lang w:val="zh-CN"/>
              </w:rPr>
              <w:t>Traffic model</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775CC3BD" w14:textId="77777777" w:rsidR="00CD21C1" w:rsidRDefault="00D978E5">
            <w:pPr>
              <w:keepNext/>
              <w:keepLines/>
              <w:spacing w:after="0"/>
              <w:jc w:val="center"/>
              <w:rPr>
                <w:rFonts w:cs="Arial"/>
                <w:lang w:val="en-US"/>
              </w:rPr>
            </w:pPr>
            <w:r>
              <w:rPr>
                <w:rFonts w:cs="Arial"/>
                <w:lang w:val="en-US"/>
              </w:rPr>
              <w:t>Full buffer, Note 4, 5</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3CCE121C" w14:textId="77777777" w:rsidR="00CD21C1" w:rsidRDefault="00D978E5">
            <w:pPr>
              <w:keepNext/>
              <w:keepLines/>
              <w:spacing w:after="0"/>
              <w:jc w:val="center"/>
              <w:rPr>
                <w:rFonts w:cs="Arial"/>
                <w:lang w:val="en-US"/>
              </w:rPr>
            </w:pPr>
            <w:r>
              <w:rPr>
                <w:rFonts w:cs="Arial"/>
                <w:lang w:val="en-US"/>
              </w:rPr>
              <w:t>Full buffer, Note 4, 5</w:t>
            </w:r>
          </w:p>
        </w:tc>
      </w:tr>
      <w:tr w:rsidR="00CD21C1" w14:paraId="06CDD801" w14:textId="77777777">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485334CB" w14:textId="77777777" w:rsidR="00CD21C1" w:rsidRDefault="00D978E5">
            <w:pPr>
              <w:keepNext/>
              <w:keepLines/>
              <w:spacing w:after="0"/>
              <w:rPr>
                <w:rFonts w:cs="Arial"/>
                <w:lang w:val="zh-CN"/>
              </w:rPr>
            </w:pPr>
            <w:r>
              <w:rPr>
                <w:rFonts w:ascii="Arial" w:eastAsia="Times New Roman" w:hAnsi="Arial" w:cs="Arial"/>
                <w:sz w:val="18"/>
                <w:szCs w:val="18"/>
                <w:lang w:val="en-US" w:eastAsia="zh-CN"/>
              </w:rPr>
              <w:t>Inter-BS distance</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3B1D386C" w14:textId="77777777" w:rsidR="00CD21C1" w:rsidRDefault="00D978E5">
            <w:pPr>
              <w:keepNext/>
              <w:keepLines/>
              <w:spacing w:after="0"/>
              <w:jc w:val="center"/>
              <w:rPr>
                <w:rFonts w:cs="Arial"/>
                <w:lang w:val="en-US"/>
              </w:rPr>
            </w:pPr>
            <w:r>
              <w:rPr>
                <w:rFonts w:ascii="Arial" w:eastAsia="Times New Roman" w:hAnsi="Arial" w:cs="Arial"/>
                <w:sz w:val="18"/>
                <w:szCs w:val="18"/>
                <w:lang w:val="en-US" w:eastAsia="zh-CN"/>
              </w:rPr>
              <w:t>[289m]</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6B0A578E" w14:textId="77777777" w:rsidR="00CD21C1" w:rsidRDefault="00D978E5">
            <w:pPr>
              <w:keepNext/>
              <w:keepLines/>
              <w:spacing w:after="0"/>
              <w:jc w:val="center"/>
              <w:rPr>
                <w:rFonts w:cs="Arial"/>
                <w:lang w:val="en-US"/>
              </w:rPr>
            </w:pPr>
            <w:r>
              <w:rPr>
                <w:rFonts w:ascii="Arial" w:eastAsia="Times New Roman" w:hAnsi="Arial" w:cs="Arial"/>
                <w:sz w:val="18"/>
                <w:szCs w:val="18"/>
                <w:lang w:val="en-US" w:eastAsia="zh-CN"/>
              </w:rPr>
              <w:t>500m</w:t>
            </w:r>
          </w:p>
        </w:tc>
      </w:tr>
      <w:tr w:rsidR="00CD21C1" w14:paraId="7BBCE6AD" w14:textId="77777777">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21E443C1" w14:textId="77777777" w:rsidR="00CD21C1" w:rsidRDefault="00D978E5">
            <w:pPr>
              <w:keepNext/>
              <w:keepLines/>
              <w:spacing w:after="0"/>
              <w:rPr>
                <w:rFonts w:cs="Arial"/>
                <w:lang w:val="en-US"/>
              </w:rPr>
            </w:pPr>
            <w:r>
              <w:rPr>
                <w:rFonts w:ascii="Arial" w:eastAsia="Times New Roman" w:hAnsi="Arial" w:cs="Arial"/>
                <w:sz w:val="18"/>
                <w:szCs w:val="18"/>
                <w:lang w:val="en-US" w:eastAsia="zh-CN"/>
              </w:rPr>
              <w:t>Minimum BS-UE (2D) distance</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4D080F17" w14:textId="77777777" w:rsidR="00CD21C1" w:rsidRDefault="00D978E5">
            <w:pPr>
              <w:spacing w:before="100" w:beforeAutospacing="1"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[10m]</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4937C63D" w14:textId="77777777" w:rsidR="00CD21C1" w:rsidRDefault="00D978E5">
            <w:pPr>
              <w:spacing w:before="100" w:beforeAutospacing="1"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35m</w:t>
            </w:r>
          </w:p>
        </w:tc>
      </w:tr>
      <w:tr w:rsidR="00CD21C1" w14:paraId="7F87F2AA" w14:textId="77777777">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18EA76DB" w14:textId="77777777" w:rsidR="00CD21C1" w:rsidRDefault="00D978E5">
            <w:pPr>
              <w:keepNext/>
              <w:keepLines/>
              <w:spacing w:after="0"/>
              <w:rPr>
                <w:lang w:val="en-US"/>
              </w:rPr>
            </w:pPr>
            <w:r>
              <w:rPr>
                <w:rFonts w:ascii="Arial" w:eastAsia="Times New Roman" w:hAnsi="Arial" w:cs="Arial"/>
                <w:sz w:val="18"/>
                <w:szCs w:val="18"/>
                <w:lang w:val="en-US" w:eastAsia="zh-CN"/>
              </w:rPr>
              <w:t>Minimum UE-UE (2D) distance</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75DE7AB5" w14:textId="77777777" w:rsidR="00CD21C1" w:rsidRDefault="00D978E5">
            <w:pPr>
              <w:keepNext/>
              <w:keepLines/>
              <w:spacing w:after="0"/>
              <w:jc w:val="center"/>
              <w:rPr>
                <w:rFonts w:cs="Arial"/>
                <w:lang w:val="en-US"/>
              </w:rPr>
            </w:pPr>
            <w:r>
              <w:rPr>
                <w:rFonts w:ascii="Arial" w:eastAsia="等线" w:hAnsi="Arial" w:cs="Arial"/>
                <w:sz w:val="18"/>
                <w:szCs w:val="18"/>
                <w:lang w:val="en-US" w:eastAsia="zh-CN"/>
              </w:rPr>
              <w:t>[3m]</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73167912" w14:textId="77777777" w:rsidR="00CD21C1" w:rsidRDefault="00D978E5">
            <w:pPr>
              <w:spacing w:before="100" w:beforeAutospacing="1" w:after="0"/>
              <w:jc w:val="center"/>
              <w:rPr>
                <w:rFonts w:ascii="Arial" w:eastAsia="等线" w:hAnsi="Arial" w:cs="Arial"/>
                <w:sz w:val="18"/>
                <w:szCs w:val="18"/>
                <w:lang w:val="en-US" w:eastAsia="zh-CN"/>
              </w:rPr>
            </w:pPr>
            <w:r>
              <w:rPr>
                <w:rFonts w:ascii="Arial" w:eastAsia="等线" w:hAnsi="Arial" w:cs="Arial"/>
                <w:sz w:val="18"/>
                <w:szCs w:val="18"/>
                <w:lang w:val="en-US" w:eastAsia="zh-CN"/>
              </w:rPr>
              <w:t>3m for UMa</w:t>
            </w:r>
          </w:p>
          <w:p w14:paraId="402FA98A" w14:textId="77777777" w:rsidR="00CD21C1" w:rsidRDefault="00D978E5">
            <w:pPr>
              <w:keepNext/>
              <w:keepLines/>
              <w:spacing w:after="0"/>
              <w:jc w:val="center"/>
              <w:rPr>
                <w:lang w:val="en-US"/>
              </w:rPr>
            </w:pPr>
            <w:r>
              <w:rPr>
                <w:rFonts w:ascii="Arial" w:eastAsia="等线" w:hAnsi="Arial" w:cs="Arial"/>
                <w:sz w:val="18"/>
                <w:szCs w:val="18"/>
                <w:lang w:val="en-US" w:eastAsia="zh-CN"/>
              </w:rPr>
              <w:t>1m when UEs are in cluster as in Urban Hotspot scenario</w:t>
            </w:r>
          </w:p>
        </w:tc>
      </w:tr>
      <w:tr w:rsidR="00CD21C1" w14:paraId="3691B8CF" w14:textId="77777777">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1D75544D" w14:textId="77777777" w:rsidR="00CD21C1" w:rsidRDefault="00D978E5">
            <w:pPr>
              <w:keepNext/>
              <w:keepLines/>
              <w:spacing w:after="0"/>
              <w:rPr>
                <w:rFonts w:cs="Arial"/>
                <w:lang w:val="zh-CN"/>
              </w:rPr>
            </w:pPr>
            <w:r>
              <w:rPr>
                <w:rFonts w:cs="Arial"/>
                <w:lang w:val="zh-CN"/>
              </w:rPr>
              <w:t>DL power control</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392FE138" w14:textId="77777777" w:rsidR="00CD21C1" w:rsidRDefault="00D978E5">
            <w:pPr>
              <w:keepNext/>
              <w:keepLines/>
              <w:spacing w:after="0"/>
              <w:jc w:val="center"/>
              <w:rPr>
                <w:rFonts w:cs="Arial"/>
                <w:lang w:val="zh-CN"/>
              </w:rPr>
            </w:pPr>
            <w:r>
              <w:rPr>
                <w:rFonts w:cs="Arial"/>
                <w:lang w:val="zh-CN"/>
              </w:rPr>
              <w:t>NO</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7CDFF39D" w14:textId="77777777" w:rsidR="00CD21C1" w:rsidRDefault="00D978E5">
            <w:pPr>
              <w:keepNext/>
              <w:keepLines/>
              <w:spacing w:after="0"/>
              <w:jc w:val="center"/>
              <w:rPr>
                <w:rFonts w:cs="Arial"/>
                <w:lang w:val="zh-CN"/>
              </w:rPr>
            </w:pPr>
            <w:r>
              <w:rPr>
                <w:rFonts w:cs="Arial"/>
                <w:lang w:val="zh-CN"/>
              </w:rPr>
              <w:t>NO</w:t>
            </w:r>
          </w:p>
        </w:tc>
      </w:tr>
      <w:tr w:rsidR="00CD21C1" w14:paraId="1113EE2C" w14:textId="77777777">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0F6BB0E6" w14:textId="77777777" w:rsidR="00CD21C1" w:rsidRDefault="00D978E5">
            <w:pPr>
              <w:keepNext/>
              <w:keepLines/>
              <w:spacing w:after="0"/>
              <w:rPr>
                <w:rFonts w:cs="Arial"/>
                <w:lang w:val="zh-CN"/>
              </w:rPr>
            </w:pPr>
            <w:r>
              <w:rPr>
                <w:rFonts w:cs="Arial"/>
                <w:lang w:val="zh-CN"/>
              </w:rPr>
              <w:t>UL power control</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316E16E9" w14:textId="77777777" w:rsidR="00CD21C1" w:rsidRDefault="00D978E5">
            <w:pPr>
              <w:keepNext/>
              <w:keepLines/>
              <w:spacing w:after="0"/>
              <w:jc w:val="center"/>
              <w:rPr>
                <w:rFonts w:cs="Arial"/>
                <w:lang w:val="zh-CN"/>
              </w:rPr>
            </w:pPr>
            <w:r>
              <w:rPr>
                <w:rFonts w:cs="Arial"/>
                <w:lang w:val="zh-CN"/>
              </w:rPr>
              <w:t>YES</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6771BAB0" w14:textId="77777777" w:rsidR="00CD21C1" w:rsidRDefault="00D978E5">
            <w:pPr>
              <w:keepNext/>
              <w:keepLines/>
              <w:spacing w:after="0"/>
              <w:jc w:val="center"/>
              <w:rPr>
                <w:rFonts w:cs="Arial"/>
                <w:lang w:val="zh-CN"/>
              </w:rPr>
            </w:pPr>
            <w:r>
              <w:rPr>
                <w:rFonts w:cs="Arial"/>
                <w:lang w:val="zh-CN"/>
              </w:rPr>
              <w:t>YES</w:t>
            </w:r>
          </w:p>
        </w:tc>
      </w:tr>
      <w:tr w:rsidR="00CD21C1" w14:paraId="6F3CE388" w14:textId="77777777">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44A4C79B" w14:textId="77777777" w:rsidR="00CD21C1" w:rsidRDefault="00D978E5">
            <w:pPr>
              <w:keepNext/>
              <w:keepLines/>
              <w:spacing w:after="0"/>
              <w:rPr>
                <w:rFonts w:eastAsia="Malgun Gothic" w:cs="Arial"/>
                <w:lang w:val="en-US" w:eastAsia="ko-KR"/>
              </w:rPr>
            </w:pPr>
            <w:r>
              <w:rPr>
                <w:rFonts w:eastAsia="Malgun Gothic" w:cs="Arial"/>
                <w:lang w:val="en-US" w:eastAsia="ko-KR"/>
              </w:rPr>
              <w:t>UE max TX power in dBm</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008A52F0" w14:textId="77777777" w:rsidR="00CD21C1" w:rsidRDefault="00D978E5">
            <w:pPr>
              <w:keepNext/>
              <w:keepLines/>
              <w:spacing w:after="0"/>
              <w:jc w:val="center"/>
              <w:rPr>
                <w:rFonts w:eastAsia="Malgun Gothic" w:cs="Arial"/>
                <w:lang w:val="zh-CN" w:eastAsia="ko-KR"/>
              </w:rPr>
            </w:pPr>
            <w:r>
              <w:rPr>
                <w:rFonts w:eastAsia="Malgun Gothic" w:cs="Arial"/>
                <w:lang w:val="zh-CN" w:eastAsia="ko-KR"/>
              </w:rPr>
              <w:t>23 dBm</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559C7B8E" w14:textId="77777777" w:rsidR="00CD21C1" w:rsidRDefault="00D978E5">
            <w:pPr>
              <w:keepNext/>
              <w:keepLines/>
              <w:spacing w:after="0"/>
              <w:jc w:val="center"/>
              <w:rPr>
                <w:rFonts w:cs="Arial"/>
                <w:lang w:val="en-US"/>
              </w:rPr>
            </w:pPr>
            <w:r>
              <w:rPr>
                <w:rFonts w:eastAsia="Malgun Gothic" w:cs="Arial"/>
                <w:lang w:val="zh-CN" w:eastAsia="ko-KR"/>
              </w:rPr>
              <w:t>23 dBm</w:t>
            </w:r>
            <w:r>
              <w:rPr>
                <w:rFonts w:eastAsia="Malgun Gothic" w:cs="Arial"/>
                <w:lang w:val="en-US" w:eastAsia="ko-KR"/>
              </w:rPr>
              <w:t xml:space="preserve"> (30 dBm not precluded)</w:t>
            </w:r>
          </w:p>
        </w:tc>
      </w:tr>
      <w:tr w:rsidR="00CD21C1" w14:paraId="02C805B4" w14:textId="77777777">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0DF1C1C2" w14:textId="77777777" w:rsidR="00CD21C1" w:rsidRDefault="00D978E5">
            <w:pPr>
              <w:keepNext/>
              <w:keepLines/>
              <w:spacing w:after="0"/>
              <w:rPr>
                <w:rFonts w:cs="Arial"/>
                <w:lang w:val="en-US"/>
              </w:rPr>
            </w:pPr>
            <w:r>
              <w:rPr>
                <w:rFonts w:cs="Arial"/>
                <w:lang w:val="en-US"/>
              </w:rPr>
              <w:t>UE min TX power in dBm</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0EA2F1F1" w14:textId="77777777" w:rsidR="00CD21C1" w:rsidRDefault="00D978E5">
            <w:pPr>
              <w:keepNext/>
              <w:keepLines/>
              <w:spacing w:after="0"/>
              <w:jc w:val="center"/>
              <w:rPr>
                <w:rFonts w:eastAsia="Malgun Gothic" w:cs="Arial"/>
                <w:lang w:val="en-US" w:eastAsia="ko-KR"/>
              </w:rPr>
            </w:pPr>
            <w:r>
              <w:rPr>
                <w:rFonts w:eastAsia="Malgun Gothic" w:cs="Arial"/>
                <w:lang w:val="en-US" w:eastAsia="ko-KR"/>
              </w:rPr>
              <w:t>-40 dBm (10 MHz CBW)</w:t>
            </w:r>
          </w:p>
          <w:p w14:paraId="1C286273" w14:textId="77777777" w:rsidR="00CD21C1" w:rsidRDefault="00D978E5">
            <w:pPr>
              <w:keepNext/>
              <w:keepLines/>
              <w:spacing w:after="0"/>
              <w:jc w:val="center"/>
              <w:rPr>
                <w:rFonts w:eastAsia="Malgun Gothic" w:cs="Arial"/>
                <w:lang w:val="en-US" w:eastAsia="ko-KR"/>
              </w:rPr>
            </w:pPr>
            <w:r>
              <w:rPr>
                <w:rFonts w:eastAsia="Malgun Gothic" w:cs="Arial"/>
                <w:lang w:val="en-US" w:eastAsia="ko-KR"/>
              </w:rPr>
              <w:t>see TS 38.101-1 Table 6.3.1-1</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54559C95" w14:textId="77777777" w:rsidR="00CD21C1" w:rsidRDefault="00D978E5">
            <w:pPr>
              <w:keepNext/>
              <w:keepLines/>
              <w:spacing w:after="0"/>
              <w:jc w:val="center"/>
              <w:rPr>
                <w:rFonts w:eastAsia="Malgun Gothic" w:cs="Arial"/>
                <w:lang w:val="en-US" w:eastAsia="ko-KR"/>
              </w:rPr>
            </w:pPr>
            <w:r>
              <w:rPr>
                <w:rFonts w:eastAsia="Malgun Gothic" w:cs="Arial"/>
                <w:lang w:val="en-US" w:eastAsia="ko-KR"/>
              </w:rPr>
              <w:t>-33 dBm (100 MHz CBW)</w:t>
            </w:r>
          </w:p>
          <w:p w14:paraId="7364F2EB" w14:textId="77777777" w:rsidR="00CD21C1" w:rsidRDefault="00D978E5">
            <w:pPr>
              <w:keepNext/>
              <w:keepLines/>
              <w:spacing w:after="0"/>
              <w:jc w:val="center"/>
              <w:rPr>
                <w:rFonts w:cs="Arial"/>
                <w:lang w:val="en-US"/>
              </w:rPr>
            </w:pPr>
            <w:r>
              <w:rPr>
                <w:rFonts w:eastAsia="Malgun Gothic" w:cs="Arial"/>
                <w:lang w:val="en-US" w:eastAsia="ko-KR"/>
              </w:rPr>
              <w:t>see TS 38.101-1</w:t>
            </w:r>
          </w:p>
        </w:tc>
      </w:tr>
      <w:tr w:rsidR="00CD21C1" w14:paraId="141FAFF2" w14:textId="77777777">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4E8F8642" w14:textId="77777777" w:rsidR="00CD21C1" w:rsidRDefault="00D978E5">
            <w:pPr>
              <w:keepNext/>
              <w:keepLines/>
              <w:spacing w:after="0"/>
              <w:rPr>
                <w:rFonts w:cs="Arial"/>
                <w:lang w:val="en-US"/>
              </w:rPr>
            </w:pPr>
            <w:r>
              <w:rPr>
                <w:rFonts w:cs="Arial"/>
                <w:lang w:val="en-US"/>
              </w:rPr>
              <w:t>BS Noise figure in dB</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731E70D6" w14:textId="77777777" w:rsidR="00CD21C1" w:rsidRDefault="00D978E5">
            <w:pPr>
              <w:keepNext/>
              <w:keepLines/>
              <w:spacing w:after="0"/>
              <w:jc w:val="center"/>
              <w:rPr>
                <w:rFonts w:eastAsia="Malgun Gothic" w:cs="Arial"/>
                <w:lang w:val="zh-CN" w:eastAsia="ko-KR"/>
              </w:rPr>
            </w:pPr>
            <w:r>
              <w:rPr>
                <w:rFonts w:eastAsia="Malgun Gothic" w:cs="Arial"/>
                <w:lang w:val="zh-CN" w:eastAsia="ko-KR"/>
              </w:rPr>
              <w:t>5 dB</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71DBB0EF" w14:textId="77777777" w:rsidR="00CD21C1" w:rsidRDefault="00D978E5">
            <w:pPr>
              <w:keepNext/>
              <w:keepLines/>
              <w:spacing w:after="0"/>
              <w:jc w:val="center"/>
              <w:rPr>
                <w:rFonts w:cs="Arial"/>
                <w:lang w:val="zh-CN"/>
              </w:rPr>
            </w:pPr>
            <w:r>
              <w:rPr>
                <w:rFonts w:eastAsia="Malgun Gothic" w:cs="Arial"/>
                <w:lang w:val="zh-CN" w:eastAsia="ko-KR"/>
              </w:rPr>
              <w:t>5 dB</w:t>
            </w:r>
          </w:p>
        </w:tc>
      </w:tr>
      <w:tr w:rsidR="00CD21C1" w14:paraId="3D57367C" w14:textId="77777777">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1EAD98C7" w14:textId="77777777" w:rsidR="00CD21C1" w:rsidRDefault="00D978E5">
            <w:pPr>
              <w:keepNext/>
              <w:keepLines/>
              <w:spacing w:after="0"/>
              <w:rPr>
                <w:rFonts w:cs="Arial"/>
                <w:lang w:val="en-US"/>
              </w:rPr>
            </w:pPr>
            <w:r>
              <w:rPr>
                <w:rFonts w:cs="Arial"/>
                <w:lang w:val="en-US"/>
              </w:rPr>
              <w:t>UE Noise figure in dB</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04CAD72C" w14:textId="77777777" w:rsidR="00CD21C1" w:rsidRDefault="00D978E5">
            <w:pPr>
              <w:keepNext/>
              <w:keepLines/>
              <w:spacing w:after="0"/>
              <w:jc w:val="center"/>
              <w:rPr>
                <w:rFonts w:cs="Arial"/>
                <w:lang w:val="zh-CN"/>
              </w:rPr>
            </w:pPr>
            <w:r>
              <w:rPr>
                <w:rFonts w:eastAsia="Malgun Gothic" w:cs="Arial"/>
                <w:lang w:val="zh-CN" w:eastAsia="ko-KR"/>
              </w:rPr>
              <w:t>9 dB</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74AD7465" w14:textId="77777777" w:rsidR="00CD21C1" w:rsidRDefault="00D978E5">
            <w:pPr>
              <w:keepNext/>
              <w:keepLines/>
              <w:spacing w:after="0"/>
              <w:jc w:val="center"/>
              <w:rPr>
                <w:rFonts w:cs="Arial"/>
                <w:lang w:val="zh-CN"/>
              </w:rPr>
            </w:pPr>
            <w:r>
              <w:rPr>
                <w:rFonts w:eastAsia="Malgun Gothic" w:cs="Arial"/>
                <w:lang w:val="zh-CN" w:eastAsia="ko-KR"/>
              </w:rPr>
              <w:t>9 dB</w:t>
            </w:r>
          </w:p>
        </w:tc>
      </w:tr>
      <w:tr w:rsidR="00CD21C1" w14:paraId="6DA314EB" w14:textId="77777777">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55D20D2F" w14:textId="77777777" w:rsidR="00CD21C1" w:rsidRDefault="00D978E5">
            <w:pPr>
              <w:keepNext/>
              <w:keepLines/>
              <w:spacing w:after="0"/>
              <w:rPr>
                <w:rFonts w:cs="Arial"/>
                <w:lang w:val="zh-CN"/>
              </w:rPr>
            </w:pPr>
            <w:r>
              <w:rPr>
                <w:rFonts w:cs="Arial"/>
                <w:lang w:val="zh-CN"/>
              </w:rPr>
              <w:t>Handover margin in dB</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7650B19E" w14:textId="77777777" w:rsidR="00CD21C1" w:rsidRDefault="00D978E5">
            <w:pPr>
              <w:keepNext/>
              <w:keepLines/>
              <w:spacing w:after="0"/>
              <w:jc w:val="center"/>
              <w:rPr>
                <w:rFonts w:eastAsia="Malgun Gothic" w:cs="Arial"/>
                <w:lang w:val="zh-CN" w:eastAsia="ko-KR"/>
              </w:rPr>
            </w:pPr>
            <w:r>
              <w:rPr>
                <w:rFonts w:eastAsia="Malgun Gothic" w:cs="Arial"/>
                <w:lang w:val="zh-CN" w:eastAsia="ko-KR"/>
              </w:rPr>
              <w:t>3 dB (Same as FR2)</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10BAE9AC" w14:textId="77777777" w:rsidR="00CD21C1" w:rsidRDefault="00D978E5">
            <w:pPr>
              <w:keepNext/>
              <w:keepLines/>
              <w:spacing w:after="0"/>
              <w:jc w:val="center"/>
              <w:rPr>
                <w:rFonts w:eastAsia="Malgun Gothic" w:cs="Arial"/>
                <w:lang w:val="zh-CN" w:eastAsia="ko-KR"/>
              </w:rPr>
            </w:pPr>
            <w:r>
              <w:rPr>
                <w:rFonts w:eastAsia="Malgun Gothic" w:cs="Arial"/>
                <w:lang w:val="zh-CN" w:eastAsia="ko-KR"/>
              </w:rPr>
              <w:t>3 dB (Same as FR2)</w:t>
            </w:r>
          </w:p>
        </w:tc>
      </w:tr>
      <w:tr w:rsidR="00CD21C1" w14:paraId="3584D417" w14:textId="77777777">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2466665F" w14:textId="77777777" w:rsidR="00CD21C1" w:rsidRDefault="00D978E5">
            <w:pPr>
              <w:keepNext/>
              <w:keepLines/>
              <w:spacing w:after="0"/>
              <w:rPr>
                <w:rFonts w:cs="Arial"/>
                <w:lang w:val="en-US" w:eastAsia="zh-CN"/>
              </w:rPr>
            </w:pPr>
            <w:r>
              <w:rPr>
                <w:rFonts w:cs="Arial"/>
                <w:lang w:val="en-US" w:eastAsia="zh-CN"/>
              </w:rPr>
              <w:t>BS mechanical downtilt angle in degrees</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07720CAD" w14:textId="77777777" w:rsidR="00CD21C1" w:rsidRDefault="00D978E5">
            <w:pPr>
              <w:keepNext/>
              <w:keepLines/>
              <w:spacing w:after="0"/>
              <w:jc w:val="center"/>
              <w:rPr>
                <w:rFonts w:eastAsia="等线" w:cs="Arial"/>
                <w:lang w:val="en-US" w:eastAsia="zh-CN"/>
              </w:rPr>
            </w:pPr>
            <w:r>
              <w:rPr>
                <w:rFonts w:eastAsia="等线" w:cs="Arial"/>
                <w:lang w:val="en-US" w:eastAsia="zh-CN"/>
              </w:rPr>
              <w:t>[0] degrees</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3D5D0B3C" w14:textId="77777777" w:rsidR="00CD21C1" w:rsidRDefault="00D978E5">
            <w:pPr>
              <w:keepNext/>
              <w:keepLines/>
              <w:spacing w:after="0"/>
              <w:jc w:val="center"/>
              <w:rPr>
                <w:rFonts w:eastAsia="等线" w:cs="Arial"/>
                <w:lang w:val="en-US" w:eastAsia="zh-CN"/>
              </w:rPr>
            </w:pPr>
            <w:r>
              <w:rPr>
                <w:rFonts w:eastAsia="等线" w:cs="Arial"/>
                <w:lang w:val="en-US" w:eastAsia="zh-CN"/>
              </w:rPr>
              <w:t>6 degrees</w:t>
            </w:r>
          </w:p>
        </w:tc>
      </w:tr>
      <w:tr w:rsidR="00CD21C1" w14:paraId="621DE8E9" w14:textId="77777777">
        <w:tc>
          <w:tcPr>
            <w:tcW w:w="5000" w:type="pct"/>
            <w:gridSpan w:val="3"/>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43C94149" w14:textId="77777777" w:rsidR="00CD21C1" w:rsidRDefault="00D978E5">
            <w:pPr>
              <w:keepNext/>
              <w:keepLines/>
              <w:spacing w:after="0"/>
              <w:jc w:val="both"/>
              <w:rPr>
                <w:rFonts w:eastAsia="等线" w:cs="Arial"/>
                <w:lang w:val="en-US" w:eastAsia="zh-CN"/>
              </w:rPr>
            </w:pPr>
            <w:r>
              <w:rPr>
                <w:rFonts w:eastAsia="等线" w:cs="Arial"/>
                <w:lang w:val="en-US" w:eastAsia="zh-CN"/>
              </w:rPr>
              <w:t>Note 1: Above sub-band BW assumption used for simulation not aligned existing RAN4 agreed CHBW sets.</w:t>
            </w:r>
          </w:p>
          <w:p w14:paraId="1ADA5993" w14:textId="77777777" w:rsidR="00CD21C1" w:rsidRDefault="00D978E5">
            <w:pPr>
              <w:keepNext/>
              <w:keepLines/>
              <w:spacing w:after="0"/>
              <w:jc w:val="both"/>
              <w:rPr>
                <w:rFonts w:eastAsia="等线" w:cs="Arial"/>
                <w:lang w:val="en-US" w:eastAsia="zh-CN"/>
              </w:rPr>
            </w:pPr>
            <w:r>
              <w:rPr>
                <w:rFonts w:eastAsia="等线" w:cs="Arial"/>
                <w:lang w:val="en-US" w:eastAsia="zh-CN"/>
              </w:rPr>
              <w:t>Note 2: Above parameters used for simulation purpose only.</w:t>
            </w:r>
          </w:p>
          <w:p w14:paraId="45AB1DE4" w14:textId="77777777" w:rsidR="00CD21C1" w:rsidRDefault="00D978E5">
            <w:pPr>
              <w:keepNext/>
              <w:keepLines/>
              <w:spacing w:after="0"/>
              <w:jc w:val="both"/>
              <w:rPr>
                <w:rFonts w:eastAsia="等线" w:cs="Arial"/>
                <w:lang w:val="en-US" w:eastAsia="zh-CN"/>
              </w:rPr>
            </w:pPr>
            <w:r>
              <w:rPr>
                <w:rFonts w:eastAsia="等线" w:cs="Arial"/>
                <w:lang w:val="en-US" w:eastAsia="zh-CN"/>
              </w:rPr>
              <w:t>Note 3: Companies are encouraged to provide the assumption they used for simulation (whether guard-band assumed and the values of guard-band if any)</w:t>
            </w:r>
          </w:p>
          <w:p w14:paraId="50A6843A" w14:textId="77777777" w:rsidR="00CD21C1" w:rsidRDefault="00D978E5">
            <w:pPr>
              <w:keepNext/>
              <w:keepLines/>
              <w:spacing w:after="0"/>
              <w:jc w:val="both"/>
              <w:rPr>
                <w:rFonts w:eastAsia="等线" w:cs="Arial"/>
                <w:lang w:val="en-US" w:eastAsia="zh-CN"/>
              </w:rPr>
            </w:pPr>
            <w:r>
              <w:rPr>
                <w:rFonts w:eastAsia="等线" w:cs="Arial"/>
                <w:lang w:val="en-US" w:eastAsia="zh-CN"/>
              </w:rPr>
              <w:t>Note 4: Start with full buffer while other RU is not precluded. Companies are encouraged to provide simulation results while indicating their RU assumption used. If the lower RU other than full buffer is suggested or implemented, the explanation of how this RU or traffic model is implemented in simulation should be provided.</w:t>
            </w:r>
          </w:p>
          <w:p w14:paraId="1F2B7B17" w14:textId="77777777" w:rsidR="00CD21C1" w:rsidRDefault="00D978E5">
            <w:pPr>
              <w:keepNext/>
              <w:keepLines/>
              <w:spacing w:after="0"/>
              <w:jc w:val="both"/>
              <w:rPr>
                <w:rFonts w:eastAsia="等线" w:cs="Arial"/>
                <w:lang w:eastAsia="zh-CN"/>
              </w:rPr>
            </w:pPr>
            <w:r>
              <w:rPr>
                <w:rFonts w:eastAsia="等线" w:cs="Arial"/>
                <w:lang w:val="en-US" w:eastAsia="zh-CN"/>
              </w:rPr>
              <w:t>Note 5: Using Full Buffer case for calibration. Further study whether to and how to simulate low RU case.</w:t>
            </w:r>
          </w:p>
        </w:tc>
      </w:tr>
    </w:tbl>
    <w:p w14:paraId="307D1E65" w14:textId="77777777" w:rsidR="00CD21C1" w:rsidRDefault="00CD21C1">
      <w:pPr>
        <w:spacing w:after="120"/>
        <w:rPr>
          <w:color w:val="0070C0"/>
          <w:szCs w:val="24"/>
          <w:lang w:val="en-US" w:eastAsia="zh-CN"/>
        </w:rPr>
      </w:pPr>
    </w:p>
    <w:p w14:paraId="4B03C3CF" w14:textId="77777777" w:rsidR="00CD21C1" w:rsidRDefault="00CD21C1">
      <w:pPr>
        <w:spacing w:after="120"/>
        <w:rPr>
          <w:color w:val="0070C0"/>
          <w:szCs w:val="24"/>
          <w:lang w:val="en-US" w:eastAsia="zh-CN"/>
        </w:rPr>
      </w:pPr>
    </w:p>
    <w:p w14:paraId="6A7BC219" w14:textId="77777777" w:rsidR="00CD21C1" w:rsidRDefault="00D978E5">
      <w:pPr>
        <w:rPr>
          <w:bCs/>
          <w:color w:val="0070C0"/>
          <w:u w:val="single"/>
          <w:lang w:eastAsia="ko-KR"/>
        </w:rPr>
      </w:pPr>
      <w:r>
        <w:rPr>
          <w:bCs/>
          <w:color w:val="0070C0"/>
          <w:u w:val="single"/>
          <w:lang w:eastAsia="ko-KR"/>
        </w:rPr>
        <w:t xml:space="preserve">Sub topic 1-6 </w:t>
      </w:r>
    </w:p>
    <w:p w14:paraId="28D23A7C" w14:textId="77777777" w:rsidR="00CD21C1" w:rsidRDefault="00D978E5">
      <w:pPr>
        <w:rPr>
          <w:bCs/>
          <w:color w:val="0070C0"/>
          <w:u w:val="single"/>
          <w:lang w:eastAsia="ko-KR"/>
        </w:rPr>
      </w:pPr>
      <w:r>
        <w:rPr>
          <w:bCs/>
          <w:color w:val="0070C0"/>
          <w:u w:val="single"/>
          <w:lang w:eastAsia="ko-KR"/>
        </w:rPr>
        <w:lastRenderedPageBreak/>
        <w:t>Please have a further check of above table. Choose preference and we will conclude all simulation parameters in this meeting with priority if can’t down-select to only one option.</w:t>
      </w:r>
    </w:p>
    <w:tbl>
      <w:tblPr>
        <w:tblStyle w:val="TableGrid"/>
        <w:tblW w:w="0" w:type="auto"/>
        <w:tblLook w:val="04A0" w:firstRow="1" w:lastRow="0" w:firstColumn="1" w:lastColumn="0" w:noHBand="0" w:noVBand="1"/>
      </w:tblPr>
      <w:tblGrid>
        <w:gridCol w:w="1538"/>
        <w:gridCol w:w="8093"/>
      </w:tblGrid>
      <w:tr w:rsidR="00CD21C1" w14:paraId="36F96545" w14:textId="77777777" w:rsidTr="00092BFC">
        <w:tc>
          <w:tcPr>
            <w:tcW w:w="1538" w:type="dxa"/>
          </w:tcPr>
          <w:p w14:paraId="241A7520"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260C0A71"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Comments</w:t>
            </w:r>
          </w:p>
        </w:tc>
      </w:tr>
      <w:tr w:rsidR="00CD21C1" w14:paraId="171EF2D9" w14:textId="77777777" w:rsidTr="00092BFC">
        <w:tc>
          <w:tcPr>
            <w:tcW w:w="1538" w:type="dxa"/>
          </w:tcPr>
          <w:p w14:paraId="18AEE834" w14:textId="081D77A0" w:rsidR="00CD21C1" w:rsidRDefault="00D978E5">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090EC818"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Issue 1-6: </w:t>
            </w:r>
            <w:r>
              <w:rPr>
                <w:rFonts w:eastAsiaTheme="minorEastAsia"/>
                <w:color w:val="0070C0"/>
                <w:lang w:val="en-US" w:eastAsia="zh-CN"/>
              </w:rPr>
              <w:br/>
              <w:t xml:space="preserve">RAN4 needs to discuss how the UMa-to-UMi scenario will be discussed in the future meetings since it was not considered in the calibration. It is an interesting scenario to consider but we need to make sure that the agreed timeline is reasonable to address the agreed high priority cases. </w:t>
            </w:r>
          </w:p>
        </w:tc>
      </w:tr>
      <w:tr w:rsidR="00CD21C1" w14:paraId="63007CDD" w14:textId="77777777" w:rsidTr="00092BFC">
        <w:tc>
          <w:tcPr>
            <w:tcW w:w="1538" w:type="dxa"/>
          </w:tcPr>
          <w:p w14:paraId="1957362B" w14:textId="77777777" w:rsidR="00CD21C1" w:rsidRDefault="00D978E5">
            <w:pPr>
              <w:spacing w:after="120"/>
              <w:rPr>
                <w:rFonts w:eastAsiaTheme="minorEastAsia"/>
                <w:color w:val="0070C0"/>
                <w:lang w:val="en-US" w:eastAsia="zh-CN"/>
              </w:rPr>
            </w:pPr>
            <w:r>
              <w:rPr>
                <w:rFonts w:eastAsiaTheme="minorEastAsia"/>
                <w:color w:val="0070C0"/>
                <w:lang w:val="en-US" w:eastAsia="zh-CN"/>
              </w:rPr>
              <w:t>CableLabs</w:t>
            </w:r>
          </w:p>
        </w:tc>
        <w:tc>
          <w:tcPr>
            <w:tcW w:w="8093" w:type="dxa"/>
          </w:tcPr>
          <w:p w14:paraId="41C5C01A" w14:textId="77777777" w:rsidR="00CD21C1" w:rsidRDefault="00D978E5">
            <w:pPr>
              <w:spacing w:after="120"/>
              <w:rPr>
                <w:rFonts w:eastAsiaTheme="minorEastAsia"/>
                <w:color w:val="0070C0"/>
                <w:lang w:val="en-US" w:eastAsia="zh-CN"/>
              </w:rPr>
            </w:pPr>
            <w:r>
              <w:rPr>
                <w:rFonts w:eastAsiaTheme="minorEastAsia"/>
                <w:color w:val="0070C0"/>
                <w:lang w:val="en-US" w:eastAsia="zh-CN"/>
              </w:rPr>
              <w:t>Here are the set of down selected option that we prefer:</w:t>
            </w:r>
          </w:p>
          <w:p w14:paraId="5A676CED" w14:textId="77777777" w:rsidR="00CD21C1" w:rsidRDefault="00D978E5">
            <w:pPr>
              <w:pStyle w:val="ListParagraph"/>
              <w:numPr>
                <w:ilvl w:val="0"/>
                <w:numId w:val="20"/>
              </w:numPr>
              <w:spacing w:after="120"/>
              <w:ind w:firstLineChars="0"/>
              <w:rPr>
                <w:rFonts w:eastAsiaTheme="minorEastAsia"/>
                <w:color w:val="0070C0"/>
                <w:lang w:val="en-US" w:eastAsia="zh-CN"/>
              </w:rPr>
            </w:pPr>
            <w:r>
              <w:rPr>
                <w:rFonts w:eastAsiaTheme="minorEastAsia"/>
                <w:color w:val="0070C0"/>
                <w:lang w:val="en-US" w:eastAsia="zh-CN"/>
              </w:rPr>
              <w:t>Center frequency: 4 GHz</w:t>
            </w:r>
          </w:p>
          <w:p w14:paraId="4CCAA4E0" w14:textId="77777777" w:rsidR="00CD21C1" w:rsidRDefault="00D978E5">
            <w:pPr>
              <w:pStyle w:val="ListParagraph"/>
              <w:numPr>
                <w:ilvl w:val="0"/>
                <w:numId w:val="20"/>
              </w:numPr>
              <w:spacing w:after="120"/>
              <w:ind w:firstLineChars="0"/>
              <w:rPr>
                <w:rFonts w:eastAsiaTheme="minorEastAsia"/>
                <w:color w:val="0070C0"/>
                <w:lang w:val="en-US" w:eastAsia="zh-CN"/>
              </w:rPr>
            </w:pPr>
            <w:r>
              <w:rPr>
                <w:rFonts w:eastAsiaTheme="minorEastAsia"/>
                <w:color w:val="0070C0"/>
                <w:lang w:val="en-US" w:eastAsia="zh-CN"/>
              </w:rPr>
              <w:t>BS Tx power:  option 2. We propose slightly changing the wording for option 2: “</w:t>
            </w:r>
            <w:commentRangeStart w:id="2"/>
            <w:r>
              <w:rPr>
                <w:color w:val="0070C0"/>
                <w:lang w:val="en-US" w:eastAsia="zh-CN"/>
              </w:rPr>
              <w:t>47 dBm/100 MHz</w:t>
            </w:r>
            <w:commentRangeEnd w:id="2"/>
            <w:r>
              <w:rPr>
                <w:rStyle w:val="CommentReference"/>
                <w:rFonts w:eastAsia="宋体"/>
              </w:rPr>
              <w:commentReference w:id="2"/>
            </w:r>
            <w:r>
              <w:rPr>
                <w:color w:val="0070C0"/>
                <w:lang w:val="en-US" w:eastAsia="zh-CN"/>
              </w:rPr>
              <w:t xml:space="preserve"> f</w:t>
            </w:r>
            <w:r>
              <w:rPr>
                <w:rFonts w:cs="Arial"/>
                <w:lang w:val="en-US" w:eastAsia="zh-CN"/>
              </w:rPr>
              <w:t xml:space="preserve">or </w:t>
            </w:r>
            <w:r>
              <w:rPr>
                <w:rFonts w:eastAsiaTheme="minorEastAsia"/>
                <w:color w:val="0070C0"/>
                <w:lang w:val="en-US" w:eastAsia="zh-CN"/>
              </w:rPr>
              <w:t>FR1 outdoor micro</w:t>
            </w:r>
            <w:r>
              <w:rPr>
                <w:rFonts w:cs="Arial"/>
                <w:lang w:val="en-US" w:eastAsia="zh-CN"/>
              </w:rPr>
              <w:t xml:space="preserve"> BS; </w:t>
            </w:r>
            <w:commentRangeStart w:id="3"/>
            <w:r>
              <w:rPr>
                <w:rFonts w:cs="Arial"/>
                <w:lang w:val="en-US" w:eastAsia="zh-CN"/>
              </w:rPr>
              <w:t>and 33 dBm/100MHz for FR1 indoor BS</w:t>
            </w:r>
            <w:commentRangeEnd w:id="3"/>
            <w:r>
              <w:rPr>
                <w:rStyle w:val="CommentReference"/>
                <w:rFonts w:eastAsia="宋体"/>
              </w:rPr>
              <w:commentReference w:id="3"/>
            </w:r>
            <w:r>
              <w:rPr>
                <w:rFonts w:cs="Arial"/>
                <w:lang w:val="en-US" w:eastAsia="zh-CN"/>
              </w:rPr>
              <w:t>.</w:t>
            </w:r>
            <w:r>
              <w:rPr>
                <w:rFonts w:eastAsiaTheme="minorEastAsia"/>
                <w:color w:val="0070C0"/>
                <w:lang w:val="en-US" w:eastAsia="zh-CN"/>
              </w:rPr>
              <w:t>”</w:t>
            </w:r>
          </w:p>
          <w:p w14:paraId="53665F82" w14:textId="77777777" w:rsidR="00CD21C1" w:rsidRDefault="00D978E5">
            <w:pPr>
              <w:pStyle w:val="ListParagraph"/>
              <w:numPr>
                <w:ilvl w:val="0"/>
                <w:numId w:val="20"/>
              </w:numPr>
              <w:spacing w:after="120"/>
              <w:ind w:firstLineChars="0"/>
              <w:rPr>
                <w:rFonts w:eastAsiaTheme="minorEastAsia"/>
                <w:color w:val="0070C0"/>
                <w:lang w:val="en-US" w:eastAsia="zh-CN"/>
              </w:rPr>
            </w:pPr>
            <w:r>
              <w:rPr>
                <w:rFonts w:eastAsiaTheme="minorEastAsia"/>
                <w:color w:val="0070C0"/>
                <w:lang w:val="en-US" w:eastAsia="zh-CN"/>
              </w:rPr>
              <w:t>BS antenna configurations for outdoor micro BS: option 2.</w:t>
            </w:r>
          </w:p>
          <w:p w14:paraId="196AE089" w14:textId="77777777" w:rsidR="00CD21C1" w:rsidRDefault="00D978E5">
            <w:pPr>
              <w:pStyle w:val="ListParagraph"/>
              <w:numPr>
                <w:ilvl w:val="0"/>
                <w:numId w:val="20"/>
              </w:numPr>
              <w:spacing w:after="120"/>
              <w:ind w:firstLineChars="0"/>
              <w:rPr>
                <w:rFonts w:eastAsiaTheme="minorEastAsia"/>
                <w:color w:val="0070C0"/>
                <w:lang w:val="en-US" w:eastAsia="zh-CN"/>
              </w:rPr>
            </w:pPr>
            <w:r>
              <w:rPr>
                <w:rFonts w:eastAsiaTheme="minorEastAsia"/>
                <w:color w:val="0070C0"/>
                <w:lang w:val="en-US" w:eastAsia="zh-CN"/>
              </w:rPr>
              <w:t>Channel bandwidth: 100 MHz for both macro and micro, legacy TDD and SBFD. No need to separate DU and DUD.</w:t>
            </w:r>
          </w:p>
          <w:p w14:paraId="3434A73C" w14:textId="77777777" w:rsidR="00CD21C1" w:rsidRDefault="00D978E5">
            <w:pPr>
              <w:pStyle w:val="ListParagraph"/>
              <w:numPr>
                <w:ilvl w:val="0"/>
                <w:numId w:val="20"/>
              </w:numPr>
              <w:spacing w:after="120"/>
              <w:ind w:firstLineChars="0"/>
              <w:rPr>
                <w:rFonts w:eastAsiaTheme="minorEastAsia"/>
                <w:color w:val="0070C0"/>
                <w:lang w:val="en-US" w:eastAsia="zh-CN"/>
              </w:rPr>
            </w:pPr>
            <w:r>
              <w:rPr>
                <w:rFonts w:eastAsiaTheme="minorEastAsia"/>
                <w:color w:val="0070C0"/>
                <w:lang w:val="en-US" w:eastAsia="zh-CN"/>
              </w:rPr>
              <w:t>SBFD BS PSD: 36 dBm/100MHz if BS antenna configuration option 2 is agreed, so that the EIRP meets 47 dBm/100MHz.</w:t>
            </w:r>
          </w:p>
        </w:tc>
      </w:tr>
      <w:tr w:rsidR="00CD21C1" w14:paraId="6CBEB807" w14:textId="77777777" w:rsidTr="00092BFC">
        <w:tc>
          <w:tcPr>
            <w:tcW w:w="1538" w:type="dxa"/>
          </w:tcPr>
          <w:p w14:paraId="24C322D9"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093" w:type="dxa"/>
          </w:tcPr>
          <w:p w14:paraId="6D1C9C45"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share the same concern with Qualcomm. </w:t>
            </w:r>
            <w:r>
              <w:rPr>
                <w:rFonts w:eastAsiaTheme="minorEastAsia" w:hint="eastAsia"/>
                <w:color w:val="0070C0"/>
                <w:lang w:val="en-US" w:eastAsia="zh-CN"/>
              </w:rPr>
              <w:t>W</w:t>
            </w:r>
            <w:r>
              <w:rPr>
                <w:rFonts w:eastAsiaTheme="minorEastAsia"/>
                <w:color w:val="0070C0"/>
                <w:lang w:val="en-US" w:eastAsia="zh-CN"/>
              </w:rPr>
              <w:t xml:space="preserve">e have a general question for this scenario, are we evaluating UMa to UMi or are we evaluating SBFD? </w:t>
            </w:r>
          </w:p>
          <w:p w14:paraId="7DA4012B"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understood that some company is intended to study this scenario under some regulation causes in certain area, which is one thing that we recognized, the other thing is that how should we evaluate this scenario? </w:t>
            </w:r>
          </w:p>
          <w:p w14:paraId="17CDC370"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Does this bring new requirements to legacy gNB if Urban Macro gNB itself cannot co-ex with Urban Micro gNB with whatever assumptions to be determined here? </w:t>
            </w:r>
          </w:p>
          <w:p w14:paraId="4BCF5A0E" w14:textId="77777777" w:rsidR="00CD21C1" w:rsidRDefault="00D978E5">
            <w:pPr>
              <w:spacing w:after="120"/>
              <w:rPr>
                <w:rFonts w:eastAsiaTheme="minorEastAsia"/>
                <w:color w:val="0070C0"/>
                <w:lang w:val="en-US" w:eastAsia="zh-CN"/>
              </w:rPr>
            </w:pPr>
            <w:r>
              <w:rPr>
                <w:rFonts w:eastAsiaTheme="minorEastAsia"/>
                <w:color w:val="0070C0"/>
                <w:lang w:val="en-US" w:eastAsia="zh-CN"/>
              </w:rPr>
              <w:t>In other word, if we resulted that the SBFD can co-ex with Urban Macro with legacy ACLR and ACS, it means the SBFD system would bring and take just similar levels of interference as a legacy Urban Macro system do. Then is it still any concern on this scenario?</w:t>
            </w:r>
          </w:p>
        </w:tc>
      </w:tr>
      <w:tr w:rsidR="00CD21C1" w14:paraId="70F4201D" w14:textId="77777777" w:rsidTr="00092BFC">
        <w:tc>
          <w:tcPr>
            <w:tcW w:w="1538" w:type="dxa"/>
          </w:tcPr>
          <w:p w14:paraId="6BA6E8CA" w14:textId="77777777" w:rsidR="00CD21C1" w:rsidRDefault="00D978E5">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7D3D7E26"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1-6:</w:t>
            </w:r>
          </w:p>
          <w:p w14:paraId="3B1D5FE1" w14:textId="77777777" w:rsidR="00CD21C1" w:rsidRDefault="00D978E5">
            <w:pPr>
              <w:spacing w:after="120"/>
              <w:rPr>
                <w:rFonts w:eastAsiaTheme="minorEastAsia"/>
                <w:color w:val="0070C0"/>
                <w:lang w:val="en-US" w:eastAsia="zh-CN"/>
              </w:rPr>
            </w:pPr>
            <w:r>
              <w:rPr>
                <w:rFonts w:eastAsiaTheme="minorEastAsia"/>
                <w:color w:val="0070C0"/>
                <w:lang w:val="en-US" w:eastAsia="zh-CN"/>
              </w:rPr>
              <w:t>In US the Uma-to-Umi is a real case which should be included in the SBFD coexistence evaluation. To make is easier to setup the simulation it would be beneficial to align parameters. One approach to consider is to use similar carrier configurations as for other scenarios to avoid the unsymmetrical bandwidths. We support to capture simulation assumptions in TP and then companies can submit results that can be collected at the end of the simulation campaign. No need to down-select at this time.  Also, using one set of BS antenna parameters would make life easier for this case.</w:t>
            </w:r>
          </w:p>
        </w:tc>
      </w:tr>
      <w:tr w:rsidR="00CD21C1" w14:paraId="4C8BF19D" w14:textId="77777777" w:rsidTr="00092BFC">
        <w:tc>
          <w:tcPr>
            <w:tcW w:w="1538" w:type="dxa"/>
          </w:tcPr>
          <w:p w14:paraId="6080EF85" w14:textId="77777777" w:rsidR="00CD21C1" w:rsidRDefault="00D978E5">
            <w:pPr>
              <w:spacing w:after="120"/>
              <w:rPr>
                <w:rFonts w:eastAsiaTheme="minorEastAsia"/>
                <w:color w:val="0070C0"/>
                <w:lang w:eastAsia="zh-CN"/>
              </w:rPr>
            </w:pPr>
            <w:r>
              <w:rPr>
                <w:rFonts w:eastAsiaTheme="minorEastAsia"/>
                <w:color w:val="0070C0"/>
                <w:lang w:eastAsia="zh-CN"/>
              </w:rPr>
              <w:t>CableLabs</w:t>
            </w:r>
          </w:p>
        </w:tc>
        <w:tc>
          <w:tcPr>
            <w:tcW w:w="8093" w:type="dxa"/>
          </w:tcPr>
          <w:p w14:paraId="4D71AC3D" w14:textId="77777777" w:rsidR="00CD21C1" w:rsidRDefault="00D978E5">
            <w:pPr>
              <w:spacing w:after="120"/>
              <w:rPr>
                <w:rFonts w:eastAsiaTheme="minorEastAsia"/>
                <w:color w:val="0070C0"/>
                <w:lang w:val="en-US" w:eastAsia="zh-CN"/>
              </w:rPr>
            </w:pPr>
            <w:r>
              <w:rPr>
                <w:rFonts w:eastAsiaTheme="minorEastAsia"/>
                <w:color w:val="0070C0"/>
                <w:lang w:val="en-US" w:eastAsia="zh-CN"/>
              </w:rPr>
              <w:t>To Samsung, our main concern is mutual interference between UMa SBFD network and UMi legacy TDD network, as described in our initial proposal R4-2300143. The parameters to evaluate the UMa-to-UMi scenario are well captured in the tables under sub-topic 1-6. Do you have any more specific questions about how to evaluate the UMa-to-UMi scenario, or do you want to change/add any parameters?</w:t>
            </w:r>
          </w:p>
          <w:p w14:paraId="1CE981B8" w14:textId="77777777" w:rsidR="00CD21C1" w:rsidRDefault="00D978E5">
            <w:pPr>
              <w:spacing w:after="120"/>
              <w:rPr>
                <w:rFonts w:eastAsiaTheme="minorEastAsia"/>
                <w:color w:val="0070C0"/>
                <w:lang w:val="en-US" w:eastAsia="zh-CN"/>
              </w:rPr>
            </w:pPr>
            <w:r>
              <w:rPr>
                <w:rFonts w:eastAsiaTheme="minorEastAsia"/>
                <w:color w:val="0070C0"/>
                <w:lang w:val="en-US" w:eastAsia="zh-CN"/>
              </w:rPr>
              <w:t>Regarding the moderator’s suggestion of down selecting parameters, we agree to down select one set of parameters as baseline for companies to align. We also encourage companies to try different options in the coex study to discover any potential coex issues. The observations should be captured in the TR as long as the options are realistic.</w:t>
            </w:r>
          </w:p>
          <w:p w14:paraId="4522365A" w14:textId="77777777" w:rsidR="00CD21C1" w:rsidRDefault="00D978E5">
            <w:pPr>
              <w:spacing w:after="120"/>
              <w:rPr>
                <w:rFonts w:eastAsiaTheme="minorEastAsia"/>
                <w:color w:val="0070C0"/>
                <w:lang w:val="en-US" w:eastAsia="zh-CN"/>
              </w:rPr>
            </w:pPr>
            <w:r>
              <w:rPr>
                <w:rFonts w:eastAsiaTheme="minorEastAsia"/>
                <w:color w:val="0070C0"/>
                <w:lang w:val="en-US" w:eastAsia="zh-CN"/>
              </w:rPr>
              <w:t>A correction to our previous comment: we need to correct the outdoor micro BS EIRP to 47 dBm/10MHz rather than 47 dBm/100MHz for, so it should be 57 dBm/100MHz. Similarly, the EIRP for indoor BS should be 33 dBm/10MHz or 43 dBm/100MHz.</w:t>
            </w:r>
          </w:p>
        </w:tc>
      </w:tr>
      <w:tr w:rsidR="00CD21C1" w14:paraId="19194228" w14:textId="77777777" w:rsidTr="00092BFC">
        <w:tc>
          <w:tcPr>
            <w:tcW w:w="1538" w:type="dxa"/>
          </w:tcPr>
          <w:p w14:paraId="2FC0E27D"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15BD8FB5"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Issue 1-6: </w:t>
            </w:r>
          </w:p>
          <w:p w14:paraId="243ED25F"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lastRenderedPageBreak/>
              <w:t xml:space="preserve">Open for further discussion and the Urban Macro+Micro might be promising scenario considering the BS-BS CLI in the urban macro scenario.  However as commented by other companies, we might need to prioritize what we are doing in the calibration phase. </w:t>
            </w:r>
          </w:p>
        </w:tc>
      </w:tr>
      <w:tr w:rsidR="00092BFC" w14:paraId="31C8C08C" w14:textId="77777777" w:rsidTr="00092BFC">
        <w:tc>
          <w:tcPr>
            <w:tcW w:w="1538" w:type="dxa"/>
          </w:tcPr>
          <w:p w14:paraId="20EAE991" w14:textId="0B4C3F21" w:rsidR="00092BFC" w:rsidRDefault="00092BFC" w:rsidP="00092BFC">
            <w:pPr>
              <w:spacing w:after="120"/>
              <w:rPr>
                <w:rFonts w:eastAsiaTheme="minorEastAsia"/>
                <w:color w:val="0070C0"/>
                <w:lang w:val="en-US" w:eastAsia="zh-CN"/>
              </w:rPr>
            </w:pPr>
            <w:r>
              <w:rPr>
                <w:rFonts w:eastAsiaTheme="minorEastAsia"/>
                <w:color w:val="0070C0"/>
                <w:lang w:val="en-US" w:eastAsia="zh-CN"/>
              </w:rPr>
              <w:lastRenderedPageBreak/>
              <w:t>MediaTek</w:t>
            </w:r>
          </w:p>
        </w:tc>
        <w:tc>
          <w:tcPr>
            <w:tcW w:w="8093" w:type="dxa"/>
          </w:tcPr>
          <w:p w14:paraId="6F0F1C97" w14:textId="071E7F7A" w:rsidR="00092BFC" w:rsidRDefault="00092BFC" w:rsidP="00092BFC">
            <w:pPr>
              <w:spacing w:after="120"/>
              <w:rPr>
                <w:rFonts w:eastAsiaTheme="minorEastAsia"/>
                <w:color w:val="0070C0"/>
                <w:lang w:val="en-US" w:eastAsia="zh-CN"/>
              </w:rPr>
            </w:pPr>
            <w:r>
              <w:rPr>
                <w:rFonts w:eastAsiaTheme="minorEastAsia"/>
                <w:color w:val="0070C0"/>
                <w:lang w:val="en-US" w:eastAsia="zh-CN"/>
              </w:rPr>
              <w:t>We understood the potential interests in the UMa-to-UMi scenario, but the workload indicated in the tables is not trivial. Before we conclude these parameters, we may need to discuss and decide whether and how to evaluate the scenario.</w:t>
            </w:r>
          </w:p>
        </w:tc>
      </w:tr>
    </w:tbl>
    <w:p w14:paraId="790BC27B" w14:textId="77777777" w:rsidR="00CD21C1" w:rsidRDefault="00CD21C1">
      <w:pPr>
        <w:spacing w:after="120"/>
        <w:rPr>
          <w:color w:val="0070C0"/>
          <w:szCs w:val="24"/>
          <w:lang w:val="en-US" w:eastAsia="zh-CN"/>
        </w:rPr>
      </w:pPr>
    </w:p>
    <w:p w14:paraId="5330F39A" w14:textId="77777777" w:rsidR="00CD21C1" w:rsidRDefault="00CD21C1">
      <w:pPr>
        <w:spacing w:after="120"/>
        <w:rPr>
          <w:color w:val="0070C0"/>
          <w:szCs w:val="24"/>
          <w:lang w:val="en-US" w:eastAsia="zh-CN"/>
        </w:rPr>
      </w:pPr>
    </w:p>
    <w:p w14:paraId="17FE2BCC" w14:textId="77777777" w:rsidR="00CD21C1" w:rsidRDefault="00D978E5">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1-7 S</w:t>
      </w:r>
      <w:r>
        <w:rPr>
          <w:rFonts w:ascii="Arial" w:hAnsi="Arial" w:hint="eastAsia"/>
          <w:sz w:val="24"/>
          <w:szCs w:val="16"/>
          <w:lang w:val="sv-SE" w:eastAsia="zh-CN"/>
        </w:rPr>
        <w:t>cenario</w:t>
      </w:r>
    </w:p>
    <w:p w14:paraId="0CE2E437" w14:textId="77777777" w:rsidR="00CD21C1" w:rsidRDefault="00D978E5">
      <w:pPr>
        <w:spacing w:after="120"/>
        <w:rPr>
          <w:color w:val="0070C0"/>
          <w:szCs w:val="24"/>
          <w:lang w:eastAsia="zh-CN"/>
        </w:rPr>
      </w:pPr>
      <w:r>
        <w:rPr>
          <w:color w:val="0070C0"/>
          <w:szCs w:val="24"/>
          <w:lang w:eastAsia="zh-CN"/>
        </w:rPr>
        <w:t>Last meeting agreements for co-existence cases</w:t>
      </w:r>
    </w:p>
    <w:tbl>
      <w:tblPr>
        <w:tblStyle w:val="12"/>
        <w:tblW w:w="885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1212"/>
        <w:gridCol w:w="4476"/>
        <w:gridCol w:w="1156"/>
        <w:gridCol w:w="803"/>
      </w:tblGrid>
      <w:tr w:rsidR="00CD21C1" w14:paraId="46C8D718" w14:textId="77777777">
        <w:trPr>
          <w:trHeight w:val="250"/>
          <w:jc w:val="center"/>
        </w:trPr>
        <w:tc>
          <w:tcPr>
            <w:tcW w:w="1256" w:type="dxa"/>
            <w:tcBorders>
              <w:top w:val="single" w:sz="4" w:space="0" w:color="auto"/>
              <w:left w:val="single" w:sz="4" w:space="0" w:color="auto"/>
              <w:bottom w:val="single" w:sz="4" w:space="0" w:color="auto"/>
              <w:right w:val="single" w:sz="4" w:space="0" w:color="auto"/>
            </w:tcBorders>
            <w:vAlign w:val="center"/>
          </w:tcPr>
          <w:p w14:paraId="7759C0CF" w14:textId="77777777" w:rsidR="00CD21C1" w:rsidRDefault="00D978E5">
            <w:pPr>
              <w:spacing w:after="0"/>
              <w:jc w:val="center"/>
              <w:rPr>
                <w:rFonts w:ascii="宋体" w:hAnsi="宋体"/>
                <w:sz w:val="24"/>
                <w:szCs w:val="24"/>
                <w:lang w:val="en-US" w:eastAsia="zh-CN"/>
              </w:rPr>
            </w:pPr>
            <w:r>
              <w:rPr>
                <w:rFonts w:ascii="Arial" w:hAnsi="Arial"/>
                <w:sz w:val="18"/>
                <w:szCs w:val="18"/>
                <w:lang w:val="en-US" w:eastAsia="zh-CN"/>
              </w:rPr>
              <w:t>Victim</w:t>
            </w:r>
          </w:p>
        </w:tc>
        <w:tc>
          <w:tcPr>
            <w:tcW w:w="1256" w:type="dxa"/>
            <w:tcBorders>
              <w:top w:val="single" w:sz="4" w:space="0" w:color="auto"/>
              <w:left w:val="nil"/>
              <w:bottom w:val="single" w:sz="4" w:space="0" w:color="auto"/>
              <w:right w:val="single" w:sz="4" w:space="0" w:color="auto"/>
            </w:tcBorders>
            <w:vAlign w:val="center"/>
          </w:tcPr>
          <w:p w14:paraId="4946B332" w14:textId="77777777" w:rsidR="00CD21C1" w:rsidRDefault="00D978E5">
            <w:pPr>
              <w:spacing w:after="0"/>
              <w:jc w:val="center"/>
              <w:rPr>
                <w:rFonts w:ascii="宋体" w:hAnsi="宋体"/>
                <w:sz w:val="24"/>
                <w:szCs w:val="24"/>
                <w:lang w:val="en-US" w:eastAsia="zh-CN"/>
              </w:rPr>
            </w:pPr>
            <w:r>
              <w:rPr>
                <w:rFonts w:ascii="Arial" w:hAnsi="Arial"/>
                <w:sz w:val="18"/>
                <w:szCs w:val="18"/>
                <w:lang w:val="en-US" w:eastAsia="zh-CN"/>
              </w:rPr>
              <w:t>Aggressor</w:t>
            </w:r>
          </w:p>
        </w:tc>
        <w:tc>
          <w:tcPr>
            <w:tcW w:w="0" w:type="auto"/>
            <w:tcBorders>
              <w:top w:val="single" w:sz="4" w:space="0" w:color="auto"/>
              <w:left w:val="nil"/>
              <w:bottom w:val="single" w:sz="4" w:space="0" w:color="auto"/>
              <w:right w:val="single" w:sz="4" w:space="0" w:color="auto"/>
            </w:tcBorders>
            <w:vAlign w:val="center"/>
          </w:tcPr>
          <w:p w14:paraId="38555184" w14:textId="77777777" w:rsidR="00CD21C1" w:rsidRDefault="00D978E5">
            <w:pPr>
              <w:spacing w:after="0"/>
              <w:jc w:val="center"/>
              <w:rPr>
                <w:rFonts w:ascii="宋体" w:hAnsi="宋体"/>
                <w:sz w:val="24"/>
                <w:szCs w:val="24"/>
                <w:lang w:val="en-US" w:eastAsia="zh-CN"/>
              </w:rPr>
            </w:pPr>
            <w:r>
              <w:rPr>
                <w:rFonts w:ascii="Arial" w:hAnsi="Arial"/>
                <w:sz w:val="18"/>
                <w:szCs w:val="18"/>
                <w:lang w:val="en-US" w:eastAsia="zh-CN"/>
              </w:rPr>
              <w:t xml:space="preserve">Figures: </w:t>
            </w:r>
          </w:p>
          <w:p w14:paraId="3C251250" w14:textId="77777777" w:rsidR="00CD21C1" w:rsidRDefault="00D978E5">
            <w:pPr>
              <w:spacing w:after="0"/>
              <w:jc w:val="center"/>
              <w:rPr>
                <w:rFonts w:ascii="宋体" w:hAnsi="宋体"/>
                <w:sz w:val="24"/>
                <w:szCs w:val="24"/>
                <w:lang w:val="en-US" w:eastAsia="zh-CN"/>
              </w:rPr>
            </w:pPr>
            <w:r>
              <w:rPr>
                <w:rFonts w:ascii="Arial" w:hAnsi="Arial"/>
                <w:sz w:val="18"/>
                <w:szCs w:val="18"/>
                <w:lang w:val="en-US" w:eastAsia="zh-CN"/>
              </w:rPr>
              <w:t>Aggressor(left) and Victim(right)</w:t>
            </w:r>
          </w:p>
        </w:tc>
        <w:tc>
          <w:tcPr>
            <w:tcW w:w="2113" w:type="dxa"/>
            <w:tcBorders>
              <w:top w:val="single" w:sz="4" w:space="0" w:color="auto"/>
              <w:left w:val="nil"/>
              <w:bottom w:val="single" w:sz="4" w:space="0" w:color="auto"/>
              <w:right w:val="single" w:sz="4" w:space="0" w:color="auto"/>
            </w:tcBorders>
            <w:vAlign w:val="center"/>
          </w:tcPr>
          <w:p w14:paraId="753C6D56" w14:textId="77777777" w:rsidR="00CD21C1" w:rsidRDefault="00D978E5">
            <w:pPr>
              <w:spacing w:after="0"/>
              <w:jc w:val="center"/>
              <w:rPr>
                <w:rFonts w:ascii="宋体" w:hAnsi="宋体"/>
                <w:sz w:val="24"/>
                <w:szCs w:val="24"/>
                <w:lang w:val="en-US" w:eastAsia="zh-CN"/>
              </w:rPr>
            </w:pPr>
            <w:r>
              <w:rPr>
                <w:rFonts w:ascii="Arial" w:hAnsi="Arial"/>
                <w:sz w:val="18"/>
                <w:szCs w:val="18"/>
                <w:lang w:val="en-US" w:eastAsia="zh-CN"/>
              </w:rPr>
              <w:t>Aggressor baseline</w:t>
            </w:r>
          </w:p>
        </w:tc>
        <w:tc>
          <w:tcPr>
            <w:tcW w:w="1012" w:type="dxa"/>
            <w:tcBorders>
              <w:top w:val="single" w:sz="4" w:space="0" w:color="auto"/>
              <w:left w:val="nil"/>
              <w:bottom w:val="single" w:sz="4" w:space="0" w:color="auto"/>
              <w:right w:val="single" w:sz="4" w:space="0" w:color="auto"/>
            </w:tcBorders>
            <w:vAlign w:val="center"/>
          </w:tcPr>
          <w:p w14:paraId="2A3B7A20" w14:textId="77777777" w:rsidR="00CD21C1" w:rsidRDefault="00D978E5">
            <w:pPr>
              <w:spacing w:after="0"/>
              <w:jc w:val="center"/>
              <w:rPr>
                <w:rFonts w:ascii="宋体" w:eastAsia="等线" w:hAnsi="宋体"/>
                <w:sz w:val="24"/>
                <w:szCs w:val="24"/>
                <w:lang w:val="en-US" w:eastAsia="zh-CN"/>
              </w:rPr>
            </w:pPr>
            <w:r>
              <w:rPr>
                <w:rFonts w:ascii="Arial" w:eastAsia="等线" w:hAnsi="Arial"/>
                <w:sz w:val="18"/>
                <w:szCs w:val="18"/>
                <w:lang w:val="en-US" w:eastAsia="zh-CN"/>
              </w:rPr>
              <w:t>Priority</w:t>
            </w:r>
          </w:p>
        </w:tc>
      </w:tr>
      <w:tr w:rsidR="00CD21C1" w14:paraId="4CD66463" w14:textId="77777777">
        <w:trPr>
          <w:trHeight w:val="250"/>
          <w:jc w:val="center"/>
        </w:trPr>
        <w:tc>
          <w:tcPr>
            <w:tcW w:w="0" w:type="auto"/>
            <w:vMerge w:val="restart"/>
            <w:tcBorders>
              <w:top w:val="nil"/>
              <w:left w:val="single" w:sz="4" w:space="0" w:color="auto"/>
              <w:bottom w:val="single" w:sz="4" w:space="0" w:color="auto"/>
              <w:right w:val="single" w:sz="4" w:space="0" w:color="auto"/>
            </w:tcBorders>
            <w:vAlign w:val="center"/>
          </w:tcPr>
          <w:p w14:paraId="21F099C6" w14:textId="77777777" w:rsidR="00CD21C1" w:rsidRDefault="00D978E5">
            <w:pPr>
              <w:spacing w:after="0"/>
              <w:jc w:val="center"/>
              <w:rPr>
                <w:rFonts w:ascii="宋体" w:eastAsia="等线" w:hAnsi="宋体"/>
                <w:sz w:val="24"/>
                <w:szCs w:val="24"/>
                <w:lang w:val="en-US" w:eastAsia="zh-CN"/>
              </w:rPr>
            </w:pPr>
            <w:r>
              <w:rPr>
                <w:rFonts w:ascii="Arial" w:hAnsi="Arial"/>
                <w:sz w:val="18"/>
                <w:szCs w:val="18"/>
                <w:lang w:val="en-US" w:eastAsia="zh-CN"/>
              </w:rPr>
              <w:t>NR TDD DL</w:t>
            </w:r>
          </w:p>
        </w:tc>
        <w:tc>
          <w:tcPr>
            <w:tcW w:w="0" w:type="auto"/>
            <w:tcBorders>
              <w:top w:val="single" w:sz="4" w:space="0" w:color="auto"/>
              <w:left w:val="nil"/>
              <w:bottom w:val="single" w:sz="4" w:space="0" w:color="auto"/>
              <w:right w:val="single" w:sz="4" w:space="0" w:color="auto"/>
            </w:tcBorders>
            <w:vAlign w:val="center"/>
          </w:tcPr>
          <w:p w14:paraId="2648038B" w14:textId="77777777" w:rsidR="00CD21C1" w:rsidRDefault="00D978E5">
            <w:pPr>
              <w:spacing w:after="0"/>
              <w:jc w:val="center"/>
              <w:rPr>
                <w:rFonts w:ascii="宋体" w:hAnsi="宋体"/>
                <w:sz w:val="24"/>
                <w:szCs w:val="24"/>
                <w:lang w:val="en-US" w:eastAsia="zh-CN"/>
              </w:rPr>
            </w:pPr>
            <w:r>
              <w:rPr>
                <w:rFonts w:ascii="Arial" w:hAnsi="Arial"/>
                <w:sz w:val="18"/>
                <w:szCs w:val="18"/>
                <w:lang w:val="en-US" w:eastAsia="zh-CN"/>
              </w:rPr>
              <w:t>SBFD (DUD)</w:t>
            </w:r>
          </w:p>
        </w:tc>
        <w:tc>
          <w:tcPr>
            <w:tcW w:w="0" w:type="auto"/>
            <w:tcBorders>
              <w:top w:val="single" w:sz="4" w:space="0" w:color="auto"/>
              <w:left w:val="nil"/>
              <w:bottom w:val="single" w:sz="4" w:space="0" w:color="auto"/>
              <w:right w:val="single" w:sz="4" w:space="0" w:color="auto"/>
            </w:tcBorders>
            <w:vAlign w:val="center"/>
          </w:tcPr>
          <w:p w14:paraId="33BCB155" w14:textId="77777777" w:rsidR="00CD21C1" w:rsidRDefault="00D978E5">
            <w:pPr>
              <w:spacing w:after="0"/>
              <w:jc w:val="center"/>
              <w:rPr>
                <w:rFonts w:ascii="宋体" w:hAnsi="宋体"/>
                <w:sz w:val="24"/>
                <w:szCs w:val="24"/>
                <w:lang w:val="en-US" w:eastAsia="zh-CN"/>
              </w:rPr>
            </w:pPr>
            <w:r>
              <w:rPr>
                <w:rFonts w:ascii="Arial" w:hAnsi="Arial"/>
                <w:noProof/>
                <w:sz w:val="18"/>
                <w:szCs w:val="18"/>
                <w:lang w:val="en-US" w:eastAsia="zh-CN"/>
              </w:rPr>
              <w:drawing>
                <wp:inline distT="0" distB="0" distL="0" distR="0" wp14:anchorId="5878CF77" wp14:editId="2DBBF10E">
                  <wp:extent cx="2698750" cy="285750"/>
                  <wp:effectExtent l="0" t="0" r="635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2698750" cy="285750"/>
                          </a:xfrm>
                          <a:prstGeom prst="rect">
                            <a:avLst/>
                          </a:prstGeom>
                          <a:noFill/>
                          <a:ln>
                            <a:noFill/>
                          </a:ln>
                        </pic:spPr>
                      </pic:pic>
                    </a:graphicData>
                  </a:graphic>
                </wp:inline>
              </w:drawing>
            </w:r>
          </w:p>
          <w:p w14:paraId="68EBC871" w14:textId="77777777" w:rsidR="00CD21C1" w:rsidRDefault="00D978E5">
            <w:pPr>
              <w:spacing w:after="0"/>
              <w:jc w:val="center"/>
              <w:rPr>
                <w:rFonts w:ascii="宋体" w:hAnsi="宋体"/>
                <w:sz w:val="24"/>
                <w:szCs w:val="24"/>
                <w:lang w:val="en-US" w:eastAsia="zh-CN"/>
              </w:rPr>
            </w:pPr>
            <w:r>
              <w:rPr>
                <w:rFonts w:ascii="Arial" w:hAnsi="Arial"/>
                <w:sz w:val="18"/>
                <w:szCs w:val="18"/>
                <w:lang w:val="en-US" w:eastAsia="zh-CN"/>
              </w:rPr>
              <w:t>Case 1</w:t>
            </w:r>
          </w:p>
        </w:tc>
        <w:tc>
          <w:tcPr>
            <w:tcW w:w="2113" w:type="dxa"/>
            <w:tcBorders>
              <w:top w:val="single" w:sz="4" w:space="0" w:color="auto"/>
              <w:left w:val="nil"/>
              <w:bottom w:val="single" w:sz="4" w:space="0" w:color="auto"/>
              <w:right w:val="single" w:sz="4" w:space="0" w:color="auto"/>
            </w:tcBorders>
            <w:vAlign w:val="center"/>
          </w:tcPr>
          <w:p w14:paraId="38758A97" w14:textId="77777777" w:rsidR="00CD21C1" w:rsidRDefault="00D978E5">
            <w:pPr>
              <w:spacing w:after="0"/>
              <w:jc w:val="center"/>
              <w:rPr>
                <w:rFonts w:ascii="宋体" w:hAnsi="宋体"/>
                <w:sz w:val="24"/>
                <w:szCs w:val="24"/>
                <w:lang w:val="en-US" w:eastAsia="zh-CN"/>
              </w:rPr>
            </w:pPr>
            <w:r>
              <w:rPr>
                <w:rFonts w:ascii="Arial" w:hAnsi="Arial"/>
                <w:sz w:val="18"/>
                <w:szCs w:val="18"/>
                <w:lang w:val="en-US" w:eastAsia="zh-CN"/>
              </w:rPr>
              <w:t>NR TDD DL</w:t>
            </w:r>
          </w:p>
        </w:tc>
        <w:tc>
          <w:tcPr>
            <w:tcW w:w="1012" w:type="dxa"/>
            <w:tcBorders>
              <w:top w:val="single" w:sz="4" w:space="0" w:color="auto"/>
              <w:left w:val="nil"/>
              <w:bottom w:val="single" w:sz="4" w:space="0" w:color="auto"/>
              <w:right w:val="single" w:sz="4" w:space="0" w:color="auto"/>
            </w:tcBorders>
            <w:vAlign w:val="center"/>
          </w:tcPr>
          <w:p w14:paraId="1052A025" w14:textId="77777777" w:rsidR="00CD21C1" w:rsidRDefault="00D978E5">
            <w:pPr>
              <w:spacing w:after="0"/>
              <w:jc w:val="center"/>
              <w:rPr>
                <w:rFonts w:ascii="宋体" w:eastAsia="等线" w:hAnsi="宋体"/>
                <w:sz w:val="24"/>
                <w:szCs w:val="24"/>
                <w:lang w:val="en-US" w:eastAsia="zh-CN"/>
              </w:rPr>
            </w:pPr>
            <w:r>
              <w:rPr>
                <w:rFonts w:ascii="Arial" w:eastAsia="等线" w:hAnsi="Arial"/>
                <w:sz w:val="18"/>
                <w:szCs w:val="18"/>
                <w:lang w:val="en-US" w:eastAsia="zh-CN"/>
              </w:rPr>
              <w:t>High</w:t>
            </w:r>
          </w:p>
        </w:tc>
      </w:tr>
      <w:tr w:rsidR="00CD21C1" w14:paraId="50809748" w14:textId="77777777">
        <w:trPr>
          <w:trHeight w:val="250"/>
          <w:jc w:val="center"/>
        </w:trPr>
        <w:tc>
          <w:tcPr>
            <w:tcW w:w="0" w:type="auto"/>
            <w:vMerge/>
            <w:tcBorders>
              <w:top w:val="nil"/>
              <w:left w:val="single" w:sz="4" w:space="0" w:color="auto"/>
              <w:bottom w:val="single" w:sz="4" w:space="0" w:color="auto"/>
              <w:right w:val="single" w:sz="4" w:space="0" w:color="auto"/>
            </w:tcBorders>
            <w:vAlign w:val="center"/>
          </w:tcPr>
          <w:p w14:paraId="57D6059A" w14:textId="77777777" w:rsidR="00CD21C1" w:rsidRDefault="00CD21C1">
            <w:pPr>
              <w:spacing w:after="0"/>
              <w:rPr>
                <w:rFonts w:ascii="宋体" w:hAnsi="宋体"/>
                <w:sz w:val="24"/>
                <w:szCs w:val="24"/>
                <w:lang w:val="en-US" w:eastAsia="zh-CN"/>
              </w:rPr>
            </w:pPr>
          </w:p>
        </w:tc>
        <w:tc>
          <w:tcPr>
            <w:tcW w:w="0" w:type="auto"/>
            <w:tcBorders>
              <w:top w:val="single" w:sz="4" w:space="0" w:color="auto"/>
              <w:left w:val="nil"/>
              <w:bottom w:val="single" w:sz="4" w:space="0" w:color="auto"/>
              <w:right w:val="single" w:sz="4" w:space="0" w:color="auto"/>
            </w:tcBorders>
            <w:vAlign w:val="center"/>
          </w:tcPr>
          <w:p w14:paraId="48A1C467" w14:textId="77777777" w:rsidR="00CD21C1" w:rsidRDefault="00D978E5">
            <w:pPr>
              <w:spacing w:after="0"/>
              <w:jc w:val="center"/>
              <w:rPr>
                <w:rFonts w:ascii="宋体" w:eastAsia="等线" w:hAnsi="宋体"/>
                <w:sz w:val="24"/>
                <w:szCs w:val="24"/>
                <w:lang w:val="en-US" w:eastAsia="zh-CN"/>
              </w:rPr>
            </w:pPr>
            <w:r>
              <w:rPr>
                <w:rFonts w:ascii="Arial" w:hAnsi="Arial"/>
                <w:sz w:val="18"/>
                <w:szCs w:val="18"/>
                <w:lang w:val="en-US" w:eastAsia="zh-CN"/>
              </w:rPr>
              <w:t>SBFD (DU)</w:t>
            </w:r>
          </w:p>
        </w:tc>
        <w:tc>
          <w:tcPr>
            <w:tcW w:w="0" w:type="auto"/>
            <w:tcBorders>
              <w:top w:val="single" w:sz="4" w:space="0" w:color="auto"/>
              <w:left w:val="nil"/>
              <w:bottom w:val="single" w:sz="4" w:space="0" w:color="auto"/>
              <w:right w:val="single" w:sz="4" w:space="0" w:color="auto"/>
            </w:tcBorders>
            <w:vAlign w:val="center"/>
          </w:tcPr>
          <w:p w14:paraId="00F88CFF" w14:textId="77777777" w:rsidR="00CD21C1" w:rsidRDefault="00D978E5">
            <w:pPr>
              <w:spacing w:after="0"/>
              <w:jc w:val="center"/>
              <w:rPr>
                <w:rFonts w:ascii="宋体" w:hAnsi="宋体"/>
                <w:sz w:val="24"/>
                <w:szCs w:val="24"/>
                <w:lang w:val="en-US" w:eastAsia="zh-CN"/>
              </w:rPr>
            </w:pPr>
            <w:r>
              <w:rPr>
                <w:rFonts w:ascii="Arial" w:hAnsi="Arial"/>
                <w:noProof/>
                <w:sz w:val="18"/>
                <w:szCs w:val="18"/>
                <w:lang w:val="en-US" w:eastAsia="zh-CN"/>
              </w:rPr>
              <w:drawing>
                <wp:inline distT="0" distB="0" distL="0" distR="0" wp14:anchorId="1E1B8459" wp14:editId="20B11124">
                  <wp:extent cx="2698750" cy="285750"/>
                  <wp:effectExtent l="0" t="0" r="6350" b="0"/>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2698750" cy="285750"/>
                          </a:xfrm>
                          <a:prstGeom prst="rect">
                            <a:avLst/>
                          </a:prstGeom>
                          <a:noFill/>
                          <a:ln>
                            <a:noFill/>
                          </a:ln>
                        </pic:spPr>
                      </pic:pic>
                    </a:graphicData>
                  </a:graphic>
                </wp:inline>
              </w:drawing>
            </w:r>
          </w:p>
          <w:p w14:paraId="5A45C37D" w14:textId="77777777" w:rsidR="00CD21C1" w:rsidRDefault="00D978E5">
            <w:pPr>
              <w:spacing w:after="0"/>
              <w:jc w:val="center"/>
              <w:rPr>
                <w:rFonts w:ascii="宋体" w:hAnsi="宋体"/>
                <w:sz w:val="24"/>
                <w:szCs w:val="24"/>
                <w:lang w:val="en-US" w:eastAsia="zh-CN"/>
              </w:rPr>
            </w:pPr>
            <w:r>
              <w:rPr>
                <w:rFonts w:ascii="Arial" w:hAnsi="Arial"/>
                <w:sz w:val="18"/>
                <w:szCs w:val="18"/>
                <w:lang w:val="en-US" w:eastAsia="zh-CN"/>
              </w:rPr>
              <w:t>Case 2</w:t>
            </w:r>
          </w:p>
        </w:tc>
        <w:tc>
          <w:tcPr>
            <w:tcW w:w="2113" w:type="dxa"/>
            <w:tcBorders>
              <w:top w:val="single" w:sz="4" w:space="0" w:color="auto"/>
              <w:left w:val="nil"/>
              <w:bottom w:val="single" w:sz="4" w:space="0" w:color="auto"/>
              <w:right w:val="single" w:sz="4" w:space="0" w:color="auto"/>
            </w:tcBorders>
            <w:vAlign w:val="center"/>
          </w:tcPr>
          <w:p w14:paraId="41697CBC" w14:textId="77777777" w:rsidR="00CD21C1" w:rsidRDefault="00D978E5">
            <w:pPr>
              <w:spacing w:after="0"/>
              <w:jc w:val="center"/>
              <w:rPr>
                <w:rFonts w:ascii="宋体" w:hAnsi="宋体"/>
                <w:sz w:val="24"/>
                <w:szCs w:val="24"/>
                <w:lang w:val="en-US" w:eastAsia="zh-CN"/>
              </w:rPr>
            </w:pPr>
            <w:r>
              <w:rPr>
                <w:rFonts w:ascii="Arial" w:hAnsi="Arial"/>
                <w:sz w:val="18"/>
                <w:szCs w:val="18"/>
                <w:lang w:val="en-US" w:eastAsia="zh-CN"/>
              </w:rPr>
              <w:t>NR TDD DL</w:t>
            </w:r>
          </w:p>
        </w:tc>
        <w:tc>
          <w:tcPr>
            <w:tcW w:w="1012" w:type="dxa"/>
            <w:tcBorders>
              <w:top w:val="single" w:sz="4" w:space="0" w:color="auto"/>
              <w:left w:val="nil"/>
              <w:bottom w:val="single" w:sz="4" w:space="0" w:color="auto"/>
              <w:right w:val="single" w:sz="4" w:space="0" w:color="auto"/>
            </w:tcBorders>
            <w:vAlign w:val="center"/>
          </w:tcPr>
          <w:p w14:paraId="06E313F0" w14:textId="77777777" w:rsidR="00CD21C1" w:rsidRDefault="00D978E5">
            <w:pPr>
              <w:spacing w:after="0"/>
              <w:jc w:val="center"/>
              <w:rPr>
                <w:rFonts w:ascii="宋体" w:eastAsia="等线" w:hAnsi="宋体"/>
                <w:sz w:val="24"/>
                <w:szCs w:val="24"/>
                <w:lang w:val="en-US" w:eastAsia="zh-CN"/>
              </w:rPr>
            </w:pPr>
            <w:r>
              <w:rPr>
                <w:rFonts w:ascii="Arial" w:eastAsia="等线" w:hAnsi="Arial"/>
                <w:sz w:val="18"/>
                <w:szCs w:val="18"/>
                <w:lang w:val="en-US" w:eastAsia="zh-CN"/>
              </w:rPr>
              <w:t>High</w:t>
            </w:r>
          </w:p>
        </w:tc>
      </w:tr>
      <w:tr w:rsidR="00CD21C1" w14:paraId="2E0A1F75" w14:textId="77777777">
        <w:trPr>
          <w:trHeight w:val="250"/>
          <w:jc w:val="center"/>
        </w:trPr>
        <w:tc>
          <w:tcPr>
            <w:tcW w:w="0" w:type="auto"/>
            <w:vMerge w:val="restart"/>
            <w:tcBorders>
              <w:top w:val="nil"/>
              <w:left w:val="single" w:sz="4" w:space="0" w:color="auto"/>
              <w:bottom w:val="single" w:sz="4" w:space="0" w:color="auto"/>
              <w:right w:val="single" w:sz="4" w:space="0" w:color="auto"/>
            </w:tcBorders>
            <w:vAlign w:val="center"/>
          </w:tcPr>
          <w:p w14:paraId="70388EBA" w14:textId="77777777" w:rsidR="00CD21C1" w:rsidRDefault="00D978E5">
            <w:pPr>
              <w:spacing w:after="0"/>
              <w:jc w:val="center"/>
              <w:rPr>
                <w:rFonts w:ascii="宋体" w:eastAsia="等线" w:hAnsi="宋体"/>
                <w:sz w:val="24"/>
                <w:szCs w:val="24"/>
                <w:lang w:val="en-US" w:eastAsia="zh-CN"/>
              </w:rPr>
            </w:pPr>
            <w:r>
              <w:rPr>
                <w:rFonts w:ascii="Arial" w:hAnsi="Arial"/>
                <w:sz w:val="18"/>
                <w:szCs w:val="18"/>
                <w:lang w:val="en-US" w:eastAsia="zh-CN"/>
              </w:rPr>
              <w:t>NR TDD UL</w:t>
            </w:r>
          </w:p>
        </w:tc>
        <w:tc>
          <w:tcPr>
            <w:tcW w:w="0" w:type="auto"/>
            <w:tcBorders>
              <w:top w:val="single" w:sz="4" w:space="0" w:color="auto"/>
              <w:left w:val="nil"/>
              <w:bottom w:val="single" w:sz="4" w:space="0" w:color="auto"/>
              <w:right w:val="single" w:sz="4" w:space="0" w:color="auto"/>
            </w:tcBorders>
            <w:vAlign w:val="center"/>
          </w:tcPr>
          <w:p w14:paraId="44C87326" w14:textId="77777777" w:rsidR="00CD21C1" w:rsidRDefault="00D978E5">
            <w:pPr>
              <w:spacing w:after="0"/>
              <w:jc w:val="center"/>
              <w:rPr>
                <w:rFonts w:ascii="宋体" w:hAnsi="宋体"/>
                <w:sz w:val="24"/>
                <w:szCs w:val="24"/>
                <w:lang w:val="en-US" w:eastAsia="zh-CN"/>
              </w:rPr>
            </w:pPr>
            <w:r>
              <w:rPr>
                <w:rFonts w:ascii="Arial" w:hAnsi="Arial"/>
                <w:sz w:val="18"/>
                <w:szCs w:val="18"/>
                <w:lang w:val="en-US" w:eastAsia="zh-CN"/>
              </w:rPr>
              <w:t>SBFD(DUD)</w:t>
            </w:r>
          </w:p>
        </w:tc>
        <w:tc>
          <w:tcPr>
            <w:tcW w:w="0" w:type="auto"/>
            <w:tcBorders>
              <w:top w:val="single" w:sz="4" w:space="0" w:color="auto"/>
              <w:left w:val="nil"/>
              <w:bottom w:val="single" w:sz="4" w:space="0" w:color="auto"/>
              <w:right w:val="single" w:sz="4" w:space="0" w:color="auto"/>
            </w:tcBorders>
            <w:vAlign w:val="center"/>
          </w:tcPr>
          <w:p w14:paraId="58F66320" w14:textId="77777777" w:rsidR="00CD21C1" w:rsidRDefault="00D978E5">
            <w:pPr>
              <w:spacing w:after="0"/>
              <w:jc w:val="center"/>
              <w:rPr>
                <w:rFonts w:ascii="宋体" w:hAnsi="宋体"/>
                <w:sz w:val="24"/>
                <w:szCs w:val="24"/>
                <w:lang w:val="en-US" w:eastAsia="zh-CN"/>
              </w:rPr>
            </w:pPr>
            <w:r>
              <w:rPr>
                <w:rFonts w:ascii="Arial" w:hAnsi="Arial"/>
                <w:noProof/>
                <w:sz w:val="18"/>
                <w:szCs w:val="18"/>
                <w:lang w:val="en-US" w:eastAsia="zh-CN"/>
              </w:rPr>
              <w:drawing>
                <wp:inline distT="0" distB="0" distL="0" distR="0" wp14:anchorId="43EB5E81" wp14:editId="37955F31">
                  <wp:extent cx="2698750" cy="285750"/>
                  <wp:effectExtent l="0" t="0" r="6350" b="0"/>
                  <wp:docPr id="1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2698750" cy="285750"/>
                          </a:xfrm>
                          <a:prstGeom prst="rect">
                            <a:avLst/>
                          </a:prstGeom>
                          <a:noFill/>
                          <a:ln>
                            <a:noFill/>
                          </a:ln>
                        </pic:spPr>
                      </pic:pic>
                    </a:graphicData>
                  </a:graphic>
                </wp:inline>
              </w:drawing>
            </w:r>
          </w:p>
          <w:p w14:paraId="7F45B928" w14:textId="77777777" w:rsidR="00CD21C1" w:rsidRDefault="00D978E5">
            <w:pPr>
              <w:spacing w:after="0"/>
              <w:jc w:val="center"/>
              <w:rPr>
                <w:rFonts w:ascii="宋体" w:hAnsi="宋体"/>
                <w:sz w:val="24"/>
                <w:szCs w:val="24"/>
                <w:lang w:val="en-US" w:eastAsia="zh-CN"/>
              </w:rPr>
            </w:pPr>
            <w:r>
              <w:rPr>
                <w:rFonts w:ascii="Arial" w:hAnsi="Arial"/>
                <w:sz w:val="18"/>
                <w:szCs w:val="18"/>
                <w:lang w:val="en-US" w:eastAsia="zh-CN"/>
              </w:rPr>
              <w:t xml:space="preserve">Case </w:t>
            </w:r>
            <w:r>
              <w:rPr>
                <w:rFonts w:ascii="Arial" w:hAnsi="Arial" w:cs="Arial" w:hint="eastAsia"/>
                <w:sz w:val="18"/>
                <w:szCs w:val="18"/>
                <w:lang w:val="en-US" w:eastAsia="zh-CN"/>
              </w:rPr>
              <w:t>3</w:t>
            </w:r>
          </w:p>
        </w:tc>
        <w:tc>
          <w:tcPr>
            <w:tcW w:w="2113" w:type="dxa"/>
            <w:tcBorders>
              <w:top w:val="single" w:sz="4" w:space="0" w:color="auto"/>
              <w:left w:val="nil"/>
              <w:bottom w:val="single" w:sz="4" w:space="0" w:color="auto"/>
              <w:right w:val="single" w:sz="4" w:space="0" w:color="auto"/>
            </w:tcBorders>
          </w:tcPr>
          <w:p w14:paraId="30DD415F" w14:textId="77777777" w:rsidR="00CD21C1" w:rsidRDefault="00D978E5">
            <w:pPr>
              <w:spacing w:after="0"/>
              <w:jc w:val="center"/>
              <w:rPr>
                <w:rFonts w:ascii="宋体" w:eastAsia="等线" w:hAnsi="宋体"/>
                <w:sz w:val="24"/>
                <w:szCs w:val="24"/>
                <w:lang w:val="en-US" w:eastAsia="zh-CN"/>
              </w:rPr>
            </w:pPr>
            <w:r>
              <w:rPr>
                <w:rFonts w:ascii="Arial" w:hAnsi="Arial"/>
                <w:sz w:val="18"/>
                <w:szCs w:val="18"/>
                <w:lang w:val="en-US" w:eastAsia="zh-CN"/>
              </w:rPr>
              <w:t>NR TDD UL</w:t>
            </w:r>
          </w:p>
        </w:tc>
        <w:tc>
          <w:tcPr>
            <w:tcW w:w="1012" w:type="dxa"/>
            <w:tcBorders>
              <w:top w:val="single" w:sz="4" w:space="0" w:color="auto"/>
              <w:left w:val="nil"/>
              <w:bottom w:val="single" w:sz="4" w:space="0" w:color="auto"/>
              <w:right w:val="single" w:sz="4" w:space="0" w:color="auto"/>
            </w:tcBorders>
            <w:vAlign w:val="center"/>
          </w:tcPr>
          <w:p w14:paraId="3321AD82" w14:textId="77777777" w:rsidR="00CD21C1" w:rsidRDefault="00D978E5">
            <w:pPr>
              <w:spacing w:after="0"/>
              <w:jc w:val="center"/>
              <w:rPr>
                <w:rFonts w:ascii="宋体" w:eastAsia="等线" w:hAnsi="宋体"/>
                <w:sz w:val="24"/>
                <w:szCs w:val="24"/>
                <w:lang w:val="en-US" w:eastAsia="zh-CN"/>
              </w:rPr>
            </w:pPr>
            <w:r>
              <w:rPr>
                <w:rFonts w:ascii="Arial" w:eastAsia="等线" w:hAnsi="Arial"/>
                <w:sz w:val="18"/>
                <w:szCs w:val="18"/>
                <w:lang w:val="en-US" w:eastAsia="zh-CN"/>
              </w:rPr>
              <w:t>Low</w:t>
            </w:r>
          </w:p>
        </w:tc>
      </w:tr>
      <w:tr w:rsidR="00CD21C1" w14:paraId="598C7BF2" w14:textId="77777777">
        <w:trPr>
          <w:trHeight w:val="250"/>
          <w:jc w:val="center"/>
        </w:trPr>
        <w:tc>
          <w:tcPr>
            <w:tcW w:w="0" w:type="auto"/>
            <w:vMerge/>
            <w:tcBorders>
              <w:top w:val="nil"/>
              <w:left w:val="single" w:sz="4" w:space="0" w:color="auto"/>
              <w:bottom w:val="single" w:sz="4" w:space="0" w:color="auto"/>
              <w:right w:val="single" w:sz="4" w:space="0" w:color="auto"/>
            </w:tcBorders>
            <w:vAlign w:val="center"/>
          </w:tcPr>
          <w:p w14:paraId="55658D11" w14:textId="77777777" w:rsidR="00CD21C1" w:rsidRDefault="00CD21C1">
            <w:pPr>
              <w:spacing w:after="0"/>
              <w:rPr>
                <w:rFonts w:ascii="宋体" w:hAnsi="宋体"/>
                <w:sz w:val="24"/>
                <w:szCs w:val="24"/>
                <w:lang w:val="en-US" w:eastAsia="zh-CN"/>
              </w:rPr>
            </w:pPr>
          </w:p>
        </w:tc>
        <w:tc>
          <w:tcPr>
            <w:tcW w:w="0" w:type="auto"/>
            <w:tcBorders>
              <w:top w:val="single" w:sz="4" w:space="0" w:color="auto"/>
              <w:left w:val="nil"/>
              <w:bottom w:val="single" w:sz="4" w:space="0" w:color="auto"/>
              <w:right w:val="single" w:sz="4" w:space="0" w:color="auto"/>
            </w:tcBorders>
            <w:vAlign w:val="center"/>
          </w:tcPr>
          <w:p w14:paraId="33E19C8B" w14:textId="77777777" w:rsidR="00CD21C1" w:rsidRDefault="00D978E5">
            <w:pPr>
              <w:spacing w:before="100" w:beforeAutospacing="1"/>
              <w:rPr>
                <w:rFonts w:eastAsia="等线"/>
                <w:lang w:val="en-US" w:eastAsia="zh-CN"/>
              </w:rPr>
            </w:pPr>
            <w:r>
              <w:rPr>
                <w:rFonts w:ascii="Arial" w:hAnsi="Arial"/>
                <w:sz w:val="18"/>
                <w:szCs w:val="18"/>
                <w:lang w:val="en-US" w:eastAsia="zh-CN"/>
              </w:rPr>
              <w:t>SBFD (DU)</w:t>
            </w:r>
          </w:p>
        </w:tc>
        <w:tc>
          <w:tcPr>
            <w:tcW w:w="0" w:type="auto"/>
            <w:tcBorders>
              <w:top w:val="single" w:sz="4" w:space="0" w:color="auto"/>
              <w:left w:val="nil"/>
              <w:bottom w:val="single" w:sz="4" w:space="0" w:color="auto"/>
              <w:right w:val="single" w:sz="4" w:space="0" w:color="auto"/>
            </w:tcBorders>
            <w:vAlign w:val="center"/>
          </w:tcPr>
          <w:p w14:paraId="713F5264" w14:textId="77777777" w:rsidR="00CD21C1" w:rsidRDefault="00D978E5">
            <w:pPr>
              <w:spacing w:after="0"/>
              <w:jc w:val="center"/>
              <w:rPr>
                <w:rFonts w:ascii="宋体" w:hAnsi="宋体"/>
                <w:sz w:val="24"/>
                <w:szCs w:val="24"/>
                <w:lang w:val="en-US" w:eastAsia="zh-CN"/>
              </w:rPr>
            </w:pPr>
            <w:r>
              <w:rPr>
                <w:rFonts w:ascii="Arial" w:hAnsi="Arial"/>
                <w:noProof/>
                <w:sz w:val="18"/>
                <w:szCs w:val="18"/>
                <w:lang w:val="en-US" w:eastAsia="zh-CN"/>
              </w:rPr>
              <w:drawing>
                <wp:inline distT="0" distB="0" distL="0" distR="0" wp14:anchorId="7871BCF4" wp14:editId="3E6ADAE5">
                  <wp:extent cx="2705100" cy="285750"/>
                  <wp:effectExtent l="0" t="0" r="0" b="0"/>
                  <wp:docPr id="1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2705100" cy="285750"/>
                          </a:xfrm>
                          <a:prstGeom prst="rect">
                            <a:avLst/>
                          </a:prstGeom>
                          <a:noFill/>
                          <a:ln>
                            <a:noFill/>
                          </a:ln>
                        </pic:spPr>
                      </pic:pic>
                    </a:graphicData>
                  </a:graphic>
                </wp:inline>
              </w:drawing>
            </w:r>
          </w:p>
          <w:p w14:paraId="2548B4A0" w14:textId="77777777" w:rsidR="00CD21C1" w:rsidRDefault="00D978E5">
            <w:pPr>
              <w:spacing w:after="0"/>
              <w:jc w:val="center"/>
              <w:rPr>
                <w:rFonts w:ascii="宋体" w:hAnsi="宋体"/>
                <w:strike/>
                <w:sz w:val="24"/>
                <w:szCs w:val="24"/>
                <w:lang w:val="en-US" w:eastAsia="zh-CN"/>
              </w:rPr>
            </w:pPr>
            <w:r>
              <w:rPr>
                <w:rFonts w:ascii="Arial" w:hAnsi="Arial"/>
                <w:sz w:val="18"/>
                <w:szCs w:val="18"/>
                <w:lang w:val="en-US" w:eastAsia="zh-CN"/>
              </w:rPr>
              <w:t xml:space="preserve">Case </w:t>
            </w:r>
            <w:r>
              <w:rPr>
                <w:rFonts w:ascii="Arial" w:hAnsi="Arial" w:cs="Arial" w:hint="eastAsia"/>
                <w:sz w:val="18"/>
                <w:szCs w:val="18"/>
                <w:lang w:val="en-US" w:eastAsia="zh-CN"/>
              </w:rPr>
              <w:t>4</w:t>
            </w:r>
          </w:p>
        </w:tc>
        <w:tc>
          <w:tcPr>
            <w:tcW w:w="2113" w:type="dxa"/>
            <w:tcBorders>
              <w:top w:val="single" w:sz="4" w:space="0" w:color="auto"/>
              <w:left w:val="nil"/>
              <w:bottom w:val="single" w:sz="4" w:space="0" w:color="auto"/>
              <w:right w:val="single" w:sz="4" w:space="0" w:color="auto"/>
            </w:tcBorders>
          </w:tcPr>
          <w:p w14:paraId="71461FFC" w14:textId="77777777" w:rsidR="00CD21C1" w:rsidRDefault="00D978E5">
            <w:pPr>
              <w:spacing w:after="0"/>
              <w:jc w:val="center"/>
              <w:rPr>
                <w:rFonts w:ascii="宋体" w:eastAsia="等线" w:hAnsi="宋体"/>
                <w:sz w:val="24"/>
                <w:szCs w:val="24"/>
                <w:lang w:val="en-US" w:eastAsia="zh-CN"/>
              </w:rPr>
            </w:pPr>
            <w:r>
              <w:rPr>
                <w:rFonts w:ascii="Arial" w:hAnsi="Arial"/>
                <w:sz w:val="18"/>
                <w:szCs w:val="18"/>
                <w:lang w:val="en-US" w:eastAsia="zh-CN"/>
              </w:rPr>
              <w:t>NR TDD UL</w:t>
            </w:r>
          </w:p>
        </w:tc>
        <w:tc>
          <w:tcPr>
            <w:tcW w:w="1012" w:type="dxa"/>
            <w:tcBorders>
              <w:top w:val="single" w:sz="4" w:space="0" w:color="auto"/>
              <w:left w:val="nil"/>
              <w:bottom w:val="single" w:sz="4" w:space="0" w:color="auto"/>
              <w:right w:val="single" w:sz="4" w:space="0" w:color="auto"/>
            </w:tcBorders>
            <w:vAlign w:val="center"/>
          </w:tcPr>
          <w:p w14:paraId="2A45F9CA" w14:textId="77777777" w:rsidR="00CD21C1" w:rsidRDefault="00D978E5">
            <w:pPr>
              <w:spacing w:after="0"/>
              <w:jc w:val="center"/>
              <w:rPr>
                <w:rFonts w:ascii="宋体" w:eastAsia="等线" w:hAnsi="宋体"/>
                <w:sz w:val="24"/>
                <w:szCs w:val="24"/>
                <w:lang w:val="en-US" w:eastAsia="zh-CN"/>
              </w:rPr>
            </w:pPr>
            <w:r>
              <w:rPr>
                <w:rFonts w:ascii="Arial" w:eastAsia="等线" w:hAnsi="Arial"/>
                <w:sz w:val="18"/>
                <w:szCs w:val="18"/>
                <w:lang w:val="en-US" w:eastAsia="zh-CN"/>
              </w:rPr>
              <w:t>Low</w:t>
            </w:r>
          </w:p>
        </w:tc>
      </w:tr>
      <w:tr w:rsidR="00CD21C1" w14:paraId="587FE95D" w14:textId="77777777">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7D7BCA47" w14:textId="77777777" w:rsidR="00CD21C1" w:rsidRDefault="00D978E5">
            <w:pPr>
              <w:spacing w:after="0"/>
              <w:jc w:val="center"/>
              <w:rPr>
                <w:rFonts w:ascii="宋体" w:eastAsia="等线" w:hAnsi="宋体"/>
                <w:sz w:val="24"/>
                <w:szCs w:val="24"/>
                <w:lang w:val="en-US" w:eastAsia="zh-CN"/>
              </w:rPr>
            </w:pPr>
            <w:r>
              <w:rPr>
                <w:rFonts w:ascii="Arial" w:hAnsi="Arial"/>
                <w:sz w:val="18"/>
                <w:szCs w:val="18"/>
                <w:lang w:val="en-US" w:eastAsia="zh-CN"/>
              </w:rPr>
              <w:t>SBFD (DUD)</w:t>
            </w:r>
          </w:p>
        </w:tc>
        <w:tc>
          <w:tcPr>
            <w:tcW w:w="0" w:type="auto"/>
            <w:tcBorders>
              <w:top w:val="single" w:sz="4" w:space="0" w:color="auto"/>
              <w:left w:val="nil"/>
              <w:bottom w:val="single" w:sz="4" w:space="0" w:color="auto"/>
              <w:right w:val="single" w:sz="4" w:space="0" w:color="auto"/>
            </w:tcBorders>
            <w:vAlign w:val="center"/>
          </w:tcPr>
          <w:p w14:paraId="110BFE0E" w14:textId="77777777" w:rsidR="00CD21C1" w:rsidRDefault="00D978E5">
            <w:pPr>
              <w:spacing w:after="0"/>
              <w:jc w:val="center"/>
              <w:rPr>
                <w:rFonts w:ascii="宋体" w:hAnsi="宋体"/>
                <w:sz w:val="24"/>
                <w:szCs w:val="24"/>
                <w:lang w:val="en-US" w:eastAsia="zh-CN"/>
              </w:rPr>
            </w:pPr>
            <w:r>
              <w:rPr>
                <w:rFonts w:ascii="Arial" w:eastAsia="等线" w:hAnsi="Arial"/>
                <w:sz w:val="18"/>
                <w:szCs w:val="18"/>
                <w:lang w:val="en-US" w:eastAsia="zh-CN"/>
              </w:rPr>
              <w:t>NR TDD DL</w:t>
            </w:r>
          </w:p>
        </w:tc>
        <w:tc>
          <w:tcPr>
            <w:tcW w:w="0" w:type="auto"/>
            <w:tcBorders>
              <w:top w:val="single" w:sz="4" w:space="0" w:color="auto"/>
              <w:left w:val="nil"/>
              <w:bottom w:val="single" w:sz="4" w:space="0" w:color="auto"/>
              <w:right w:val="single" w:sz="4" w:space="0" w:color="auto"/>
            </w:tcBorders>
            <w:vAlign w:val="center"/>
          </w:tcPr>
          <w:p w14:paraId="141E2718" w14:textId="77777777" w:rsidR="00CD21C1" w:rsidRDefault="00D978E5">
            <w:pPr>
              <w:spacing w:after="0"/>
              <w:jc w:val="center"/>
              <w:rPr>
                <w:rFonts w:ascii="宋体" w:hAnsi="宋体"/>
                <w:sz w:val="24"/>
                <w:szCs w:val="24"/>
                <w:lang w:val="en-US" w:eastAsia="zh-CN"/>
              </w:rPr>
            </w:pPr>
            <w:r>
              <w:rPr>
                <w:rFonts w:ascii="Arial" w:hAnsi="Arial"/>
                <w:noProof/>
                <w:sz w:val="18"/>
                <w:szCs w:val="18"/>
                <w:lang w:val="en-US" w:eastAsia="zh-CN"/>
              </w:rPr>
              <w:drawing>
                <wp:inline distT="0" distB="0" distL="0" distR="0" wp14:anchorId="245C5F94" wp14:editId="06CB892F">
                  <wp:extent cx="2698750" cy="285750"/>
                  <wp:effectExtent l="0" t="0" r="6350" b="0"/>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2698750" cy="285750"/>
                          </a:xfrm>
                          <a:prstGeom prst="rect">
                            <a:avLst/>
                          </a:prstGeom>
                          <a:noFill/>
                          <a:ln>
                            <a:noFill/>
                          </a:ln>
                        </pic:spPr>
                      </pic:pic>
                    </a:graphicData>
                  </a:graphic>
                </wp:inline>
              </w:drawing>
            </w:r>
          </w:p>
          <w:p w14:paraId="63CE8C8C" w14:textId="77777777" w:rsidR="00CD21C1" w:rsidRDefault="00D978E5">
            <w:pPr>
              <w:spacing w:after="0"/>
              <w:jc w:val="center"/>
              <w:rPr>
                <w:rFonts w:ascii="宋体" w:hAnsi="宋体"/>
                <w:sz w:val="24"/>
                <w:szCs w:val="24"/>
                <w:lang w:val="en-US" w:eastAsia="zh-CN"/>
              </w:rPr>
            </w:pPr>
            <w:r>
              <w:rPr>
                <w:rFonts w:ascii="Arial" w:hAnsi="Arial"/>
                <w:sz w:val="18"/>
                <w:szCs w:val="18"/>
                <w:lang w:val="en-US" w:eastAsia="zh-CN"/>
              </w:rPr>
              <w:t xml:space="preserve">Case </w:t>
            </w:r>
            <w:r>
              <w:rPr>
                <w:rFonts w:ascii="Arial" w:hAnsi="Arial" w:cs="Arial" w:hint="eastAsia"/>
                <w:sz w:val="18"/>
                <w:szCs w:val="18"/>
                <w:lang w:val="en-US" w:eastAsia="zh-CN"/>
              </w:rPr>
              <w:t>5</w:t>
            </w:r>
          </w:p>
        </w:tc>
        <w:tc>
          <w:tcPr>
            <w:tcW w:w="2113" w:type="dxa"/>
            <w:vMerge w:val="restart"/>
            <w:tcBorders>
              <w:top w:val="nil"/>
              <w:left w:val="nil"/>
              <w:bottom w:val="single" w:sz="4" w:space="0" w:color="auto"/>
              <w:right w:val="single" w:sz="4" w:space="0" w:color="auto"/>
            </w:tcBorders>
            <w:vAlign w:val="center"/>
          </w:tcPr>
          <w:p w14:paraId="05F2C5FB" w14:textId="77777777" w:rsidR="00CD21C1" w:rsidRDefault="00D978E5">
            <w:pPr>
              <w:spacing w:after="0"/>
              <w:jc w:val="center"/>
              <w:rPr>
                <w:rFonts w:ascii="宋体" w:hAnsi="宋体"/>
                <w:sz w:val="24"/>
                <w:szCs w:val="24"/>
                <w:lang w:val="en-US" w:eastAsia="zh-CN"/>
              </w:rPr>
            </w:pPr>
            <w:r>
              <w:rPr>
                <w:rFonts w:ascii="Arial" w:hAnsi="Arial"/>
                <w:sz w:val="18"/>
                <w:szCs w:val="18"/>
                <w:lang w:val="en-US" w:eastAsia="zh-CN"/>
              </w:rPr>
              <w:t>No system in adjacent channel</w:t>
            </w:r>
          </w:p>
        </w:tc>
        <w:tc>
          <w:tcPr>
            <w:tcW w:w="1012" w:type="dxa"/>
            <w:tcBorders>
              <w:top w:val="single" w:sz="4" w:space="0" w:color="auto"/>
              <w:left w:val="nil"/>
              <w:bottom w:val="single" w:sz="4" w:space="0" w:color="auto"/>
              <w:right w:val="single" w:sz="4" w:space="0" w:color="auto"/>
            </w:tcBorders>
            <w:vAlign w:val="center"/>
          </w:tcPr>
          <w:p w14:paraId="4DA1EFF8" w14:textId="77777777" w:rsidR="00CD21C1" w:rsidRDefault="00D978E5">
            <w:pPr>
              <w:spacing w:after="0"/>
              <w:jc w:val="center"/>
              <w:rPr>
                <w:rFonts w:ascii="宋体" w:eastAsia="等线" w:hAnsi="宋体"/>
                <w:sz w:val="24"/>
                <w:szCs w:val="24"/>
                <w:lang w:val="en-US" w:eastAsia="zh-CN"/>
              </w:rPr>
            </w:pPr>
            <w:r>
              <w:rPr>
                <w:rFonts w:ascii="Arial" w:eastAsia="等线" w:hAnsi="Arial"/>
                <w:sz w:val="18"/>
                <w:szCs w:val="18"/>
                <w:lang w:val="en-US" w:eastAsia="zh-CN"/>
              </w:rPr>
              <w:t>High</w:t>
            </w:r>
          </w:p>
        </w:tc>
      </w:tr>
      <w:tr w:rsidR="00CD21C1" w14:paraId="5D9A04DB" w14:textId="77777777">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3E2880AF" w14:textId="77777777" w:rsidR="00CD21C1" w:rsidRDefault="00D978E5">
            <w:pPr>
              <w:spacing w:after="0"/>
              <w:jc w:val="center"/>
              <w:rPr>
                <w:rFonts w:ascii="宋体" w:eastAsia="等线" w:hAnsi="宋体"/>
                <w:sz w:val="24"/>
                <w:szCs w:val="24"/>
                <w:lang w:val="en-US" w:eastAsia="zh-CN"/>
              </w:rPr>
            </w:pPr>
            <w:r>
              <w:rPr>
                <w:rFonts w:ascii="Arial" w:hAnsi="Arial"/>
                <w:sz w:val="18"/>
                <w:szCs w:val="18"/>
                <w:lang w:val="en-US" w:eastAsia="zh-CN"/>
              </w:rPr>
              <w:t>SBFD (DU)</w:t>
            </w:r>
          </w:p>
        </w:tc>
        <w:tc>
          <w:tcPr>
            <w:tcW w:w="0" w:type="auto"/>
            <w:tcBorders>
              <w:top w:val="single" w:sz="4" w:space="0" w:color="auto"/>
              <w:left w:val="nil"/>
              <w:bottom w:val="single" w:sz="4" w:space="0" w:color="auto"/>
              <w:right w:val="single" w:sz="4" w:space="0" w:color="auto"/>
            </w:tcBorders>
            <w:vAlign w:val="center"/>
          </w:tcPr>
          <w:p w14:paraId="32DD82A1" w14:textId="77777777" w:rsidR="00CD21C1" w:rsidRDefault="00D978E5">
            <w:pPr>
              <w:spacing w:after="0"/>
              <w:jc w:val="center"/>
              <w:rPr>
                <w:rFonts w:ascii="宋体" w:hAnsi="宋体"/>
                <w:sz w:val="24"/>
                <w:szCs w:val="24"/>
                <w:lang w:val="en-US" w:eastAsia="zh-CN"/>
              </w:rPr>
            </w:pPr>
            <w:r>
              <w:rPr>
                <w:rFonts w:ascii="Arial" w:eastAsia="等线" w:hAnsi="Arial"/>
                <w:sz w:val="18"/>
                <w:szCs w:val="18"/>
                <w:lang w:val="en-US" w:eastAsia="zh-CN"/>
              </w:rPr>
              <w:t>NR TDD DL</w:t>
            </w:r>
          </w:p>
        </w:tc>
        <w:tc>
          <w:tcPr>
            <w:tcW w:w="0" w:type="auto"/>
            <w:tcBorders>
              <w:top w:val="single" w:sz="4" w:space="0" w:color="auto"/>
              <w:left w:val="nil"/>
              <w:bottom w:val="single" w:sz="4" w:space="0" w:color="auto"/>
              <w:right w:val="single" w:sz="4" w:space="0" w:color="auto"/>
            </w:tcBorders>
            <w:vAlign w:val="center"/>
          </w:tcPr>
          <w:p w14:paraId="76E93825" w14:textId="77777777" w:rsidR="00CD21C1" w:rsidRDefault="00D978E5">
            <w:pPr>
              <w:spacing w:after="0"/>
              <w:jc w:val="center"/>
              <w:rPr>
                <w:rFonts w:ascii="宋体" w:hAnsi="宋体"/>
                <w:sz w:val="24"/>
                <w:szCs w:val="24"/>
                <w:lang w:val="en-US" w:eastAsia="zh-CN"/>
              </w:rPr>
            </w:pPr>
            <w:r>
              <w:rPr>
                <w:rFonts w:ascii="Arial" w:hAnsi="Arial"/>
                <w:noProof/>
                <w:sz w:val="18"/>
                <w:szCs w:val="18"/>
                <w:lang w:val="en-US" w:eastAsia="zh-CN"/>
              </w:rPr>
              <w:drawing>
                <wp:inline distT="0" distB="0" distL="0" distR="0" wp14:anchorId="495A9070" wp14:editId="3263F3A7">
                  <wp:extent cx="2698750" cy="285750"/>
                  <wp:effectExtent l="0" t="0" r="6350" b="0"/>
                  <wp:docPr id="817170616" name="Picture 817170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170616" name="Picture 81717061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2698750" cy="285750"/>
                          </a:xfrm>
                          <a:prstGeom prst="rect">
                            <a:avLst/>
                          </a:prstGeom>
                          <a:noFill/>
                          <a:ln>
                            <a:noFill/>
                          </a:ln>
                        </pic:spPr>
                      </pic:pic>
                    </a:graphicData>
                  </a:graphic>
                </wp:inline>
              </w:drawing>
            </w:r>
          </w:p>
          <w:p w14:paraId="6C1BE597" w14:textId="77777777" w:rsidR="00CD21C1" w:rsidRDefault="00D978E5">
            <w:pPr>
              <w:spacing w:after="0"/>
              <w:jc w:val="center"/>
              <w:rPr>
                <w:rFonts w:ascii="宋体" w:hAnsi="宋体"/>
                <w:sz w:val="24"/>
                <w:szCs w:val="24"/>
                <w:lang w:val="en-US" w:eastAsia="zh-CN"/>
              </w:rPr>
            </w:pPr>
            <w:r>
              <w:rPr>
                <w:rFonts w:ascii="Arial" w:hAnsi="Arial"/>
                <w:sz w:val="18"/>
                <w:szCs w:val="18"/>
                <w:lang w:val="en-US" w:eastAsia="zh-CN"/>
              </w:rPr>
              <w:t xml:space="preserve">Case </w:t>
            </w:r>
            <w:r>
              <w:rPr>
                <w:rFonts w:ascii="Arial" w:hAnsi="Arial" w:cs="Arial" w:hint="eastAsia"/>
                <w:sz w:val="18"/>
                <w:szCs w:val="18"/>
                <w:lang w:val="en-US" w:eastAsia="zh-CN"/>
              </w:rPr>
              <w:t>6</w:t>
            </w:r>
          </w:p>
        </w:tc>
        <w:tc>
          <w:tcPr>
            <w:tcW w:w="0" w:type="auto"/>
            <w:vMerge/>
            <w:tcBorders>
              <w:top w:val="nil"/>
              <w:left w:val="nil"/>
              <w:bottom w:val="single" w:sz="4" w:space="0" w:color="auto"/>
              <w:right w:val="single" w:sz="4" w:space="0" w:color="auto"/>
            </w:tcBorders>
            <w:vAlign w:val="center"/>
          </w:tcPr>
          <w:p w14:paraId="0543BF54" w14:textId="77777777" w:rsidR="00CD21C1" w:rsidRDefault="00CD21C1">
            <w:pPr>
              <w:spacing w:after="0"/>
              <w:rPr>
                <w:rFonts w:ascii="宋体" w:hAnsi="宋体"/>
                <w:sz w:val="24"/>
                <w:szCs w:val="24"/>
                <w:lang w:val="en-US" w:eastAsia="zh-CN"/>
              </w:rPr>
            </w:pPr>
          </w:p>
        </w:tc>
        <w:tc>
          <w:tcPr>
            <w:tcW w:w="1012" w:type="dxa"/>
            <w:tcBorders>
              <w:top w:val="single" w:sz="4" w:space="0" w:color="auto"/>
              <w:left w:val="nil"/>
              <w:bottom w:val="single" w:sz="4" w:space="0" w:color="auto"/>
              <w:right w:val="single" w:sz="4" w:space="0" w:color="auto"/>
            </w:tcBorders>
            <w:vAlign w:val="center"/>
          </w:tcPr>
          <w:p w14:paraId="130FBB88" w14:textId="77777777" w:rsidR="00CD21C1" w:rsidRDefault="00D978E5">
            <w:pPr>
              <w:spacing w:after="0"/>
              <w:jc w:val="center"/>
              <w:rPr>
                <w:rFonts w:ascii="宋体" w:eastAsia="等线" w:hAnsi="宋体"/>
                <w:sz w:val="24"/>
                <w:szCs w:val="24"/>
                <w:lang w:val="en-US" w:eastAsia="zh-CN"/>
              </w:rPr>
            </w:pPr>
            <w:r>
              <w:rPr>
                <w:rFonts w:ascii="Arial" w:eastAsia="等线" w:hAnsi="Arial"/>
                <w:sz w:val="18"/>
                <w:szCs w:val="18"/>
                <w:lang w:val="en-US" w:eastAsia="zh-CN"/>
              </w:rPr>
              <w:t>High</w:t>
            </w:r>
          </w:p>
        </w:tc>
      </w:tr>
      <w:tr w:rsidR="00CD21C1" w14:paraId="00684DA7" w14:textId="77777777">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78B92517" w14:textId="77777777" w:rsidR="00CD21C1" w:rsidRDefault="00D978E5">
            <w:pPr>
              <w:spacing w:after="0"/>
              <w:jc w:val="center"/>
              <w:rPr>
                <w:rFonts w:ascii="宋体" w:eastAsia="等线" w:hAnsi="宋体"/>
                <w:sz w:val="24"/>
                <w:szCs w:val="24"/>
                <w:lang w:val="en-US" w:eastAsia="zh-CN"/>
              </w:rPr>
            </w:pPr>
            <w:r>
              <w:rPr>
                <w:rFonts w:ascii="Arial" w:hAnsi="Arial"/>
                <w:sz w:val="18"/>
                <w:szCs w:val="18"/>
                <w:lang w:val="en-US" w:eastAsia="zh-CN"/>
              </w:rPr>
              <w:t>SBFD(DUD)</w:t>
            </w:r>
          </w:p>
        </w:tc>
        <w:tc>
          <w:tcPr>
            <w:tcW w:w="0" w:type="auto"/>
            <w:tcBorders>
              <w:top w:val="single" w:sz="4" w:space="0" w:color="auto"/>
              <w:left w:val="nil"/>
              <w:bottom w:val="single" w:sz="4" w:space="0" w:color="auto"/>
              <w:right w:val="single" w:sz="4" w:space="0" w:color="auto"/>
            </w:tcBorders>
            <w:vAlign w:val="center"/>
          </w:tcPr>
          <w:p w14:paraId="71D0D3E5" w14:textId="77777777" w:rsidR="00CD21C1" w:rsidRDefault="00D978E5">
            <w:pPr>
              <w:spacing w:after="0"/>
              <w:jc w:val="center"/>
              <w:rPr>
                <w:rFonts w:ascii="宋体" w:hAnsi="宋体"/>
                <w:sz w:val="24"/>
                <w:szCs w:val="24"/>
                <w:lang w:val="en-US" w:eastAsia="zh-CN"/>
              </w:rPr>
            </w:pPr>
            <w:r>
              <w:rPr>
                <w:rFonts w:ascii="Arial" w:hAnsi="Arial"/>
                <w:sz w:val="18"/>
                <w:szCs w:val="18"/>
                <w:lang w:val="en-US" w:eastAsia="zh-CN"/>
              </w:rPr>
              <w:t>NR TDD UL</w:t>
            </w:r>
          </w:p>
        </w:tc>
        <w:tc>
          <w:tcPr>
            <w:tcW w:w="0" w:type="auto"/>
            <w:tcBorders>
              <w:top w:val="single" w:sz="4" w:space="0" w:color="auto"/>
              <w:left w:val="nil"/>
              <w:bottom w:val="single" w:sz="4" w:space="0" w:color="auto"/>
              <w:right w:val="single" w:sz="4" w:space="0" w:color="auto"/>
            </w:tcBorders>
            <w:vAlign w:val="center"/>
          </w:tcPr>
          <w:p w14:paraId="735DF1CC" w14:textId="77777777" w:rsidR="00CD21C1" w:rsidRDefault="00D978E5">
            <w:pPr>
              <w:spacing w:after="0"/>
              <w:jc w:val="center"/>
              <w:rPr>
                <w:rFonts w:ascii="宋体" w:hAnsi="宋体"/>
                <w:sz w:val="24"/>
                <w:szCs w:val="24"/>
                <w:lang w:val="en-US" w:eastAsia="zh-CN"/>
              </w:rPr>
            </w:pPr>
            <w:r>
              <w:rPr>
                <w:rFonts w:ascii="Arial" w:hAnsi="Arial"/>
                <w:noProof/>
                <w:sz w:val="18"/>
                <w:szCs w:val="18"/>
                <w:lang w:val="en-US" w:eastAsia="zh-CN"/>
              </w:rPr>
              <w:drawing>
                <wp:inline distT="0" distB="0" distL="0" distR="0" wp14:anchorId="3F8714C6" wp14:editId="3C34D83B">
                  <wp:extent cx="2698750" cy="285750"/>
                  <wp:effectExtent l="0" t="0" r="6350" b="0"/>
                  <wp:docPr id="1836020926" name="Picture 1836020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020926" name="Picture 183602092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2698750" cy="285750"/>
                          </a:xfrm>
                          <a:prstGeom prst="rect">
                            <a:avLst/>
                          </a:prstGeom>
                          <a:noFill/>
                          <a:ln>
                            <a:noFill/>
                          </a:ln>
                        </pic:spPr>
                      </pic:pic>
                    </a:graphicData>
                  </a:graphic>
                </wp:inline>
              </w:drawing>
            </w:r>
          </w:p>
          <w:p w14:paraId="761217D1" w14:textId="77777777" w:rsidR="00CD21C1" w:rsidRDefault="00D978E5">
            <w:pPr>
              <w:spacing w:after="0"/>
              <w:jc w:val="center"/>
              <w:rPr>
                <w:rFonts w:ascii="宋体" w:hAnsi="宋体"/>
                <w:sz w:val="24"/>
                <w:szCs w:val="24"/>
                <w:lang w:val="en-US" w:eastAsia="zh-CN"/>
              </w:rPr>
            </w:pPr>
            <w:r>
              <w:rPr>
                <w:rFonts w:ascii="Arial" w:hAnsi="Arial"/>
                <w:sz w:val="18"/>
                <w:szCs w:val="18"/>
                <w:lang w:val="en-US" w:eastAsia="zh-CN"/>
              </w:rPr>
              <w:t xml:space="preserve">Case </w:t>
            </w:r>
            <w:r>
              <w:rPr>
                <w:rFonts w:ascii="Arial" w:hAnsi="Arial" w:cs="Arial" w:hint="eastAsia"/>
                <w:sz w:val="18"/>
                <w:szCs w:val="18"/>
                <w:lang w:val="en-US" w:eastAsia="zh-CN"/>
              </w:rPr>
              <w:t>7</w:t>
            </w:r>
          </w:p>
        </w:tc>
        <w:tc>
          <w:tcPr>
            <w:tcW w:w="0" w:type="auto"/>
            <w:vMerge/>
            <w:tcBorders>
              <w:top w:val="nil"/>
              <w:left w:val="nil"/>
              <w:bottom w:val="single" w:sz="4" w:space="0" w:color="auto"/>
              <w:right w:val="single" w:sz="4" w:space="0" w:color="auto"/>
            </w:tcBorders>
            <w:vAlign w:val="center"/>
          </w:tcPr>
          <w:p w14:paraId="2F289EBE" w14:textId="77777777" w:rsidR="00CD21C1" w:rsidRDefault="00CD21C1">
            <w:pPr>
              <w:spacing w:after="0"/>
              <w:rPr>
                <w:rFonts w:ascii="宋体" w:hAnsi="宋体"/>
                <w:sz w:val="24"/>
                <w:szCs w:val="24"/>
                <w:lang w:val="en-US" w:eastAsia="zh-CN"/>
              </w:rPr>
            </w:pPr>
          </w:p>
        </w:tc>
        <w:tc>
          <w:tcPr>
            <w:tcW w:w="1012" w:type="dxa"/>
            <w:tcBorders>
              <w:top w:val="single" w:sz="4" w:space="0" w:color="auto"/>
              <w:left w:val="nil"/>
              <w:bottom w:val="single" w:sz="4" w:space="0" w:color="auto"/>
              <w:right w:val="single" w:sz="4" w:space="0" w:color="auto"/>
            </w:tcBorders>
            <w:vAlign w:val="center"/>
          </w:tcPr>
          <w:p w14:paraId="445EB591" w14:textId="77777777" w:rsidR="00CD21C1" w:rsidRDefault="00D978E5">
            <w:pPr>
              <w:spacing w:after="0"/>
              <w:jc w:val="center"/>
              <w:rPr>
                <w:rFonts w:ascii="宋体" w:eastAsia="等线" w:hAnsi="宋体"/>
                <w:sz w:val="24"/>
                <w:szCs w:val="24"/>
                <w:lang w:val="en-US" w:eastAsia="zh-CN"/>
              </w:rPr>
            </w:pPr>
            <w:r>
              <w:rPr>
                <w:rFonts w:ascii="Arial" w:eastAsia="等线" w:hAnsi="Arial"/>
                <w:sz w:val="18"/>
                <w:szCs w:val="18"/>
                <w:lang w:val="en-US" w:eastAsia="zh-CN"/>
              </w:rPr>
              <w:t>Low</w:t>
            </w:r>
          </w:p>
        </w:tc>
      </w:tr>
      <w:tr w:rsidR="00CD21C1" w14:paraId="2A168728" w14:textId="77777777">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3C77A834" w14:textId="77777777" w:rsidR="00CD21C1" w:rsidRDefault="00D978E5">
            <w:pPr>
              <w:spacing w:after="0"/>
              <w:jc w:val="center"/>
              <w:rPr>
                <w:rFonts w:ascii="宋体" w:eastAsia="等线" w:hAnsi="宋体"/>
                <w:sz w:val="24"/>
                <w:szCs w:val="24"/>
                <w:lang w:val="en-US" w:eastAsia="zh-CN"/>
              </w:rPr>
            </w:pPr>
            <w:r>
              <w:rPr>
                <w:rFonts w:ascii="Arial" w:hAnsi="Arial"/>
                <w:sz w:val="18"/>
                <w:szCs w:val="18"/>
                <w:lang w:val="en-US" w:eastAsia="zh-CN"/>
              </w:rPr>
              <w:t>SBFD(DU)</w:t>
            </w:r>
          </w:p>
        </w:tc>
        <w:tc>
          <w:tcPr>
            <w:tcW w:w="0" w:type="auto"/>
            <w:tcBorders>
              <w:top w:val="single" w:sz="4" w:space="0" w:color="auto"/>
              <w:left w:val="nil"/>
              <w:bottom w:val="single" w:sz="4" w:space="0" w:color="auto"/>
              <w:right w:val="single" w:sz="4" w:space="0" w:color="auto"/>
            </w:tcBorders>
            <w:vAlign w:val="center"/>
          </w:tcPr>
          <w:p w14:paraId="557CB6FF" w14:textId="77777777" w:rsidR="00CD21C1" w:rsidRDefault="00D978E5">
            <w:pPr>
              <w:spacing w:after="0"/>
              <w:jc w:val="center"/>
              <w:rPr>
                <w:rFonts w:ascii="宋体" w:hAnsi="宋体"/>
                <w:sz w:val="24"/>
                <w:szCs w:val="24"/>
                <w:lang w:val="en-US" w:eastAsia="zh-CN"/>
              </w:rPr>
            </w:pPr>
            <w:r>
              <w:rPr>
                <w:rFonts w:ascii="Arial" w:hAnsi="Arial"/>
                <w:sz w:val="18"/>
                <w:szCs w:val="18"/>
                <w:lang w:val="en-US" w:eastAsia="zh-CN"/>
              </w:rPr>
              <w:t>NR TDD UL</w:t>
            </w:r>
          </w:p>
        </w:tc>
        <w:tc>
          <w:tcPr>
            <w:tcW w:w="0" w:type="auto"/>
            <w:tcBorders>
              <w:top w:val="single" w:sz="4" w:space="0" w:color="auto"/>
              <w:left w:val="nil"/>
              <w:bottom w:val="single" w:sz="4" w:space="0" w:color="auto"/>
              <w:right w:val="single" w:sz="4" w:space="0" w:color="auto"/>
            </w:tcBorders>
            <w:vAlign w:val="center"/>
          </w:tcPr>
          <w:p w14:paraId="2C853047" w14:textId="77777777" w:rsidR="00CD21C1" w:rsidRDefault="00D978E5">
            <w:pPr>
              <w:spacing w:after="0"/>
              <w:jc w:val="center"/>
              <w:rPr>
                <w:rFonts w:ascii="宋体" w:hAnsi="宋体"/>
                <w:sz w:val="24"/>
                <w:szCs w:val="24"/>
                <w:lang w:val="en-US" w:eastAsia="zh-CN"/>
              </w:rPr>
            </w:pPr>
            <w:r>
              <w:rPr>
                <w:rFonts w:ascii="Arial" w:hAnsi="Arial"/>
                <w:noProof/>
                <w:sz w:val="18"/>
                <w:szCs w:val="18"/>
                <w:lang w:val="en-US" w:eastAsia="zh-CN"/>
              </w:rPr>
              <w:drawing>
                <wp:inline distT="0" distB="0" distL="0" distR="0" wp14:anchorId="52582347" wp14:editId="1A4E3E73">
                  <wp:extent cx="2705100" cy="285750"/>
                  <wp:effectExtent l="0" t="0" r="0" b="0"/>
                  <wp:docPr id="1064688687" name="Picture 1064688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688687" name="Picture 106468868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2705100" cy="285750"/>
                          </a:xfrm>
                          <a:prstGeom prst="rect">
                            <a:avLst/>
                          </a:prstGeom>
                          <a:noFill/>
                          <a:ln>
                            <a:noFill/>
                          </a:ln>
                        </pic:spPr>
                      </pic:pic>
                    </a:graphicData>
                  </a:graphic>
                </wp:inline>
              </w:drawing>
            </w:r>
          </w:p>
          <w:p w14:paraId="0C99CCE4" w14:textId="77777777" w:rsidR="00CD21C1" w:rsidRDefault="00D978E5">
            <w:pPr>
              <w:spacing w:after="0"/>
              <w:jc w:val="center"/>
              <w:rPr>
                <w:rFonts w:ascii="宋体" w:hAnsi="宋体"/>
                <w:sz w:val="24"/>
                <w:szCs w:val="24"/>
                <w:lang w:val="en-US" w:eastAsia="zh-CN"/>
              </w:rPr>
            </w:pPr>
            <w:r>
              <w:rPr>
                <w:rFonts w:ascii="Arial" w:hAnsi="Arial"/>
                <w:sz w:val="18"/>
                <w:szCs w:val="18"/>
                <w:lang w:val="en-US" w:eastAsia="zh-CN"/>
              </w:rPr>
              <w:t xml:space="preserve">Case </w:t>
            </w:r>
            <w:r>
              <w:rPr>
                <w:rFonts w:ascii="Arial" w:hAnsi="Arial" w:cs="Arial" w:hint="eastAsia"/>
                <w:sz w:val="18"/>
                <w:szCs w:val="18"/>
                <w:lang w:val="en-US" w:eastAsia="zh-CN"/>
              </w:rPr>
              <w:t>8</w:t>
            </w:r>
          </w:p>
        </w:tc>
        <w:tc>
          <w:tcPr>
            <w:tcW w:w="0" w:type="auto"/>
            <w:vMerge/>
            <w:tcBorders>
              <w:top w:val="nil"/>
              <w:left w:val="nil"/>
              <w:bottom w:val="single" w:sz="4" w:space="0" w:color="auto"/>
              <w:right w:val="single" w:sz="4" w:space="0" w:color="auto"/>
            </w:tcBorders>
            <w:vAlign w:val="center"/>
          </w:tcPr>
          <w:p w14:paraId="03560A0B" w14:textId="77777777" w:rsidR="00CD21C1" w:rsidRDefault="00CD21C1">
            <w:pPr>
              <w:spacing w:after="0"/>
              <w:rPr>
                <w:rFonts w:ascii="宋体" w:hAnsi="宋体"/>
                <w:sz w:val="24"/>
                <w:szCs w:val="24"/>
                <w:lang w:val="en-US" w:eastAsia="zh-CN"/>
              </w:rPr>
            </w:pPr>
          </w:p>
        </w:tc>
        <w:tc>
          <w:tcPr>
            <w:tcW w:w="1012" w:type="dxa"/>
            <w:tcBorders>
              <w:top w:val="single" w:sz="4" w:space="0" w:color="auto"/>
              <w:left w:val="nil"/>
              <w:bottom w:val="single" w:sz="4" w:space="0" w:color="auto"/>
              <w:right w:val="single" w:sz="4" w:space="0" w:color="auto"/>
            </w:tcBorders>
            <w:vAlign w:val="center"/>
          </w:tcPr>
          <w:p w14:paraId="16CBF8DA" w14:textId="77777777" w:rsidR="00CD21C1" w:rsidRDefault="00D978E5">
            <w:pPr>
              <w:spacing w:after="0"/>
              <w:jc w:val="center"/>
              <w:rPr>
                <w:rFonts w:ascii="宋体" w:eastAsia="等线" w:hAnsi="宋体"/>
                <w:sz w:val="24"/>
                <w:szCs w:val="24"/>
                <w:lang w:val="en-US" w:eastAsia="zh-CN"/>
              </w:rPr>
            </w:pPr>
            <w:r>
              <w:rPr>
                <w:rFonts w:ascii="Arial" w:eastAsia="等线" w:hAnsi="Arial"/>
                <w:sz w:val="18"/>
                <w:szCs w:val="18"/>
                <w:lang w:val="en-US" w:eastAsia="zh-CN"/>
              </w:rPr>
              <w:t>Low</w:t>
            </w:r>
          </w:p>
        </w:tc>
      </w:tr>
    </w:tbl>
    <w:p w14:paraId="3D4BD9B4" w14:textId="77777777" w:rsidR="00CD21C1" w:rsidRDefault="00CD21C1">
      <w:pPr>
        <w:spacing w:after="120"/>
        <w:rPr>
          <w:rFonts w:ascii="Arial" w:hAnsi="Arial"/>
          <w:sz w:val="24"/>
          <w:szCs w:val="16"/>
          <w:lang w:val="sv-SE" w:eastAsia="zh-CN"/>
        </w:rPr>
      </w:pPr>
    </w:p>
    <w:p w14:paraId="21EBB5DE" w14:textId="77777777" w:rsidR="00CD21C1" w:rsidRDefault="00D978E5">
      <w:pPr>
        <w:rPr>
          <w:b/>
          <w:color w:val="0070C0"/>
          <w:u w:val="single"/>
          <w:lang w:eastAsia="ko-KR"/>
        </w:rPr>
      </w:pPr>
      <w:r>
        <w:rPr>
          <w:b/>
          <w:color w:val="0070C0"/>
          <w:u w:val="single"/>
          <w:lang w:eastAsia="ko-KR"/>
        </w:rPr>
        <w:t xml:space="preserve">Issue 1-7-1: </w:t>
      </w:r>
      <w:r>
        <w:rPr>
          <w:rFonts w:hint="eastAsia"/>
          <w:b/>
          <w:color w:val="0070C0"/>
          <w:u w:val="single"/>
          <w:lang w:eastAsia="zh-CN"/>
        </w:rPr>
        <w:t>cluster</w:t>
      </w:r>
      <w:r>
        <w:rPr>
          <w:b/>
          <w:color w:val="0070C0"/>
          <w:u w:val="single"/>
          <w:lang w:eastAsia="ko-KR"/>
        </w:rPr>
        <w:t xml:space="preserve"> </w:t>
      </w:r>
      <w:r>
        <w:rPr>
          <w:rFonts w:hint="eastAsia"/>
          <w:b/>
          <w:color w:val="0070C0"/>
          <w:u w:val="single"/>
          <w:lang w:eastAsia="zh-CN"/>
        </w:rPr>
        <w:t>bas</w:t>
      </w:r>
      <w:r>
        <w:rPr>
          <w:b/>
          <w:color w:val="0070C0"/>
          <w:u w:val="single"/>
          <w:lang w:eastAsia="ko-KR"/>
        </w:rPr>
        <w:t>ed scenario:</w:t>
      </w:r>
    </w:p>
    <w:p w14:paraId="6AACD991" w14:textId="77777777" w:rsidR="00CD21C1" w:rsidRDefault="00D978E5">
      <w:pPr>
        <w:numPr>
          <w:ilvl w:val="0"/>
          <w:numId w:val="9"/>
        </w:numPr>
        <w:spacing w:after="120"/>
        <w:ind w:left="720"/>
        <w:rPr>
          <w:color w:val="0070C0"/>
          <w:szCs w:val="24"/>
          <w:lang w:eastAsia="zh-CN"/>
        </w:rPr>
      </w:pPr>
      <w:r>
        <w:rPr>
          <w:color w:val="0070C0"/>
          <w:szCs w:val="24"/>
          <w:lang w:eastAsia="zh-CN"/>
        </w:rPr>
        <w:t>Proposals</w:t>
      </w:r>
    </w:p>
    <w:p w14:paraId="04237A4D" w14:textId="77777777" w:rsidR="00CD21C1" w:rsidRDefault="00D978E5">
      <w:pPr>
        <w:numPr>
          <w:ilvl w:val="1"/>
          <w:numId w:val="9"/>
        </w:numPr>
        <w:spacing w:after="120"/>
        <w:ind w:left="1440"/>
        <w:rPr>
          <w:color w:val="0070C0"/>
          <w:szCs w:val="24"/>
          <w:lang w:eastAsia="zh-CN"/>
        </w:rPr>
      </w:pPr>
      <w:r>
        <w:rPr>
          <w:color w:val="0070C0"/>
          <w:szCs w:val="24"/>
          <w:lang w:eastAsia="zh-CN"/>
        </w:rPr>
        <w:t>Option 1: To include in the evaluation clustered scenarios where UEs of different operators happen to be at reduced distance among each other, in the same cluster area. A similar cluster model to the one that has been defined in RAN1 can be considered for evaluation in RAN4, especially in scenarios where the DL is the victim in the evaluations. (Ericsson)</w:t>
      </w:r>
    </w:p>
    <w:p w14:paraId="6017A1A8" w14:textId="77777777" w:rsidR="00CD21C1" w:rsidRDefault="00D978E5">
      <w:pPr>
        <w:numPr>
          <w:ilvl w:val="1"/>
          <w:numId w:val="9"/>
        </w:numPr>
        <w:spacing w:after="120"/>
        <w:ind w:left="1440"/>
        <w:rPr>
          <w:color w:val="0070C0"/>
          <w:szCs w:val="24"/>
          <w:lang w:eastAsia="zh-CN"/>
        </w:rPr>
      </w:pPr>
      <w:r>
        <w:rPr>
          <w:color w:val="0070C0"/>
          <w:szCs w:val="24"/>
          <w:lang w:eastAsia="zh-CN"/>
        </w:rPr>
        <w:t>Option 2: The priority of the Urban Hotspot scenario should be set to “High” as this scenario is expected to provide more insights about SBFD coexistence due to the presence of UE-to-UE cross-link interference.  (Nokia, Nokia Shanghai Bell)</w:t>
      </w:r>
    </w:p>
    <w:p w14:paraId="05A18107" w14:textId="77777777" w:rsidR="00CD21C1" w:rsidRDefault="00D978E5">
      <w:pPr>
        <w:numPr>
          <w:ilvl w:val="0"/>
          <w:numId w:val="9"/>
        </w:numPr>
        <w:spacing w:after="120"/>
        <w:ind w:left="720"/>
        <w:rPr>
          <w:color w:val="0070C0"/>
          <w:szCs w:val="24"/>
          <w:lang w:eastAsia="zh-CN"/>
        </w:rPr>
      </w:pPr>
      <w:r>
        <w:rPr>
          <w:color w:val="0070C0"/>
          <w:szCs w:val="24"/>
          <w:lang w:eastAsia="zh-CN"/>
        </w:rPr>
        <w:t>Recommended WF</w:t>
      </w:r>
    </w:p>
    <w:p w14:paraId="1FDF989A" w14:textId="77777777" w:rsidR="00CD21C1" w:rsidRDefault="00D978E5">
      <w:pPr>
        <w:spacing w:after="120"/>
        <w:rPr>
          <w:i/>
          <w:iCs/>
          <w:color w:val="0070C0"/>
          <w:szCs w:val="24"/>
          <w:lang w:eastAsia="zh-CN"/>
        </w:rPr>
      </w:pPr>
      <w:r>
        <w:rPr>
          <w:i/>
          <w:iCs/>
          <w:color w:val="0070C0"/>
          <w:szCs w:val="24"/>
          <w:lang w:eastAsia="zh-CN"/>
        </w:rPr>
        <w:t xml:space="preserve">Moderator note: In previous meeting, RAN4 approved to include clustered based UE distribution which is named as urban hotspot scenario with low priority. </w:t>
      </w:r>
    </w:p>
    <w:p w14:paraId="5FEE021E" w14:textId="77777777" w:rsidR="00CD21C1" w:rsidRDefault="00CD21C1">
      <w:pPr>
        <w:spacing w:after="120"/>
        <w:rPr>
          <w:i/>
          <w:iCs/>
          <w:color w:val="0070C0"/>
          <w:szCs w:val="24"/>
          <w:lang w:eastAsia="zh-CN"/>
        </w:rPr>
      </w:pPr>
    </w:p>
    <w:p w14:paraId="48D41F40" w14:textId="77777777" w:rsidR="00CD21C1" w:rsidRDefault="00D978E5">
      <w:pPr>
        <w:rPr>
          <w:b/>
          <w:color w:val="0070C0"/>
          <w:u w:val="single"/>
          <w:lang w:eastAsia="ko-KR"/>
        </w:rPr>
      </w:pPr>
      <w:r>
        <w:rPr>
          <w:b/>
          <w:color w:val="0070C0"/>
          <w:u w:val="single"/>
          <w:lang w:eastAsia="ko-KR"/>
        </w:rPr>
        <w:lastRenderedPageBreak/>
        <w:t xml:space="preserve">Issue 1-7-2: </w:t>
      </w:r>
      <w:r>
        <w:rPr>
          <w:b/>
          <w:color w:val="0070C0"/>
          <w:u w:val="single"/>
          <w:lang w:eastAsia="zh-CN"/>
        </w:rPr>
        <w:t>priority of using legacy UL slot for SBFD</w:t>
      </w:r>
      <w:r>
        <w:rPr>
          <w:b/>
          <w:color w:val="0070C0"/>
          <w:u w:val="single"/>
          <w:lang w:eastAsia="ko-KR"/>
        </w:rPr>
        <w:t>:</w:t>
      </w:r>
    </w:p>
    <w:p w14:paraId="0CBFB8BD" w14:textId="77777777" w:rsidR="00CD21C1" w:rsidRDefault="00D978E5">
      <w:pPr>
        <w:numPr>
          <w:ilvl w:val="0"/>
          <w:numId w:val="9"/>
        </w:numPr>
        <w:spacing w:after="120"/>
        <w:ind w:left="720"/>
        <w:rPr>
          <w:color w:val="0070C0"/>
          <w:szCs w:val="24"/>
          <w:lang w:eastAsia="zh-CN"/>
        </w:rPr>
      </w:pPr>
      <w:r>
        <w:rPr>
          <w:color w:val="0070C0"/>
          <w:szCs w:val="24"/>
          <w:lang w:eastAsia="zh-CN"/>
        </w:rPr>
        <w:t>Proposals</w:t>
      </w:r>
    </w:p>
    <w:p w14:paraId="321EE003" w14:textId="77777777" w:rsidR="00CD21C1" w:rsidRDefault="00D978E5">
      <w:pPr>
        <w:numPr>
          <w:ilvl w:val="1"/>
          <w:numId w:val="9"/>
        </w:numPr>
        <w:spacing w:after="120"/>
        <w:ind w:left="1440"/>
        <w:rPr>
          <w:color w:val="0070C0"/>
          <w:szCs w:val="24"/>
          <w:lang w:eastAsia="zh-CN"/>
        </w:rPr>
      </w:pPr>
      <w:r>
        <w:rPr>
          <w:color w:val="0070C0"/>
          <w:szCs w:val="24"/>
          <w:lang w:eastAsia="zh-CN"/>
        </w:rPr>
        <w:t>Option 1: To improve the priority of coexistence evaluation cases 3 and 4 to carefully evaluate the UL coexistence performance of STDD legacy network. (Ericsson)</w:t>
      </w:r>
    </w:p>
    <w:p w14:paraId="65849327" w14:textId="77777777" w:rsidR="00CD21C1" w:rsidRDefault="00D978E5">
      <w:pPr>
        <w:numPr>
          <w:ilvl w:val="1"/>
          <w:numId w:val="9"/>
        </w:numPr>
        <w:spacing w:after="120"/>
        <w:ind w:left="1440"/>
        <w:rPr>
          <w:color w:val="0070C0"/>
          <w:szCs w:val="24"/>
          <w:lang w:eastAsia="zh-CN"/>
        </w:rPr>
      </w:pPr>
      <w:r>
        <w:rPr>
          <w:color w:val="0070C0"/>
          <w:szCs w:val="24"/>
          <w:lang w:eastAsia="zh-CN"/>
        </w:rPr>
        <w:t>Option 2: TBA</w:t>
      </w:r>
    </w:p>
    <w:p w14:paraId="2A0E249F" w14:textId="77777777" w:rsidR="00CD21C1" w:rsidRDefault="00D978E5">
      <w:pPr>
        <w:numPr>
          <w:ilvl w:val="0"/>
          <w:numId w:val="9"/>
        </w:numPr>
        <w:spacing w:after="120"/>
        <w:ind w:left="720"/>
        <w:rPr>
          <w:color w:val="0070C0"/>
          <w:szCs w:val="24"/>
          <w:lang w:eastAsia="zh-CN"/>
        </w:rPr>
      </w:pPr>
      <w:r>
        <w:rPr>
          <w:color w:val="0070C0"/>
          <w:szCs w:val="24"/>
          <w:lang w:eastAsia="zh-CN"/>
        </w:rPr>
        <w:t>Recommended WF</w:t>
      </w:r>
    </w:p>
    <w:p w14:paraId="7B9FBF59" w14:textId="77777777" w:rsidR="00CD21C1" w:rsidRDefault="00D978E5">
      <w:pPr>
        <w:numPr>
          <w:ilvl w:val="1"/>
          <w:numId w:val="9"/>
        </w:numPr>
        <w:spacing w:after="120"/>
        <w:rPr>
          <w:color w:val="0070C0"/>
          <w:szCs w:val="24"/>
          <w:lang w:eastAsia="zh-CN"/>
        </w:rPr>
      </w:pPr>
      <w:r>
        <w:rPr>
          <w:rFonts w:hint="eastAsia"/>
          <w:color w:val="0070C0"/>
          <w:szCs w:val="24"/>
          <w:lang w:eastAsia="zh-CN"/>
        </w:rPr>
        <w:t>T</w:t>
      </w:r>
      <w:r>
        <w:rPr>
          <w:color w:val="0070C0"/>
          <w:szCs w:val="24"/>
          <w:lang w:eastAsia="zh-CN"/>
        </w:rPr>
        <w:t>BD</w:t>
      </w:r>
    </w:p>
    <w:p w14:paraId="3A7CC67F" w14:textId="77777777" w:rsidR="00CD21C1" w:rsidRPr="001E0CE4" w:rsidRDefault="00D978E5">
      <w:pPr>
        <w:spacing w:after="120"/>
        <w:rPr>
          <w:i/>
          <w:iCs/>
          <w:color w:val="0070C0"/>
          <w:szCs w:val="24"/>
          <w:lang w:eastAsia="zh-CN"/>
        </w:rPr>
      </w:pPr>
      <w:r w:rsidRPr="001E0CE4">
        <w:rPr>
          <w:i/>
          <w:iCs/>
          <w:color w:val="0070C0"/>
          <w:szCs w:val="24"/>
          <w:lang w:eastAsia="zh-CN"/>
        </w:rPr>
        <w:t xml:space="preserve">moderator note: </w:t>
      </w:r>
      <w:r>
        <w:rPr>
          <w:i/>
          <w:iCs/>
          <w:color w:val="0070C0"/>
          <w:szCs w:val="24"/>
          <w:lang w:eastAsia="zh-CN"/>
        </w:rPr>
        <w:t xml:space="preserve">in previous meeting, above scenarios are low priority. </w:t>
      </w:r>
      <w:r w:rsidRPr="001E0CE4">
        <w:rPr>
          <w:i/>
          <w:iCs/>
          <w:color w:val="0070C0"/>
          <w:szCs w:val="24"/>
          <w:lang w:eastAsia="zh-CN"/>
        </w:rPr>
        <w:t>proponents are suggested to show sufficient arguments about why we need to update previous agreements. Otherwise, it’s suggested not to update previous agreements.</w:t>
      </w:r>
    </w:p>
    <w:p w14:paraId="5FD7D811" w14:textId="77777777" w:rsidR="00CD21C1" w:rsidRDefault="00CD21C1">
      <w:pPr>
        <w:spacing w:after="120"/>
        <w:rPr>
          <w:color w:val="0070C0"/>
          <w:szCs w:val="24"/>
          <w:lang w:eastAsia="zh-CN"/>
        </w:rPr>
      </w:pPr>
    </w:p>
    <w:p w14:paraId="7688ED86" w14:textId="77777777" w:rsidR="00CD21C1" w:rsidRDefault="00CD21C1">
      <w:pPr>
        <w:spacing w:after="120"/>
        <w:rPr>
          <w:color w:val="0070C0"/>
          <w:szCs w:val="24"/>
          <w:lang w:eastAsia="zh-CN"/>
        </w:rPr>
      </w:pPr>
    </w:p>
    <w:tbl>
      <w:tblPr>
        <w:tblStyle w:val="TableGrid"/>
        <w:tblW w:w="0" w:type="auto"/>
        <w:tblLook w:val="04A0" w:firstRow="1" w:lastRow="0" w:firstColumn="1" w:lastColumn="0" w:noHBand="0" w:noVBand="1"/>
      </w:tblPr>
      <w:tblGrid>
        <w:gridCol w:w="1538"/>
        <w:gridCol w:w="8093"/>
      </w:tblGrid>
      <w:tr w:rsidR="00CD21C1" w14:paraId="6C506B98" w14:textId="77777777">
        <w:tc>
          <w:tcPr>
            <w:tcW w:w="1538" w:type="dxa"/>
          </w:tcPr>
          <w:p w14:paraId="7E0D165A"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571F7175"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Comments</w:t>
            </w:r>
          </w:p>
        </w:tc>
      </w:tr>
      <w:tr w:rsidR="00CD21C1" w14:paraId="76618D17" w14:textId="77777777">
        <w:tc>
          <w:tcPr>
            <w:tcW w:w="1538" w:type="dxa"/>
          </w:tcPr>
          <w:p w14:paraId="643C9B1B" w14:textId="6D82FBEE" w:rsidR="00CD21C1" w:rsidRDefault="00D978E5">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04174270"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have shown in </w:t>
            </w:r>
            <w:r w:rsidRPr="001E0CE4">
              <w:rPr>
                <w:rFonts w:eastAsiaTheme="minorEastAsia"/>
                <w:color w:val="0070C0"/>
                <w:sz w:val="21"/>
                <w:szCs w:val="21"/>
                <w:lang w:val="en-US" w:eastAsia="zh-CN"/>
              </w:rPr>
              <w:t>R4-2301695</w:t>
            </w:r>
            <w:r>
              <w:rPr>
                <w:rFonts w:eastAsiaTheme="minorEastAsia"/>
                <w:color w:val="0070C0"/>
                <w:lang w:val="en-US" w:eastAsia="zh-CN"/>
              </w:rPr>
              <w:t xml:space="preserve"> that based on the existing RAN4 methodology, clustered UE approach will lead to quite similar performance as the uniformly distributed UEs. The reason for that that since each TTI a single UE is scheduled and we considered 20% of UEs within the cluster are indoor UEs, very close statistics will be achieved when considered randomly dropped UEs with 20% as indoor. For RAN1, since they schedule multiple UEs per TTI, it might be different. </w:t>
            </w:r>
          </w:p>
          <w:p w14:paraId="0B5C7E2F" w14:textId="77777777" w:rsidR="00CD21C1" w:rsidRDefault="00D978E5">
            <w:pPr>
              <w:spacing w:after="120"/>
              <w:rPr>
                <w:rFonts w:eastAsiaTheme="minorEastAsia"/>
                <w:color w:val="0070C0"/>
                <w:lang w:val="en-US" w:eastAsia="zh-CN"/>
              </w:rPr>
            </w:pPr>
            <w:r>
              <w:rPr>
                <w:rFonts w:eastAsiaTheme="minorEastAsia"/>
                <w:color w:val="0070C0"/>
                <w:lang w:val="en-US" w:eastAsia="zh-CN"/>
              </w:rPr>
              <w:t>On option 1, what does cases 3 and 4 represent in the above table?</w:t>
            </w:r>
          </w:p>
        </w:tc>
      </w:tr>
      <w:tr w:rsidR="00CD21C1" w14:paraId="29D5B179" w14:textId="77777777">
        <w:tc>
          <w:tcPr>
            <w:tcW w:w="1538" w:type="dxa"/>
          </w:tcPr>
          <w:p w14:paraId="176E9827" w14:textId="77777777" w:rsidR="00CD21C1" w:rsidRDefault="00D978E5">
            <w:pPr>
              <w:spacing w:after="120"/>
              <w:rPr>
                <w:rFonts w:eastAsiaTheme="minorEastAsia"/>
                <w:color w:val="0070C0"/>
                <w:lang w:val="en-US" w:eastAsia="zh-CN"/>
              </w:rPr>
            </w:pPr>
            <w:r>
              <w:rPr>
                <w:rFonts w:eastAsiaTheme="minorEastAsia"/>
                <w:color w:val="0070C0"/>
                <w:lang w:val="en-US" w:eastAsia="zh-CN"/>
              </w:rPr>
              <w:t>CableLabs</w:t>
            </w:r>
          </w:p>
        </w:tc>
        <w:tc>
          <w:tcPr>
            <w:tcW w:w="8093" w:type="dxa"/>
          </w:tcPr>
          <w:p w14:paraId="08CFE01F" w14:textId="77777777" w:rsidR="00CD21C1" w:rsidRDefault="00D978E5">
            <w:pPr>
              <w:spacing w:after="120"/>
              <w:rPr>
                <w:rFonts w:eastAsiaTheme="minorEastAsia"/>
                <w:color w:val="0070C0"/>
                <w:lang w:val="en-US" w:eastAsia="zh-CN"/>
              </w:rPr>
            </w:pPr>
            <w:r>
              <w:rPr>
                <w:rFonts w:eastAsiaTheme="minorEastAsia"/>
                <w:color w:val="0070C0"/>
                <w:lang w:val="en-US" w:eastAsia="zh-CN"/>
              </w:rPr>
              <w:t>Issue 1-7-2: we are ok to keep the UL coexistence cases 3 and 4 as low priority. Because the UL cases are included in the calibration, we would encourage companies to submit the results anyway. We have submitted the SBFD-DL-to-legacy-TDD-UL interference results in the Athens meeting (R4-2300147), we will provide updated results in the May meeting to address updated assumptions.</w:t>
            </w:r>
          </w:p>
        </w:tc>
      </w:tr>
      <w:tr w:rsidR="00CD21C1" w14:paraId="67B46331" w14:textId="77777777">
        <w:tc>
          <w:tcPr>
            <w:tcW w:w="1538" w:type="dxa"/>
          </w:tcPr>
          <w:p w14:paraId="060628E1" w14:textId="77777777" w:rsidR="00CD21C1" w:rsidRDefault="00D978E5">
            <w:pPr>
              <w:spacing w:after="120"/>
              <w:rPr>
                <w:rFonts w:eastAsiaTheme="minorEastAsia"/>
                <w:color w:val="0070C0"/>
                <w:lang w:val="en-US" w:eastAsia="zh-CN"/>
              </w:rPr>
            </w:pPr>
            <w:r>
              <w:rPr>
                <w:rFonts w:eastAsiaTheme="minorEastAsia"/>
                <w:color w:val="0070C0"/>
                <w:lang w:val="en-US" w:eastAsia="zh-CN"/>
              </w:rPr>
              <w:t>Samsung</w:t>
            </w:r>
          </w:p>
        </w:tc>
        <w:tc>
          <w:tcPr>
            <w:tcW w:w="8093" w:type="dxa"/>
          </w:tcPr>
          <w:p w14:paraId="355B02E0"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1-7-1:</w:t>
            </w:r>
          </w:p>
          <w:p w14:paraId="7F8A1B9F" w14:textId="77777777" w:rsidR="00CD21C1" w:rsidRDefault="00D978E5">
            <w:pPr>
              <w:spacing w:after="120"/>
              <w:rPr>
                <w:rFonts w:eastAsiaTheme="minorEastAsia"/>
                <w:color w:val="0070C0"/>
                <w:lang w:val="en-US" w:eastAsia="zh-CN"/>
              </w:rPr>
            </w:pPr>
            <w:r>
              <w:rPr>
                <w:rFonts w:eastAsiaTheme="minorEastAsia"/>
                <w:color w:val="0070C0"/>
                <w:lang w:val="en-US" w:eastAsia="zh-CN"/>
              </w:rPr>
              <w:t>We support recommended WF and moderator notes. In our simulation, we observed very low UE-UE interference even if they are dropping closely. Besides, even if we assume the two UEs from two operators would be dropped in quite close 2D distances within a cluster, the probability of they are in the same place of the same room at the same floor of the same building is quite low.</w:t>
            </w:r>
          </w:p>
          <w:p w14:paraId="70529134" w14:textId="77777777" w:rsidR="00CD21C1" w:rsidRDefault="00D978E5">
            <w:pPr>
              <w:spacing w:after="120"/>
              <w:rPr>
                <w:rFonts w:eastAsiaTheme="minorEastAsia"/>
                <w:color w:val="0070C0"/>
                <w:lang w:val="en-US" w:eastAsia="zh-CN"/>
              </w:rPr>
            </w:pPr>
            <w:r>
              <w:rPr>
                <w:rFonts w:eastAsiaTheme="minorEastAsia"/>
                <w:color w:val="0070C0"/>
                <w:lang w:val="en-US" w:eastAsia="zh-CN"/>
              </w:rPr>
              <w:t>We should not keep opening the previous agreements, especially at this stage of the study.</w:t>
            </w:r>
          </w:p>
          <w:p w14:paraId="2A996E34" w14:textId="77777777" w:rsidR="00CD21C1" w:rsidRDefault="00CD21C1">
            <w:pPr>
              <w:spacing w:after="120"/>
              <w:rPr>
                <w:rFonts w:eastAsiaTheme="minorEastAsia"/>
                <w:color w:val="0070C0"/>
                <w:lang w:val="en-US" w:eastAsia="zh-CN"/>
              </w:rPr>
            </w:pPr>
          </w:p>
          <w:p w14:paraId="5B259389"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1-7-2:</w:t>
            </w:r>
          </w:p>
          <w:p w14:paraId="4B99D605" w14:textId="77777777" w:rsidR="00CD21C1" w:rsidRDefault="00D978E5">
            <w:pPr>
              <w:spacing w:after="120"/>
              <w:rPr>
                <w:rFonts w:eastAsiaTheme="minorEastAsia"/>
                <w:color w:val="0070C0"/>
                <w:lang w:val="en-US" w:eastAsia="zh-CN"/>
              </w:rPr>
            </w:pPr>
            <w:r>
              <w:rPr>
                <w:rFonts w:eastAsiaTheme="minorEastAsia"/>
                <w:color w:val="0070C0"/>
                <w:lang w:val="en-US" w:eastAsia="zh-CN"/>
              </w:rPr>
              <w:t>We don’t support Option 1. The priority of performing SBFD in the legacy uplink slot is discussed and agreed in RAN4 in the first meeting.</w:t>
            </w:r>
          </w:p>
        </w:tc>
      </w:tr>
      <w:tr w:rsidR="00CD21C1" w14:paraId="6CCEDCC0" w14:textId="77777777">
        <w:tc>
          <w:tcPr>
            <w:tcW w:w="1538" w:type="dxa"/>
          </w:tcPr>
          <w:p w14:paraId="0E4E45CA" w14:textId="77777777" w:rsidR="00CD21C1" w:rsidRDefault="00D978E5">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6BD81AF1"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1-7-1:</w:t>
            </w:r>
          </w:p>
          <w:p w14:paraId="5C8E711B"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have shown in our results to this meeting that UE clustering is essential to consider for SBFD coexistence evaluation. </w:t>
            </w:r>
          </w:p>
          <w:p w14:paraId="5F9605D4"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support both option 1 and option 2, with high priority. </w:t>
            </w:r>
          </w:p>
          <w:p w14:paraId="196A7ADF"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1-7-2:</w:t>
            </w:r>
          </w:p>
          <w:p w14:paraId="24F88339"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need to study TDD UL victim performance when SBFD is the aggressor (case 3 and case 4). This would be the one of most interest for operator using TDD today.  </w:t>
            </w:r>
          </w:p>
        </w:tc>
      </w:tr>
      <w:tr w:rsidR="00CD21C1" w14:paraId="01048497" w14:textId="77777777">
        <w:tc>
          <w:tcPr>
            <w:tcW w:w="1538" w:type="dxa"/>
          </w:tcPr>
          <w:p w14:paraId="56F790AF" w14:textId="77777777" w:rsidR="00CD21C1" w:rsidRDefault="00D978E5">
            <w:pPr>
              <w:spacing w:after="120"/>
              <w:rPr>
                <w:rFonts w:eastAsiaTheme="minorEastAsia"/>
                <w:color w:val="0070C0"/>
                <w:lang w:val="en-US" w:eastAsia="zh-CN"/>
              </w:rPr>
            </w:pPr>
            <w:r>
              <w:rPr>
                <w:rFonts w:eastAsiaTheme="minorEastAsia"/>
                <w:color w:val="0070C0"/>
                <w:lang w:val="en-US" w:eastAsia="zh-CN"/>
              </w:rPr>
              <w:t>Nokia, Nokia Shanghai Bell</w:t>
            </w:r>
          </w:p>
        </w:tc>
        <w:tc>
          <w:tcPr>
            <w:tcW w:w="8093" w:type="dxa"/>
          </w:tcPr>
          <w:p w14:paraId="727668CE" w14:textId="77777777" w:rsidR="00CD21C1" w:rsidRDefault="00D978E5">
            <w:pPr>
              <w:spacing w:after="120"/>
              <w:rPr>
                <w:rFonts w:eastAsiaTheme="minorEastAsia"/>
                <w:color w:val="0070C0"/>
                <w:lang w:val="en-US" w:eastAsia="zh-CN"/>
              </w:rPr>
            </w:pPr>
            <w:r>
              <w:rPr>
                <w:b/>
                <w:color w:val="0070C0"/>
                <w:u w:val="single"/>
                <w:lang w:eastAsia="ko-KR"/>
              </w:rPr>
              <w:t>Issue 1-7-1</w:t>
            </w:r>
          </w:p>
          <w:p w14:paraId="439FA1DE"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The listed options are not mutually exclusive, and we support both. We believe that it is very </w:t>
            </w:r>
            <w:r>
              <w:rPr>
                <w:rFonts w:eastAsiaTheme="minorEastAsia"/>
                <w:color w:val="0070C0"/>
                <w:lang w:val="en-US" w:eastAsia="zh-CN"/>
              </w:rPr>
              <w:lastRenderedPageBreak/>
              <w:t>relevant for the coexistence study to understand the impact on the UE-to-UE CLI when TDD DL is the victim and SBFD is the aggressor. 80%-20% indoor to outdoor ratio is considered as optional and it is worth to consider in the coexistence studies.</w:t>
            </w:r>
          </w:p>
          <w:p w14:paraId="5E11A560" w14:textId="77777777" w:rsidR="00CD21C1" w:rsidRDefault="00D978E5">
            <w:pPr>
              <w:rPr>
                <w:b/>
                <w:color w:val="0070C0"/>
                <w:u w:val="single"/>
                <w:lang w:eastAsia="ko-KR"/>
              </w:rPr>
            </w:pPr>
            <w:r>
              <w:rPr>
                <w:b/>
                <w:color w:val="0070C0"/>
                <w:u w:val="single"/>
                <w:lang w:eastAsia="ko-KR"/>
              </w:rPr>
              <w:t>Issue 1-7-2</w:t>
            </w:r>
          </w:p>
          <w:p w14:paraId="66024B02" w14:textId="77777777" w:rsidR="00CD21C1" w:rsidRDefault="00D978E5">
            <w:pPr>
              <w:spacing w:after="120"/>
              <w:rPr>
                <w:rFonts w:eastAsiaTheme="minorEastAsia"/>
                <w:b/>
                <w:bCs/>
                <w:color w:val="0070C0"/>
                <w:lang w:val="en-US" w:eastAsia="zh-CN"/>
              </w:rPr>
            </w:pPr>
            <w:r>
              <w:rPr>
                <w:bCs/>
                <w:color w:val="0070C0"/>
                <w:lang w:eastAsia="ko-KR"/>
              </w:rPr>
              <w:t>Support Option 1</w:t>
            </w:r>
          </w:p>
        </w:tc>
      </w:tr>
      <w:tr w:rsidR="00D978E5" w14:paraId="22893EE2" w14:textId="77777777">
        <w:tc>
          <w:tcPr>
            <w:tcW w:w="1538" w:type="dxa"/>
          </w:tcPr>
          <w:p w14:paraId="255F47CF" w14:textId="59B69692" w:rsidR="00D978E5" w:rsidRDefault="00D978E5" w:rsidP="00D978E5">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093" w:type="dxa"/>
          </w:tcPr>
          <w:p w14:paraId="4CBB543A" w14:textId="77777777" w:rsidR="00D978E5" w:rsidRDefault="00D978E5" w:rsidP="00D978E5">
            <w:pPr>
              <w:spacing w:after="120"/>
              <w:rPr>
                <w:rFonts w:eastAsiaTheme="minorEastAsia"/>
                <w:b/>
                <w:bCs/>
                <w:color w:val="0070C0"/>
                <w:lang w:val="en-US" w:eastAsia="zh-CN"/>
              </w:rPr>
            </w:pPr>
            <w:r>
              <w:rPr>
                <w:rFonts w:eastAsiaTheme="minorEastAsia"/>
                <w:b/>
                <w:bCs/>
                <w:color w:val="0070C0"/>
                <w:lang w:val="en-US" w:eastAsia="zh-CN"/>
              </w:rPr>
              <w:t>Issue 1-7-1:</w:t>
            </w:r>
          </w:p>
          <w:p w14:paraId="499B1235" w14:textId="77777777" w:rsidR="00D978E5" w:rsidRPr="008451D2" w:rsidRDefault="00D978E5" w:rsidP="00D978E5">
            <w:pPr>
              <w:spacing w:after="120"/>
              <w:rPr>
                <w:rFonts w:eastAsiaTheme="minorEastAsia"/>
                <w:bCs/>
                <w:color w:val="0070C0"/>
                <w:lang w:val="en-US" w:eastAsia="zh-CN"/>
              </w:rPr>
            </w:pPr>
            <w:r w:rsidRPr="008451D2">
              <w:rPr>
                <w:rFonts w:eastAsiaTheme="minorEastAsia"/>
                <w:bCs/>
                <w:color w:val="0070C0"/>
                <w:lang w:val="en-US" w:eastAsia="zh-CN"/>
              </w:rPr>
              <w:t>Support recommended WF.</w:t>
            </w:r>
          </w:p>
          <w:p w14:paraId="5D164CA0" w14:textId="77777777" w:rsidR="00D978E5" w:rsidRDefault="00D978E5" w:rsidP="00D978E5">
            <w:pPr>
              <w:spacing w:after="120"/>
              <w:rPr>
                <w:rFonts w:eastAsiaTheme="minorEastAsia"/>
                <w:b/>
                <w:bCs/>
                <w:color w:val="0070C0"/>
                <w:lang w:val="en-US" w:eastAsia="zh-CN"/>
              </w:rPr>
            </w:pPr>
          </w:p>
          <w:p w14:paraId="3B867A01" w14:textId="77777777" w:rsidR="00D978E5" w:rsidRDefault="00D978E5" w:rsidP="00D978E5">
            <w:pPr>
              <w:spacing w:after="120"/>
              <w:rPr>
                <w:rFonts w:eastAsiaTheme="minorEastAsia"/>
                <w:b/>
                <w:bCs/>
                <w:color w:val="0070C0"/>
                <w:lang w:val="en-US" w:eastAsia="zh-CN"/>
              </w:rPr>
            </w:pPr>
            <w:r>
              <w:rPr>
                <w:rFonts w:eastAsiaTheme="minorEastAsia"/>
                <w:b/>
                <w:bCs/>
                <w:color w:val="0070C0"/>
                <w:lang w:val="en-US" w:eastAsia="zh-CN"/>
              </w:rPr>
              <w:t>Issue 1-7-2:</w:t>
            </w:r>
          </w:p>
          <w:p w14:paraId="53529775" w14:textId="31035713" w:rsidR="00D978E5" w:rsidRDefault="00D978E5" w:rsidP="00D978E5">
            <w:pPr>
              <w:spacing w:after="120"/>
              <w:rPr>
                <w:bCs/>
                <w:color w:val="0070C0"/>
                <w:lang w:eastAsia="ko-KR"/>
              </w:rPr>
            </w:pPr>
            <w:r w:rsidRPr="008451D2">
              <w:rPr>
                <w:rFonts w:eastAsiaTheme="minorEastAsia"/>
                <w:bCs/>
                <w:color w:val="0070C0"/>
                <w:lang w:val="en-US" w:eastAsia="zh-CN"/>
              </w:rPr>
              <w:t>Not support Option 1.</w:t>
            </w:r>
          </w:p>
        </w:tc>
      </w:tr>
      <w:tr w:rsidR="007405D0" w14:paraId="23E7D798" w14:textId="77777777">
        <w:tc>
          <w:tcPr>
            <w:tcW w:w="1538" w:type="dxa"/>
          </w:tcPr>
          <w:p w14:paraId="57F82477" w14:textId="2DD24EB5" w:rsidR="007405D0" w:rsidRDefault="007405D0" w:rsidP="007405D0">
            <w:pPr>
              <w:spacing w:after="120"/>
              <w:rPr>
                <w:rFonts w:eastAsiaTheme="minorEastAsia"/>
                <w:color w:val="0070C0"/>
                <w:lang w:val="en-US" w:eastAsia="zh-CN"/>
              </w:rPr>
            </w:pPr>
            <w:r>
              <w:rPr>
                <w:rFonts w:eastAsiaTheme="minorEastAsia"/>
                <w:color w:val="0070C0"/>
                <w:lang w:val="en-US" w:eastAsia="zh-CN"/>
              </w:rPr>
              <w:t>MediaTek</w:t>
            </w:r>
          </w:p>
        </w:tc>
        <w:tc>
          <w:tcPr>
            <w:tcW w:w="8093" w:type="dxa"/>
          </w:tcPr>
          <w:p w14:paraId="78224D44" w14:textId="77777777" w:rsidR="007405D0" w:rsidRDefault="007405D0" w:rsidP="007405D0">
            <w:pPr>
              <w:spacing w:after="120"/>
              <w:rPr>
                <w:bCs/>
                <w:color w:val="0070C0"/>
                <w:lang w:eastAsia="ko-KR"/>
              </w:rPr>
            </w:pPr>
            <w:r>
              <w:rPr>
                <w:b/>
                <w:color w:val="0070C0"/>
                <w:u w:val="single"/>
                <w:lang w:eastAsia="ko-KR"/>
              </w:rPr>
              <w:t xml:space="preserve">Issue 1-7-1: </w:t>
            </w:r>
            <w:r>
              <w:rPr>
                <w:rFonts w:hint="eastAsia"/>
                <w:b/>
                <w:color w:val="0070C0"/>
                <w:u w:val="single"/>
                <w:lang w:eastAsia="zh-CN"/>
              </w:rPr>
              <w:t>cluster</w:t>
            </w:r>
            <w:r>
              <w:rPr>
                <w:b/>
                <w:color w:val="0070C0"/>
                <w:u w:val="single"/>
                <w:lang w:eastAsia="ko-KR"/>
              </w:rPr>
              <w:t xml:space="preserve"> </w:t>
            </w:r>
            <w:r>
              <w:rPr>
                <w:rFonts w:hint="eastAsia"/>
                <w:b/>
                <w:color w:val="0070C0"/>
                <w:u w:val="single"/>
                <w:lang w:eastAsia="zh-CN"/>
              </w:rPr>
              <w:t>bas</w:t>
            </w:r>
            <w:r>
              <w:rPr>
                <w:b/>
                <w:color w:val="0070C0"/>
                <w:u w:val="single"/>
                <w:lang w:eastAsia="ko-KR"/>
              </w:rPr>
              <w:t>ed scenario</w:t>
            </w:r>
          </w:p>
          <w:p w14:paraId="56FB2FE6" w14:textId="77777777" w:rsidR="007405D0" w:rsidRDefault="007405D0" w:rsidP="007405D0">
            <w:pPr>
              <w:spacing w:after="120"/>
              <w:rPr>
                <w:bCs/>
                <w:color w:val="0070C0"/>
                <w:lang w:eastAsia="ko-KR"/>
              </w:rPr>
            </w:pPr>
            <w:r>
              <w:rPr>
                <w:bCs/>
                <w:color w:val="0070C0"/>
                <w:lang w:eastAsia="ko-KR"/>
              </w:rPr>
              <w:t xml:space="preserve">As indicated in Moderator’s note, we keep what was agreed. </w:t>
            </w:r>
          </w:p>
          <w:p w14:paraId="7D6970AE" w14:textId="77777777" w:rsidR="007405D0" w:rsidRDefault="007405D0" w:rsidP="007405D0">
            <w:pPr>
              <w:spacing w:after="120"/>
              <w:rPr>
                <w:bCs/>
                <w:color w:val="0070C0"/>
                <w:lang w:eastAsia="ko-KR"/>
              </w:rPr>
            </w:pPr>
            <w:r>
              <w:rPr>
                <w:b/>
                <w:color w:val="0070C0"/>
                <w:u w:val="single"/>
                <w:lang w:eastAsia="ko-KR"/>
              </w:rPr>
              <w:t xml:space="preserve">Issue 1-7-2: </w:t>
            </w:r>
            <w:r>
              <w:rPr>
                <w:b/>
                <w:color w:val="0070C0"/>
                <w:u w:val="single"/>
                <w:lang w:eastAsia="zh-CN"/>
              </w:rPr>
              <w:t>priority of using legacy UL slot for SBFD</w:t>
            </w:r>
          </w:p>
          <w:p w14:paraId="659BC52A" w14:textId="5114B327" w:rsidR="007405D0" w:rsidRDefault="007405D0" w:rsidP="007405D0">
            <w:pPr>
              <w:spacing w:after="120"/>
              <w:rPr>
                <w:rFonts w:eastAsiaTheme="minorEastAsia"/>
                <w:b/>
                <w:bCs/>
                <w:color w:val="0070C0"/>
                <w:lang w:val="en-US" w:eastAsia="zh-CN"/>
              </w:rPr>
            </w:pPr>
            <w:r>
              <w:rPr>
                <w:bCs/>
                <w:color w:val="0070C0"/>
                <w:lang w:eastAsia="ko-KR"/>
              </w:rPr>
              <w:t>Keep the scenarios with low priority as indicated in Moderator’s note.</w:t>
            </w:r>
          </w:p>
        </w:tc>
      </w:tr>
      <w:tr w:rsidR="00140034" w14:paraId="03D08CC1" w14:textId="77777777">
        <w:tc>
          <w:tcPr>
            <w:tcW w:w="1538" w:type="dxa"/>
          </w:tcPr>
          <w:p w14:paraId="0668451F" w14:textId="5EDEDC1F" w:rsidR="00140034" w:rsidRDefault="00140034" w:rsidP="007405D0">
            <w:pPr>
              <w:spacing w:after="120"/>
              <w:rPr>
                <w:rFonts w:eastAsiaTheme="minorEastAsia"/>
                <w:color w:val="0070C0"/>
                <w:lang w:val="en-US" w:eastAsia="zh-CN"/>
              </w:rPr>
            </w:pPr>
            <w:r>
              <w:rPr>
                <w:rFonts w:eastAsiaTheme="minorEastAsia" w:hint="eastAsia"/>
                <w:color w:val="0070C0"/>
                <w:lang w:val="en-US" w:eastAsia="zh-CN"/>
              </w:rPr>
              <w:t>CATT</w:t>
            </w:r>
          </w:p>
        </w:tc>
        <w:tc>
          <w:tcPr>
            <w:tcW w:w="8093" w:type="dxa"/>
          </w:tcPr>
          <w:p w14:paraId="3300095F" w14:textId="77777777" w:rsidR="00140034" w:rsidRDefault="00140034" w:rsidP="00C9592C">
            <w:pPr>
              <w:spacing w:after="120"/>
              <w:rPr>
                <w:rFonts w:eastAsiaTheme="minorEastAsia"/>
                <w:color w:val="0070C0"/>
                <w:lang w:val="en-US" w:eastAsia="zh-CN"/>
              </w:rPr>
            </w:pPr>
            <w:r>
              <w:rPr>
                <w:b/>
                <w:color w:val="0070C0"/>
                <w:u w:val="single"/>
                <w:lang w:eastAsia="ko-KR"/>
              </w:rPr>
              <w:t>Issue 1-7-1</w:t>
            </w:r>
          </w:p>
          <w:p w14:paraId="69307A4B" w14:textId="23744D6B" w:rsidR="00140034" w:rsidRDefault="00140034" w:rsidP="007405D0">
            <w:pPr>
              <w:spacing w:after="120"/>
              <w:rPr>
                <w:b/>
                <w:color w:val="0070C0"/>
                <w:u w:val="single"/>
                <w:lang w:eastAsia="ko-KR"/>
              </w:rPr>
            </w:pPr>
            <w:r>
              <w:rPr>
                <w:rFonts w:eastAsiaTheme="minorEastAsia" w:hint="eastAsia"/>
                <w:bCs/>
                <w:color w:val="0070C0"/>
                <w:lang w:eastAsia="zh-CN"/>
              </w:rPr>
              <w:t xml:space="preserve">We agree with </w:t>
            </w:r>
            <w:r>
              <w:rPr>
                <w:rFonts w:eastAsiaTheme="minorEastAsia"/>
                <w:color w:val="0070C0"/>
                <w:lang w:val="en-US" w:eastAsia="zh-CN"/>
              </w:rPr>
              <w:t xml:space="preserve">recommended WF </w:t>
            </w:r>
            <w:r>
              <w:rPr>
                <w:rFonts w:eastAsiaTheme="minorEastAsia" w:hint="eastAsia"/>
                <w:color w:val="0070C0"/>
                <w:lang w:val="en-US" w:eastAsia="zh-CN"/>
              </w:rPr>
              <w:t>.</w:t>
            </w:r>
          </w:p>
        </w:tc>
      </w:tr>
      <w:tr w:rsidR="00751EF6" w14:paraId="72C151B3" w14:textId="77777777">
        <w:tc>
          <w:tcPr>
            <w:tcW w:w="1538" w:type="dxa"/>
          </w:tcPr>
          <w:p w14:paraId="3BB97DB3" w14:textId="02CA110D" w:rsidR="00751EF6" w:rsidRDefault="00751EF6" w:rsidP="00751EF6">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093" w:type="dxa"/>
          </w:tcPr>
          <w:p w14:paraId="1CFCC929" w14:textId="77777777" w:rsidR="00751EF6" w:rsidRDefault="00751EF6" w:rsidP="00751EF6">
            <w:pPr>
              <w:spacing w:after="120"/>
              <w:rPr>
                <w:bCs/>
                <w:color w:val="0070C0"/>
                <w:lang w:eastAsia="ko-KR"/>
              </w:rPr>
            </w:pPr>
            <w:r>
              <w:rPr>
                <w:b/>
                <w:color w:val="0070C0"/>
                <w:u w:val="single"/>
                <w:lang w:eastAsia="ko-KR"/>
              </w:rPr>
              <w:t xml:space="preserve">Issue 1-7-1: </w:t>
            </w:r>
            <w:r>
              <w:rPr>
                <w:rFonts w:hint="eastAsia"/>
                <w:b/>
                <w:color w:val="0070C0"/>
                <w:u w:val="single"/>
                <w:lang w:eastAsia="zh-CN"/>
              </w:rPr>
              <w:t>cluster</w:t>
            </w:r>
            <w:r>
              <w:rPr>
                <w:b/>
                <w:color w:val="0070C0"/>
                <w:u w:val="single"/>
                <w:lang w:eastAsia="ko-KR"/>
              </w:rPr>
              <w:t xml:space="preserve"> </w:t>
            </w:r>
            <w:r>
              <w:rPr>
                <w:rFonts w:hint="eastAsia"/>
                <w:b/>
                <w:color w:val="0070C0"/>
                <w:u w:val="single"/>
                <w:lang w:eastAsia="zh-CN"/>
              </w:rPr>
              <w:t>bas</w:t>
            </w:r>
            <w:r>
              <w:rPr>
                <w:b/>
                <w:color w:val="0070C0"/>
                <w:u w:val="single"/>
                <w:lang w:eastAsia="ko-KR"/>
              </w:rPr>
              <w:t>ed scenario</w:t>
            </w:r>
          </w:p>
          <w:p w14:paraId="28BDEE88" w14:textId="77777777" w:rsidR="00751EF6" w:rsidRDefault="00751EF6" w:rsidP="00751EF6">
            <w:pPr>
              <w:spacing w:after="120"/>
              <w:rPr>
                <w:bCs/>
                <w:color w:val="0070C0"/>
                <w:lang w:eastAsia="ko-KR"/>
              </w:rPr>
            </w:pPr>
            <w:r>
              <w:rPr>
                <w:bCs/>
                <w:color w:val="0070C0"/>
                <w:lang w:eastAsia="ko-KR"/>
              </w:rPr>
              <w:t xml:space="preserve">Low priority. </w:t>
            </w:r>
          </w:p>
          <w:p w14:paraId="1974B093" w14:textId="77777777" w:rsidR="00751EF6" w:rsidRDefault="00751EF6" w:rsidP="00751EF6">
            <w:pPr>
              <w:spacing w:after="120"/>
              <w:rPr>
                <w:bCs/>
                <w:color w:val="0070C0"/>
                <w:lang w:eastAsia="ko-KR"/>
              </w:rPr>
            </w:pPr>
            <w:r>
              <w:rPr>
                <w:b/>
                <w:color w:val="0070C0"/>
                <w:u w:val="single"/>
                <w:lang w:eastAsia="ko-KR"/>
              </w:rPr>
              <w:t xml:space="preserve">Issue 1-7-2: </w:t>
            </w:r>
            <w:r>
              <w:rPr>
                <w:b/>
                <w:color w:val="0070C0"/>
                <w:u w:val="single"/>
                <w:lang w:eastAsia="zh-CN"/>
              </w:rPr>
              <w:t>priority of using legacy UL slot for SBFD</w:t>
            </w:r>
          </w:p>
          <w:p w14:paraId="56180694" w14:textId="2CA6B0B9" w:rsidR="00751EF6" w:rsidRDefault="00751EF6" w:rsidP="00751EF6">
            <w:pPr>
              <w:spacing w:after="120"/>
              <w:rPr>
                <w:b/>
                <w:color w:val="0070C0"/>
                <w:u w:val="single"/>
                <w:lang w:eastAsia="ko-KR"/>
              </w:rPr>
            </w:pPr>
            <w:r>
              <w:rPr>
                <w:bCs/>
                <w:color w:val="0070C0"/>
                <w:lang w:eastAsia="ko-KR"/>
              </w:rPr>
              <w:t>Keep the scenarios with low priority as approved in RAN minutes.</w:t>
            </w:r>
          </w:p>
        </w:tc>
      </w:tr>
    </w:tbl>
    <w:p w14:paraId="063E17F5" w14:textId="77777777" w:rsidR="00CD21C1" w:rsidRDefault="00CD21C1">
      <w:pPr>
        <w:spacing w:after="120"/>
        <w:rPr>
          <w:color w:val="0070C0"/>
          <w:szCs w:val="24"/>
          <w:lang w:val="en-US" w:eastAsia="zh-CN"/>
        </w:rPr>
      </w:pPr>
    </w:p>
    <w:p w14:paraId="1729B9CB" w14:textId="77777777" w:rsidR="00CD21C1" w:rsidRDefault="00D978E5">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1-8 Network layout</w:t>
      </w:r>
    </w:p>
    <w:p w14:paraId="36C96588" w14:textId="77777777" w:rsidR="00CD21C1" w:rsidRDefault="00D978E5">
      <w:pPr>
        <w:rPr>
          <w:i/>
          <w:color w:val="0070C0"/>
          <w:lang w:val="en-US" w:eastAsia="zh-CN"/>
        </w:rPr>
      </w:pPr>
      <w:r>
        <w:rPr>
          <w:i/>
          <w:color w:val="0070C0"/>
          <w:lang w:val="en-US" w:eastAsia="zh-CN"/>
        </w:rPr>
        <w:t>In last meeting, it is approved to simulate with certain grid shift between 0% and 100%. But there is no explicit description of the network layout for other grid shift and no clear grid shift value.</w:t>
      </w:r>
    </w:p>
    <w:p w14:paraId="6748E281" w14:textId="77777777" w:rsidR="00CD21C1" w:rsidRDefault="00D978E5">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72264F5E" w14:textId="77777777" w:rsidR="00CD21C1" w:rsidRDefault="00D978E5">
      <w:pPr>
        <w:rPr>
          <w:b/>
          <w:color w:val="0070C0"/>
          <w:u w:val="single"/>
          <w:lang w:eastAsia="ko-KR"/>
        </w:rPr>
      </w:pPr>
      <w:r>
        <w:rPr>
          <w:b/>
          <w:color w:val="0070C0"/>
          <w:u w:val="single"/>
          <w:lang w:eastAsia="ko-KR"/>
        </w:rPr>
        <w:t>Issue 1-8: network shifting methodology for specific grid shift between 0 and 100</w:t>
      </w:r>
    </w:p>
    <w:p w14:paraId="42BFC78D" w14:textId="77777777" w:rsidR="00CD21C1" w:rsidRDefault="00D978E5">
      <w:pPr>
        <w:numPr>
          <w:ilvl w:val="0"/>
          <w:numId w:val="9"/>
        </w:numPr>
        <w:spacing w:after="120"/>
        <w:ind w:left="720"/>
        <w:rPr>
          <w:color w:val="0070C0"/>
          <w:szCs w:val="24"/>
          <w:lang w:eastAsia="zh-CN"/>
        </w:rPr>
      </w:pPr>
      <w:r>
        <w:rPr>
          <w:color w:val="0070C0"/>
          <w:szCs w:val="24"/>
          <w:lang w:eastAsia="zh-CN"/>
        </w:rPr>
        <w:t>Proposals</w:t>
      </w:r>
    </w:p>
    <w:p w14:paraId="5257568C" w14:textId="77777777" w:rsidR="00CD21C1" w:rsidRDefault="00D978E5">
      <w:pPr>
        <w:numPr>
          <w:ilvl w:val="1"/>
          <w:numId w:val="9"/>
        </w:numPr>
        <w:spacing w:after="120"/>
        <w:ind w:left="1440"/>
        <w:rPr>
          <w:color w:val="0070C0"/>
          <w:szCs w:val="24"/>
          <w:lang w:eastAsia="zh-CN"/>
        </w:rPr>
      </w:pPr>
      <w:r>
        <w:rPr>
          <w:color w:val="0070C0"/>
          <w:szCs w:val="24"/>
          <w:lang w:eastAsia="zh-CN"/>
        </w:rPr>
        <w:t xml:space="preserve">Option 1: In cases with grid shift  &gt; 0%, the second operator base stations should be placed according to Option 1-1 </w:t>
      </w:r>
      <w:r>
        <w:rPr>
          <w:color w:val="0070C0"/>
          <w:szCs w:val="24"/>
          <w:lang w:eastAsia="zh-CN"/>
        </w:rPr>
        <w:t></w:t>
      </w:r>
      <w:r>
        <w:rPr>
          <w:color w:val="0070C0"/>
          <w:szCs w:val="24"/>
          <w:lang w:eastAsia="zh-CN"/>
        </w:rPr>
        <w:tab/>
      </w:r>
    </w:p>
    <w:p w14:paraId="7BA00908" w14:textId="77777777" w:rsidR="00CD21C1" w:rsidRDefault="00D978E5">
      <w:pPr>
        <w:pStyle w:val="ListParagraph"/>
        <w:widowControl w:val="0"/>
        <w:numPr>
          <w:ilvl w:val="0"/>
          <w:numId w:val="21"/>
        </w:numPr>
        <w:ind w:leftChars="700" w:left="1820" w:firstLineChars="0"/>
        <w:jc w:val="both"/>
        <w:rPr>
          <w:color w:val="0070C0"/>
          <w:szCs w:val="24"/>
          <w:lang w:eastAsia="zh-CN"/>
        </w:rPr>
      </w:pPr>
      <w:r>
        <w:rPr>
          <w:color w:val="0070C0"/>
          <w:szCs w:val="24"/>
          <w:lang w:eastAsia="zh-CN"/>
        </w:rPr>
        <w:t>Option 1-1: second network is shifting along the line between BS and its closest 100%-grid-shift BS, where the distance from any BS in second network to its second and third closest BS in the first network is the same.</w:t>
      </w:r>
    </w:p>
    <w:p w14:paraId="45875F62" w14:textId="77777777" w:rsidR="00CD21C1" w:rsidRDefault="00D978E5">
      <w:pPr>
        <w:widowControl w:val="0"/>
        <w:jc w:val="both"/>
        <w:rPr>
          <w:color w:val="0070C0"/>
          <w:szCs w:val="24"/>
          <w:lang w:eastAsia="zh-CN"/>
        </w:rPr>
      </w:pPr>
      <w:r>
        <w:rPr>
          <w:rFonts w:ascii="CG Times (WN)" w:hAnsi="CG Times (WN)"/>
          <w:kern w:val="2"/>
          <w:sz w:val="21"/>
          <w:szCs w:val="22"/>
          <w:lang w:val="en-US" w:eastAsia="zh-CN"/>
        </w:rPr>
        <w:object w:dxaOrig="9382" w:dyaOrig="3768" w14:anchorId="0EB75212">
          <v:shape id="_x0000_i1031" type="#_x0000_t75" style="width:468.55pt;height:188.05pt" o:ole="">
            <v:imagedata r:id="rId41" o:title=""/>
          </v:shape>
          <o:OLEObject Type="Embed" ProgID="Visio.Drawing.15" ShapeID="_x0000_i1031" DrawAspect="Content" ObjectID="_1743939564" r:id="rId42"/>
        </w:object>
      </w:r>
    </w:p>
    <w:p w14:paraId="4C1D7CCE" w14:textId="77777777" w:rsidR="00CD21C1" w:rsidRDefault="00CD21C1">
      <w:pPr>
        <w:spacing w:after="120"/>
        <w:rPr>
          <w:color w:val="0070C0"/>
          <w:szCs w:val="24"/>
          <w:lang w:eastAsia="zh-CN"/>
        </w:rPr>
      </w:pPr>
    </w:p>
    <w:p w14:paraId="2249D370" w14:textId="77777777" w:rsidR="00CD21C1" w:rsidRDefault="00D978E5">
      <w:pPr>
        <w:numPr>
          <w:ilvl w:val="0"/>
          <w:numId w:val="9"/>
        </w:numPr>
        <w:spacing w:after="120"/>
        <w:ind w:left="720"/>
        <w:rPr>
          <w:color w:val="0070C0"/>
          <w:szCs w:val="24"/>
          <w:lang w:eastAsia="zh-CN"/>
        </w:rPr>
      </w:pPr>
      <w:r>
        <w:rPr>
          <w:color w:val="0070C0"/>
          <w:szCs w:val="24"/>
          <w:lang w:eastAsia="zh-CN"/>
        </w:rPr>
        <w:t>Recommended WF</w:t>
      </w:r>
    </w:p>
    <w:p w14:paraId="0541390C" w14:textId="77777777" w:rsidR="00CD21C1" w:rsidRDefault="00D978E5">
      <w:pPr>
        <w:numPr>
          <w:ilvl w:val="1"/>
          <w:numId w:val="9"/>
        </w:numPr>
        <w:spacing w:after="120"/>
        <w:ind w:left="1440"/>
        <w:rPr>
          <w:color w:val="0070C0"/>
          <w:szCs w:val="24"/>
          <w:lang w:eastAsia="zh-CN"/>
        </w:rPr>
      </w:pPr>
      <w:r>
        <w:rPr>
          <w:color w:val="0070C0"/>
          <w:szCs w:val="24"/>
          <w:lang w:eastAsia="zh-CN"/>
        </w:rPr>
        <w:t>TBD.</w:t>
      </w:r>
    </w:p>
    <w:p w14:paraId="32362E2B" w14:textId="77777777" w:rsidR="00CD21C1" w:rsidRDefault="00CD21C1">
      <w:pPr>
        <w:spacing w:after="120"/>
        <w:rPr>
          <w:color w:val="0070C0"/>
          <w:szCs w:val="24"/>
          <w:lang w:eastAsia="zh-CN"/>
        </w:rPr>
      </w:pPr>
    </w:p>
    <w:tbl>
      <w:tblPr>
        <w:tblStyle w:val="TableGrid"/>
        <w:tblW w:w="0" w:type="auto"/>
        <w:tblLook w:val="04A0" w:firstRow="1" w:lastRow="0" w:firstColumn="1" w:lastColumn="0" w:noHBand="0" w:noVBand="1"/>
      </w:tblPr>
      <w:tblGrid>
        <w:gridCol w:w="1505"/>
        <w:gridCol w:w="8126"/>
      </w:tblGrid>
      <w:tr w:rsidR="00CD21C1" w14:paraId="195D91BC" w14:textId="77777777">
        <w:tc>
          <w:tcPr>
            <w:tcW w:w="1505" w:type="dxa"/>
          </w:tcPr>
          <w:p w14:paraId="6395F2EC"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Company</w:t>
            </w:r>
          </w:p>
        </w:tc>
        <w:tc>
          <w:tcPr>
            <w:tcW w:w="8126" w:type="dxa"/>
          </w:tcPr>
          <w:p w14:paraId="0A9536A2"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Comments</w:t>
            </w:r>
          </w:p>
        </w:tc>
      </w:tr>
      <w:tr w:rsidR="00CD21C1" w14:paraId="4F034366" w14:textId="77777777">
        <w:tc>
          <w:tcPr>
            <w:tcW w:w="1505" w:type="dxa"/>
          </w:tcPr>
          <w:p w14:paraId="35ACAB92" w14:textId="5507CC40" w:rsidR="00CD21C1" w:rsidRDefault="00D978E5">
            <w:pPr>
              <w:spacing w:after="120"/>
              <w:rPr>
                <w:rFonts w:eastAsiaTheme="minorEastAsia"/>
                <w:color w:val="0070C0"/>
                <w:lang w:val="en-US" w:eastAsia="zh-CN"/>
              </w:rPr>
            </w:pPr>
            <w:r>
              <w:rPr>
                <w:rFonts w:eastAsiaTheme="minorEastAsia"/>
                <w:color w:val="0070C0"/>
                <w:lang w:val="en-US" w:eastAsia="zh-CN"/>
              </w:rPr>
              <w:t>CableLabs</w:t>
            </w:r>
          </w:p>
        </w:tc>
        <w:tc>
          <w:tcPr>
            <w:tcW w:w="8126" w:type="dxa"/>
          </w:tcPr>
          <w:p w14:paraId="3C3EC473" w14:textId="77777777" w:rsidR="00CD21C1" w:rsidRDefault="00D978E5">
            <w:pPr>
              <w:spacing w:after="120"/>
              <w:rPr>
                <w:rFonts w:eastAsiaTheme="minorEastAsia"/>
                <w:color w:val="0070C0"/>
                <w:lang w:val="en-US" w:eastAsia="zh-CN"/>
              </w:rPr>
            </w:pPr>
            <w:r>
              <w:rPr>
                <w:rFonts w:eastAsiaTheme="minorEastAsia"/>
                <w:color w:val="0070C0"/>
                <w:lang w:val="en-US" w:eastAsia="zh-CN"/>
              </w:rPr>
              <w:t>Issue 1-8: we agree with option 1.</w:t>
            </w:r>
          </w:p>
        </w:tc>
      </w:tr>
      <w:tr w:rsidR="00CD21C1" w14:paraId="763D1ADA" w14:textId="77777777">
        <w:tc>
          <w:tcPr>
            <w:tcW w:w="1505" w:type="dxa"/>
          </w:tcPr>
          <w:p w14:paraId="4B3D6ECE" w14:textId="77777777" w:rsidR="00CD21C1" w:rsidRDefault="00D978E5">
            <w:pPr>
              <w:spacing w:after="120"/>
              <w:rPr>
                <w:rFonts w:eastAsiaTheme="minorEastAsia"/>
                <w:color w:val="0070C0"/>
                <w:lang w:val="en-US" w:eastAsia="zh-CN"/>
              </w:rPr>
            </w:pPr>
            <w:r>
              <w:rPr>
                <w:rFonts w:eastAsiaTheme="minorEastAsia"/>
                <w:color w:val="0070C0"/>
                <w:lang w:val="en-US" w:eastAsia="zh-CN"/>
              </w:rPr>
              <w:t>Ericsson</w:t>
            </w:r>
          </w:p>
        </w:tc>
        <w:tc>
          <w:tcPr>
            <w:tcW w:w="8126" w:type="dxa"/>
          </w:tcPr>
          <w:p w14:paraId="0ED0AB02" w14:textId="77777777" w:rsidR="00CD21C1" w:rsidRDefault="00D978E5">
            <w:pPr>
              <w:spacing w:after="120"/>
              <w:rPr>
                <w:rFonts w:eastAsiaTheme="minorEastAsia"/>
                <w:color w:val="0070C0"/>
                <w:lang w:val="en-US" w:eastAsia="zh-CN"/>
              </w:rPr>
            </w:pPr>
            <w:r>
              <w:rPr>
                <w:rFonts w:eastAsiaTheme="minorEastAsia"/>
                <w:b/>
                <w:bCs/>
                <w:color w:val="0070C0"/>
                <w:lang w:val="en-US" w:eastAsia="zh-CN"/>
              </w:rPr>
              <w:t xml:space="preserve">Issue 1-8: </w:t>
            </w:r>
            <w:r>
              <w:rPr>
                <w:rFonts w:eastAsiaTheme="minorEastAsia"/>
                <w:color w:val="0070C0"/>
                <w:lang w:val="en-US" w:eastAsia="zh-CN"/>
              </w:rPr>
              <w:t>We support option 1-1.</w:t>
            </w:r>
          </w:p>
        </w:tc>
      </w:tr>
      <w:tr w:rsidR="00CD21C1" w14:paraId="4E514BDB" w14:textId="77777777">
        <w:tc>
          <w:tcPr>
            <w:tcW w:w="1505" w:type="dxa"/>
          </w:tcPr>
          <w:p w14:paraId="213C2711" w14:textId="77777777" w:rsidR="00CD21C1" w:rsidRDefault="00D978E5">
            <w:pPr>
              <w:spacing w:after="120"/>
              <w:rPr>
                <w:rFonts w:eastAsiaTheme="minorEastAsia"/>
                <w:color w:val="0070C0"/>
                <w:lang w:val="en-US" w:eastAsia="zh-CN"/>
              </w:rPr>
            </w:pPr>
            <w:r>
              <w:rPr>
                <w:rFonts w:eastAsiaTheme="minorEastAsia"/>
                <w:color w:val="0070C0"/>
                <w:lang w:val="en-US" w:eastAsia="zh-CN"/>
              </w:rPr>
              <w:t>Nokia, Nokia Shanghai Bell</w:t>
            </w:r>
          </w:p>
        </w:tc>
        <w:tc>
          <w:tcPr>
            <w:tcW w:w="8126" w:type="dxa"/>
          </w:tcPr>
          <w:p w14:paraId="1BB3730C" w14:textId="77777777" w:rsidR="00CD21C1" w:rsidRDefault="00D978E5">
            <w:pPr>
              <w:spacing w:after="120"/>
              <w:rPr>
                <w:rFonts w:eastAsiaTheme="minorEastAsia"/>
                <w:b/>
                <w:bCs/>
                <w:color w:val="0070C0"/>
                <w:lang w:val="en-US" w:eastAsia="zh-CN"/>
              </w:rPr>
            </w:pPr>
            <w:r>
              <w:rPr>
                <w:rFonts w:eastAsiaTheme="minorEastAsia"/>
                <w:color w:val="0070C0"/>
                <w:lang w:val="en-US" w:eastAsia="zh-CN"/>
              </w:rPr>
              <w:t xml:space="preserve">Support option 1. </w:t>
            </w:r>
          </w:p>
        </w:tc>
      </w:tr>
      <w:tr w:rsidR="00CD4421" w14:paraId="697769F3" w14:textId="77777777">
        <w:tc>
          <w:tcPr>
            <w:tcW w:w="1505" w:type="dxa"/>
          </w:tcPr>
          <w:p w14:paraId="5EB4D4E0" w14:textId="78C7F21D" w:rsidR="00CD4421" w:rsidRDefault="00CD4421" w:rsidP="00CD4421">
            <w:pPr>
              <w:spacing w:after="120"/>
              <w:rPr>
                <w:rFonts w:eastAsiaTheme="minorEastAsia"/>
                <w:color w:val="0070C0"/>
                <w:lang w:val="en-US" w:eastAsia="zh-CN"/>
              </w:rPr>
            </w:pPr>
            <w:r>
              <w:rPr>
                <w:rFonts w:eastAsiaTheme="minorEastAsia"/>
                <w:color w:val="0070C0"/>
                <w:lang w:val="en-US" w:eastAsia="zh-CN"/>
              </w:rPr>
              <w:t>Samsung</w:t>
            </w:r>
          </w:p>
        </w:tc>
        <w:tc>
          <w:tcPr>
            <w:tcW w:w="8126" w:type="dxa"/>
          </w:tcPr>
          <w:p w14:paraId="29A04A3B" w14:textId="77777777" w:rsidR="00CD4421" w:rsidRDefault="00CD4421" w:rsidP="00CD442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seek clarification on above figure.</w:t>
            </w:r>
          </w:p>
          <w:p w14:paraId="054C917A" w14:textId="77777777" w:rsidR="00CD4421" w:rsidRDefault="00CD4421" w:rsidP="00CD4421">
            <w:pPr>
              <w:spacing w:after="120"/>
              <w:rPr>
                <w:rFonts w:eastAsiaTheme="minorEastAsia"/>
                <w:color w:val="0070C0"/>
                <w:lang w:val="en-US" w:eastAsia="zh-CN"/>
              </w:rPr>
            </w:pPr>
            <w:r>
              <w:rPr>
                <w:rFonts w:eastAsiaTheme="minorEastAsia"/>
                <w:color w:val="0070C0"/>
                <w:lang w:val="en-US" w:eastAsia="zh-CN"/>
              </w:rPr>
              <w:t xml:space="preserve">Does D2 in this figure means 100%, and other percentages of grid shifts is presented by (D1/D2)*100%? </w:t>
            </w:r>
          </w:p>
          <w:p w14:paraId="6575B934" w14:textId="77777777" w:rsidR="00CD4421" w:rsidRDefault="00CD4421" w:rsidP="00CD4421">
            <w:pPr>
              <w:spacing w:after="120"/>
              <w:rPr>
                <w:rFonts w:eastAsiaTheme="minorEastAsia"/>
                <w:color w:val="0070C0"/>
                <w:lang w:val="en-US" w:eastAsia="zh-CN"/>
              </w:rPr>
            </w:pPr>
            <w:r>
              <w:rPr>
                <w:rFonts w:eastAsiaTheme="minorEastAsia"/>
                <w:color w:val="0070C0"/>
                <w:lang w:val="en-US" w:eastAsia="zh-CN"/>
              </w:rPr>
              <w:t>Is it my understanding below correct reflects the Option 1-1?</w:t>
            </w:r>
          </w:p>
          <w:p w14:paraId="5A577D86" w14:textId="704EEF75" w:rsidR="00CD4421" w:rsidRDefault="00CD4421" w:rsidP="00CD4421">
            <w:pPr>
              <w:spacing w:after="120"/>
              <w:rPr>
                <w:rFonts w:eastAsiaTheme="minorEastAsia"/>
                <w:color w:val="0070C0"/>
                <w:lang w:val="en-US" w:eastAsia="zh-CN"/>
              </w:rPr>
            </w:pPr>
            <w:r>
              <w:rPr>
                <w:rFonts w:eastAsiaTheme="minorEastAsia"/>
                <w:noProof/>
                <w:color w:val="0070C0"/>
                <w:lang w:val="en-US" w:eastAsia="zh-CN"/>
              </w:rPr>
              <w:drawing>
                <wp:inline distT="0" distB="0" distL="0" distR="0" wp14:anchorId="1F45471A" wp14:editId="3FC583FE">
                  <wp:extent cx="2566670" cy="297497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566670" cy="2974975"/>
                          </a:xfrm>
                          <a:prstGeom prst="rect">
                            <a:avLst/>
                          </a:prstGeom>
                          <a:noFill/>
                        </pic:spPr>
                      </pic:pic>
                    </a:graphicData>
                  </a:graphic>
                </wp:inline>
              </w:drawing>
            </w:r>
          </w:p>
        </w:tc>
      </w:tr>
      <w:tr w:rsidR="00E6449D" w14:paraId="54E7488A" w14:textId="77777777">
        <w:tc>
          <w:tcPr>
            <w:tcW w:w="1505" w:type="dxa"/>
          </w:tcPr>
          <w:p w14:paraId="766609C7" w14:textId="4B0F4FEB" w:rsidR="00E6449D" w:rsidRDefault="00E6449D" w:rsidP="00E6449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126" w:type="dxa"/>
          </w:tcPr>
          <w:p w14:paraId="2579D346" w14:textId="77777777" w:rsidR="00E6449D" w:rsidRDefault="00E6449D" w:rsidP="00E6449D">
            <w:pPr>
              <w:spacing w:after="120"/>
              <w:rPr>
                <w:rFonts w:eastAsiaTheme="minorEastAsia"/>
                <w:color w:val="0070C0"/>
                <w:lang w:val="en-US" w:eastAsia="zh-CN"/>
              </w:rPr>
            </w:pPr>
            <w:r>
              <w:rPr>
                <w:rFonts w:eastAsiaTheme="minorEastAsia"/>
                <w:color w:val="0070C0"/>
                <w:lang w:val="en-US" w:eastAsia="zh-CN"/>
              </w:rPr>
              <w:t>Option 1</w:t>
            </w:r>
          </w:p>
          <w:p w14:paraId="43920C1B" w14:textId="4DAAE34B" w:rsidR="00E6449D" w:rsidRDefault="00E6449D" w:rsidP="00E6449D">
            <w:pPr>
              <w:spacing w:after="120"/>
              <w:rPr>
                <w:rFonts w:eastAsiaTheme="minorEastAsia"/>
                <w:color w:val="0070C0"/>
                <w:lang w:val="en-US" w:eastAsia="zh-CN"/>
              </w:rPr>
            </w:pPr>
            <w:r>
              <w:rPr>
                <w:rFonts w:eastAsiaTheme="minorEastAsia"/>
                <w:color w:val="0070C0"/>
                <w:lang w:val="en-US" w:eastAsia="zh-CN"/>
              </w:rPr>
              <w:t>Echo to Samsung, yes, you are right.</w:t>
            </w:r>
          </w:p>
        </w:tc>
      </w:tr>
    </w:tbl>
    <w:p w14:paraId="1FD7E8C0" w14:textId="77777777" w:rsidR="00CD21C1" w:rsidRDefault="00CD21C1">
      <w:pPr>
        <w:spacing w:after="120"/>
        <w:rPr>
          <w:color w:val="0070C0"/>
          <w:szCs w:val="24"/>
          <w:lang w:eastAsia="zh-CN"/>
        </w:rPr>
      </w:pPr>
    </w:p>
    <w:p w14:paraId="3908DF93" w14:textId="77777777" w:rsidR="00CD21C1" w:rsidRDefault="00CD21C1">
      <w:pPr>
        <w:spacing w:after="120"/>
        <w:rPr>
          <w:color w:val="0070C0"/>
          <w:szCs w:val="24"/>
          <w:lang w:eastAsia="zh-CN"/>
        </w:rPr>
      </w:pPr>
    </w:p>
    <w:p w14:paraId="2475CB5E" w14:textId="77777777" w:rsidR="00CD21C1" w:rsidRDefault="00D978E5">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1-9 pathloss model</w:t>
      </w:r>
    </w:p>
    <w:p w14:paraId="56079B21" w14:textId="77777777" w:rsidR="00CD21C1" w:rsidRDefault="00D978E5">
      <w:pPr>
        <w:rPr>
          <w:i/>
          <w:color w:val="0070C0"/>
          <w:lang w:val="en-US" w:eastAsia="zh-CN"/>
        </w:rPr>
      </w:pPr>
      <w:r>
        <w:rPr>
          <w:i/>
          <w:color w:val="0070C0"/>
          <w:lang w:val="en-US" w:eastAsia="zh-CN"/>
        </w:rPr>
        <w:t>Agreements in last meeting.</w:t>
      </w:r>
    </w:p>
    <w:tbl>
      <w:tblPr>
        <w:tblStyle w:val="TableGrid"/>
        <w:tblW w:w="0" w:type="auto"/>
        <w:tblLook w:val="04A0" w:firstRow="1" w:lastRow="0" w:firstColumn="1" w:lastColumn="0" w:noHBand="0" w:noVBand="1"/>
      </w:tblPr>
      <w:tblGrid>
        <w:gridCol w:w="9631"/>
      </w:tblGrid>
      <w:tr w:rsidR="00CD21C1" w14:paraId="6DB6C605" w14:textId="77777777">
        <w:tc>
          <w:tcPr>
            <w:tcW w:w="9631" w:type="dxa"/>
          </w:tcPr>
          <w:p w14:paraId="7CD733DA" w14:textId="77777777" w:rsidR="00CD21C1" w:rsidRDefault="00D978E5">
            <w:pPr>
              <w:pStyle w:val="ListParagraph"/>
              <w:numPr>
                <w:ilvl w:val="0"/>
                <w:numId w:val="22"/>
              </w:numPr>
              <w:ind w:firstLineChars="0"/>
              <w:rPr>
                <w:rFonts w:eastAsia="Yu Mincho"/>
                <w:i/>
                <w:color w:val="0070C0"/>
                <w:lang w:val="en-US" w:eastAsia="zh-CN"/>
              </w:rPr>
            </w:pPr>
            <w:r>
              <w:rPr>
                <w:rFonts w:eastAsia="Yu Mincho"/>
                <w:i/>
                <w:color w:val="0070C0"/>
                <w:lang w:val="en-US" w:eastAsia="zh-CN"/>
              </w:rPr>
              <w:t>Option 1: for both FR1 and FR2 Uma-to-Uma, if the 2D distance between two Macro gNBs are less than or equal to the ISD, set the LOS probability to X; Otherwise, reuse gNB-to-UE LOS probability equation in TR 38.803. (CMCC)</w:t>
            </w:r>
          </w:p>
          <w:p w14:paraId="66ED1D7E" w14:textId="77777777" w:rsidR="00CD21C1" w:rsidRDefault="00D978E5">
            <w:pPr>
              <w:pStyle w:val="ListParagraph"/>
              <w:numPr>
                <w:ilvl w:val="0"/>
                <w:numId w:val="23"/>
              </w:numPr>
              <w:ind w:firstLineChars="0"/>
              <w:rPr>
                <w:rFonts w:eastAsia="Yu Mincho"/>
                <w:i/>
                <w:color w:val="0070C0"/>
                <w:lang w:val="en-US" w:eastAsia="zh-CN"/>
              </w:rPr>
            </w:pPr>
            <w:r>
              <w:rPr>
                <w:rFonts w:eastAsia="Yu Mincho"/>
                <w:i/>
                <w:color w:val="0070C0"/>
                <w:lang w:val="en-US" w:eastAsia="zh-CN"/>
              </w:rPr>
              <w:t>X = 0.75</w:t>
            </w:r>
          </w:p>
          <w:p w14:paraId="319148CF" w14:textId="77777777" w:rsidR="00CD21C1" w:rsidRDefault="00D978E5">
            <w:pPr>
              <w:pStyle w:val="ListParagraph"/>
              <w:numPr>
                <w:ilvl w:val="0"/>
                <w:numId w:val="23"/>
              </w:numPr>
              <w:ind w:firstLineChars="0"/>
              <w:rPr>
                <w:rFonts w:eastAsia="Yu Mincho"/>
                <w:i/>
                <w:color w:val="0070C0"/>
                <w:lang w:val="en-US" w:eastAsia="zh-CN"/>
              </w:rPr>
            </w:pPr>
            <w:r>
              <w:rPr>
                <w:rFonts w:eastAsia="Yu Mincho"/>
                <w:i/>
                <w:color w:val="0070C0"/>
                <w:lang w:val="en-US" w:eastAsia="zh-CN"/>
              </w:rPr>
              <w:t>For other cases, reuse gNB-to-UE LOS probability equation in TR 38.803</w:t>
            </w:r>
          </w:p>
          <w:p w14:paraId="2DA30577" w14:textId="77777777" w:rsidR="00CD21C1" w:rsidRDefault="00D978E5">
            <w:pPr>
              <w:pStyle w:val="ListParagraph"/>
              <w:numPr>
                <w:ilvl w:val="0"/>
                <w:numId w:val="24"/>
              </w:numPr>
              <w:ind w:firstLineChars="0"/>
              <w:rPr>
                <w:rFonts w:eastAsia="Yu Mincho"/>
                <w:i/>
                <w:color w:val="0070C0"/>
                <w:lang w:val="en-US" w:eastAsia="zh-CN"/>
              </w:rPr>
            </w:pPr>
            <w:r>
              <w:rPr>
                <w:rFonts w:eastAsia="Yu Mincho"/>
                <w:i/>
                <w:color w:val="0070C0"/>
                <w:lang w:val="en-US" w:eastAsia="zh-CN"/>
              </w:rPr>
              <w:t>Option 2: Reuse the same model (including LoS) as in TR 38.828 with h_UT equals to 25m; (Option 1 in previous agreed WF)</w:t>
            </w:r>
          </w:p>
          <w:p w14:paraId="62157F05" w14:textId="77777777" w:rsidR="00CD21C1" w:rsidRDefault="00D978E5">
            <w:pPr>
              <w:rPr>
                <w:i/>
                <w:color w:val="0070C0"/>
                <w:lang w:val="en-US" w:eastAsia="zh-CN"/>
              </w:rPr>
            </w:pPr>
            <w:r>
              <w:rPr>
                <w:i/>
                <w:color w:val="0070C0"/>
                <w:lang w:val="en-US" w:eastAsia="zh-CN"/>
              </w:rPr>
              <w:t>Agreement: option 2 as 1st priority and option 1 as 2nd priority</w:t>
            </w:r>
          </w:p>
        </w:tc>
      </w:tr>
    </w:tbl>
    <w:p w14:paraId="17D79A8A" w14:textId="77777777" w:rsidR="00CD21C1" w:rsidRDefault="00CD21C1">
      <w:pPr>
        <w:rPr>
          <w:i/>
          <w:color w:val="0070C0"/>
          <w:lang w:val="en-US" w:eastAsia="zh-CN"/>
        </w:rPr>
      </w:pPr>
    </w:p>
    <w:p w14:paraId="45506930" w14:textId="77777777" w:rsidR="00CD21C1" w:rsidRDefault="00D978E5">
      <w:pPr>
        <w:rPr>
          <w:b/>
          <w:color w:val="0070C0"/>
          <w:u w:val="single"/>
          <w:lang w:eastAsia="ko-KR"/>
        </w:rPr>
      </w:pPr>
      <w:r>
        <w:rPr>
          <w:b/>
          <w:color w:val="0070C0"/>
          <w:u w:val="single"/>
          <w:lang w:eastAsia="ko-KR"/>
        </w:rPr>
        <w:t>Issue 1-9-1: LOS probability for gNB-to-gNB pathloss model</w:t>
      </w:r>
    </w:p>
    <w:p w14:paraId="38E03419" w14:textId="77777777" w:rsidR="00CD21C1" w:rsidRDefault="00D978E5">
      <w:pPr>
        <w:numPr>
          <w:ilvl w:val="0"/>
          <w:numId w:val="9"/>
        </w:numPr>
        <w:spacing w:after="120"/>
        <w:ind w:left="720"/>
        <w:rPr>
          <w:color w:val="0070C0"/>
          <w:szCs w:val="24"/>
          <w:lang w:eastAsia="zh-CN"/>
        </w:rPr>
      </w:pPr>
      <w:r>
        <w:rPr>
          <w:color w:val="0070C0"/>
          <w:szCs w:val="24"/>
          <w:lang w:eastAsia="zh-CN"/>
        </w:rPr>
        <w:t>Proposals</w:t>
      </w:r>
    </w:p>
    <w:p w14:paraId="0C3B7EDF" w14:textId="77777777" w:rsidR="00CD21C1" w:rsidRDefault="00D978E5">
      <w:pPr>
        <w:pStyle w:val="ListParagraph"/>
        <w:numPr>
          <w:ilvl w:val="1"/>
          <w:numId w:val="9"/>
        </w:numPr>
        <w:ind w:firstLineChars="0"/>
        <w:rPr>
          <w:rFonts w:eastAsia="宋体"/>
          <w:color w:val="0070C0"/>
          <w:szCs w:val="24"/>
          <w:lang w:val="en-US" w:eastAsia="zh-CN"/>
        </w:rPr>
      </w:pPr>
      <w:r>
        <w:rPr>
          <w:color w:val="0070C0"/>
          <w:szCs w:val="24"/>
          <w:lang w:eastAsia="zh-CN"/>
        </w:rPr>
        <w:t>Option 1: For UMa scenario and for both FR1 and FR2, if the 2D distance between two Macro gNBs is less than or equal to the ISD, set the LOS probability to X (X = 0.75); Otherwise, reuse gNB-to-UE LOS probability equation in TR 38.803.</w:t>
      </w:r>
      <w:r>
        <w:rPr>
          <w:color w:val="0070C0"/>
          <w:szCs w:val="24"/>
          <w:lang w:val="en-US" w:eastAsia="zh-CN"/>
        </w:rPr>
        <w:t xml:space="preserve"> </w:t>
      </w:r>
      <w:r>
        <w:rPr>
          <w:rFonts w:eastAsia="宋体"/>
          <w:color w:val="0070C0"/>
          <w:szCs w:val="24"/>
          <w:lang w:val="en-US" w:eastAsia="zh-CN"/>
        </w:rPr>
        <w:t>(Nokia, Nokia Shanghai Bell )</w:t>
      </w:r>
    </w:p>
    <w:p w14:paraId="617EF80B" w14:textId="77777777" w:rsidR="00CD21C1" w:rsidRDefault="00D978E5">
      <w:pPr>
        <w:numPr>
          <w:ilvl w:val="1"/>
          <w:numId w:val="9"/>
        </w:numPr>
        <w:spacing w:after="120"/>
        <w:ind w:left="1440"/>
        <w:rPr>
          <w:color w:val="0070C0"/>
          <w:szCs w:val="24"/>
          <w:lang w:eastAsia="zh-CN"/>
        </w:rPr>
      </w:pPr>
      <w:r>
        <w:rPr>
          <w:color w:val="0070C0"/>
          <w:szCs w:val="24"/>
          <w:lang w:eastAsia="zh-CN"/>
        </w:rPr>
        <w:t>Option 2: TBA</w:t>
      </w:r>
    </w:p>
    <w:p w14:paraId="5EFE9F54" w14:textId="77777777" w:rsidR="00CD21C1" w:rsidRDefault="00D978E5">
      <w:pPr>
        <w:numPr>
          <w:ilvl w:val="0"/>
          <w:numId w:val="9"/>
        </w:numPr>
        <w:spacing w:after="120"/>
        <w:ind w:left="720"/>
        <w:rPr>
          <w:color w:val="0070C0"/>
          <w:szCs w:val="24"/>
          <w:lang w:eastAsia="zh-CN"/>
        </w:rPr>
      </w:pPr>
      <w:r>
        <w:rPr>
          <w:color w:val="0070C0"/>
          <w:szCs w:val="24"/>
          <w:lang w:eastAsia="zh-CN"/>
        </w:rPr>
        <w:t>Recommended WF</w:t>
      </w:r>
    </w:p>
    <w:p w14:paraId="6933317B" w14:textId="77777777" w:rsidR="00CD21C1" w:rsidRDefault="00D978E5">
      <w:pPr>
        <w:numPr>
          <w:ilvl w:val="1"/>
          <w:numId w:val="9"/>
        </w:numPr>
        <w:spacing w:after="120"/>
        <w:ind w:left="1440"/>
        <w:rPr>
          <w:color w:val="0070C0"/>
          <w:szCs w:val="24"/>
          <w:lang w:eastAsia="zh-CN"/>
        </w:rPr>
      </w:pPr>
      <w:r>
        <w:rPr>
          <w:color w:val="0070C0"/>
          <w:szCs w:val="24"/>
          <w:lang w:eastAsia="zh-CN"/>
        </w:rPr>
        <w:t>We have agreements in last meeting as above, it’s not suggested to re-open this discussion again.</w:t>
      </w:r>
    </w:p>
    <w:p w14:paraId="6BFE1EF6" w14:textId="77777777" w:rsidR="00CD21C1" w:rsidRDefault="00CD21C1">
      <w:pPr>
        <w:rPr>
          <w:color w:val="0070C0"/>
          <w:lang w:eastAsia="zh-CN"/>
        </w:rPr>
      </w:pPr>
    </w:p>
    <w:tbl>
      <w:tblPr>
        <w:tblStyle w:val="TableGrid"/>
        <w:tblW w:w="0" w:type="auto"/>
        <w:tblLook w:val="04A0" w:firstRow="1" w:lastRow="0" w:firstColumn="1" w:lastColumn="0" w:noHBand="0" w:noVBand="1"/>
      </w:tblPr>
      <w:tblGrid>
        <w:gridCol w:w="1538"/>
        <w:gridCol w:w="8093"/>
      </w:tblGrid>
      <w:tr w:rsidR="00CD21C1" w14:paraId="17F5D0C5" w14:textId="77777777">
        <w:tc>
          <w:tcPr>
            <w:tcW w:w="1538" w:type="dxa"/>
          </w:tcPr>
          <w:p w14:paraId="0EF6B70F"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29D97F4F"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Comments</w:t>
            </w:r>
          </w:p>
        </w:tc>
      </w:tr>
      <w:tr w:rsidR="00CD21C1" w14:paraId="33F495CB" w14:textId="77777777">
        <w:tc>
          <w:tcPr>
            <w:tcW w:w="1538" w:type="dxa"/>
          </w:tcPr>
          <w:p w14:paraId="4C56CB97" w14:textId="59FA4A59" w:rsidR="00CD21C1" w:rsidRDefault="00D978E5">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38CD3846"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are ok with the agreement from last meeting. </w:t>
            </w:r>
          </w:p>
        </w:tc>
      </w:tr>
      <w:tr w:rsidR="00CD21C1" w14:paraId="53670B02" w14:textId="77777777">
        <w:tc>
          <w:tcPr>
            <w:tcW w:w="1538" w:type="dxa"/>
          </w:tcPr>
          <w:p w14:paraId="492367B5" w14:textId="77777777" w:rsidR="00CD21C1" w:rsidRDefault="00D978E5">
            <w:pPr>
              <w:spacing w:after="120"/>
              <w:rPr>
                <w:rFonts w:eastAsiaTheme="minorEastAsia"/>
                <w:color w:val="0070C0"/>
                <w:lang w:val="en-US" w:eastAsia="zh-CN"/>
              </w:rPr>
            </w:pPr>
            <w:r>
              <w:rPr>
                <w:rFonts w:eastAsiaTheme="minorEastAsia"/>
                <w:color w:val="0070C0"/>
                <w:lang w:val="en-US" w:eastAsia="zh-CN"/>
              </w:rPr>
              <w:t>CableLabs</w:t>
            </w:r>
          </w:p>
        </w:tc>
        <w:tc>
          <w:tcPr>
            <w:tcW w:w="8093" w:type="dxa"/>
          </w:tcPr>
          <w:p w14:paraId="6E4E7839" w14:textId="77777777" w:rsidR="00CD21C1" w:rsidRDefault="00D978E5">
            <w:pPr>
              <w:spacing w:after="120"/>
              <w:rPr>
                <w:rFonts w:eastAsiaTheme="minorEastAsia"/>
                <w:color w:val="0070C0"/>
                <w:lang w:val="en-US" w:eastAsia="zh-CN"/>
              </w:rPr>
            </w:pPr>
            <w:r>
              <w:rPr>
                <w:rFonts w:eastAsiaTheme="minorEastAsia"/>
                <w:color w:val="0070C0"/>
                <w:lang w:val="en-US" w:eastAsia="zh-CN"/>
              </w:rPr>
              <w:t>The agreement in the last meeting is good for calibration. For coex study, we support option 1. By changing UE height from 1.5 m to 25 m, the LOS probability in TR 38.803 does not increase much. TR 38.803 likely underestimates the LOS probability for BS-to-BS scenario.</w:t>
            </w:r>
          </w:p>
        </w:tc>
      </w:tr>
      <w:tr w:rsidR="00CD21C1" w14:paraId="206A0178" w14:textId="77777777">
        <w:tc>
          <w:tcPr>
            <w:tcW w:w="1538" w:type="dxa"/>
          </w:tcPr>
          <w:p w14:paraId="331E1F93" w14:textId="77777777" w:rsidR="00CD21C1" w:rsidRDefault="00D978E5">
            <w:pPr>
              <w:spacing w:after="120"/>
              <w:rPr>
                <w:rFonts w:eastAsiaTheme="minorEastAsia"/>
                <w:color w:val="0070C0"/>
                <w:lang w:val="en-US" w:eastAsia="zh-CN"/>
              </w:rPr>
            </w:pPr>
            <w:r>
              <w:rPr>
                <w:rFonts w:eastAsiaTheme="minorEastAsia"/>
                <w:color w:val="0070C0"/>
                <w:lang w:val="en-US" w:eastAsia="zh-CN"/>
              </w:rPr>
              <w:t>Samsung</w:t>
            </w:r>
          </w:p>
        </w:tc>
        <w:tc>
          <w:tcPr>
            <w:tcW w:w="8093" w:type="dxa"/>
          </w:tcPr>
          <w:p w14:paraId="25AE07B2"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recommended WF.</w:t>
            </w:r>
          </w:p>
        </w:tc>
      </w:tr>
      <w:tr w:rsidR="00CD21C1" w14:paraId="0D744FBB" w14:textId="77777777">
        <w:tc>
          <w:tcPr>
            <w:tcW w:w="1538" w:type="dxa"/>
          </w:tcPr>
          <w:p w14:paraId="1DC72F37" w14:textId="77777777" w:rsidR="00CD21C1" w:rsidRDefault="00D978E5">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7D6B038E" w14:textId="77777777" w:rsidR="00CD21C1" w:rsidRPr="001E0CE4" w:rsidRDefault="00D978E5">
            <w:pPr>
              <w:spacing w:after="120"/>
              <w:rPr>
                <w:b/>
                <w:bCs/>
                <w:color w:val="0070C0"/>
                <w:lang w:val="en-US" w:eastAsia="zh-CN"/>
              </w:rPr>
            </w:pPr>
            <w:r>
              <w:rPr>
                <w:rFonts w:eastAsiaTheme="minorEastAsia"/>
                <w:b/>
                <w:bCs/>
                <w:color w:val="0070C0"/>
                <w:lang w:val="en-US" w:eastAsia="zh-CN"/>
              </w:rPr>
              <w:t xml:space="preserve">Issue 1-9-1: </w:t>
            </w:r>
            <w:r>
              <w:rPr>
                <w:rFonts w:eastAsiaTheme="minorEastAsia"/>
                <w:color w:val="0070C0"/>
                <w:lang w:val="en-US" w:eastAsia="zh-CN"/>
              </w:rPr>
              <w:t>We agree to option 1.</w:t>
            </w:r>
          </w:p>
        </w:tc>
      </w:tr>
      <w:tr w:rsidR="00CD21C1" w14:paraId="61A0C092" w14:textId="77777777">
        <w:tc>
          <w:tcPr>
            <w:tcW w:w="1538" w:type="dxa"/>
          </w:tcPr>
          <w:p w14:paraId="42237733" w14:textId="77777777" w:rsidR="00CD21C1" w:rsidRDefault="00D978E5">
            <w:pPr>
              <w:spacing w:after="120"/>
              <w:rPr>
                <w:rFonts w:eastAsiaTheme="minorEastAsia"/>
                <w:color w:val="0070C0"/>
                <w:lang w:val="en-US" w:eastAsia="zh-CN"/>
              </w:rPr>
            </w:pPr>
            <w:r>
              <w:rPr>
                <w:rFonts w:eastAsiaTheme="minorEastAsia"/>
                <w:color w:val="0070C0"/>
                <w:lang w:val="en-US" w:eastAsia="zh-CN"/>
              </w:rPr>
              <w:t>Nokia, Nokia Shanghai Bell</w:t>
            </w:r>
          </w:p>
        </w:tc>
        <w:tc>
          <w:tcPr>
            <w:tcW w:w="8093" w:type="dxa"/>
          </w:tcPr>
          <w:p w14:paraId="65A0B731" w14:textId="77777777" w:rsidR="00CD21C1" w:rsidRDefault="00D978E5">
            <w:pPr>
              <w:spacing w:after="120"/>
              <w:rPr>
                <w:rFonts w:eastAsiaTheme="minorEastAsia"/>
                <w:b/>
                <w:bCs/>
                <w:color w:val="0070C0"/>
                <w:lang w:val="en-US" w:eastAsia="zh-CN"/>
              </w:rPr>
            </w:pPr>
            <w:r>
              <w:rPr>
                <w:rFonts w:eastAsiaTheme="minorEastAsia"/>
                <w:color w:val="0070C0"/>
                <w:lang w:val="en-US" w:eastAsia="zh-CN"/>
              </w:rPr>
              <w:t>We support option 1.</w:t>
            </w:r>
          </w:p>
        </w:tc>
      </w:tr>
      <w:tr w:rsidR="00CD21C1" w14:paraId="2DA810D1" w14:textId="77777777">
        <w:tc>
          <w:tcPr>
            <w:tcW w:w="1538" w:type="dxa"/>
          </w:tcPr>
          <w:p w14:paraId="6F087ED9"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33F7348F" w14:textId="77777777" w:rsidR="00CD21C1" w:rsidRDefault="00D978E5">
            <w:pPr>
              <w:spacing w:after="120"/>
              <w:rPr>
                <w:rFonts w:eastAsiaTheme="minorEastAsia"/>
                <w:color w:val="0070C0"/>
                <w:lang w:val="en-US" w:eastAsia="zh-CN"/>
              </w:rPr>
            </w:pPr>
            <w:r>
              <w:rPr>
                <w:rFonts w:eastAsiaTheme="minorEastAsia"/>
                <w:b/>
                <w:bCs/>
                <w:color w:val="0070C0"/>
                <w:lang w:val="en-US" w:eastAsia="zh-CN"/>
              </w:rPr>
              <w:t xml:space="preserve">Issue 1-9-1: </w:t>
            </w:r>
            <w:r>
              <w:rPr>
                <w:rFonts w:eastAsiaTheme="minorEastAsia"/>
                <w:color w:val="0070C0"/>
                <w:lang w:val="en-US" w:eastAsia="zh-CN"/>
              </w:rPr>
              <w:t>We</w:t>
            </w:r>
            <w:r>
              <w:rPr>
                <w:rFonts w:eastAsiaTheme="minorEastAsia" w:hint="eastAsia"/>
                <w:color w:val="0070C0"/>
                <w:lang w:val="en-US" w:eastAsia="zh-CN"/>
              </w:rPr>
              <w:t xml:space="preserve"> also support the option1 to check the worst case assumption we believe.</w:t>
            </w:r>
          </w:p>
        </w:tc>
      </w:tr>
      <w:tr w:rsidR="00D978E5" w14:paraId="231C3C11" w14:textId="77777777">
        <w:tc>
          <w:tcPr>
            <w:tcW w:w="1538" w:type="dxa"/>
          </w:tcPr>
          <w:p w14:paraId="6AB2D3CB" w14:textId="17CFE5F0" w:rsidR="00D978E5" w:rsidRDefault="00D978E5" w:rsidP="00D978E5">
            <w:pPr>
              <w:spacing w:after="120"/>
              <w:rPr>
                <w:rFonts w:eastAsiaTheme="minorEastAsia"/>
                <w:color w:val="0070C0"/>
                <w:lang w:val="en-US" w:eastAsia="zh-CN"/>
              </w:rPr>
            </w:pPr>
            <w:r>
              <w:rPr>
                <w:rFonts w:eastAsiaTheme="minorEastAsia"/>
                <w:color w:val="0070C0"/>
                <w:lang w:val="en-US" w:eastAsia="zh-CN"/>
              </w:rPr>
              <w:t>Huawei</w:t>
            </w:r>
          </w:p>
        </w:tc>
        <w:tc>
          <w:tcPr>
            <w:tcW w:w="8093" w:type="dxa"/>
          </w:tcPr>
          <w:p w14:paraId="69740622" w14:textId="1375DAD9" w:rsidR="00D978E5" w:rsidRDefault="00D978E5" w:rsidP="00D978E5">
            <w:pPr>
              <w:spacing w:after="120"/>
              <w:rPr>
                <w:rFonts w:eastAsiaTheme="minorEastAsia"/>
                <w:b/>
                <w:bCs/>
                <w:color w:val="0070C0"/>
                <w:lang w:val="en-US" w:eastAsia="zh-CN"/>
              </w:rPr>
            </w:pPr>
            <w:r>
              <w:rPr>
                <w:rFonts w:eastAsiaTheme="minorEastAsia"/>
                <w:bCs/>
                <w:color w:val="0070C0"/>
                <w:lang w:val="en-US" w:eastAsia="zh-CN"/>
              </w:rPr>
              <w:t>Similar view as</w:t>
            </w:r>
            <w:r w:rsidRPr="008451D2">
              <w:rPr>
                <w:rFonts w:eastAsiaTheme="minorEastAsia"/>
                <w:bCs/>
                <w:color w:val="0070C0"/>
                <w:lang w:val="en-US" w:eastAsia="zh-CN"/>
              </w:rPr>
              <w:t xml:space="preserve"> the recommended WF.</w:t>
            </w:r>
          </w:p>
        </w:tc>
      </w:tr>
      <w:tr w:rsidR="00DA21ED" w14:paraId="22B0675C" w14:textId="77777777">
        <w:tc>
          <w:tcPr>
            <w:tcW w:w="1538" w:type="dxa"/>
          </w:tcPr>
          <w:p w14:paraId="40D00D8A" w14:textId="2BCC1089" w:rsidR="00DA21ED" w:rsidRDefault="00DA21ED" w:rsidP="00DA21ED">
            <w:pPr>
              <w:spacing w:after="120"/>
              <w:rPr>
                <w:rFonts w:eastAsiaTheme="minorEastAsia"/>
                <w:color w:val="0070C0"/>
                <w:lang w:val="en-US" w:eastAsia="zh-CN"/>
              </w:rPr>
            </w:pPr>
            <w:r>
              <w:rPr>
                <w:rFonts w:eastAsiaTheme="minorEastAsia"/>
                <w:color w:val="0070C0"/>
                <w:lang w:val="en-US" w:eastAsia="zh-CN"/>
              </w:rPr>
              <w:t>MediaTek</w:t>
            </w:r>
          </w:p>
        </w:tc>
        <w:tc>
          <w:tcPr>
            <w:tcW w:w="8093" w:type="dxa"/>
          </w:tcPr>
          <w:p w14:paraId="4EA32BEA" w14:textId="77777777" w:rsidR="00DA21ED" w:rsidRPr="007D5F26" w:rsidRDefault="00DA21ED" w:rsidP="00DA21ED">
            <w:pPr>
              <w:spacing w:after="120"/>
              <w:rPr>
                <w:rFonts w:eastAsiaTheme="minorEastAsia"/>
                <w:color w:val="0070C0"/>
                <w:lang w:val="en-US" w:eastAsia="zh-CN"/>
              </w:rPr>
            </w:pPr>
            <w:r>
              <w:rPr>
                <w:b/>
                <w:color w:val="0070C0"/>
                <w:u w:val="single"/>
                <w:lang w:eastAsia="ko-KR"/>
              </w:rPr>
              <w:t>Issue 1-9-1: LOS probability for gNB-to-gNB pathloss model</w:t>
            </w:r>
          </w:p>
          <w:p w14:paraId="08A4507C" w14:textId="64D8892C" w:rsidR="00DA21ED" w:rsidRDefault="00DA21ED" w:rsidP="00DA21ED">
            <w:pPr>
              <w:spacing w:after="120"/>
              <w:rPr>
                <w:rFonts w:eastAsiaTheme="minorEastAsia"/>
                <w:bCs/>
                <w:color w:val="0070C0"/>
                <w:lang w:val="en-US" w:eastAsia="zh-CN"/>
              </w:rPr>
            </w:pPr>
            <w:r w:rsidRPr="007D5F26">
              <w:rPr>
                <w:rFonts w:eastAsiaTheme="minorEastAsia"/>
                <w:color w:val="0070C0"/>
                <w:lang w:val="en-US" w:eastAsia="zh-CN"/>
              </w:rPr>
              <w:t>We</w:t>
            </w:r>
            <w:r>
              <w:rPr>
                <w:rFonts w:eastAsiaTheme="minorEastAsia"/>
                <w:color w:val="0070C0"/>
                <w:lang w:val="en-US" w:eastAsia="zh-CN"/>
              </w:rPr>
              <w:t xml:space="preserve"> support Moderator’s recommendation.</w:t>
            </w:r>
          </w:p>
        </w:tc>
      </w:tr>
      <w:tr w:rsidR="00140034" w14:paraId="7A0A02B9" w14:textId="77777777">
        <w:tc>
          <w:tcPr>
            <w:tcW w:w="1538" w:type="dxa"/>
          </w:tcPr>
          <w:p w14:paraId="0C8D0EA6" w14:textId="426026A9" w:rsidR="00140034" w:rsidRDefault="00140034" w:rsidP="00DA21ED">
            <w:pPr>
              <w:spacing w:after="120"/>
              <w:rPr>
                <w:rFonts w:eastAsiaTheme="minorEastAsia"/>
                <w:color w:val="0070C0"/>
                <w:lang w:val="en-US" w:eastAsia="zh-CN"/>
              </w:rPr>
            </w:pPr>
            <w:r>
              <w:rPr>
                <w:rFonts w:eastAsiaTheme="minorEastAsia" w:hint="eastAsia"/>
                <w:color w:val="0070C0"/>
                <w:lang w:val="en-US" w:eastAsia="zh-CN"/>
              </w:rPr>
              <w:t>CATT</w:t>
            </w:r>
          </w:p>
        </w:tc>
        <w:tc>
          <w:tcPr>
            <w:tcW w:w="8093" w:type="dxa"/>
          </w:tcPr>
          <w:p w14:paraId="1A779E8B" w14:textId="169579D1" w:rsidR="00140034" w:rsidRDefault="00140034" w:rsidP="00DA21ED">
            <w:pPr>
              <w:spacing w:after="120"/>
              <w:rPr>
                <w:b/>
                <w:color w:val="0070C0"/>
                <w:u w:val="single"/>
                <w:lang w:eastAsia="ko-KR"/>
              </w:rPr>
            </w:pPr>
            <w:r>
              <w:rPr>
                <w:rFonts w:eastAsiaTheme="minorEastAsia" w:hint="eastAsia"/>
                <w:color w:val="0070C0"/>
                <w:lang w:val="en-US" w:eastAsia="zh-CN"/>
              </w:rPr>
              <w:t>We are ok with option1.</w:t>
            </w:r>
          </w:p>
        </w:tc>
      </w:tr>
      <w:tr w:rsidR="00E6449D" w14:paraId="34A99264" w14:textId="77777777">
        <w:tc>
          <w:tcPr>
            <w:tcW w:w="1538" w:type="dxa"/>
          </w:tcPr>
          <w:p w14:paraId="26ADE8C9" w14:textId="6507A2E4" w:rsidR="00E6449D" w:rsidRDefault="00E6449D" w:rsidP="00E6449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093" w:type="dxa"/>
          </w:tcPr>
          <w:p w14:paraId="78C83BC3" w14:textId="710101E1" w:rsidR="00E6449D" w:rsidRDefault="00E6449D" w:rsidP="00E6449D">
            <w:pPr>
              <w:spacing w:after="120"/>
              <w:rPr>
                <w:rFonts w:eastAsiaTheme="minorEastAsia"/>
                <w:color w:val="0070C0"/>
                <w:lang w:val="en-US" w:eastAsia="zh-CN"/>
              </w:rPr>
            </w:pPr>
            <w:r>
              <w:rPr>
                <w:rFonts w:eastAsiaTheme="minorEastAsia"/>
                <w:b/>
                <w:color w:val="0070C0"/>
                <w:u w:val="single"/>
                <w:lang w:eastAsia="zh-CN"/>
              </w:rPr>
              <w:t>Keep previous agreements.</w:t>
            </w:r>
          </w:p>
        </w:tc>
      </w:tr>
    </w:tbl>
    <w:p w14:paraId="2399E49D" w14:textId="77777777" w:rsidR="00CD21C1" w:rsidRDefault="00CD21C1">
      <w:pPr>
        <w:rPr>
          <w:color w:val="0070C0"/>
          <w:lang w:eastAsia="zh-CN"/>
        </w:rPr>
      </w:pPr>
    </w:p>
    <w:p w14:paraId="61E427D6" w14:textId="77777777" w:rsidR="00CD21C1" w:rsidRDefault="00D978E5">
      <w:pPr>
        <w:keepNext/>
        <w:keepLines/>
        <w:numPr>
          <w:ilvl w:val="2"/>
          <w:numId w:val="1"/>
        </w:numPr>
        <w:tabs>
          <w:tab w:val="left" w:pos="360"/>
        </w:tabs>
        <w:spacing w:before="120"/>
        <w:ind w:left="0" w:firstLine="0"/>
        <w:outlineLvl w:val="2"/>
        <w:rPr>
          <w:rFonts w:ascii="Arial" w:hAnsi="Arial"/>
          <w:sz w:val="24"/>
          <w:szCs w:val="16"/>
          <w:lang w:val="en-US" w:eastAsia="zh-CN"/>
        </w:rPr>
      </w:pPr>
      <w:r>
        <w:rPr>
          <w:rFonts w:ascii="Arial" w:hAnsi="Arial"/>
          <w:sz w:val="24"/>
          <w:szCs w:val="16"/>
          <w:lang w:val="en-US" w:eastAsia="zh-CN"/>
        </w:rPr>
        <w:lastRenderedPageBreak/>
        <w:t>Sub-topic 1-10 self-interference and sector-interference</w:t>
      </w:r>
    </w:p>
    <w:p w14:paraId="08D91D8E" w14:textId="77777777" w:rsidR="00CD21C1" w:rsidRDefault="00D978E5">
      <w:pPr>
        <w:rPr>
          <w:bCs/>
          <w:color w:val="0070C0"/>
          <w:lang w:eastAsia="ko-KR"/>
        </w:rPr>
      </w:pPr>
      <w:r>
        <w:rPr>
          <w:bCs/>
          <w:color w:val="0070C0"/>
          <w:lang w:eastAsia="ko-KR"/>
        </w:rPr>
        <w:t xml:space="preserve">To fully understand adjacent channel coexistence, use two different cases, including an optimistic parameter set and realistic parameter set. For optimistic case calibration parameters can be used, while for realistic parameter set use self-interference and sector-interference based on feasibility study.  </w:t>
      </w:r>
    </w:p>
    <w:p w14:paraId="0C4F77C7" w14:textId="77777777" w:rsidR="00CD21C1" w:rsidRDefault="00D978E5">
      <w:pPr>
        <w:rPr>
          <w:b/>
          <w:color w:val="0070C0"/>
          <w:u w:val="single"/>
          <w:lang w:eastAsia="ko-KR"/>
        </w:rPr>
      </w:pPr>
      <w:r>
        <w:rPr>
          <w:b/>
          <w:color w:val="0070C0"/>
          <w:u w:val="single"/>
          <w:lang w:eastAsia="ko-KR"/>
        </w:rPr>
        <w:t>Issue 1-10-1: Self-interference and inter-sector interference isolation values</w:t>
      </w:r>
    </w:p>
    <w:p w14:paraId="5FB2C0B1" w14:textId="77777777" w:rsidR="00CD21C1" w:rsidRDefault="00D978E5">
      <w:pPr>
        <w:numPr>
          <w:ilvl w:val="0"/>
          <w:numId w:val="9"/>
        </w:numPr>
        <w:spacing w:after="120"/>
        <w:ind w:left="720"/>
        <w:rPr>
          <w:color w:val="0070C0"/>
          <w:szCs w:val="24"/>
          <w:lang w:eastAsia="zh-CN"/>
        </w:rPr>
      </w:pPr>
      <w:r>
        <w:rPr>
          <w:color w:val="0070C0"/>
          <w:szCs w:val="24"/>
          <w:lang w:eastAsia="zh-CN"/>
        </w:rPr>
        <w:t>Proposals</w:t>
      </w:r>
    </w:p>
    <w:p w14:paraId="6797375E" w14:textId="7203134B" w:rsidR="00CD21C1" w:rsidRDefault="00D978E5">
      <w:pPr>
        <w:pStyle w:val="ListParagraph"/>
        <w:numPr>
          <w:ilvl w:val="1"/>
          <w:numId w:val="9"/>
        </w:numPr>
        <w:ind w:firstLineChars="0"/>
        <w:rPr>
          <w:rFonts w:eastAsia="宋体"/>
          <w:color w:val="0070C0"/>
          <w:szCs w:val="24"/>
          <w:lang w:val="en-US" w:eastAsia="zh-CN"/>
        </w:rPr>
      </w:pPr>
      <w:r>
        <w:rPr>
          <w:color w:val="0070C0"/>
          <w:szCs w:val="24"/>
          <w:lang w:eastAsia="zh-CN"/>
        </w:rPr>
        <w:t>Option 1: To include in the study both optimistic (based on calibration assumptions) and realistic isolation (based on feasibility) assumptions for SBFD self-interference and inter-sector interference isolation values. (Ericsson)</w:t>
      </w:r>
    </w:p>
    <w:p w14:paraId="2F33EEA9" w14:textId="77777777" w:rsidR="00CD21C1" w:rsidRDefault="00D978E5">
      <w:pPr>
        <w:numPr>
          <w:ilvl w:val="1"/>
          <w:numId w:val="9"/>
        </w:numPr>
        <w:spacing w:after="120"/>
        <w:rPr>
          <w:color w:val="0070C0"/>
          <w:szCs w:val="24"/>
          <w:lang w:eastAsia="zh-CN"/>
        </w:rPr>
      </w:pPr>
      <w:r>
        <w:rPr>
          <w:color w:val="0070C0"/>
          <w:szCs w:val="24"/>
          <w:lang w:eastAsia="zh-CN"/>
        </w:rPr>
        <w:t>Option 2: RAN4 to adopt the calibration framework and agreed system parameters to discuss the impact on RF requirements in the RAN4 meeting. (Qualcomm)</w:t>
      </w:r>
    </w:p>
    <w:p w14:paraId="7657973E" w14:textId="7B0811B7" w:rsidR="00CD21C1" w:rsidRDefault="00D978E5">
      <w:pPr>
        <w:numPr>
          <w:ilvl w:val="2"/>
          <w:numId w:val="9"/>
        </w:numPr>
        <w:spacing w:after="120"/>
        <w:rPr>
          <w:color w:val="0070C0"/>
          <w:szCs w:val="24"/>
          <w:lang w:eastAsia="zh-CN"/>
        </w:rPr>
      </w:pPr>
      <w:r>
        <w:rPr>
          <w:color w:val="0070C0"/>
          <w:szCs w:val="24"/>
          <w:lang w:eastAsia="zh-CN"/>
        </w:rPr>
        <w:t>RAN4 to model the co-site inter-sector inter-gNB CLI as Noise floor + X dB, where X = -6 dB (equivalent to 144 dB for inter-sector isolation). For the co-channel inter-subband inter-site interference, RAN4 to reuse the legacy gNB ACLR/ACS RAN4 requirements to model the co-channel inter-subband inter-site ACRL/ACS as starting point. (Qualcomm)</w:t>
      </w:r>
    </w:p>
    <w:p w14:paraId="19521B2A" w14:textId="77777777" w:rsidR="00CD21C1" w:rsidRDefault="00D978E5">
      <w:pPr>
        <w:numPr>
          <w:ilvl w:val="0"/>
          <w:numId w:val="9"/>
        </w:numPr>
        <w:spacing w:after="120"/>
        <w:ind w:left="720"/>
        <w:rPr>
          <w:color w:val="0070C0"/>
          <w:szCs w:val="24"/>
          <w:lang w:eastAsia="zh-CN"/>
        </w:rPr>
      </w:pPr>
      <w:r>
        <w:rPr>
          <w:color w:val="0070C0"/>
          <w:szCs w:val="24"/>
          <w:lang w:eastAsia="zh-CN"/>
        </w:rPr>
        <w:t>Recommended WF</w:t>
      </w:r>
    </w:p>
    <w:p w14:paraId="7DE8D4A0" w14:textId="77777777" w:rsidR="00CD21C1" w:rsidRDefault="00D978E5">
      <w:pPr>
        <w:numPr>
          <w:ilvl w:val="1"/>
          <w:numId w:val="9"/>
        </w:numPr>
        <w:spacing w:after="120"/>
        <w:ind w:left="1440"/>
        <w:rPr>
          <w:color w:val="0070C0"/>
          <w:lang w:eastAsia="zh-CN"/>
        </w:rPr>
      </w:pPr>
      <w:r>
        <w:rPr>
          <w:color w:val="0070C0"/>
          <w:szCs w:val="24"/>
          <w:lang w:eastAsia="zh-CN"/>
        </w:rPr>
        <w:t>TBD</w:t>
      </w:r>
    </w:p>
    <w:tbl>
      <w:tblPr>
        <w:tblStyle w:val="TableGrid"/>
        <w:tblW w:w="0" w:type="auto"/>
        <w:tblLook w:val="04A0" w:firstRow="1" w:lastRow="0" w:firstColumn="1" w:lastColumn="0" w:noHBand="0" w:noVBand="1"/>
      </w:tblPr>
      <w:tblGrid>
        <w:gridCol w:w="1538"/>
        <w:gridCol w:w="8093"/>
      </w:tblGrid>
      <w:tr w:rsidR="00CD21C1" w14:paraId="3DDAB2AB" w14:textId="77777777">
        <w:tc>
          <w:tcPr>
            <w:tcW w:w="1538" w:type="dxa"/>
          </w:tcPr>
          <w:p w14:paraId="6831EB12"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5E13EF93"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Comments</w:t>
            </w:r>
          </w:p>
        </w:tc>
      </w:tr>
      <w:tr w:rsidR="00CD21C1" w14:paraId="1A1A9C8E" w14:textId="77777777">
        <w:tc>
          <w:tcPr>
            <w:tcW w:w="1538" w:type="dxa"/>
          </w:tcPr>
          <w:p w14:paraId="0A0522EA" w14:textId="7F9C81DA" w:rsidR="00CD21C1" w:rsidRDefault="00D978E5">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021927DB"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have sympathy for Ericsson views and we can further discuss but given the slow progress of the feasibility discussion as well as the coex study, it seems improbable that RAN4 would agree on a set of numbers soon. Thus we propose to adopt the framework agreed for the calibration to be used for further discussing the coex and impact on RF requirements. </w:t>
            </w:r>
          </w:p>
        </w:tc>
      </w:tr>
      <w:tr w:rsidR="00CD21C1" w14:paraId="0DA7E58B" w14:textId="77777777">
        <w:tc>
          <w:tcPr>
            <w:tcW w:w="1538" w:type="dxa"/>
          </w:tcPr>
          <w:p w14:paraId="09F4BC92" w14:textId="77777777" w:rsidR="00CD21C1" w:rsidRDefault="00D978E5">
            <w:pPr>
              <w:spacing w:after="120"/>
              <w:rPr>
                <w:rFonts w:eastAsiaTheme="minorEastAsia"/>
                <w:color w:val="0070C0"/>
                <w:lang w:val="en-US" w:eastAsia="zh-CN"/>
              </w:rPr>
            </w:pPr>
            <w:r>
              <w:rPr>
                <w:rFonts w:eastAsiaTheme="minorEastAsia"/>
                <w:color w:val="0070C0"/>
                <w:lang w:val="en-US" w:eastAsia="zh-CN"/>
              </w:rPr>
              <w:t>Samsung</w:t>
            </w:r>
          </w:p>
        </w:tc>
        <w:tc>
          <w:tcPr>
            <w:tcW w:w="8093" w:type="dxa"/>
          </w:tcPr>
          <w:p w14:paraId="0CF2F460"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the co-ex study simulation, we prefer the Option 2 in Issue 1-2-4, which should be the same as the Option 2 here. The wording seems not complete here, if the moderator or Qualcomm could clarify or modify it to the complete wording of the calibration assumption for these interference modeling. We would like to support it and add our name in it.</w:t>
            </w:r>
          </w:p>
          <w:p w14:paraId="5F95B75A" w14:textId="77777777" w:rsidR="00CD21C1" w:rsidRDefault="00D978E5">
            <w:pPr>
              <w:spacing w:after="120"/>
              <w:rPr>
                <w:rFonts w:eastAsiaTheme="minorEastAsia"/>
                <w:color w:val="0070C0"/>
                <w:lang w:val="en-US" w:eastAsia="zh-CN"/>
              </w:rPr>
            </w:pPr>
            <w:r>
              <w:rPr>
                <w:rFonts w:eastAsiaTheme="minorEastAsia"/>
                <w:color w:val="0070C0"/>
                <w:lang w:val="en-US" w:eastAsia="zh-CN"/>
              </w:rPr>
              <w:t>Besides, we don’t quite understand the definitions of what is ‘realistic’ and what is ‘optimistic’ value in Option 1, if these are to be defined in [306], the discussion should happen there.</w:t>
            </w:r>
          </w:p>
        </w:tc>
      </w:tr>
      <w:tr w:rsidR="00CD21C1" w14:paraId="46AA016A" w14:textId="77777777">
        <w:tc>
          <w:tcPr>
            <w:tcW w:w="1538" w:type="dxa"/>
          </w:tcPr>
          <w:p w14:paraId="7D1DC3E8" w14:textId="77777777" w:rsidR="00CD21C1" w:rsidRDefault="00D978E5">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79F1A73E" w14:textId="77777777" w:rsidR="00CD21C1" w:rsidRPr="001E0CE4" w:rsidRDefault="00D978E5">
            <w:pPr>
              <w:spacing w:after="120"/>
              <w:rPr>
                <w:b/>
                <w:bCs/>
                <w:color w:val="0070C0"/>
                <w:lang w:val="en-US" w:eastAsia="zh-CN"/>
              </w:rPr>
            </w:pPr>
            <w:r>
              <w:rPr>
                <w:rFonts w:eastAsiaTheme="minorEastAsia"/>
                <w:b/>
                <w:bCs/>
                <w:color w:val="0070C0"/>
                <w:lang w:val="en-US" w:eastAsia="zh-CN"/>
              </w:rPr>
              <w:t xml:space="preserve">Issue 1-10-1: </w:t>
            </w:r>
            <w:r>
              <w:rPr>
                <w:rFonts w:eastAsiaTheme="minorEastAsia"/>
                <w:color w:val="0070C0"/>
                <w:lang w:val="en-US" w:eastAsia="zh-CN"/>
              </w:rPr>
              <w:t>To progress the work we think that we need to consider two extreme cases for self-interference and sector-interference. We are not fine with removing the impact and proceed. We need to come up with two cases and study the impact on coexistence to understand how SBFD will work (see our paper on simulations results). We have defined one optimistic case and a realistic case. Its clear that the outcome is very different for the two cases. We prefer to take on the challenge following option 1.</w:t>
            </w:r>
          </w:p>
        </w:tc>
      </w:tr>
      <w:tr w:rsidR="00CD21C1" w14:paraId="308DA1C2" w14:textId="77777777">
        <w:tc>
          <w:tcPr>
            <w:tcW w:w="1538" w:type="dxa"/>
          </w:tcPr>
          <w:p w14:paraId="03051E25" w14:textId="77777777" w:rsidR="00CD21C1" w:rsidRDefault="00D978E5">
            <w:pPr>
              <w:spacing w:after="120"/>
              <w:rPr>
                <w:rFonts w:eastAsiaTheme="minorEastAsia"/>
                <w:color w:val="0070C0"/>
                <w:lang w:val="en-US" w:eastAsia="zh-CN"/>
              </w:rPr>
            </w:pPr>
            <w:r>
              <w:rPr>
                <w:rFonts w:eastAsiaTheme="minorEastAsia"/>
                <w:color w:val="0070C0"/>
                <w:lang w:val="en-US" w:eastAsia="zh-CN"/>
              </w:rPr>
              <w:t>Nokia, Nokia Shanghai Bell</w:t>
            </w:r>
          </w:p>
        </w:tc>
        <w:tc>
          <w:tcPr>
            <w:tcW w:w="8093" w:type="dxa"/>
          </w:tcPr>
          <w:p w14:paraId="766234B9" w14:textId="77777777" w:rsidR="00CD21C1" w:rsidRDefault="00D978E5">
            <w:pPr>
              <w:spacing w:after="120"/>
              <w:rPr>
                <w:rFonts w:eastAsiaTheme="minorEastAsia"/>
                <w:b/>
                <w:bCs/>
                <w:color w:val="0070C0"/>
                <w:lang w:val="en-US" w:eastAsia="zh-CN"/>
              </w:rPr>
            </w:pPr>
            <w:r>
              <w:rPr>
                <w:rFonts w:eastAsiaTheme="minorEastAsia"/>
                <w:color w:val="0070C0"/>
                <w:lang w:val="en-US" w:eastAsia="zh-CN"/>
              </w:rPr>
              <w:t>We support option 1.</w:t>
            </w:r>
          </w:p>
        </w:tc>
      </w:tr>
      <w:tr w:rsidR="00CD21C1" w14:paraId="13317ED9" w14:textId="77777777">
        <w:tc>
          <w:tcPr>
            <w:tcW w:w="1538" w:type="dxa"/>
          </w:tcPr>
          <w:p w14:paraId="44836652"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7FF91F44" w14:textId="77777777" w:rsidR="00CD21C1" w:rsidRDefault="00CD21C1">
            <w:pPr>
              <w:spacing w:after="120"/>
              <w:rPr>
                <w:rFonts w:eastAsiaTheme="minorEastAsia"/>
                <w:color w:val="0070C0"/>
                <w:lang w:val="en-US" w:eastAsia="zh-CN"/>
              </w:rPr>
            </w:pPr>
          </w:p>
        </w:tc>
      </w:tr>
      <w:tr w:rsidR="003A6963" w14:paraId="1E312273" w14:textId="77777777">
        <w:tc>
          <w:tcPr>
            <w:tcW w:w="1538" w:type="dxa"/>
          </w:tcPr>
          <w:p w14:paraId="159451DB" w14:textId="6A6B2894" w:rsidR="003A6963" w:rsidRDefault="003A6963" w:rsidP="003A6963">
            <w:pPr>
              <w:spacing w:after="120"/>
              <w:rPr>
                <w:rFonts w:eastAsiaTheme="minorEastAsia"/>
                <w:color w:val="0070C0"/>
                <w:lang w:val="en-US" w:eastAsia="zh-CN"/>
              </w:rPr>
            </w:pPr>
            <w:r>
              <w:rPr>
                <w:rFonts w:eastAsiaTheme="minorEastAsia"/>
                <w:color w:val="0070C0"/>
                <w:lang w:val="en-US" w:eastAsia="zh-CN"/>
              </w:rPr>
              <w:t>MediaTek</w:t>
            </w:r>
          </w:p>
        </w:tc>
        <w:tc>
          <w:tcPr>
            <w:tcW w:w="8093" w:type="dxa"/>
          </w:tcPr>
          <w:p w14:paraId="7614FCBF" w14:textId="2C00AA0E" w:rsidR="003A6963" w:rsidRDefault="003A6963" w:rsidP="003A6963">
            <w:pPr>
              <w:spacing w:after="120"/>
              <w:rPr>
                <w:rFonts w:eastAsiaTheme="minorEastAsia"/>
                <w:color w:val="0070C0"/>
                <w:lang w:val="en-US" w:eastAsia="zh-CN"/>
              </w:rPr>
            </w:pPr>
            <w:r>
              <w:rPr>
                <w:rFonts w:eastAsiaTheme="minorEastAsia"/>
                <w:color w:val="0070C0"/>
                <w:lang w:val="en-US" w:eastAsia="zh-CN"/>
              </w:rPr>
              <w:t>We are fine with Option 1.</w:t>
            </w:r>
          </w:p>
        </w:tc>
      </w:tr>
      <w:tr w:rsidR="00E6449D" w14:paraId="0C02E18D" w14:textId="77777777">
        <w:tc>
          <w:tcPr>
            <w:tcW w:w="1538" w:type="dxa"/>
          </w:tcPr>
          <w:p w14:paraId="464111ED" w14:textId="08A3C325" w:rsidR="00E6449D" w:rsidRDefault="00E6449D" w:rsidP="00E6449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093" w:type="dxa"/>
          </w:tcPr>
          <w:p w14:paraId="49599055" w14:textId="0D821B9D" w:rsidR="00E6449D" w:rsidRDefault="00E6449D" w:rsidP="00E6449D">
            <w:pPr>
              <w:spacing w:after="120"/>
              <w:rPr>
                <w:rFonts w:eastAsiaTheme="minorEastAsia"/>
                <w:color w:val="0070C0"/>
                <w:lang w:val="en-US" w:eastAsia="zh-CN"/>
              </w:rPr>
            </w:pPr>
            <w:r>
              <w:rPr>
                <w:rFonts w:eastAsiaTheme="minorEastAsia"/>
                <w:color w:val="0070C0"/>
                <w:lang w:val="en-US" w:eastAsia="zh-CN"/>
              </w:rPr>
              <w:t>Option 2.</w:t>
            </w:r>
          </w:p>
        </w:tc>
      </w:tr>
    </w:tbl>
    <w:p w14:paraId="6CDC0A25" w14:textId="77777777" w:rsidR="00CD21C1" w:rsidRDefault="00CD21C1">
      <w:pPr>
        <w:rPr>
          <w:color w:val="0070C0"/>
          <w:lang w:eastAsia="zh-CN"/>
        </w:rPr>
      </w:pPr>
    </w:p>
    <w:p w14:paraId="507E19F0" w14:textId="77777777" w:rsidR="00CD21C1" w:rsidRPr="001E0CE4" w:rsidRDefault="00D978E5">
      <w:pPr>
        <w:pStyle w:val="Heading2"/>
        <w:rPr>
          <w:lang w:val="en-US"/>
        </w:rPr>
      </w:pPr>
      <w:r w:rsidRPr="001E0CE4">
        <w:rPr>
          <w:lang w:val="en-US"/>
        </w:rPr>
        <w:t xml:space="preserve">Companies views’ collection for 1st round </w:t>
      </w:r>
    </w:p>
    <w:p w14:paraId="10B5E6A1" w14:textId="77777777" w:rsidR="00CD21C1" w:rsidRDefault="00D978E5">
      <w:pPr>
        <w:pStyle w:val="Heading3"/>
      </w:pPr>
      <w:r>
        <w:t xml:space="preserve">Open issues </w:t>
      </w:r>
    </w:p>
    <w:p w14:paraId="2D5D6B2F" w14:textId="77777777" w:rsidR="00CD21C1" w:rsidRDefault="00D978E5">
      <w:pPr>
        <w:rPr>
          <w:i/>
          <w:color w:val="0070C0"/>
          <w:lang w:eastAsia="zh-CN"/>
        </w:rPr>
      </w:pPr>
      <w:r>
        <w:rPr>
          <w:i/>
          <w:color w:val="0070C0"/>
          <w:lang w:eastAsia="zh-CN"/>
        </w:rPr>
        <w:t>One of the two formats, i.e. either example 1 or 2 can be used by moderators.</w:t>
      </w:r>
    </w:p>
    <w:p w14:paraId="73E5A27E" w14:textId="77777777" w:rsidR="00CD21C1" w:rsidRDefault="00D978E5">
      <w:pPr>
        <w:rPr>
          <w:bCs/>
          <w:color w:val="0070C0"/>
          <w:u w:val="single"/>
          <w:lang w:eastAsia="ko-KR"/>
        </w:rPr>
      </w:pPr>
      <w:r>
        <w:rPr>
          <w:bCs/>
          <w:color w:val="0070C0"/>
          <w:u w:val="single"/>
          <w:lang w:eastAsia="ko-KR"/>
        </w:rPr>
        <w:lastRenderedPageBreak/>
        <w:t xml:space="preserve">Sub topic 1-1 </w:t>
      </w:r>
    </w:p>
    <w:tbl>
      <w:tblPr>
        <w:tblStyle w:val="TableGrid"/>
        <w:tblW w:w="0" w:type="auto"/>
        <w:tblLook w:val="04A0" w:firstRow="1" w:lastRow="0" w:firstColumn="1" w:lastColumn="0" w:noHBand="0" w:noVBand="1"/>
      </w:tblPr>
      <w:tblGrid>
        <w:gridCol w:w="1236"/>
        <w:gridCol w:w="8395"/>
      </w:tblGrid>
      <w:tr w:rsidR="00CD21C1" w14:paraId="4DA324BC" w14:textId="77777777">
        <w:tc>
          <w:tcPr>
            <w:tcW w:w="1236" w:type="dxa"/>
          </w:tcPr>
          <w:p w14:paraId="4B97B35C"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5C8A65E"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Comments</w:t>
            </w:r>
          </w:p>
        </w:tc>
      </w:tr>
      <w:tr w:rsidR="00CD21C1" w14:paraId="7EDC8535" w14:textId="77777777">
        <w:tc>
          <w:tcPr>
            <w:tcW w:w="1236" w:type="dxa"/>
          </w:tcPr>
          <w:p w14:paraId="06C5302B"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5D59C5D" w14:textId="77777777" w:rsidR="00CD21C1" w:rsidRDefault="00CD21C1">
            <w:pPr>
              <w:spacing w:after="120"/>
              <w:rPr>
                <w:rFonts w:eastAsiaTheme="minorEastAsia"/>
                <w:color w:val="0070C0"/>
                <w:lang w:val="en-US" w:eastAsia="zh-CN"/>
              </w:rPr>
            </w:pPr>
          </w:p>
        </w:tc>
      </w:tr>
    </w:tbl>
    <w:p w14:paraId="6CEF31E5" w14:textId="77777777" w:rsidR="00CD21C1" w:rsidRDefault="00D978E5">
      <w:pPr>
        <w:rPr>
          <w:color w:val="0070C0"/>
          <w:lang w:val="en-US" w:eastAsia="zh-CN"/>
        </w:rPr>
      </w:pPr>
      <w:r>
        <w:rPr>
          <w:rFonts w:hint="eastAsia"/>
          <w:color w:val="0070C0"/>
          <w:lang w:val="en-US" w:eastAsia="zh-CN"/>
        </w:rPr>
        <w:t xml:space="preserve"> </w:t>
      </w:r>
    </w:p>
    <w:p w14:paraId="2F5A10E8" w14:textId="77777777" w:rsidR="00CD21C1" w:rsidRDefault="00D978E5">
      <w:pPr>
        <w:rPr>
          <w:bCs/>
          <w:color w:val="0070C0"/>
          <w:u w:val="single"/>
          <w:lang w:eastAsia="ko-KR"/>
        </w:rPr>
      </w:pPr>
      <w:r>
        <w:rPr>
          <w:bCs/>
          <w:color w:val="0070C0"/>
          <w:u w:val="single"/>
          <w:lang w:eastAsia="ko-KR"/>
        </w:rPr>
        <w:t xml:space="preserve">Sub topic 1-2 </w:t>
      </w:r>
    </w:p>
    <w:tbl>
      <w:tblPr>
        <w:tblStyle w:val="TableGrid"/>
        <w:tblW w:w="0" w:type="auto"/>
        <w:tblLook w:val="04A0" w:firstRow="1" w:lastRow="0" w:firstColumn="1" w:lastColumn="0" w:noHBand="0" w:noVBand="1"/>
      </w:tblPr>
      <w:tblGrid>
        <w:gridCol w:w="1236"/>
        <w:gridCol w:w="8395"/>
      </w:tblGrid>
      <w:tr w:rsidR="00CD21C1" w14:paraId="108BC0F8" w14:textId="77777777">
        <w:tc>
          <w:tcPr>
            <w:tcW w:w="1236" w:type="dxa"/>
          </w:tcPr>
          <w:p w14:paraId="2D4771B8"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8E266BA"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Comments</w:t>
            </w:r>
          </w:p>
        </w:tc>
      </w:tr>
      <w:tr w:rsidR="00CD21C1" w14:paraId="089A3737" w14:textId="77777777">
        <w:tc>
          <w:tcPr>
            <w:tcW w:w="1236" w:type="dxa"/>
          </w:tcPr>
          <w:p w14:paraId="5C76A3F0"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E7C10B8" w14:textId="77777777" w:rsidR="00CD21C1" w:rsidRDefault="00CD21C1">
            <w:pPr>
              <w:spacing w:after="120"/>
              <w:rPr>
                <w:rFonts w:eastAsiaTheme="minorEastAsia"/>
                <w:color w:val="0070C0"/>
                <w:lang w:val="en-US" w:eastAsia="zh-CN"/>
              </w:rPr>
            </w:pPr>
          </w:p>
        </w:tc>
      </w:tr>
    </w:tbl>
    <w:p w14:paraId="1F4500B0" w14:textId="77777777" w:rsidR="00CD21C1" w:rsidRDefault="00D978E5">
      <w:pPr>
        <w:rPr>
          <w:color w:val="0070C0"/>
          <w:lang w:val="en-US" w:eastAsia="zh-CN"/>
        </w:rPr>
      </w:pPr>
      <w:r>
        <w:rPr>
          <w:rFonts w:hint="eastAsia"/>
          <w:color w:val="0070C0"/>
          <w:lang w:val="en-US" w:eastAsia="zh-CN"/>
        </w:rPr>
        <w:t xml:space="preserve"> </w:t>
      </w:r>
    </w:p>
    <w:p w14:paraId="35383342" w14:textId="77777777" w:rsidR="00CD21C1" w:rsidRDefault="00CD21C1">
      <w:pPr>
        <w:rPr>
          <w:color w:val="0070C0"/>
          <w:lang w:val="en-US" w:eastAsia="zh-CN"/>
        </w:rPr>
      </w:pPr>
    </w:p>
    <w:p w14:paraId="48134437" w14:textId="77777777" w:rsidR="00CD21C1" w:rsidRDefault="00D978E5">
      <w:pPr>
        <w:pStyle w:val="Heading3"/>
      </w:pPr>
      <w:r>
        <w:t>CRs/TPs comments collection</w:t>
      </w:r>
    </w:p>
    <w:p w14:paraId="262CD8A2" w14:textId="77777777" w:rsidR="00CD21C1" w:rsidRDefault="00D978E5">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CD21C1" w14:paraId="1E58D961" w14:textId="77777777">
        <w:tc>
          <w:tcPr>
            <w:tcW w:w="1242" w:type="dxa"/>
          </w:tcPr>
          <w:p w14:paraId="217F92D9"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6315A10"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D21C1" w14:paraId="7CFB357B" w14:textId="77777777">
        <w:tc>
          <w:tcPr>
            <w:tcW w:w="1242" w:type="dxa"/>
            <w:vMerge w:val="restart"/>
          </w:tcPr>
          <w:p w14:paraId="51980F3E" w14:textId="322E8973" w:rsidR="00CD21C1" w:rsidRDefault="00D978E5">
            <w:pPr>
              <w:spacing w:after="120"/>
              <w:rPr>
                <w:rFonts w:eastAsiaTheme="minorEastAsia"/>
                <w:color w:val="0070C0"/>
                <w:lang w:val="en-US" w:eastAsia="zh-CN"/>
              </w:rPr>
            </w:pPr>
            <w:r>
              <w:rPr>
                <w:rFonts w:eastAsiaTheme="minorEastAsia"/>
                <w:color w:val="0070C0"/>
                <w:lang w:val="en-US" w:eastAsia="zh-CN"/>
              </w:rPr>
              <w:t>R4-2304092</w:t>
            </w:r>
          </w:p>
          <w:p w14:paraId="518D8F6B"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ricsson</w:t>
            </w:r>
          </w:p>
        </w:tc>
        <w:tc>
          <w:tcPr>
            <w:tcW w:w="8615" w:type="dxa"/>
          </w:tcPr>
          <w:p w14:paraId="3EC3EA2A" w14:textId="3E5BC0FE" w:rsidR="00CD21C1" w:rsidRDefault="00D978E5">
            <w:pPr>
              <w:spacing w:after="120"/>
              <w:rPr>
                <w:rFonts w:eastAsiaTheme="minorEastAsia"/>
                <w:color w:val="0070C0"/>
                <w:lang w:val="en-US" w:eastAsia="zh-CN"/>
              </w:rPr>
            </w:pPr>
            <w:r>
              <w:rPr>
                <w:rFonts w:eastAsiaTheme="minorEastAsia"/>
                <w:color w:val="0070C0"/>
                <w:lang w:val="en-US" w:eastAsia="zh-CN"/>
              </w:rPr>
              <w:t>Moderator note: text proposal for simulation assumption is captured into annex of this contribution. It’s immature for TP discussion. Moderator suggest to make this TP as noted.</w:t>
            </w:r>
          </w:p>
        </w:tc>
      </w:tr>
      <w:tr w:rsidR="00CD21C1" w14:paraId="5C7D6DC2" w14:textId="77777777">
        <w:tc>
          <w:tcPr>
            <w:tcW w:w="1242" w:type="dxa"/>
            <w:vMerge/>
          </w:tcPr>
          <w:p w14:paraId="4C3FA2EC" w14:textId="77777777" w:rsidR="00CD21C1" w:rsidRDefault="00CD21C1">
            <w:pPr>
              <w:spacing w:after="120"/>
              <w:rPr>
                <w:rFonts w:eastAsiaTheme="minorEastAsia"/>
                <w:color w:val="0070C0"/>
                <w:lang w:val="en-US" w:eastAsia="zh-CN"/>
              </w:rPr>
            </w:pPr>
          </w:p>
        </w:tc>
        <w:tc>
          <w:tcPr>
            <w:tcW w:w="8615" w:type="dxa"/>
          </w:tcPr>
          <w:p w14:paraId="405A1FA9" w14:textId="7C2A6252" w:rsidR="00CD21C1" w:rsidRDefault="00D978E5">
            <w:pPr>
              <w:spacing w:after="120"/>
              <w:rPr>
                <w:rFonts w:eastAsiaTheme="minorEastAsia"/>
                <w:color w:val="0070C0"/>
                <w:lang w:val="en-US" w:eastAsia="zh-CN"/>
              </w:rPr>
            </w:pPr>
            <w:r>
              <w:rPr>
                <w:rFonts w:eastAsiaTheme="minorEastAsia"/>
                <w:color w:val="0070C0"/>
                <w:lang w:val="en-US" w:eastAsia="zh-CN"/>
              </w:rPr>
              <w:t xml:space="preserve">Qualcomm: Agree with the moderator’s note. However, it would be good to use this document as a “live document” to capture all the simulation assumptions based on the agreements of this meeting. </w:t>
            </w:r>
          </w:p>
        </w:tc>
      </w:tr>
      <w:tr w:rsidR="00CD21C1" w14:paraId="60C2F902" w14:textId="77777777">
        <w:tc>
          <w:tcPr>
            <w:tcW w:w="1242" w:type="dxa"/>
            <w:vMerge/>
          </w:tcPr>
          <w:p w14:paraId="52E8A3BC" w14:textId="77777777" w:rsidR="00CD21C1" w:rsidRDefault="00CD21C1">
            <w:pPr>
              <w:spacing w:after="120"/>
              <w:rPr>
                <w:rFonts w:eastAsiaTheme="minorEastAsia"/>
                <w:color w:val="0070C0"/>
                <w:lang w:val="en-US" w:eastAsia="zh-CN"/>
              </w:rPr>
            </w:pPr>
          </w:p>
        </w:tc>
        <w:tc>
          <w:tcPr>
            <w:tcW w:w="8615" w:type="dxa"/>
          </w:tcPr>
          <w:p w14:paraId="41DE5197" w14:textId="77777777" w:rsidR="00CD21C1" w:rsidRDefault="00D978E5">
            <w:pPr>
              <w:spacing w:after="120"/>
              <w:rPr>
                <w:rFonts w:eastAsiaTheme="minorEastAsia"/>
                <w:color w:val="0070C0"/>
                <w:lang w:val="en-US" w:eastAsia="zh-CN"/>
              </w:rPr>
            </w:pPr>
            <w:r>
              <w:rPr>
                <w:rFonts w:eastAsiaTheme="minorEastAsia"/>
                <w:color w:val="0070C0"/>
                <w:lang w:val="en-US" w:eastAsia="zh-CN"/>
              </w:rPr>
              <w:t>Samsung: We can support the moderator’s suggestion.</w:t>
            </w:r>
          </w:p>
          <w:p w14:paraId="08ECF616" w14:textId="77777777" w:rsidR="00CD21C1" w:rsidRDefault="00D978E5">
            <w:pPr>
              <w:spacing w:after="120"/>
              <w:rPr>
                <w:rFonts w:eastAsiaTheme="minorEastAsia"/>
                <w:color w:val="0070C0"/>
                <w:lang w:val="en-US" w:eastAsia="zh-CN"/>
              </w:rPr>
            </w:pPr>
            <w:r>
              <w:rPr>
                <w:rFonts w:eastAsiaTheme="minorEastAsia"/>
                <w:color w:val="0070C0"/>
                <w:lang w:val="en-US" w:eastAsia="zh-CN"/>
              </w:rPr>
              <w:t>We find some content in this TP content is not quite aligned with the agreements, some assumptions listed are optional (not baseline), or with 2</w:t>
            </w:r>
            <w:r>
              <w:rPr>
                <w:rFonts w:eastAsiaTheme="minorEastAsia"/>
                <w:color w:val="0070C0"/>
                <w:vertAlign w:val="superscript"/>
                <w:lang w:val="en-US" w:eastAsia="zh-CN"/>
              </w:rPr>
              <w:t>nd</w:t>
            </w:r>
            <w:r>
              <w:rPr>
                <w:rFonts w:eastAsiaTheme="minorEastAsia"/>
                <w:color w:val="0070C0"/>
                <w:lang w:val="en-US" w:eastAsia="zh-CN"/>
              </w:rPr>
              <w:t xml:space="preserve"> priority (other than 1</w:t>
            </w:r>
            <w:r>
              <w:rPr>
                <w:rFonts w:eastAsiaTheme="minorEastAsia"/>
                <w:color w:val="0070C0"/>
                <w:vertAlign w:val="superscript"/>
                <w:lang w:val="en-US" w:eastAsia="zh-CN"/>
              </w:rPr>
              <w:t>st</w:t>
            </w:r>
            <w:r>
              <w:rPr>
                <w:rFonts w:eastAsiaTheme="minorEastAsia"/>
                <w:color w:val="0070C0"/>
                <w:lang w:val="en-US" w:eastAsia="zh-CN"/>
              </w:rPr>
              <w:t xml:space="preserve"> priority). If it’s noted, then we don’t put detailed editorial comments here.</w:t>
            </w:r>
          </w:p>
          <w:p w14:paraId="05A95082" w14:textId="77777777" w:rsidR="00CD21C1" w:rsidRDefault="00D978E5">
            <w:pPr>
              <w:spacing w:after="120"/>
              <w:rPr>
                <w:rFonts w:eastAsiaTheme="minorEastAsia"/>
                <w:color w:val="0070C0"/>
                <w:lang w:val="en-US" w:eastAsia="zh-CN"/>
              </w:rPr>
            </w:pPr>
            <w:r>
              <w:rPr>
                <w:rFonts w:eastAsiaTheme="minorEastAsia"/>
                <w:color w:val="0070C0"/>
                <w:lang w:val="en-US" w:eastAsia="zh-CN"/>
              </w:rPr>
              <w:t>In order to progress the work, we suggest the moderator to consider providing a set of the discussed and agreed assumptions with all agreed options (baseline/optional, 1</w:t>
            </w:r>
            <w:r>
              <w:rPr>
                <w:rFonts w:eastAsiaTheme="minorEastAsia"/>
                <w:color w:val="0070C0"/>
                <w:vertAlign w:val="superscript"/>
                <w:lang w:val="en-US" w:eastAsia="zh-CN"/>
              </w:rPr>
              <w:t>st</w:t>
            </w:r>
            <w:r>
              <w:rPr>
                <w:rFonts w:eastAsiaTheme="minorEastAsia"/>
                <w:color w:val="0070C0"/>
                <w:lang w:val="en-US" w:eastAsia="zh-CN"/>
              </w:rPr>
              <w:t>/2</w:t>
            </w:r>
            <w:r>
              <w:rPr>
                <w:rFonts w:eastAsiaTheme="minorEastAsia"/>
                <w:color w:val="0070C0"/>
                <w:vertAlign w:val="superscript"/>
                <w:lang w:val="en-US" w:eastAsia="zh-CN"/>
              </w:rPr>
              <w:t>nd</w:t>
            </w:r>
            <w:r>
              <w:rPr>
                <w:rFonts w:eastAsiaTheme="minorEastAsia"/>
                <w:color w:val="0070C0"/>
                <w:lang w:val="en-US" w:eastAsia="zh-CN"/>
              </w:rPr>
              <w:t xml:space="preserve"> priority), so that the group could be able to contribute more and comparable results in next meeting to finalize some scenarios. We suggest such assumption set to be reviewed and approved in this meeting.</w:t>
            </w:r>
          </w:p>
          <w:p w14:paraId="4B824CA3" w14:textId="77777777" w:rsidR="00CD21C1" w:rsidRDefault="00D978E5">
            <w:pPr>
              <w:spacing w:after="120"/>
              <w:rPr>
                <w:rFonts w:eastAsiaTheme="minorEastAsia"/>
                <w:color w:val="0070C0"/>
                <w:lang w:val="en-US" w:eastAsia="zh-CN"/>
              </w:rPr>
            </w:pPr>
            <w:r>
              <w:rPr>
                <w:rFonts w:eastAsiaTheme="minorEastAsia"/>
                <w:color w:val="0070C0"/>
                <w:lang w:val="en-US" w:eastAsia="zh-CN"/>
              </w:rPr>
              <w:t>Ericsson: It would be nice to start to draft a text proposal for Annex C. We understand that the current version needs more work. We would appreciate input from other companies during the discussion so we can continue to work to make it complete.</w:t>
            </w:r>
          </w:p>
        </w:tc>
      </w:tr>
      <w:tr w:rsidR="00CD21C1" w14:paraId="0E40664A" w14:textId="77777777">
        <w:tc>
          <w:tcPr>
            <w:tcW w:w="1242" w:type="dxa"/>
            <w:vMerge w:val="restart"/>
          </w:tcPr>
          <w:p w14:paraId="32D79BDE" w14:textId="77777777" w:rsidR="00CD21C1" w:rsidRDefault="00D978E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4835AD5"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Company A</w:t>
            </w:r>
          </w:p>
        </w:tc>
      </w:tr>
      <w:tr w:rsidR="00CD21C1" w14:paraId="745C81DE" w14:textId="77777777">
        <w:tc>
          <w:tcPr>
            <w:tcW w:w="1242" w:type="dxa"/>
            <w:vMerge/>
          </w:tcPr>
          <w:p w14:paraId="57A0CE3E" w14:textId="77777777" w:rsidR="00CD21C1" w:rsidRDefault="00CD21C1">
            <w:pPr>
              <w:spacing w:after="120"/>
              <w:rPr>
                <w:rFonts w:eastAsiaTheme="minorEastAsia"/>
                <w:color w:val="0070C0"/>
                <w:lang w:val="en-US" w:eastAsia="zh-CN"/>
              </w:rPr>
            </w:pPr>
          </w:p>
        </w:tc>
        <w:tc>
          <w:tcPr>
            <w:tcW w:w="8615" w:type="dxa"/>
          </w:tcPr>
          <w:p w14:paraId="4F15048D"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D21C1" w14:paraId="58C569AD" w14:textId="77777777">
        <w:tc>
          <w:tcPr>
            <w:tcW w:w="1242" w:type="dxa"/>
            <w:vMerge/>
          </w:tcPr>
          <w:p w14:paraId="1BEF0A07" w14:textId="77777777" w:rsidR="00CD21C1" w:rsidRDefault="00CD21C1">
            <w:pPr>
              <w:spacing w:after="120"/>
              <w:rPr>
                <w:rFonts w:eastAsiaTheme="minorEastAsia"/>
                <w:color w:val="0070C0"/>
                <w:lang w:val="en-US" w:eastAsia="zh-CN"/>
              </w:rPr>
            </w:pPr>
          </w:p>
        </w:tc>
        <w:tc>
          <w:tcPr>
            <w:tcW w:w="8615" w:type="dxa"/>
          </w:tcPr>
          <w:p w14:paraId="3C606311" w14:textId="77777777" w:rsidR="00CD21C1" w:rsidRDefault="00CD21C1">
            <w:pPr>
              <w:spacing w:after="120"/>
              <w:rPr>
                <w:rFonts w:eastAsiaTheme="minorEastAsia"/>
                <w:color w:val="0070C0"/>
                <w:lang w:val="en-US" w:eastAsia="zh-CN"/>
              </w:rPr>
            </w:pPr>
          </w:p>
        </w:tc>
      </w:tr>
    </w:tbl>
    <w:p w14:paraId="2873FE45" w14:textId="77777777" w:rsidR="00CD21C1" w:rsidRDefault="00CD21C1">
      <w:pPr>
        <w:rPr>
          <w:color w:val="0070C0"/>
          <w:lang w:val="en-US" w:eastAsia="zh-CN"/>
        </w:rPr>
      </w:pPr>
    </w:p>
    <w:p w14:paraId="04EE708A" w14:textId="77777777" w:rsidR="00CD21C1" w:rsidRDefault="00D978E5">
      <w:pPr>
        <w:pStyle w:val="Heading2"/>
      </w:pPr>
      <w:r>
        <w:t>Summary</w:t>
      </w:r>
      <w:r>
        <w:rPr>
          <w:rFonts w:hint="eastAsia"/>
        </w:rPr>
        <w:t xml:space="preserve"> for 1st round </w:t>
      </w:r>
    </w:p>
    <w:p w14:paraId="4A601EF2" w14:textId="77777777" w:rsidR="00CD21C1" w:rsidRDefault="00D978E5">
      <w:pPr>
        <w:pStyle w:val="Heading3"/>
      </w:pPr>
      <w:r>
        <w:t xml:space="preserve">Open issues </w:t>
      </w:r>
    </w:p>
    <w:p w14:paraId="4DD943F9" w14:textId="77777777" w:rsidR="004B38C9" w:rsidRPr="004B38C9" w:rsidRDefault="004B38C9" w:rsidP="004B38C9">
      <w:pPr>
        <w:rPr>
          <w:i/>
          <w:color w:val="0070C0"/>
          <w:lang w:val="en-US" w:eastAsia="zh-CN"/>
        </w:rPr>
      </w:pPr>
      <w:r w:rsidRPr="004B38C9">
        <w:rPr>
          <w:i/>
          <w:color w:val="0070C0"/>
          <w:lang w:val="en-US" w:eastAsia="zh-CN"/>
        </w:rPr>
        <w:t>Moderator tries</w:t>
      </w:r>
      <w:r w:rsidRPr="004B38C9">
        <w:rPr>
          <w:rFonts w:hint="eastAsia"/>
          <w:i/>
          <w:color w:val="0070C0"/>
          <w:lang w:val="en-US" w:eastAsia="zh-CN"/>
        </w:rPr>
        <w:t xml:space="preserve"> to summarize discussion status for 1</w:t>
      </w:r>
      <w:r w:rsidRPr="004B38C9">
        <w:rPr>
          <w:rFonts w:hint="eastAsia"/>
          <w:i/>
          <w:color w:val="0070C0"/>
          <w:vertAlign w:val="superscript"/>
          <w:lang w:val="en-US" w:eastAsia="zh-CN"/>
        </w:rPr>
        <w:t>st</w:t>
      </w:r>
      <w:r w:rsidRPr="004B38C9">
        <w:rPr>
          <w:rFonts w:hint="eastAsia"/>
          <w:i/>
          <w:color w:val="0070C0"/>
          <w:lang w:val="en-US" w:eastAsia="zh-CN"/>
        </w:rPr>
        <w:t xml:space="preserve"> round, list all the identified open issues and tentative agreements or candidate options and </w:t>
      </w:r>
      <w:r w:rsidRPr="004B38C9">
        <w:rPr>
          <w:i/>
          <w:color w:val="0070C0"/>
          <w:lang w:val="en-US" w:eastAsia="zh-CN"/>
        </w:rPr>
        <w:t>suggestion</w:t>
      </w:r>
      <w:r w:rsidRPr="004B38C9">
        <w:rPr>
          <w:rFonts w:hint="eastAsia"/>
          <w:i/>
          <w:color w:val="0070C0"/>
          <w:lang w:val="en-US" w:eastAsia="zh-CN"/>
        </w:rPr>
        <w:t xml:space="preserve"> for 2</w:t>
      </w:r>
      <w:r w:rsidRPr="004B38C9">
        <w:rPr>
          <w:rFonts w:hint="eastAsia"/>
          <w:i/>
          <w:color w:val="0070C0"/>
          <w:vertAlign w:val="superscript"/>
          <w:lang w:val="en-US" w:eastAsia="zh-CN"/>
        </w:rPr>
        <w:t>nd</w:t>
      </w:r>
      <w:r w:rsidRPr="004B38C9">
        <w:rPr>
          <w:rFonts w:hint="eastAsia"/>
          <w:i/>
          <w:color w:val="0070C0"/>
          <w:lang w:val="en-US" w:eastAsia="zh-CN"/>
        </w:rPr>
        <w:t xml:space="preserve"> round i.e. WF assignment.</w:t>
      </w:r>
    </w:p>
    <w:p w14:paraId="23118139" w14:textId="77777777" w:rsidR="004B38C9" w:rsidRPr="004B38C9" w:rsidRDefault="004B38C9" w:rsidP="004B38C9">
      <w:pPr>
        <w:rPr>
          <w:i/>
          <w:color w:val="0070C0"/>
          <w:lang w:val="en-US" w:eastAsia="zh-CN"/>
        </w:rPr>
      </w:pPr>
    </w:p>
    <w:p w14:paraId="71973268" w14:textId="77777777" w:rsidR="004B38C9" w:rsidRPr="004B38C9" w:rsidRDefault="004B38C9" w:rsidP="004B38C9">
      <w:pPr>
        <w:keepNext/>
        <w:keepLines/>
        <w:numPr>
          <w:ilvl w:val="3"/>
          <w:numId w:val="1"/>
        </w:numPr>
        <w:spacing w:before="120"/>
        <w:outlineLvl w:val="3"/>
        <w:rPr>
          <w:rFonts w:ascii="Arial" w:hAnsi="Arial"/>
          <w:sz w:val="24"/>
          <w:szCs w:val="18"/>
          <w:lang w:val="sv-SE" w:eastAsia="zh-CN"/>
        </w:rPr>
      </w:pPr>
      <w:r w:rsidRPr="004B38C9">
        <w:rPr>
          <w:rFonts w:ascii="Arial" w:hAnsi="Arial"/>
          <w:sz w:val="24"/>
          <w:szCs w:val="18"/>
          <w:lang w:val="sv-SE" w:eastAsia="zh-CN"/>
        </w:rPr>
        <w:lastRenderedPageBreak/>
        <w:t>Sub-topic 1-1 General part</w:t>
      </w:r>
    </w:p>
    <w:tbl>
      <w:tblPr>
        <w:tblStyle w:val="TableGrid"/>
        <w:tblW w:w="10060" w:type="dxa"/>
        <w:tblLook w:val="04A0" w:firstRow="1" w:lastRow="0" w:firstColumn="1" w:lastColumn="0" w:noHBand="0" w:noVBand="1"/>
      </w:tblPr>
      <w:tblGrid>
        <w:gridCol w:w="10060"/>
      </w:tblGrid>
      <w:tr w:rsidR="004B38C9" w:rsidRPr="004B38C9" w14:paraId="50DFD1E2" w14:textId="77777777" w:rsidTr="00AA7ABF">
        <w:tc>
          <w:tcPr>
            <w:tcW w:w="10060" w:type="dxa"/>
          </w:tcPr>
          <w:p w14:paraId="5075C3A8"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r w:rsidRPr="004B38C9">
              <w:rPr>
                <w:rFonts w:eastAsiaTheme="minorEastAsia"/>
                <w:b/>
                <w:bCs/>
                <w:color w:val="0070C0"/>
                <w:lang w:val="en-US" w:eastAsia="zh-CN"/>
              </w:rPr>
              <w:t xml:space="preserve">Status summary </w:t>
            </w:r>
          </w:p>
        </w:tc>
      </w:tr>
      <w:tr w:rsidR="004B38C9" w:rsidRPr="004B38C9" w14:paraId="2DCA06AE" w14:textId="77777777" w:rsidTr="00AA7ABF">
        <w:tc>
          <w:tcPr>
            <w:tcW w:w="10060" w:type="dxa"/>
          </w:tcPr>
          <w:p w14:paraId="35839A60" w14:textId="77777777" w:rsidR="004B38C9" w:rsidRPr="004B38C9" w:rsidRDefault="004B38C9" w:rsidP="004B38C9">
            <w:pPr>
              <w:overflowPunct/>
              <w:autoSpaceDE/>
              <w:autoSpaceDN/>
              <w:adjustRightInd/>
              <w:textAlignment w:val="auto"/>
              <w:rPr>
                <w:rFonts w:eastAsia="宋体"/>
                <w:b/>
                <w:color w:val="0070C0"/>
                <w:u w:val="single"/>
                <w:lang w:eastAsia="ko-KR"/>
              </w:rPr>
            </w:pPr>
            <w:r w:rsidRPr="004B38C9">
              <w:rPr>
                <w:rFonts w:eastAsia="宋体"/>
                <w:b/>
                <w:color w:val="0070C0"/>
                <w:u w:val="single"/>
                <w:lang w:eastAsia="ko-KR"/>
              </w:rPr>
              <w:t>Issue 1-1-1: timeline for co-existence simulation</w:t>
            </w:r>
          </w:p>
          <w:p w14:paraId="14C63576" w14:textId="5FEE334C"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Except for one company, all companies(1/</w:t>
            </w:r>
            <w:r w:rsidR="00AD632F">
              <w:rPr>
                <w:rFonts w:eastAsiaTheme="minorEastAsia"/>
                <w:color w:val="0070C0"/>
                <w:lang w:eastAsia="zh-CN"/>
              </w:rPr>
              <w:t>10</w:t>
            </w:r>
            <w:r w:rsidRPr="004B38C9">
              <w:rPr>
                <w:rFonts w:eastAsiaTheme="minorEastAsia"/>
                <w:color w:val="0070C0"/>
                <w:lang w:eastAsia="zh-CN"/>
              </w:rPr>
              <w:t>) support the WF in general with some little update. Opponent suggest to remove the priority aspect in proposed draft plan.</w:t>
            </w:r>
          </w:p>
          <w:p w14:paraId="12FDA884"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Following list all the suggestions:</w:t>
            </w:r>
          </w:p>
          <w:p w14:paraId="28368FB8" w14:textId="77777777" w:rsidR="004B38C9" w:rsidRPr="004B38C9" w:rsidRDefault="004B38C9" w:rsidP="004B38C9">
            <w:pPr>
              <w:numPr>
                <w:ilvl w:val="0"/>
                <w:numId w:val="28"/>
              </w:numPr>
              <w:overflowPunct/>
              <w:autoSpaceDE/>
              <w:autoSpaceDN/>
              <w:adjustRightInd/>
              <w:textAlignment w:val="auto"/>
              <w:rPr>
                <w:rFonts w:eastAsiaTheme="minorEastAsia"/>
                <w:color w:val="0070C0"/>
                <w:lang w:eastAsia="zh-CN"/>
              </w:rPr>
            </w:pPr>
            <w:r w:rsidRPr="004B38C9">
              <w:rPr>
                <w:rFonts w:eastAsiaTheme="minorEastAsia"/>
                <w:color w:val="0070C0"/>
                <w:lang w:eastAsia="zh-CN"/>
              </w:rPr>
              <w:t>Freeze simulation assumptions in this meeting and aim to discuss simulation results and impacts on RF requirements from May meeting (Qualcomm)</w:t>
            </w:r>
          </w:p>
          <w:p w14:paraId="50344F6C" w14:textId="77777777" w:rsidR="004B38C9" w:rsidRPr="004B38C9" w:rsidRDefault="004B38C9" w:rsidP="004B38C9">
            <w:pPr>
              <w:numPr>
                <w:ilvl w:val="0"/>
                <w:numId w:val="28"/>
              </w:numPr>
              <w:overflowPunct/>
              <w:autoSpaceDE/>
              <w:autoSpaceDN/>
              <w:adjustRightInd/>
              <w:textAlignment w:val="auto"/>
              <w:rPr>
                <w:rFonts w:eastAsiaTheme="minorEastAsia"/>
                <w:color w:val="0070C0"/>
                <w:lang w:eastAsia="zh-CN"/>
              </w:rPr>
            </w:pPr>
            <w:r w:rsidRPr="004B38C9">
              <w:rPr>
                <w:rFonts w:eastAsiaTheme="minorEastAsia"/>
                <w:color w:val="0070C0"/>
                <w:lang w:eastAsia="zh-CN"/>
              </w:rPr>
              <w:t>the last row “RAN4#109” should be in 2023-11 rather than 2023-12. (CableLabs)</w:t>
            </w:r>
          </w:p>
          <w:p w14:paraId="01D7CA50" w14:textId="77777777" w:rsidR="004B38C9" w:rsidRPr="004B38C9" w:rsidRDefault="004B38C9" w:rsidP="004B38C9">
            <w:pPr>
              <w:numPr>
                <w:ilvl w:val="0"/>
                <w:numId w:val="28"/>
              </w:numPr>
              <w:overflowPunct/>
              <w:autoSpaceDE/>
              <w:autoSpaceDN/>
              <w:adjustRightInd/>
              <w:textAlignment w:val="auto"/>
              <w:rPr>
                <w:rFonts w:eastAsiaTheme="minorEastAsia"/>
                <w:color w:val="0070C0"/>
                <w:lang w:eastAsia="zh-CN"/>
              </w:rPr>
            </w:pPr>
            <w:r w:rsidRPr="004B38C9">
              <w:rPr>
                <w:rFonts w:eastAsiaTheme="minorEastAsia" w:hint="eastAsia"/>
                <w:color w:val="0070C0"/>
                <w:lang w:eastAsia="zh-CN"/>
              </w:rPr>
              <w:t>h</w:t>
            </w:r>
            <w:r w:rsidRPr="004B38C9">
              <w:rPr>
                <w:rFonts w:eastAsiaTheme="minorEastAsia"/>
                <w:color w:val="0070C0"/>
                <w:lang w:eastAsia="zh-CN"/>
              </w:rPr>
              <w:t>ave concern on the deadline of simulation parameters. (Ericsson)</w:t>
            </w:r>
          </w:p>
          <w:p w14:paraId="4E791E00" w14:textId="77777777" w:rsidR="004B38C9" w:rsidRPr="004B38C9" w:rsidRDefault="004B38C9" w:rsidP="004B38C9">
            <w:pPr>
              <w:numPr>
                <w:ilvl w:val="0"/>
                <w:numId w:val="28"/>
              </w:numPr>
              <w:overflowPunct/>
              <w:autoSpaceDE/>
              <w:autoSpaceDN/>
              <w:adjustRightInd/>
              <w:textAlignment w:val="auto"/>
              <w:rPr>
                <w:rFonts w:eastAsiaTheme="minorEastAsia"/>
                <w:color w:val="0070C0"/>
                <w:lang w:eastAsia="zh-CN"/>
              </w:rPr>
            </w:pPr>
            <w:r w:rsidRPr="004B38C9">
              <w:rPr>
                <w:rFonts w:eastAsiaTheme="minorEastAsia"/>
                <w:color w:val="0070C0"/>
                <w:lang w:eastAsia="zh-CN"/>
              </w:rPr>
              <w:t>comments on Note 2: we believe at least for Indoor and Micro case, if the results are not presented in the last day. We could at least build some analysis and conclusions based on the results from TR 38.828 and the observations from available studies. (Samsung)</w:t>
            </w:r>
          </w:p>
          <w:p w14:paraId="1780D606" w14:textId="77777777" w:rsidR="004B38C9" w:rsidRPr="004B38C9" w:rsidRDefault="004B38C9" w:rsidP="001E0CE4">
            <w:pPr>
              <w:numPr>
                <w:ilvl w:val="1"/>
                <w:numId w:val="28"/>
              </w:numPr>
              <w:rPr>
                <w:rFonts w:eastAsiaTheme="minorEastAsia"/>
                <w:color w:val="0070C0"/>
                <w:lang w:eastAsia="zh-CN"/>
              </w:rPr>
            </w:pPr>
            <w:r w:rsidRPr="004B38C9">
              <w:rPr>
                <w:rFonts w:eastAsiaTheme="minorEastAsia" w:hint="eastAsia"/>
                <w:color w:val="0070C0"/>
                <w:lang w:eastAsia="zh-CN"/>
              </w:rPr>
              <w:t>m</w:t>
            </w:r>
            <w:r w:rsidRPr="004B38C9">
              <w:rPr>
                <w:rFonts w:eastAsiaTheme="minorEastAsia"/>
                <w:color w:val="0070C0"/>
                <w:lang w:eastAsia="zh-CN"/>
              </w:rPr>
              <w:t xml:space="preserve">oderator note: OK, I will capture this as one option </w:t>
            </w:r>
          </w:p>
          <w:p w14:paraId="449F5D80" w14:textId="77777777" w:rsidR="004B38C9" w:rsidRPr="004B38C9" w:rsidRDefault="004B38C9" w:rsidP="004B38C9">
            <w:pPr>
              <w:numPr>
                <w:ilvl w:val="0"/>
                <w:numId w:val="28"/>
              </w:numPr>
              <w:overflowPunct/>
              <w:autoSpaceDE/>
              <w:autoSpaceDN/>
              <w:adjustRightInd/>
              <w:textAlignment w:val="auto"/>
              <w:rPr>
                <w:rFonts w:eastAsiaTheme="minorEastAsia"/>
                <w:color w:val="0070C0"/>
                <w:lang w:eastAsia="zh-CN"/>
              </w:rPr>
            </w:pPr>
            <w:r w:rsidRPr="004B38C9">
              <w:rPr>
                <w:rFonts w:eastAsiaTheme="minorEastAsia"/>
                <w:color w:val="0070C0"/>
                <w:lang w:eastAsia="zh-CN"/>
              </w:rPr>
              <w:t>it’s better to have summarized simulation assumption contained in single TP to facilitate the platform building (ZTE)</w:t>
            </w:r>
          </w:p>
          <w:p w14:paraId="30D2CF9E" w14:textId="77777777" w:rsidR="004B38C9" w:rsidRPr="004B38C9" w:rsidRDefault="004B38C9" w:rsidP="001E0CE4">
            <w:pPr>
              <w:numPr>
                <w:ilvl w:val="1"/>
                <w:numId w:val="28"/>
              </w:numPr>
              <w:rPr>
                <w:rFonts w:eastAsiaTheme="minorEastAsia"/>
                <w:color w:val="0070C0"/>
                <w:lang w:eastAsia="zh-CN"/>
              </w:rPr>
            </w:pPr>
            <w:r w:rsidRPr="004B38C9">
              <w:rPr>
                <w:rFonts w:eastAsiaTheme="minorEastAsia"/>
                <w:color w:val="0070C0"/>
                <w:lang w:eastAsia="zh-CN"/>
              </w:rPr>
              <w:t>moderator note: Samsung will provide a new TP to capture all the parameters in 2</w:t>
            </w:r>
            <w:r w:rsidRPr="001E0CE4">
              <w:rPr>
                <w:rFonts w:eastAsiaTheme="minorEastAsia"/>
                <w:color w:val="0070C0"/>
                <w:vertAlign w:val="superscript"/>
                <w:lang w:eastAsia="zh-CN"/>
              </w:rPr>
              <w:t>nd</w:t>
            </w:r>
            <w:r w:rsidRPr="004B38C9">
              <w:rPr>
                <w:rFonts w:eastAsiaTheme="minorEastAsia"/>
                <w:color w:val="0070C0"/>
                <w:lang w:eastAsia="zh-CN"/>
              </w:rPr>
              <w:t xml:space="preserve"> round</w:t>
            </w:r>
          </w:p>
          <w:p w14:paraId="2273AB41" w14:textId="77777777" w:rsidR="004B38C9" w:rsidRPr="004B38C9" w:rsidRDefault="004B38C9" w:rsidP="004B38C9">
            <w:pPr>
              <w:numPr>
                <w:ilvl w:val="0"/>
                <w:numId w:val="28"/>
              </w:numPr>
              <w:overflowPunct/>
              <w:autoSpaceDE/>
              <w:autoSpaceDN/>
              <w:adjustRightInd/>
              <w:textAlignment w:val="auto"/>
              <w:rPr>
                <w:rFonts w:eastAsiaTheme="minorEastAsia"/>
                <w:color w:val="0070C0"/>
                <w:lang w:eastAsia="zh-CN"/>
              </w:rPr>
            </w:pPr>
            <w:r w:rsidRPr="004B38C9">
              <w:rPr>
                <w:rFonts w:eastAsiaTheme="minorEastAsia"/>
                <w:color w:val="0070C0"/>
                <w:lang w:eastAsia="zh-CN"/>
              </w:rPr>
              <w:t>for low priority scenarios, is it ok to submit simulation results in RAN4#108-bis?</w:t>
            </w:r>
          </w:p>
          <w:p w14:paraId="4A7DA1B2" w14:textId="77777777" w:rsidR="004B38C9" w:rsidRPr="004B38C9" w:rsidRDefault="004B38C9" w:rsidP="004B38C9">
            <w:pPr>
              <w:numPr>
                <w:ilvl w:val="1"/>
                <w:numId w:val="28"/>
              </w:numPr>
              <w:overflowPunct/>
              <w:autoSpaceDE/>
              <w:autoSpaceDN/>
              <w:adjustRightInd/>
              <w:textAlignment w:val="auto"/>
              <w:rPr>
                <w:rFonts w:eastAsiaTheme="minorEastAsia"/>
                <w:color w:val="0070C0"/>
                <w:lang w:eastAsia="zh-CN"/>
              </w:rPr>
            </w:pPr>
            <w:r w:rsidRPr="004B38C9">
              <w:rPr>
                <w:rFonts w:eastAsiaTheme="minorEastAsia"/>
                <w:color w:val="0070C0"/>
                <w:lang w:eastAsia="zh-CN"/>
              </w:rPr>
              <w:t>Moderator answer: according to current work plan, if there is no results contributed in 108, then it’s not allowed to provide in 108bis. Otherwise, if there is any contribution in 108, then results are welcome for 108bis</w:t>
            </w:r>
          </w:p>
          <w:p w14:paraId="50B115A3" w14:textId="77777777" w:rsidR="004B38C9" w:rsidRPr="001E0CE4"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Besides, there is another question, do we need to reserve time to analize impact on RF requirements based on co-existence results? if so, the deadline for conclude co-existence results may need to be moved into May meeting.</w:t>
            </w:r>
          </w:p>
          <w:p w14:paraId="3497DE3D" w14:textId="77777777" w:rsidR="004B38C9" w:rsidRPr="004B38C9" w:rsidRDefault="004B38C9" w:rsidP="004B38C9">
            <w:pPr>
              <w:overflowPunct/>
              <w:autoSpaceDE/>
              <w:autoSpaceDN/>
              <w:adjustRightInd/>
              <w:textAlignment w:val="auto"/>
              <w:rPr>
                <w:rFonts w:eastAsiaTheme="minorEastAsia"/>
                <w:b/>
                <w:bCs/>
                <w:color w:val="0070C0"/>
                <w:u w:val="single"/>
                <w:lang w:eastAsia="zh-CN"/>
              </w:rPr>
            </w:pPr>
            <w:r w:rsidRPr="001E0CE4">
              <w:rPr>
                <w:rFonts w:eastAsiaTheme="minorEastAsia"/>
                <w:b/>
                <w:bCs/>
                <w:color w:val="0070C0"/>
                <w:u w:val="single"/>
                <w:lang w:eastAsia="zh-CN"/>
              </w:rPr>
              <w:t>Recommendations for 2nd round:</w:t>
            </w:r>
          </w:p>
          <w:tbl>
            <w:tblPr>
              <w:tblStyle w:val="TableGrid"/>
              <w:tblW w:w="0" w:type="auto"/>
              <w:tblLook w:val="04A0" w:firstRow="1" w:lastRow="0" w:firstColumn="1" w:lastColumn="0" w:noHBand="0" w:noVBand="1"/>
            </w:tblPr>
            <w:tblGrid>
              <w:gridCol w:w="988"/>
              <w:gridCol w:w="1559"/>
              <w:gridCol w:w="6804"/>
            </w:tblGrid>
            <w:tr w:rsidR="004B38C9" w:rsidRPr="004B38C9" w14:paraId="23282ECB" w14:textId="77777777" w:rsidTr="00AA7ABF">
              <w:tc>
                <w:tcPr>
                  <w:tcW w:w="988" w:type="dxa"/>
                </w:tcPr>
                <w:p w14:paraId="4135A3B3" w14:textId="77777777" w:rsidR="004B38C9" w:rsidRPr="004B38C9" w:rsidRDefault="004B38C9" w:rsidP="004B38C9">
                  <w:pPr>
                    <w:overflowPunct/>
                    <w:autoSpaceDE/>
                    <w:autoSpaceDN/>
                    <w:adjustRightInd/>
                    <w:spacing w:after="120"/>
                    <w:textAlignment w:val="auto"/>
                    <w:rPr>
                      <w:rFonts w:eastAsiaTheme="minorEastAsia"/>
                      <w:color w:val="0070C0"/>
                      <w:szCs w:val="24"/>
                      <w:lang w:eastAsia="zh-CN"/>
                    </w:rPr>
                  </w:pPr>
                  <w:r w:rsidRPr="004B38C9">
                    <w:rPr>
                      <w:rFonts w:eastAsiaTheme="minorEastAsia" w:hint="eastAsia"/>
                      <w:color w:val="0070C0"/>
                      <w:szCs w:val="24"/>
                      <w:lang w:eastAsia="zh-CN"/>
                    </w:rPr>
                    <w:t>d</w:t>
                  </w:r>
                  <w:r w:rsidRPr="004B38C9">
                    <w:rPr>
                      <w:rFonts w:eastAsiaTheme="minorEastAsia"/>
                      <w:color w:val="0070C0"/>
                      <w:szCs w:val="24"/>
                      <w:lang w:eastAsia="zh-CN"/>
                    </w:rPr>
                    <w:t>ate</w:t>
                  </w:r>
                </w:p>
              </w:tc>
              <w:tc>
                <w:tcPr>
                  <w:tcW w:w="1559" w:type="dxa"/>
                </w:tcPr>
                <w:p w14:paraId="41D5E630" w14:textId="77777777" w:rsidR="004B38C9" w:rsidRPr="004B38C9" w:rsidRDefault="004B38C9" w:rsidP="004B38C9">
                  <w:pPr>
                    <w:overflowPunct/>
                    <w:autoSpaceDE/>
                    <w:autoSpaceDN/>
                    <w:adjustRightInd/>
                    <w:spacing w:after="120"/>
                    <w:textAlignment w:val="auto"/>
                    <w:rPr>
                      <w:rFonts w:eastAsiaTheme="minorEastAsia"/>
                      <w:color w:val="0070C0"/>
                      <w:szCs w:val="24"/>
                      <w:lang w:eastAsia="zh-CN"/>
                    </w:rPr>
                  </w:pPr>
                  <w:r w:rsidRPr="004B38C9">
                    <w:rPr>
                      <w:rFonts w:eastAsiaTheme="minorEastAsia" w:hint="eastAsia"/>
                      <w:color w:val="0070C0"/>
                      <w:szCs w:val="24"/>
                      <w:lang w:eastAsia="zh-CN"/>
                    </w:rPr>
                    <w:t>R</w:t>
                  </w:r>
                  <w:r w:rsidRPr="004B38C9">
                    <w:rPr>
                      <w:rFonts w:eastAsiaTheme="minorEastAsia"/>
                      <w:color w:val="0070C0"/>
                      <w:szCs w:val="24"/>
                      <w:lang w:eastAsia="zh-CN"/>
                    </w:rPr>
                    <w:t>AN4 meeting</w:t>
                  </w:r>
                </w:p>
              </w:tc>
              <w:tc>
                <w:tcPr>
                  <w:tcW w:w="6804" w:type="dxa"/>
                </w:tcPr>
                <w:p w14:paraId="45ECA950" w14:textId="77777777" w:rsidR="004B38C9" w:rsidRPr="004B38C9" w:rsidRDefault="004B38C9" w:rsidP="004B38C9">
                  <w:pPr>
                    <w:overflowPunct/>
                    <w:autoSpaceDE/>
                    <w:autoSpaceDN/>
                    <w:adjustRightInd/>
                    <w:spacing w:after="120"/>
                    <w:textAlignment w:val="auto"/>
                    <w:rPr>
                      <w:rFonts w:eastAsiaTheme="minorEastAsia"/>
                      <w:color w:val="0070C0"/>
                      <w:szCs w:val="24"/>
                      <w:lang w:eastAsia="zh-CN"/>
                    </w:rPr>
                  </w:pPr>
                  <w:r w:rsidRPr="004B38C9">
                    <w:rPr>
                      <w:rFonts w:eastAsiaTheme="minorEastAsia"/>
                      <w:color w:val="0070C0"/>
                      <w:szCs w:val="24"/>
                      <w:lang w:eastAsia="zh-CN"/>
                    </w:rPr>
                    <w:t>Target for high priority scenario</w:t>
                  </w:r>
                </w:p>
              </w:tc>
            </w:tr>
            <w:tr w:rsidR="004B38C9" w:rsidRPr="004B38C9" w14:paraId="55B6311A" w14:textId="77777777" w:rsidTr="00AA7ABF">
              <w:tc>
                <w:tcPr>
                  <w:tcW w:w="988" w:type="dxa"/>
                </w:tcPr>
                <w:p w14:paraId="5797D539" w14:textId="77777777" w:rsidR="004B38C9" w:rsidRPr="004B38C9" w:rsidRDefault="004B38C9" w:rsidP="004B38C9">
                  <w:pPr>
                    <w:overflowPunct/>
                    <w:autoSpaceDE/>
                    <w:autoSpaceDN/>
                    <w:adjustRightInd/>
                    <w:spacing w:after="120"/>
                    <w:textAlignment w:val="auto"/>
                    <w:rPr>
                      <w:rFonts w:eastAsiaTheme="minorEastAsia"/>
                      <w:color w:val="0070C0"/>
                      <w:szCs w:val="24"/>
                      <w:lang w:eastAsia="zh-CN"/>
                    </w:rPr>
                  </w:pPr>
                  <w:r w:rsidRPr="004B38C9">
                    <w:rPr>
                      <w:rFonts w:eastAsiaTheme="minorEastAsia" w:hint="eastAsia"/>
                      <w:color w:val="0070C0"/>
                      <w:szCs w:val="24"/>
                      <w:lang w:eastAsia="zh-CN"/>
                    </w:rPr>
                    <w:t>2</w:t>
                  </w:r>
                  <w:r w:rsidRPr="004B38C9">
                    <w:rPr>
                      <w:rFonts w:eastAsiaTheme="minorEastAsia"/>
                      <w:color w:val="0070C0"/>
                      <w:szCs w:val="24"/>
                      <w:lang w:eastAsia="zh-CN"/>
                    </w:rPr>
                    <w:t>023-04</w:t>
                  </w:r>
                </w:p>
              </w:tc>
              <w:tc>
                <w:tcPr>
                  <w:tcW w:w="1559" w:type="dxa"/>
                </w:tcPr>
                <w:p w14:paraId="76DBBD60" w14:textId="77777777" w:rsidR="004B38C9" w:rsidRPr="004B38C9" w:rsidRDefault="004B38C9" w:rsidP="004B38C9">
                  <w:pPr>
                    <w:overflowPunct/>
                    <w:autoSpaceDE/>
                    <w:autoSpaceDN/>
                    <w:adjustRightInd/>
                    <w:spacing w:after="120"/>
                    <w:textAlignment w:val="auto"/>
                    <w:rPr>
                      <w:rFonts w:eastAsiaTheme="minorEastAsia"/>
                      <w:color w:val="0070C0"/>
                      <w:szCs w:val="24"/>
                      <w:lang w:eastAsia="zh-CN"/>
                    </w:rPr>
                  </w:pPr>
                  <w:r w:rsidRPr="004B38C9">
                    <w:rPr>
                      <w:rFonts w:eastAsiaTheme="minorEastAsia" w:hint="eastAsia"/>
                      <w:color w:val="0070C0"/>
                      <w:szCs w:val="24"/>
                      <w:lang w:eastAsia="zh-CN"/>
                    </w:rPr>
                    <w:t>R</w:t>
                  </w:r>
                  <w:r w:rsidRPr="004B38C9">
                    <w:rPr>
                      <w:rFonts w:eastAsiaTheme="minorEastAsia"/>
                      <w:color w:val="0070C0"/>
                      <w:szCs w:val="24"/>
                      <w:lang w:eastAsia="zh-CN"/>
                    </w:rPr>
                    <w:t>AN4#106bis</w:t>
                  </w:r>
                </w:p>
              </w:tc>
              <w:tc>
                <w:tcPr>
                  <w:tcW w:w="6804" w:type="dxa"/>
                </w:tcPr>
                <w:p w14:paraId="66FD0BA0" w14:textId="77777777" w:rsidR="004B38C9" w:rsidRPr="004B38C9" w:rsidRDefault="004B38C9" w:rsidP="004B38C9">
                  <w:pPr>
                    <w:numPr>
                      <w:ilvl w:val="0"/>
                      <w:numId w:val="10"/>
                    </w:numPr>
                    <w:overflowPunct/>
                    <w:autoSpaceDE/>
                    <w:autoSpaceDN/>
                    <w:adjustRightInd/>
                    <w:spacing w:after="120"/>
                    <w:textAlignment w:val="auto"/>
                    <w:rPr>
                      <w:rFonts w:eastAsiaTheme="minorEastAsia"/>
                      <w:color w:val="0070C0"/>
                      <w:szCs w:val="24"/>
                      <w:lang w:eastAsia="zh-CN"/>
                    </w:rPr>
                  </w:pPr>
                  <w:r w:rsidRPr="004B38C9">
                    <w:rPr>
                      <w:rFonts w:eastAsiaTheme="minorEastAsia"/>
                      <w:color w:val="0070C0"/>
                      <w:szCs w:val="24"/>
                      <w:lang w:eastAsia="zh-CN"/>
                    </w:rPr>
                    <w:t>Deadline for official calibration phase</w:t>
                  </w:r>
                  <w:r w:rsidRPr="004B38C9">
                    <w:rPr>
                      <w:rFonts w:eastAsiaTheme="minorEastAsia" w:hint="eastAsia"/>
                      <w:color w:val="0070C0"/>
                      <w:szCs w:val="24"/>
                      <w:lang w:eastAsia="zh-CN"/>
                    </w:rPr>
                    <w:t>,</w:t>
                  </w:r>
                  <w:r w:rsidRPr="004B38C9">
                    <w:rPr>
                      <w:rFonts w:eastAsiaTheme="minorEastAsia"/>
                      <w:color w:val="0070C0"/>
                      <w:szCs w:val="24"/>
                      <w:lang w:eastAsia="zh-CN"/>
                    </w:rPr>
                    <w:t xml:space="preserve"> note 1</w:t>
                  </w:r>
                </w:p>
                <w:p w14:paraId="14B3EDCB" w14:textId="77777777" w:rsidR="004B38C9" w:rsidRPr="004B38C9" w:rsidRDefault="004B38C9" w:rsidP="004B38C9">
                  <w:pPr>
                    <w:numPr>
                      <w:ilvl w:val="0"/>
                      <w:numId w:val="10"/>
                    </w:numPr>
                    <w:overflowPunct/>
                    <w:autoSpaceDE/>
                    <w:autoSpaceDN/>
                    <w:adjustRightInd/>
                    <w:spacing w:after="120"/>
                    <w:textAlignment w:val="auto"/>
                    <w:rPr>
                      <w:rFonts w:eastAsiaTheme="minorEastAsia"/>
                      <w:color w:val="0070C0"/>
                      <w:szCs w:val="24"/>
                      <w:lang w:eastAsia="zh-CN"/>
                    </w:rPr>
                  </w:pPr>
                  <w:r w:rsidRPr="004B38C9">
                    <w:rPr>
                      <w:rFonts w:eastAsiaTheme="minorEastAsia"/>
                      <w:color w:val="0070C0"/>
                      <w:szCs w:val="24"/>
                      <w:lang w:eastAsia="zh-CN"/>
                    </w:rPr>
                    <w:t>start collecting co-ex study results</w:t>
                  </w:r>
                </w:p>
              </w:tc>
            </w:tr>
            <w:tr w:rsidR="004B38C9" w:rsidRPr="004B38C9" w14:paraId="5A2309A9" w14:textId="77777777" w:rsidTr="00AA7ABF">
              <w:tc>
                <w:tcPr>
                  <w:tcW w:w="988" w:type="dxa"/>
                </w:tcPr>
                <w:p w14:paraId="4986A0AA" w14:textId="77777777" w:rsidR="004B38C9" w:rsidRPr="004B38C9" w:rsidRDefault="004B38C9" w:rsidP="004B38C9">
                  <w:pPr>
                    <w:overflowPunct/>
                    <w:autoSpaceDE/>
                    <w:autoSpaceDN/>
                    <w:adjustRightInd/>
                    <w:spacing w:after="120"/>
                    <w:textAlignment w:val="auto"/>
                    <w:rPr>
                      <w:rFonts w:eastAsiaTheme="minorEastAsia"/>
                      <w:color w:val="0070C0"/>
                      <w:szCs w:val="24"/>
                      <w:lang w:eastAsia="zh-CN"/>
                    </w:rPr>
                  </w:pPr>
                  <w:r w:rsidRPr="004B38C9">
                    <w:rPr>
                      <w:rFonts w:eastAsiaTheme="minorEastAsia" w:hint="eastAsia"/>
                      <w:color w:val="0070C0"/>
                      <w:szCs w:val="24"/>
                      <w:lang w:eastAsia="zh-CN"/>
                    </w:rPr>
                    <w:t>2</w:t>
                  </w:r>
                  <w:r w:rsidRPr="004B38C9">
                    <w:rPr>
                      <w:rFonts w:eastAsiaTheme="minorEastAsia"/>
                      <w:color w:val="0070C0"/>
                      <w:szCs w:val="24"/>
                      <w:lang w:eastAsia="zh-CN"/>
                    </w:rPr>
                    <w:t>023-05</w:t>
                  </w:r>
                </w:p>
              </w:tc>
              <w:tc>
                <w:tcPr>
                  <w:tcW w:w="1559" w:type="dxa"/>
                </w:tcPr>
                <w:p w14:paraId="4CCE7B04" w14:textId="77777777" w:rsidR="004B38C9" w:rsidRPr="004B38C9" w:rsidRDefault="004B38C9" w:rsidP="004B38C9">
                  <w:pPr>
                    <w:overflowPunct/>
                    <w:autoSpaceDE/>
                    <w:autoSpaceDN/>
                    <w:adjustRightInd/>
                    <w:spacing w:after="120"/>
                    <w:textAlignment w:val="auto"/>
                    <w:rPr>
                      <w:rFonts w:eastAsiaTheme="minorEastAsia"/>
                      <w:color w:val="0070C0"/>
                      <w:szCs w:val="24"/>
                      <w:lang w:eastAsia="zh-CN"/>
                    </w:rPr>
                  </w:pPr>
                  <w:r w:rsidRPr="004B38C9">
                    <w:rPr>
                      <w:rFonts w:eastAsiaTheme="minorEastAsia" w:hint="eastAsia"/>
                      <w:color w:val="0070C0"/>
                      <w:szCs w:val="24"/>
                      <w:lang w:eastAsia="zh-CN"/>
                    </w:rPr>
                    <w:t>R</w:t>
                  </w:r>
                  <w:r w:rsidRPr="004B38C9">
                    <w:rPr>
                      <w:rFonts w:eastAsiaTheme="minorEastAsia"/>
                      <w:color w:val="0070C0"/>
                      <w:szCs w:val="24"/>
                      <w:lang w:eastAsia="zh-CN"/>
                    </w:rPr>
                    <w:t>AN4#107</w:t>
                  </w:r>
                </w:p>
              </w:tc>
              <w:tc>
                <w:tcPr>
                  <w:tcW w:w="6804" w:type="dxa"/>
                </w:tcPr>
                <w:p w14:paraId="28521974" w14:textId="77777777" w:rsidR="004B38C9" w:rsidRPr="001E0CE4" w:rsidRDefault="004B38C9" w:rsidP="004B38C9">
                  <w:pPr>
                    <w:numPr>
                      <w:ilvl w:val="0"/>
                      <w:numId w:val="11"/>
                    </w:numPr>
                    <w:overflowPunct/>
                    <w:autoSpaceDE/>
                    <w:autoSpaceDN/>
                    <w:adjustRightInd/>
                    <w:spacing w:after="120"/>
                    <w:textAlignment w:val="auto"/>
                    <w:rPr>
                      <w:rFonts w:eastAsiaTheme="minorEastAsia"/>
                      <w:color w:val="0070C0"/>
                      <w:szCs w:val="24"/>
                      <w:highlight w:val="yellow"/>
                      <w:lang w:eastAsia="zh-CN"/>
                    </w:rPr>
                  </w:pPr>
                  <w:r w:rsidRPr="001E0CE4">
                    <w:rPr>
                      <w:rFonts w:eastAsiaTheme="minorEastAsia"/>
                      <w:color w:val="0070C0"/>
                      <w:szCs w:val="24"/>
                      <w:highlight w:val="yellow"/>
                      <w:lang w:eastAsia="zh-CN"/>
                    </w:rPr>
                    <w:t>[deadline for completeness of all assumptions]</w:t>
                  </w:r>
                </w:p>
                <w:p w14:paraId="70A7382D" w14:textId="77777777" w:rsidR="004B38C9" w:rsidRPr="004B38C9" w:rsidRDefault="004B38C9" w:rsidP="004B38C9">
                  <w:pPr>
                    <w:numPr>
                      <w:ilvl w:val="0"/>
                      <w:numId w:val="11"/>
                    </w:numPr>
                    <w:overflowPunct/>
                    <w:autoSpaceDE/>
                    <w:autoSpaceDN/>
                    <w:adjustRightInd/>
                    <w:spacing w:after="120"/>
                    <w:textAlignment w:val="auto"/>
                    <w:rPr>
                      <w:rFonts w:eastAsiaTheme="minorEastAsia"/>
                      <w:color w:val="0070C0"/>
                      <w:szCs w:val="24"/>
                      <w:lang w:eastAsia="zh-CN"/>
                    </w:rPr>
                  </w:pPr>
                  <w:r w:rsidRPr="004B38C9">
                    <w:rPr>
                      <w:rFonts w:eastAsiaTheme="minorEastAsia"/>
                      <w:color w:val="0070C0"/>
                      <w:szCs w:val="24"/>
                      <w:lang w:eastAsia="zh-CN"/>
                    </w:rPr>
                    <w:t>collecting co-ex study results</w:t>
                  </w:r>
                </w:p>
              </w:tc>
            </w:tr>
            <w:tr w:rsidR="004B38C9" w:rsidRPr="004B38C9" w14:paraId="13923E1F" w14:textId="77777777" w:rsidTr="00AA7ABF">
              <w:tc>
                <w:tcPr>
                  <w:tcW w:w="988" w:type="dxa"/>
                </w:tcPr>
                <w:p w14:paraId="0D368738" w14:textId="77777777" w:rsidR="004B38C9" w:rsidRPr="004B38C9" w:rsidRDefault="004B38C9" w:rsidP="004B38C9">
                  <w:pPr>
                    <w:overflowPunct/>
                    <w:autoSpaceDE/>
                    <w:autoSpaceDN/>
                    <w:adjustRightInd/>
                    <w:spacing w:after="120"/>
                    <w:textAlignment w:val="auto"/>
                    <w:rPr>
                      <w:rFonts w:eastAsiaTheme="minorEastAsia"/>
                      <w:color w:val="0070C0"/>
                      <w:szCs w:val="24"/>
                      <w:lang w:eastAsia="zh-CN"/>
                    </w:rPr>
                  </w:pPr>
                  <w:r w:rsidRPr="004B38C9">
                    <w:rPr>
                      <w:rFonts w:eastAsiaTheme="minorEastAsia" w:hint="eastAsia"/>
                      <w:color w:val="0070C0"/>
                      <w:szCs w:val="24"/>
                      <w:lang w:eastAsia="zh-CN"/>
                    </w:rPr>
                    <w:t>2</w:t>
                  </w:r>
                  <w:r w:rsidRPr="004B38C9">
                    <w:rPr>
                      <w:rFonts w:eastAsiaTheme="minorEastAsia"/>
                      <w:color w:val="0070C0"/>
                      <w:szCs w:val="24"/>
                      <w:lang w:eastAsia="zh-CN"/>
                    </w:rPr>
                    <w:t>023-08</w:t>
                  </w:r>
                </w:p>
              </w:tc>
              <w:tc>
                <w:tcPr>
                  <w:tcW w:w="1559" w:type="dxa"/>
                </w:tcPr>
                <w:p w14:paraId="7FEE1541" w14:textId="77777777" w:rsidR="004B38C9" w:rsidRPr="004B38C9" w:rsidRDefault="004B38C9" w:rsidP="004B38C9">
                  <w:pPr>
                    <w:overflowPunct/>
                    <w:autoSpaceDE/>
                    <w:autoSpaceDN/>
                    <w:adjustRightInd/>
                    <w:spacing w:after="120"/>
                    <w:textAlignment w:val="auto"/>
                    <w:rPr>
                      <w:rFonts w:eastAsiaTheme="minorEastAsia"/>
                      <w:color w:val="0070C0"/>
                      <w:szCs w:val="24"/>
                      <w:lang w:eastAsia="zh-CN"/>
                    </w:rPr>
                  </w:pPr>
                  <w:r w:rsidRPr="004B38C9">
                    <w:rPr>
                      <w:rFonts w:eastAsiaTheme="minorEastAsia" w:hint="eastAsia"/>
                      <w:color w:val="0070C0"/>
                      <w:szCs w:val="24"/>
                      <w:lang w:eastAsia="zh-CN"/>
                    </w:rPr>
                    <w:t>R</w:t>
                  </w:r>
                  <w:r w:rsidRPr="004B38C9">
                    <w:rPr>
                      <w:rFonts w:eastAsiaTheme="minorEastAsia"/>
                      <w:color w:val="0070C0"/>
                      <w:szCs w:val="24"/>
                      <w:lang w:eastAsia="zh-CN"/>
                    </w:rPr>
                    <w:t>AN4#108</w:t>
                  </w:r>
                </w:p>
              </w:tc>
              <w:tc>
                <w:tcPr>
                  <w:tcW w:w="6804" w:type="dxa"/>
                </w:tcPr>
                <w:p w14:paraId="6BB25B5E" w14:textId="77777777" w:rsidR="004B38C9" w:rsidRPr="004B38C9" w:rsidRDefault="004B38C9" w:rsidP="004B38C9">
                  <w:pPr>
                    <w:numPr>
                      <w:ilvl w:val="0"/>
                      <w:numId w:val="12"/>
                    </w:numPr>
                    <w:overflowPunct/>
                    <w:autoSpaceDE/>
                    <w:autoSpaceDN/>
                    <w:adjustRightInd/>
                    <w:spacing w:after="120"/>
                    <w:textAlignment w:val="auto"/>
                    <w:rPr>
                      <w:rFonts w:eastAsiaTheme="minorEastAsia"/>
                      <w:color w:val="0070C0"/>
                      <w:szCs w:val="24"/>
                      <w:highlight w:val="yellow"/>
                      <w:lang w:eastAsia="zh-CN"/>
                    </w:rPr>
                  </w:pPr>
                  <w:r w:rsidRPr="004B38C9">
                    <w:rPr>
                      <w:rFonts w:eastAsiaTheme="minorEastAsia"/>
                      <w:color w:val="0070C0"/>
                      <w:szCs w:val="24"/>
                      <w:highlight w:val="yellow"/>
                      <w:lang w:eastAsia="zh-CN"/>
                    </w:rPr>
                    <w:t>[deadline for collection of simulation results for high priority scenario]</w:t>
                  </w:r>
                </w:p>
                <w:p w14:paraId="34680F9F" w14:textId="77777777" w:rsidR="004B38C9" w:rsidRPr="004B38C9" w:rsidRDefault="004B38C9" w:rsidP="004B38C9">
                  <w:pPr>
                    <w:numPr>
                      <w:ilvl w:val="0"/>
                      <w:numId w:val="12"/>
                    </w:numPr>
                    <w:overflowPunct/>
                    <w:autoSpaceDE/>
                    <w:autoSpaceDN/>
                    <w:adjustRightInd/>
                    <w:spacing w:after="120"/>
                    <w:textAlignment w:val="auto"/>
                    <w:rPr>
                      <w:rFonts w:eastAsiaTheme="minorEastAsia"/>
                      <w:color w:val="0070C0"/>
                      <w:szCs w:val="24"/>
                      <w:lang w:eastAsia="zh-CN"/>
                    </w:rPr>
                  </w:pPr>
                  <w:r w:rsidRPr="004B38C9">
                    <w:rPr>
                      <w:rFonts w:eastAsiaTheme="minorEastAsia"/>
                      <w:color w:val="0070C0"/>
                      <w:szCs w:val="24"/>
                      <w:lang w:eastAsia="zh-CN"/>
                    </w:rPr>
                    <w:t>conclude co-existence results i.e. ACIR for high priority scenario</w:t>
                  </w:r>
                </w:p>
                <w:p w14:paraId="172C24F3" w14:textId="77777777" w:rsidR="004B38C9" w:rsidRPr="004B38C9" w:rsidRDefault="004B38C9" w:rsidP="004B38C9">
                  <w:pPr>
                    <w:numPr>
                      <w:ilvl w:val="0"/>
                      <w:numId w:val="12"/>
                    </w:numPr>
                    <w:overflowPunct/>
                    <w:autoSpaceDE/>
                    <w:autoSpaceDN/>
                    <w:adjustRightInd/>
                    <w:spacing w:after="120"/>
                    <w:textAlignment w:val="auto"/>
                    <w:rPr>
                      <w:rFonts w:eastAsiaTheme="minorEastAsia"/>
                      <w:color w:val="0070C0"/>
                      <w:szCs w:val="24"/>
                      <w:lang w:eastAsia="zh-CN"/>
                    </w:rPr>
                  </w:pPr>
                  <w:r w:rsidRPr="004B38C9">
                    <w:rPr>
                      <w:rFonts w:eastAsiaTheme="minorEastAsia"/>
                      <w:color w:val="0070C0"/>
                      <w:szCs w:val="24"/>
                      <w:lang w:eastAsia="zh-CN"/>
                    </w:rPr>
                    <w:t>collecting simulation results for low priority scenario if any, note 2</w:t>
                  </w:r>
                </w:p>
              </w:tc>
            </w:tr>
            <w:tr w:rsidR="004B38C9" w:rsidRPr="004B38C9" w14:paraId="30E1B407" w14:textId="77777777" w:rsidTr="00AA7ABF">
              <w:tc>
                <w:tcPr>
                  <w:tcW w:w="988" w:type="dxa"/>
                </w:tcPr>
                <w:p w14:paraId="6C65D572" w14:textId="77777777" w:rsidR="004B38C9" w:rsidRPr="004B38C9" w:rsidRDefault="004B38C9" w:rsidP="004B38C9">
                  <w:pPr>
                    <w:overflowPunct/>
                    <w:autoSpaceDE/>
                    <w:autoSpaceDN/>
                    <w:adjustRightInd/>
                    <w:spacing w:after="120"/>
                    <w:textAlignment w:val="auto"/>
                    <w:rPr>
                      <w:rFonts w:eastAsiaTheme="minorEastAsia"/>
                      <w:color w:val="0070C0"/>
                      <w:szCs w:val="24"/>
                      <w:lang w:eastAsia="zh-CN"/>
                    </w:rPr>
                  </w:pPr>
                  <w:r w:rsidRPr="004B38C9">
                    <w:rPr>
                      <w:rFonts w:eastAsiaTheme="minorEastAsia" w:hint="eastAsia"/>
                      <w:color w:val="0070C0"/>
                      <w:szCs w:val="24"/>
                      <w:lang w:eastAsia="zh-CN"/>
                    </w:rPr>
                    <w:t>2</w:t>
                  </w:r>
                  <w:r w:rsidRPr="004B38C9">
                    <w:rPr>
                      <w:rFonts w:eastAsiaTheme="minorEastAsia"/>
                      <w:color w:val="0070C0"/>
                      <w:szCs w:val="24"/>
                      <w:lang w:eastAsia="zh-CN"/>
                    </w:rPr>
                    <w:t>023-10</w:t>
                  </w:r>
                </w:p>
              </w:tc>
              <w:tc>
                <w:tcPr>
                  <w:tcW w:w="1559" w:type="dxa"/>
                </w:tcPr>
                <w:p w14:paraId="19BA5A5F" w14:textId="77777777" w:rsidR="004B38C9" w:rsidRPr="004B38C9" w:rsidRDefault="004B38C9" w:rsidP="004B38C9">
                  <w:pPr>
                    <w:overflowPunct/>
                    <w:autoSpaceDE/>
                    <w:autoSpaceDN/>
                    <w:adjustRightInd/>
                    <w:spacing w:after="120"/>
                    <w:textAlignment w:val="auto"/>
                    <w:rPr>
                      <w:rFonts w:eastAsiaTheme="minorEastAsia"/>
                      <w:color w:val="0070C0"/>
                      <w:szCs w:val="24"/>
                      <w:lang w:eastAsia="zh-CN"/>
                    </w:rPr>
                  </w:pPr>
                  <w:r w:rsidRPr="004B38C9">
                    <w:rPr>
                      <w:rFonts w:eastAsiaTheme="minorEastAsia" w:hint="eastAsia"/>
                      <w:color w:val="0070C0"/>
                      <w:szCs w:val="24"/>
                      <w:lang w:eastAsia="zh-CN"/>
                    </w:rPr>
                    <w:t>R</w:t>
                  </w:r>
                  <w:r w:rsidRPr="004B38C9">
                    <w:rPr>
                      <w:rFonts w:eastAsiaTheme="minorEastAsia"/>
                      <w:color w:val="0070C0"/>
                      <w:szCs w:val="24"/>
                      <w:lang w:eastAsia="zh-CN"/>
                    </w:rPr>
                    <w:t>AN4#108 bis</w:t>
                  </w:r>
                </w:p>
              </w:tc>
              <w:tc>
                <w:tcPr>
                  <w:tcW w:w="6804" w:type="dxa"/>
                </w:tcPr>
                <w:p w14:paraId="1D29ADFA" w14:textId="77777777" w:rsidR="004B38C9" w:rsidRPr="004B38C9" w:rsidRDefault="004B38C9" w:rsidP="004B38C9">
                  <w:pPr>
                    <w:numPr>
                      <w:ilvl w:val="0"/>
                      <w:numId w:val="13"/>
                    </w:numPr>
                    <w:overflowPunct/>
                    <w:autoSpaceDE/>
                    <w:autoSpaceDN/>
                    <w:adjustRightInd/>
                    <w:spacing w:after="120"/>
                    <w:textAlignment w:val="auto"/>
                    <w:rPr>
                      <w:rFonts w:eastAsiaTheme="minorEastAsia"/>
                      <w:color w:val="0070C0"/>
                      <w:szCs w:val="24"/>
                      <w:lang w:eastAsia="zh-CN"/>
                    </w:rPr>
                  </w:pPr>
                  <w:r w:rsidRPr="004B38C9">
                    <w:rPr>
                      <w:rFonts w:eastAsiaTheme="minorEastAsia"/>
                      <w:color w:val="0070C0"/>
                      <w:szCs w:val="24"/>
                      <w:lang w:eastAsia="zh-CN"/>
                    </w:rPr>
                    <w:t>final results check and summarizing</w:t>
                  </w:r>
                </w:p>
                <w:p w14:paraId="630423E3" w14:textId="77777777" w:rsidR="004B38C9" w:rsidRPr="004B38C9" w:rsidRDefault="004B38C9" w:rsidP="004B38C9">
                  <w:pPr>
                    <w:numPr>
                      <w:ilvl w:val="0"/>
                      <w:numId w:val="13"/>
                    </w:numPr>
                    <w:overflowPunct/>
                    <w:autoSpaceDE/>
                    <w:autoSpaceDN/>
                    <w:adjustRightInd/>
                    <w:spacing w:after="120"/>
                    <w:textAlignment w:val="auto"/>
                    <w:rPr>
                      <w:rFonts w:eastAsiaTheme="minorEastAsia"/>
                      <w:color w:val="0070C0"/>
                      <w:szCs w:val="24"/>
                      <w:lang w:eastAsia="zh-CN"/>
                    </w:rPr>
                  </w:pPr>
                  <w:r w:rsidRPr="004B38C9">
                    <w:rPr>
                      <w:rFonts w:eastAsiaTheme="minorEastAsia" w:hint="eastAsia"/>
                      <w:color w:val="0070C0"/>
                      <w:szCs w:val="24"/>
                      <w:lang w:eastAsia="zh-CN"/>
                    </w:rPr>
                    <w:t>c</w:t>
                  </w:r>
                  <w:r w:rsidRPr="004B38C9">
                    <w:rPr>
                      <w:rFonts w:eastAsiaTheme="minorEastAsia"/>
                      <w:color w:val="0070C0"/>
                      <w:szCs w:val="24"/>
                      <w:lang w:eastAsia="zh-CN"/>
                    </w:rPr>
                    <w:t>onclude co-existence results i.e. ACIR for low priority</w:t>
                  </w:r>
                  <w:r w:rsidRPr="004B38C9">
                    <w:rPr>
                      <w:rFonts w:eastAsiaTheme="minorEastAsia" w:hint="eastAsia"/>
                      <w:color w:val="0070C0"/>
                      <w:szCs w:val="24"/>
                      <w:lang w:eastAsia="zh-CN"/>
                    </w:rPr>
                    <w:t xml:space="preserve"> </w:t>
                  </w:r>
                  <w:r w:rsidRPr="004B38C9">
                    <w:rPr>
                      <w:rFonts w:eastAsiaTheme="minorEastAsia"/>
                      <w:color w:val="0070C0"/>
                      <w:szCs w:val="24"/>
                      <w:lang w:eastAsia="zh-CN"/>
                    </w:rPr>
                    <w:t>if any</w:t>
                  </w:r>
                </w:p>
              </w:tc>
            </w:tr>
            <w:tr w:rsidR="004B38C9" w:rsidRPr="004B38C9" w14:paraId="09EA82AB" w14:textId="77777777" w:rsidTr="00AA7ABF">
              <w:tc>
                <w:tcPr>
                  <w:tcW w:w="988" w:type="dxa"/>
                </w:tcPr>
                <w:p w14:paraId="5DC42DFC" w14:textId="010ACB58" w:rsidR="004B38C9" w:rsidRPr="004B38C9" w:rsidRDefault="004B38C9" w:rsidP="004B38C9">
                  <w:pPr>
                    <w:overflowPunct/>
                    <w:autoSpaceDE/>
                    <w:autoSpaceDN/>
                    <w:adjustRightInd/>
                    <w:spacing w:after="120"/>
                    <w:textAlignment w:val="auto"/>
                    <w:rPr>
                      <w:rFonts w:eastAsiaTheme="minorEastAsia"/>
                      <w:color w:val="0070C0"/>
                      <w:szCs w:val="24"/>
                      <w:lang w:eastAsia="zh-CN"/>
                    </w:rPr>
                  </w:pPr>
                  <w:r w:rsidRPr="004B38C9">
                    <w:rPr>
                      <w:rFonts w:eastAsiaTheme="minorEastAsia" w:hint="eastAsia"/>
                      <w:color w:val="0070C0"/>
                      <w:szCs w:val="24"/>
                      <w:lang w:eastAsia="zh-CN"/>
                    </w:rPr>
                    <w:t>2</w:t>
                  </w:r>
                  <w:r w:rsidRPr="004B38C9">
                    <w:rPr>
                      <w:rFonts w:eastAsiaTheme="minorEastAsia"/>
                      <w:color w:val="0070C0"/>
                      <w:szCs w:val="24"/>
                      <w:lang w:eastAsia="zh-CN"/>
                    </w:rPr>
                    <w:t>023-11</w:t>
                  </w:r>
                </w:p>
              </w:tc>
              <w:tc>
                <w:tcPr>
                  <w:tcW w:w="1559" w:type="dxa"/>
                </w:tcPr>
                <w:p w14:paraId="4A24F44A" w14:textId="77777777" w:rsidR="004B38C9" w:rsidRPr="004B38C9" w:rsidRDefault="004B38C9" w:rsidP="004B38C9">
                  <w:pPr>
                    <w:overflowPunct/>
                    <w:autoSpaceDE/>
                    <w:autoSpaceDN/>
                    <w:adjustRightInd/>
                    <w:spacing w:after="120"/>
                    <w:textAlignment w:val="auto"/>
                    <w:rPr>
                      <w:rFonts w:eastAsiaTheme="minorEastAsia"/>
                      <w:color w:val="0070C0"/>
                      <w:szCs w:val="24"/>
                      <w:lang w:eastAsia="zh-CN"/>
                    </w:rPr>
                  </w:pPr>
                  <w:r w:rsidRPr="004B38C9">
                    <w:rPr>
                      <w:rFonts w:eastAsiaTheme="minorEastAsia" w:hint="eastAsia"/>
                      <w:color w:val="0070C0"/>
                      <w:szCs w:val="24"/>
                      <w:lang w:eastAsia="zh-CN"/>
                    </w:rPr>
                    <w:t>R</w:t>
                  </w:r>
                  <w:r w:rsidRPr="004B38C9">
                    <w:rPr>
                      <w:rFonts w:eastAsiaTheme="minorEastAsia"/>
                      <w:color w:val="0070C0"/>
                      <w:szCs w:val="24"/>
                      <w:lang w:eastAsia="zh-CN"/>
                    </w:rPr>
                    <w:t>AN4#109</w:t>
                  </w:r>
                </w:p>
              </w:tc>
              <w:tc>
                <w:tcPr>
                  <w:tcW w:w="6804" w:type="dxa"/>
                </w:tcPr>
                <w:p w14:paraId="06BC8943" w14:textId="77777777" w:rsidR="004B38C9" w:rsidRPr="004B38C9" w:rsidRDefault="004B38C9" w:rsidP="004B38C9">
                  <w:pPr>
                    <w:numPr>
                      <w:ilvl w:val="0"/>
                      <w:numId w:val="13"/>
                    </w:numPr>
                    <w:overflowPunct/>
                    <w:autoSpaceDE/>
                    <w:autoSpaceDN/>
                    <w:adjustRightInd/>
                    <w:spacing w:after="120"/>
                    <w:textAlignment w:val="auto"/>
                    <w:rPr>
                      <w:rFonts w:eastAsiaTheme="minorEastAsia"/>
                      <w:color w:val="0070C0"/>
                      <w:szCs w:val="24"/>
                      <w:lang w:eastAsia="zh-CN"/>
                    </w:rPr>
                  </w:pPr>
                  <w:r w:rsidRPr="004B38C9">
                    <w:rPr>
                      <w:rFonts w:eastAsiaTheme="minorEastAsia" w:hint="eastAsia"/>
                      <w:color w:val="0070C0"/>
                      <w:szCs w:val="24"/>
                      <w:lang w:eastAsia="zh-CN"/>
                    </w:rPr>
                    <w:t>T</w:t>
                  </w:r>
                  <w:r w:rsidRPr="004B38C9">
                    <w:rPr>
                      <w:rFonts w:eastAsiaTheme="minorEastAsia"/>
                      <w:color w:val="0070C0"/>
                      <w:szCs w:val="24"/>
                      <w:lang w:eastAsia="zh-CN"/>
                    </w:rPr>
                    <w:t>R drafting</w:t>
                  </w:r>
                </w:p>
              </w:tc>
            </w:tr>
            <w:tr w:rsidR="004B38C9" w:rsidRPr="004B38C9" w14:paraId="559F7147" w14:textId="77777777" w:rsidTr="00AA7ABF">
              <w:tc>
                <w:tcPr>
                  <w:tcW w:w="9351" w:type="dxa"/>
                  <w:gridSpan w:val="3"/>
                </w:tcPr>
                <w:p w14:paraId="04A39DDC" w14:textId="1627A3A5" w:rsidR="004B38C9" w:rsidRPr="004B38C9" w:rsidRDefault="004B38C9" w:rsidP="004B38C9">
                  <w:pPr>
                    <w:overflowPunct/>
                    <w:autoSpaceDE/>
                    <w:autoSpaceDN/>
                    <w:adjustRightInd/>
                    <w:spacing w:after="120"/>
                    <w:textAlignment w:val="auto"/>
                    <w:rPr>
                      <w:rFonts w:eastAsiaTheme="minorEastAsia"/>
                      <w:color w:val="0070C0"/>
                      <w:szCs w:val="24"/>
                      <w:lang w:eastAsia="zh-CN"/>
                    </w:rPr>
                  </w:pPr>
                  <w:r w:rsidRPr="004B38C9">
                    <w:rPr>
                      <w:rFonts w:eastAsiaTheme="minorEastAsia"/>
                      <w:color w:val="0070C0"/>
                      <w:szCs w:val="24"/>
                      <w:lang w:eastAsia="zh-CN"/>
                    </w:rPr>
                    <w:t>Note 1: companies that doesn’t show calibration results until this meeting could also provide final simulation results in future meeting but have to company with calibration results to confirm their simulation results are aligned with other companies.</w:t>
                  </w:r>
                </w:p>
                <w:p w14:paraId="13EBBC31" w14:textId="09BDBF06" w:rsidR="004B38C9" w:rsidRPr="004B38C9" w:rsidRDefault="004B38C9" w:rsidP="004B38C9">
                  <w:pPr>
                    <w:overflowPunct/>
                    <w:autoSpaceDE/>
                    <w:autoSpaceDN/>
                    <w:adjustRightInd/>
                    <w:spacing w:after="120"/>
                    <w:textAlignment w:val="auto"/>
                    <w:rPr>
                      <w:rFonts w:eastAsiaTheme="minorEastAsia"/>
                      <w:color w:val="0070C0"/>
                      <w:szCs w:val="24"/>
                      <w:lang w:eastAsia="zh-CN"/>
                    </w:rPr>
                  </w:pPr>
                  <w:r w:rsidRPr="004B38C9">
                    <w:rPr>
                      <w:rFonts w:eastAsiaTheme="minorEastAsia"/>
                      <w:color w:val="0070C0"/>
                      <w:szCs w:val="24"/>
                      <w:lang w:eastAsia="zh-CN"/>
                    </w:rPr>
                    <w:t>Note 2: if no simulation result is received in RAN4 #108, corresponding low priority scenario would be skipped in this SI or show analysis and conclusions based on the results from TR 38.828</w:t>
                  </w:r>
                </w:p>
              </w:tc>
            </w:tr>
          </w:tbl>
          <w:p w14:paraId="60C98396" w14:textId="77777777" w:rsidR="004B38C9" w:rsidRPr="001E0CE4" w:rsidRDefault="004B38C9" w:rsidP="004B38C9">
            <w:pPr>
              <w:overflowPunct/>
              <w:autoSpaceDE/>
              <w:autoSpaceDN/>
              <w:adjustRightInd/>
              <w:textAlignment w:val="auto"/>
              <w:rPr>
                <w:rFonts w:eastAsiaTheme="minorEastAsia"/>
                <w:b/>
                <w:bCs/>
                <w:color w:val="0070C0"/>
                <w:u w:val="single"/>
                <w:lang w:eastAsia="zh-CN"/>
              </w:rPr>
            </w:pPr>
          </w:p>
        </w:tc>
      </w:tr>
      <w:tr w:rsidR="004B38C9" w:rsidRPr="004B38C9" w14:paraId="70982116" w14:textId="77777777" w:rsidTr="00AA7ABF">
        <w:tc>
          <w:tcPr>
            <w:tcW w:w="10060" w:type="dxa"/>
          </w:tcPr>
          <w:p w14:paraId="3A6F1E59" w14:textId="77777777" w:rsidR="004B38C9" w:rsidRPr="004B38C9" w:rsidRDefault="004B38C9" w:rsidP="004B38C9">
            <w:pPr>
              <w:overflowPunct/>
              <w:autoSpaceDE/>
              <w:autoSpaceDN/>
              <w:adjustRightInd/>
              <w:textAlignment w:val="auto"/>
              <w:rPr>
                <w:rFonts w:eastAsia="Malgun Gothic"/>
                <w:b/>
                <w:color w:val="0070C0"/>
                <w:u w:val="single"/>
                <w:lang w:eastAsia="ko-KR"/>
              </w:rPr>
            </w:pPr>
            <w:r w:rsidRPr="004B38C9">
              <w:rPr>
                <w:rFonts w:eastAsia="宋体"/>
                <w:b/>
                <w:color w:val="0070C0"/>
                <w:u w:val="single"/>
                <w:lang w:eastAsia="ko-KR"/>
              </w:rPr>
              <w:lastRenderedPageBreak/>
              <w:t>Issue 1-1-2: alignment between RAN1 and RAN4</w:t>
            </w:r>
          </w:p>
          <w:p w14:paraId="53EC0DB4" w14:textId="67159342" w:rsidR="004B38C9" w:rsidRPr="004B38C9" w:rsidRDefault="00D463F4" w:rsidP="004B38C9">
            <w:pPr>
              <w:overflowPunct/>
              <w:autoSpaceDE/>
              <w:autoSpaceDN/>
              <w:adjustRightInd/>
              <w:textAlignment w:val="auto"/>
              <w:rPr>
                <w:rFonts w:eastAsiaTheme="minorEastAsia"/>
                <w:color w:val="0070C0"/>
                <w:lang w:eastAsia="zh-CN"/>
              </w:rPr>
            </w:pPr>
            <w:r>
              <w:rPr>
                <w:rFonts w:eastAsiaTheme="minorEastAsia"/>
                <w:color w:val="0070C0"/>
                <w:lang w:eastAsia="zh-CN"/>
              </w:rPr>
              <w:t>8</w:t>
            </w:r>
            <w:r w:rsidR="004B38C9" w:rsidRPr="004B38C9">
              <w:rPr>
                <w:rFonts w:eastAsiaTheme="minorEastAsia"/>
                <w:color w:val="0070C0"/>
                <w:lang w:eastAsia="zh-CN"/>
              </w:rPr>
              <w:t xml:space="preserve"> companies support that in general alignment is required but RAN1 and RAN4 also have freedom to conclude their own parameters. At current stage, RAN4 should continue simulation using approved parameters.</w:t>
            </w:r>
          </w:p>
          <w:p w14:paraId="21D69646" w14:textId="77777777" w:rsidR="004B38C9" w:rsidRPr="004B38C9" w:rsidRDefault="004B38C9" w:rsidP="004B38C9">
            <w:pPr>
              <w:overflowPunct/>
              <w:autoSpaceDE/>
              <w:autoSpaceDN/>
              <w:adjustRightInd/>
              <w:textAlignment w:val="auto"/>
              <w:rPr>
                <w:rFonts w:eastAsiaTheme="minorEastAsia"/>
                <w:bCs/>
                <w:color w:val="0070C0"/>
                <w:lang w:eastAsia="zh-CN"/>
              </w:rPr>
            </w:pPr>
            <w:r w:rsidRPr="004B38C9">
              <w:rPr>
                <w:rFonts w:eastAsiaTheme="minorEastAsia" w:hint="eastAsia"/>
                <w:bCs/>
                <w:color w:val="0070C0"/>
                <w:lang w:eastAsia="zh-CN"/>
              </w:rPr>
              <w:t>2</w:t>
            </w:r>
            <w:r w:rsidRPr="004B38C9">
              <w:rPr>
                <w:rFonts w:eastAsiaTheme="minorEastAsia"/>
                <w:bCs/>
                <w:color w:val="0070C0"/>
                <w:lang w:eastAsia="zh-CN"/>
              </w:rPr>
              <w:t xml:space="preserve"> companies support to alignment of parameters between RAN1 and RAN4 to be able to conclude </w:t>
            </w:r>
            <w:r w:rsidRPr="004B38C9">
              <w:rPr>
                <w:rFonts w:eastAsiaTheme="minorEastAsia" w:hint="eastAsia"/>
                <w:bCs/>
                <w:color w:val="0070C0"/>
                <w:lang w:eastAsia="zh-CN"/>
              </w:rPr>
              <w:t>in</w:t>
            </w:r>
            <w:r w:rsidRPr="004B38C9">
              <w:rPr>
                <w:rFonts w:eastAsiaTheme="minorEastAsia"/>
                <w:bCs/>
                <w:color w:val="0070C0"/>
                <w:lang w:eastAsia="zh-CN"/>
              </w:rPr>
              <w:t xml:space="preserve"> the TR.</w:t>
            </w:r>
          </w:p>
          <w:p w14:paraId="404FB3C7" w14:textId="77777777" w:rsidR="004B38C9" w:rsidRPr="004B38C9" w:rsidRDefault="004B38C9" w:rsidP="004B38C9">
            <w:pPr>
              <w:overflowPunct/>
              <w:autoSpaceDE/>
              <w:autoSpaceDN/>
              <w:adjustRightInd/>
              <w:textAlignment w:val="auto"/>
              <w:rPr>
                <w:rFonts w:eastAsiaTheme="minorEastAsia"/>
                <w:bCs/>
                <w:color w:val="0070C0"/>
                <w:lang w:eastAsia="zh-CN"/>
              </w:rPr>
            </w:pPr>
            <w:r w:rsidRPr="004B38C9">
              <w:rPr>
                <w:rFonts w:eastAsiaTheme="minorEastAsia"/>
                <w:bCs/>
                <w:color w:val="0070C0"/>
                <w:lang w:eastAsia="zh-CN"/>
              </w:rPr>
              <w:t>Regarding methodology, RAN4 do not model any small-scale fading and assume full buffer traffic. Nokia explain the reasons for different methodology between RAN1 and RAN4. Now it’s hard to find alignment between methodologies of RAN1 and RAN4.</w:t>
            </w:r>
          </w:p>
          <w:p w14:paraId="4CB0A38C" w14:textId="77777777" w:rsidR="004B38C9" w:rsidRPr="004B38C9" w:rsidRDefault="004B38C9" w:rsidP="004B38C9">
            <w:pPr>
              <w:overflowPunct/>
              <w:autoSpaceDE/>
              <w:autoSpaceDN/>
              <w:adjustRightInd/>
              <w:textAlignment w:val="auto"/>
              <w:rPr>
                <w:rFonts w:eastAsiaTheme="minorEastAsia"/>
                <w:bCs/>
                <w:color w:val="0070C0"/>
                <w:lang w:eastAsia="zh-CN"/>
              </w:rPr>
            </w:pPr>
            <w:r w:rsidRPr="004B38C9">
              <w:rPr>
                <w:rFonts w:eastAsiaTheme="minorEastAsia"/>
                <w:bCs/>
                <w:color w:val="0070C0"/>
                <w:lang w:eastAsia="zh-CN"/>
              </w:rPr>
              <w:t>Moderator note: This issue has been discussed from 104bis meeting and we have already conclusion to use approved agreements and don’t need to be aligned with RAN1 for all parameters.</w:t>
            </w:r>
          </w:p>
          <w:p w14:paraId="2F7F0BED" w14:textId="77777777" w:rsidR="004B38C9" w:rsidRPr="004B38C9" w:rsidRDefault="004B38C9" w:rsidP="004B38C9">
            <w:pPr>
              <w:overflowPunct/>
              <w:autoSpaceDE/>
              <w:autoSpaceDN/>
              <w:adjustRightInd/>
              <w:textAlignment w:val="auto"/>
              <w:rPr>
                <w:rFonts w:eastAsiaTheme="minorEastAsia"/>
                <w:b/>
                <w:color w:val="0070C0"/>
                <w:u w:val="single"/>
                <w:lang w:eastAsia="zh-CN"/>
              </w:rPr>
            </w:pPr>
            <w:r w:rsidRPr="004B38C9">
              <w:rPr>
                <w:rFonts w:eastAsiaTheme="minorEastAsia"/>
                <w:b/>
                <w:color w:val="0070C0"/>
                <w:u w:val="single"/>
                <w:lang w:eastAsia="zh-CN"/>
              </w:rPr>
              <w:t>Recommendations for 2nd round:</w:t>
            </w:r>
          </w:p>
          <w:p w14:paraId="37F94350" w14:textId="77777777" w:rsidR="004B38C9" w:rsidRPr="004B38C9" w:rsidRDefault="004B38C9" w:rsidP="004B38C9">
            <w:pPr>
              <w:overflowPunct/>
              <w:autoSpaceDE/>
              <w:autoSpaceDN/>
              <w:adjustRightInd/>
              <w:textAlignment w:val="auto"/>
              <w:rPr>
                <w:rFonts w:eastAsiaTheme="minorEastAsia"/>
                <w:bCs/>
                <w:color w:val="0070C0"/>
                <w:lang w:eastAsia="zh-CN"/>
              </w:rPr>
            </w:pPr>
            <w:r w:rsidRPr="004B38C9">
              <w:rPr>
                <w:rFonts w:eastAsiaTheme="minorEastAsia"/>
                <w:bCs/>
                <w:color w:val="0070C0"/>
                <w:lang w:eastAsia="zh-CN"/>
              </w:rPr>
              <w:t>Continue simulation with previous approved simulation parameters and methodology. No need to alignment of parameters and methodologies between RAN1 and RAN4.</w:t>
            </w:r>
          </w:p>
        </w:tc>
      </w:tr>
    </w:tbl>
    <w:p w14:paraId="173A3EB5" w14:textId="77777777" w:rsidR="004B38C9" w:rsidRPr="004B38C9" w:rsidRDefault="004B38C9" w:rsidP="004B38C9">
      <w:pPr>
        <w:rPr>
          <w:i/>
          <w:color w:val="0070C0"/>
          <w:lang w:val="en-US" w:eastAsia="zh-CN"/>
        </w:rPr>
      </w:pPr>
    </w:p>
    <w:p w14:paraId="30846705" w14:textId="77777777" w:rsidR="004B38C9" w:rsidRPr="00571521" w:rsidRDefault="004B38C9" w:rsidP="004B38C9">
      <w:pPr>
        <w:keepNext/>
        <w:keepLines/>
        <w:numPr>
          <w:ilvl w:val="3"/>
          <w:numId w:val="1"/>
        </w:numPr>
        <w:spacing w:before="120"/>
        <w:outlineLvl w:val="3"/>
        <w:rPr>
          <w:rFonts w:ascii="Arial" w:hAnsi="Arial"/>
          <w:sz w:val="24"/>
          <w:szCs w:val="18"/>
          <w:lang w:val="en-US" w:eastAsia="zh-CN"/>
        </w:rPr>
      </w:pPr>
      <w:r w:rsidRPr="00571521">
        <w:rPr>
          <w:rFonts w:ascii="Arial" w:hAnsi="Arial"/>
          <w:sz w:val="24"/>
          <w:szCs w:val="18"/>
          <w:lang w:val="en-US" w:eastAsia="zh-CN"/>
        </w:rPr>
        <w:t>Sub-topic 1-2 Performance metric for SBFD</w:t>
      </w:r>
    </w:p>
    <w:tbl>
      <w:tblPr>
        <w:tblStyle w:val="TableGrid"/>
        <w:tblW w:w="0" w:type="auto"/>
        <w:tblLook w:val="04A0" w:firstRow="1" w:lastRow="0" w:firstColumn="1" w:lastColumn="0" w:noHBand="0" w:noVBand="1"/>
      </w:tblPr>
      <w:tblGrid>
        <w:gridCol w:w="1372"/>
        <w:gridCol w:w="8415"/>
      </w:tblGrid>
      <w:tr w:rsidR="004B38C9" w:rsidRPr="004B38C9" w14:paraId="5CF3B70F" w14:textId="77777777" w:rsidTr="00AA7ABF">
        <w:tc>
          <w:tcPr>
            <w:tcW w:w="1216" w:type="dxa"/>
          </w:tcPr>
          <w:p w14:paraId="6270E64F"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p>
        </w:tc>
        <w:tc>
          <w:tcPr>
            <w:tcW w:w="8415" w:type="dxa"/>
          </w:tcPr>
          <w:p w14:paraId="20404715"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r w:rsidRPr="004B38C9">
              <w:rPr>
                <w:rFonts w:eastAsiaTheme="minorEastAsia"/>
                <w:b/>
                <w:bCs/>
                <w:color w:val="0070C0"/>
                <w:lang w:val="en-US" w:eastAsia="zh-CN"/>
              </w:rPr>
              <w:t xml:space="preserve">Status summary </w:t>
            </w:r>
          </w:p>
        </w:tc>
      </w:tr>
      <w:tr w:rsidR="004B38C9" w:rsidRPr="004B38C9" w14:paraId="6D5C7985" w14:textId="77777777" w:rsidTr="00AA7ABF">
        <w:tc>
          <w:tcPr>
            <w:tcW w:w="1216" w:type="dxa"/>
          </w:tcPr>
          <w:p w14:paraId="0CC2B0C4" w14:textId="77777777" w:rsidR="004B38C9" w:rsidRPr="004B38C9" w:rsidRDefault="004B38C9" w:rsidP="004B38C9">
            <w:pPr>
              <w:overflowPunct/>
              <w:autoSpaceDE/>
              <w:autoSpaceDN/>
              <w:adjustRightInd/>
              <w:textAlignment w:val="auto"/>
              <w:rPr>
                <w:rFonts w:eastAsiaTheme="minorEastAsia"/>
                <w:color w:val="0070C0"/>
                <w:lang w:val="en-US" w:eastAsia="zh-CN"/>
              </w:rPr>
            </w:pPr>
            <w:r w:rsidRPr="004B38C9">
              <w:rPr>
                <w:rFonts w:eastAsiaTheme="minorEastAsia"/>
                <w:b/>
                <w:bCs/>
                <w:color w:val="0070C0"/>
                <w:lang w:val="en-US" w:eastAsia="zh-CN"/>
              </w:rPr>
              <w:t>Issue 1-2-1: ACIR evaluation criteria</w:t>
            </w:r>
          </w:p>
        </w:tc>
        <w:tc>
          <w:tcPr>
            <w:tcW w:w="8415" w:type="dxa"/>
          </w:tcPr>
          <w:p w14:paraId="2403FB6A" w14:textId="3529F286" w:rsidR="004B38C9" w:rsidRPr="004B38C9" w:rsidRDefault="00E9356F" w:rsidP="004B38C9">
            <w:pPr>
              <w:overflowPunct/>
              <w:autoSpaceDE/>
              <w:autoSpaceDN/>
              <w:adjustRightInd/>
              <w:textAlignment w:val="auto"/>
              <w:rPr>
                <w:rFonts w:eastAsiaTheme="minorEastAsia"/>
                <w:color w:val="0070C0"/>
                <w:lang w:eastAsia="zh-CN"/>
              </w:rPr>
            </w:pPr>
            <w:r>
              <w:rPr>
                <w:rFonts w:eastAsiaTheme="minorEastAsia"/>
                <w:color w:val="0070C0"/>
                <w:lang w:eastAsia="zh-CN"/>
              </w:rPr>
              <w:t>5</w:t>
            </w:r>
            <w:r w:rsidR="004B38C9" w:rsidRPr="004B38C9">
              <w:rPr>
                <w:rFonts w:eastAsiaTheme="minorEastAsia"/>
                <w:color w:val="0070C0"/>
                <w:lang w:eastAsia="zh-CN"/>
              </w:rPr>
              <w:t xml:space="preserve"> companies don’t understand the proposal well. More declaration and explanations are required. Samsung show more explanation. </w:t>
            </w:r>
          </w:p>
          <w:p w14:paraId="47D0CB6D"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Based on Samsung’s proposal, moderator’s suggestion is as below:</w:t>
            </w:r>
          </w:p>
          <w:p w14:paraId="3018FE19"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Companies are encouraged to provide following additional results when SBFD as victim:</w:t>
            </w:r>
          </w:p>
          <w:p w14:paraId="49D8D554" w14:textId="77777777" w:rsidR="004B38C9" w:rsidRPr="004B38C9" w:rsidRDefault="004B38C9" w:rsidP="004B38C9">
            <w:pPr>
              <w:numPr>
                <w:ilvl w:val="0"/>
                <w:numId w:val="29"/>
              </w:numPr>
              <w:overflowPunct/>
              <w:autoSpaceDE/>
              <w:autoSpaceDN/>
              <w:adjustRightInd/>
              <w:textAlignment w:val="auto"/>
              <w:rPr>
                <w:rFonts w:eastAsiaTheme="minorEastAsia"/>
                <w:color w:val="0070C0"/>
                <w:lang w:eastAsia="zh-CN"/>
              </w:rPr>
            </w:pPr>
            <w:r w:rsidRPr="004B38C9">
              <w:rPr>
                <w:rFonts w:eastAsiaTheme="minorEastAsia"/>
                <w:color w:val="0070C0"/>
                <w:lang w:eastAsia="zh-CN"/>
              </w:rPr>
              <w:t>Throughput loss for 5% and 50% observation point for the case when STDD interfere STDD using the same parameters as SBFD system.</w:t>
            </w:r>
          </w:p>
          <w:p w14:paraId="1E7CE5F6" w14:textId="77777777" w:rsidR="004B38C9" w:rsidRPr="004B38C9" w:rsidRDefault="004B38C9" w:rsidP="004B38C9">
            <w:pPr>
              <w:overflowPunct/>
              <w:autoSpaceDE/>
              <w:autoSpaceDN/>
              <w:adjustRightInd/>
              <w:textAlignment w:val="auto"/>
              <w:rPr>
                <w:rFonts w:eastAsiaTheme="minorEastAsia"/>
                <w:b/>
                <w:bCs/>
                <w:color w:val="0070C0"/>
                <w:u w:val="single"/>
                <w:lang w:eastAsia="zh-CN"/>
              </w:rPr>
            </w:pPr>
            <w:r w:rsidRPr="004B38C9">
              <w:rPr>
                <w:rFonts w:eastAsiaTheme="minorEastAsia"/>
                <w:b/>
                <w:bCs/>
                <w:color w:val="0070C0"/>
                <w:u w:val="single"/>
                <w:lang w:eastAsia="zh-CN"/>
              </w:rPr>
              <w:t>Recommendations for 2nd round:</w:t>
            </w:r>
          </w:p>
          <w:p w14:paraId="388EDE2B"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Companies are encouraged to provide following additional results when SBFD as victim:</w:t>
            </w:r>
          </w:p>
          <w:p w14:paraId="5BEDDC41" w14:textId="77777777" w:rsidR="004B38C9" w:rsidRPr="004B38C9" w:rsidRDefault="004B38C9" w:rsidP="004B38C9">
            <w:pPr>
              <w:numPr>
                <w:ilvl w:val="0"/>
                <w:numId w:val="29"/>
              </w:numPr>
              <w:overflowPunct/>
              <w:autoSpaceDE/>
              <w:autoSpaceDN/>
              <w:adjustRightInd/>
              <w:textAlignment w:val="auto"/>
              <w:rPr>
                <w:rFonts w:eastAsiaTheme="minorEastAsia"/>
                <w:color w:val="0070C0"/>
                <w:lang w:eastAsia="zh-CN"/>
              </w:rPr>
            </w:pPr>
            <w:r w:rsidRPr="004B38C9">
              <w:rPr>
                <w:rFonts w:eastAsiaTheme="minorEastAsia"/>
                <w:color w:val="0070C0"/>
                <w:lang w:eastAsia="zh-CN"/>
              </w:rPr>
              <w:t>Throughput loss for 5% and 50% observation point for the case when STDD interfere STDD using the same parameters as SBFD system.</w:t>
            </w:r>
          </w:p>
          <w:p w14:paraId="4F279223" w14:textId="77777777" w:rsidR="004B38C9" w:rsidRPr="004B38C9" w:rsidRDefault="004B38C9" w:rsidP="004B38C9">
            <w:pPr>
              <w:numPr>
                <w:ilvl w:val="0"/>
                <w:numId w:val="29"/>
              </w:numPr>
              <w:overflowPunct/>
              <w:autoSpaceDE/>
              <w:autoSpaceDN/>
              <w:adjustRightInd/>
              <w:textAlignment w:val="auto"/>
              <w:rPr>
                <w:rFonts w:eastAsiaTheme="minorEastAsia"/>
                <w:color w:val="0070C0"/>
                <w:lang w:eastAsia="zh-CN"/>
              </w:rPr>
            </w:pPr>
            <w:r w:rsidRPr="004B38C9">
              <w:rPr>
                <w:rFonts w:eastAsiaTheme="minorEastAsia"/>
                <w:color w:val="0070C0"/>
                <w:lang w:eastAsia="zh-CN"/>
              </w:rPr>
              <w:t>Note: this is not mandatory.</w:t>
            </w:r>
          </w:p>
          <w:p w14:paraId="3C1E3177" w14:textId="77777777" w:rsidR="004B38C9" w:rsidRPr="004B38C9" w:rsidRDefault="004B38C9" w:rsidP="004B38C9">
            <w:pPr>
              <w:overflowPunct/>
              <w:autoSpaceDE/>
              <w:autoSpaceDN/>
              <w:adjustRightInd/>
              <w:textAlignment w:val="auto"/>
              <w:rPr>
                <w:rFonts w:eastAsiaTheme="minorEastAsia"/>
                <w:b/>
                <w:bCs/>
                <w:color w:val="0070C0"/>
                <w:u w:val="single"/>
                <w:lang w:eastAsia="zh-CN"/>
              </w:rPr>
            </w:pPr>
          </w:p>
        </w:tc>
      </w:tr>
      <w:tr w:rsidR="004B38C9" w:rsidRPr="004B38C9" w14:paraId="415C78B8" w14:textId="77777777" w:rsidTr="00AA7ABF">
        <w:tc>
          <w:tcPr>
            <w:tcW w:w="1216" w:type="dxa"/>
          </w:tcPr>
          <w:p w14:paraId="0FAED49C"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r w:rsidRPr="004B38C9">
              <w:rPr>
                <w:rFonts w:eastAsiaTheme="minorEastAsia"/>
                <w:b/>
                <w:bCs/>
                <w:color w:val="0070C0"/>
                <w:lang w:val="en-US" w:eastAsia="zh-CN"/>
              </w:rPr>
              <w:t>Issue 1-2-2: collection of blocking probability</w:t>
            </w:r>
          </w:p>
        </w:tc>
        <w:tc>
          <w:tcPr>
            <w:tcW w:w="8415" w:type="dxa"/>
          </w:tcPr>
          <w:p w14:paraId="411F30B9" w14:textId="77777777" w:rsidR="004B38C9" w:rsidRPr="004B38C9" w:rsidRDefault="004B38C9" w:rsidP="004B38C9">
            <w:pPr>
              <w:overflowPunct/>
              <w:autoSpaceDE/>
              <w:autoSpaceDN/>
              <w:adjustRightInd/>
              <w:textAlignment w:val="auto"/>
              <w:rPr>
                <w:rFonts w:eastAsiaTheme="minorEastAsia"/>
                <w:i/>
                <w:color w:val="0070C0"/>
                <w:lang w:val="en-US" w:eastAsia="zh-CN"/>
              </w:rPr>
            </w:pPr>
            <w:r w:rsidRPr="004B38C9">
              <w:rPr>
                <w:rFonts w:eastAsiaTheme="minorEastAsia"/>
                <w:i/>
                <w:color w:val="0070C0"/>
                <w:lang w:val="en-US" w:eastAsia="zh-CN"/>
              </w:rPr>
              <w:t>all companies generally support recommended WF but with following comments.</w:t>
            </w:r>
          </w:p>
          <w:p w14:paraId="649D110E" w14:textId="77777777" w:rsidR="004B38C9" w:rsidRPr="004B38C9" w:rsidRDefault="004B38C9" w:rsidP="004B38C9">
            <w:pPr>
              <w:numPr>
                <w:ilvl w:val="0"/>
                <w:numId w:val="29"/>
              </w:numPr>
              <w:overflowPunct/>
              <w:autoSpaceDE/>
              <w:autoSpaceDN/>
              <w:adjustRightInd/>
              <w:spacing w:after="0"/>
              <w:ind w:hanging="442"/>
              <w:textAlignment w:val="auto"/>
              <w:rPr>
                <w:rFonts w:eastAsiaTheme="minorEastAsia"/>
                <w:i/>
                <w:color w:val="0070C0"/>
                <w:lang w:val="en-US" w:eastAsia="zh-CN"/>
              </w:rPr>
            </w:pPr>
            <w:r w:rsidRPr="004B38C9">
              <w:rPr>
                <w:rFonts w:eastAsiaTheme="minorEastAsia"/>
                <w:i/>
                <w:color w:val="0070C0"/>
                <w:lang w:val="en-US" w:eastAsia="zh-CN"/>
              </w:rPr>
              <w:t>What will be the objective of collecting such result?</w:t>
            </w:r>
          </w:p>
          <w:p w14:paraId="78A43CD8" w14:textId="77777777" w:rsidR="004B38C9" w:rsidRPr="004B38C9" w:rsidRDefault="004B38C9" w:rsidP="004B38C9">
            <w:pPr>
              <w:numPr>
                <w:ilvl w:val="1"/>
                <w:numId w:val="29"/>
              </w:numPr>
              <w:overflowPunct/>
              <w:autoSpaceDE/>
              <w:autoSpaceDN/>
              <w:adjustRightInd/>
              <w:spacing w:after="0"/>
              <w:ind w:hanging="442"/>
              <w:textAlignment w:val="auto"/>
              <w:rPr>
                <w:rFonts w:eastAsiaTheme="minorEastAsia"/>
                <w:i/>
                <w:color w:val="0070C0"/>
                <w:lang w:val="en-US" w:eastAsia="zh-CN"/>
              </w:rPr>
            </w:pPr>
            <w:r w:rsidRPr="004B38C9">
              <w:rPr>
                <w:rFonts w:eastAsiaTheme="minorEastAsia"/>
                <w:i/>
                <w:color w:val="0070C0"/>
                <w:lang w:val="en-US" w:eastAsia="zh-CN"/>
              </w:rPr>
              <w:t>Moderator note: just for information to show whether the worst gNB will be blocked or not.</w:t>
            </w:r>
          </w:p>
          <w:p w14:paraId="4FBF26D9" w14:textId="77777777" w:rsidR="004B38C9" w:rsidRPr="004B38C9" w:rsidRDefault="004B38C9" w:rsidP="004B38C9">
            <w:pPr>
              <w:numPr>
                <w:ilvl w:val="0"/>
                <w:numId w:val="29"/>
              </w:numPr>
              <w:overflowPunct/>
              <w:autoSpaceDE/>
              <w:autoSpaceDN/>
              <w:adjustRightInd/>
              <w:spacing w:after="0"/>
              <w:ind w:hanging="442"/>
              <w:textAlignment w:val="auto"/>
              <w:rPr>
                <w:rFonts w:eastAsiaTheme="minorEastAsia"/>
                <w:i/>
                <w:color w:val="0070C0"/>
                <w:lang w:val="en-US" w:eastAsia="zh-CN"/>
              </w:rPr>
            </w:pPr>
            <w:r w:rsidRPr="004B38C9">
              <w:rPr>
                <w:rFonts w:eastAsiaTheme="minorEastAsia"/>
                <w:i/>
                <w:color w:val="0070C0"/>
                <w:lang w:val="en-US" w:eastAsia="zh-CN"/>
              </w:rPr>
              <w:t>Is this for calibration results in April meeting?</w:t>
            </w:r>
          </w:p>
          <w:p w14:paraId="734240C0" w14:textId="77777777" w:rsidR="004B38C9" w:rsidRPr="004B38C9" w:rsidRDefault="004B38C9" w:rsidP="004B38C9">
            <w:pPr>
              <w:numPr>
                <w:ilvl w:val="1"/>
                <w:numId w:val="29"/>
              </w:numPr>
              <w:overflowPunct/>
              <w:autoSpaceDE/>
              <w:autoSpaceDN/>
              <w:adjustRightInd/>
              <w:spacing w:after="0"/>
              <w:ind w:hanging="442"/>
              <w:textAlignment w:val="auto"/>
              <w:rPr>
                <w:rFonts w:eastAsiaTheme="minorEastAsia"/>
                <w:i/>
                <w:color w:val="0070C0"/>
                <w:lang w:val="en-US" w:eastAsia="zh-CN"/>
              </w:rPr>
            </w:pPr>
            <w:r w:rsidRPr="004B38C9">
              <w:rPr>
                <w:rFonts w:eastAsiaTheme="minorEastAsia"/>
                <w:i/>
                <w:color w:val="0070C0"/>
                <w:lang w:val="en-US" w:eastAsia="zh-CN"/>
              </w:rPr>
              <w:t>No, not for calibration. this is for final simulation results, so April is not the deadline.</w:t>
            </w:r>
          </w:p>
          <w:p w14:paraId="4FBAF17F" w14:textId="77777777" w:rsidR="004B38C9" w:rsidRPr="004B38C9" w:rsidRDefault="004B38C9" w:rsidP="004B38C9">
            <w:pPr>
              <w:numPr>
                <w:ilvl w:val="0"/>
                <w:numId w:val="29"/>
              </w:numPr>
              <w:overflowPunct/>
              <w:autoSpaceDE/>
              <w:autoSpaceDN/>
              <w:adjustRightInd/>
              <w:spacing w:after="0"/>
              <w:textAlignment w:val="auto"/>
              <w:rPr>
                <w:rFonts w:eastAsiaTheme="minorEastAsia"/>
                <w:i/>
                <w:color w:val="0070C0"/>
                <w:lang w:val="en-US" w:eastAsia="zh-CN"/>
              </w:rPr>
            </w:pPr>
            <w:r w:rsidRPr="004B38C9">
              <w:rPr>
                <w:rFonts w:eastAsiaTheme="minorEastAsia"/>
                <w:i/>
                <w:color w:val="0070C0"/>
                <w:lang w:val="en-US" w:eastAsia="zh-CN"/>
              </w:rPr>
              <w:t>it should report the blocking CDF curve right?</w:t>
            </w:r>
          </w:p>
          <w:p w14:paraId="51CF76C4" w14:textId="77777777" w:rsidR="004B38C9" w:rsidRPr="004B38C9" w:rsidRDefault="004B38C9" w:rsidP="004B38C9">
            <w:pPr>
              <w:numPr>
                <w:ilvl w:val="1"/>
                <w:numId w:val="29"/>
              </w:numPr>
              <w:overflowPunct/>
              <w:autoSpaceDE/>
              <w:autoSpaceDN/>
              <w:adjustRightInd/>
              <w:spacing w:after="0"/>
              <w:textAlignment w:val="auto"/>
              <w:rPr>
                <w:rFonts w:eastAsiaTheme="minorEastAsia"/>
                <w:i/>
                <w:color w:val="0070C0"/>
                <w:lang w:val="en-US" w:eastAsia="zh-CN"/>
              </w:rPr>
            </w:pPr>
            <w:r w:rsidRPr="004B38C9">
              <w:rPr>
                <w:rFonts w:eastAsiaTheme="minorEastAsia" w:hint="eastAsia"/>
                <w:i/>
                <w:color w:val="0070C0"/>
                <w:lang w:val="en-US" w:eastAsia="zh-CN"/>
              </w:rPr>
              <w:t>b</w:t>
            </w:r>
            <w:r w:rsidRPr="004B38C9">
              <w:rPr>
                <w:rFonts w:eastAsiaTheme="minorEastAsia"/>
                <w:i/>
                <w:color w:val="0070C0"/>
                <w:lang w:val="en-US" w:eastAsia="zh-CN"/>
              </w:rPr>
              <w:t>locking CDF is also OK, but our initial thought is to only consider whether certain BSs could be blocked, i.e. input power is larger than -25dBm (point B in NF modelling)</w:t>
            </w:r>
          </w:p>
          <w:p w14:paraId="1F0C310B" w14:textId="77777777" w:rsidR="004B38C9" w:rsidRPr="004B38C9" w:rsidRDefault="004B38C9" w:rsidP="004B38C9">
            <w:pPr>
              <w:overflowPunct/>
              <w:autoSpaceDE/>
              <w:autoSpaceDN/>
              <w:adjustRightInd/>
              <w:textAlignment w:val="auto"/>
              <w:rPr>
                <w:rFonts w:eastAsiaTheme="minorEastAsia"/>
                <w:b/>
                <w:bCs/>
                <w:color w:val="0070C0"/>
                <w:u w:val="single"/>
                <w:lang w:eastAsia="zh-CN"/>
              </w:rPr>
            </w:pPr>
            <w:r w:rsidRPr="004B38C9">
              <w:rPr>
                <w:rFonts w:eastAsiaTheme="minorEastAsia"/>
                <w:b/>
                <w:bCs/>
                <w:color w:val="0070C0"/>
                <w:u w:val="single"/>
                <w:lang w:eastAsia="zh-CN"/>
              </w:rPr>
              <w:t>Recommendations for 2nd round:</w:t>
            </w:r>
          </w:p>
          <w:p w14:paraId="31C245CB"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Companies are encouraged to provide following additional results:</w:t>
            </w:r>
          </w:p>
          <w:p w14:paraId="04FC4B93" w14:textId="77777777" w:rsidR="004B38C9" w:rsidRPr="004B38C9" w:rsidRDefault="004B38C9" w:rsidP="004B38C9">
            <w:pPr>
              <w:numPr>
                <w:ilvl w:val="0"/>
                <w:numId w:val="29"/>
              </w:numPr>
              <w:overflowPunct/>
              <w:autoSpaceDE/>
              <w:autoSpaceDN/>
              <w:adjustRightInd/>
              <w:textAlignment w:val="auto"/>
              <w:rPr>
                <w:rFonts w:eastAsiaTheme="minorEastAsia"/>
                <w:color w:val="0070C0"/>
                <w:lang w:eastAsia="zh-CN"/>
              </w:rPr>
            </w:pPr>
            <w:r w:rsidRPr="004B38C9">
              <w:rPr>
                <w:rFonts w:eastAsiaTheme="minorEastAsia"/>
                <w:color w:val="0070C0"/>
                <w:lang w:eastAsia="zh-CN"/>
              </w:rPr>
              <w:t xml:space="preserve">the blocking probability i.e. the probability when total input power is larger than -25dBm at </w:t>
            </w:r>
            <w:r w:rsidRPr="004B38C9">
              <w:rPr>
                <w:rFonts w:eastAsiaTheme="minorEastAsia"/>
                <w:color w:val="0070C0"/>
                <w:lang w:eastAsia="zh-CN"/>
              </w:rPr>
              <w:lastRenderedPageBreak/>
              <w:t>gNB side for WA according to NF modelling.</w:t>
            </w:r>
          </w:p>
          <w:p w14:paraId="5DEBFD2C" w14:textId="77777777" w:rsidR="004B38C9" w:rsidRPr="004B38C9" w:rsidDel="005402B7" w:rsidRDefault="004B38C9" w:rsidP="004B38C9">
            <w:pPr>
              <w:numPr>
                <w:ilvl w:val="0"/>
                <w:numId w:val="29"/>
              </w:numPr>
              <w:overflowPunct/>
              <w:autoSpaceDE/>
              <w:autoSpaceDN/>
              <w:adjustRightInd/>
              <w:textAlignment w:val="auto"/>
              <w:rPr>
                <w:rFonts w:eastAsiaTheme="minorEastAsia"/>
                <w:color w:val="0070C0"/>
                <w:lang w:eastAsia="zh-CN"/>
              </w:rPr>
            </w:pPr>
            <w:r w:rsidRPr="004B38C9">
              <w:rPr>
                <w:rFonts w:eastAsiaTheme="minorEastAsia"/>
                <w:color w:val="0070C0"/>
                <w:lang w:eastAsia="zh-CN"/>
              </w:rPr>
              <w:t>Note: this is not mandatory.</w:t>
            </w:r>
          </w:p>
        </w:tc>
      </w:tr>
      <w:tr w:rsidR="004B38C9" w:rsidRPr="004B38C9" w14:paraId="5208A764" w14:textId="77777777" w:rsidTr="00AA7ABF">
        <w:tc>
          <w:tcPr>
            <w:tcW w:w="1216" w:type="dxa"/>
          </w:tcPr>
          <w:p w14:paraId="13900EBA"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r w:rsidRPr="004B38C9">
              <w:rPr>
                <w:rFonts w:eastAsiaTheme="minorEastAsia"/>
                <w:b/>
                <w:bCs/>
                <w:color w:val="0070C0"/>
                <w:lang w:val="en-US" w:eastAsia="zh-CN"/>
              </w:rPr>
              <w:lastRenderedPageBreak/>
              <w:t>Issue 1-2-3: throughput calibration for different slots configuration per frame</w:t>
            </w:r>
          </w:p>
        </w:tc>
        <w:tc>
          <w:tcPr>
            <w:tcW w:w="8415" w:type="dxa"/>
          </w:tcPr>
          <w:p w14:paraId="1891ADEB" w14:textId="77777777" w:rsidR="004B38C9" w:rsidRPr="004B38C9" w:rsidRDefault="004B38C9" w:rsidP="004B38C9">
            <w:pPr>
              <w:overflowPunct/>
              <w:autoSpaceDE/>
              <w:autoSpaceDN/>
              <w:adjustRightInd/>
              <w:textAlignment w:val="auto"/>
              <w:rPr>
                <w:rFonts w:eastAsiaTheme="minorEastAsia"/>
                <w:i/>
                <w:color w:val="0070C0"/>
                <w:lang w:val="en-US" w:eastAsia="zh-CN"/>
              </w:rPr>
            </w:pPr>
            <w:r w:rsidRPr="004B38C9">
              <w:rPr>
                <w:rFonts w:eastAsiaTheme="minorEastAsia" w:hint="eastAsia"/>
                <w:i/>
                <w:color w:val="0070C0"/>
                <w:lang w:val="en-US" w:eastAsia="zh-CN"/>
              </w:rPr>
              <w:t xml:space="preserve"> </w:t>
            </w:r>
            <w:r w:rsidRPr="004B38C9">
              <w:rPr>
                <w:rFonts w:eastAsiaTheme="minorEastAsia"/>
                <w:i/>
                <w:color w:val="0070C0"/>
                <w:lang w:val="en-US" w:eastAsia="zh-CN"/>
              </w:rPr>
              <w:t>7 Companies think it’s hard to fit into RAN4 coex framework. Same slot configuration is suggested.</w:t>
            </w:r>
          </w:p>
          <w:p w14:paraId="27C9DAA0" w14:textId="77777777" w:rsidR="004B38C9" w:rsidRPr="004B38C9" w:rsidRDefault="004B38C9" w:rsidP="004B38C9">
            <w:pPr>
              <w:overflowPunct/>
              <w:autoSpaceDE/>
              <w:autoSpaceDN/>
              <w:adjustRightInd/>
              <w:textAlignment w:val="auto"/>
              <w:rPr>
                <w:rFonts w:eastAsiaTheme="minorEastAsia"/>
                <w:i/>
                <w:color w:val="0070C0"/>
                <w:lang w:val="en-US" w:eastAsia="zh-CN"/>
              </w:rPr>
            </w:pPr>
            <w:r w:rsidRPr="004B38C9">
              <w:rPr>
                <w:rFonts w:eastAsiaTheme="minorEastAsia"/>
                <w:i/>
                <w:color w:val="0070C0"/>
                <w:lang w:val="en-US" w:eastAsia="zh-CN"/>
              </w:rPr>
              <w:t>Besides, one company suggest to add some description in the final TR stating the degradation is evaluated only for the time slots where SBFD applies.</w:t>
            </w:r>
          </w:p>
          <w:p w14:paraId="05D50631" w14:textId="77777777" w:rsidR="004B38C9" w:rsidRPr="004B38C9" w:rsidRDefault="004B38C9" w:rsidP="004B38C9">
            <w:pPr>
              <w:overflowPunct/>
              <w:autoSpaceDE/>
              <w:autoSpaceDN/>
              <w:adjustRightInd/>
              <w:textAlignment w:val="auto"/>
              <w:rPr>
                <w:rFonts w:eastAsiaTheme="minorEastAsia"/>
                <w:i/>
                <w:color w:val="0070C0"/>
                <w:lang w:val="en-US" w:eastAsia="zh-CN"/>
              </w:rPr>
            </w:pPr>
            <w:r w:rsidRPr="004B38C9">
              <w:rPr>
                <w:rFonts w:eastAsiaTheme="minorEastAsia" w:hint="eastAsia"/>
                <w:i/>
                <w:color w:val="0070C0"/>
                <w:lang w:val="en-US" w:eastAsia="zh-CN"/>
              </w:rPr>
              <w:t>1</w:t>
            </w:r>
            <w:r w:rsidRPr="004B38C9">
              <w:rPr>
                <w:rFonts w:eastAsiaTheme="minorEastAsia"/>
                <w:i/>
                <w:color w:val="0070C0"/>
                <w:lang w:val="en-US" w:eastAsia="zh-CN"/>
              </w:rPr>
              <w:t xml:space="preserve"> company don’t suggest as additional calibration since this is the last meeting for calibration.</w:t>
            </w:r>
          </w:p>
          <w:p w14:paraId="585B4603" w14:textId="77777777" w:rsidR="004B38C9" w:rsidRPr="004B38C9" w:rsidRDefault="004B38C9" w:rsidP="004B38C9">
            <w:pPr>
              <w:overflowPunct/>
              <w:autoSpaceDE/>
              <w:autoSpaceDN/>
              <w:adjustRightInd/>
              <w:textAlignment w:val="auto"/>
              <w:rPr>
                <w:rFonts w:eastAsiaTheme="minorEastAsia"/>
                <w:i/>
                <w:color w:val="0070C0"/>
                <w:lang w:val="en-US" w:eastAsia="zh-CN"/>
              </w:rPr>
            </w:pPr>
            <w:r w:rsidRPr="004B38C9">
              <w:rPr>
                <w:rFonts w:eastAsiaTheme="minorEastAsia"/>
                <w:i/>
                <w:color w:val="0070C0"/>
                <w:lang w:val="en-US" w:eastAsia="zh-CN"/>
              </w:rPr>
              <w:t>1 company suggest to add the description of how throughput is calculated from SINR</w:t>
            </w:r>
          </w:p>
          <w:p w14:paraId="4099D47B" w14:textId="77777777" w:rsidR="004B38C9" w:rsidRPr="004B38C9" w:rsidRDefault="004B38C9" w:rsidP="004B38C9">
            <w:pPr>
              <w:overflowPunct/>
              <w:autoSpaceDE/>
              <w:autoSpaceDN/>
              <w:adjustRightInd/>
              <w:textAlignment w:val="auto"/>
              <w:rPr>
                <w:rFonts w:eastAsiaTheme="minorEastAsia"/>
                <w:b/>
                <w:bCs/>
                <w:color w:val="0070C0"/>
                <w:u w:val="single"/>
                <w:lang w:eastAsia="zh-CN"/>
              </w:rPr>
            </w:pPr>
            <w:r w:rsidRPr="004B38C9">
              <w:rPr>
                <w:rFonts w:eastAsiaTheme="minorEastAsia"/>
                <w:b/>
                <w:bCs/>
                <w:color w:val="0070C0"/>
                <w:u w:val="single"/>
                <w:lang w:eastAsia="zh-CN"/>
              </w:rPr>
              <w:t>Recommendations for 2nd round:</w:t>
            </w:r>
          </w:p>
          <w:p w14:paraId="68794208" w14:textId="77777777" w:rsidR="004B38C9" w:rsidRPr="004B38C9" w:rsidRDefault="004B38C9" w:rsidP="004B38C9">
            <w:pPr>
              <w:overflowPunct/>
              <w:autoSpaceDE/>
              <w:autoSpaceDN/>
              <w:adjustRightInd/>
              <w:textAlignment w:val="auto"/>
              <w:rPr>
                <w:rFonts w:eastAsiaTheme="minorEastAsia"/>
                <w:i/>
                <w:color w:val="0070C0"/>
                <w:lang w:val="en-US" w:eastAsia="zh-CN"/>
              </w:rPr>
            </w:pPr>
            <w:r w:rsidRPr="004B38C9">
              <w:rPr>
                <w:rFonts w:eastAsiaTheme="minorEastAsia"/>
                <w:i/>
                <w:color w:val="0070C0"/>
                <w:lang w:val="en-US" w:eastAsia="zh-CN"/>
              </w:rPr>
              <w:t>Add following statement into TR for further explanation:</w:t>
            </w:r>
          </w:p>
          <w:p w14:paraId="0EE71476" w14:textId="77777777" w:rsidR="004B38C9" w:rsidRPr="004B38C9" w:rsidDel="005402B7" w:rsidRDefault="004B38C9" w:rsidP="004B38C9">
            <w:pPr>
              <w:overflowPunct/>
              <w:autoSpaceDE/>
              <w:autoSpaceDN/>
              <w:adjustRightInd/>
              <w:textAlignment w:val="auto"/>
              <w:rPr>
                <w:rFonts w:eastAsiaTheme="minorEastAsia"/>
                <w:i/>
                <w:color w:val="0070C0"/>
                <w:lang w:val="en-US" w:eastAsia="zh-CN"/>
              </w:rPr>
            </w:pPr>
            <w:r w:rsidRPr="004B38C9">
              <w:rPr>
                <w:rFonts w:eastAsiaTheme="minorEastAsia"/>
                <w:i/>
                <w:color w:val="0070C0"/>
                <w:lang w:val="en-US" w:eastAsia="zh-CN"/>
              </w:rPr>
              <w:t>In RAn4 simulation, it is is assumed that all the slots configurations are the same. compared with the average throughput over all time slots with different configuration, this is the worst case with largest degradation value.</w:t>
            </w:r>
          </w:p>
        </w:tc>
      </w:tr>
      <w:tr w:rsidR="004B38C9" w:rsidRPr="004B38C9" w14:paraId="7F4D6B52" w14:textId="77777777" w:rsidTr="00AA7ABF">
        <w:tc>
          <w:tcPr>
            <w:tcW w:w="1216" w:type="dxa"/>
          </w:tcPr>
          <w:p w14:paraId="310A8DD5" w14:textId="77777777" w:rsidR="004B38C9" w:rsidRPr="004B38C9" w:rsidRDefault="004B38C9" w:rsidP="004B38C9">
            <w:pPr>
              <w:overflowPunct/>
              <w:autoSpaceDE/>
              <w:autoSpaceDN/>
              <w:adjustRightInd/>
              <w:textAlignment w:val="auto"/>
              <w:rPr>
                <w:rFonts w:eastAsiaTheme="minorEastAsia"/>
                <w:b/>
                <w:bCs/>
                <w:color w:val="0070C0"/>
                <w:lang w:eastAsia="zh-CN"/>
              </w:rPr>
            </w:pPr>
            <w:r w:rsidRPr="004B38C9">
              <w:rPr>
                <w:rFonts w:eastAsiaTheme="minorEastAsia"/>
                <w:b/>
                <w:bCs/>
                <w:color w:val="0070C0"/>
                <w:lang w:eastAsia="zh-CN"/>
              </w:rPr>
              <w:t>Issue 1-2-4: SBFD UL SINR calculation</w:t>
            </w:r>
          </w:p>
        </w:tc>
        <w:tc>
          <w:tcPr>
            <w:tcW w:w="8415" w:type="dxa"/>
          </w:tcPr>
          <w:p w14:paraId="7CEFEA6F" w14:textId="77777777" w:rsidR="004B38C9" w:rsidRPr="004B38C9" w:rsidRDefault="004B38C9" w:rsidP="004B38C9">
            <w:pPr>
              <w:tabs>
                <w:tab w:val="left" w:pos="731"/>
              </w:tabs>
              <w:overflowPunct/>
              <w:autoSpaceDE/>
              <w:autoSpaceDN/>
              <w:adjustRightInd/>
              <w:textAlignment w:val="auto"/>
              <w:rPr>
                <w:rFonts w:eastAsiaTheme="minorEastAsia"/>
                <w:i/>
                <w:color w:val="0070C0"/>
                <w:lang w:val="en-US" w:eastAsia="zh-CN"/>
              </w:rPr>
            </w:pPr>
            <w:r w:rsidRPr="004B38C9">
              <w:rPr>
                <w:rFonts w:eastAsiaTheme="minorEastAsia"/>
                <w:i/>
                <w:color w:val="0070C0"/>
                <w:lang w:val="en-US" w:eastAsia="zh-CN"/>
              </w:rPr>
              <w:t>One company suggest to use the framework agreed for the calibration (Noise floor + x dB with x = -6 dB) for final simulation results.</w:t>
            </w:r>
          </w:p>
          <w:p w14:paraId="1B019E29" w14:textId="77777777" w:rsidR="004B38C9" w:rsidRPr="004B38C9" w:rsidRDefault="004B38C9" w:rsidP="004B38C9">
            <w:pPr>
              <w:tabs>
                <w:tab w:val="left" w:pos="731"/>
              </w:tabs>
              <w:overflowPunct/>
              <w:autoSpaceDE/>
              <w:autoSpaceDN/>
              <w:adjustRightInd/>
              <w:textAlignment w:val="auto"/>
              <w:rPr>
                <w:rFonts w:eastAsiaTheme="minorEastAsia"/>
                <w:i/>
                <w:color w:val="0070C0"/>
                <w:lang w:val="en-US" w:eastAsia="zh-CN"/>
              </w:rPr>
            </w:pPr>
            <w:r w:rsidRPr="004B38C9">
              <w:rPr>
                <w:rFonts w:eastAsiaTheme="minorEastAsia"/>
                <w:i/>
                <w:color w:val="0070C0"/>
                <w:lang w:val="en-US" w:eastAsia="zh-CN"/>
              </w:rPr>
              <w:t>One question from cablelabs, I_(3) and I_(4) are co-channel, why ACIR is included?</w:t>
            </w:r>
          </w:p>
          <w:p w14:paraId="281D4BDC" w14:textId="1C747E75" w:rsidR="004B38C9" w:rsidRPr="004B38C9" w:rsidRDefault="004B38C9" w:rsidP="004B38C9">
            <w:pPr>
              <w:tabs>
                <w:tab w:val="left" w:pos="731"/>
              </w:tabs>
              <w:overflowPunct/>
              <w:autoSpaceDE/>
              <w:autoSpaceDN/>
              <w:adjustRightInd/>
              <w:textAlignment w:val="auto"/>
              <w:rPr>
                <w:rFonts w:eastAsiaTheme="minorEastAsia"/>
                <w:i/>
                <w:color w:val="0070C0"/>
                <w:lang w:val="en-US" w:eastAsia="zh-CN"/>
              </w:rPr>
            </w:pPr>
            <w:r w:rsidRPr="004B38C9">
              <w:rPr>
                <w:rFonts w:eastAsiaTheme="minorEastAsia"/>
                <w:i/>
                <w:color w:val="0070C0"/>
                <w:lang w:val="en-US" w:eastAsia="zh-CN"/>
              </w:rPr>
              <w:t xml:space="preserve">2 companies support option 1. </w:t>
            </w:r>
            <w:r w:rsidR="00E9356F">
              <w:rPr>
                <w:rFonts w:eastAsiaTheme="minorEastAsia"/>
                <w:i/>
                <w:color w:val="0070C0"/>
                <w:lang w:val="en-US" w:eastAsia="zh-CN"/>
              </w:rPr>
              <w:t>3</w:t>
            </w:r>
            <w:r w:rsidRPr="004B38C9">
              <w:rPr>
                <w:rFonts w:eastAsiaTheme="minorEastAsia"/>
                <w:i/>
                <w:color w:val="0070C0"/>
                <w:lang w:val="en-US" w:eastAsia="zh-CN"/>
              </w:rPr>
              <w:t xml:space="preserve"> companies support option 2.</w:t>
            </w:r>
          </w:p>
          <w:p w14:paraId="06F3FCE9" w14:textId="77777777" w:rsidR="004B38C9" w:rsidRPr="004B38C9" w:rsidRDefault="004B38C9" w:rsidP="004B38C9">
            <w:pPr>
              <w:tabs>
                <w:tab w:val="left" w:pos="731"/>
              </w:tabs>
              <w:overflowPunct/>
              <w:autoSpaceDE/>
              <w:autoSpaceDN/>
              <w:adjustRightInd/>
              <w:textAlignment w:val="auto"/>
              <w:rPr>
                <w:rFonts w:eastAsiaTheme="minorEastAsia"/>
                <w:i/>
                <w:color w:val="0070C0"/>
                <w:lang w:val="en-US" w:eastAsia="zh-CN"/>
              </w:rPr>
            </w:pPr>
            <w:r w:rsidRPr="004B38C9">
              <w:rPr>
                <w:rFonts w:eastAsiaTheme="minorEastAsia"/>
                <w:i/>
                <w:color w:val="0070C0"/>
                <w:lang w:val="en-US" w:eastAsia="zh-CN"/>
              </w:rPr>
              <w:t>Moderator note: this issue is about final simulation results rather than calibration so could be merged with 1-10</w:t>
            </w:r>
          </w:p>
          <w:p w14:paraId="593A1CC8" w14:textId="77777777" w:rsidR="004B38C9" w:rsidRPr="004B38C9" w:rsidRDefault="004B38C9" w:rsidP="004B38C9">
            <w:pPr>
              <w:tabs>
                <w:tab w:val="left" w:pos="731"/>
              </w:tabs>
              <w:overflowPunct/>
              <w:autoSpaceDE/>
              <w:autoSpaceDN/>
              <w:adjustRightInd/>
              <w:textAlignment w:val="auto"/>
              <w:rPr>
                <w:rFonts w:eastAsiaTheme="minorEastAsia"/>
                <w:i/>
                <w:color w:val="0070C0"/>
                <w:lang w:val="en-US" w:eastAsia="zh-CN"/>
              </w:rPr>
            </w:pPr>
          </w:p>
          <w:p w14:paraId="256F0FF5" w14:textId="77777777" w:rsidR="004B38C9" w:rsidRPr="004B38C9" w:rsidRDefault="004B38C9" w:rsidP="004B38C9">
            <w:pPr>
              <w:overflowPunct/>
              <w:autoSpaceDE/>
              <w:autoSpaceDN/>
              <w:adjustRightInd/>
              <w:textAlignment w:val="auto"/>
              <w:rPr>
                <w:rFonts w:eastAsiaTheme="minorEastAsia"/>
                <w:b/>
                <w:bCs/>
                <w:color w:val="0070C0"/>
                <w:u w:val="single"/>
                <w:lang w:eastAsia="zh-CN"/>
              </w:rPr>
            </w:pPr>
            <w:r w:rsidRPr="004B38C9">
              <w:rPr>
                <w:rFonts w:eastAsiaTheme="minorEastAsia"/>
                <w:b/>
                <w:bCs/>
                <w:color w:val="0070C0"/>
                <w:u w:val="single"/>
                <w:lang w:eastAsia="zh-CN"/>
              </w:rPr>
              <w:t>Recommendations for 2nd round:</w:t>
            </w:r>
          </w:p>
          <w:p w14:paraId="30C3E1AD" w14:textId="77777777" w:rsidR="004B38C9" w:rsidRPr="004B38C9" w:rsidRDefault="004B38C9" w:rsidP="004B38C9">
            <w:pPr>
              <w:tabs>
                <w:tab w:val="left" w:pos="731"/>
              </w:tabs>
              <w:overflowPunct/>
              <w:autoSpaceDE/>
              <w:autoSpaceDN/>
              <w:adjustRightInd/>
              <w:textAlignment w:val="auto"/>
              <w:rPr>
                <w:rFonts w:eastAsiaTheme="minorEastAsia"/>
                <w:i/>
                <w:color w:val="0070C0"/>
                <w:lang w:val="en-US" w:eastAsia="zh-CN"/>
              </w:rPr>
            </w:pPr>
            <w:r w:rsidRPr="004B38C9">
              <w:rPr>
                <w:rFonts w:eastAsiaTheme="minorEastAsia"/>
                <w:i/>
                <w:color w:val="0070C0"/>
                <w:lang w:val="en-US" w:eastAsia="zh-CN"/>
              </w:rPr>
              <w:t>This issue could be merged with 1-10</w:t>
            </w:r>
          </w:p>
          <w:p w14:paraId="65B5821C" w14:textId="77777777" w:rsidR="004B38C9" w:rsidRPr="004B38C9" w:rsidDel="005402B7" w:rsidRDefault="004B38C9" w:rsidP="004B38C9">
            <w:pPr>
              <w:tabs>
                <w:tab w:val="left" w:pos="731"/>
              </w:tabs>
              <w:overflowPunct/>
              <w:autoSpaceDE/>
              <w:autoSpaceDN/>
              <w:adjustRightInd/>
              <w:textAlignment w:val="auto"/>
              <w:rPr>
                <w:rFonts w:eastAsiaTheme="minorEastAsia"/>
                <w:i/>
                <w:color w:val="0070C0"/>
                <w:lang w:val="en-US" w:eastAsia="zh-CN"/>
              </w:rPr>
            </w:pPr>
          </w:p>
        </w:tc>
      </w:tr>
    </w:tbl>
    <w:p w14:paraId="581B325B" w14:textId="77777777" w:rsidR="004B38C9" w:rsidRPr="004B38C9" w:rsidRDefault="004B38C9" w:rsidP="004B38C9">
      <w:pPr>
        <w:rPr>
          <w:i/>
          <w:color w:val="0070C0"/>
          <w:lang w:eastAsia="zh-CN"/>
        </w:rPr>
      </w:pPr>
    </w:p>
    <w:p w14:paraId="2667B9C8" w14:textId="77777777" w:rsidR="004B38C9" w:rsidRPr="004B38C9" w:rsidRDefault="004B38C9" w:rsidP="004B38C9">
      <w:pPr>
        <w:rPr>
          <w:i/>
          <w:color w:val="0070C0"/>
          <w:lang w:val="en-US" w:eastAsia="zh-CN"/>
        </w:rPr>
      </w:pPr>
    </w:p>
    <w:p w14:paraId="744EF6A2" w14:textId="77777777" w:rsidR="004B38C9" w:rsidRPr="004B38C9" w:rsidRDefault="004B38C9" w:rsidP="004B38C9">
      <w:pPr>
        <w:keepNext/>
        <w:keepLines/>
        <w:numPr>
          <w:ilvl w:val="3"/>
          <w:numId w:val="1"/>
        </w:numPr>
        <w:spacing w:before="120"/>
        <w:outlineLvl w:val="3"/>
        <w:rPr>
          <w:rFonts w:ascii="Arial" w:hAnsi="Arial"/>
          <w:sz w:val="24"/>
          <w:szCs w:val="18"/>
          <w:lang w:val="sv-SE" w:eastAsia="zh-CN"/>
        </w:rPr>
      </w:pPr>
      <w:r w:rsidRPr="004B38C9">
        <w:rPr>
          <w:rFonts w:ascii="Arial" w:hAnsi="Arial"/>
          <w:sz w:val="24"/>
          <w:szCs w:val="18"/>
          <w:lang w:val="sv-SE" w:eastAsia="zh-CN"/>
        </w:rPr>
        <w:t>Sub-topic 1-3 System parameters</w:t>
      </w:r>
    </w:p>
    <w:tbl>
      <w:tblPr>
        <w:tblStyle w:val="TableGrid"/>
        <w:tblW w:w="0" w:type="auto"/>
        <w:tblLook w:val="04A0" w:firstRow="1" w:lastRow="0" w:firstColumn="1" w:lastColumn="0" w:noHBand="0" w:noVBand="1"/>
      </w:tblPr>
      <w:tblGrid>
        <w:gridCol w:w="1372"/>
        <w:gridCol w:w="8259"/>
      </w:tblGrid>
      <w:tr w:rsidR="004B38C9" w:rsidRPr="004B38C9" w14:paraId="1530FB55" w14:textId="77777777" w:rsidTr="00AA7ABF">
        <w:tc>
          <w:tcPr>
            <w:tcW w:w="1372" w:type="dxa"/>
          </w:tcPr>
          <w:p w14:paraId="1458A1E9"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p>
        </w:tc>
        <w:tc>
          <w:tcPr>
            <w:tcW w:w="8259" w:type="dxa"/>
          </w:tcPr>
          <w:p w14:paraId="27482144"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r w:rsidRPr="004B38C9">
              <w:rPr>
                <w:rFonts w:eastAsiaTheme="minorEastAsia"/>
                <w:b/>
                <w:bCs/>
                <w:color w:val="0070C0"/>
                <w:lang w:val="en-US" w:eastAsia="zh-CN"/>
              </w:rPr>
              <w:t xml:space="preserve">Status summary </w:t>
            </w:r>
          </w:p>
        </w:tc>
      </w:tr>
      <w:tr w:rsidR="004B38C9" w:rsidRPr="004B38C9" w14:paraId="116A79CD" w14:textId="77777777" w:rsidTr="00AA7ABF">
        <w:tc>
          <w:tcPr>
            <w:tcW w:w="1372" w:type="dxa"/>
          </w:tcPr>
          <w:p w14:paraId="1326A640" w14:textId="77777777" w:rsidR="004B38C9" w:rsidRPr="004B38C9" w:rsidRDefault="004B38C9" w:rsidP="004B38C9">
            <w:pPr>
              <w:overflowPunct/>
              <w:autoSpaceDE/>
              <w:autoSpaceDN/>
              <w:adjustRightInd/>
              <w:textAlignment w:val="auto"/>
              <w:rPr>
                <w:rFonts w:eastAsiaTheme="minorEastAsia"/>
                <w:color w:val="0070C0"/>
                <w:lang w:val="en-US" w:eastAsia="zh-CN"/>
              </w:rPr>
            </w:pPr>
            <w:r w:rsidRPr="004B38C9">
              <w:rPr>
                <w:rFonts w:eastAsiaTheme="minorEastAsia"/>
                <w:b/>
                <w:bCs/>
                <w:color w:val="0070C0"/>
                <w:lang w:val="en-US" w:eastAsia="zh-CN"/>
              </w:rPr>
              <w:t>simulation difference between DU and DUD configuration</w:t>
            </w:r>
          </w:p>
        </w:tc>
        <w:tc>
          <w:tcPr>
            <w:tcW w:w="8259" w:type="dxa"/>
          </w:tcPr>
          <w:p w14:paraId="4CC4ABD5" w14:textId="18563E7C" w:rsidR="004B38C9" w:rsidRPr="004B38C9" w:rsidRDefault="0037560F" w:rsidP="004B38C9">
            <w:pPr>
              <w:overflowPunct/>
              <w:autoSpaceDE/>
              <w:autoSpaceDN/>
              <w:adjustRightInd/>
              <w:textAlignment w:val="auto"/>
              <w:rPr>
                <w:rFonts w:eastAsiaTheme="minorEastAsia"/>
                <w:color w:val="0070C0"/>
                <w:lang w:eastAsia="zh-CN"/>
              </w:rPr>
            </w:pPr>
            <w:r>
              <w:rPr>
                <w:rFonts w:eastAsiaTheme="minorEastAsia"/>
                <w:color w:val="0070C0"/>
                <w:lang w:eastAsia="zh-CN"/>
              </w:rPr>
              <w:t>Except one company, all other companies</w:t>
            </w:r>
            <w:r w:rsidR="004B38C9" w:rsidRPr="004B38C9">
              <w:rPr>
                <w:rFonts w:eastAsiaTheme="minorEastAsia"/>
                <w:color w:val="0070C0"/>
                <w:lang w:eastAsia="zh-CN"/>
              </w:rPr>
              <w:t xml:space="preserve"> support option 2, it seems the common understanding it that DU and DUD will contribute to very similar results. so it’s better to down-select to only one configuration.</w:t>
            </w:r>
          </w:p>
          <w:p w14:paraId="3000E844"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Cablelabs propose the case when DU and DUD lead to different result that “when SBFD network uses a much larger bandwidth than the adjacent channel legacy TDD network.” Moderator note: in RAN4, we only consider same CBW case. So DU and DUD’s simulation results are very similar.</w:t>
            </w:r>
          </w:p>
          <w:p w14:paraId="2DDB4309" w14:textId="77777777" w:rsidR="004B38C9" w:rsidRPr="004B38C9" w:rsidRDefault="004B38C9" w:rsidP="004B38C9">
            <w:pPr>
              <w:overflowPunct/>
              <w:autoSpaceDE/>
              <w:autoSpaceDN/>
              <w:adjustRightInd/>
              <w:textAlignment w:val="auto"/>
              <w:rPr>
                <w:rFonts w:eastAsiaTheme="minorEastAsia"/>
                <w:color w:val="0070C0"/>
                <w:lang w:eastAsia="zh-CN"/>
              </w:rPr>
            </w:pPr>
          </w:p>
          <w:p w14:paraId="4FA76AF0" w14:textId="77777777" w:rsidR="004B38C9" w:rsidRPr="004B38C9" w:rsidRDefault="004B38C9" w:rsidP="004B38C9">
            <w:pPr>
              <w:overflowPunct/>
              <w:autoSpaceDE/>
              <w:autoSpaceDN/>
              <w:adjustRightInd/>
              <w:textAlignment w:val="auto"/>
              <w:rPr>
                <w:rFonts w:eastAsiaTheme="minorEastAsia"/>
                <w:b/>
                <w:bCs/>
                <w:color w:val="0070C0"/>
                <w:u w:val="single"/>
                <w:lang w:eastAsia="zh-CN"/>
              </w:rPr>
            </w:pPr>
            <w:r w:rsidRPr="004B38C9">
              <w:rPr>
                <w:rFonts w:eastAsiaTheme="minorEastAsia"/>
                <w:b/>
                <w:bCs/>
                <w:color w:val="0070C0"/>
                <w:u w:val="single"/>
                <w:lang w:eastAsia="zh-CN"/>
              </w:rPr>
              <w:t>Recommendations for 2nd round:</w:t>
            </w:r>
          </w:p>
          <w:p w14:paraId="64BE5BA4"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Due to the very limited differences, co-existence simulation should only focus on the DU configuration.</w:t>
            </w:r>
          </w:p>
          <w:p w14:paraId="75CE9657"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 xml:space="preserve">Further state into the TR that final simulation of DU and DUD are very similar, so final ACIR value </w:t>
            </w:r>
            <w:r w:rsidRPr="004B38C9">
              <w:rPr>
                <w:rFonts w:eastAsiaTheme="minorEastAsia"/>
                <w:color w:val="0070C0"/>
                <w:lang w:eastAsia="zh-CN"/>
              </w:rPr>
              <w:lastRenderedPageBreak/>
              <w:t>also applies for DUD configuration.</w:t>
            </w:r>
          </w:p>
        </w:tc>
      </w:tr>
    </w:tbl>
    <w:p w14:paraId="3CCF5A0E" w14:textId="77777777" w:rsidR="004B38C9" w:rsidRPr="004B38C9" w:rsidRDefault="004B38C9" w:rsidP="004B38C9">
      <w:pPr>
        <w:rPr>
          <w:i/>
          <w:color w:val="0070C0"/>
          <w:lang w:eastAsia="zh-CN"/>
        </w:rPr>
      </w:pPr>
    </w:p>
    <w:p w14:paraId="79BEA7D8" w14:textId="77777777" w:rsidR="004B38C9" w:rsidRPr="004B38C9" w:rsidRDefault="004B38C9" w:rsidP="004B38C9">
      <w:pPr>
        <w:rPr>
          <w:i/>
          <w:color w:val="0070C0"/>
          <w:lang w:val="en-US" w:eastAsia="zh-CN"/>
        </w:rPr>
      </w:pPr>
    </w:p>
    <w:p w14:paraId="223A04BA" w14:textId="77777777" w:rsidR="004B38C9" w:rsidRPr="004B38C9" w:rsidRDefault="004B38C9" w:rsidP="004B38C9">
      <w:pPr>
        <w:keepNext/>
        <w:keepLines/>
        <w:numPr>
          <w:ilvl w:val="3"/>
          <w:numId w:val="1"/>
        </w:numPr>
        <w:spacing w:before="120"/>
        <w:outlineLvl w:val="3"/>
        <w:rPr>
          <w:rFonts w:ascii="Arial" w:hAnsi="Arial"/>
          <w:sz w:val="24"/>
          <w:szCs w:val="18"/>
          <w:lang w:val="sv-SE" w:eastAsia="zh-CN"/>
        </w:rPr>
      </w:pPr>
      <w:r w:rsidRPr="004B38C9">
        <w:rPr>
          <w:rFonts w:ascii="Arial" w:hAnsi="Arial"/>
          <w:sz w:val="24"/>
          <w:szCs w:val="18"/>
          <w:lang w:val="sv-SE" w:eastAsia="zh-CN"/>
        </w:rPr>
        <w:t>Sub-topic 1-4 UE characteristics</w:t>
      </w:r>
    </w:p>
    <w:tbl>
      <w:tblPr>
        <w:tblStyle w:val="TableGrid"/>
        <w:tblW w:w="0" w:type="auto"/>
        <w:tblLook w:val="04A0" w:firstRow="1" w:lastRow="0" w:firstColumn="1" w:lastColumn="0" w:noHBand="0" w:noVBand="1"/>
      </w:tblPr>
      <w:tblGrid>
        <w:gridCol w:w="1372"/>
        <w:gridCol w:w="8259"/>
      </w:tblGrid>
      <w:tr w:rsidR="004B38C9" w:rsidRPr="004B38C9" w14:paraId="763B8877" w14:textId="77777777" w:rsidTr="00AA7ABF">
        <w:tc>
          <w:tcPr>
            <w:tcW w:w="1372" w:type="dxa"/>
          </w:tcPr>
          <w:p w14:paraId="26D425C5"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p>
        </w:tc>
        <w:tc>
          <w:tcPr>
            <w:tcW w:w="8259" w:type="dxa"/>
          </w:tcPr>
          <w:p w14:paraId="33B9B402"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r w:rsidRPr="004B38C9">
              <w:rPr>
                <w:rFonts w:eastAsiaTheme="minorEastAsia"/>
                <w:b/>
                <w:bCs/>
                <w:color w:val="0070C0"/>
                <w:lang w:val="en-US" w:eastAsia="zh-CN"/>
              </w:rPr>
              <w:t xml:space="preserve">Status summary </w:t>
            </w:r>
          </w:p>
        </w:tc>
      </w:tr>
      <w:tr w:rsidR="004B38C9" w:rsidRPr="004B38C9" w14:paraId="7741FB7B" w14:textId="77777777" w:rsidTr="00AA7ABF">
        <w:tc>
          <w:tcPr>
            <w:tcW w:w="1372" w:type="dxa"/>
          </w:tcPr>
          <w:p w14:paraId="64EF31F8" w14:textId="77777777" w:rsidR="004B38C9" w:rsidRPr="004B38C9" w:rsidRDefault="004B38C9" w:rsidP="004B38C9">
            <w:pPr>
              <w:overflowPunct/>
              <w:autoSpaceDE/>
              <w:autoSpaceDN/>
              <w:adjustRightInd/>
              <w:textAlignment w:val="auto"/>
              <w:rPr>
                <w:rFonts w:eastAsiaTheme="minorEastAsia"/>
                <w:color w:val="0070C0"/>
                <w:lang w:val="en-US" w:eastAsia="zh-CN"/>
              </w:rPr>
            </w:pPr>
            <w:r w:rsidRPr="004B38C9">
              <w:rPr>
                <w:rFonts w:eastAsiaTheme="minorEastAsia"/>
                <w:b/>
                <w:bCs/>
                <w:color w:val="0070C0"/>
                <w:lang w:val="en-US" w:eastAsia="zh-CN"/>
              </w:rPr>
              <w:t>Issue 1-4-1: FR2-1 UE Tx power</w:t>
            </w:r>
          </w:p>
        </w:tc>
        <w:tc>
          <w:tcPr>
            <w:tcW w:w="8259" w:type="dxa"/>
          </w:tcPr>
          <w:p w14:paraId="475CD0EF"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Except for one company, all other companies support recommended WF, retain previous agreements.</w:t>
            </w:r>
          </w:p>
          <w:p w14:paraId="4EC8327F"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The reason for option 1 is that FR2 UE output power does not really map towards minimum requirements in TS 38.101-2, i.e. 23 dBm. As comment from ZTE, 23dBm will also corresponds to min 22.4 dBm EIRP. From this point of view, moderator still suggest to retain previous agreements.</w:t>
            </w:r>
          </w:p>
          <w:p w14:paraId="71460B86" w14:textId="77777777" w:rsidR="004B38C9" w:rsidRPr="004B38C9" w:rsidRDefault="004B38C9" w:rsidP="004B38C9">
            <w:pPr>
              <w:overflowPunct/>
              <w:autoSpaceDE/>
              <w:autoSpaceDN/>
              <w:adjustRightInd/>
              <w:textAlignment w:val="auto"/>
              <w:rPr>
                <w:rFonts w:eastAsiaTheme="minorEastAsia"/>
                <w:b/>
                <w:bCs/>
                <w:color w:val="0070C0"/>
                <w:u w:val="single"/>
                <w:lang w:eastAsia="zh-CN"/>
              </w:rPr>
            </w:pPr>
            <w:r w:rsidRPr="004B38C9">
              <w:rPr>
                <w:rFonts w:eastAsiaTheme="minorEastAsia"/>
                <w:b/>
                <w:bCs/>
                <w:color w:val="0070C0"/>
                <w:u w:val="single"/>
                <w:lang w:eastAsia="zh-CN"/>
              </w:rPr>
              <w:t>Recommendations for 2nd round:</w:t>
            </w:r>
          </w:p>
          <w:p w14:paraId="27350845"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Retain previous agreements as below:</w:t>
            </w:r>
          </w:p>
          <w:tbl>
            <w:tblPr>
              <w:tblW w:w="5000" w:type="pct"/>
              <w:tblCellMar>
                <w:left w:w="0" w:type="dxa"/>
                <w:right w:w="0" w:type="dxa"/>
              </w:tblCellMar>
              <w:tblLook w:val="04A0" w:firstRow="1" w:lastRow="0" w:firstColumn="1" w:lastColumn="0" w:noHBand="0" w:noVBand="1"/>
            </w:tblPr>
            <w:tblGrid>
              <w:gridCol w:w="2365"/>
              <w:gridCol w:w="1884"/>
              <w:gridCol w:w="1884"/>
              <w:gridCol w:w="1890"/>
            </w:tblGrid>
            <w:tr w:rsidR="004B38C9" w:rsidRPr="004B38C9" w14:paraId="33CAD2BC" w14:textId="77777777" w:rsidTr="00AA7ABF">
              <w:tc>
                <w:tcPr>
                  <w:tcW w:w="147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88B0AD2" w14:textId="77777777" w:rsidR="004B38C9" w:rsidRPr="004B38C9" w:rsidRDefault="004B38C9" w:rsidP="004B38C9">
                  <w:pPr>
                    <w:keepNext/>
                    <w:keepLines/>
                    <w:spacing w:after="0"/>
                    <w:jc w:val="center"/>
                    <w:rPr>
                      <w:lang w:val="en-US"/>
                    </w:rPr>
                  </w:pPr>
                  <w:r w:rsidRPr="004B38C9">
                    <w:rPr>
                      <w:lang w:val="zh-CN"/>
                    </w:rPr>
                    <w:t>Parameters</w:t>
                  </w:r>
                </w:p>
              </w:tc>
              <w:tc>
                <w:tcPr>
                  <w:tcW w:w="117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92AE644" w14:textId="77777777" w:rsidR="004B38C9" w:rsidRPr="004B38C9" w:rsidRDefault="004B38C9" w:rsidP="004B38C9">
                  <w:pPr>
                    <w:keepNext/>
                    <w:keepLines/>
                    <w:spacing w:after="0"/>
                    <w:jc w:val="center"/>
                    <w:rPr>
                      <w:lang w:val="zh-CN"/>
                    </w:rPr>
                  </w:pPr>
                  <w:r w:rsidRPr="004B38C9">
                    <w:rPr>
                      <w:lang w:val="zh-CN"/>
                    </w:rPr>
                    <w:t>Indoor</w:t>
                  </w:r>
                </w:p>
              </w:tc>
              <w:tc>
                <w:tcPr>
                  <w:tcW w:w="117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DD09F97" w14:textId="77777777" w:rsidR="004B38C9" w:rsidRPr="004B38C9" w:rsidRDefault="004B38C9" w:rsidP="004B38C9">
                  <w:pPr>
                    <w:keepNext/>
                    <w:keepLines/>
                    <w:spacing w:after="0"/>
                    <w:jc w:val="center"/>
                    <w:rPr>
                      <w:lang w:val="zh-CN"/>
                    </w:rPr>
                  </w:pPr>
                  <w:r w:rsidRPr="004B38C9">
                    <w:rPr>
                      <w:lang w:val="zh-CN"/>
                    </w:rPr>
                    <w:t>Urban macro</w:t>
                  </w:r>
                </w:p>
              </w:tc>
              <w:tc>
                <w:tcPr>
                  <w:tcW w:w="1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7871204" w14:textId="77777777" w:rsidR="004B38C9" w:rsidRPr="004B38C9" w:rsidRDefault="004B38C9" w:rsidP="004B38C9">
                  <w:pPr>
                    <w:keepNext/>
                    <w:keepLines/>
                    <w:spacing w:after="0"/>
                    <w:jc w:val="center"/>
                    <w:rPr>
                      <w:lang w:val="zh-CN"/>
                    </w:rPr>
                  </w:pPr>
                  <w:r w:rsidRPr="004B38C9">
                    <w:rPr>
                      <w:lang w:val="zh-CN"/>
                    </w:rPr>
                    <w:t>Urban micro</w:t>
                  </w:r>
                </w:p>
              </w:tc>
            </w:tr>
            <w:tr w:rsidR="004B38C9" w:rsidRPr="004B38C9" w14:paraId="73611494" w14:textId="77777777" w:rsidTr="00AA7ABF">
              <w:tc>
                <w:tcPr>
                  <w:tcW w:w="147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034161" w14:textId="77777777" w:rsidR="004B38C9" w:rsidRPr="004B38C9" w:rsidRDefault="004B38C9" w:rsidP="004B38C9">
                  <w:pPr>
                    <w:keepNext/>
                    <w:keepLines/>
                    <w:spacing w:after="0"/>
                    <w:jc w:val="center"/>
                    <w:rPr>
                      <w:lang w:val="en-US"/>
                    </w:rPr>
                  </w:pPr>
                  <w:r w:rsidRPr="004B38C9">
                    <w:rPr>
                      <w:lang w:val="en-US"/>
                    </w:rPr>
                    <w:t>UE Peak EIRP in dBm</w:t>
                  </w:r>
                </w:p>
              </w:tc>
              <w:tc>
                <w:tcPr>
                  <w:tcW w:w="117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2EFD9DE" w14:textId="77777777" w:rsidR="004B38C9" w:rsidRPr="004B38C9" w:rsidRDefault="004B38C9" w:rsidP="004B38C9">
                  <w:pPr>
                    <w:keepNext/>
                    <w:keepLines/>
                    <w:spacing w:after="0"/>
                    <w:jc w:val="center"/>
                    <w:rPr>
                      <w:lang w:val="zh-CN"/>
                    </w:rPr>
                  </w:pPr>
                  <w:r w:rsidRPr="004B38C9">
                    <w:rPr>
                      <w:lang w:val="zh-CN"/>
                    </w:rPr>
                    <w:t>22.4 dBm, Note5</w:t>
                  </w:r>
                </w:p>
              </w:tc>
              <w:tc>
                <w:tcPr>
                  <w:tcW w:w="117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685D2E4" w14:textId="77777777" w:rsidR="004B38C9" w:rsidRPr="004B38C9" w:rsidRDefault="004B38C9" w:rsidP="004B38C9">
                  <w:pPr>
                    <w:keepNext/>
                    <w:keepLines/>
                    <w:spacing w:after="0"/>
                    <w:jc w:val="center"/>
                    <w:rPr>
                      <w:lang w:val="zh-CN"/>
                    </w:rPr>
                  </w:pPr>
                  <w:r w:rsidRPr="004B38C9">
                    <w:rPr>
                      <w:lang w:val="zh-CN"/>
                    </w:rPr>
                    <w:t>22.4 dBm, Note5</w:t>
                  </w:r>
                </w:p>
              </w:tc>
              <w:tc>
                <w:tcPr>
                  <w:tcW w:w="1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6F86C57" w14:textId="77777777" w:rsidR="004B38C9" w:rsidRPr="004B38C9" w:rsidRDefault="004B38C9" w:rsidP="004B38C9">
                  <w:pPr>
                    <w:keepNext/>
                    <w:keepLines/>
                    <w:spacing w:after="0"/>
                    <w:jc w:val="center"/>
                    <w:rPr>
                      <w:lang w:val="zh-CN"/>
                    </w:rPr>
                  </w:pPr>
                  <w:r w:rsidRPr="004B38C9">
                    <w:rPr>
                      <w:lang w:val="zh-CN"/>
                    </w:rPr>
                    <w:t>22.4 dBm, Note5</w:t>
                  </w:r>
                </w:p>
              </w:tc>
            </w:tr>
            <w:tr w:rsidR="004B38C9" w:rsidRPr="004B38C9" w14:paraId="42809E34" w14:textId="77777777" w:rsidTr="00AA7ABF">
              <w:tc>
                <w:tcPr>
                  <w:tcW w:w="147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5F5CD6" w14:textId="77777777" w:rsidR="004B38C9" w:rsidRPr="004B38C9" w:rsidRDefault="004B38C9" w:rsidP="004B38C9">
                  <w:pPr>
                    <w:keepNext/>
                    <w:keepLines/>
                    <w:spacing w:after="0"/>
                    <w:jc w:val="center"/>
                    <w:rPr>
                      <w:lang w:val="en-US"/>
                    </w:rPr>
                  </w:pPr>
                  <w:r w:rsidRPr="004B38C9">
                    <w:rPr>
                      <w:lang w:val="en-US"/>
                    </w:rPr>
                    <w:t>UE min TX power in dBm</w:t>
                  </w:r>
                </w:p>
              </w:tc>
              <w:tc>
                <w:tcPr>
                  <w:tcW w:w="117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B796D4F" w14:textId="77777777" w:rsidR="004B38C9" w:rsidRPr="004B38C9" w:rsidRDefault="004B38C9" w:rsidP="004B38C9">
                  <w:pPr>
                    <w:keepNext/>
                    <w:keepLines/>
                    <w:spacing w:after="0"/>
                    <w:jc w:val="center"/>
                    <w:rPr>
                      <w:lang w:val="zh-CN"/>
                    </w:rPr>
                  </w:pPr>
                  <w:r w:rsidRPr="004B38C9">
                    <w:rPr>
                      <w:lang w:val="zh-CN"/>
                    </w:rPr>
                    <w:t>-40dBm</w:t>
                  </w:r>
                </w:p>
              </w:tc>
              <w:tc>
                <w:tcPr>
                  <w:tcW w:w="117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C635B5F" w14:textId="77777777" w:rsidR="004B38C9" w:rsidRPr="004B38C9" w:rsidRDefault="004B38C9" w:rsidP="004B38C9">
                  <w:pPr>
                    <w:keepNext/>
                    <w:keepLines/>
                    <w:spacing w:after="0"/>
                    <w:jc w:val="center"/>
                    <w:rPr>
                      <w:lang w:val="zh-CN"/>
                    </w:rPr>
                  </w:pPr>
                  <w:r w:rsidRPr="004B38C9">
                    <w:rPr>
                      <w:lang w:val="zh-CN"/>
                    </w:rPr>
                    <w:t>-40dBm</w:t>
                  </w:r>
                </w:p>
              </w:tc>
              <w:tc>
                <w:tcPr>
                  <w:tcW w:w="1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AB52606" w14:textId="77777777" w:rsidR="004B38C9" w:rsidRPr="004B38C9" w:rsidRDefault="004B38C9" w:rsidP="004B38C9">
                  <w:pPr>
                    <w:keepNext/>
                    <w:keepLines/>
                    <w:spacing w:after="0"/>
                    <w:jc w:val="center"/>
                    <w:rPr>
                      <w:lang w:val="zh-CN"/>
                    </w:rPr>
                  </w:pPr>
                  <w:r w:rsidRPr="004B38C9">
                    <w:rPr>
                      <w:lang w:val="zh-CN"/>
                    </w:rPr>
                    <w:t>-40dBm</w:t>
                  </w:r>
                </w:p>
              </w:tc>
            </w:tr>
            <w:tr w:rsidR="004B38C9" w:rsidRPr="004B38C9" w14:paraId="0FC21830" w14:textId="77777777" w:rsidTr="00AA7ABF">
              <w:tc>
                <w:tcPr>
                  <w:tcW w:w="5000" w:type="pct"/>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420B8D" w14:textId="77777777" w:rsidR="004B38C9" w:rsidRPr="004B38C9" w:rsidRDefault="004B38C9" w:rsidP="004B38C9">
                  <w:pPr>
                    <w:keepNext/>
                    <w:keepLines/>
                    <w:spacing w:after="0"/>
                    <w:rPr>
                      <w:lang w:val="en-US" w:eastAsia="zh-CN"/>
                    </w:rPr>
                  </w:pPr>
                  <w:r w:rsidRPr="004B38C9">
                    <w:rPr>
                      <w:lang w:val="en-US" w:eastAsia="zh-CN"/>
                    </w:rPr>
                    <w:t>Note 5: Peak EIRP of 22.4 dBm is the baseline assumption, other higher EIRP is optional and companies could provide simulation results with statement of higher EIRP.</w:t>
                  </w:r>
                </w:p>
              </w:tc>
            </w:tr>
          </w:tbl>
          <w:p w14:paraId="2426957F" w14:textId="77777777" w:rsidR="004B38C9" w:rsidRPr="004B38C9" w:rsidRDefault="004B38C9" w:rsidP="004B38C9">
            <w:pPr>
              <w:overflowPunct/>
              <w:autoSpaceDE/>
              <w:autoSpaceDN/>
              <w:adjustRightInd/>
              <w:textAlignment w:val="auto"/>
              <w:rPr>
                <w:rFonts w:eastAsiaTheme="minorEastAsia"/>
                <w:color w:val="0070C0"/>
                <w:lang w:eastAsia="zh-CN"/>
              </w:rPr>
            </w:pPr>
          </w:p>
        </w:tc>
      </w:tr>
      <w:tr w:rsidR="004B38C9" w:rsidRPr="004B38C9" w14:paraId="4DF1288F" w14:textId="77777777" w:rsidTr="00AA7ABF">
        <w:tc>
          <w:tcPr>
            <w:tcW w:w="1372" w:type="dxa"/>
          </w:tcPr>
          <w:p w14:paraId="39598F6D"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bookmarkStart w:id="4" w:name="_Hlk132913594"/>
            <w:r w:rsidRPr="004B38C9">
              <w:rPr>
                <w:rFonts w:eastAsiaTheme="minorEastAsia"/>
                <w:b/>
                <w:bCs/>
                <w:color w:val="0070C0"/>
                <w:lang w:val="en-US" w:eastAsia="zh-CN"/>
              </w:rPr>
              <w:t>Issue 1-4-2: UL power control scheme</w:t>
            </w:r>
            <w:bookmarkEnd w:id="4"/>
          </w:p>
        </w:tc>
        <w:tc>
          <w:tcPr>
            <w:tcW w:w="8259" w:type="dxa"/>
          </w:tcPr>
          <w:p w14:paraId="3BE0183F"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5 Companies support option1 as this will accurately capture the rise in thermal level due to the self-interference and co-site inter-sector assumptions.</w:t>
            </w:r>
          </w:p>
          <w:p w14:paraId="1F0F05F3"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Another comment is that proposal may cause further issues. But Samsung echo that this is not technical issues but an implementation clarification.</w:t>
            </w:r>
          </w:p>
          <w:p w14:paraId="1E6405AF"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3 company comment that document that target throughput is not reached rather than updating current power control scheme.</w:t>
            </w:r>
          </w:p>
          <w:p w14:paraId="7E3ACC35" w14:textId="77777777" w:rsidR="004B38C9" w:rsidRPr="004B38C9" w:rsidRDefault="004B38C9" w:rsidP="004B38C9">
            <w:pPr>
              <w:overflowPunct/>
              <w:autoSpaceDE/>
              <w:autoSpaceDN/>
              <w:adjustRightInd/>
              <w:textAlignment w:val="auto"/>
              <w:rPr>
                <w:rFonts w:eastAsiaTheme="minorEastAsia"/>
                <w:b/>
                <w:bCs/>
                <w:color w:val="0070C0"/>
                <w:u w:val="single"/>
                <w:lang w:eastAsia="zh-CN"/>
              </w:rPr>
            </w:pPr>
            <w:commentRangeStart w:id="5"/>
            <w:r w:rsidRPr="004B38C9">
              <w:rPr>
                <w:rFonts w:eastAsiaTheme="minorEastAsia"/>
                <w:b/>
                <w:bCs/>
                <w:color w:val="0070C0"/>
                <w:u w:val="single"/>
                <w:lang w:eastAsia="zh-CN"/>
              </w:rPr>
              <w:t>Recommendations for 2nd round:</w:t>
            </w:r>
            <w:commentRangeEnd w:id="5"/>
            <w:r w:rsidR="00571521">
              <w:rPr>
                <w:rStyle w:val="CommentReference"/>
                <w:rFonts w:eastAsia="宋体"/>
              </w:rPr>
              <w:commentReference w:id="5"/>
            </w:r>
          </w:p>
          <w:p w14:paraId="30B911F4" w14:textId="77777777" w:rsidR="004B38C9" w:rsidRPr="004B38C9" w:rsidRDefault="004B38C9" w:rsidP="004B38C9">
            <w:pPr>
              <w:numPr>
                <w:ilvl w:val="0"/>
                <w:numId w:val="30"/>
              </w:numPr>
              <w:overflowPunct/>
              <w:autoSpaceDE/>
              <w:autoSpaceDN/>
              <w:adjustRightInd/>
              <w:textAlignment w:val="auto"/>
              <w:rPr>
                <w:rFonts w:eastAsiaTheme="minorEastAsia"/>
                <w:color w:val="0070C0"/>
                <w:lang w:eastAsia="zh-CN"/>
              </w:rPr>
            </w:pPr>
            <w:r w:rsidRPr="004B38C9">
              <w:rPr>
                <w:rFonts w:eastAsiaTheme="minorEastAsia"/>
                <w:color w:val="0070C0"/>
                <w:lang w:eastAsia="zh-CN"/>
              </w:rPr>
              <w:t xml:space="preserve">Option 1:to make sure target SINR is met, update power control scheme considering raising noise floor due to co-site co-sector and co-site inter-sector gNB-gNB interference: </w:t>
            </w:r>
          </w:p>
          <w:p w14:paraId="46F28B7E"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CLx-ile = –SNR_target + UE_max_eirp– ThermalNoise – BS_NoiseFigure - 10*log10(BW)</w:t>
            </w:r>
          </w:p>
          <w:p w14:paraId="61DE300C"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Where, for SBFD UL power control, the BS_Noise Figure should consider the noise figure desense introduced by the co-site co-sector self-interference and co-site inter-sector gNB-gNB interference modelling.</w:t>
            </w:r>
          </w:p>
          <w:p w14:paraId="23E61CF2" w14:textId="77777777" w:rsidR="004B38C9" w:rsidRPr="004B38C9" w:rsidRDefault="004B38C9" w:rsidP="004B38C9">
            <w:pPr>
              <w:numPr>
                <w:ilvl w:val="0"/>
                <w:numId w:val="30"/>
              </w:numPr>
              <w:overflowPunct/>
              <w:autoSpaceDE/>
              <w:autoSpaceDN/>
              <w:adjustRightInd/>
              <w:textAlignment w:val="auto"/>
              <w:rPr>
                <w:rFonts w:eastAsiaTheme="minorEastAsia"/>
                <w:color w:val="0070C0"/>
                <w:lang w:eastAsia="zh-CN"/>
              </w:rPr>
            </w:pPr>
            <w:r w:rsidRPr="004B38C9">
              <w:rPr>
                <w:rFonts w:eastAsiaTheme="minorEastAsia"/>
                <w:color w:val="0070C0"/>
                <w:lang w:eastAsia="zh-CN"/>
              </w:rPr>
              <w:t>Option 2: using legacy power control scheme and state into the TR that target SINR is not reached due to the rise in thermal level due to the self-interference and co-site inter-sector assumptions.</w:t>
            </w:r>
          </w:p>
        </w:tc>
      </w:tr>
      <w:tr w:rsidR="004B38C9" w:rsidRPr="004B38C9" w14:paraId="37A0222B" w14:textId="77777777" w:rsidTr="00AA7ABF">
        <w:tc>
          <w:tcPr>
            <w:tcW w:w="1372" w:type="dxa"/>
          </w:tcPr>
          <w:p w14:paraId="37ADDC14"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bookmarkStart w:id="6" w:name="_Hlk132913615"/>
            <w:r w:rsidRPr="004B38C9">
              <w:rPr>
                <w:rFonts w:eastAsiaTheme="minorEastAsia"/>
                <w:b/>
                <w:bCs/>
                <w:color w:val="0070C0"/>
                <w:lang w:val="en-US" w:eastAsia="zh-CN"/>
              </w:rPr>
              <w:t>Issue 1-4-3: UE ACLR for FR1 and FR2</w:t>
            </w:r>
            <w:bookmarkEnd w:id="6"/>
          </w:p>
        </w:tc>
        <w:tc>
          <w:tcPr>
            <w:tcW w:w="8259" w:type="dxa"/>
          </w:tcPr>
          <w:p w14:paraId="23E0B4D9"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3 companies suggest to reuse legacy UE ACLR requirements.</w:t>
            </w:r>
          </w:p>
          <w:p w14:paraId="7E86AA8A"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Other companies support to capture ACLR based on feasibility discussion.</w:t>
            </w:r>
          </w:p>
          <w:p w14:paraId="0F497BCD" w14:textId="77777777" w:rsidR="004B38C9" w:rsidRPr="004B38C9" w:rsidRDefault="004B38C9" w:rsidP="004B38C9">
            <w:pPr>
              <w:overflowPunct/>
              <w:autoSpaceDE/>
              <w:autoSpaceDN/>
              <w:adjustRightInd/>
              <w:textAlignment w:val="auto"/>
              <w:rPr>
                <w:rFonts w:eastAsiaTheme="minorEastAsia"/>
                <w:b/>
                <w:bCs/>
                <w:color w:val="0070C0"/>
                <w:u w:val="single"/>
                <w:lang w:eastAsia="zh-CN"/>
              </w:rPr>
            </w:pPr>
            <w:r w:rsidRPr="004B38C9">
              <w:rPr>
                <w:rFonts w:eastAsiaTheme="minorEastAsia"/>
                <w:b/>
                <w:bCs/>
                <w:color w:val="0070C0"/>
                <w:u w:val="single"/>
                <w:lang w:eastAsia="zh-CN"/>
              </w:rPr>
              <w:t>Recommendations for 2nd round:</w:t>
            </w:r>
          </w:p>
          <w:p w14:paraId="111F3121" w14:textId="77777777" w:rsidR="004B38C9" w:rsidRPr="004B38C9" w:rsidRDefault="004B38C9" w:rsidP="004B38C9">
            <w:pPr>
              <w:numPr>
                <w:ilvl w:val="1"/>
                <w:numId w:val="9"/>
              </w:numPr>
              <w:overflowPunct/>
              <w:autoSpaceDE/>
              <w:autoSpaceDN/>
              <w:adjustRightInd/>
              <w:spacing w:after="120"/>
              <w:textAlignment w:val="auto"/>
              <w:rPr>
                <w:rFonts w:eastAsia="宋体"/>
                <w:color w:val="0070C0"/>
                <w:szCs w:val="24"/>
                <w:lang w:eastAsia="zh-CN"/>
              </w:rPr>
            </w:pPr>
            <w:commentRangeStart w:id="7"/>
            <w:r w:rsidRPr="004B38C9">
              <w:rPr>
                <w:rFonts w:eastAsia="宋体"/>
                <w:color w:val="0070C0"/>
                <w:szCs w:val="24"/>
                <w:lang w:eastAsia="zh-CN"/>
              </w:rPr>
              <w:t>Option 1: For UE ACLR in co-ex study, we propose to apply the agreed WF from R4-2302977, which consists of following: (Samsung)</w:t>
            </w:r>
          </w:p>
          <w:p w14:paraId="74AC87AA" w14:textId="77777777" w:rsidR="004B38C9" w:rsidRPr="004B38C9" w:rsidRDefault="004B38C9" w:rsidP="004B38C9">
            <w:pPr>
              <w:numPr>
                <w:ilvl w:val="2"/>
                <w:numId w:val="9"/>
              </w:numPr>
              <w:overflowPunct/>
              <w:autoSpaceDE/>
              <w:autoSpaceDN/>
              <w:adjustRightInd/>
              <w:spacing w:after="120"/>
              <w:textAlignment w:val="auto"/>
              <w:rPr>
                <w:rFonts w:eastAsia="宋体"/>
                <w:color w:val="0070C0"/>
                <w:szCs w:val="24"/>
                <w:lang w:eastAsia="zh-CN"/>
              </w:rPr>
            </w:pPr>
            <w:r w:rsidRPr="004B38C9">
              <w:rPr>
                <w:rFonts w:eastAsia="宋体"/>
                <w:color w:val="0070C0"/>
                <w:szCs w:val="24"/>
                <w:lang w:eastAsia="zh-CN"/>
              </w:rPr>
              <w:t xml:space="preserve">UE ACLR is modelled as 30 dB at max power, and improves 1dB/dB with backoff up to a maximum 10 dB of improvement. So this means </w:t>
            </w:r>
            <w:r w:rsidRPr="004B38C9">
              <w:rPr>
                <w:rFonts w:eastAsia="宋体"/>
                <w:color w:val="0070C0"/>
                <w:szCs w:val="24"/>
                <w:lang w:eastAsia="zh-CN"/>
              </w:rPr>
              <w:lastRenderedPageBreak/>
              <w:t>at 10 dB backoff the ACLR is 40 dB.</w:t>
            </w:r>
          </w:p>
          <w:p w14:paraId="19DD8C4E" w14:textId="77777777" w:rsidR="004B38C9" w:rsidRPr="004B38C9" w:rsidRDefault="004B38C9" w:rsidP="004B38C9">
            <w:pPr>
              <w:numPr>
                <w:ilvl w:val="2"/>
                <w:numId w:val="9"/>
              </w:numPr>
              <w:overflowPunct/>
              <w:autoSpaceDE/>
              <w:autoSpaceDN/>
              <w:adjustRightInd/>
              <w:spacing w:after="120"/>
              <w:textAlignment w:val="auto"/>
              <w:rPr>
                <w:rFonts w:eastAsia="宋体"/>
                <w:color w:val="0070C0"/>
                <w:szCs w:val="24"/>
                <w:lang w:eastAsia="zh-CN"/>
              </w:rPr>
            </w:pPr>
            <w:r w:rsidRPr="004B38C9">
              <w:rPr>
                <w:rFonts w:eastAsia="宋体"/>
                <w:color w:val="0070C0"/>
                <w:szCs w:val="24"/>
                <w:lang w:eastAsia="zh-CN"/>
              </w:rPr>
              <w:t>FR2-1 ACLR mode for SBFD sims: 24 dB based value improved 1 dB/dB for up to 10 dB, similar approach as FR1.</w:t>
            </w:r>
            <w:commentRangeEnd w:id="7"/>
            <w:r w:rsidR="005536B2">
              <w:rPr>
                <w:rStyle w:val="CommentReference"/>
                <w:rFonts w:eastAsia="宋体"/>
              </w:rPr>
              <w:commentReference w:id="7"/>
            </w:r>
          </w:p>
          <w:p w14:paraId="635C5670" w14:textId="77777777" w:rsidR="004B38C9" w:rsidRPr="004B38C9" w:rsidRDefault="004B38C9" w:rsidP="004B38C9">
            <w:pPr>
              <w:numPr>
                <w:ilvl w:val="1"/>
                <w:numId w:val="9"/>
              </w:numPr>
              <w:overflowPunct/>
              <w:autoSpaceDE/>
              <w:autoSpaceDN/>
              <w:adjustRightInd/>
              <w:spacing w:after="120"/>
              <w:ind w:left="1440"/>
              <w:textAlignment w:val="auto"/>
              <w:rPr>
                <w:rFonts w:eastAsia="宋体"/>
                <w:color w:val="0070C0"/>
                <w:szCs w:val="24"/>
                <w:lang w:eastAsia="zh-CN"/>
              </w:rPr>
            </w:pPr>
            <w:r w:rsidRPr="004B38C9">
              <w:rPr>
                <w:rFonts w:eastAsia="宋体"/>
                <w:color w:val="0070C0"/>
                <w:szCs w:val="24"/>
                <w:lang w:eastAsia="zh-CN"/>
              </w:rPr>
              <w:t>Option 2: legacy NR UE requirements</w:t>
            </w:r>
          </w:p>
          <w:p w14:paraId="686CF92D"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Moderator suggestion: option 1.</w:t>
            </w:r>
          </w:p>
        </w:tc>
      </w:tr>
      <w:tr w:rsidR="004B38C9" w:rsidRPr="004B38C9" w14:paraId="3CB0983F" w14:textId="77777777" w:rsidTr="00AA7ABF">
        <w:tc>
          <w:tcPr>
            <w:tcW w:w="1372" w:type="dxa"/>
          </w:tcPr>
          <w:p w14:paraId="154B97E7"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r w:rsidRPr="004B38C9">
              <w:rPr>
                <w:rFonts w:eastAsiaTheme="minorEastAsia"/>
                <w:b/>
                <w:bCs/>
                <w:color w:val="0070C0"/>
                <w:lang w:val="en-US" w:eastAsia="zh-CN"/>
              </w:rPr>
              <w:lastRenderedPageBreak/>
              <w:t>Issue 1-4-4: UE NF for FR1 and FR2</w:t>
            </w:r>
          </w:p>
        </w:tc>
        <w:tc>
          <w:tcPr>
            <w:tcW w:w="8259" w:type="dxa"/>
          </w:tcPr>
          <w:p w14:paraId="100F28F3"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It seems all companies could support or compromise to option 1.</w:t>
            </w:r>
          </w:p>
          <w:p w14:paraId="30A2B650" w14:textId="77777777" w:rsidR="004B38C9" w:rsidRPr="004B38C9" w:rsidRDefault="004B38C9" w:rsidP="004B38C9">
            <w:pPr>
              <w:overflowPunct/>
              <w:autoSpaceDE/>
              <w:autoSpaceDN/>
              <w:adjustRightInd/>
              <w:textAlignment w:val="auto"/>
              <w:rPr>
                <w:rFonts w:eastAsiaTheme="minorEastAsia"/>
                <w:b/>
                <w:bCs/>
                <w:color w:val="0070C0"/>
                <w:u w:val="single"/>
                <w:lang w:eastAsia="zh-CN"/>
              </w:rPr>
            </w:pPr>
            <w:r w:rsidRPr="004B38C9">
              <w:rPr>
                <w:rFonts w:eastAsiaTheme="minorEastAsia"/>
                <w:b/>
                <w:bCs/>
                <w:color w:val="0070C0"/>
                <w:u w:val="single"/>
                <w:lang w:eastAsia="zh-CN"/>
              </w:rPr>
              <w:t>Recommendations for 2nd round:</w:t>
            </w:r>
          </w:p>
          <w:p w14:paraId="6D38F234"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For UE NF in co-ex study, we propose to apply the resulting values from the UE impact discussions, if there will be any. Otherwise, the co-ex study could continue using the existing agreed NF.</w:t>
            </w:r>
          </w:p>
        </w:tc>
      </w:tr>
    </w:tbl>
    <w:p w14:paraId="5DCD7D54" w14:textId="77777777" w:rsidR="004B38C9" w:rsidRPr="004B38C9" w:rsidRDefault="004B38C9" w:rsidP="004B38C9">
      <w:pPr>
        <w:rPr>
          <w:i/>
          <w:color w:val="0070C0"/>
          <w:lang w:eastAsia="zh-CN"/>
        </w:rPr>
      </w:pPr>
    </w:p>
    <w:p w14:paraId="2F4DF48E" w14:textId="77777777" w:rsidR="004B38C9" w:rsidRPr="004B38C9" w:rsidRDefault="004B38C9" w:rsidP="004B38C9">
      <w:pPr>
        <w:rPr>
          <w:i/>
          <w:color w:val="0070C0"/>
          <w:lang w:val="en-US" w:eastAsia="zh-CN"/>
        </w:rPr>
      </w:pPr>
    </w:p>
    <w:p w14:paraId="5CABBAC9" w14:textId="77777777" w:rsidR="004B38C9" w:rsidRPr="004B38C9" w:rsidRDefault="004B38C9" w:rsidP="004B38C9">
      <w:pPr>
        <w:keepNext/>
        <w:keepLines/>
        <w:numPr>
          <w:ilvl w:val="3"/>
          <w:numId w:val="1"/>
        </w:numPr>
        <w:spacing w:before="120"/>
        <w:outlineLvl w:val="3"/>
        <w:rPr>
          <w:rFonts w:ascii="Arial" w:hAnsi="Arial"/>
          <w:sz w:val="24"/>
          <w:szCs w:val="18"/>
          <w:lang w:val="sv-SE" w:eastAsia="zh-CN"/>
        </w:rPr>
      </w:pPr>
      <w:r w:rsidRPr="004B38C9">
        <w:rPr>
          <w:rFonts w:ascii="Arial" w:hAnsi="Arial"/>
          <w:sz w:val="24"/>
          <w:szCs w:val="18"/>
          <w:lang w:val="sv-SE" w:eastAsia="zh-CN"/>
        </w:rPr>
        <w:t>Sub-topic 1-5 gNB characteristics</w:t>
      </w:r>
    </w:p>
    <w:tbl>
      <w:tblPr>
        <w:tblStyle w:val="TableGrid"/>
        <w:tblW w:w="0" w:type="auto"/>
        <w:tblLook w:val="04A0" w:firstRow="1" w:lastRow="0" w:firstColumn="1" w:lastColumn="0" w:noHBand="0" w:noVBand="1"/>
      </w:tblPr>
      <w:tblGrid>
        <w:gridCol w:w="1372"/>
        <w:gridCol w:w="8259"/>
      </w:tblGrid>
      <w:tr w:rsidR="004B38C9" w:rsidRPr="004B38C9" w14:paraId="5847C1EF" w14:textId="77777777" w:rsidTr="00AA7ABF">
        <w:tc>
          <w:tcPr>
            <w:tcW w:w="1372" w:type="dxa"/>
          </w:tcPr>
          <w:p w14:paraId="43298AA2"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p>
        </w:tc>
        <w:tc>
          <w:tcPr>
            <w:tcW w:w="8259" w:type="dxa"/>
          </w:tcPr>
          <w:p w14:paraId="2BB84BFC"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r w:rsidRPr="004B38C9">
              <w:rPr>
                <w:rFonts w:eastAsiaTheme="minorEastAsia"/>
                <w:b/>
                <w:bCs/>
                <w:color w:val="0070C0"/>
                <w:lang w:val="en-US" w:eastAsia="zh-CN"/>
              </w:rPr>
              <w:t xml:space="preserve">Status summary </w:t>
            </w:r>
          </w:p>
        </w:tc>
      </w:tr>
      <w:tr w:rsidR="004B38C9" w:rsidRPr="004B38C9" w14:paraId="7D74A2F0" w14:textId="77777777" w:rsidTr="00AA7ABF">
        <w:tc>
          <w:tcPr>
            <w:tcW w:w="1372" w:type="dxa"/>
          </w:tcPr>
          <w:p w14:paraId="53E7E14A" w14:textId="77777777" w:rsidR="004B38C9" w:rsidRPr="004B38C9" w:rsidRDefault="004B38C9" w:rsidP="004B38C9">
            <w:pPr>
              <w:overflowPunct/>
              <w:autoSpaceDE/>
              <w:autoSpaceDN/>
              <w:adjustRightInd/>
              <w:textAlignment w:val="auto"/>
              <w:rPr>
                <w:rFonts w:eastAsiaTheme="minorEastAsia"/>
                <w:color w:val="0070C0"/>
                <w:lang w:val="en-US" w:eastAsia="zh-CN"/>
              </w:rPr>
            </w:pPr>
            <w:r w:rsidRPr="004B38C9">
              <w:rPr>
                <w:rFonts w:eastAsiaTheme="minorEastAsia"/>
                <w:b/>
                <w:bCs/>
                <w:color w:val="0070C0"/>
                <w:lang w:val="en-US" w:eastAsia="zh-CN"/>
              </w:rPr>
              <w:t>Issue 1-5-1:FR1 gNB antenna parameter</w:t>
            </w:r>
          </w:p>
        </w:tc>
        <w:tc>
          <w:tcPr>
            <w:tcW w:w="8259" w:type="dxa"/>
          </w:tcPr>
          <w:p w14:paraId="01BAAA34"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 xml:space="preserve"> all Companies support reusing the same as 38.828. one company suggest that we need to have a statement in technical report on the issues and consequences related to using TR 38.828 parameter.</w:t>
            </w:r>
          </w:p>
          <w:p w14:paraId="712049F4" w14:textId="77777777" w:rsidR="004B38C9" w:rsidRPr="004B38C9" w:rsidRDefault="004B38C9" w:rsidP="004B38C9">
            <w:pPr>
              <w:overflowPunct/>
              <w:autoSpaceDE/>
              <w:autoSpaceDN/>
              <w:adjustRightInd/>
              <w:textAlignment w:val="auto"/>
              <w:rPr>
                <w:rFonts w:eastAsiaTheme="minorEastAsia"/>
                <w:b/>
                <w:bCs/>
                <w:color w:val="0070C0"/>
                <w:u w:val="single"/>
                <w:lang w:eastAsia="zh-CN"/>
              </w:rPr>
            </w:pPr>
            <w:r w:rsidRPr="004B38C9">
              <w:rPr>
                <w:rFonts w:eastAsiaTheme="minorEastAsia"/>
                <w:b/>
                <w:bCs/>
                <w:color w:val="0070C0"/>
                <w:u w:val="single"/>
                <w:lang w:eastAsia="zh-CN"/>
              </w:rPr>
              <w:t>Recommendations for 2nd round:</w:t>
            </w:r>
          </w:p>
          <w:p w14:paraId="7EC21744"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For FR1 antenna configuration:</w:t>
            </w:r>
          </w:p>
          <w:p w14:paraId="770385C2" w14:textId="77777777" w:rsidR="004B38C9" w:rsidRPr="004B38C9" w:rsidRDefault="004B38C9" w:rsidP="004B38C9">
            <w:pPr>
              <w:numPr>
                <w:ilvl w:val="0"/>
                <w:numId w:val="31"/>
              </w:numPr>
              <w:overflowPunct/>
              <w:autoSpaceDE/>
              <w:autoSpaceDN/>
              <w:adjustRightInd/>
              <w:textAlignment w:val="auto"/>
              <w:rPr>
                <w:rFonts w:eastAsiaTheme="minorEastAsia"/>
                <w:color w:val="0070C0"/>
                <w:lang w:eastAsia="zh-CN"/>
              </w:rPr>
            </w:pPr>
            <w:commentRangeStart w:id="8"/>
            <w:r w:rsidRPr="004B38C9">
              <w:rPr>
                <w:rFonts w:eastAsiaTheme="minorEastAsia"/>
                <w:color w:val="0070C0"/>
                <w:lang w:eastAsia="zh-CN"/>
              </w:rPr>
              <w:t xml:space="preserve">reusing the same as 38.828. </w:t>
            </w:r>
            <w:commentRangeEnd w:id="8"/>
            <w:r w:rsidR="009F4CD5">
              <w:rPr>
                <w:rStyle w:val="CommentReference"/>
                <w:rFonts w:eastAsia="宋体"/>
              </w:rPr>
              <w:commentReference w:id="8"/>
            </w:r>
          </w:p>
          <w:p w14:paraId="5D2F5FA2" w14:textId="77777777" w:rsidR="004B38C9" w:rsidRPr="004B38C9" w:rsidRDefault="004B38C9" w:rsidP="004B38C9">
            <w:pPr>
              <w:numPr>
                <w:ilvl w:val="0"/>
                <w:numId w:val="31"/>
              </w:numPr>
              <w:overflowPunct/>
              <w:autoSpaceDE/>
              <w:autoSpaceDN/>
              <w:adjustRightInd/>
              <w:textAlignment w:val="auto"/>
              <w:rPr>
                <w:rFonts w:eastAsiaTheme="minorEastAsia"/>
                <w:color w:val="0070C0"/>
                <w:lang w:eastAsia="zh-CN"/>
              </w:rPr>
            </w:pPr>
            <w:r w:rsidRPr="004B38C9">
              <w:rPr>
                <w:rFonts w:eastAsiaTheme="minorEastAsia"/>
                <w:color w:val="0070C0"/>
                <w:lang w:eastAsia="zh-CN"/>
              </w:rPr>
              <w:t>have a statement in TR on the issues and consequences related to using TR 38.828 parameter.</w:t>
            </w:r>
          </w:p>
        </w:tc>
      </w:tr>
      <w:tr w:rsidR="004B38C9" w:rsidRPr="004B38C9" w14:paraId="716FB7E3" w14:textId="77777777" w:rsidTr="00AA7ABF">
        <w:tc>
          <w:tcPr>
            <w:tcW w:w="1372" w:type="dxa"/>
          </w:tcPr>
          <w:p w14:paraId="7E9BD043"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r w:rsidRPr="004B38C9">
              <w:rPr>
                <w:rFonts w:eastAsiaTheme="minorEastAsia"/>
                <w:b/>
                <w:bCs/>
                <w:color w:val="0070C0"/>
                <w:lang w:val="en-US" w:eastAsia="zh-CN"/>
              </w:rPr>
              <w:t>Issue 1-5-2: FR2-1 gNB antenna parameter</w:t>
            </w:r>
          </w:p>
        </w:tc>
        <w:tc>
          <w:tcPr>
            <w:tcW w:w="8259" w:type="dxa"/>
          </w:tcPr>
          <w:p w14:paraId="3A919CF1"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4 companies suggest to reuse the same configuration as 38.828</w:t>
            </w:r>
          </w:p>
          <w:p w14:paraId="7F3E941A"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3 companies suggest to use option 2 to fix the gain normalization error for FR2-1. And 1 company suggest to correct antenna configuration for FR2 simulation.</w:t>
            </w:r>
          </w:p>
          <w:p w14:paraId="1EC49F63" w14:textId="77777777" w:rsidR="004B38C9" w:rsidRPr="004B38C9" w:rsidRDefault="004B38C9" w:rsidP="004B38C9">
            <w:pPr>
              <w:overflowPunct/>
              <w:autoSpaceDE/>
              <w:autoSpaceDN/>
              <w:adjustRightInd/>
              <w:textAlignment w:val="auto"/>
              <w:rPr>
                <w:rFonts w:eastAsiaTheme="minorEastAsia"/>
                <w:b/>
                <w:bCs/>
                <w:color w:val="0070C0"/>
                <w:u w:val="single"/>
                <w:lang w:eastAsia="zh-CN"/>
              </w:rPr>
            </w:pPr>
            <w:r w:rsidRPr="004B38C9">
              <w:rPr>
                <w:rFonts w:eastAsiaTheme="minorEastAsia"/>
                <w:b/>
                <w:bCs/>
                <w:color w:val="0070C0"/>
                <w:u w:val="single"/>
                <w:lang w:eastAsia="zh-CN"/>
              </w:rPr>
              <w:t>Recommendations for 2nd round:</w:t>
            </w:r>
          </w:p>
          <w:p w14:paraId="782348D7"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For FR2 antenna configuration, both following antenna configurations are OK. Companies should report their choice when report simulation results.</w:t>
            </w:r>
          </w:p>
          <w:p w14:paraId="7CAE62ED" w14:textId="77777777" w:rsidR="004B38C9" w:rsidRPr="004B38C9" w:rsidRDefault="004B38C9" w:rsidP="004B38C9">
            <w:pPr>
              <w:numPr>
                <w:ilvl w:val="0"/>
                <w:numId w:val="31"/>
              </w:numPr>
              <w:overflowPunct/>
              <w:autoSpaceDE/>
              <w:autoSpaceDN/>
              <w:adjustRightInd/>
              <w:textAlignment w:val="auto"/>
              <w:rPr>
                <w:rFonts w:eastAsiaTheme="minorEastAsia"/>
                <w:color w:val="0070C0"/>
                <w:lang w:eastAsia="zh-CN"/>
              </w:rPr>
            </w:pPr>
            <w:r w:rsidRPr="004B38C9">
              <w:rPr>
                <w:rFonts w:eastAsiaTheme="minorEastAsia"/>
                <w:color w:val="0070C0"/>
                <w:lang w:eastAsia="zh-CN"/>
              </w:rPr>
              <w:t>Option 1: For FR2, reuse the same as in 38.828 Section 5.2.2.5 for FR2</w:t>
            </w:r>
          </w:p>
          <w:p w14:paraId="491623FF" w14:textId="77777777" w:rsidR="004B38C9" w:rsidRPr="004B38C9" w:rsidRDefault="004B38C9" w:rsidP="004B38C9">
            <w:pPr>
              <w:numPr>
                <w:ilvl w:val="0"/>
                <w:numId w:val="31"/>
              </w:numPr>
              <w:overflowPunct/>
              <w:autoSpaceDE/>
              <w:autoSpaceDN/>
              <w:adjustRightInd/>
              <w:textAlignment w:val="auto"/>
              <w:rPr>
                <w:rFonts w:eastAsiaTheme="minorEastAsia"/>
                <w:color w:val="0070C0"/>
                <w:lang w:eastAsia="zh-CN"/>
              </w:rPr>
            </w:pPr>
            <w:r w:rsidRPr="004B38C9">
              <w:rPr>
                <w:rFonts w:eastAsiaTheme="minorEastAsia"/>
                <w:color w:val="0070C0"/>
                <w:lang w:eastAsia="zh-CN"/>
              </w:rPr>
              <w:t xml:space="preserve">Option 2: Using following parameter values: (90, 90) degree beamwidths, element separation (0.5, 0.5) </w:t>
            </w:r>
            <w:r w:rsidRPr="004B38C9">
              <w:rPr>
                <w:rFonts w:ascii="Symbol" w:eastAsia="宋体" w:hAnsi="Symbol"/>
              </w:rPr>
              <w:t></w:t>
            </w:r>
            <w:r w:rsidRPr="004B38C9">
              <w:rPr>
                <w:rFonts w:ascii="Symbol" w:eastAsia="宋体" w:hAnsi="Symbol"/>
              </w:rPr>
              <w:t xml:space="preserve"> </w:t>
            </w:r>
            <w:r w:rsidRPr="004B38C9">
              <w:rPr>
                <w:rFonts w:eastAsiaTheme="minorEastAsia"/>
                <w:color w:val="0070C0"/>
                <w:lang w:eastAsia="zh-CN"/>
              </w:rPr>
              <w:t>and element peak gain of 5.5 dBi to minimize gain error.</w:t>
            </w:r>
          </w:p>
        </w:tc>
      </w:tr>
      <w:tr w:rsidR="004B38C9" w:rsidRPr="004B38C9" w14:paraId="5FBEF2A9" w14:textId="77777777" w:rsidTr="00AA7ABF">
        <w:tc>
          <w:tcPr>
            <w:tcW w:w="1372" w:type="dxa"/>
          </w:tcPr>
          <w:p w14:paraId="65EE7FE4"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bookmarkStart w:id="9" w:name="_Hlk132913635"/>
            <w:r w:rsidRPr="004B38C9">
              <w:rPr>
                <w:rFonts w:eastAsiaTheme="minorEastAsia"/>
                <w:b/>
                <w:bCs/>
                <w:color w:val="0070C0"/>
                <w:lang w:val="en-US" w:eastAsia="zh-CN"/>
              </w:rPr>
              <w:t>Issue 1-5-3: power boosting for antenna configuration 1</w:t>
            </w:r>
            <w:bookmarkEnd w:id="9"/>
          </w:p>
        </w:tc>
        <w:tc>
          <w:tcPr>
            <w:tcW w:w="8259" w:type="dxa"/>
          </w:tcPr>
          <w:p w14:paraId="09AD348F"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5 companies support option 1 or at least as optional.</w:t>
            </w:r>
          </w:p>
          <w:p w14:paraId="54C6068C"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hint="eastAsia"/>
                <w:color w:val="0070C0"/>
                <w:lang w:eastAsia="zh-CN"/>
              </w:rPr>
              <w:t>1</w:t>
            </w:r>
            <w:r w:rsidRPr="004B38C9">
              <w:rPr>
                <w:rFonts w:eastAsiaTheme="minorEastAsia"/>
                <w:color w:val="0070C0"/>
                <w:lang w:eastAsia="zh-CN"/>
              </w:rPr>
              <w:t xml:space="preserve"> company comment it’s not feasible for practical implementation and don’t support option 1.</w:t>
            </w:r>
          </w:p>
          <w:p w14:paraId="4BF61654" w14:textId="77777777" w:rsidR="004B38C9" w:rsidRPr="004B38C9" w:rsidRDefault="004B38C9" w:rsidP="004B38C9">
            <w:pPr>
              <w:overflowPunct/>
              <w:autoSpaceDE/>
              <w:autoSpaceDN/>
              <w:adjustRightInd/>
              <w:textAlignment w:val="auto"/>
              <w:rPr>
                <w:rFonts w:eastAsiaTheme="minorEastAsia"/>
                <w:b/>
                <w:bCs/>
                <w:color w:val="0070C0"/>
                <w:u w:val="single"/>
                <w:lang w:eastAsia="zh-CN"/>
              </w:rPr>
            </w:pPr>
            <w:r w:rsidRPr="004B38C9">
              <w:rPr>
                <w:rFonts w:eastAsiaTheme="minorEastAsia"/>
                <w:b/>
                <w:bCs/>
                <w:color w:val="0070C0"/>
                <w:u w:val="single"/>
                <w:lang w:eastAsia="zh-CN"/>
              </w:rPr>
              <w:t>Recommendations for 2nd round:</w:t>
            </w:r>
          </w:p>
          <w:p w14:paraId="3AC37CD1" w14:textId="77777777" w:rsidR="004B38C9" w:rsidRPr="004B38C9" w:rsidRDefault="004B38C9" w:rsidP="004B38C9">
            <w:pPr>
              <w:numPr>
                <w:ilvl w:val="1"/>
                <w:numId w:val="9"/>
              </w:numPr>
              <w:overflowPunct/>
              <w:autoSpaceDE/>
              <w:autoSpaceDN/>
              <w:adjustRightInd/>
              <w:spacing w:after="120"/>
              <w:textAlignment w:val="auto"/>
              <w:rPr>
                <w:rFonts w:eastAsia="宋体"/>
                <w:color w:val="0070C0"/>
                <w:szCs w:val="24"/>
                <w:lang w:eastAsia="zh-CN"/>
              </w:rPr>
            </w:pPr>
            <w:r w:rsidRPr="004B38C9">
              <w:rPr>
                <w:rFonts w:eastAsia="宋体"/>
                <w:color w:val="0070C0"/>
                <w:szCs w:val="24"/>
                <w:lang w:eastAsia="zh-CN"/>
              </w:rPr>
              <w:t>Option 1: SBFD antenna configuration 1 with power boost capability to have 3 dB more Tx power, which would result in same power spectral denstiy, i.e. 49 dBm/100MHz for FR1 and 30 dBm/200MHz for FR2, as agreed in R4-2302888.</w:t>
            </w:r>
          </w:p>
          <w:p w14:paraId="789831C4" w14:textId="77777777" w:rsidR="004B38C9" w:rsidRPr="004B38C9" w:rsidRDefault="004B38C9" w:rsidP="004B38C9">
            <w:pPr>
              <w:numPr>
                <w:ilvl w:val="1"/>
                <w:numId w:val="9"/>
              </w:numPr>
              <w:overflowPunct/>
              <w:autoSpaceDE/>
              <w:autoSpaceDN/>
              <w:adjustRightInd/>
              <w:spacing w:after="120"/>
              <w:ind w:left="1440"/>
              <w:textAlignment w:val="auto"/>
              <w:rPr>
                <w:rFonts w:eastAsia="宋体"/>
                <w:color w:val="0070C0"/>
                <w:szCs w:val="24"/>
                <w:lang w:eastAsia="zh-CN"/>
              </w:rPr>
            </w:pPr>
            <w:r w:rsidRPr="004B38C9">
              <w:rPr>
                <w:rFonts w:eastAsia="宋体"/>
                <w:color w:val="0070C0"/>
                <w:szCs w:val="24"/>
                <w:lang w:eastAsia="zh-CN"/>
              </w:rPr>
              <w:t>Option 2: no power boosting for antenna configuration 1.</w:t>
            </w:r>
          </w:p>
          <w:p w14:paraId="01BA363A"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hint="eastAsia"/>
                <w:color w:val="0070C0"/>
                <w:lang w:eastAsia="zh-CN"/>
              </w:rPr>
              <w:lastRenderedPageBreak/>
              <w:t>F</w:t>
            </w:r>
            <w:r w:rsidRPr="004B38C9">
              <w:rPr>
                <w:rFonts w:eastAsiaTheme="minorEastAsia"/>
                <w:color w:val="0070C0"/>
                <w:lang w:eastAsia="zh-CN"/>
              </w:rPr>
              <w:t>FS online.</w:t>
            </w:r>
          </w:p>
        </w:tc>
      </w:tr>
      <w:tr w:rsidR="004B38C9" w:rsidRPr="004B38C9" w14:paraId="5AB0BDA4" w14:textId="77777777" w:rsidTr="00AA7ABF">
        <w:tc>
          <w:tcPr>
            <w:tcW w:w="1372" w:type="dxa"/>
          </w:tcPr>
          <w:p w14:paraId="3B7021F4"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r w:rsidRPr="004B38C9">
              <w:rPr>
                <w:rFonts w:eastAsiaTheme="minorEastAsia"/>
                <w:b/>
                <w:bCs/>
                <w:color w:val="0070C0"/>
                <w:lang w:val="en-US" w:eastAsia="zh-CN"/>
              </w:rPr>
              <w:lastRenderedPageBreak/>
              <w:t>Issue 1-5-4:FR2-1 gNB max output power</w:t>
            </w:r>
          </w:p>
        </w:tc>
        <w:tc>
          <w:tcPr>
            <w:tcW w:w="8259" w:type="dxa"/>
          </w:tcPr>
          <w:p w14:paraId="57D34EFA"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4 companies focus on baseline.</w:t>
            </w:r>
          </w:p>
          <w:p w14:paraId="6089B5A5"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hint="eastAsia"/>
                <w:color w:val="0070C0"/>
                <w:lang w:eastAsia="zh-CN"/>
              </w:rPr>
              <w:t>1</w:t>
            </w:r>
            <w:r w:rsidRPr="004B38C9">
              <w:rPr>
                <w:rFonts w:eastAsiaTheme="minorEastAsia"/>
                <w:color w:val="0070C0"/>
                <w:lang w:eastAsia="zh-CN"/>
              </w:rPr>
              <w:t xml:space="preserve"> company suggest to select commercial product</w:t>
            </w:r>
          </w:p>
          <w:p w14:paraId="1E0A5934"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3 company support option 1 as optional.</w:t>
            </w:r>
          </w:p>
          <w:p w14:paraId="0E0CE6B4" w14:textId="77777777" w:rsidR="004B38C9" w:rsidRPr="004B38C9" w:rsidRDefault="004B38C9" w:rsidP="004B38C9">
            <w:pPr>
              <w:overflowPunct/>
              <w:autoSpaceDE/>
              <w:autoSpaceDN/>
              <w:adjustRightInd/>
              <w:textAlignment w:val="auto"/>
              <w:rPr>
                <w:rFonts w:eastAsiaTheme="minorEastAsia"/>
                <w:b/>
                <w:bCs/>
                <w:color w:val="0070C0"/>
                <w:u w:val="single"/>
                <w:lang w:eastAsia="zh-CN"/>
              </w:rPr>
            </w:pPr>
            <w:r w:rsidRPr="004B38C9">
              <w:rPr>
                <w:rFonts w:eastAsiaTheme="minorEastAsia"/>
                <w:b/>
                <w:bCs/>
                <w:color w:val="0070C0"/>
                <w:u w:val="single"/>
                <w:lang w:eastAsia="zh-CN"/>
              </w:rPr>
              <w:t>Recommendations for 2nd round:</w:t>
            </w:r>
          </w:p>
          <w:p w14:paraId="1FFB2D75"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 xml:space="preserve">For FR2: </w:t>
            </w:r>
          </w:p>
          <w:p w14:paraId="020B9F79"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 xml:space="preserve">30dBm/200MHz 1st priority, </w:t>
            </w:r>
          </w:p>
          <w:p w14:paraId="12F1A0C1"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40dBm/200MHz optional</w:t>
            </w:r>
          </w:p>
        </w:tc>
      </w:tr>
    </w:tbl>
    <w:p w14:paraId="49682FE4" w14:textId="77777777" w:rsidR="004B38C9" w:rsidRPr="004B38C9" w:rsidRDefault="004B38C9" w:rsidP="004B38C9">
      <w:pPr>
        <w:rPr>
          <w:i/>
          <w:color w:val="0070C0"/>
          <w:lang w:eastAsia="zh-CN"/>
        </w:rPr>
      </w:pPr>
    </w:p>
    <w:p w14:paraId="3D022C93" w14:textId="77777777" w:rsidR="004B38C9" w:rsidRPr="00571521" w:rsidRDefault="004B38C9" w:rsidP="004B38C9">
      <w:pPr>
        <w:keepNext/>
        <w:keepLines/>
        <w:numPr>
          <w:ilvl w:val="3"/>
          <w:numId w:val="1"/>
        </w:numPr>
        <w:spacing w:before="120"/>
        <w:outlineLvl w:val="3"/>
        <w:rPr>
          <w:rFonts w:ascii="Arial" w:hAnsi="Arial"/>
          <w:sz w:val="24"/>
          <w:szCs w:val="18"/>
          <w:lang w:val="en-US" w:eastAsia="zh-CN"/>
        </w:rPr>
      </w:pPr>
      <w:r w:rsidRPr="00571521">
        <w:rPr>
          <w:rFonts w:ascii="Arial" w:hAnsi="Arial"/>
          <w:sz w:val="24"/>
          <w:szCs w:val="18"/>
          <w:lang w:val="en-US" w:eastAsia="zh-CN"/>
        </w:rPr>
        <w:t>Sub-topic 1-6 UMa-to-UMi scenario parameters</w:t>
      </w:r>
    </w:p>
    <w:tbl>
      <w:tblPr>
        <w:tblStyle w:val="TableGrid"/>
        <w:tblW w:w="0" w:type="auto"/>
        <w:tblLook w:val="04A0" w:firstRow="1" w:lastRow="0" w:firstColumn="1" w:lastColumn="0" w:noHBand="0" w:noVBand="1"/>
      </w:tblPr>
      <w:tblGrid>
        <w:gridCol w:w="1372"/>
        <w:gridCol w:w="8259"/>
      </w:tblGrid>
      <w:tr w:rsidR="004B38C9" w:rsidRPr="004B38C9" w14:paraId="47D1B283" w14:textId="77777777" w:rsidTr="00AA7ABF">
        <w:tc>
          <w:tcPr>
            <w:tcW w:w="1372" w:type="dxa"/>
          </w:tcPr>
          <w:p w14:paraId="1774C8B7"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p>
        </w:tc>
        <w:tc>
          <w:tcPr>
            <w:tcW w:w="8259" w:type="dxa"/>
          </w:tcPr>
          <w:p w14:paraId="7644C8A1"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r w:rsidRPr="004B38C9">
              <w:rPr>
                <w:rFonts w:eastAsiaTheme="minorEastAsia"/>
                <w:b/>
                <w:bCs/>
                <w:color w:val="0070C0"/>
                <w:lang w:val="en-US" w:eastAsia="zh-CN"/>
              </w:rPr>
              <w:t xml:space="preserve">Status summary </w:t>
            </w:r>
          </w:p>
        </w:tc>
      </w:tr>
      <w:tr w:rsidR="004B38C9" w:rsidRPr="004B38C9" w14:paraId="12E53B4D" w14:textId="77777777" w:rsidTr="00AA7ABF">
        <w:tc>
          <w:tcPr>
            <w:tcW w:w="1372" w:type="dxa"/>
          </w:tcPr>
          <w:p w14:paraId="52BA2654" w14:textId="77777777" w:rsidR="004B38C9" w:rsidRPr="004B38C9" w:rsidRDefault="004B38C9" w:rsidP="004B38C9">
            <w:pPr>
              <w:overflowPunct/>
              <w:autoSpaceDE/>
              <w:autoSpaceDN/>
              <w:adjustRightInd/>
              <w:textAlignment w:val="auto"/>
              <w:rPr>
                <w:rFonts w:eastAsiaTheme="minorEastAsia"/>
                <w:color w:val="0070C0"/>
                <w:lang w:val="en-US" w:eastAsia="zh-CN"/>
              </w:rPr>
            </w:pPr>
            <w:r w:rsidRPr="004B38C9">
              <w:rPr>
                <w:rFonts w:eastAsiaTheme="minorEastAsia"/>
                <w:b/>
                <w:bCs/>
                <w:color w:val="0070C0"/>
                <w:lang w:val="en-US" w:eastAsia="zh-CN"/>
              </w:rPr>
              <w:t>UMa-to-UMi scenario parameters</w:t>
            </w:r>
          </w:p>
        </w:tc>
        <w:tc>
          <w:tcPr>
            <w:tcW w:w="8259" w:type="dxa"/>
          </w:tcPr>
          <w:p w14:paraId="4A5D3D15"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 xml:space="preserve"> The discussion is so diverse.</w:t>
            </w:r>
          </w:p>
          <w:p w14:paraId="75FD1CED" w14:textId="77777777" w:rsidR="004B38C9" w:rsidRPr="004B38C9" w:rsidRDefault="004B38C9" w:rsidP="004B38C9">
            <w:pPr>
              <w:overflowPunct/>
              <w:autoSpaceDE/>
              <w:autoSpaceDN/>
              <w:adjustRightInd/>
              <w:textAlignment w:val="auto"/>
              <w:rPr>
                <w:rFonts w:eastAsiaTheme="minorEastAsia"/>
                <w:b/>
                <w:bCs/>
                <w:color w:val="0070C0"/>
                <w:u w:val="single"/>
                <w:lang w:eastAsia="zh-CN"/>
              </w:rPr>
            </w:pPr>
            <w:r w:rsidRPr="004B38C9">
              <w:rPr>
                <w:rFonts w:eastAsiaTheme="minorEastAsia"/>
                <w:b/>
                <w:bCs/>
                <w:color w:val="0070C0"/>
                <w:u w:val="single"/>
                <w:lang w:eastAsia="zh-CN"/>
              </w:rPr>
              <w:t>Recommendations for 2nd round:</w:t>
            </w:r>
          </w:p>
          <w:p w14:paraId="0A4BA92F"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Uma-&gt;Umi for FR1 is low priority as approved before.</w:t>
            </w:r>
          </w:p>
          <w:p w14:paraId="13A637EF"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To save time, we only focus on following configurations/scenarios</w:t>
            </w:r>
          </w:p>
          <w:p w14:paraId="6ABC86B7" w14:textId="77777777" w:rsidR="004B38C9" w:rsidRPr="004B38C9" w:rsidRDefault="004B38C9" w:rsidP="004B38C9">
            <w:pPr>
              <w:numPr>
                <w:ilvl w:val="0"/>
                <w:numId w:val="32"/>
              </w:numPr>
              <w:overflowPunct/>
              <w:autoSpaceDE/>
              <w:autoSpaceDN/>
              <w:adjustRightInd/>
              <w:textAlignment w:val="auto"/>
              <w:rPr>
                <w:rFonts w:eastAsiaTheme="minorEastAsia"/>
                <w:color w:val="0070C0"/>
                <w:lang w:eastAsia="zh-CN"/>
              </w:rPr>
            </w:pPr>
            <w:r w:rsidRPr="004B38C9">
              <w:rPr>
                <w:rFonts w:eastAsiaTheme="minorEastAsia" w:hint="eastAsia"/>
                <w:color w:val="0070C0"/>
                <w:lang w:eastAsia="zh-CN"/>
              </w:rPr>
              <w:t>U</w:t>
            </w:r>
            <w:r w:rsidRPr="004B38C9">
              <w:rPr>
                <w:rFonts w:eastAsiaTheme="minorEastAsia"/>
                <w:color w:val="0070C0"/>
                <w:lang w:eastAsia="zh-CN"/>
              </w:rPr>
              <w:t>ma as STDD and Umi as SBFD</w:t>
            </w:r>
          </w:p>
          <w:p w14:paraId="5D8911D7" w14:textId="77777777" w:rsidR="004B38C9" w:rsidRPr="004B38C9" w:rsidRDefault="004B38C9" w:rsidP="004B38C9">
            <w:pPr>
              <w:numPr>
                <w:ilvl w:val="0"/>
                <w:numId w:val="32"/>
              </w:numPr>
              <w:overflowPunct/>
              <w:autoSpaceDE/>
              <w:autoSpaceDN/>
              <w:adjustRightInd/>
              <w:textAlignment w:val="auto"/>
              <w:rPr>
                <w:rFonts w:eastAsiaTheme="minorEastAsia"/>
                <w:color w:val="0070C0"/>
                <w:lang w:eastAsia="zh-CN"/>
              </w:rPr>
            </w:pPr>
            <w:r w:rsidRPr="004B38C9">
              <w:rPr>
                <w:rFonts w:eastAsiaTheme="minorEastAsia"/>
                <w:color w:val="0070C0"/>
                <w:lang w:eastAsia="zh-CN"/>
              </w:rPr>
              <w:t>Only one antenna configuration for SBFD, antenna configuration 1</w:t>
            </w:r>
          </w:p>
          <w:p w14:paraId="6E7E4C81" w14:textId="77777777" w:rsidR="004B38C9" w:rsidRPr="004B38C9" w:rsidRDefault="004B38C9" w:rsidP="004B38C9">
            <w:pPr>
              <w:numPr>
                <w:ilvl w:val="0"/>
                <w:numId w:val="32"/>
              </w:numPr>
              <w:overflowPunct/>
              <w:autoSpaceDE/>
              <w:autoSpaceDN/>
              <w:adjustRightInd/>
              <w:textAlignment w:val="auto"/>
              <w:rPr>
                <w:rFonts w:eastAsiaTheme="minorEastAsia"/>
                <w:color w:val="0070C0"/>
                <w:lang w:eastAsia="zh-CN"/>
              </w:rPr>
            </w:pPr>
            <w:r w:rsidRPr="004B38C9">
              <w:rPr>
                <w:rFonts w:eastAsiaTheme="minorEastAsia"/>
                <w:color w:val="0070C0"/>
                <w:lang w:eastAsia="zh-CN"/>
              </w:rPr>
              <w:t>Only considering using DL slot for SBFD</w:t>
            </w:r>
          </w:p>
          <w:p w14:paraId="7E49E42D" w14:textId="77777777" w:rsidR="004B38C9" w:rsidRPr="004B38C9" w:rsidRDefault="004B38C9" w:rsidP="004B38C9">
            <w:pPr>
              <w:numPr>
                <w:ilvl w:val="0"/>
                <w:numId w:val="32"/>
              </w:numPr>
              <w:overflowPunct/>
              <w:autoSpaceDE/>
              <w:autoSpaceDN/>
              <w:adjustRightInd/>
              <w:textAlignment w:val="auto"/>
              <w:rPr>
                <w:rFonts w:eastAsiaTheme="minorEastAsia"/>
                <w:color w:val="0070C0"/>
                <w:lang w:eastAsia="zh-CN"/>
              </w:rPr>
            </w:pPr>
            <w:r w:rsidRPr="004B38C9">
              <w:rPr>
                <w:rFonts w:eastAsiaTheme="minorEastAsia"/>
                <w:color w:val="0070C0"/>
                <w:lang w:eastAsia="zh-CN"/>
              </w:rPr>
              <w:t>Only considering DU configuration for SBFD</w:t>
            </w:r>
          </w:p>
          <w:p w14:paraId="73C3812A" w14:textId="77777777" w:rsidR="004B38C9" w:rsidRPr="004B38C9" w:rsidRDefault="004B38C9" w:rsidP="004B38C9">
            <w:pPr>
              <w:numPr>
                <w:ilvl w:val="0"/>
                <w:numId w:val="32"/>
              </w:numPr>
              <w:overflowPunct/>
              <w:autoSpaceDE/>
              <w:autoSpaceDN/>
              <w:adjustRightInd/>
              <w:textAlignment w:val="auto"/>
              <w:rPr>
                <w:rFonts w:eastAsiaTheme="minorEastAsia"/>
                <w:color w:val="0070C0"/>
                <w:lang w:eastAsia="zh-CN"/>
              </w:rPr>
            </w:pPr>
            <w:r w:rsidRPr="004B38C9">
              <w:rPr>
                <w:rFonts w:eastAsiaTheme="minorEastAsia"/>
                <w:color w:val="0070C0"/>
                <w:lang w:eastAsia="zh-CN"/>
              </w:rPr>
              <w:t>No optional assumptions, only focus on baseline parameters</w:t>
            </w:r>
          </w:p>
          <w:p w14:paraId="2E3F1AF9" w14:textId="77777777" w:rsidR="004B38C9" w:rsidRPr="004B38C9" w:rsidRDefault="004B38C9" w:rsidP="004B38C9">
            <w:pPr>
              <w:numPr>
                <w:ilvl w:val="0"/>
                <w:numId w:val="32"/>
              </w:numPr>
              <w:overflowPunct/>
              <w:autoSpaceDE/>
              <w:autoSpaceDN/>
              <w:adjustRightInd/>
              <w:textAlignment w:val="auto"/>
              <w:rPr>
                <w:rFonts w:eastAsiaTheme="minorEastAsia"/>
                <w:color w:val="0070C0"/>
                <w:lang w:eastAsia="zh-CN"/>
              </w:rPr>
            </w:pPr>
            <w:r w:rsidRPr="004B38C9">
              <w:rPr>
                <w:rFonts w:eastAsiaTheme="minorEastAsia" w:hint="eastAsia"/>
                <w:color w:val="0070C0"/>
                <w:lang w:eastAsia="zh-CN"/>
              </w:rPr>
              <w:t>U</w:t>
            </w:r>
            <w:r w:rsidRPr="004B38C9">
              <w:rPr>
                <w:rFonts w:eastAsiaTheme="minorEastAsia"/>
                <w:color w:val="0070C0"/>
                <w:lang w:eastAsia="zh-CN"/>
              </w:rPr>
              <w:t>ma and Umi use the same CBW, 100MHz</w:t>
            </w:r>
          </w:p>
          <w:p w14:paraId="45FA9FE4"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hint="eastAsia"/>
                <w:color w:val="0070C0"/>
                <w:lang w:eastAsia="zh-CN"/>
              </w:rPr>
              <w:t>F</w:t>
            </w:r>
            <w:r w:rsidRPr="004B38C9">
              <w:rPr>
                <w:rFonts w:eastAsiaTheme="minorEastAsia"/>
                <w:color w:val="0070C0"/>
                <w:lang w:eastAsia="zh-CN"/>
              </w:rPr>
              <w:t>FS whether to use regulatory requirements for simulation or not.</w:t>
            </w:r>
          </w:p>
          <w:p w14:paraId="3AD4DB13"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Moderator suggest to separate WF and leave one dedicated WF to capture simulation parameters for this scenario</w:t>
            </w:r>
          </w:p>
        </w:tc>
      </w:tr>
    </w:tbl>
    <w:p w14:paraId="7F20B2D0" w14:textId="77777777" w:rsidR="004B38C9" w:rsidRPr="004B38C9" w:rsidRDefault="004B38C9" w:rsidP="004B38C9">
      <w:pPr>
        <w:keepNext/>
        <w:keepLines/>
        <w:numPr>
          <w:ilvl w:val="3"/>
          <w:numId w:val="1"/>
        </w:numPr>
        <w:spacing w:before="120"/>
        <w:outlineLvl w:val="3"/>
        <w:rPr>
          <w:rFonts w:ascii="Arial" w:hAnsi="Arial"/>
          <w:sz w:val="24"/>
          <w:szCs w:val="18"/>
          <w:lang w:val="sv-SE" w:eastAsia="zh-CN"/>
        </w:rPr>
      </w:pPr>
      <w:r w:rsidRPr="004B38C9">
        <w:rPr>
          <w:rFonts w:ascii="Arial" w:hAnsi="Arial"/>
          <w:sz w:val="24"/>
          <w:szCs w:val="18"/>
          <w:lang w:val="sv-SE" w:eastAsia="zh-CN"/>
        </w:rPr>
        <w:t>Sub-topic 1-7 Scenario</w:t>
      </w:r>
    </w:p>
    <w:p w14:paraId="2478DE75" w14:textId="77777777" w:rsidR="004B38C9" w:rsidRPr="004B38C9" w:rsidRDefault="004B38C9" w:rsidP="004B38C9">
      <w:pPr>
        <w:rPr>
          <w:i/>
          <w:color w:val="0070C0"/>
          <w:lang w:val="sv-SE" w:eastAsia="zh-CN"/>
        </w:rPr>
      </w:pPr>
    </w:p>
    <w:tbl>
      <w:tblPr>
        <w:tblStyle w:val="TableGrid"/>
        <w:tblW w:w="0" w:type="auto"/>
        <w:tblLook w:val="04A0" w:firstRow="1" w:lastRow="0" w:firstColumn="1" w:lastColumn="0" w:noHBand="0" w:noVBand="1"/>
      </w:tblPr>
      <w:tblGrid>
        <w:gridCol w:w="1372"/>
        <w:gridCol w:w="8259"/>
      </w:tblGrid>
      <w:tr w:rsidR="004B38C9" w:rsidRPr="004B38C9" w14:paraId="40F149D7" w14:textId="77777777" w:rsidTr="00AA7ABF">
        <w:tc>
          <w:tcPr>
            <w:tcW w:w="1372" w:type="dxa"/>
          </w:tcPr>
          <w:p w14:paraId="4BFB02F3"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p>
        </w:tc>
        <w:tc>
          <w:tcPr>
            <w:tcW w:w="8259" w:type="dxa"/>
          </w:tcPr>
          <w:p w14:paraId="77ACF2F3"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r w:rsidRPr="004B38C9">
              <w:rPr>
                <w:rFonts w:eastAsiaTheme="minorEastAsia"/>
                <w:b/>
                <w:bCs/>
                <w:color w:val="0070C0"/>
                <w:lang w:val="en-US" w:eastAsia="zh-CN"/>
              </w:rPr>
              <w:t xml:space="preserve">Status summary </w:t>
            </w:r>
          </w:p>
        </w:tc>
      </w:tr>
      <w:tr w:rsidR="004B38C9" w:rsidRPr="004B38C9" w14:paraId="3B533988" w14:textId="77777777" w:rsidTr="00AA7ABF">
        <w:tc>
          <w:tcPr>
            <w:tcW w:w="1372" w:type="dxa"/>
          </w:tcPr>
          <w:p w14:paraId="03AA96CC" w14:textId="77777777" w:rsidR="004B38C9" w:rsidRPr="004B38C9" w:rsidRDefault="004B38C9" w:rsidP="004B38C9">
            <w:pPr>
              <w:overflowPunct/>
              <w:autoSpaceDE/>
              <w:autoSpaceDN/>
              <w:adjustRightInd/>
              <w:textAlignment w:val="auto"/>
              <w:rPr>
                <w:rFonts w:eastAsiaTheme="minorEastAsia"/>
                <w:color w:val="0070C0"/>
                <w:lang w:val="en-US" w:eastAsia="zh-CN"/>
              </w:rPr>
            </w:pPr>
            <w:r w:rsidRPr="004B38C9">
              <w:rPr>
                <w:rFonts w:eastAsiaTheme="minorEastAsia"/>
                <w:b/>
                <w:bCs/>
                <w:color w:val="0070C0"/>
                <w:lang w:val="en-US" w:eastAsia="zh-CN"/>
              </w:rPr>
              <w:t>Issue 1-7-1: cluster based scenario:</w:t>
            </w:r>
          </w:p>
        </w:tc>
        <w:tc>
          <w:tcPr>
            <w:tcW w:w="8259" w:type="dxa"/>
          </w:tcPr>
          <w:p w14:paraId="4267D3D8"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 xml:space="preserve"> Moderator suggestion is to keep previous agreements.</w:t>
            </w:r>
          </w:p>
          <w:p w14:paraId="2436E71A" w14:textId="77777777" w:rsidR="004B38C9" w:rsidRPr="004B38C9" w:rsidRDefault="004B38C9" w:rsidP="004B38C9">
            <w:pPr>
              <w:overflowPunct/>
              <w:autoSpaceDE/>
              <w:autoSpaceDN/>
              <w:adjustRightInd/>
              <w:textAlignment w:val="auto"/>
              <w:rPr>
                <w:rFonts w:eastAsiaTheme="minorEastAsia"/>
                <w:b/>
                <w:bCs/>
                <w:color w:val="0070C0"/>
                <w:u w:val="single"/>
                <w:lang w:eastAsia="zh-CN"/>
              </w:rPr>
            </w:pPr>
            <w:r w:rsidRPr="004B38C9">
              <w:rPr>
                <w:rFonts w:eastAsiaTheme="minorEastAsia"/>
                <w:b/>
                <w:bCs/>
                <w:color w:val="0070C0"/>
                <w:u w:val="single"/>
                <w:lang w:eastAsia="zh-CN"/>
              </w:rPr>
              <w:t>Recommendations for 2nd round:</w:t>
            </w:r>
          </w:p>
          <w:p w14:paraId="694C9DEB"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RAN4 approved to include clustered based UE distribution which is named as urban hotspot scenario with low priority.</w:t>
            </w:r>
          </w:p>
        </w:tc>
      </w:tr>
      <w:tr w:rsidR="004B38C9" w:rsidRPr="004B38C9" w14:paraId="1387400A" w14:textId="77777777" w:rsidTr="00AA7ABF">
        <w:tc>
          <w:tcPr>
            <w:tcW w:w="1372" w:type="dxa"/>
          </w:tcPr>
          <w:p w14:paraId="02D2E53C"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r w:rsidRPr="004B38C9">
              <w:rPr>
                <w:rFonts w:eastAsiaTheme="minorEastAsia"/>
                <w:b/>
                <w:bCs/>
                <w:color w:val="0070C0"/>
                <w:lang w:val="en-US" w:eastAsia="zh-CN"/>
              </w:rPr>
              <w:t xml:space="preserve">Issue 1-7-2: priority of using legacy </w:t>
            </w:r>
            <w:r w:rsidRPr="004B38C9">
              <w:rPr>
                <w:rFonts w:eastAsiaTheme="minorEastAsia"/>
                <w:b/>
                <w:bCs/>
                <w:color w:val="0070C0"/>
                <w:lang w:val="en-US" w:eastAsia="zh-CN"/>
              </w:rPr>
              <w:lastRenderedPageBreak/>
              <w:t>UL slot for SBFD:</w:t>
            </w:r>
          </w:p>
        </w:tc>
        <w:tc>
          <w:tcPr>
            <w:tcW w:w="8259" w:type="dxa"/>
          </w:tcPr>
          <w:p w14:paraId="6FB0E591"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lastRenderedPageBreak/>
              <w:t>Case 3 and case 4 are using legacy UL slots for SBFD.</w:t>
            </w:r>
          </w:p>
          <w:p w14:paraId="7063E369"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In previous RAN plenary meeting discussion, UL symbol as 2</w:t>
            </w:r>
            <w:r w:rsidRPr="004B38C9">
              <w:rPr>
                <w:rFonts w:eastAsiaTheme="minorEastAsia"/>
                <w:color w:val="0070C0"/>
                <w:vertAlign w:val="superscript"/>
                <w:lang w:eastAsia="zh-CN"/>
              </w:rPr>
              <w:t>nd</w:t>
            </w:r>
            <w:r w:rsidRPr="004B38C9">
              <w:rPr>
                <w:rFonts w:eastAsiaTheme="minorEastAsia"/>
                <w:color w:val="0070C0"/>
                <w:lang w:eastAsia="zh-CN"/>
              </w:rPr>
              <w:t xml:space="preserve"> priority. </w:t>
            </w:r>
          </w:p>
          <w:p w14:paraId="43182E1A"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noProof/>
                <w:color w:val="0070C0"/>
                <w:lang w:eastAsia="zh-CN"/>
              </w:rPr>
              <w:lastRenderedPageBreak/>
              <w:drawing>
                <wp:inline distT="0" distB="0" distL="0" distR="0" wp14:anchorId="0077AEE4" wp14:editId="0A7D1FD9">
                  <wp:extent cx="5044930" cy="2404989"/>
                  <wp:effectExtent l="0" t="0" r="3810" b="0"/>
                  <wp:docPr id="19592313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057851" cy="2411149"/>
                          </a:xfrm>
                          <a:prstGeom prst="rect">
                            <a:avLst/>
                          </a:prstGeom>
                          <a:noFill/>
                          <a:ln>
                            <a:noFill/>
                          </a:ln>
                        </pic:spPr>
                      </pic:pic>
                    </a:graphicData>
                  </a:graphic>
                </wp:inline>
              </w:drawing>
            </w:r>
          </w:p>
          <w:p w14:paraId="11AD7822" w14:textId="77777777" w:rsidR="004B38C9" w:rsidRPr="004B38C9" w:rsidRDefault="004B38C9" w:rsidP="004B38C9">
            <w:pPr>
              <w:overflowPunct/>
              <w:autoSpaceDE/>
              <w:autoSpaceDN/>
              <w:adjustRightInd/>
              <w:textAlignment w:val="auto"/>
              <w:rPr>
                <w:rFonts w:eastAsiaTheme="minorEastAsia"/>
                <w:b/>
                <w:bCs/>
                <w:color w:val="0070C0"/>
                <w:u w:val="single"/>
                <w:lang w:eastAsia="zh-CN"/>
              </w:rPr>
            </w:pPr>
            <w:r w:rsidRPr="004B38C9">
              <w:rPr>
                <w:rFonts w:eastAsiaTheme="minorEastAsia"/>
                <w:b/>
                <w:bCs/>
                <w:color w:val="0070C0"/>
                <w:u w:val="single"/>
                <w:lang w:eastAsia="zh-CN"/>
              </w:rPr>
              <w:t>Recommendations for 2nd round:</w:t>
            </w:r>
          </w:p>
          <w:p w14:paraId="46E67E47"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Case 3 and 4 as low priority.</w:t>
            </w:r>
          </w:p>
        </w:tc>
      </w:tr>
    </w:tbl>
    <w:p w14:paraId="46B075BB" w14:textId="77777777" w:rsidR="004B38C9" w:rsidRPr="004B38C9" w:rsidRDefault="004B38C9" w:rsidP="004B38C9">
      <w:pPr>
        <w:rPr>
          <w:i/>
          <w:color w:val="0070C0"/>
          <w:lang w:eastAsia="zh-CN"/>
        </w:rPr>
      </w:pPr>
    </w:p>
    <w:p w14:paraId="7AA16650" w14:textId="77777777" w:rsidR="004B38C9" w:rsidRPr="004B38C9" w:rsidRDefault="004B38C9" w:rsidP="004B38C9">
      <w:pPr>
        <w:keepNext/>
        <w:keepLines/>
        <w:numPr>
          <w:ilvl w:val="3"/>
          <w:numId w:val="1"/>
        </w:numPr>
        <w:spacing w:before="120"/>
        <w:outlineLvl w:val="3"/>
        <w:rPr>
          <w:rFonts w:ascii="Arial" w:hAnsi="Arial"/>
          <w:sz w:val="24"/>
          <w:szCs w:val="18"/>
          <w:lang w:val="sv-SE" w:eastAsia="zh-CN"/>
        </w:rPr>
      </w:pPr>
      <w:r w:rsidRPr="004B38C9">
        <w:rPr>
          <w:rFonts w:ascii="Arial" w:hAnsi="Arial"/>
          <w:sz w:val="24"/>
          <w:szCs w:val="18"/>
          <w:lang w:val="sv-SE" w:eastAsia="zh-CN"/>
        </w:rPr>
        <w:t>Sub-topic 1-8 Network layout</w:t>
      </w:r>
    </w:p>
    <w:p w14:paraId="1CDF1409" w14:textId="77777777" w:rsidR="004B38C9" w:rsidRPr="004B38C9" w:rsidRDefault="004B38C9" w:rsidP="004B38C9">
      <w:pPr>
        <w:rPr>
          <w:i/>
          <w:color w:val="0070C0"/>
          <w:lang w:val="sv-SE" w:eastAsia="zh-CN"/>
        </w:rPr>
      </w:pPr>
    </w:p>
    <w:tbl>
      <w:tblPr>
        <w:tblStyle w:val="TableGrid"/>
        <w:tblW w:w="0" w:type="auto"/>
        <w:tblLook w:val="04A0" w:firstRow="1" w:lastRow="0" w:firstColumn="1" w:lastColumn="0" w:noHBand="0" w:noVBand="1"/>
      </w:tblPr>
      <w:tblGrid>
        <w:gridCol w:w="938"/>
        <w:gridCol w:w="8919"/>
      </w:tblGrid>
      <w:tr w:rsidR="004B38C9" w:rsidRPr="004B38C9" w14:paraId="22423BA7" w14:textId="77777777" w:rsidTr="00AA7ABF">
        <w:tc>
          <w:tcPr>
            <w:tcW w:w="1372" w:type="dxa"/>
          </w:tcPr>
          <w:p w14:paraId="3510523F"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p>
        </w:tc>
        <w:tc>
          <w:tcPr>
            <w:tcW w:w="8259" w:type="dxa"/>
          </w:tcPr>
          <w:p w14:paraId="4E2FFE79"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r w:rsidRPr="004B38C9">
              <w:rPr>
                <w:rFonts w:eastAsiaTheme="minorEastAsia"/>
                <w:b/>
                <w:bCs/>
                <w:color w:val="0070C0"/>
                <w:lang w:val="en-US" w:eastAsia="zh-CN"/>
              </w:rPr>
              <w:t xml:space="preserve">Status summary </w:t>
            </w:r>
          </w:p>
        </w:tc>
      </w:tr>
      <w:tr w:rsidR="004B38C9" w:rsidRPr="004B38C9" w14:paraId="245FEFA9" w14:textId="77777777" w:rsidTr="00AA7ABF">
        <w:tc>
          <w:tcPr>
            <w:tcW w:w="1372" w:type="dxa"/>
          </w:tcPr>
          <w:p w14:paraId="61F74B62" w14:textId="77777777" w:rsidR="004B38C9" w:rsidRPr="004B38C9" w:rsidRDefault="004B38C9" w:rsidP="004B38C9">
            <w:pPr>
              <w:overflowPunct/>
              <w:autoSpaceDE/>
              <w:autoSpaceDN/>
              <w:adjustRightInd/>
              <w:textAlignment w:val="auto"/>
              <w:rPr>
                <w:rFonts w:eastAsiaTheme="minorEastAsia"/>
                <w:color w:val="0070C0"/>
                <w:lang w:val="en-US" w:eastAsia="zh-CN"/>
              </w:rPr>
            </w:pPr>
            <w:r w:rsidRPr="004B38C9">
              <w:rPr>
                <w:rFonts w:eastAsiaTheme="minorEastAsia"/>
                <w:b/>
                <w:bCs/>
                <w:color w:val="0070C0"/>
                <w:lang w:val="en-US" w:eastAsia="zh-CN"/>
              </w:rPr>
              <w:t>Issue 1-7-1: cluster based scenario:</w:t>
            </w:r>
          </w:p>
        </w:tc>
        <w:tc>
          <w:tcPr>
            <w:tcW w:w="8259" w:type="dxa"/>
          </w:tcPr>
          <w:p w14:paraId="6713E702"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 xml:space="preserve"> It seems all companies support this network layout.</w:t>
            </w:r>
          </w:p>
          <w:p w14:paraId="019233F6" w14:textId="77777777" w:rsidR="004B38C9" w:rsidRPr="004B38C9" w:rsidRDefault="004B38C9" w:rsidP="004B38C9">
            <w:pPr>
              <w:overflowPunct/>
              <w:autoSpaceDE/>
              <w:autoSpaceDN/>
              <w:adjustRightInd/>
              <w:textAlignment w:val="auto"/>
              <w:rPr>
                <w:rFonts w:eastAsiaTheme="minorEastAsia"/>
                <w:b/>
                <w:bCs/>
                <w:color w:val="0070C0"/>
                <w:u w:val="single"/>
                <w:lang w:eastAsia="zh-CN"/>
              </w:rPr>
            </w:pPr>
            <w:r w:rsidRPr="004B38C9">
              <w:rPr>
                <w:rFonts w:eastAsiaTheme="minorEastAsia"/>
                <w:b/>
                <w:bCs/>
                <w:color w:val="0070C0"/>
                <w:u w:val="single"/>
                <w:lang w:eastAsia="zh-CN"/>
              </w:rPr>
              <w:t>Recommendations for 2nd round:</w:t>
            </w:r>
          </w:p>
          <w:p w14:paraId="60E01DFC" w14:textId="77777777" w:rsidR="004B38C9" w:rsidRPr="004B38C9" w:rsidRDefault="004B38C9" w:rsidP="004B38C9">
            <w:pPr>
              <w:numPr>
                <w:ilvl w:val="1"/>
                <w:numId w:val="9"/>
              </w:numPr>
              <w:overflowPunct/>
              <w:autoSpaceDE/>
              <w:autoSpaceDN/>
              <w:adjustRightInd/>
              <w:spacing w:after="120"/>
              <w:ind w:left="1440"/>
              <w:textAlignment w:val="auto"/>
              <w:rPr>
                <w:rFonts w:eastAsia="宋体"/>
                <w:color w:val="0070C0"/>
                <w:szCs w:val="24"/>
                <w:lang w:eastAsia="zh-CN"/>
              </w:rPr>
            </w:pPr>
            <w:r w:rsidRPr="004B38C9">
              <w:rPr>
                <w:rFonts w:eastAsia="宋体"/>
                <w:color w:val="0070C0"/>
                <w:szCs w:val="24"/>
                <w:lang w:eastAsia="zh-CN"/>
              </w:rPr>
              <w:t xml:space="preserve">In cases with grid shift  &gt; 0%, the second operator base stations should be placed according to Option 1-1 </w:t>
            </w:r>
            <w:r w:rsidRPr="004B38C9">
              <w:rPr>
                <w:rFonts w:eastAsia="宋体"/>
                <w:color w:val="0070C0"/>
                <w:szCs w:val="24"/>
                <w:lang w:eastAsia="zh-CN"/>
              </w:rPr>
              <w:t></w:t>
            </w:r>
            <w:r w:rsidRPr="004B38C9">
              <w:rPr>
                <w:rFonts w:eastAsia="宋体"/>
                <w:color w:val="0070C0"/>
                <w:szCs w:val="24"/>
                <w:lang w:eastAsia="zh-CN"/>
              </w:rPr>
              <w:tab/>
            </w:r>
          </w:p>
          <w:p w14:paraId="10EB408A" w14:textId="77777777" w:rsidR="004B38C9" w:rsidRPr="004B38C9" w:rsidRDefault="004B38C9" w:rsidP="004B38C9">
            <w:pPr>
              <w:widowControl w:val="0"/>
              <w:numPr>
                <w:ilvl w:val="0"/>
                <w:numId w:val="21"/>
              </w:numPr>
              <w:overflowPunct/>
              <w:autoSpaceDE/>
              <w:autoSpaceDN/>
              <w:adjustRightInd/>
              <w:ind w:leftChars="700" w:left="1820"/>
              <w:jc w:val="both"/>
              <w:textAlignment w:val="auto"/>
              <w:rPr>
                <w:rFonts w:eastAsia="MS Mincho"/>
                <w:color w:val="0070C0"/>
                <w:szCs w:val="24"/>
                <w:lang w:eastAsia="zh-CN"/>
              </w:rPr>
            </w:pPr>
            <w:r w:rsidRPr="004B38C9">
              <w:rPr>
                <w:rFonts w:eastAsia="MS Mincho"/>
                <w:color w:val="0070C0"/>
                <w:szCs w:val="24"/>
                <w:lang w:eastAsia="zh-CN"/>
              </w:rPr>
              <w:t>Option 1-1: second network is shifting along the line between BS and its closest 100%-grid-shift BS, where the distance from any BS in second network to its second and third closest BS in the first network is the same.</w:t>
            </w:r>
          </w:p>
          <w:p w14:paraId="2C17B3F8"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ascii="CG Times (WN)" w:eastAsia="宋体" w:hAnsi="CG Times (WN)"/>
                <w:kern w:val="2"/>
                <w:sz w:val="21"/>
                <w:szCs w:val="22"/>
                <w:lang w:val="en-US" w:eastAsia="zh-CN"/>
              </w:rPr>
              <w:object w:dxaOrig="9382" w:dyaOrig="3768" w14:anchorId="38D4915C">
                <v:shape id="_x0000_i1032" type="#_x0000_t75" style="width:468.55pt;height:188.05pt" o:ole="">
                  <v:imagedata r:id="rId41" o:title=""/>
                </v:shape>
                <o:OLEObject Type="Embed" ProgID="Visio.Drawing.15" ShapeID="_x0000_i1032" DrawAspect="Content" ObjectID="_1743939565" r:id="rId46"/>
              </w:object>
            </w:r>
          </w:p>
        </w:tc>
      </w:tr>
    </w:tbl>
    <w:p w14:paraId="0F79F393" w14:textId="77777777" w:rsidR="004B38C9" w:rsidRPr="004B38C9" w:rsidRDefault="004B38C9" w:rsidP="004B38C9">
      <w:pPr>
        <w:rPr>
          <w:i/>
          <w:color w:val="0070C0"/>
          <w:lang w:eastAsia="zh-CN"/>
        </w:rPr>
      </w:pPr>
    </w:p>
    <w:p w14:paraId="54820553" w14:textId="77777777" w:rsidR="004B38C9" w:rsidRPr="004B38C9" w:rsidRDefault="004B38C9" w:rsidP="004B38C9">
      <w:pPr>
        <w:keepNext/>
        <w:keepLines/>
        <w:numPr>
          <w:ilvl w:val="3"/>
          <w:numId w:val="1"/>
        </w:numPr>
        <w:spacing w:before="120"/>
        <w:outlineLvl w:val="3"/>
        <w:rPr>
          <w:rFonts w:ascii="Arial" w:hAnsi="Arial"/>
          <w:sz w:val="24"/>
          <w:szCs w:val="18"/>
          <w:lang w:val="sv-SE" w:eastAsia="zh-CN"/>
        </w:rPr>
      </w:pPr>
      <w:r w:rsidRPr="004B38C9">
        <w:rPr>
          <w:rFonts w:ascii="Arial" w:hAnsi="Arial"/>
          <w:sz w:val="24"/>
          <w:szCs w:val="18"/>
          <w:lang w:val="sv-SE" w:eastAsia="zh-CN"/>
        </w:rPr>
        <w:lastRenderedPageBreak/>
        <w:t>Sub-topic 1-9 pathloss model</w:t>
      </w:r>
    </w:p>
    <w:tbl>
      <w:tblPr>
        <w:tblStyle w:val="TableGrid"/>
        <w:tblW w:w="0" w:type="auto"/>
        <w:tblLook w:val="04A0" w:firstRow="1" w:lastRow="0" w:firstColumn="1" w:lastColumn="0" w:noHBand="0" w:noVBand="1"/>
      </w:tblPr>
      <w:tblGrid>
        <w:gridCol w:w="1094"/>
        <w:gridCol w:w="8710"/>
      </w:tblGrid>
      <w:tr w:rsidR="004B38C9" w:rsidRPr="004B38C9" w14:paraId="3E587653" w14:textId="77777777" w:rsidTr="00AA7ABF">
        <w:tc>
          <w:tcPr>
            <w:tcW w:w="921" w:type="dxa"/>
          </w:tcPr>
          <w:p w14:paraId="1B132077"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p>
        </w:tc>
        <w:tc>
          <w:tcPr>
            <w:tcW w:w="8710" w:type="dxa"/>
          </w:tcPr>
          <w:p w14:paraId="47D12A81"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r w:rsidRPr="004B38C9">
              <w:rPr>
                <w:rFonts w:eastAsiaTheme="minorEastAsia"/>
                <w:b/>
                <w:bCs/>
                <w:color w:val="0070C0"/>
                <w:lang w:val="en-US" w:eastAsia="zh-CN"/>
              </w:rPr>
              <w:t xml:space="preserve">Status summary </w:t>
            </w:r>
          </w:p>
        </w:tc>
      </w:tr>
      <w:tr w:rsidR="004B38C9" w:rsidRPr="004B38C9" w14:paraId="5E5FB9F7" w14:textId="77777777" w:rsidTr="00AA7ABF">
        <w:tc>
          <w:tcPr>
            <w:tcW w:w="921" w:type="dxa"/>
          </w:tcPr>
          <w:p w14:paraId="62C0115C" w14:textId="77777777" w:rsidR="004B38C9" w:rsidRPr="004B38C9" w:rsidRDefault="004B38C9" w:rsidP="004B38C9">
            <w:pPr>
              <w:overflowPunct/>
              <w:autoSpaceDE/>
              <w:autoSpaceDN/>
              <w:adjustRightInd/>
              <w:textAlignment w:val="auto"/>
              <w:rPr>
                <w:rFonts w:eastAsiaTheme="minorEastAsia"/>
                <w:color w:val="0070C0"/>
                <w:lang w:val="en-US" w:eastAsia="zh-CN"/>
              </w:rPr>
            </w:pPr>
            <w:r w:rsidRPr="004B38C9">
              <w:rPr>
                <w:rFonts w:eastAsiaTheme="minorEastAsia"/>
                <w:color w:val="0070C0"/>
                <w:lang w:val="en-US" w:eastAsia="zh-CN"/>
              </w:rPr>
              <w:t>LOS probability for gNB-to-gNB pathloss model</w:t>
            </w:r>
          </w:p>
        </w:tc>
        <w:tc>
          <w:tcPr>
            <w:tcW w:w="8710" w:type="dxa"/>
          </w:tcPr>
          <w:p w14:paraId="7D66F400"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 xml:space="preserve"> 4 companies support use option1 for final simulation.</w:t>
            </w:r>
          </w:p>
          <w:p w14:paraId="71AB8E52"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4 companies support to use previous agreements.</w:t>
            </w:r>
          </w:p>
          <w:p w14:paraId="5D7FD666"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Moderator’s suggestion is to retain previous agreements.</w:t>
            </w:r>
          </w:p>
          <w:p w14:paraId="0C50F594" w14:textId="77777777" w:rsidR="004B38C9" w:rsidRPr="004B38C9" w:rsidRDefault="004B38C9" w:rsidP="004B38C9">
            <w:pPr>
              <w:overflowPunct/>
              <w:autoSpaceDE/>
              <w:autoSpaceDN/>
              <w:adjustRightInd/>
              <w:textAlignment w:val="auto"/>
              <w:rPr>
                <w:rFonts w:eastAsiaTheme="minorEastAsia"/>
                <w:b/>
                <w:bCs/>
                <w:color w:val="0070C0"/>
                <w:u w:val="single"/>
                <w:lang w:eastAsia="zh-CN"/>
              </w:rPr>
            </w:pPr>
            <w:r w:rsidRPr="004B38C9">
              <w:rPr>
                <w:rFonts w:eastAsiaTheme="minorEastAsia"/>
                <w:b/>
                <w:bCs/>
                <w:color w:val="0070C0"/>
                <w:u w:val="single"/>
                <w:lang w:eastAsia="zh-CN"/>
              </w:rPr>
              <w:t>Recommendations for 2nd round:</w:t>
            </w:r>
          </w:p>
          <w:p w14:paraId="18E9DF2C" w14:textId="77777777" w:rsidR="004B38C9" w:rsidRPr="004B38C9" w:rsidRDefault="004B38C9" w:rsidP="004B38C9">
            <w:pPr>
              <w:numPr>
                <w:ilvl w:val="0"/>
                <w:numId w:val="22"/>
              </w:numPr>
              <w:overflowPunct/>
              <w:autoSpaceDE/>
              <w:autoSpaceDN/>
              <w:adjustRightInd/>
              <w:textAlignment w:val="auto"/>
              <w:rPr>
                <w:i/>
                <w:color w:val="0070C0"/>
                <w:lang w:val="en-US" w:eastAsia="zh-CN"/>
              </w:rPr>
            </w:pPr>
            <w:r w:rsidRPr="004B38C9">
              <w:rPr>
                <w:i/>
                <w:color w:val="0070C0"/>
                <w:lang w:val="en-US" w:eastAsia="zh-CN"/>
              </w:rPr>
              <w:t>Option 1: for both FR1 and FR2 Uma-to-Uma, if the 2D distance between two Macro gNBs are less than or equal to the ISD, set the LOS probability to X; Otherwise, reuse gNB-to-UE LOS probability equation in TR 38.803. (CMCC)</w:t>
            </w:r>
          </w:p>
          <w:p w14:paraId="5F235B7F" w14:textId="77777777" w:rsidR="004B38C9" w:rsidRPr="004B38C9" w:rsidRDefault="004B38C9" w:rsidP="004B38C9">
            <w:pPr>
              <w:numPr>
                <w:ilvl w:val="0"/>
                <w:numId w:val="23"/>
              </w:numPr>
              <w:overflowPunct/>
              <w:autoSpaceDE/>
              <w:autoSpaceDN/>
              <w:adjustRightInd/>
              <w:textAlignment w:val="auto"/>
              <w:rPr>
                <w:i/>
                <w:color w:val="0070C0"/>
                <w:lang w:val="en-US" w:eastAsia="zh-CN"/>
              </w:rPr>
            </w:pPr>
            <w:r w:rsidRPr="004B38C9">
              <w:rPr>
                <w:i/>
                <w:color w:val="0070C0"/>
                <w:lang w:val="en-US" w:eastAsia="zh-CN"/>
              </w:rPr>
              <w:t>X = 0.75</w:t>
            </w:r>
          </w:p>
          <w:p w14:paraId="6A7A0009" w14:textId="77777777" w:rsidR="004B38C9" w:rsidRPr="004B38C9" w:rsidRDefault="004B38C9" w:rsidP="004B38C9">
            <w:pPr>
              <w:numPr>
                <w:ilvl w:val="0"/>
                <w:numId w:val="23"/>
              </w:numPr>
              <w:overflowPunct/>
              <w:autoSpaceDE/>
              <w:autoSpaceDN/>
              <w:adjustRightInd/>
              <w:textAlignment w:val="auto"/>
              <w:rPr>
                <w:i/>
                <w:color w:val="0070C0"/>
                <w:lang w:val="en-US" w:eastAsia="zh-CN"/>
              </w:rPr>
            </w:pPr>
            <w:r w:rsidRPr="004B38C9">
              <w:rPr>
                <w:i/>
                <w:color w:val="0070C0"/>
                <w:lang w:val="en-US" w:eastAsia="zh-CN"/>
              </w:rPr>
              <w:t>For other cases, reuse gNB-to-UE LOS probability equation in TR 38.803</w:t>
            </w:r>
          </w:p>
          <w:p w14:paraId="65603E7F" w14:textId="77777777" w:rsidR="004B38C9" w:rsidRPr="004B38C9" w:rsidRDefault="004B38C9" w:rsidP="004B38C9">
            <w:pPr>
              <w:numPr>
                <w:ilvl w:val="0"/>
                <w:numId w:val="24"/>
              </w:numPr>
              <w:overflowPunct/>
              <w:autoSpaceDE/>
              <w:autoSpaceDN/>
              <w:adjustRightInd/>
              <w:textAlignment w:val="auto"/>
              <w:rPr>
                <w:i/>
                <w:color w:val="0070C0"/>
                <w:lang w:val="en-US" w:eastAsia="zh-CN"/>
              </w:rPr>
            </w:pPr>
            <w:r w:rsidRPr="004B38C9">
              <w:rPr>
                <w:i/>
                <w:color w:val="0070C0"/>
                <w:lang w:val="en-US" w:eastAsia="zh-CN"/>
              </w:rPr>
              <w:t xml:space="preserve">Option 2: Reuse the same model (including LoS) as in TR 38.828 with h_UT equals to 25m; </w:t>
            </w:r>
          </w:p>
          <w:p w14:paraId="384A7730" w14:textId="77777777" w:rsidR="004B38C9" w:rsidRPr="004B38C9" w:rsidRDefault="004B38C9" w:rsidP="004B38C9">
            <w:pPr>
              <w:overflowPunct/>
              <w:autoSpaceDE/>
              <w:autoSpaceDN/>
              <w:adjustRightInd/>
              <w:spacing w:after="120"/>
              <w:textAlignment w:val="auto"/>
              <w:rPr>
                <w:rFonts w:eastAsiaTheme="minorEastAsia"/>
                <w:color w:val="0070C0"/>
                <w:lang w:eastAsia="zh-CN"/>
              </w:rPr>
            </w:pPr>
            <w:r w:rsidRPr="004B38C9">
              <w:rPr>
                <w:rFonts w:eastAsia="宋体"/>
                <w:i/>
                <w:color w:val="0070C0"/>
                <w:lang w:val="en-US" w:eastAsia="zh-CN"/>
              </w:rPr>
              <w:t>Agreement: option 2 as 1st priority and option 1 as 2nd priority</w:t>
            </w:r>
          </w:p>
          <w:p w14:paraId="1BCB393E" w14:textId="77777777" w:rsidR="004B38C9" w:rsidRPr="004B38C9" w:rsidRDefault="004B38C9" w:rsidP="004B38C9">
            <w:pPr>
              <w:overflowPunct/>
              <w:autoSpaceDE/>
              <w:autoSpaceDN/>
              <w:adjustRightInd/>
              <w:textAlignment w:val="auto"/>
              <w:rPr>
                <w:rFonts w:eastAsiaTheme="minorEastAsia"/>
                <w:color w:val="0070C0"/>
                <w:lang w:eastAsia="zh-CN"/>
              </w:rPr>
            </w:pPr>
          </w:p>
        </w:tc>
      </w:tr>
    </w:tbl>
    <w:p w14:paraId="196E2CA6" w14:textId="77777777" w:rsidR="004B38C9" w:rsidRPr="004B38C9" w:rsidRDefault="004B38C9" w:rsidP="004B38C9">
      <w:pPr>
        <w:rPr>
          <w:i/>
          <w:color w:val="0070C0"/>
          <w:lang w:eastAsia="zh-CN"/>
        </w:rPr>
      </w:pPr>
    </w:p>
    <w:p w14:paraId="32B38FB5" w14:textId="77777777" w:rsidR="004B38C9" w:rsidRPr="00571521" w:rsidRDefault="004B38C9" w:rsidP="004B38C9">
      <w:pPr>
        <w:keepNext/>
        <w:keepLines/>
        <w:numPr>
          <w:ilvl w:val="3"/>
          <w:numId w:val="1"/>
        </w:numPr>
        <w:spacing w:before="120"/>
        <w:outlineLvl w:val="3"/>
        <w:rPr>
          <w:rFonts w:ascii="Arial" w:hAnsi="Arial"/>
          <w:sz w:val="24"/>
          <w:szCs w:val="18"/>
          <w:lang w:val="en-US" w:eastAsia="zh-CN"/>
        </w:rPr>
      </w:pPr>
      <w:r w:rsidRPr="00571521">
        <w:rPr>
          <w:rFonts w:ascii="Arial" w:hAnsi="Arial"/>
          <w:sz w:val="24"/>
          <w:szCs w:val="18"/>
          <w:lang w:val="en-US" w:eastAsia="zh-CN"/>
        </w:rPr>
        <w:t>Sub-topic 1-10 self-interference and sector-interference</w:t>
      </w:r>
    </w:p>
    <w:tbl>
      <w:tblPr>
        <w:tblStyle w:val="TableGrid"/>
        <w:tblW w:w="0" w:type="auto"/>
        <w:tblLook w:val="04A0" w:firstRow="1" w:lastRow="0" w:firstColumn="1" w:lastColumn="0" w:noHBand="0" w:noVBand="1"/>
      </w:tblPr>
      <w:tblGrid>
        <w:gridCol w:w="1094"/>
        <w:gridCol w:w="8710"/>
      </w:tblGrid>
      <w:tr w:rsidR="004B38C9" w:rsidRPr="004B38C9" w14:paraId="7A8EFA4D" w14:textId="77777777" w:rsidTr="00AA7ABF">
        <w:tc>
          <w:tcPr>
            <w:tcW w:w="921" w:type="dxa"/>
          </w:tcPr>
          <w:p w14:paraId="2D9CDD75"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p>
        </w:tc>
        <w:tc>
          <w:tcPr>
            <w:tcW w:w="8710" w:type="dxa"/>
          </w:tcPr>
          <w:p w14:paraId="75E8AF03"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r w:rsidRPr="004B38C9">
              <w:rPr>
                <w:rFonts w:eastAsiaTheme="minorEastAsia"/>
                <w:b/>
                <w:bCs/>
                <w:color w:val="0070C0"/>
                <w:lang w:val="en-US" w:eastAsia="zh-CN"/>
              </w:rPr>
              <w:t xml:space="preserve">Status summary </w:t>
            </w:r>
          </w:p>
        </w:tc>
      </w:tr>
      <w:tr w:rsidR="004B38C9" w:rsidRPr="004B38C9" w14:paraId="43ED9722" w14:textId="77777777" w:rsidTr="00AA7ABF">
        <w:tc>
          <w:tcPr>
            <w:tcW w:w="921" w:type="dxa"/>
          </w:tcPr>
          <w:p w14:paraId="5A2551AF" w14:textId="77777777" w:rsidR="004B38C9" w:rsidRPr="004B38C9" w:rsidRDefault="004B38C9" w:rsidP="004B38C9">
            <w:pPr>
              <w:overflowPunct/>
              <w:autoSpaceDE/>
              <w:autoSpaceDN/>
              <w:adjustRightInd/>
              <w:textAlignment w:val="auto"/>
              <w:rPr>
                <w:rFonts w:eastAsiaTheme="minorEastAsia"/>
                <w:color w:val="0070C0"/>
                <w:lang w:val="en-US" w:eastAsia="zh-CN"/>
              </w:rPr>
            </w:pPr>
            <w:r w:rsidRPr="004B38C9">
              <w:rPr>
                <w:rFonts w:eastAsiaTheme="minorEastAsia"/>
                <w:color w:val="0070C0"/>
                <w:lang w:val="en-US" w:eastAsia="zh-CN"/>
              </w:rPr>
              <w:t>LOS probability for gNB-to-gNB pathloss model</w:t>
            </w:r>
          </w:p>
        </w:tc>
        <w:tc>
          <w:tcPr>
            <w:tcW w:w="8710" w:type="dxa"/>
          </w:tcPr>
          <w:p w14:paraId="64BB8E33"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3 companies support adopting the framework agreed for the calibration for further discussing the coex and impact on RF requirements.</w:t>
            </w:r>
          </w:p>
          <w:p w14:paraId="0A4B1C63"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3 companies support to consider both optimistic (based on calibration assumptions) and realistic isolation (based on feasibility) assumptions.</w:t>
            </w:r>
          </w:p>
          <w:p w14:paraId="7E8CBDFB" w14:textId="77777777" w:rsidR="004B38C9" w:rsidRPr="004B38C9" w:rsidRDefault="004B38C9" w:rsidP="004B38C9">
            <w:pPr>
              <w:overflowPunct/>
              <w:autoSpaceDE/>
              <w:autoSpaceDN/>
              <w:adjustRightInd/>
              <w:textAlignment w:val="auto"/>
              <w:rPr>
                <w:rFonts w:eastAsiaTheme="minorEastAsia"/>
                <w:b/>
                <w:bCs/>
                <w:color w:val="0070C0"/>
                <w:u w:val="single"/>
                <w:lang w:eastAsia="zh-CN"/>
              </w:rPr>
            </w:pPr>
            <w:r w:rsidRPr="004B38C9">
              <w:rPr>
                <w:rFonts w:eastAsiaTheme="minorEastAsia"/>
                <w:b/>
                <w:bCs/>
                <w:color w:val="0070C0"/>
                <w:u w:val="single"/>
                <w:lang w:eastAsia="zh-CN"/>
              </w:rPr>
              <w:t>Recommendations for 2nd round:</w:t>
            </w:r>
          </w:p>
          <w:p w14:paraId="786132FA" w14:textId="77777777" w:rsidR="004B38C9" w:rsidRPr="004B38C9" w:rsidRDefault="004B38C9" w:rsidP="004B38C9">
            <w:pPr>
              <w:overflowPunct/>
              <w:autoSpaceDE/>
              <w:autoSpaceDN/>
              <w:adjustRightInd/>
              <w:spacing w:after="120"/>
              <w:textAlignment w:val="auto"/>
              <w:rPr>
                <w:rFonts w:eastAsiaTheme="minorEastAsia"/>
                <w:color w:val="0070C0"/>
                <w:lang w:eastAsia="zh-CN"/>
              </w:rPr>
            </w:pPr>
            <w:r w:rsidRPr="004B38C9">
              <w:rPr>
                <w:rFonts w:eastAsiaTheme="minorEastAsia"/>
                <w:color w:val="0070C0"/>
                <w:lang w:eastAsia="zh-CN"/>
              </w:rPr>
              <w:t>Use calibration assumptions until there is conclusion from feasibility study.</w:t>
            </w:r>
          </w:p>
        </w:tc>
      </w:tr>
    </w:tbl>
    <w:p w14:paraId="0CCBC600" w14:textId="77777777" w:rsidR="004B38C9" w:rsidRPr="004B38C9" w:rsidRDefault="004B38C9" w:rsidP="004B38C9">
      <w:pPr>
        <w:rPr>
          <w:i/>
          <w:color w:val="0070C0"/>
          <w:lang w:eastAsia="zh-CN"/>
        </w:rPr>
      </w:pPr>
    </w:p>
    <w:p w14:paraId="117BD4D4" w14:textId="77777777" w:rsidR="00CD21C1" w:rsidRPr="004B38C9" w:rsidRDefault="00CD21C1">
      <w:pPr>
        <w:rPr>
          <w:i/>
          <w:color w:val="0070C0"/>
          <w:lang w:eastAsia="zh-CN"/>
        </w:rPr>
      </w:pPr>
    </w:p>
    <w:p w14:paraId="56A075D2" w14:textId="77777777" w:rsidR="00CD21C1" w:rsidRDefault="00CD21C1">
      <w:pPr>
        <w:rPr>
          <w:i/>
          <w:color w:val="0070C0"/>
          <w:lang w:eastAsia="zh-CN"/>
        </w:rPr>
      </w:pPr>
    </w:p>
    <w:p w14:paraId="64D4EAF4" w14:textId="77777777" w:rsidR="00CD21C1" w:rsidRDefault="00D978E5">
      <w:pPr>
        <w:pStyle w:val="Heading3"/>
      </w:pPr>
      <w:r>
        <w:t>CRs/TPs</w:t>
      </w:r>
    </w:p>
    <w:p w14:paraId="57468189" w14:textId="77777777" w:rsidR="00CD21C1" w:rsidRDefault="00D978E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46E43804" w14:textId="77777777" w:rsidR="00CD21C1" w:rsidRDefault="00D978E5">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42"/>
        <w:gridCol w:w="8615"/>
      </w:tblGrid>
      <w:tr w:rsidR="00CD21C1" w14:paraId="51E4C2CE" w14:textId="77777777">
        <w:tc>
          <w:tcPr>
            <w:tcW w:w="1242" w:type="dxa"/>
          </w:tcPr>
          <w:p w14:paraId="3C45C3BA" w14:textId="77777777" w:rsidR="00CD21C1" w:rsidRDefault="00D978E5">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B727AFA" w14:textId="77777777" w:rsidR="00CD21C1" w:rsidRDefault="00D978E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D21C1" w14:paraId="12E5D7E4" w14:textId="77777777">
        <w:tc>
          <w:tcPr>
            <w:tcW w:w="1242" w:type="dxa"/>
          </w:tcPr>
          <w:p w14:paraId="50122796" w14:textId="77777777" w:rsidR="00CD21C1" w:rsidRDefault="00D978E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3857BA8" w14:textId="77777777" w:rsidR="00CD21C1" w:rsidRDefault="00D978E5">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69802F9" w14:textId="77777777" w:rsidR="00CD21C1" w:rsidRDefault="00CD21C1">
      <w:pPr>
        <w:rPr>
          <w:color w:val="0070C0"/>
          <w:lang w:val="en-US" w:eastAsia="zh-CN"/>
        </w:rPr>
      </w:pPr>
    </w:p>
    <w:p w14:paraId="60B6C653" w14:textId="77777777" w:rsidR="00CD21C1" w:rsidRPr="001E0CE4" w:rsidRDefault="00D978E5">
      <w:pPr>
        <w:pStyle w:val="Heading2"/>
        <w:rPr>
          <w:lang w:val="en-US"/>
        </w:rPr>
      </w:pPr>
      <w:r w:rsidRPr="001E0CE4">
        <w:rPr>
          <w:lang w:val="en-US"/>
        </w:rPr>
        <w:lastRenderedPageBreak/>
        <w:t>Discussion on 2nd round (if applicable)</w:t>
      </w:r>
    </w:p>
    <w:p w14:paraId="16EA5EB6" w14:textId="77777777" w:rsidR="00B363C3" w:rsidRDefault="00B363C3" w:rsidP="00B363C3">
      <w:pPr>
        <w:rPr>
          <w:lang w:val="en-US" w:eastAsia="zh-CN"/>
        </w:rPr>
      </w:pPr>
      <w:r>
        <w:rPr>
          <w:lang w:val="en-US" w:eastAsia="zh-CN"/>
        </w:rPr>
        <w:t>The second round would be based on following tdoc.</w:t>
      </w:r>
    </w:p>
    <w:tbl>
      <w:tblPr>
        <w:tblStyle w:val="TableGrid13"/>
        <w:tblW w:w="5814" w:type="pct"/>
        <w:tblInd w:w="-714" w:type="dxa"/>
        <w:tblLook w:val="04A0" w:firstRow="1" w:lastRow="0" w:firstColumn="1" w:lastColumn="0" w:noHBand="0" w:noVBand="1"/>
      </w:tblPr>
      <w:tblGrid>
        <w:gridCol w:w="1597"/>
        <w:gridCol w:w="4884"/>
        <w:gridCol w:w="1850"/>
        <w:gridCol w:w="3131"/>
      </w:tblGrid>
      <w:tr w:rsidR="00B363C3" w:rsidRPr="00E762CC" w14:paraId="3B840A18" w14:textId="77777777" w:rsidTr="004821A2">
        <w:tc>
          <w:tcPr>
            <w:tcW w:w="696" w:type="pct"/>
          </w:tcPr>
          <w:p w14:paraId="38403386" w14:textId="77777777" w:rsidR="00B363C3" w:rsidRPr="00E762CC" w:rsidRDefault="00B363C3" w:rsidP="004821A2">
            <w:pPr>
              <w:spacing w:after="120"/>
              <w:rPr>
                <w:rFonts w:eastAsia="等线"/>
                <w:b/>
                <w:bCs/>
                <w:color w:val="0070C0"/>
                <w:lang w:val="en-US" w:eastAsia="zh-CN"/>
              </w:rPr>
            </w:pPr>
            <w:r w:rsidRPr="00E762CC">
              <w:rPr>
                <w:rFonts w:eastAsia="等线" w:hint="eastAsia"/>
                <w:b/>
                <w:bCs/>
                <w:color w:val="0070C0"/>
                <w:lang w:val="en-US" w:eastAsia="zh-CN"/>
              </w:rPr>
              <w:t>Ne</w:t>
            </w:r>
            <w:r w:rsidRPr="00E762CC">
              <w:rPr>
                <w:rFonts w:eastAsia="等线"/>
                <w:b/>
                <w:bCs/>
                <w:color w:val="0070C0"/>
                <w:lang w:val="en-US" w:eastAsia="zh-CN"/>
              </w:rPr>
              <w:t>w Tdoc number</w:t>
            </w:r>
          </w:p>
        </w:tc>
        <w:tc>
          <w:tcPr>
            <w:tcW w:w="2130" w:type="pct"/>
          </w:tcPr>
          <w:p w14:paraId="1205797E" w14:textId="77777777" w:rsidR="00B363C3" w:rsidRPr="00E762CC" w:rsidRDefault="00B363C3" w:rsidP="004821A2">
            <w:pPr>
              <w:spacing w:after="120"/>
              <w:rPr>
                <w:b/>
                <w:bCs/>
                <w:color w:val="0070C0"/>
                <w:lang w:val="en-US" w:eastAsia="zh-CN"/>
              </w:rPr>
            </w:pPr>
            <w:r w:rsidRPr="00E762CC">
              <w:rPr>
                <w:b/>
                <w:bCs/>
                <w:color w:val="0070C0"/>
                <w:lang w:val="en-US" w:eastAsia="zh-CN"/>
              </w:rPr>
              <w:t>Title</w:t>
            </w:r>
          </w:p>
        </w:tc>
        <w:tc>
          <w:tcPr>
            <w:tcW w:w="807" w:type="pct"/>
          </w:tcPr>
          <w:p w14:paraId="77129A22" w14:textId="77777777" w:rsidR="00B363C3" w:rsidRPr="00E762CC" w:rsidRDefault="00B363C3" w:rsidP="004821A2">
            <w:pPr>
              <w:spacing w:after="120"/>
              <w:rPr>
                <w:b/>
                <w:bCs/>
                <w:color w:val="0070C0"/>
                <w:lang w:val="en-US" w:eastAsia="zh-CN"/>
              </w:rPr>
            </w:pPr>
            <w:r w:rsidRPr="00E762CC">
              <w:rPr>
                <w:b/>
                <w:bCs/>
                <w:color w:val="0070C0"/>
                <w:lang w:val="en-US" w:eastAsia="zh-CN"/>
              </w:rPr>
              <w:t>Source</w:t>
            </w:r>
          </w:p>
        </w:tc>
        <w:tc>
          <w:tcPr>
            <w:tcW w:w="1366" w:type="pct"/>
          </w:tcPr>
          <w:p w14:paraId="1FAFEF82" w14:textId="77777777" w:rsidR="00B363C3" w:rsidRPr="00E762CC" w:rsidRDefault="00B363C3" w:rsidP="004821A2">
            <w:pPr>
              <w:spacing w:after="120"/>
              <w:rPr>
                <w:b/>
                <w:bCs/>
                <w:color w:val="0070C0"/>
                <w:lang w:val="en-US" w:eastAsia="zh-CN"/>
              </w:rPr>
            </w:pPr>
            <w:r w:rsidRPr="00E762CC">
              <w:rPr>
                <w:b/>
                <w:bCs/>
                <w:color w:val="0070C0"/>
                <w:lang w:val="en-US" w:eastAsia="zh-CN"/>
              </w:rPr>
              <w:t>Comments</w:t>
            </w:r>
          </w:p>
        </w:tc>
      </w:tr>
      <w:tr w:rsidR="00B363C3" w:rsidRPr="00E762CC" w14:paraId="70E6FE2A" w14:textId="77777777" w:rsidTr="004821A2">
        <w:tc>
          <w:tcPr>
            <w:tcW w:w="696" w:type="pct"/>
          </w:tcPr>
          <w:p w14:paraId="53841994" w14:textId="77777777" w:rsidR="00B363C3" w:rsidRPr="00E762CC" w:rsidRDefault="00B363C3" w:rsidP="004821A2">
            <w:pPr>
              <w:spacing w:after="120"/>
              <w:rPr>
                <w:rFonts w:eastAsia="等线"/>
                <w:color w:val="0070C0"/>
                <w:lang w:val="en-US" w:eastAsia="zh-CN"/>
              </w:rPr>
            </w:pPr>
            <w:r w:rsidRPr="00777306">
              <w:rPr>
                <w:rFonts w:eastAsia="等线"/>
                <w:color w:val="0070C0"/>
                <w:lang w:val="en-US" w:eastAsia="zh-CN"/>
              </w:rPr>
              <w:t>R4-2305921</w:t>
            </w:r>
          </w:p>
        </w:tc>
        <w:tc>
          <w:tcPr>
            <w:tcW w:w="2130" w:type="pct"/>
          </w:tcPr>
          <w:p w14:paraId="0DD61AF6" w14:textId="77777777" w:rsidR="00B363C3" w:rsidRPr="00E762CC" w:rsidRDefault="00B363C3" w:rsidP="004821A2">
            <w:pPr>
              <w:spacing w:after="120"/>
              <w:rPr>
                <w:rFonts w:eastAsia="等线"/>
                <w:color w:val="0070C0"/>
                <w:lang w:val="en-US" w:eastAsia="zh-CN"/>
              </w:rPr>
            </w:pPr>
            <w:r w:rsidRPr="00E762CC">
              <w:rPr>
                <w:rFonts w:eastAsia="等线"/>
                <w:color w:val="0070C0"/>
                <w:lang w:val="en-US" w:eastAsia="zh-CN"/>
              </w:rPr>
              <w:t>WF on</w:t>
            </w:r>
            <w:r>
              <w:rPr>
                <w:rFonts w:eastAsia="等线"/>
                <w:color w:val="0070C0"/>
                <w:lang w:val="en-US" w:eastAsia="zh-CN"/>
              </w:rPr>
              <w:t xml:space="preserve"> SBFD co-existence simulation</w:t>
            </w:r>
          </w:p>
        </w:tc>
        <w:tc>
          <w:tcPr>
            <w:tcW w:w="807" w:type="pct"/>
          </w:tcPr>
          <w:p w14:paraId="69D4FAD3" w14:textId="77777777" w:rsidR="00B363C3" w:rsidRPr="00E762CC" w:rsidRDefault="00B363C3" w:rsidP="004821A2">
            <w:pPr>
              <w:spacing w:after="120"/>
              <w:rPr>
                <w:rFonts w:eastAsia="等线"/>
                <w:color w:val="0070C0"/>
                <w:lang w:val="en-US" w:eastAsia="zh-CN"/>
              </w:rPr>
            </w:pPr>
            <w:r>
              <w:rPr>
                <w:rFonts w:eastAsia="等线"/>
                <w:color w:val="0070C0"/>
                <w:lang w:val="en-US" w:eastAsia="zh-CN"/>
              </w:rPr>
              <w:t>CMCC</w:t>
            </w:r>
          </w:p>
        </w:tc>
        <w:tc>
          <w:tcPr>
            <w:tcW w:w="1366" w:type="pct"/>
          </w:tcPr>
          <w:p w14:paraId="2AA757FB" w14:textId="77777777" w:rsidR="00B363C3" w:rsidRPr="00E762CC" w:rsidRDefault="00B363C3" w:rsidP="004821A2">
            <w:pPr>
              <w:spacing w:after="120"/>
              <w:rPr>
                <w:rFonts w:eastAsia="等线"/>
                <w:color w:val="0070C0"/>
                <w:lang w:val="en-US" w:eastAsia="zh-CN"/>
              </w:rPr>
            </w:pPr>
          </w:p>
        </w:tc>
      </w:tr>
      <w:tr w:rsidR="00B363C3" w:rsidRPr="00E762CC" w14:paraId="6C091A8E" w14:textId="77777777" w:rsidTr="004821A2">
        <w:tc>
          <w:tcPr>
            <w:tcW w:w="696" w:type="pct"/>
          </w:tcPr>
          <w:p w14:paraId="68B1841F" w14:textId="77777777" w:rsidR="00B363C3" w:rsidRPr="00E762CC" w:rsidRDefault="00B363C3" w:rsidP="004821A2">
            <w:pPr>
              <w:spacing w:after="120"/>
              <w:rPr>
                <w:rFonts w:eastAsia="等线"/>
                <w:color w:val="0070C0"/>
                <w:lang w:val="en-US" w:eastAsia="zh-CN"/>
              </w:rPr>
            </w:pPr>
            <w:r w:rsidRPr="00777306">
              <w:rPr>
                <w:rFonts w:eastAsia="等线"/>
                <w:color w:val="0070C0"/>
                <w:lang w:val="en-US" w:eastAsia="zh-CN"/>
              </w:rPr>
              <w:t>R4-2305922</w:t>
            </w:r>
          </w:p>
        </w:tc>
        <w:tc>
          <w:tcPr>
            <w:tcW w:w="2130" w:type="pct"/>
          </w:tcPr>
          <w:p w14:paraId="7D2684A1" w14:textId="77777777" w:rsidR="00B363C3" w:rsidRPr="00E762CC" w:rsidRDefault="00B363C3" w:rsidP="004821A2">
            <w:pPr>
              <w:spacing w:after="120"/>
              <w:rPr>
                <w:rFonts w:eastAsia="等线"/>
                <w:color w:val="0070C0"/>
                <w:lang w:val="en-US" w:eastAsia="zh-CN"/>
              </w:rPr>
            </w:pPr>
            <w:r>
              <w:rPr>
                <w:rFonts w:eastAsia="等线"/>
                <w:color w:val="0070C0"/>
                <w:lang w:val="en-US" w:eastAsia="zh-CN"/>
              </w:rPr>
              <w:t>WF on Uma- Umi scenario simulation parameters</w:t>
            </w:r>
          </w:p>
        </w:tc>
        <w:tc>
          <w:tcPr>
            <w:tcW w:w="807" w:type="pct"/>
          </w:tcPr>
          <w:p w14:paraId="49BB1FDB" w14:textId="77777777" w:rsidR="00B363C3" w:rsidRPr="00E762CC" w:rsidRDefault="00B363C3" w:rsidP="004821A2">
            <w:pPr>
              <w:spacing w:after="120"/>
              <w:rPr>
                <w:rFonts w:eastAsia="等线"/>
                <w:color w:val="0070C0"/>
                <w:lang w:val="en-US" w:eastAsia="zh-CN"/>
              </w:rPr>
            </w:pPr>
            <w:r w:rsidRPr="00245C9D">
              <w:rPr>
                <w:rFonts w:eastAsia="等线"/>
                <w:color w:val="0070C0"/>
                <w:lang w:val="en-US" w:eastAsia="zh-CN"/>
              </w:rPr>
              <w:t>CableLabs</w:t>
            </w:r>
          </w:p>
        </w:tc>
        <w:tc>
          <w:tcPr>
            <w:tcW w:w="1366" w:type="pct"/>
          </w:tcPr>
          <w:p w14:paraId="2AC1E8B4" w14:textId="77777777" w:rsidR="00B363C3" w:rsidRPr="00E762CC" w:rsidRDefault="00B363C3" w:rsidP="004821A2">
            <w:pPr>
              <w:spacing w:after="120"/>
              <w:rPr>
                <w:rFonts w:eastAsia="等线"/>
                <w:color w:val="0070C0"/>
                <w:lang w:val="en-US" w:eastAsia="zh-CN"/>
              </w:rPr>
            </w:pPr>
          </w:p>
        </w:tc>
      </w:tr>
      <w:tr w:rsidR="00B363C3" w:rsidRPr="00E762CC" w14:paraId="069774AD" w14:textId="77777777" w:rsidTr="004821A2">
        <w:tc>
          <w:tcPr>
            <w:tcW w:w="696" w:type="pct"/>
          </w:tcPr>
          <w:p w14:paraId="344C9945" w14:textId="77777777" w:rsidR="00B363C3" w:rsidRPr="00777306" w:rsidRDefault="00B363C3" w:rsidP="004821A2">
            <w:pPr>
              <w:spacing w:after="120"/>
              <w:rPr>
                <w:rFonts w:eastAsia="等线"/>
                <w:iCs/>
                <w:color w:val="0070C0"/>
                <w:lang w:val="en-US" w:eastAsia="zh-CN"/>
              </w:rPr>
            </w:pPr>
            <w:r w:rsidRPr="00777306">
              <w:rPr>
                <w:rFonts w:eastAsia="等线"/>
                <w:iCs/>
                <w:color w:val="0070C0"/>
                <w:lang w:val="en-US" w:eastAsia="zh-CN"/>
              </w:rPr>
              <w:t>R4-2305923</w:t>
            </w:r>
          </w:p>
        </w:tc>
        <w:tc>
          <w:tcPr>
            <w:tcW w:w="2130" w:type="pct"/>
          </w:tcPr>
          <w:p w14:paraId="79A0C441" w14:textId="77777777" w:rsidR="00B363C3" w:rsidRPr="00E762CC" w:rsidRDefault="00B363C3" w:rsidP="004821A2">
            <w:pPr>
              <w:spacing w:after="120"/>
              <w:rPr>
                <w:rFonts w:eastAsia="等线"/>
                <w:iCs/>
                <w:color w:val="0070C0"/>
                <w:lang w:val="en-US" w:eastAsia="zh-CN"/>
              </w:rPr>
            </w:pPr>
            <w:r w:rsidRPr="00E762CC">
              <w:rPr>
                <w:rFonts w:eastAsia="等线"/>
                <w:iCs/>
                <w:color w:val="0070C0"/>
                <w:lang w:val="en-US" w:eastAsia="zh-CN"/>
              </w:rPr>
              <w:t>Summary of co-existence simulation parameters</w:t>
            </w:r>
          </w:p>
        </w:tc>
        <w:tc>
          <w:tcPr>
            <w:tcW w:w="807" w:type="pct"/>
          </w:tcPr>
          <w:p w14:paraId="2795E9CD" w14:textId="77777777" w:rsidR="00B363C3" w:rsidRPr="00245C9D" w:rsidRDefault="00B363C3" w:rsidP="004821A2">
            <w:pPr>
              <w:spacing w:after="120"/>
              <w:rPr>
                <w:rFonts w:eastAsia="等线"/>
                <w:iCs/>
                <w:color w:val="0070C0"/>
                <w:lang w:val="en-US" w:eastAsia="zh-CN"/>
              </w:rPr>
            </w:pPr>
            <w:r w:rsidRPr="00245C9D">
              <w:rPr>
                <w:rFonts w:eastAsia="等线"/>
                <w:iCs/>
                <w:color w:val="0070C0"/>
                <w:lang w:val="en-US" w:eastAsia="zh-CN"/>
              </w:rPr>
              <w:t xml:space="preserve">Samsung </w:t>
            </w:r>
          </w:p>
        </w:tc>
        <w:tc>
          <w:tcPr>
            <w:tcW w:w="1366" w:type="pct"/>
          </w:tcPr>
          <w:p w14:paraId="3D371E70" w14:textId="77777777" w:rsidR="00B363C3" w:rsidRPr="00E762CC" w:rsidRDefault="00B363C3" w:rsidP="004821A2">
            <w:pPr>
              <w:spacing w:after="120"/>
              <w:rPr>
                <w:rFonts w:eastAsia="等线"/>
                <w:i/>
                <w:color w:val="0070C0"/>
                <w:lang w:val="en-US" w:eastAsia="zh-CN"/>
              </w:rPr>
            </w:pPr>
            <w:r>
              <w:rPr>
                <w:rFonts w:eastAsia="等线"/>
                <w:i/>
                <w:color w:val="0070C0"/>
                <w:lang w:val="en-US" w:eastAsia="zh-CN"/>
              </w:rPr>
              <w:t>To collect all the simulation parameters for final simulation.</w:t>
            </w:r>
          </w:p>
        </w:tc>
      </w:tr>
    </w:tbl>
    <w:p w14:paraId="5EE33D03" w14:textId="7B63B6FC" w:rsidR="00CD21C1" w:rsidRDefault="00CD21C1">
      <w:pPr>
        <w:spacing w:after="120"/>
        <w:rPr>
          <w:color w:val="0070C0"/>
          <w:szCs w:val="24"/>
          <w:lang w:val="en-US" w:eastAsia="zh-CN"/>
        </w:rPr>
      </w:pPr>
    </w:p>
    <w:p w14:paraId="4EA87448" w14:textId="77777777" w:rsidR="00CD21C1" w:rsidRDefault="00D978E5">
      <w:pPr>
        <w:pStyle w:val="Heading1"/>
        <w:rPr>
          <w:lang w:eastAsia="ja-JP"/>
        </w:rPr>
      </w:pPr>
      <w:r>
        <w:rPr>
          <w:lang w:eastAsia="ja-JP"/>
        </w:rPr>
        <w:t>Topic #2: Calibration results</w:t>
      </w:r>
    </w:p>
    <w:p w14:paraId="2F81BFFB" w14:textId="77777777" w:rsidR="00CD21C1" w:rsidRDefault="00D978E5">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04"/>
        <w:gridCol w:w="1622"/>
        <w:gridCol w:w="6405"/>
      </w:tblGrid>
      <w:tr w:rsidR="00CD21C1" w14:paraId="42E62A66" w14:textId="77777777">
        <w:trPr>
          <w:trHeight w:val="468"/>
        </w:trPr>
        <w:tc>
          <w:tcPr>
            <w:tcW w:w="1604" w:type="dxa"/>
            <w:vAlign w:val="center"/>
          </w:tcPr>
          <w:p w14:paraId="1FAEC126" w14:textId="77777777" w:rsidR="00CD21C1" w:rsidRDefault="00D978E5">
            <w:pPr>
              <w:spacing w:before="120" w:after="120"/>
              <w:rPr>
                <w:b/>
                <w:bCs/>
              </w:rPr>
            </w:pPr>
            <w:r>
              <w:rPr>
                <w:b/>
                <w:bCs/>
              </w:rPr>
              <w:t>T-doc number</w:t>
            </w:r>
          </w:p>
        </w:tc>
        <w:tc>
          <w:tcPr>
            <w:tcW w:w="1622" w:type="dxa"/>
            <w:vAlign w:val="center"/>
          </w:tcPr>
          <w:p w14:paraId="0E3494CB" w14:textId="77777777" w:rsidR="00CD21C1" w:rsidRDefault="00D978E5">
            <w:pPr>
              <w:spacing w:before="120" w:after="120"/>
              <w:rPr>
                <w:b/>
                <w:bCs/>
              </w:rPr>
            </w:pPr>
            <w:r>
              <w:rPr>
                <w:b/>
                <w:bCs/>
              </w:rPr>
              <w:t>Company</w:t>
            </w:r>
          </w:p>
        </w:tc>
        <w:tc>
          <w:tcPr>
            <w:tcW w:w="6405" w:type="dxa"/>
            <w:vAlign w:val="center"/>
          </w:tcPr>
          <w:p w14:paraId="123CD5E3" w14:textId="77777777" w:rsidR="00CD21C1" w:rsidRDefault="00D978E5">
            <w:pPr>
              <w:spacing w:before="120" w:after="120"/>
              <w:rPr>
                <w:b/>
                <w:bCs/>
              </w:rPr>
            </w:pPr>
            <w:r>
              <w:rPr>
                <w:b/>
                <w:bCs/>
              </w:rPr>
              <w:t>Proposals / Observations</w:t>
            </w:r>
          </w:p>
        </w:tc>
      </w:tr>
      <w:tr w:rsidR="00CD21C1" w14:paraId="093BA782" w14:textId="77777777">
        <w:trPr>
          <w:trHeight w:val="468"/>
        </w:trPr>
        <w:tc>
          <w:tcPr>
            <w:tcW w:w="1604" w:type="dxa"/>
          </w:tcPr>
          <w:p w14:paraId="12F56918" w14:textId="77777777" w:rsidR="00CD21C1" w:rsidRDefault="00000000">
            <w:pPr>
              <w:spacing w:before="120" w:after="120"/>
              <w:rPr>
                <w:rFonts w:asciiTheme="minorHAnsi" w:hAnsiTheme="minorHAnsi" w:cstheme="minorHAnsi"/>
              </w:rPr>
            </w:pPr>
            <w:hyperlink r:id="rId47" w:history="1">
              <w:r w:rsidR="00D978E5">
                <w:rPr>
                  <w:rStyle w:val="Hyperlink"/>
                  <w:rFonts w:ascii="Arial" w:hAnsi="Arial" w:cs="Arial"/>
                  <w:b/>
                  <w:bCs/>
                  <w:sz w:val="16"/>
                  <w:szCs w:val="16"/>
                </w:rPr>
                <w:t>R4-2305250</w:t>
              </w:r>
            </w:hyperlink>
          </w:p>
        </w:tc>
        <w:tc>
          <w:tcPr>
            <w:tcW w:w="1622" w:type="dxa"/>
          </w:tcPr>
          <w:p w14:paraId="6BCD6F9E" w14:textId="77777777" w:rsidR="00CD21C1" w:rsidRDefault="00D978E5">
            <w:pPr>
              <w:spacing w:before="120" w:after="120"/>
              <w:rPr>
                <w:rFonts w:asciiTheme="minorHAnsi" w:hAnsiTheme="minorHAnsi" w:cstheme="minorHAnsi"/>
              </w:rPr>
            </w:pPr>
            <w:r>
              <w:rPr>
                <w:rFonts w:ascii="Arial" w:hAnsi="Arial" w:cs="Arial"/>
                <w:sz w:val="16"/>
                <w:szCs w:val="16"/>
              </w:rPr>
              <w:t>Samsung</w:t>
            </w:r>
          </w:p>
        </w:tc>
        <w:tc>
          <w:tcPr>
            <w:tcW w:w="6405" w:type="dxa"/>
          </w:tcPr>
          <w:p w14:paraId="433FFF8D" w14:textId="77777777" w:rsidR="00CD21C1" w:rsidRDefault="00D978E5">
            <w:pPr>
              <w:spacing w:before="120" w:after="120"/>
              <w:rPr>
                <w:rFonts w:asciiTheme="minorHAnsi" w:hAnsiTheme="minorHAnsi" w:cstheme="minorHAnsi"/>
              </w:rPr>
            </w:pPr>
            <w:r>
              <w:rPr>
                <w:rFonts w:eastAsiaTheme="minorEastAsia"/>
                <w:lang w:eastAsia="zh-CN"/>
              </w:rPr>
              <w:t>Collection of SBFD calibration results before this meeting.</w:t>
            </w:r>
          </w:p>
        </w:tc>
      </w:tr>
    </w:tbl>
    <w:p w14:paraId="5095CD30" w14:textId="77777777" w:rsidR="00CD21C1" w:rsidRDefault="00CD21C1"/>
    <w:p w14:paraId="1DED95AA" w14:textId="77777777" w:rsidR="00CD21C1" w:rsidRDefault="00D978E5">
      <w:pPr>
        <w:pStyle w:val="Heading2"/>
      </w:pPr>
      <w:r>
        <w:rPr>
          <w:rFonts w:hint="eastAsia"/>
        </w:rPr>
        <w:t>Open issues</w:t>
      </w:r>
      <w:r>
        <w:t xml:space="preserve"> summary</w:t>
      </w:r>
    </w:p>
    <w:p w14:paraId="3E934B76" w14:textId="77777777" w:rsidR="00CD21C1" w:rsidRDefault="00D978E5">
      <w:pPr>
        <w:rPr>
          <w:lang w:val="en-US" w:eastAsia="zh-CN"/>
        </w:rPr>
      </w:pPr>
      <w:r>
        <w:rPr>
          <w:lang w:val="en-US" w:eastAsia="zh-CN"/>
        </w:rPr>
        <w:t>For FR1, calibration from all companies are aligned.</w:t>
      </w:r>
    </w:p>
    <w:p w14:paraId="33C2CA41" w14:textId="77777777" w:rsidR="00CD21C1" w:rsidRDefault="00D978E5">
      <w:pPr>
        <w:rPr>
          <w:lang w:val="en-US" w:eastAsia="zh-CN"/>
        </w:rPr>
      </w:pPr>
      <w:r>
        <w:rPr>
          <w:lang w:val="en-US" w:eastAsia="zh-CN"/>
        </w:rPr>
        <w:t>For FR2-1, it seems more discussions are needed to be aligned.</w:t>
      </w:r>
    </w:p>
    <w:p w14:paraId="52D5F807" w14:textId="77777777" w:rsidR="00CD21C1" w:rsidRDefault="00D978E5">
      <w:pPr>
        <w:rPr>
          <w:lang w:val="en-US" w:eastAsia="zh-CN"/>
        </w:rPr>
      </w:pPr>
      <w:r>
        <w:rPr>
          <w:lang w:val="en-US" w:eastAsia="zh-CN"/>
        </w:rPr>
        <w:t>A new sub-folder is created to collect updated calibration results. Please update on top of latest uploaded version.</w:t>
      </w:r>
    </w:p>
    <w:p w14:paraId="75990B44" w14:textId="77777777" w:rsidR="00CD21C1" w:rsidRDefault="00D978E5">
      <w:pPr>
        <w:rPr>
          <w:lang w:val="en-US" w:eastAsia="zh-CN"/>
        </w:rPr>
      </w:pPr>
      <w:r>
        <w:rPr>
          <w:lang w:val="en-US" w:eastAsia="zh-CN"/>
        </w:rPr>
        <w:t>Noted: official calibration phase would be closed after this meeting.</w:t>
      </w:r>
    </w:p>
    <w:p w14:paraId="0B523108" w14:textId="77777777" w:rsidR="00CD21C1" w:rsidRDefault="00CD21C1">
      <w:pPr>
        <w:rPr>
          <w:color w:val="0070C0"/>
          <w:lang w:eastAsia="zh-CN"/>
        </w:rPr>
      </w:pPr>
    </w:p>
    <w:p w14:paraId="6B2FC729" w14:textId="77777777" w:rsidR="00CD21C1" w:rsidRPr="001E0CE4" w:rsidRDefault="00D978E5">
      <w:pPr>
        <w:pStyle w:val="Heading2"/>
        <w:rPr>
          <w:lang w:val="en-US"/>
        </w:rPr>
      </w:pPr>
      <w:r w:rsidRPr="001E0CE4">
        <w:rPr>
          <w:lang w:val="en-US"/>
        </w:rPr>
        <w:t xml:space="preserve">Companies views’ collection for 1st round </w:t>
      </w:r>
    </w:p>
    <w:p w14:paraId="22F86622" w14:textId="77777777" w:rsidR="00CD21C1" w:rsidRDefault="00D978E5">
      <w:pPr>
        <w:pStyle w:val="Heading3"/>
      </w:pPr>
      <w:r>
        <w:t xml:space="preserve">Open issues </w:t>
      </w:r>
    </w:p>
    <w:p w14:paraId="2E72F21B" w14:textId="77777777" w:rsidR="00CD21C1" w:rsidRDefault="00D978E5">
      <w:pPr>
        <w:rPr>
          <w:i/>
          <w:color w:val="0070C0"/>
          <w:lang w:eastAsia="zh-CN"/>
        </w:rPr>
      </w:pPr>
      <w:r>
        <w:rPr>
          <w:i/>
          <w:color w:val="0070C0"/>
          <w:lang w:eastAsia="zh-CN"/>
        </w:rPr>
        <w:t>One of the two formats, i.e. either example 1 or 2 can be used by moderators.</w:t>
      </w:r>
    </w:p>
    <w:p w14:paraId="0ABEC1CA" w14:textId="4F55EC22" w:rsidR="00CD21C1" w:rsidRDefault="00CD21C1">
      <w:pPr>
        <w:rPr>
          <w:bCs/>
          <w:color w:val="0070C0"/>
          <w:u w:val="single"/>
          <w:lang w:eastAsia="ko-KR"/>
        </w:rPr>
      </w:pPr>
    </w:p>
    <w:tbl>
      <w:tblPr>
        <w:tblStyle w:val="TableGrid"/>
        <w:tblW w:w="0" w:type="auto"/>
        <w:tblLook w:val="04A0" w:firstRow="1" w:lastRow="0" w:firstColumn="1" w:lastColumn="0" w:noHBand="0" w:noVBand="1"/>
      </w:tblPr>
      <w:tblGrid>
        <w:gridCol w:w="1236"/>
        <w:gridCol w:w="8395"/>
      </w:tblGrid>
      <w:tr w:rsidR="00CD21C1" w14:paraId="29CD0455" w14:textId="77777777">
        <w:tc>
          <w:tcPr>
            <w:tcW w:w="1236" w:type="dxa"/>
          </w:tcPr>
          <w:p w14:paraId="531D1CE7"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EA9E70"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Comments</w:t>
            </w:r>
          </w:p>
        </w:tc>
      </w:tr>
      <w:tr w:rsidR="00CD21C1" w14:paraId="786B52E1" w14:textId="77777777">
        <w:tc>
          <w:tcPr>
            <w:tcW w:w="1236" w:type="dxa"/>
          </w:tcPr>
          <w:p w14:paraId="392BFBF5"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76DBFFE" w14:textId="77777777" w:rsidR="00CD21C1" w:rsidRDefault="00CD21C1">
            <w:pPr>
              <w:spacing w:after="120"/>
              <w:rPr>
                <w:rFonts w:eastAsiaTheme="minorEastAsia"/>
                <w:color w:val="0070C0"/>
                <w:lang w:val="en-US" w:eastAsia="zh-CN"/>
              </w:rPr>
            </w:pPr>
          </w:p>
        </w:tc>
      </w:tr>
    </w:tbl>
    <w:p w14:paraId="48577940" w14:textId="77777777" w:rsidR="00CD21C1" w:rsidRDefault="00D978E5">
      <w:pPr>
        <w:rPr>
          <w:color w:val="0070C0"/>
          <w:lang w:val="en-US" w:eastAsia="zh-CN"/>
        </w:rPr>
      </w:pPr>
      <w:r>
        <w:rPr>
          <w:rFonts w:hint="eastAsia"/>
          <w:color w:val="0070C0"/>
          <w:lang w:val="en-US" w:eastAsia="zh-CN"/>
        </w:rPr>
        <w:t xml:space="preserve"> </w:t>
      </w:r>
    </w:p>
    <w:p w14:paraId="696488EF" w14:textId="6991BFD9" w:rsidR="00CD21C1" w:rsidRDefault="00CD21C1">
      <w:pPr>
        <w:rPr>
          <w:color w:val="0070C0"/>
          <w:lang w:val="en-US" w:eastAsia="zh-CN"/>
        </w:rPr>
      </w:pPr>
    </w:p>
    <w:p w14:paraId="50E63847" w14:textId="77777777" w:rsidR="00CD21C1" w:rsidRDefault="00CD21C1">
      <w:pPr>
        <w:rPr>
          <w:color w:val="0070C0"/>
          <w:lang w:val="en-US" w:eastAsia="zh-CN"/>
        </w:rPr>
      </w:pPr>
    </w:p>
    <w:p w14:paraId="2B09D482" w14:textId="77777777" w:rsidR="00CD21C1" w:rsidRDefault="00D978E5">
      <w:pPr>
        <w:pStyle w:val="Heading3"/>
      </w:pPr>
      <w:r>
        <w:lastRenderedPageBreak/>
        <w:t>CRs/TPs comments collection</w:t>
      </w:r>
    </w:p>
    <w:p w14:paraId="332A5B77" w14:textId="77777777" w:rsidR="00CD21C1" w:rsidRDefault="00D978E5">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CD21C1" w14:paraId="0A234780" w14:textId="77777777">
        <w:tc>
          <w:tcPr>
            <w:tcW w:w="1242" w:type="dxa"/>
          </w:tcPr>
          <w:p w14:paraId="7B03AEB5"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75244B9"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D21C1" w14:paraId="4B0CE00D" w14:textId="77777777">
        <w:tc>
          <w:tcPr>
            <w:tcW w:w="1242" w:type="dxa"/>
            <w:vMerge w:val="restart"/>
          </w:tcPr>
          <w:p w14:paraId="067AA842"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A95ACA4"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Company A</w:t>
            </w:r>
          </w:p>
        </w:tc>
      </w:tr>
      <w:tr w:rsidR="00CD21C1" w14:paraId="2EB73958" w14:textId="77777777">
        <w:tc>
          <w:tcPr>
            <w:tcW w:w="1242" w:type="dxa"/>
            <w:vMerge/>
          </w:tcPr>
          <w:p w14:paraId="47FC2FB5" w14:textId="77777777" w:rsidR="00CD21C1" w:rsidRDefault="00CD21C1">
            <w:pPr>
              <w:spacing w:after="120"/>
              <w:rPr>
                <w:rFonts w:eastAsiaTheme="minorEastAsia"/>
                <w:color w:val="0070C0"/>
                <w:lang w:val="en-US" w:eastAsia="zh-CN"/>
              </w:rPr>
            </w:pPr>
          </w:p>
        </w:tc>
        <w:tc>
          <w:tcPr>
            <w:tcW w:w="8615" w:type="dxa"/>
          </w:tcPr>
          <w:p w14:paraId="30BF1C8E"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D21C1" w14:paraId="6D31F063" w14:textId="77777777">
        <w:tc>
          <w:tcPr>
            <w:tcW w:w="1242" w:type="dxa"/>
            <w:vMerge/>
          </w:tcPr>
          <w:p w14:paraId="461FC2EE" w14:textId="77777777" w:rsidR="00CD21C1" w:rsidRDefault="00CD21C1">
            <w:pPr>
              <w:spacing w:after="120"/>
              <w:rPr>
                <w:rFonts w:eastAsiaTheme="minorEastAsia"/>
                <w:color w:val="0070C0"/>
                <w:lang w:val="en-US" w:eastAsia="zh-CN"/>
              </w:rPr>
            </w:pPr>
          </w:p>
        </w:tc>
        <w:tc>
          <w:tcPr>
            <w:tcW w:w="8615" w:type="dxa"/>
          </w:tcPr>
          <w:p w14:paraId="4B85F5C2" w14:textId="77777777" w:rsidR="00CD21C1" w:rsidRDefault="00CD21C1">
            <w:pPr>
              <w:spacing w:after="120"/>
              <w:rPr>
                <w:rFonts w:eastAsiaTheme="minorEastAsia"/>
                <w:color w:val="0070C0"/>
                <w:lang w:val="en-US" w:eastAsia="zh-CN"/>
              </w:rPr>
            </w:pPr>
          </w:p>
        </w:tc>
      </w:tr>
      <w:tr w:rsidR="00CD21C1" w14:paraId="668CDE5D" w14:textId="77777777">
        <w:tc>
          <w:tcPr>
            <w:tcW w:w="1242" w:type="dxa"/>
            <w:vMerge w:val="restart"/>
          </w:tcPr>
          <w:p w14:paraId="2FDFE8CC" w14:textId="77777777" w:rsidR="00CD21C1" w:rsidRDefault="00D978E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BF2A410"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Company A</w:t>
            </w:r>
          </w:p>
        </w:tc>
      </w:tr>
      <w:tr w:rsidR="00CD21C1" w14:paraId="7A8DA2DB" w14:textId="77777777">
        <w:tc>
          <w:tcPr>
            <w:tcW w:w="1242" w:type="dxa"/>
            <w:vMerge/>
          </w:tcPr>
          <w:p w14:paraId="453B8CD9" w14:textId="77777777" w:rsidR="00CD21C1" w:rsidRDefault="00CD21C1">
            <w:pPr>
              <w:spacing w:after="120"/>
              <w:rPr>
                <w:rFonts w:eastAsiaTheme="minorEastAsia"/>
                <w:color w:val="0070C0"/>
                <w:lang w:val="en-US" w:eastAsia="zh-CN"/>
              </w:rPr>
            </w:pPr>
          </w:p>
        </w:tc>
        <w:tc>
          <w:tcPr>
            <w:tcW w:w="8615" w:type="dxa"/>
          </w:tcPr>
          <w:p w14:paraId="18972C5D"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D21C1" w14:paraId="65EB7962" w14:textId="77777777">
        <w:tc>
          <w:tcPr>
            <w:tcW w:w="1242" w:type="dxa"/>
            <w:vMerge/>
          </w:tcPr>
          <w:p w14:paraId="26AD98CE" w14:textId="77777777" w:rsidR="00CD21C1" w:rsidRDefault="00CD21C1">
            <w:pPr>
              <w:spacing w:after="120"/>
              <w:rPr>
                <w:rFonts w:eastAsiaTheme="minorEastAsia"/>
                <w:color w:val="0070C0"/>
                <w:lang w:val="en-US" w:eastAsia="zh-CN"/>
              </w:rPr>
            </w:pPr>
          </w:p>
        </w:tc>
        <w:tc>
          <w:tcPr>
            <w:tcW w:w="8615" w:type="dxa"/>
          </w:tcPr>
          <w:p w14:paraId="6CCBEA61" w14:textId="77777777" w:rsidR="00CD21C1" w:rsidRDefault="00CD21C1">
            <w:pPr>
              <w:spacing w:after="120"/>
              <w:rPr>
                <w:rFonts w:eastAsiaTheme="minorEastAsia"/>
                <w:color w:val="0070C0"/>
                <w:lang w:val="en-US" w:eastAsia="zh-CN"/>
              </w:rPr>
            </w:pPr>
          </w:p>
        </w:tc>
      </w:tr>
    </w:tbl>
    <w:p w14:paraId="159C7F0B" w14:textId="77777777" w:rsidR="00CD21C1" w:rsidRDefault="00CD21C1">
      <w:pPr>
        <w:rPr>
          <w:color w:val="0070C0"/>
          <w:lang w:val="en-US" w:eastAsia="zh-CN"/>
        </w:rPr>
      </w:pPr>
    </w:p>
    <w:p w14:paraId="2FC285B0" w14:textId="77777777" w:rsidR="00CD21C1" w:rsidRDefault="00D978E5">
      <w:pPr>
        <w:pStyle w:val="Heading2"/>
      </w:pPr>
      <w:r>
        <w:t>Summary</w:t>
      </w:r>
      <w:r>
        <w:rPr>
          <w:rFonts w:hint="eastAsia"/>
        </w:rPr>
        <w:t xml:space="preserve"> for 1st round </w:t>
      </w:r>
    </w:p>
    <w:p w14:paraId="548F8FB9" w14:textId="77777777" w:rsidR="00CD21C1" w:rsidRDefault="00D978E5">
      <w:pPr>
        <w:pStyle w:val="Heading3"/>
      </w:pPr>
      <w:r>
        <w:t xml:space="preserve">Open issues </w:t>
      </w:r>
    </w:p>
    <w:p w14:paraId="22897D6E" w14:textId="77777777" w:rsidR="00CD21C1" w:rsidRDefault="00D978E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CD73F6" w14:paraId="54DBC5C6" w14:textId="77777777" w:rsidTr="00AA7ABF">
        <w:tc>
          <w:tcPr>
            <w:tcW w:w="1242" w:type="dxa"/>
          </w:tcPr>
          <w:p w14:paraId="2E9764E0" w14:textId="77777777" w:rsidR="00CD73F6" w:rsidRDefault="00CD73F6" w:rsidP="00AA7ABF">
            <w:pPr>
              <w:rPr>
                <w:rFonts w:eastAsiaTheme="minorEastAsia"/>
                <w:b/>
                <w:bCs/>
                <w:color w:val="0070C0"/>
                <w:lang w:val="en-US" w:eastAsia="zh-CN"/>
              </w:rPr>
            </w:pPr>
          </w:p>
        </w:tc>
        <w:tc>
          <w:tcPr>
            <w:tcW w:w="8615" w:type="dxa"/>
          </w:tcPr>
          <w:p w14:paraId="0105C178" w14:textId="77777777" w:rsidR="00CD73F6" w:rsidRDefault="00CD73F6" w:rsidP="00AA7AB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D73F6" w:rsidRPr="007323A8" w14:paraId="53FF148D" w14:textId="77777777" w:rsidTr="00AA7ABF">
        <w:tc>
          <w:tcPr>
            <w:tcW w:w="1242" w:type="dxa"/>
          </w:tcPr>
          <w:p w14:paraId="0E3F2B14" w14:textId="77777777" w:rsidR="00CD73F6" w:rsidRDefault="00CD73F6" w:rsidP="00AA7ABF">
            <w:pPr>
              <w:rPr>
                <w:rFonts w:eastAsiaTheme="minorEastAsia"/>
                <w:color w:val="0070C0"/>
                <w:lang w:val="en-US" w:eastAsia="zh-CN"/>
              </w:rPr>
            </w:pPr>
            <w:r>
              <w:rPr>
                <w:rFonts w:eastAsiaTheme="minorEastAsia"/>
                <w:b/>
                <w:bCs/>
                <w:color w:val="0070C0"/>
                <w:lang w:val="en-US" w:eastAsia="zh-CN"/>
              </w:rPr>
              <w:t>Summary of calibration</w:t>
            </w:r>
          </w:p>
        </w:tc>
        <w:tc>
          <w:tcPr>
            <w:tcW w:w="8615" w:type="dxa"/>
          </w:tcPr>
          <w:p w14:paraId="28645DA8" w14:textId="77777777" w:rsidR="00CD73F6" w:rsidRPr="007323A8" w:rsidRDefault="00CD73F6" w:rsidP="00AA7ABF">
            <w:pPr>
              <w:rPr>
                <w:rFonts w:eastAsiaTheme="minorEastAsia"/>
                <w:i/>
                <w:color w:val="0070C0"/>
                <w:lang w:val="en-US" w:eastAsia="zh-CN"/>
              </w:rPr>
            </w:pPr>
            <w:r w:rsidRPr="007323A8">
              <w:rPr>
                <w:rFonts w:eastAsiaTheme="minorEastAsia"/>
                <w:i/>
                <w:color w:val="0070C0"/>
                <w:lang w:val="en-US" w:eastAsia="zh-CN"/>
              </w:rPr>
              <w:t xml:space="preserve">For FR1, calibration </w:t>
            </w:r>
            <w:r>
              <w:rPr>
                <w:rFonts w:eastAsiaTheme="minorEastAsia"/>
                <w:i/>
                <w:color w:val="0070C0"/>
                <w:lang w:val="en-US" w:eastAsia="zh-CN"/>
              </w:rPr>
              <w:t xml:space="preserve">results </w:t>
            </w:r>
            <w:r w:rsidRPr="007323A8">
              <w:rPr>
                <w:rFonts w:eastAsiaTheme="minorEastAsia"/>
                <w:i/>
                <w:color w:val="0070C0"/>
                <w:lang w:val="en-US" w:eastAsia="zh-CN"/>
              </w:rPr>
              <w:t>from</w:t>
            </w:r>
            <w:r>
              <w:rPr>
                <w:rFonts w:eastAsiaTheme="minorEastAsia"/>
                <w:i/>
                <w:color w:val="0070C0"/>
                <w:lang w:val="en-US" w:eastAsia="zh-CN"/>
              </w:rPr>
              <w:t xml:space="preserve"> </w:t>
            </w:r>
            <w:r w:rsidRPr="007323A8">
              <w:rPr>
                <w:rFonts w:eastAsiaTheme="minorEastAsia"/>
                <w:i/>
                <w:color w:val="0070C0"/>
                <w:lang w:val="en-US" w:eastAsia="zh-CN"/>
              </w:rPr>
              <w:t>majority companies are aligned.</w:t>
            </w:r>
          </w:p>
          <w:p w14:paraId="2D69C322" w14:textId="77777777" w:rsidR="00CD73F6" w:rsidRDefault="00CD73F6" w:rsidP="00AA7ABF">
            <w:pPr>
              <w:rPr>
                <w:rFonts w:eastAsiaTheme="minorEastAsia"/>
                <w:i/>
                <w:color w:val="0070C0"/>
                <w:lang w:val="en-US" w:eastAsia="zh-CN"/>
              </w:rPr>
            </w:pPr>
            <w:r w:rsidRPr="007323A8">
              <w:rPr>
                <w:rFonts w:eastAsiaTheme="minorEastAsia"/>
                <w:i/>
                <w:color w:val="0070C0"/>
                <w:lang w:val="en-US" w:eastAsia="zh-CN"/>
              </w:rPr>
              <w:t xml:space="preserve">For FR2-1, </w:t>
            </w:r>
            <w:r>
              <w:rPr>
                <w:rFonts w:eastAsiaTheme="minorEastAsia"/>
                <w:i/>
                <w:color w:val="0070C0"/>
                <w:lang w:val="en-US" w:eastAsia="zh-CN"/>
              </w:rPr>
              <w:t xml:space="preserve">calibration results from </w:t>
            </w:r>
            <w:r w:rsidRPr="007323A8">
              <w:rPr>
                <w:rFonts w:eastAsiaTheme="minorEastAsia"/>
                <w:i/>
                <w:color w:val="0070C0"/>
                <w:lang w:val="en-US" w:eastAsia="zh-CN"/>
              </w:rPr>
              <w:t>majority companies are aligned.</w:t>
            </w:r>
          </w:p>
          <w:p w14:paraId="4D6FC5AB" w14:textId="77777777" w:rsidR="00CD73F6" w:rsidRPr="007323A8" w:rsidRDefault="00CD73F6" w:rsidP="00AA7ABF">
            <w:pPr>
              <w:rPr>
                <w:rFonts w:eastAsiaTheme="minorEastAsia"/>
                <w:i/>
                <w:color w:val="0070C0"/>
                <w:lang w:val="en-US" w:eastAsia="zh-CN"/>
              </w:rPr>
            </w:pPr>
            <w:r>
              <w:rPr>
                <w:rFonts w:eastAsiaTheme="minorEastAsia"/>
                <w:i/>
                <w:color w:val="0070C0"/>
                <w:lang w:val="en-US" w:eastAsia="zh-CN"/>
              </w:rPr>
              <w:t>Official calibration phase would be closed after this meeting.</w:t>
            </w:r>
          </w:p>
        </w:tc>
      </w:tr>
    </w:tbl>
    <w:p w14:paraId="6B2FE1A4" w14:textId="77777777" w:rsidR="00CD21C1" w:rsidRPr="00CD73F6" w:rsidRDefault="00CD21C1">
      <w:pPr>
        <w:rPr>
          <w:i/>
          <w:color w:val="0070C0"/>
          <w:lang w:val="en-US" w:eastAsia="zh-CN"/>
        </w:rPr>
      </w:pPr>
    </w:p>
    <w:p w14:paraId="26F04E76" w14:textId="77777777" w:rsidR="00CD21C1" w:rsidRDefault="00CD21C1">
      <w:pPr>
        <w:rPr>
          <w:i/>
          <w:color w:val="0070C0"/>
          <w:lang w:eastAsia="zh-CN"/>
        </w:rPr>
      </w:pPr>
    </w:p>
    <w:p w14:paraId="6BFEBE56" w14:textId="77777777" w:rsidR="00CD21C1" w:rsidRDefault="00D978E5">
      <w:pPr>
        <w:pStyle w:val="Heading3"/>
      </w:pPr>
      <w:r>
        <w:t>CRs/TPs</w:t>
      </w:r>
    </w:p>
    <w:p w14:paraId="26D8CF4C" w14:textId="77777777" w:rsidR="00CD21C1" w:rsidRDefault="00D978E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695595E" w14:textId="77777777" w:rsidR="00CD21C1" w:rsidRDefault="00D978E5">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42"/>
        <w:gridCol w:w="8615"/>
      </w:tblGrid>
      <w:tr w:rsidR="00CD21C1" w14:paraId="31EAC765" w14:textId="77777777">
        <w:tc>
          <w:tcPr>
            <w:tcW w:w="1242" w:type="dxa"/>
          </w:tcPr>
          <w:p w14:paraId="0A926549" w14:textId="77777777" w:rsidR="00CD21C1" w:rsidRDefault="00D978E5">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D4457D8" w14:textId="77777777" w:rsidR="00CD21C1" w:rsidRDefault="00D978E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D21C1" w14:paraId="169043E8" w14:textId="77777777">
        <w:tc>
          <w:tcPr>
            <w:tcW w:w="1242" w:type="dxa"/>
          </w:tcPr>
          <w:p w14:paraId="16F043F0" w14:textId="77777777" w:rsidR="00CD21C1" w:rsidRDefault="00D978E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A6B044A" w14:textId="77777777" w:rsidR="00CD21C1" w:rsidRDefault="00D978E5">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789D786" w14:textId="77777777" w:rsidR="00CD21C1" w:rsidRDefault="00CD21C1">
      <w:pPr>
        <w:rPr>
          <w:color w:val="0070C0"/>
          <w:lang w:val="en-US" w:eastAsia="zh-CN"/>
        </w:rPr>
      </w:pPr>
    </w:p>
    <w:p w14:paraId="3E1E0B05" w14:textId="77777777" w:rsidR="00CD21C1" w:rsidRPr="001E0CE4" w:rsidRDefault="00D978E5">
      <w:pPr>
        <w:pStyle w:val="Heading2"/>
        <w:rPr>
          <w:lang w:val="en-US"/>
        </w:rPr>
      </w:pPr>
      <w:r w:rsidRPr="001E0CE4">
        <w:rPr>
          <w:lang w:val="en-US"/>
        </w:rPr>
        <w:t>Discussion on 2nd round (if applicable)</w:t>
      </w:r>
    </w:p>
    <w:p w14:paraId="4EC7D986" w14:textId="77777777" w:rsidR="00B363C3" w:rsidRDefault="00B363C3" w:rsidP="00B363C3">
      <w:pPr>
        <w:rPr>
          <w:lang w:val="en-US" w:eastAsia="zh-CN"/>
        </w:rPr>
      </w:pPr>
      <w:r>
        <w:rPr>
          <w:lang w:val="en-US" w:eastAsia="zh-CN"/>
        </w:rPr>
        <w:t>The second round would be based on following tdoc.</w:t>
      </w:r>
    </w:p>
    <w:tbl>
      <w:tblPr>
        <w:tblStyle w:val="TableGrid13"/>
        <w:tblW w:w="5814" w:type="pct"/>
        <w:tblInd w:w="-714" w:type="dxa"/>
        <w:tblLook w:val="04A0" w:firstRow="1" w:lastRow="0" w:firstColumn="1" w:lastColumn="0" w:noHBand="0" w:noVBand="1"/>
      </w:tblPr>
      <w:tblGrid>
        <w:gridCol w:w="1597"/>
        <w:gridCol w:w="4884"/>
        <w:gridCol w:w="1850"/>
        <w:gridCol w:w="3131"/>
      </w:tblGrid>
      <w:tr w:rsidR="00B363C3" w:rsidRPr="00E762CC" w14:paraId="463F44A9" w14:textId="77777777" w:rsidTr="004821A2">
        <w:tc>
          <w:tcPr>
            <w:tcW w:w="696" w:type="pct"/>
          </w:tcPr>
          <w:p w14:paraId="63F0C504" w14:textId="77777777" w:rsidR="00B363C3" w:rsidRPr="00E762CC" w:rsidRDefault="00B363C3" w:rsidP="004821A2">
            <w:pPr>
              <w:spacing w:after="120"/>
              <w:rPr>
                <w:rFonts w:eastAsia="等线"/>
                <w:b/>
                <w:bCs/>
                <w:color w:val="0070C0"/>
                <w:lang w:val="en-US" w:eastAsia="zh-CN"/>
              </w:rPr>
            </w:pPr>
            <w:r w:rsidRPr="00E762CC">
              <w:rPr>
                <w:rFonts w:eastAsia="等线" w:hint="eastAsia"/>
                <w:b/>
                <w:bCs/>
                <w:color w:val="0070C0"/>
                <w:lang w:val="en-US" w:eastAsia="zh-CN"/>
              </w:rPr>
              <w:t>Ne</w:t>
            </w:r>
            <w:r w:rsidRPr="00E762CC">
              <w:rPr>
                <w:rFonts w:eastAsia="等线"/>
                <w:b/>
                <w:bCs/>
                <w:color w:val="0070C0"/>
                <w:lang w:val="en-US" w:eastAsia="zh-CN"/>
              </w:rPr>
              <w:t xml:space="preserve">w Tdoc </w:t>
            </w:r>
            <w:r w:rsidRPr="00E762CC">
              <w:rPr>
                <w:rFonts w:eastAsia="等线"/>
                <w:b/>
                <w:bCs/>
                <w:color w:val="0070C0"/>
                <w:lang w:val="en-US" w:eastAsia="zh-CN"/>
              </w:rPr>
              <w:lastRenderedPageBreak/>
              <w:t>number</w:t>
            </w:r>
          </w:p>
        </w:tc>
        <w:tc>
          <w:tcPr>
            <w:tcW w:w="2130" w:type="pct"/>
          </w:tcPr>
          <w:p w14:paraId="26C31467" w14:textId="77777777" w:rsidR="00B363C3" w:rsidRPr="00E762CC" w:rsidRDefault="00B363C3" w:rsidP="004821A2">
            <w:pPr>
              <w:spacing w:after="120"/>
              <w:rPr>
                <w:b/>
                <w:bCs/>
                <w:color w:val="0070C0"/>
                <w:lang w:val="en-US" w:eastAsia="zh-CN"/>
              </w:rPr>
            </w:pPr>
            <w:r w:rsidRPr="00E762CC">
              <w:rPr>
                <w:b/>
                <w:bCs/>
                <w:color w:val="0070C0"/>
                <w:lang w:val="en-US" w:eastAsia="zh-CN"/>
              </w:rPr>
              <w:lastRenderedPageBreak/>
              <w:t>Title</w:t>
            </w:r>
          </w:p>
        </w:tc>
        <w:tc>
          <w:tcPr>
            <w:tcW w:w="807" w:type="pct"/>
          </w:tcPr>
          <w:p w14:paraId="24F2871D" w14:textId="77777777" w:rsidR="00B363C3" w:rsidRPr="00E762CC" w:rsidRDefault="00B363C3" w:rsidP="004821A2">
            <w:pPr>
              <w:spacing w:after="120"/>
              <w:rPr>
                <w:b/>
                <w:bCs/>
                <w:color w:val="0070C0"/>
                <w:lang w:val="en-US" w:eastAsia="zh-CN"/>
              </w:rPr>
            </w:pPr>
            <w:r w:rsidRPr="00E762CC">
              <w:rPr>
                <w:b/>
                <w:bCs/>
                <w:color w:val="0070C0"/>
                <w:lang w:val="en-US" w:eastAsia="zh-CN"/>
              </w:rPr>
              <w:t>Source</w:t>
            </w:r>
          </w:p>
        </w:tc>
        <w:tc>
          <w:tcPr>
            <w:tcW w:w="1366" w:type="pct"/>
          </w:tcPr>
          <w:p w14:paraId="07363942" w14:textId="77777777" w:rsidR="00B363C3" w:rsidRPr="00E762CC" w:rsidRDefault="00B363C3" w:rsidP="004821A2">
            <w:pPr>
              <w:spacing w:after="120"/>
              <w:rPr>
                <w:b/>
                <w:bCs/>
                <w:color w:val="0070C0"/>
                <w:lang w:val="en-US" w:eastAsia="zh-CN"/>
              </w:rPr>
            </w:pPr>
            <w:r w:rsidRPr="00E762CC">
              <w:rPr>
                <w:b/>
                <w:bCs/>
                <w:color w:val="0070C0"/>
                <w:lang w:val="en-US" w:eastAsia="zh-CN"/>
              </w:rPr>
              <w:t>Comments</w:t>
            </w:r>
          </w:p>
        </w:tc>
      </w:tr>
      <w:tr w:rsidR="00B363C3" w:rsidRPr="00E762CC" w14:paraId="6367BE20" w14:textId="77777777" w:rsidTr="004821A2">
        <w:tc>
          <w:tcPr>
            <w:tcW w:w="696" w:type="pct"/>
          </w:tcPr>
          <w:p w14:paraId="0439DD44" w14:textId="77777777" w:rsidR="00B363C3" w:rsidRPr="00E762CC" w:rsidRDefault="00B363C3" w:rsidP="004821A2">
            <w:pPr>
              <w:spacing w:after="120"/>
              <w:rPr>
                <w:rFonts w:eastAsia="等线"/>
                <w:color w:val="0070C0"/>
                <w:lang w:val="en-US" w:eastAsia="zh-CN"/>
              </w:rPr>
            </w:pPr>
            <w:r w:rsidRPr="00777306">
              <w:rPr>
                <w:rFonts w:eastAsia="等线"/>
                <w:color w:val="0070C0"/>
                <w:lang w:val="en-US" w:eastAsia="zh-CN"/>
              </w:rPr>
              <w:t>R4-2305921</w:t>
            </w:r>
          </w:p>
        </w:tc>
        <w:tc>
          <w:tcPr>
            <w:tcW w:w="2130" w:type="pct"/>
          </w:tcPr>
          <w:p w14:paraId="3AEA3353" w14:textId="77777777" w:rsidR="00B363C3" w:rsidRPr="00E762CC" w:rsidRDefault="00B363C3" w:rsidP="004821A2">
            <w:pPr>
              <w:spacing w:after="120"/>
              <w:rPr>
                <w:rFonts w:eastAsia="等线"/>
                <w:color w:val="0070C0"/>
                <w:lang w:val="en-US" w:eastAsia="zh-CN"/>
              </w:rPr>
            </w:pPr>
            <w:r w:rsidRPr="00E762CC">
              <w:rPr>
                <w:rFonts w:eastAsia="等线"/>
                <w:color w:val="0070C0"/>
                <w:lang w:val="en-US" w:eastAsia="zh-CN"/>
              </w:rPr>
              <w:t>WF on</w:t>
            </w:r>
            <w:r>
              <w:rPr>
                <w:rFonts w:eastAsia="等线"/>
                <w:color w:val="0070C0"/>
                <w:lang w:val="en-US" w:eastAsia="zh-CN"/>
              </w:rPr>
              <w:t xml:space="preserve"> SBFD co-existence simulation</w:t>
            </w:r>
          </w:p>
        </w:tc>
        <w:tc>
          <w:tcPr>
            <w:tcW w:w="807" w:type="pct"/>
          </w:tcPr>
          <w:p w14:paraId="45BFC4C7" w14:textId="77777777" w:rsidR="00B363C3" w:rsidRPr="00E762CC" w:rsidRDefault="00B363C3" w:rsidP="004821A2">
            <w:pPr>
              <w:spacing w:after="120"/>
              <w:rPr>
                <w:rFonts w:eastAsia="等线"/>
                <w:color w:val="0070C0"/>
                <w:lang w:val="en-US" w:eastAsia="zh-CN"/>
              </w:rPr>
            </w:pPr>
            <w:r>
              <w:rPr>
                <w:rFonts w:eastAsia="等线"/>
                <w:color w:val="0070C0"/>
                <w:lang w:val="en-US" w:eastAsia="zh-CN"/>
              </w:rPr>
              <w:t>CMCC</w:t>
            </w:r>
          </w:p>
        </w:tc>
        <w:tc>
          <w:tcPr>
            <w:tcW w:w="1366" w:type="pct"/>
          </w:tcPr>
          <w:p w14:paraId="68ECE706" w14:textId="77777777" w:rsidR="00B363C3" w:rsidRPr="00E762CC" w:rsidRDefault="00B363C3" w:rsidP="004821A2">
            <w:pPr>
              <w:spacing w:after="120"/>
              <w:rPr>
                <w:rFonts w:eastAsia="等线"/>
                <w:color w:val="0070C0"/>
                <w:lang w:val="en-US" w:eastAsia="zh-CN"/>
              </w:rPr>
            </w:pPr>
          </w:p>
        </w:tc>
      </w:tr>
      <w:tr w:rsidR="00B363C3" w:rsidRPr="00E762CC" w14:paraId="263279A6" w14:textId="77777777" w:rsidTr="004821A2">
        <w:tc>
          <w:tcPr>
            <w:tcW w:w="696" w:type="pct"/>
          </w:tcPr>
          <w:p w14:paraId="1DF5AF83" w14:textId="77777777" w:rsidR="00B363C3" w:rsidRPr="00E762CC" w:rsidRDefault="00B363C3" w:rsidP="004821A2">
            <w:pPr>
              <w:spacing w:after="120"/>
              <w:rPr>
                <w:rFonts w:eastAsia="等线"/>
                <w:color w:val="0070C0"/>
                <w:lang w:val="en-US" w:eastAsia="zh-CN"/>
              </w:rPr>
            </w:pPr>
            <w:r w:rsidRPr="00777306">
              <w:rPr>
                <w:rFonts w:eastAsia="等线"/>
                <w:color w:val="0070C0"/>
                <w:lang w:val="en-US" w:eastAsia="zh-CN"/>
              </w:rPr>
              <w:t>R4-2305922</w:t>
            </w:r>
          </w:p>
        </w:tc>
        <w:tc>
          <w:tcPr>
            <w:tcW w:w="2130" w:type="pct"/>
          </w:tcPr>
          <w:p w14:paraId="755AFEEA" w14:textId="77777777" w:rsidR="00B363C3" w:rsidRPr="00E762CC" w:rsidRDefault="00B363C3" w:rsidP="004821A2">
            <w:pPr>
              <w:spacing w:after="120"/>
              <w:rPr>
                <w:rFonts w:eastAsia="等线"/>
                <w:color w:val="0070C0"/>
                <w:lang w:val="en-US" w:eastAsia="zh-CN"/>
              </w:rPr>
            </w:pPr>
            <w:r>
              <w:rPr>
                <w:rFonts w:eastAsia="等线"/>
                <w:color w:val="0070C0"/>
                <w:lang w:val="en-US" w:eastAsia="zh-CN"/>
              </w:rPr>
              <w:t>WF on Uma- Umi scenario simulation parameters</w:t>
            </w:r>
          </w:p>
        </w:tc>
        <w:tc>
          <w:tcPr>
            <w:tcW w:w="807" w:type="pct"/>
          </w:tcPr>
          <w:p w14:paraId="3EF25E67" w14:textId="77777777" w:rsidR="00B363C3" w:rsidRPr="00E762CC" w:rsidRDefault="00B363C3" w:rsidP="004821A2">
            <w:pPr>
              <w:spacing w:after="120"/>
              <w:rPr>
                <w:rFonts w:eastAsia="等线"/>
                <w:color w:val="0070C0"/>
                <w:lang w:val="en-US" w:eastAsia="zh-CN"/>
              </w:rPr>
            </w:pPr>
            <w:r w:rsidRPr="00245C9D">
              <w:rPr>
                <w:rFonts w:eastAsia="等线"/>
                <w:color w:val="0070C0"/>
                <w:lang w:val="en-US" w:eastAsia="zh-CN"/>
              </w:rPr>
              <w:t>CableLabs</w:t>
            </w:r>
          </w:p>
        </w:tc>
        <w:tc>
          <w:tcPr>
            <w:tcW w:w="1366" w:type="pct"/>
          </w:tcPr>
          <w:p w14:paraId="731C77F2" w14:textId="77777777" w:rsidR="00B363C3" w:rsidRPr="00E762CC" w:rsidRDefault="00B363C3" w:rsidP="004821A2">
            <w:pPr>
              <w:spacing w:after="120"/>
              <w:rPr>
                <w:rFonts w:eastAsia="等线"/>
                <w:color w:val="0070C0"/>
                <w:lang w:val="en-US" w:eastAsia="zh-CN"/>
              </w:rPr>
            </w:pPr>
          </w:p>
        </w:tc>
      </w:tr>
      <w:tr w:rsidR="00B363C3" w:rsidRPr="00E762CC" w14:paraId="187F1A21" w14:textId="77777777" w:rsidTr="004821A2">
        <w:tc>
          <w:tcPr>
            <w:tcW w:w="696" w:type="pct"/>
          </w:tcPr>
          <w:p w14:paraId="79719D28" w14:textId="77777777" w:rsidR="00B363C3" w:rsidRPr="00777306" w:rsidRDefault="00B363C3" w:rsidP="004821A2">
            <w:pPr>
              <w:spacing w:after="120"/>
              <w:rPr>
                <w:rFonts w:eastAsia="等线"/>
                <w:iCs/>
                <w:color w:val="0070C0"/>
                <w:lang w:val="en-US" w:eastAsia="zh-CN"/>
              </w:rPr>
            </w:pPr>
            <w:r w:rsidRPr="00777306">
              <w:rPr>
                <w:rFonts w:eastAsia="等线"/>
                <w:iCs/>
                <w:color w:val="0070C0"/>
                <w:lang w:val="en-US" w:eastAsia="zh-CN"/>
              </w:rPr>
              <w:t>R4-2305923</w:t>
            </w:r>
          </w:p>
        </w:tc>
        <w:tc>
          <w:tcPr>
            <w:tcW w:w="2130" w:type="pct"/>
          </w:tcPr>
          <w:p w14:paraId="16A70F28" w14:textId="77777777" w:rsidR="00B363C3" w:rsidRPr="00E762CC" w:rsidRDefault="00B363C3" w:rsidP="004821A2">
            <w:pPr>
              <w:spacing w:after="120"/>
              <w:rPr>
                <w:rFonts w:eastAsia="等线"/>
                <w:iCs/>
                <w:color w:val="0070C0"/>
                <w:lang w:val="en-US" w:eastAsia="zh-CN"/>
              </w:rPr>
            </w:pPr>
            <w:r w:rsidRPr="00E762CC">
              <w:rPr>
                <w:rFonts w:eastAsia="等线"/>
                <w:iCs/>
                <w:color w:val="0070C0"/>
                <w:lang w:val="en-US" w:eastAsia="zh-CN"/>
              </w:rPr>
              <w:t>Summary of co-existence simulation parameters</w:t>
            </w:r>
          </w:p>
        </w:tc>
        <w:tc>
          <w:tcPr>
            <w:tcW w:w="807" w:type="pct"/>
          </w:tcPr>
          <w:p w14:paraId="21FD1C51" w14:textId="77777777" w:rsidR="00B363C3" w:rsidRPr="00245C9D" w:rsidRDefault="00B363C3" w:rsidP="004821A2">
            <w:pPr>
              <w:spacing w:after="120"/>
              <w:rPr>
                <w:rFonts w:eastAsia="等线"/>
                <w:iCs/>
                <w:color w:val="0070C0"/>
                <w:lang w:val="en-US" w:eastAsia="zh-CN"/>
              </w:rPr>
            </w:pPr>
            <w:r w:rsidRPr="00245C9D">
              <w:rPr>
                <w:rFonts w:eastAsia="等线"/>
                <w:iCs/>
                <w:color w:val="0070C0"/>
                <w:lang w:val="en-US" w:eastAsia="zh-CN"/>
              </w:rPr>
              <w:t xml:space="preserve">Samsung </w:t>
            </w:r>
          </w:p>
        </w:tc>
        <w:tc>
          <w:tcPr>
            <w:tcW w:w="1366" w:type="pct"/>
          </w:tcPr>
          <w:p w14:paraId="06341E67" w14:textId="77777777" w:rsidR="00B363C3" w:rsidRPr="00E762CC" w:rsidRDefault="00B363C3" w:rsidP="004821A2">
            <w:pPr>
              <w:spacing w:after="120"/>
              <w:rPr>
                <w:rFonts w:eastAsia="等线"/>
                <w:i/>
                <w:color w:val="0070C0"/>
                <w:lang w:val="en-US" w:eastAsia="zh-CN"/>
              </w:rPr>
            </w:pPr>
            <w:r>
              <w:rPr>
                <w:rFonts w:eastAsia="等线"/>
                <w:i/>
                <w:color w:val="0070C0"/>
                <w:lang w:val="en-US" w:eastAsia="zh-CN"/>
              </w:rPr>
              <w:t>To collect all the simulation parameters for final simulation.</w:t>
            </w:r>
          </w:p>
        </w:tc>
      </w:tr>
    </w:tbl>
    <w:p w14:paraId="21998267" w14:textId="5F1A2D1E" w:rsidR="00CD21C1" w:rsidRDefault="00CD21C1">
      <w:pPr>
        <w:rPr>
          <w:lang w:val="en-US" w:eastAsia="zh-CN"/>
        </w:rPr>
      </w:pPr>
    </w:p>
    <w:p w14:paraId="192C7D1E" w14:textId="1779E63D" w:rsidR="00CD21C1" w:rsidRPr="001E0CE4" w:rsidRDefault="00D978E5">
      <w:pPr>
        <w:keepNext/>
        <w:keepLines/>
        <w:numPr>
          <w:ilvl w:val="0"/>
          <w:numId w:val="1"/>
        </w:numPr>
        <w:pBdr>
          <w:top w:val="single" w:sz="12" w:space="3" w:color="auto"/>
        </w:pBdr>
        <w:tabs>
          <w:tab w:val="left" w:pos="360"/>
        </w:tabs>
        <w:spacing w:before="240"/>
        <w:ind w:left="0" w:firstLine="0"/>
        <w:outlineLvl w:val="0"/>
        <w:rPr>
          <w:rFonts w:ascii="Arial" w:hAnsi="Arial"/>
          <w:sz w:val="36"/>
          <w:lang w:val="en-US" w:eastAsia="ja-JP"/>
        </w:rPr>
      </w:pPr>
      <w:commentRangeStart w:id="10"/>
      <w:commentRangeStart w:id="11"/>
      <w:r w:rsidRPr="001E0CE4">
        <w:rPr>
          <w:rFonts w:ascii="Arial" w:hAnsi="Arial"/>
          <w:sz w:val="36"/>
          <w:lang w:val="en-US" w:eastAsia="ja-JP"/>
        </w:rPr>
        <w:t>Topic #3: Simulation results</w:t>
      </w:r>
      <w:commentRangeEnd w:id="10"/>
      <w:r>
        <w:rPr>
          <w:rStyle w:val="CommentReference"/>
        </w:rPr>
        <w:commentReference w:id="10"/>
      </w:r>
      <w:commentRangeEnd w:id="11"/>
      <w:r>
        <w:rPr>
          <w:rStyle w:val="CommentReference"/>
        </w:rPr>
        <w:commentReference w:id="11"/>
      </w:r>
      <w:r w:rsidRPr="001E0CE4">
        <w:rPr>
          <w:rFonts w:ascii="Arial" w:hAnsi="Arial"/>
          <w:sz w:val="36"/>
          <w:lang w:val="en-US" w:eastAsia="ja-JP"/>
        </w:rPr>
        <w:t xml:space="preserve"> based on simulaiton assumption rather than calibration assumption</w:t>
      </w:r>
    </w:p>
    <w:p w14:paraId="538BAB43" w14:textId="77777777" w:rsidR="00CD21C1" w:rsidRDefault="00D978E5">
      <w:pPr>
        <w:rPr>
          <w:i/>
          <w:color w:val="0070C0"/>
          <w:lang w:eastAsia="zh-CN"/>
        </w:rPr>
      </w:pPr>
      <w:r>
        <w:rPr>
          <w:i/>
          <w:color w:val="0070C0"/>
          <w:lang w:eastAsia="zh-CN"/>
        </w:rPr>
        <w:t xml:space="preserve">Main technical topic overview. The structure can be done based on sub-agenda basis. </w:t>
      </w:r>
    </w:p>
    <w:p w14:paraId="30360953" w14:textId="77777777" w:rsidR="00CD21C1" w:rsidRDefault="00D978E5">
      <w:pPr>
        <w:keepNext/>
        <w:keepLines/>
        <w:numPr>
          <w:ilvl w:val="1"/>
          <w:numId w:val="1"/>
        </w:numPr>
        <w:tabs>
          <w:tab w:val="left" w:pos="360"/>
        </w:tabs>
        <w:spacing w:before="180"/>
        <w:ind w:left="576" w:firstLine="0"/>
        <w:outlineLvl w:val="1"/>
        <w:rPr>
          <w:rFonts w:ascii="Arial" w:hAnsi="Arial"/>
          <w:sz w:val="28"/>
          <w:szCs w:val="18"/>
          <w:lang w:val="sv-SE" w:eastAsia="zh-CN"/>
        </w:rPr>
      </w:pPr>
      <w:r>
        <w:rPr>
          <w:rFonts w:ascii="Arial" w:hAnsi="Arial" w:hint="eastAsia"/>
          <w:sz w:val="28"/>
          <w:szCs w:val="18"/>
          <w:lang w:val="sv-SE" w:eastAsia="zh-CN"/>
        </w:rPr>
        <w:t>Companies</w:t>
      </w:r>
      <w:r>
        <w:rPr>
          <w:rFonts w:ascii="Arial" w:hAnsi="Arial"/>
          <w:sz w:val="28"/>
          <w:szCs w:val="18"/>
          <w:lang w:val="sv-SE" w:eastAsia="zh-CN"/>
        </w:rPr>
        <w:t>’ contributions summary</w:t>
      </w:r>
    </w:p>
    <w:tbl>
      <w:tblPr>
        <w:tblStyle w:val="TableGrid"/>
        <w:tblW w:w="0" w:type="auto"/>
        <w:tblLook w:val="04A0" w:firstRow="1" w:lastRow="0" w:firstColumn="1" w:lastColumn="0" w:noHBand="0" w:noVBand="1"/>
      </w:tblPr>
      <w:tblGrid>
        <w:gridCol w:w="911"/>
        <w:gridCol w:w="1555"/>
        <w:gridCol w:w="7298"/>
      </w:tblGrid>
      <w:tr w:rsidR="00CD21C1" w14:paraId="23F96583" w14:textId="77777777">
        <w:trPr>
          <w:trHeight w:val="468"/>
        </w:trPr>
        <w:tc>
          <w:tcPr>
            <w:tcW w:w="911" w:type="dxa"/>
          </w:tcPr>
          <w:p w14:paraId="241082C8" w14:textId="77777777" w:rsidR="00CD21C1" w:rsidRDefault="00D978E5">
            <w:pPr>
              <w:spacing w:before="120" w:after="120"/>
              <w:rPr>
                <w:b/>
                <w:bCs/>
              </w:rPr>
            </w:pPr>
            <w:r>
              <w:rPr>
                <w:b/>
                <w:bCs/>
              </w:rPr>
              <w:t>T-doc number</w:t>
            </w:r>
          </w:p>
        </w:tc>
        <w:tc>
          <w:tcPr>
            <w:tcW w:w="1555" w:type="dxa"/>
          </w:tcPr>
          <w:p w14:paraId="2875ED07" w14:textId="77777777" w:rsidR="00CD21C1" w:rsidRDefault="00D978E5">
            <w:pPr>
              <w:spacing w:before="120" w:after="120"/>
              <w:rPr>
                <w:b/>
                <w:bCs/>
              </w:rPr>
            </w:pPr>
            <w:r>
              <w:rPr>
                <w:b/>
                <w:bCs/>
              </w:rPr>
              <w:t>Company</w:t>
            </w:r>
          </w:p>
        </w:tc>
        <w:tc>
          <w:tcPr>
            <w:tcW w:w="7165" w:type="dxa"/>
          </w:tcPr>
          <w:p w14:paraId="4F12EC20" w14:textId="77777777" w:rsidR="00CD21C1" w:rsidRDefault="00D978E5">
            <w:pPr>
              <w:spacing w:before="120" w:after="120"/>
              <w:rPr>
                <w:b/>
                <w:bCs/>
              </w:rPr>
            </w:pPr>
            <w:r>
              <w:rPr>
                <w:b/>
                <w:bCs/>
              </w:rPr>
              <w:t>Proposals / Observations</w:t>
            </w:r>
          </w:p>
        </w:tc>
      </w:tr>
      <w:tr w:rsidR="00CD21C1" w14:paraId="40E912A3" w14:textId="77777777">
        <w:trPr>
          <w:trHeight w:val="468"/>
        </w:trPr>
        <w:tc>
          <w:tcPr>
            <w:tcW w:w="911" w:type="dxa"/>
          </w:tcPr>
          <w:p w14:paraId="31B81CEB" w14:textId="77777777" w:rsidR="00CD21C1" w:rsidRDefault="00000000">
            <w:pPr>
              <w:spacing w:before="120" w:after="120"/>
            </w:pPr>
            <w:hyperlink r:id="rId48" w:history="1">
              <w:r w:rsidR="00D978E5">
                <w:rPr>
                  <w:rStyle w:val="Hyperlink"/>
                  <w:rFonts w:ascii="Arial" w:hAnsi="Arial" w:cs="Arial"/>
                  <w:b/>
                  <w:bCs/>
                  <w:sz w:val="16"/>
                  <w:szCs w:val="16"/>
                </w:rPr>
                <w:t>R4-2304060</w:t>
              </w:r>
            </w:hyperlink>
          </w:p>
        </w:tc>
        <w:tc>
          <w:tcPr>
            <w:tcW w:w="1555" w:type="dxa"/>
          </w:tcPr>
          <w:p w14:paraId="7F3A4466" w14:textId="77777777" w:rsidR="00CD21C1" w:rsidRDefault="00D978E5">
            <w:pPr>
              <w:spacing w:before="120" w:after="120"/>
            </w:pPr>
            <w:r>
              <w:rPr>
                <w:rFonts w:ascii="Arial" w:hAnsi="Arial" w:cs="Arial"/>
                <w:sz w:val="16"/>
                <w:szCs w:val="16"/>
              </w:rPr>
              <w:t>Qualcomm CDMA Technologies</w:t>
            </w:r>
          </w:p>
        </w:tc>
        <w:tc>
          <w:tcPr>
            <w:tcW w:w="7165" w:type="dxa"/>
          </w:tcPr>
          <w:p w14:paraId="795F05DF" w14:textId="77777777" w:rsidR="00CD21C1" w:rsidRDefault="00D978E5">
            <w:pPr>
              <w:spacing w:before="120" w:after="120"/>
            </w:pPr>
            <w:r>
              <w:t xml:space="preserve">Observation: For FR1 and SBFD DL as a victim, no SINR degradation is observed compared to legacy TDD DL network.  </w:t>
            </w:r>
          </w:p>
          <w:p w14:paraId="4D712FED" w14:textId="77777777" w:rsidR="00CD21C1" w:rsidRDefault="00D978E5">
            <w:pPr>
              <w:spacing w:before="120" w:after="120"/>
            </w:pPr>
            <w:r>
              <w:t xml:space="preserve">Observation: For FR1 and SBFD DL as a victim, no SINR degradation is observed compared to legacy TDD DL network.  </w:t>
            </w:r>
          </w:p>
          <w:p w14:paraId="0A4870F1" w14:textId="77777777" w:rsidR="00CD21C1" w:rsidRDefault="00D978E5">
            <w:pPr>
              <w:spacing w:before="120" w:after="120"/>
            </w:pPr>
            <w:r>
              <w:t>Observation: For SBFD UL as a victim, it is observed that the SNR target of 15 dB is not met.</w:t>
            </w:r>
          </w:p>
          <w:p w14:paraId="182178DD" w14:textId="77777777" w:rsidR="00CD21C1" w:rsidRDefault="00D978E5">
            <w:pPr>
              <w:spacing w:before="120" w:after="120"/>
            </w:pPr>
            <w:r>
              <w:t xml:space="preserve">Observation: For FR2, no SINR degradation is observed when the victim network is SBFD DL compared to legacy TDD DL network.  </w:t>
            </w:r>
          </w:p>
          <w:p w14:paraId="5726694F" w14:textId="77777777" w:rsidR="00CD21C1" w:rsidRDefault="00D978E5">
            <w:pPr>
              <w:spacing w:before="120" w:after="120"/>
            </w:pPr>
            <w:r>
              <w:t xml:space="preserve">Observation: For FR2 and SBFD DL as a victim, no SINR degradation is observed compared to legacy TDD DL network.    </w:t>
            </w:r>
          </w:p>
          <w:p w14:paraId="77A2F049" w14:textId="77777777" w:rsidR="00CD21C1" w:rsidRDefault="00D978E5">
            <w:pPr>
              <w:spacing w:before="120" w:after="120"/>
            </w:pPr>
            <w:r>
              <w:t>Observation: For FR2 and SBFD UL as a victim, no SINR degradation is observed compared to legacy TDD DL network.</w:t>
            </w:r>
          </w:p>
        </w:tc>
      </w:tr>
      <w:tr w:rsidR="00CD21C1" w14:paraId="753BA90F" w14:textId="77777777">
        <w:trPr>
          <w:trHeight w:val="468"/>
        </w:trPr>
        <w:tc>
          <w:tcPr>
            <w:tcW w:w="911" w:type="dxa"/>
          </w:tcPr>
          <w:p w14:paraId="487CC344" w14:textId="77777777" w:rsidR="00CD21C1" w:rsidRDefault="00000000">
            <w:pPr>
              <w:spacing w:before="120" w:after="120"/>
            </w:pPr>
            <w:hyperlink r:id="rId49" w:history="1">
              <w:r w:rsidR="00D978E5">
                <w:rPr>
                  <w:rStyle w:val="Hyperlink"/>
                  <w:rFonts w:ascii="Arial" w:hAnsi="Arial" w:cs="Arial"/>
                  <w:b/>
                  <w:bCs/>
                  <w:sz w:val="16"/>
                  <w:szCs w:val="16"/>
                </w:rPr>
                <w:t>R4-2304093</w:t>
              </w:r>
            </w:hyperlink>
          </w:p>
        </w:tc>
        <w:tc>
          <w:tcPr>
            <w:tcW w:w="1555" w:type="dxa"/>
          </w:tcPr>
          <w:p w14:paraId="755BEF8D" w14:textId="77777777" w:rsidR="00CD21C1" w:rsidRDefault="00D978E5">
            <w:pPr>
              <w:spacing w:before="120" w:after="120"/>
            </w:pPr>
            <w:r>
              <w:rPr>
                <w:rFonts w:ascii="Arial" w:hAnsi="Arial" w:cs="Arial"/>
                <w:sz w:val="16"/>
                <w:szCs w:val="16"/>
              </w:rPr>
              <w:t>Ericsson</w:t>
            </w:r>
          </w:p>
        </w:tc>
        <w:tc>
          <w:tcPr>
            <w:tcW w:w="7165" w:type="dxa"/>
          </w:tcPr>
          <w:p w14:paraId="6301EAFB" w14:textId="77777777" w:rsidR="00CD21C1" w:rsidRDefault="00D978E5">
            <w:pPr>
              <w:rPr>
                <w:rFonts w:eastAsiaTheme="minorEastAsia"/>
              </w:rPr>
            </w:pPr>
            <w:r>
              <w:rPr>
                <w:rFonts w:eastAsiaTheme="minorEastAsia"/>
              </w:rPr>
              <w:t xml:space="preserve">In this contribution we present simulations results relevant for several coexistence cases with the aim to study impact on adjacent network where SBFD and STDD is victim and aggressor. </w:t>
            </w:r>
          </w:p>
          <w:p w14:paraId="5BA09BA3" w14:textId="77777777" w:rsidR="00CD21C1" w:rsidRDefault="00D978E5">
            <w:pPr>
              <w:spacing w:after="120"/>
              <w:rPr>
                <w:rFonts w:eastAsiaTheme="minorEastAsia"/>
              </w:rPr>
            </w:pPr>
            <w:r>
              <w:rPr>
                <w:rFonts w:eastAsiaTheme="minorEastAsia"/>
              </w:rPr>
              <w:t>Two sets of co-existence simulations have been presented in this paper. One set assumes unrealistic self-interference and inter-sector isolation to reduce the impact of interference to 1 dB of desensitization. Both advanced electromagnetic simulations as well as presented measurements results have indicated that the isolation levels needed to limit the desensitization to 1 dB are not realistic.</w:t>
            </w:r>
          </w:p>
          <w:p w14:paraId="3B7FB11B" w14:textId="77777777" w:rsidR="00CD21C1" w:rsidRDefault="00D978E5">
            <w:pPr>
              <w:spacing w:after="120"/>
              <w:rPr>
                <w:rFonts w:eastAsiaTheme="minorEastAsia"/>
              </w:rPr>
            </w:pPr>
            <w:r>
              <w:rPr>
                <w:rFonts w:eastAsiaTheme="minorEastAsia"/>
              </w:rPr>
              <w:t>Realistic assumption is based on induced interference based on reasonable and achievable isolation levels considering inter-sector isolation.</w:t>
            </w:r>
          </w:p>
          <w:p w14:paraId="2CBA1A13" w14:textId="77777777" w:rsidR="00CD21C1" w:rsidRDefault="00D978E5">
            <w:pPr>
              <w:spacing w:after="120"/>
              <w:rPr>
                <w:rFonts w:eastAsiaTheme="minorEastAsia"/>
              </w:rPr>
            </w:pPr>
            <w:r>
              <w:rPr>
                <w:rFonts w:eastAsiaTheme="minorEastAsia"/>
              </w:rPr>
              <w:t>This is to ensure that realistic assessment of co-existence is performed and thus cover the impact from STDD towards SBFD in particular in UL and impact of SBFD to STTD in particular is properly studied.</w:t>
            </w:r>
          </w:p>
          <w:p w14:paraId="7A870664" w14:textId="77777777" w:rsidR="00CD21C1" w:rsidRDefault="00D978E5">
            <w:pPr>
              <w:spacing w:after="120"/>
              <w:rPr>
                <w:rFonts w:eastAsiaTheme="minorEastAsia"/>
              </w:rPr>
            </w:pPr>
            <w:r>
              <w:rPr>
                <w:rFonts w:eastAsiaTheme="minorEastAsia"/>
              </w:rPr>
              <w:t xml:space="preserve">In addition, RAN4 need to consider increasing the priority of some simulation assumptions e.g., grid shift to properly address real-life deployments and challenges as </w:t>
            </w:r>
            <w:r>
              <w:rPr>
                <w:rFonts w:eastAsiaTheme="minorEastAsia"/>
              </w:rPr>
              <w:lastRenderedPageBreak/>
              <w:t>discussed in this paper.</w:t>
            </w:r>
          </w:p>
          <w:p w14:paraId="290D3313" w14:textId="77777777" w:rsidR="00CD21C1" w:rsidRDefault="00D978E5">
            <w:pPr>
              <w:rPr>
                <w:rFonts w:eastAsiaTheme="minorEastAsia"/>
              </w:rPr>
            </w:pPr>
            <w:r>
              <w:rPr>
                <w:rFonts w:eastAsiaTheme="minorEastAsia"/>
              </w:rPr>
              <w:t>From the simulation results the following observations have been identified:</w:t>
            </w:r>
          </w:p>
          <w:p w14:paraId="7A6D2668" w14:textId="77777777" w:rsidR="00CD21C1" w:rsidRDefault="00D978E5">
            <w:pPr>
              <w:rPr>
                <w:rFonts w:eastAsiaTheme="minorEastAsia"/>
              </w:rPr>
            </w:pPr>
            <w:r>
              <w:rPr>
                <w:rFonts w:eastAsiaTheme="minorEastAsia"/>
                <w:b/>
                <w:bCs/>
                <w:u w:val="single"/>
              </w:rPr>
              <w:t>Observation 1</w:t>
            </w:r>
            <w:r>
              <w:rPr>
                <w:rFonts w:eastAsiaTheme="minorEastAsia"/>
                <w:u w:val="single"/>
              </w:rPr>
              <w:t>:</w:t>
            </w:r>
            <w:r>
              <w:rPr>
                <w:rFonts w:eastAsiaTheme="minorEastAsia"/>
              </w:rPr>
              <w:t xml:space="preserve"> Coexistence cases 1 and 2 are expected to evaluate the impact of UE-UE CLI on legacy operator. For this reason, they have to be evaluated in scenarios where UE-UE issues are exposed and not hidden. Uniform distribution of users reduces the impact of UE-UE issues and is at risk of hiding potential UE-UE issues.</w:t>
            </w:r>
          </w:p>
          <w:p w14:paraId="48676110" w14:textId="77777777" w:rsidR="00CD21C1" w:rsidRDefault="00D978E5">
            <w:pPr>
              <w:spacing w:after="120"/>
              <w:rPr>
                <w:rFonts w:eastAsiaTheme="minorEastAsia"/>
              </w:rPr>
            </w:pPr>
            <w:r>
              <w:rPr>
                <w:rFonts w:eastAsiaTheme="minorEastAsia"/>
                <w:b/>
                <w:bCs/>
                <w:u w:val="single"/>
              </w:rPr>
              <w:t>Observation 2:</w:t>
            </w:r>
            <w:r>
              <w:rPr>
                <w:rFonts w:eastAsiaTheme="minorEastAsia"/>
              </w:rPr>
              <w:t xml:space="preserve"> Optimistic assumptions with respect to SBFD isolation values, for self and inter-sector interference should be included in the evaluation because they guarantee that the UL of SBFD is not disrupted by its own internal CLI, and consequently a coexistence evaluation would not be possible.</w:t>
            </w:r>
          </w:p>
          <w:p w14:paraId="41037143" w14:textId="77777777" w:rsidR="00CD21C1" w:rsidRDefault="00D978E5">
            <w:pPr>
              <w:rPr>
                <w:rFonts w:eastAsiaTheme="minorEastAsia"/>
              </w:rPr>
            </w:pPr>
            <w:r>
              <w:rPr>
                <w:rFonts w:eastAsiaTheme="minorEastAsia"/>
                <w:b/>
                <w:bCs/>
                <w:u w:val="single"/>
              </w:rPr>
              <w:t>Observation 3:</w:t>
            </w:r>
            <w:r>
              <w:rPr>
                <w:rFonts w:eastAsiaTheme="minorEastAsia"/>
              </w:rPr>
              <w:t xml:space="preserve"> The operation of the DL of a legacy TDD network impacts the UL SINR performance of an SBFD network, since the UL sub-band is victim if BS-BS CLI.</w:t>
            </w:r>
          </w:p>
          <w:p w14:paraId="3C1CF7FF" w14:textId="77777777" w:rsidR="00CD21C1" w:rsidRDefault="00D978E5">
            <w:pPr>
              <w:rPr>
                <w:rFonts w:eastAsiaTheme="minorEastAsia"/>
              </w:rPr>
            </w:pPr>
            <w:r>
              <w:rPr>
                <w:rFonts w:eastAsiaTheme="minorEastAsia"/>
                <w:b/>
                <w:bCs/>
                <w:u w:val="single"/>
              </w:rPr>
              <w:t>Observation 4</w:t>
            </w:r>
            <w:r>
              <w:rPr>
                <w:rFonts w:eastAsiaTheme="minorEastAsia"/>
                <w:u w:val="single"/>
              </w:rPr>
              <w:t>:</w:t>
            </w:r>
            <w:r>
              <w:rPr>
                <w:rFonts w:eastAsiaTheme="minorEastAsia"/>
              </w:rPr>
              <w:t xml:space="preserve"> It is important to study also clustered scenarios since they expose the existence of UE-UE CLI.</w:t>
            </w:r>
          </w:p>
          <w:p w14:paraId="3E62D79D" w14:textId="77777777" w:rsidR="00CD21C1" w:rsidRDefault="00D978E5">
            <w:pPr>
              <w:rPr>
                <w:rFonts w:eastAsiaTheme="minorEastAsia"/>
              </w:rPr>
            </w:pPr>
            <w:r>
              <w:rPr>
                <w:rFonts w:eastAsiaTheme="minorEastAsia"/>
                <w:b/>
                <w:bCs/>
                <w:u w:val="single"/>
              </w:rPr>
              <w:t>Observation 5</w:t>
            </w:r>
            <w:r>
              <w:rPr>
                <w:rFonts w:eastAsiaTheme="minorEastAsia"/>
                <w:u w:val="single"/>
              </w:rPr>
              <w:t>:</w:t>
            </w:r>
            <w:r>
              <w:rPr>
                <w:rFonts w:eastAsiaTheme="minorEastAsia"/>
              </w:rPr>
              <w:t xml:space="preserve"> The inter-site BS-BS CLI generated by the legacy STDD against the UL SBFD reduces the UL SBFD throughput significantly more than 5% compared to the baseline, when a realistic GS 10% is considered.</w:t>
            </w:r>
          </w:p>
          <w:p w14:paraId="70F6840A" w14:textId="77777777" w:rsidR="00CD21C1" w:rsidRDefault="00D978E5">
            <w:pPr>
              <w:rPr>
                <w:rFonts w:eastAsiaTheme="minorEastAsia"/>
              </w:rPr>
            </w:pPr>
            <w:r>
              <w:rPr>
                <w:rFonts w:eastAsiaTheme="minorEastAsia"/>
                <w:b/>
                <w:bCs/>
                <w:u w:val="single"/>
              </w:rPr>
              <w:t>Observation 6:</w:t>
            </w:r>
            <w:r>
              <w:rPr>
                <w:rFonts w:eastAsiaTheme="minorEastAsia"/>
                <w:b/>
                <w:bCs/>
              </w:rPr>
              <w:t xml:space="preserve"> </w:t>
            </w:r>
            <w:r>
              <w:rPr>
                <w:rFonts w:eastAsiaTheme="minorEastAsia"/>
              </w:rPr>
              <w:t>SBFD DL is not impacted by ACI in coexistence case 6, but the internal interference is what determines the DL performance. In clustered case, 5%tile throughput is impacted by internal UE-UE CLI.</w:t>
            </w:r>
          </w:p>
          <w:p w14:paraId="3C3463F3" w14:textId="77777777" w:rsidR="00CD21C1" w:rsidRDefault="00D978E5">
            <w:pPr>
              <w:rPr>
                <w:rFonts w:eastAsiaTheme="minorEastAsia"/>
              </w:rPr>
            </w:pPr>
            <w:r>
              <w:rPr>
                <w:rFonts w:eastAsiaTheme="minorEastAsia"/>
                <w:b/>
                <w:bCs/>
                <w:u w:val="single"/>
              </w:rPr>
              <w:t>Observation 7</w:t>
            </w:r>
            <w:r>
              <w:rPr>
                <w:rFonts w:eastAsiaTheme="minorEastAsia"/>
                <w:u w:val="single"/>
              </w:rPr>
              <w:t>:</w:t>
            </w:r>
            <w:r>
              <w:rPr>
                <w:rFonts w:eastAsiaTheme="minorEastAsia"/>
              </w:rPr>
              <w:t xml:space="preserve"> The operation of a neighbour SBFD network impacts the UL SINR performance of an STDD legacy network, since the UL is victim of BS-BS CLI generated by the SBFD DL sub-band. The study of this case should be prioritized.</w:t>
            </w:r>
          </w:p>
          <w:p w14:paraId="40EB45E8" w14:textId="77777777" w:rsidR="00CD21C1" w:rsidRDefault="00D978E5">
            <w:pPr>
              <w:rPr>
                <w:rFonts w:eastAsiaTheme="minorEastAsia"/>
              </w:rPr>
            </w:pPr>
            <w:r>
              <w:rPr>
                <w:rFonts w:eastAsiaTheme="minorEastAsia"/>
                <w:b/>
                <w:bCs/>
                <w:u w:val="single"/>
              </w:rPr>
              <w:t>Observation 8</w:t>
            </w:r>
            <w:r>
              <w:rPr>
                <w:rFonts w:eastAsiaTheme="minorEastAsia"/>
                <w:u w:val="single"/>
              </w:rPr>
              <w:t>:</w:t>
            </w:r>
            <w:r>
              <w:rPr>
                <w:rFonts w:eastAsiaTheme="minorEastAsia"/>
              </w:rPr>
              <w:t xml:space="preserve"> The inter-site BS-BS CLI generated by the SBFD DL sub-band against the UL STDD reduces the throughput significantly more than 5% compared to the baseline, when a realistic GS 10% is considered. So this is an important coexistence case.</w:t>
            </w:r>
          </w:p>
          <w:p w14:paraId="1CE5ACF3" w14:textId="77777777" w:rsidR="00CD21C1" w:rsidRDefault="00D978E5">
            <w:pPr>
              <w:rPr>
                <w:rFonts w:eastAsiaTheme="minorEastAsia"/>
              </w:rPr>
            </w:pPr>
            <w:r>
              <w:rPr>
                <w:rFonts w:eastAsiaTheme="minorEastAsia"/>
                <w:b/>
                <w:bCs/>
                <w:u w:val="single"/>
              </w:rPr>
              <w:t>Observation 9:</w:t>
            </w:r>
            <w:r>
              <w:rPr>
                <w:rFonts w:eastAsiaTheme="minorEastAsia"/>
                <w:b/>
                <w:bCs/>
              </w:rPr>
              <w:t xml:space="preserve"> </w:t>
            </w:r>
            <w:r>
              <w:rPr>
                <w:rFonts w:eastAsiaTheme="minorEastAsia"/>
              </w:rPr>
              <w:t xml:space="preserve">STDD DL 5%tile throughput is impacted by ACI in coexistence case 2 when users are clustered. </w:t>
            </w:r>
          </w:p>
          <w:p w14:paraId="3228ADAF" w14:textId="77777777" w:rsidR="00CD21C1" w:rsidRDefault="00D978E5">
            <w:pPr>
              <w:rPr>
                <w:rFonts w:eastAsiaTheme="minorEastAsia"/>
              </w:rPr>
            </w:pPr>
            <w:r>
              <w:rPr>
                <w:rFonts w:eastAsiaTheme="minorEastAsia"/>
                <w:b/>
                <w:bCs/>
                <w:u w:val="single"/>
              </w:rPr>
              <w:t>Observation 10:</w:t>
            </w:r>
            <w:r>
              <w:rPr>
                <w:rFonts w:eastAsiaTheme="minorEastAsia"/>
                <w:b/>
                <w:bCs/>
              </w:rPr>
              <w:t xml:space="preserve"> </w:t>
            </w:r>
            <w:r>
              <w:rPr>
                <w:rFonts w:eastAsiaTheme="minorEastAsia"/>
              </w:rPr>
              <w:t>When realistic assumptions for inter-sector isolation are considered, the inter-sector interference is so high that the SBFD receiver can get blocked, in general more than happens for the optimistic case. The wideband received power at SBFD UL depends on different aspects, such as the antenna configuration. When the receiver is not blocked, the SBFD UL sub-band is so interfered that hardly UL traffic can be transmitted on these resources.</w:t>
            </w:r>
          </w:p>
          <w:p w14:paraId="5D9BF062" w14:textId="77777777" w:rsidR="00CD21C1" w:rsidRDefault="00D978E5">
            <w:pPr>
              <w:rPr>
                <w:rFonts w:eastAsiaTheme="minorEastAsia"/>
              </w:rPr>
            </w:pPr>
            <w:r>
              <w:rPr>
                <w:rFonts w:eastAsiaTheme="minorEastAsia"/>
                <w:b/>
                <w:bCs/>
                <w:u w:val="single"/>
              </w:rPr>
              <w:t>Observation 11</w:t>
            </w:r>
            <w:r>
              <w:rPr>
                <w:rFonts w:eastAsiaTheme="minorEastAsia"/>
                <w:u w:val="single"/>
              </w:rPr>
              <w:t>:</w:t>
            </w:r>
            <w:r>
              <w:rPr>
                <w:rFonts w:eastAsiaTheme="minorEastAsia"/>
              </w:rPr>
              <w:t xml:space="preserve"> For coexistence case 4, irrespective of the inter-sector isolation assumptions (optimistic or realistic), the UL of the legacy system can be seriously impacted by the DL SBFD operator, in all the studied cases the throughput loss is higher than 5%. This is why this case should be prioritized in the coexistence study.</w:t>
            </w:r>
          </w:p>
          <w:p w14:paraId="4261C953" w14:textId="77777777" w:rsidR="00CD21C1" w:rsidRDefault="00D978E5">
            <w:pPr>
              <w:rPr>
                <w:rFonts w:eastAsiaTheme="minorEastAsia"/>
              </w:rPr>
            </w:pPr>
            <w:r>
              <w:rPr>
                <w:rFonts w:eastAsiaTheme="minorEastAsia"/>
                <w:b/>
                <w:bCs/>
                <w:u w:val="single"/>
              </w:rPr>
              <w:t>Observation 12:</w:t>
            </w:r>
            <w:r>
              <w:rPr>
                <w:rFonts w:eastAsiaTheme="minorEastAsia"/>
                <w:b/>
                <w:bCs/>
              </w:rPr>
              <w:t xml:space="preserve"> </w:t>
            </w:r>
            <w:r>
              <w:rPr>
                <w:rFonts w:eastAsiaTheme="minorEastAsia"/>
              </w:rPr>
              <w:t>Differently</w:t>
            </w:r>
            <w:r>
              <w:rPr>
                <w:rFonts w:eastAsiaTheme="minorEastAsia"/>
                <w:b/>
                <w:bCs/>
              </w:rPr>
              <w:t xml:space="preserve"> </w:t>
            </w:r>
            <w:r>
              <w:rPr>
                <w:rFonts w:eastAsiaTheme="minorEastAsia"/>
              </w:rPr>
              <w:t>from the optimistic case, where STDD DL 5%tile throughput is impacted by ACI in coexistence case 2 when users are clustered, with throughput loss values exceeding the threshold of 5%, in the realistic case the DL STDD is not impacted by the SBFD UL activity. The reason is that the UL of SBFD when it coexists with STDD is often blocked or anyway so highly interfered that hardly traffic can go through these resources and consequently generate any UE-UE CLI.</w:t>
            </w:r>
          </w:p>
          <w:p w14:paraId="3C755A4E" w14:textId="77777777" w:rsidR="00CD21C1" w:rsidRDefault="00CD21C1">
            <w:pPr>
              <w:spacing w:after="120"/>
              <w:rPr>
                <w:rFonts w:eastAsiaTheme="minorEastAsia"/>
              </w:rPr>
            </w:pPr>
          </w:p>
          <w:p w14:paraId="7D16446A" w14:textId="77777777" w:rsidR="00CD21C1" w:rsidRDefault="00D978E5">
            <w:pPr>
              <w:spacing w:after="120"/>
              <w:rPr>
                <w:rFonts w:eastAsiaTheme="minorEastAsia"/>
              </w:rPr>
            </w:pPr>
            <w:r>
              <w:rPr>
                <w:rFonts w:eastAsiaTheme="minorEastAsia"/>
              </w:rPr>
              <w:lastRenderedPageBreak/>
              <w:t>To progress the work, we also present the following proposals for approval:</w:t>
            </w:r>
          </w:p>
          <w:p w14:paraId="5A4B8DCB" w14:textId="77777777" w:rsidR="00CD21C1" w:rsidRDefault="00D978E5">
            <w:pPr>
              <w:spacing w:after="120"/>
              <w:rPr>
                <w:rFonts w:eastAsiaTheme="minorEastAsia"/>
              </w:rPr>
            </w:pPr>
            <w:r>
              <w:rPr>
                <w:rFonts w:eastAsiaTheme="minorEastAsia"/>
                <w:b/>
                <w:bCs/>
                <w:u w:val="single"/>
              </w:rPr>
              <w:t>Proposal 1</w:t>
            </w:r>
            <w:r>
              <w:rPr>
                <w:rFonts w:eastAsiaTheme="minorEastAsia"/>
                <w:u w:val="single"/>
              </w:rPr>
              <w:t>:</w:t>
            </w:r>
            <w:r>
              <w:rPr>
                <w:rFonts w:eastAsiaTheme="minorEastAsia"/>
              </w:rPr>
              <w:t xml:space="preserve"> To include in the evaluation clustered scenarios where UEs of different operators happen to be at reduced distance among each other, in the same cluster area. A similar cluster model to the one that has been defined in RAN1 can be considered for evaluation in RAN4, especially in scenarios where the DL is the victim in the evaluations.</w:t>
            </w:r>
          </w:p>
          <w:p w14:paraId="1F8B852E" w14:textId="77777777" w:rsidR="00CD21C1" w:rsidRDefault="00D978E5">
            <w:pPr>
              <w:spacing w:after="120"/>
              <w:rPr>
                <w:rFonts w:eastAsiaTheme="minorEastAsia"/>
              </w:rPr>
            </w:pPr>
            <w:r>
              <w:rPr>
                <w:rFonts w:eastAsiaTheme="minorEastAsia"/>
                <w:b/>
                <w:bCs/>
                <w:u w:val="single"/>
              </w:rPr>
              <w:t>Proposal 2</w:t>
            </w:r>
            <w:r>
              <w:rPr>
                <w:rFonts w:eastAsiaTheme="minorEastAsia"/>
                <w:u w:val="single"/>
              </w:rPr>
              <w:t>:</w:t>
            </w:r>
            <w:r>
              <w:rPr>
                <w:rFonts w:eastAsiaTheme="minorEastAsia"/>
              </w:rPr>
              <w:t xml:space="preserve"> To improve the priority of coexistence evaluation cases 3 and 4 to carefully evaluate the UL coexistence performance of STDD legacy network. </w:t>
            </w:r>
          </w:p>
          <w:p w14:paraId="468106C9" w14:textId="77777777" w:rsidR="00CD21C1" w:rsidRDefault="00D978E5">
            <w:pPr>
              <w:spacing w:after="120"/>
              <w:rPr>
                <w:rFonts w:eastAsiaTheme="minorEastAsia"/>
              </w:rPr>
            </w:pPr>
            <w:r>
              <w:rPr>
                <w:rFonts w:eastAsiaTheme="minorEastAsia"/>
                <w:b/>
                <w:bCs/>
                <w:u w:val="single"/>
              </w:rPr>
              <w:t>Proposal 3:</w:t>
            </w:r>
            <w:r>
              <w:rPr>
                <w:rFonts w:eastAsiaTheme="minorEastAsia"/>
              </w:rPr>
              <w:t xml:space="preserve"> To include in the study both optimistic and realistic isolation assumptions for SBFD self-interference and inter-sector interference isolation values. </w:t>
            </w:r>
          </w:p>
          <w:p w14:paraId="5EEE1506" w14:textId="77777777" w:rsidR="00CD21C1" w:rsidRDefault="00D978E5">
            <w:pPr>
              <w:spacing w:after="120"/>
              <w:rPr>
                <w:rFonts w:eastAsiaTheme="minorEastAsia"/>
              </w:rPr>
            </w:pPr>
            <w:r>
              <w:rPr>
                <w:rFonts w:eastAsiaTheme="minorEastAsia"/>
                <w:b/>
                <w:bCs/>
                <w:u w:val="single"/>
              </w:rPr>
              <w:t>Proposal 4:</w:t>
            </w:r>
            <w:r>
              <w:rPr>
                <w:rFonts w:eastAsiaTheme="minorEastAsia"/>
              </w:rPr>
              <w:t xml:space="preserve"> For FR1 inter-sector isolation we propose the value of 75 dB.</w:t>
            </w:r>
          </w:p>
          <w:p w14:paraId="6EA9765F" w14:textId="77777777" w:rsidR="00CD21C1" w:rsidRDefault="00CD21C1">
            <w:pPr>
              <w:spacing w:after="120"/>
              <w:rPr>
                <w:rFonts w:eastAsiaTheme="minorEastAsia"/>
              </w:rPr>
            </w:pPr>
          </w:p>
          <w:p w14:paraId="762F09A1" w14:textId="77777777" w:rsidR="00CD21C1" w:rsidRDefault="00D978E5">
            <w:pPr>
              <w:spacing w:after="120"/>
              <w:rPr>
                <w:rFonts w:eastAsiaTheme="minorEastAsia"/>
              </w:rPr>
            </w:pPr>
            <w:r>
              <w:rPr>
                <w:rFonts w:eastAsiaTheme="minorEastAsia"/>
              </w:rPr>
              <w:t xml:space="preserve">To understand how two networks operating STDD and SBFD at adjacent channels within the same band will coexist it is preferable to study two cases. In this contribution we presented results for an optimistic case and a realistic case with the intention to understand the impact related to induvial interference source.  </w:t>
            </w:r>
          </w:p>
          <w:p w14:paraId="05914DB8" w14:textId="77777777" w:rsidR="00CD21C1" w:rsidRDefault="00D978E5">
            <w:pPr>
              <w:spacing w:after="120"/>
              <w:rPr>
                <w:rFonts w:eastAsiaTheme="minorEastAsia"/>
              </w:rPr>
            </w:pPr>
            <w:r>
              <w:rPr>
                <w:rFonts w:eastAsiaTheme="minorEastAsia"/>
              </w:rPr>
              <w:t xml:space="preserve">It can be concluded that the introduction on SBFD in an adjacent channel within a band where a legacy TDD network operates will bring some interesting challenges with respect to coexistence. </w:t>
            </w:r>
          </w:p>
          <w:p w14:paraId="325F326F" w14:textId="77777777" w:rsidR="00CD21C1" w:rsidRDefault="00D978E5">
            <w:pPr>
              <w:spacing w:after="120"/>
              <w:rPr>
                <w:rFonts w:eastAsiaTheme="minorEastAsia"/>
              </w:rPr>
            </w:pPr>
            <w:r>
              <w:rPr>
                <w:rFonts w:eastAsiaTheme="minorEastAsia"/>
              </w:rPr>
              <w:t xml:space="preserve">At the end of this contribution in section 5 more details related to simulation assumptions used to produce the results presented in this contribution can be found. </w:t>
            </w:r>
          </w:p>
          <w:p w14:paraId="091E94B5" w14:textId="77777777" w:rsidR="00CD21C1" w:rsidRDefault="00CD21C1">
            <w:pPr>
              <w:spacing w:before="120" w:after="120"/>
            </w:pPr>
          </w:p>
        </w:tc>
      </w:tr>
      <w:tr w:rsidR="00CD21C1" w14:paraId="063BBCB1" w14:textId="77777777">
        <w:trPr>
          <w:trHeight w:val="468"/>
        </w:trPr>
        <w:tc>
          <w:tcPr>
            <w:tcW w:w="911" w:type="dxa"/>
          </w:tcPr>
          <w:p w14:paraId="0CD1A554" w14:textId="77777777" w:rsidR="00CD21C1" w:rsidRDefault="00000000">
            <w:pPr>
              <w:spacing w:before="120" w:after="120"/>
            </w:pPr>
            <w:hyperlink r:id="rId50" w:history="1">
              <w:r w:rsidR="00D978E5">
                <w:rPr>
                  <w:rStyle w:val="Hyperlink"/>
                  <w:rFonts w:ascii="Arial" w:hAnsi="Arial" w:cs="Arial"/>
                  <w:b/>
                  <w:bCs/>
                  <w:sz w:val="16"/>
                  <w:szCs w:val="16"/>
                </w:rPr>
                <w:t>R4-2304195</w:t>
              </w:r>
            </w:hyperlink>
          </w:p>
        </w:tc>
        <w:tc>
          <w:tcPr>
            <w:tcW w:w="1555" w:type="dxa"/>
          </w:tcPr>
          <w:p w14:paraId="61C04B2D" w14:textId="77777777" w:rsidR="00CD21C1" w:rsidRDefault="00D978E5">
            <w:pPr>
              <w:spacing w:before="120" w:after="120"/>
            </w:pPr>
            <w:r>
              <w:rPr>
                <w:rFonts w:ascii="Arial" w:hAnsi="Arial" w:cs="Arial"/>
                <w:sz w:val="16"/>
                <w:szCs w:val="16"/>
              </w:rPr>
              <w:t>CMCC</w:t>
            </w:r>
          </w:p>
        </w:tc>
        <w:tc>
          <w:tcPr>
            <w:tcW w:w="7165" w:type="dxa"/>
          </w:tcPr>
          <w:p w14:paraId="2910D803" w14:textId="77777777" w:rsidR="00CD21C1" w:rsidRDefault="00D978E5">
            <w:pPr>
              <w:widowControl w:val="0"/>
              <w:spacing w:afterLines="50" w:after="120"/>
              <w:jc w:val="both"/>
              <w:rPr>
                <w:rFonts w:eastAsiaTheme="minorEastAsia"/>
                <w:kern w:val="2"/>
                <w:lang w:val="en-US" w:eastAsia="zh-CN"/>
              </w:rPr>
            </w:pPr>
            <w:r>
              <w:rPr>
                <w:rFonts w:eastAsiaTheme="minorEastAsia"/>
                <w:kern w:val="2"/>
                <w:lang w:val="en-US" w:eastAsia="zh-CN"/>
              </w:rPr>
              <w:t>Preliminary simulation results without explicit observation and proposals. Further input is needed.</w:t>
            </w:r>
          </w:p>
        </w:tc>
      </w:tr>
      <w:tr w:rsidR="00CD21C1" w14:paraId="09119FFE" w14:textId="77777777">
        <w:trPr>
          <w:trHeight w:val="468"/>
        </w:trPr>
        <w:tc>
          <w:tcPr>
            <w:tcW w:w="911" w:type="dxa"/>
          </w:tcPr>
          <w:p w14:paraId="3CC27E5C" w14:textId="77777777" w:rsidR="00CD21C1" w:rsidRDefault="00000000">
            <w:pPr>
              <w:spacing w:before="120" w:after="120"/>
            </w:pPr>
            <w:hyperlink r:id="rId51" w:history="1">
              <w:r w:rsidR="00D978E5">
                <w:rPr>
                  <w:rStyle w:val="Hyperlink"/>
                  <w:rFonts w:ascii="Arial" w:hAnsi="Arial" w:cs="Arial"/>
                  <w:b/>
                  <w:bCs/>
                  <w:sz w:val="16"/>
                  <w:szCs w:val="16"/>
                </w:rPr>
                <w:t>R4-2304434</w:t>
              </w:r>
            </w:hyperlink>
          </w:p>
        </w:tc>
        <w:tc>
          <w:tcPr>
            <w:tcW w:w="1555" w:type="dxa"/>
          </w:tcPr>
          <w:p w14:paraId="0C7661C6" w14:textId="77777777" w:rsidR="00CD21C1" w:rsidRDefault="00D978E5">
            <w:pPr>
              <w:spacing w:before="120" w:after="120"/>
            </w:pPr>
            <w:r>
              <w:rPr>
                <w:rFonts w:ascii="Arial" w:hAnsi="Arial" w:cs="Arial"/>
                <w:sz w:val="16"/>
                <w:szCs w:val="16"/>
              </w:rPr>
              <w:t>CATT</w:t>
            </w:r>
          </w:p>
        </w:tc>
        <w:tc>
          <w:tcPr>
            <w:tcW w:w="7165" w:type="dxa"/>
          </w:tcPr>
          <w:p w14:paraId="34918DF2" w14:textId="77777777" w:rsidR="00CD21C1" w:rsidRDefault="00D978E5">
            <w:pPr>
              <w:spacing w:before="80" w:after="80"/>
              <w:jc w:val="center"/>
              <w:rPr>
                <w:sz w:val="21"/>
                <w:szCs w:val="22"/>
                <w:lang w:eastAsia="zh-CN"/>
              </w:rPr>
            </w:pPr>
            <w:r>
              <w:rPr>
                <w:rFonts w:hint="eastAsia"/>
                <w:sz w:val="21"/>
                <w:szCs w:val="22"/>
                <w:lang w:eastAsia="zh-CN"/>
              </w:rPr>
              <w:t>Table 10:</w:t>
            </w:r>
            <w:r>
              <w:rPr>
                <w:sz w:val="21"/>
                <w:szCs w:val="22"/>
                <w:lang w:eastAsia="zh-CN"/>
              </w:rPr>
              <w:t xml:space="preserve"> </w:t>
            </w:r>
            <w:r>
              <w:rPr>
                <w:rFonts w:hint="eastAsia"/>
                <w:sz w:val="21"/>
                <w:szCs w:val="22"/>
                <w:lang w:eastAsia="zh-CN"/>
              </w:rPr>
              <w:t xml:space="preserve">SBFD </w:t>
            </w:r>
            <w:r>
              <w:rPr>
                <w:sz w:val="21"/>
                <w:szCs w:val="22"/>
                <w:lang w:eastAsia="zh-CN"/>
              </w:rPr>
              <w:t>adjacent</w:t>
            </w:r>
            <w:r>
              <w:rPr>
                <w:rFonts w:hint="eastAsia"/>
                <w:sz w:val="21"/>
                <w:szCs w:val="22"/>
                <w:lang w:eastAsia="zh-CN"/>
              </w:rPr>
              <w:t xml:space="preserve"> channel </w:t>
            </w:r>
            <w:r>
              <w:rPr>
                <w:sz w:val="21"/>
                <w:szCs w:val="22"/>
                <w:lang w:eastAsia="zh-CN"/>
              </w:rPr>
              <w:t>co-existence</w:t>
            </w:r>
            <w:r>
              <w:rPr>
                <w:rFonts w:hint="eastAsia"/>
                <w:sz w:val="21"/>
                <w:szCs w:val="22"/>
                <w:lang w:eastAsia="zh-CN"/>
              </w:rPr>
              <w:t xml:space="preserve"> simulation results</w:t>
            </w:r>
          </w:p>
          <w:tbl>
            <w:tblPr>
              <w:tblW w:w="0" w:type="auto"/>
              <w:jc w:val="center"/>
              <w:tblLook w:val="04A0" w:firstRow="1" w:lastRow="0" w:firstColumn="1" w:lastColumn="0" w:noHBand="0" w:noVBand="1"/>
            </w:tblPr>
            <w:tblGrid>
              <w:gridCol w:w="2300"/>
              <w:gridCol w:w="2348"/>
              <w:gridCol w:w="2419"/>
            </w:tblGrid>
            <w:tr w:rsidR="00CD21C1" w14:paraId="22E07964" w14:textId="77777777">
              <w:trPr>
                <w:trHeight w:val="291"/>
                <w:jc w:val="center"/>
              </w:trPr>
              <w:tc>
                <w:tcPr>
                  <w:tcW w:w="0" w:type="auto"/>
                  <w:tcBorders>
                    <w:top w:val="single" w:sz="4" w:space="0" w:color="auto"/>
                    <w:left w:val="single" w:sz="8" w:space="0" w:color="auto"/>
                    <w:bottom w:val="single" w:sz="4" w:space="0" w:color="auto"/>
                    <w:right w:val="single" w:sz="4" w:space="0" w:color="auto"/>
                  </w:tcBorders>
                  <w:shd w:val="clear" w:color="auto" w:fill="auto"/>
                </w:tcPr>
                <w:p w14:paraId="4EFF4C6A" w14:textId="77777777" w:rsidR="00CD21C1" w:rsidRDefault="00CD21C1">
                  <w:pPr>
                    <w:spacing w:after="0"/>
                    <w:jc w:val="center"/>
                    <w:rPr>
                      <w:rFonts w:eastAsia="等线"/>
                      <w:color w:val="000000"/>
                      <w:lang w:val="en-US" w:eastAsia="zh-CN"/>
                    </w:rPr>
                  </w:pPr>
                </w:p>
              </w:tc>
              <w:tc>
                <w:tcPr>
                  <w:tcW w:w="0" w:type="auto"/>
                  <w:tcBorders>
                    <w:top w:val="single" w:sz="4" w:space="0" w:color="auto"/>
                    <w:left w:val="single" w:sz="8" w:space="0" w:color="auto"/>
                    <w:bottom w:val="single" w:sz="4" w:space="0" w:color="auto"/>
                    <w:right w:val="single" w:sz="4" w:space="0" w:color="auto"/>
                  </w:tcBorders>
                </w:tcPr>
                <w:p w14:paraId="33234DA2" w14:textId="77777777" w:rsidR="00CD21C1" w:rsidRDefault="00D978E5">
                  <w:pPr>
                    <w:spacing w:after="0"/>
                    <w:jc w:val="center"/>
                    <w:rPr>
                      <w:rFonts w:eastAsia="等线"/>
                      <w:color w:val="000000"/>
                      <w:lang w:val="en-US" w:eastAsia="zh-CN"/>
                    </w:rPr>
                  </w:pPr>
                  <w:r>
                    <w:rPr>
                      <w:rFonts w:hint="eastAsia"/>
                      <w:sz w:val="21"/>
                      <w:szCs w:val="22"/>
                      <w:lang w:eastAsia="zh-CN"/>
                    </w:rPr>
                    <w:t xml:space="preserve">5% throughput </w:t>
                  </w:r>
                  <w:r>
                    <w:rPr>
                      <w:sz w:val="21"/>
                      <w:szCs w:val="24"/>
                      <w:lang w:eastAsia="zh-CN"/>
                    </w:rPr>
                    <w:t>degradation</w:t>
                  </w:r>
                  <w:r>
                    <w:rPr>
                      <w:rFonts w:hint="eastAsia"/>
                      <w:sz w:val="21"/>
                      <w:szCs w:val="22"/>
                      <w:lang w:eastAsia="zh-CN"/>
                    </w:rPr>
                    <w:t xml:space="preserve"> (%)</w:t>
                  </w:r>
                </w:p>
              </w:tc>
              <w:tc>
                <w:tcPr>
                  <w:tcW w:w="0" w:type="auto"/>
                  <w:tcBorders>
                    <w:top w:val="single" w:sz="4" w:space="0" w:color="auto"/>
                    <w:left w:val="single" w:sz="8" w:space="0" w:color="auto"/>
                    <w:bottom w:val="single" w:sz="4" w:space="0" w:color="auto"/>
                    <w:right w:val="single" w:sz="4" w:space="0" w:color="auto"/>
                  </w:tcBorders>
                </w:tcPr>
                <w:p w14:paraId="6C66127F" w14:textId="77777777" w:rsidR="00CD21C1" w:rsidRDefault="00D978E5">
                  <w:pPr>
                    <w:spacing w:after="0"/>
                    <w:jc w:val="center"/>
                    <w:rPr>
                      <w:rFonts w:eastAsia="等线"/>
                      <w:color w:val="000000"/>
                      <w:lang w:val="en-US" w:eastAsia="zh-CN"/>
                    </w:rPr>
                  </w:pPr>
                  <w:r>
                    <w:rPr>
                      <w:rFonts w:hint="eastAsia"/>
                      <w:sz w:val="21"/>
                      <w:szCs w:val="22"/>
                      <w:lang w:eastAsia="zh-CN"/>
                    </w:rPr>
                    <w:t xml:space="preserve">50% throughput </w:t>
                  </w:r>
                  <w:r>
                    <w:rPr>
                      <w:sz w:val="21"/>
                      <w:szCs w:val="24"/>
                      <w:lang w:eastAsia="zh-CN"/>
                    </w:rPr>
                    <w:t>degradation</w:t>
                  </w:r>
                  <w:r>
                    <w:rPr>
                      <w:rFonts w:hint="eastAsia"/>
                      <w:sz w:val="21"/>
                      <w:szCs w:val="22"/>
                      <w:lang w:eastAsia="zh-CN"/>
                    </w:rPr>
                    <w:t xml:space="preserve"> (%)</w:t>
                  </w:r>
                </w:p>
              </w:tc>
            </w:tr>
            <w:tr w:rsidR="00CD21C1" w14:paraId="7A4D4354" w14:textId="77777777">
              <w:trPr>
                <w:trHeight w:val="291"/>
                <w:jc w:val="center"/>
              </w:trPr>
              <w:tc>
                <w:tcPr>
                  <w:tcW w:w="0" w:type="auto"/>
                  <w:tcBorders>
                    <w:top w:val="single" w:sz="4" w:space="0" w:color="auto"/>
                    <w:left w:val="single" w:sz="8" w:space="0" w:color="auto"/>
                    <w:bottom w:val="single" w:sz="4" w:space="0" w:color="auto"/>
                    <w:right w:val="single" w:sz="4" w:space="0" w:color="auto"/>
                  </w:tcBorders>
                  <w:shd w:val="clear" w:color="auto" w:fill="auto"/>
                </w:tcPr>
                <w:p w14:paraId="189DB07F" w14:textId="77777777" w:rsidR="00CD21C1" w:rsidRDefault="00D978E5">
                  <w:pPr>
                    <w:spacing w:after="0"/>
                    <w:jc w:val="center"/>
                    <w:rPr>
                      <w:rFonts w:eastAsia="等线"/>
                      <w:color w:val="000000"/>
                      <w:lang w:val="en-US" w:eastAsia="zh-CN"/>
                    </w:rPr>
                  </w:pPr>
                  <w:r>
                    <w:rPr>
                      <w:rFonts w:eastAsia="等线"/>
                      <w:color w:val="000000"/>
                      <w:lang w:val="en-US" w:eastAsia="zh-CN"/>
                    </w:rPr>
                    <w:t>FR1 SBFD Urban Macro UL</w:t>
                  </w:r>
                </w:p>
              </w:tc>
              <w:tc>
                <w:tcPr>
                  <w:tcW w:w="0" w:type="auto"/>
                  <w:tcBorders>
                    <w:top w:val="single" w:sz="4" w:space="0" w:color="auto"/>
                    <w:left w:val="single" w:sz="8" w:space="0" w:color="auto"/>
                    <w:bottom w:val="single" w:sz="4" w:space="0" w:color="auto"/>
                    <w:right w:val="single" w:sz="4" w:space="0" w:color="auto"/>
                  </w:tcBorders>
                </w:tcPr>
                <w:p w14:paraId="7488B054" w14:textId="77777777" w:rsidR="00CD21C1" w:rsidRDefault="00CD21C1">
                  <w:pPr>
                    <w:spacing w:after="0"/>
                    <w:jc w:val="center"/>
                    <w:rPr>
                      <w:rFonts w:eastAsia="等线"/>
                      <w:color w:val="000000"/>
                      <w:lang w:val="en-US" w:eastAsia="zh-CN"/>
                    </w:rPr>
                  </w:pPr>
                </w:p>
              </w:tc>
              <w:tc>
                <w:tcPr>
                  <w:tcW w:w="0" w:type="auto"/>
                  <w:tcBorders>
                    <w:top w:val="single" w:sz="4" w:space="0" w:color="auto"/>
                    <w:left w:val="single" w:sz="8" w:space="0" w:color="auto"/>
                    <w:bottom w:val="single" w:sz="4" w:space="0" w:color="auto"/>
                    <w:right w:val="single" w:sz="4" w:space="0" w:color="auto"/>
                  </w:tcBorders>
                </w:tcPr>
                <w:p w14:paraId="3AE18F8F" w14:textId="77777777" w:rsidR="00CD21C1" w:rsidRDefault="00D978E5">
                  <w:pPr>
                    <w:spacing w:after="0"/>
                    <w:jc w:val="center"/>
                    <w:rPr>
                      <w:rFonts w:eastAsia="等线"/>
                      <w:color w:val="000000"/>
                      <w:lang w:val="en-US" w:eastAsia="zh-CN"/>
                    </w:rPr>
                  </w:pPr>
                  <w:r>
                    <w:rPr>
                      <w:rFonts w:eastAsia="等线" w:hint="eastAsia"/>
                      <w:color w:val="000000"/>
                      <w:lang w:val="en-US" w:eastAsia="zh-CN"/>
                    </w:rPr>
                    <w:t>3.81</w:t>
                  </w:r>
                </w:p>
              </w:tc>
            </w:tr>
            <w:tr w:rsidR="00CD21C1" w14:paraId="2DE88725" w14:textId="77777777">
              <w:trPr>
                <w:trHeight w:val="267"/>
                <w:jc w:val="center"/>
              </w:trPr>
              <w:tc>
                <w:tcPr>
                  <w:tcW w:w="0" w:type="auto"/>
                  <w:tcBorders>
                    <w:top w:val="nil"/>
                    <w:left w:val="single" w:sz="8" w:space="0" w:color="auto"/>
                    <w:bottom w:val="single" w:sz="4" w:space="0" w:color="auto"/>
                    <w:right w:val="single" w:sz="4" w:space="0" w:color="auto"/>
                  </w:tcBorders>
                  <w:shd w:val="clear" w:color="auto" w:fill="auto"/>
                </w:tcPr>
                <w:p w14:paraId="011CDA51" w14:textId="77777777" w:rsidR="00CD21C1" w:rsidRDefault="00D978E5">
                  <w:pPr>
                    <w:spacing w:after="0"/>
                    <w:jc w:val="center"/>
                    <w:rPr>
                      <w:rFonts w:eastAsia="等线"/>
                      <w:color w:val="000000"/>
                      <w:lang w:val="en-US" w:eastAsia="zh-CN"/>
                    </w:rPr>
                  </w:pPr>
                  <w:r>
                    <w:rPr>
                      <w:rFonts w:eastAsia="等线"/>
                      <w:color w:val="000000"/>
                      <w:lang w:val="en-US" w:eastAsia="zh-CN"/>
                    </w:rPr>
                    <w:t>FR1 SBFD Urban Macro DL</w:t>
                  </w:r>
                </w:p>
              </w:tc>
              <w:tc>
                <w:tcPr>
                  <w:tcW w:w="0" w:type="auto"/>
                  <w:tcBorders>
                    <w:top w:val="nil"/>
                    <w:left w:val="single" w:sz="8" w:space="0" w:color="auto"/>
                    <w:bottom w:val="single" w:sz="4" w:space="0" w:color="auto"/>
                    <w:right w:val="single" w:sz="4" w:space="0" w:color="auto"/>
                  </w:tcBorders>
                </w:tcPr>
                <w:p w14:paraId="4AEFFF03" w14:textId="77777777" w:rsidR="00CD21C1" w:rsidRDefault="00D978E5">
                  <w:pPr>
                    <w:spacing w:after="0"/>
                    <w:jc w:val="center"/>
                    <w:rPr>
                      <w:rFonts w:eastAsia="等线"/>
                      <w:color w:val="000000"/>
                      <w:lang w:val="en-US" w:eastAsia="zh-CN"/>
                    </w:rPr>
                  </w:pPr>
                  <w:r>
                    <w:rPr>
                      <w:rFonts w:eastAsia="等线" w:hint="eastAsia"/>
                      <w:color w:val="000000"/>
                      <w:lang w:val="en-US" w:eastAsia="zh-CN"/>
                    </w:rPr>
                    <w:t>12.92</w:t>
                  </w:r>
                </w:p>
              </w:tc>
              <w:tc>
                <w:tcPr>
                  <w:tcW w:w="0" w:type="auto"/>
                  <w:tcBorders>
                    <w:top w:val="nil"/>
                    <w:left w:val="single" w:sz="8" w:space="0" w:color="auto"/>
                    <w:bottom w:val="single" w:sz="4" w:space="0" w:color="auto"/>
                    <w:right w:val="single" w:sz="4" w:space="0" w:color="auto"/>
                  </w:tcBorders>
                </w:tcPr>
                <w:p w14:paraId="7416E8A9" w14:textId="77777777" w:rsidR="00CD21C1" w:rsidRDefault="00D978E5">
                  <w:pPr>
                    <w:spacing w:after="0"/>
                    <w:jc w:val="center"/>
                    <w:rPr>
                      <w:rFonts w:eastAsia="等线"/>
                      <w:color w:val="000000"/>
                      <w:lang w:val="en-US" w:eastAsia="zh-CN"/>
                    </w:rPr>
                  </w:pPr>
                  <w:r>
                    <w:rPr>
                      <w:rFonts w:eastAsia="等线" w:hint="eastAsia"/>
                      <w:color w:val="000000"/>
                      <w:lang w:val="en-US" w:eastAsia="zh-CN"/>
                    </w:rPr>
                    <w:t>1.90</w:t>
                  </w:r>
                </w:p>
              </w:tc>
            </w:tr>
            <w:tr w:rsidR="00CD21C1" w14:paraId="3E88DA47" w14:textId="77777777">
              <w:trPr>
                <w:trHeight w:val="284"/>
                <w:jc w:val="center"/>
              </w:trPr>
              <w:tc>
                <w:tcPr>
                  <w:tcW w:w="0" w:type="auto"/>
                  <w:tcBorders>
                    <w:top w:val="nil"/>
                    <w:left w:val="single" w:sz="8" w:space="0" w:color="auto"/>
                    <w:bottom w:val="single" w:sz="4" w:space="0" w:color="auto"/>
                    <w:right w:val="single" w:sz="4" w:space="0" w:color="auto"/>
                  </w:tcBorders>
                  <w:shd w:val="clear" w:color="auto" w:fill="auto"/>
                </w:tcPr>
                <w:p w14:paraId="4C9551B6" w14:textId="77777777" w:rsidR="00CD21C1" w:rsidRDefault="00D978E5">
                  <w:pPr>
                    <w:spacing w:after="0"/>
                    <w:jc w:val="center"/>
                    <w:rPr>
                      <w:rFonts w:eastAsia="等线"/>
                      <w:color w:val="000000"/>
                      <w:lang w:val="en-US" w:eastAsia="zh-CN"/>
                    </w:rPr>
                  </w:pPr>
                  <w:r>
                    <w:rPr>
                      <w:rFonts w:eastAsia="等线"/>
                      <w:color w:val="000000"/>
                      <w:lang w:val="en-US" w:eastAsia="zh-CN"/>
                    </w:rPr>
                    <w:t>FR1 legacy TDD Urban Macro UL</w:t>
                  </w:r>
                </w:p>
              </w:tc>
              <w:tc>
                <w:tcPr>
                  <w:tcW w:w="0" w:type="auto"/>
                  <w:tcBorders>
                    <w:top w:val="nil"/>
                    <w:left w:val="single" w:sz="8" w:space="0" w:color="auto"/>
                    <w:bottom w:val="single" w:sz="4" w:space="0" w:color="auto"/>
                    <w:right w:val="single" w:sz="4" w:space="0" w:color="auto"/>
                  </w:tcBorders>
                </w:tcPr>
                <w:p w14:paraId="176C8099" w14:textId="77777777" w:rsidR="00CD21C1" w:rsidRDefault="00D978E5">
                  <w:pPr>
                    <w:spacing w:after="0"/>
                    <w:jc w:val="center"/>
                    <w:rPr>
                      <w:rFonts w:eastAsia="等线"/>
                      <w:color w:val="000000"/>
                      <w:lang w:val="en-US" w:eastAsia="zh-CN"/>
                    </w:rPr>
                  </w:pPr>
                  <w:r>
                    <w:rPr>
                      <w:rFonts w:eastAsia="等线" w:hint="eastAsia"/>
                      <w:color w:val="000000"/>
                      <w:lang w:val="en-US" w:eastAsia="zh-CN"/>
                    </w:rPr>
                    <w:t>100.00</w:t>
                  </w:r>
                </w:p>
              </w:tc>
              <w:tc>
                <w:tcPr>
                  <w:tcW w:w="0" w:type="auto"/>
                  <w:tcBorders>
                    <w:top w:val="nil"/>
                    <w:left w:val="single" w:sz="8" w:space="0" w:color="auto"/>
                    <w:bottom w:val="single" w:sz="4" w:space="0" w:color="auto"/>
                    <w:right w:val="single" w:sz="4" w:space="0" w:color="auto"/>
                  </w:tcBorders>
                </w:tcPr>
                <w:p w14:paraId="388E1A04" w14:textId="77777777" w:rsidR="00CD21C1" w:rsidRDefault="00D978E5">
                  <w:pPr>
                    <w:spacing w:after="0"/>
                    <w:jc w:val="center"/>
                    <w:rPr>
                      <w:rFonts w:eastAsia="等线"/>
                      <w:color w:val="000000"/>
                      <w:lang w:val="en-US" w:eastAsia="zh-CN"/>
                    </w:rPr>
                  </w:pPr>
                  <w:r>
                    <w:rPr>
                      <w:rFonts w:eastAsia="等线" w:hint="eastAsia"/>
                      <w:color w:val="000000"/>
                      <w:lang w:val="en-US" w:eastAsia="zh-CN"/>
                    </w:rPr>
                    <w:t>3.13</w:t>
                  </w:r>
                </w:p>
              </w:tc>
            </w:tr>
            <w:tr w:rsidR="00CD21C1" w14:paraId="4ADD02B0" w14:textId="77777777">
              <w:trPr>
                <w:trHeight w:val="260"/>
                <w:jc w:val="center"/>
              </w:trPr>
              <w:tc>
                <w:tcPr>
                  <w:tcW w:w="0" w:type="auto"/>
                  <w:tcBorders>
                    <w:top w:val="nil"/>
                    <w:left w:val="single" w:sz="8" w:space="0" w:color="auto"/>
                    <w:bottom w:val="single" w:sz="4" w:space="0" w:color="auto"/>
                    <w:right w:val="single" w:sz="4" w:space="0" w:color="auto"/>
                  </w:tcBorders>
                  <w:shd w:val="clear" w:color="auto" w:fill="auto"/>
                </w:tcPr>
                <w:p w14:paraId="232AB2EE" w14:textId="77777777" w:rsidR="00CD21C1" w:rsidRDefault="00D978E5">
                  <w:pPr>
                    <w:spacing w:after="0"/>
                    <w:jc w:val="center"/>
                    <w:rPr>
                      <w:rFonts w:eastAsia="等线"/>
                      <w:color w:val="000000"/>
                      <w:lang w:val="en-US" w:eastAsia="zh-CN"/>
                    </w:rPr>
                  </w:pPr>
                  <w:r>
                    <w:rPr>
                      <w:rFonts w:eastAsia="等线"/>
                      <w:color w:val="000000"/>
                      <w:lang w:val="en-US" w:eastAsia="zh-CN"/>
                    </w:rPr>
                    <w:t>FR1 legacy TDD Urban Macro DL</w:t>
                  </w:r>
                </w:p>
              </w:tc>
              <w:tc>
                <w:tcPr>
                  <w:tcW w:w="0" w:type="auto"/>
                  <w:tcBorders>
                    <w:top w:val="nil"/>
                    <w:left w:val="single" w:sz="8" w:space="0" w:color="auto"/>
                    <w:bottom w:val="single" w:sz="4" w:space="0" w:color="auto"/>
                    <w:right w:val="single" w:sz="4" w:space="0" w:color="auto"/>
                  </w:tcBorders>
                </w:tcPr>
                <w:p w14:paraId="381F25D5" w14:textId="77777777" w:rsidR="00CD21C1" w:rsidRDefault="00D978E5">
                  <w:pPr>
                    <w:spacing w:after="0"/>
                    <w:jc w:val="center"/>
                    <w:rPr>
                      <w:rFonts w:eastAsia="等线"/>
                      <w:color w:val="000000"/>
                      <w:lang w:val="en-US" w:eastAsia="zh-CN"/>
                    </w:rPr>
                  </w:pPr>
                  <w:r>
                    <w:rPr>
                      <w:rFonts w:eastAsia="等线" w:hint="eastAsia"/>
                      <w:color w:val="000000"/>
                      <w:lang w:val="en-US" w:eastAsia="zh-CN"/>
                    </w:rPr>
                    <w:t>18.66</w:t>
                  </w:r>
                </w:p>
              </w:tc>
              <w:tc>
                <w:tcPr>
                  <w:tcW w:w="0" w:type="auto"/>
                  <w:tcBorders>
                    <w:top w:val="nil"/>
                    <w:left w:val="single" w:sz="8" w:space="0" w:color="auto"/>
                    <w:bottom w:val="single" w:sz="4" w:space="0" w:color="auto"/>
                    <w:right w:val="single" w:sz="4" w:space="0" w:color="auto"/>
                  </w:tcBorders>
                </w:tcPr>
                <w:p w14:paraId="1DFB4043" w14:textId="77777777" w:rsidR="00CD21C1" w:rsidRDefault="00D978E5">
                  <w:pPr>
                    <w:spacing w:after="0"/>
                    <w:jc w:val="center"/>
                    <w:rPr>
                      <w:rFonts w:eastAsia="等线"/>
                      <w:color w:val="000000"/>
                      <w:lang w:val="en-US" w:eastAsia="zh-CN"/>
                    </w:rPr>
                  </w:pPr>
                  <w:r>
                    <w:rPr>
                      <w:rFonts w:eastAsia="等线" w:hint="eastAsia"/>
                      <w:color w:val="000000"/>
                      <w:lang w:val="en-US" w:eastAsia="zh-CN"/>
                    </w:rPr>
                    <w:t>2.49</w:t>
                  </w:r>
                </w:p>
              </w:tc>
            </w:tr>
            <w:tr w:rsidR="00CD21C1" w14:paraId="12554C51" w14:textId="77777777">
              <w:trPr>
                <w:trHeight w:val="264"/>
                <w:jc w:val="center"/>
              </w:trPr>
              <w:tc>
                <w:tcPr>
                  <w:tcW w:w="0" w:type="auto"/>
                  <w:tcBorders>
                    <w:top w:val="nil"/>
                    <w:left w:val="single" w:sz="8" w:space="0" w:color="auto"/>
                    <w:bottom w:val="single" w:sz="4" w:space="0" w:color="auto"/>
                    <w:right w:val="single" w:sz="4" w:space="0" w:color="auto"/>
                  </w:tcBorders>
                  <w:shd w:val="clear" w:color="auto" w:fill="auto"/>
                </w:tcPr>
                <w:p w14:paraId="1BBCE432" w14:textId="77777777" w:rsidR="00CD21C1" w:rsidRDefault="00D978E5">
                  <w:pPr>
                    <w:spacing w:after="0"/>
                    <w:jc w:val="center"/>
                    <w:rPr>
                      <w:rFonts w:eastAsia="等线"/>
                      <w:color w:val="000000"/>
                      <w:lang w:val="en-US" w:eastAsia="zh-CN"/>
                    </w:rPr>
                  </w:pPr>
                  <w:r>
                    <w:rPr>
                      <w:rFonts w:eastAsia="等线"/>
                      <w:color w:val="000000"/>
                      <w:lang w:val="en-US" w:eastAsia="zh-CN"/>
                    </w:rPr>
                    <w:t>FR2 SBFD Urban Macro UL</w:t>
                  </w:r>
                </w:p>
              </w:tc>
              <w:tc>
                <w:tcPr>
                  <w:tcW w:w="0" w:type="auto"/>
                  <w:tcBorders>
                    <w:top w:val="nil"/>
                    <w:left w:val="single" w:sz="8" w:space="0" w:color="auto"/>
                    <w:bottom w:val="single" w:sz="4" w:space="0" w:color="auto"/>
                    <w:right w:val="single" w:sz="4" w:space="0" w:color="auto"/>
                  </w:tcBorders>
                </w:tcPr>
                <w:p w14:paraId="388B05DE" w14:textId="77777777" w:rsidR="00CD21C1" w:rsidRDefault="00D978E5">
                  <w:pPr>
                    <w:spacing w:after="0"/>
                    <w:jc w:val="center"/>
                    <w:rPr>
                      <w:rFonts w:eastAsia="等线"/>
                      <w:color w:val="000000"/>
                      <w:lang w:val="en-US" w:eastAsia="zh-CN"/>
                    </w:rPr>
                  </w:pPr>
                  <w:r>
                    <w:rPr>
                      <w:rFonts w:eastAsia="等线" w:hint="eastAsia"/>
                      <w:color w:val="000000"/>
                      <w:lang w:val="en-US" w:eastAsia="zh-CN"/>
                    </w:rPr>
                    <w:t>9.80</w:t>
                  </w:r>
                </w:p>
              </w:tc>
              <w:tc>
                <w:tcPr>
                  <w:tcW w:w="0" w:type="auto"/>
                  <w:tcBorders>
                    <w:top w:val="nil"/>
                    <w:left w:val="single" w:sz="8" w:space="0" w:color="auto"/>
                    <w:bottom w:val="single" w:sz="4" w:space="0" w:color="auto"/>
                    <w:right w:val="single" w:sz="4" w:space="0" w:color="auto"/>
                  </w:tcBorders>
                </w:tcPr>
                <w:p w14:paraId="486CD5DD" w14:textId="77777777" w:rsidR="00CD21C1" w:rsidRDefault="00D978E5">
                  <w:pPr>
                    <w:spacing w:after="0"/>
                    <w:jc w:val="center"/>
                    <w:rPr>
                      <w:rFonts w:eastAsia="等线"/>
                      <w:color w:val="000000"/>
                      <w:lang w:val="en-US" w:eastAsia="zh-CN"/>
                    </w:rPr>
                  </w:pPr>
                  <w:r>
                    <w:rPr>
                      <w:rFonts w:eastAsia="等线" w:hint="eastAsia"/>
                      <w:color w:val="000000"/>
                      <w:lang w:val="en-US" w:eastAsia="zh-CN"/>
                    </w:rPr>
                    <w:t>3.78</w:t>
                  </w:r>
                </w:p>
              </w:tc>
            </w:tr>
            <w:tr w:rsidR="00CD21C1" w14:paraId="3573D578" w14:textId="77777777">
              <w:trPr>
                <w:trHeight w:val="268"/>
                <w:jc w:val="center"/>
              </w:trPr>
              <w:tc>
                <w:tcPr>
                  <w:tcW w:w="0" w:type="auto"/>
                  <w:tcBorders>
                    <w:top w:val="nil"/>
                    <w:left w:val="single" w:sz="8" w:space="0" w:color="auto"/>
                    <w:bottom w:val="single" w:sz="4" w:space="0" w:color="auto"/>
                    <w:right w:val="single" w:sz="4" w:space="0" w:color="auto"/>
                  </w:tcBorders>
                  <w:shd w:val="clear" w:color="auto" w:fill="auto"/>
                </w:tcPr>
                <w:p w14:paraId="6D5D6869" w14:textId="77777777" w:rsidR="00CD21C1" w:rsidRDefault="00D978E5">
                  <w:pPr>
                    <w:spacing w:after="0"/>
                    <w:jc w:val="center"/>
                    <w:rPr>
                      <w:rFonts w:eastAsia="等线"/>
                      <w:color w:val="000000"/>
                      <w:lang w:val="en-US" w:eastAsia="zh-CN"/>
                    </w:rPr>
                  </w:pPr>
                  <w:r>
                    <w:rPr>
                      <w:rFonts w:eastAsia="等线"/>
                      <w:color w:val="000000"/>
                      <w:lang w:val="en-US" w:eastAsia="zh-CN"/>
                    </w:rPr>
                    <w:t>FR2 SBFD Urban Macro DL</w:t>
                  </w:r>
                </w:p>
              </w:tc>
              <w:tc>
                <w:tcPr>
                  <w:tcW w:w="0" w:type="auto"/>
                  <w:tcBorders>
                    <w:top w:val="nil"/>
                    <w:left w:val="single" w:sz="8" w:space="0" w:color="auto"/>
                    <w:bottom w:val="single" w:sz="4" w:space="0" w:color="auto"/>
                    <w:right w:val="single" w:sz="4" w:space="0" w:color="auto"/>
                  </w:tcBorders>
                </w:tcPr>
                <w:p w14:paraId="337B6BB2" w14:textId="77777777" w:rsidR="00CD21C1" w:rsidRDefault="00D978E5">
                  <w:pPr>
                    <w:spacing w:after="0"/>
                    <w:jc w:val="center"/>
                    <w:rPr>
                      <w:rFonts w:eastAsia="等线"/>
                      <w:color w:val="000000"/>
                      <w:lang w:val="en-US" w:eastAsia="zh-CN"/>
                    </w:rPr>
                  </w:pPr>
                  <w:r>
                    <w:rPr>
                      <w:rFonts w:eastAsia="等线" w:hint="eastAsia"/>
                      <w:color w:val="000000"/>
                      <w:lang w:val="en-US" w:eastAsia="zh-CN"/>
                    </w:rPr>
                    <w:t>6.97</w:t>
                  </w:r>
                </w:p>
              </w:tc>
              <w:tc>
                <w:tcPr>
                  <w:tcW w:w="0" w:type="auto"/>
                  <w:tcBorders>
                    <w:top w:val="nil"/>
                    <w:left w:val="single" w:sz="8" w:space="0" w:color="auto"/>
                    <w:bottom w:val="single" w:sz="4" w:space="0" w:color="auto"/>
                    <w:right w:val="single" w:sz="4" w:space="0" w:color="auto"/>
                  </w:tcBorders>
                </w:tcPr>
                <w:p w14:paraId="20DF66B4" w14:textId="77777777" w:rsidR="00CD21C1" w:rsidRDefault="00D978E5">
                  <w:pPr>
                    <w:spacing w:after="0"/>
                    <w:jc w:val="center"/>
                    <w:rPr>
                      <w:rFonts w:eastAsia="等线"/>
                      <w:color w:val="000000"/>
                      <w:lang w:val="en-US" w:eastAsia="zh-CN"/>
                    </w:rPr>
                  </w:pPr>
                  <w:r>
                    <w:rPr>
                      <w:rFonts w:eastAsia="等线" w:hint="eastAsia"/>
                      <w:color w:val="000000"/>
                      <w:lang w:val="en-US" w:eastAsia="zh-CN"/>
                    </w:rPr>
                    <w:t>3.23</w:t>
                  </w:r>
                </w:p>
              </w:tc>
            </w:tr>
            <w:tr w:rsidR="00CD21C1" w14:paraId="1FC9D803" w14:textId="77777777">
              <w:trPr>
                <w:trHeight w:val="272"/>
                <w:jc w:val="center"/>
              </w:trPr>
              <w:tc>
                <w:tcPr>
                  <w:tcW w:w="0" w:type="auto"/>
                  <w:tcBorders>
                    <w:top w:val="nil"/>
                    <w:left w:val="single" w:sz="8" w:space="0" w:color="auto"/>
                    <w:bottom w:val="single" w:sz="4" w:space="0" w:color="auto"/>
                    <w:right w:val="single" w:sz="4" w:space="0" w:color="auto"/>
                  </w:tcBorders>
                  <w:shd w:val="clear" w:color="auto" w:fill="auto"/>
                </w:tcPr>
                <w:p w14:paraId="37D11A69" w14:textId="77777777" w:rsidR="00CD21C1" w:rsidRDefault="00D978E5">
                  <w:pPr>
                    <w:spacing w:after="0"/>
                    <w:jc w:val="center"/>
                    <w:rPr>
                      <w:rFonts w:eastAsia="等线"/>
                      <w:color w:val="000000"/>
                      <w:lang w:val="en-US" w:eastAsia="zh-CN"/>
                    </w:rPr>
                  </w:pPr>
                  <w:r>
                    <w:rPr>
                      <w:rFonts w:eastAsia="等线"/>
                      <w:color w:val="000000"/>
                      <w:lang w:val="en-US" w:eastAsia="zh-CN"/>
                    </w:rPr>
                    <w:t>FR2 legacy TDD Urban Macro UL</w:t>
                  </w:r>
                </w:p>
              </w:tc>
              <w:tc>
                <w:tcPr>
                  <w:tcW w:w="0" w:type="auto"/>
                  <w:tcBorders>
                    <w:top w:val="nil"/>
                    <w:left w:val="single" w:sz="8" w:space="0" w:color="auto"/>
                    <w:bottom w:val="single" w:sz="4" w:space="0" w:color="auto"/>
                    <w:right w:val="single" w:sz="4" w:space="0" w:color="auto"/>
                  </w:tcBorders>
                </w:tcPr>
                <w:p w14:paraId="6BEF025D" w14:textId="77777777" w:rsidR="00CD21C1" w:rsidRDefault="00D978E5">
                  <w:pPr>
                    <w:spacing w:after="0"/>
                    <w:jc w:val="center"/>
                    <w:rPr>
                      <w:rFonts w:eastAsia="等线"/>
                      <w:color w:val="000000"/>
                      <w:lang w:val="en-US" w:eastAsia="zh-CN"/>
                    </w:rPr>
                  </w:pPr>
                  <w:r>
                    <w:rPr>
                      <w:rFonts w:eastAsia="等线" w:hint="eastAsia"/>
                      <w:color w:val="000000"/>
                      <w:lang w:val="en-US" w:eastAsia="zh-CN"/>
                    </w:rPr>
                    <w:t>5.21</w:t>
                  </w:r>
                </w:p>
              </w:tc>
              <w:tc>
                <w:tcPr>
                  <w:tcW w:w="0" w:type="auto"/>
                  <w:tcBorders>
                    <w:top w:val="nil"/>
                    <w:left w:val="single" w:sz="8" w:space="0" w:color="auto"/>
                    <w:bottom w:val="single" w:sz="4" w:space="0" w:color="auto"/>
                    <w:right w:val="single" w:sz="4" w:space="0" w:color="auto"/>
                  </w:tcBorders>
                </w:tcPr>
                <w:p w14:paraId="4B3A89EB" w14:textId="77777777" w:rsidR="00CD21C1" w:rsidRDefault="00D978E5">
                  <w:pPr>
                    <w:spacing w:after="0"/>
                    <w:jc w:val="center"/>
                    <w:rPr>
                      <w:rFonts w:eastAsia="等线"/>
                      <w:color w:val="000000"/>
                      <w:lang w:val="en-US" w:eastAsia="zh-CN"/>
                    </w:rPr>
                  </w:pPr>
                  <w:r>
                    <w:rPr>
                      <w:rFonts w:eastAsia="等线" w:hint="eastAsia"/>
                      <w:color w:val="000000"/>
                      <w:lang w:val="en-US" w:eastAsia="zh-CN"/>
                    </w:rPr>
                    <w:t>1.13</w:t>
                  </w:r>
                </w:p>
              </w:tc>
            </w:tr>
            <w:tr w:rsidR="00CD21C1" w14:paraId="5A201BA3" w14:textId="77777777">
              <w:trPr>
                <w:trHeight w:val="276"/>
                <w:jc w:val="center"/>
              </w:trPr>
              <w:tc>
                <w:tcPr>
                  <w:tcW w:w="0" w:type="auto"/>
                  <w:tcBorders>
                    <w:top w:val="nil"/>
                    <w:left w:val="single" w:sz="8" w:space="0" w:color="auto"/>
                    <w:bottom w:val="single" w:sz="4" w:space="0" w:color="auto"/>
                    <w:right w:val="single" w:sz="4" w:space="0" w:color="auto"/>
                  </w:tcBorders>
                  <w:shd w:val="clear" w:color="auto" w:fill="auto"/>
                </w:tcPr>
                <w:p w14:paraId="1D70A430" w14:textId="77777777" w:rsidR="00CD21C1" w:rsidRDefault="00D978E5">
                  <w:pPr>
                    <w:spacing w:after="0"/>
                    <w:jc w:val="center"/>
                    <w:rPr>
                      <w:rFonts w:eastAsia="等线"/>
                      <w:color w:val="000000"/>
                      <w:lang w:val="en-US" w:eastAsia="zh-CN"/>
                    </w:rPr>
                  </w:pPr>
                  <w:r>
                    <w:rPr>
                      <w:rFonts w:eastAsia="等线"/>
                      <w:color w:val="000000"/>
                      <w:lang w:val="en-US" w:eastAsia="zh-CN"/>
                    </w:rPr>
                    <w:t>FR2 legacy TDD Urban Macro DL</w:t>
                  </w:r>
                </w:p>
              </w:tc>
              <w:tc>
                <w:tcPr>
                  <w:tcW w:w="0" w:type="auto"/>
                  <w:tcBorders>
                    <w:top w:val="nil"/>
                    <w:left w:val="single" w:sz="8" w:space="0" w:color="auto"/>
                    <w:bottom w:val="single" w:sz="4" w:space="0" w:color="auto"/>
                    <w:right w:val="single" w:sz="4" w:space="0" w:color="auto"/>
                  </w:tcBorders>
                </w:tcPr>
                <w:p w14:paraId="055788A7" w14:textId="77777777" w:rsidR="00CD21C1" w:rsidRDefault="00D978E5">
                  <w:pPr>
                    <w:spacing w:after="0"/>
                    <w:jc w:val="center"/>
                    <w:rPr>
                      <w:rFonts w:eastAsia="等线"/>
                      <w:color w:val="000000"/>
                      <w:lang w:val="en-US" w:eastAsia="zh-CN"/>
                    </w:rPr>
                  </w:pPr>
                  <w:r>
                    <w:rPr>
                      <w:rFonts w:eastAsia="等线" w:hint="eastAsia"/>
                      <w:color w:val="000000"/>
                      <w:lang w:val="en-US" w:eastAsia="zh-CN"/>
                    </w:rPr>
                    <w:t>6.65</w:t>
                  </w:r>
                </w:p>
              </w:tc>
              <w:tc>
                <w:tcPr>
                  <w:tcW w:w="0" w:type="auto"/>
                  <w:tcBorders>
                    <w:top w:val="nil"/>
                    <w:left w:val="single" w:sz="8" w:space="0" w:color="auto"/>
                    <w:bottom w:val="single" w:sz="4" w:space="0" w:color="auto"/>
                    <w:right w:val="single" w:sz="4" w:space="0" w:color="auto"/>
                  </w:tcBorders>
                </w:tcPr>
                <w:p w14:paraId="0A221F86" w14:textId="77777777" w:rsidR="00CD21C1" w:rsidRDefault="00D978E5">
                  <w:pPr>
                    <w:spacing w:after="0"/>
                    <w:jc w:val="center"/>
                    <w:rPr>
                      <w:rFonts w:eastAsia="等线"/>
                      <w:color w:val="000000"/>
                      <w:lang w:val="en-US" w:eastAsia="zh-CN"/>
                    </w:rPr>
                  </w:pPr>
                  <w:r>
                    <w:rPr>
                      <w:rFonts w:eastAsia="等线" w:hint="eastAsia"/>
                      <w:color w:val="000000"/>
                      <w:lang w:val="en-US" w:eastAsia="zh-CN"/>
                    </w:rPr>
                    <w:t>3.14</w:t>
                  </w:r>
                </w:p>
              </w:tc>
            </w:tr>
          </w:tbl>
          <w:p w14:paraId="1CD132C1" w14:textId="77777777" w:rsidR="00CD21C1" w:rsidRDefault="00D978E5">
            <w:pPr>
              <w:spacing w:before="80" w:after="80"/>
              <w:jc w:val="both"/>
              <w:rPr>
                <w:rFonts w:ascii="等线" w:eastAsia="等线" w:hAnsi="等线" w:cs="宋体"/>
                <w:color w:val="000000"/>
                <w:sz w:val="22"/>
                <w:szCs w:val="22"/>
                <w:lang w:val="en-US" w:eastAsia="zh-CN"/>
              </w:rPr>
            </w:pPr>
            <w:r>
              <w:rPr>
                <w:rFonts w:hint="eastAsia"/>
                <w:sz w:val="21"/>
                <w:szCs w:val="22"/>
                <w:lang w:eastAsia="zh-CN"/>
              </w:rPr>
              <w:t>This contribution summarizes the simulation results from our company. The simulation results show 50% throughput</w:t>
            </w:r>
            <w:r>
              <w:rPr>
                <w:sz w:val="21"/>
                <w:szCs w:val="24"/>
                <w:lang w:eastAsia="zh-CN"/>
              </w:rPr>
              <w:t xml:space="preserve"> degradation is within the 5% evaluation criteria</w:t>
            </w:r>
            <w:r>
              <w:rPr>
                <w:rFonts w:hint="eastAsia"/>
                <w:sz w:val="21"/>
                <w:szCs w:val="24"/>
                <w:lang w:eastAsia="zh-CN"/>
              </w:rPr>
              <w:t>.</w:t>
            </w:r>
            <w:r>
              <w:rPr>
                <w:rFonts w:hint="eastAsia"/>
                <w:sz w:val="21"/>
                <w:szCs w:val="22"/>
                <w:lang w:eastAsia="zh-CN"/>
              </w:rPr>
              <w:t xml:space="preserve"> </w:t>
            </w:r>
            <w:r>
              <w:rPr>
                <w:rFonts w:ascii="等线" w:eastAsia="等线" w:hAnsi="等线" w:cs="宋体" w:hint="eastAsia"/>
                <w:color w:val="000000"/>
                <w:sz w:val="22"/>
                <w:szCs w:val="22"/>
                <w:lang w:val="en-US" w:eastAsia="zh-CN"/>
              </w:rPr>
              <w:t xml:space="preserve">5% </w:t>
            </w:r>
            <w:r>
              <w:rPr>
                <w:rFonts w:hint="eastAsia"/>
                <w:sz w:val="21"/>
                <w:szCs w:val="22"/>
                <w:lang w:eastAsia="zh-CN"/>
              </w:rPr>
              <w:t>throughput</w:t>
            </w:r>
            <w:r>
              <w:rPr>
                <w:rFonts w:ascii="等线" w:eastAsia="等线" w:hAnsi="等线" w:cs="宋体" w:hint="eastAsia"/>
                <w:color w:val="000000"/>
                <w:sz w:val="22"/>
                <w:szCs w:val="22"/>
                <w:lang w:val="en-US" w:eastAsia="zh-CN"/>
              </w:rPr>
              <w:t xml:space="preserve"> of baseline and “baseline+ACI” are both 0 </w:t>
            </w:r>
            <w:r>
              <w:rPr>
                <w:rFonts w:hint="eastAsia"/>
                <w:sz w:val="21"/>
                <w:szCs w:val="22"/>
                <w:lang w:eastAsia="zh-CN"/>
              </w:rPr>
              <w:t xml:space="preserve">in </w:t>
            </w:r>
            <w:r>
              <w:rPr>
                <w:rFonts w:eastAsia="等线"/>
                <w:color w:val="000000"/>
                <w:lang w:val="en-US" w:eastAsia="zh-CN"/>
              </w:rPr>
              <w:t>FR1 SBFD Urban Macro UL</w:t>
            </w:r>
            <w:r>
              <w:rPr>
                <w:rFonts w:eastAsia="等线" w:hint="eastAsia"/>
                <w:color w:val="000000"/>
                <w:lang w:val="en-US" w:eastAsia="zh-CN"/>
              </w:rPr>
              <w:t xml:space="preserve"> </w:t>
            </w:r>
            <w:r>
              <w:rPr>
                <w:rFonts w:hint="eastAsia"/>
                <w:sz w:val="21"/>
                <w:szCs w:val="22"/>
                <w:lang w:eastAsia="zh-CN"/>
              </w:rPr>
              <w:t>scenario</w:t>
            </w:r>
            <w:r>
              <w:rPr>
                <w:rFonts w:ascii="等线" w:eastAsia="等线" w:hAnsi="等线" w:cs="宋体" w:hint="eastAsia"/>
                <w:color w:val="000000"/>
                <w:sz w:val="22"/>
                <w:szCs w:val="22"/>
                <w:lang w:val="en-US" w:eastAsia="zh-CN"/>
              </w:rPr>
              <w:t>.</w:t>
            </w:r>
          </w:p>
          <w:p w14:paraId="2094D73A" w14:textId="77777777" w:rsidR="00CD21C1" w:rsidRDefault="00CD21C1">
            <w:pPr>
              <w:spacing w:before="120" w:after="120"/>
            </w:pPr>
          </w:p>
        </w:tc>
      </w:tr>
      <w:tr w:rsidR="00CD21C1" w14:paraId="263F5399" w14:textId="77777777">
        <w:trPr>
          <w:trHeight w:val="468"/>
        </w:trPr>
        <w:tc>
          <w:tcPr>
            <w:tcW w:w="911" w:type="dxa"/>
          </w:tcPr>
          <w:p w14:paraId="04339789" w14:textId="77777777" w:rsidR="00CD21C1" w:rsidRDefault="00000000">
            <w:pPr>
              <w:spacing w:before="120" w:after="120"/>
            </w:pPr>
            <w:hyperlink r:id="rId52" w:history="1">
              <w:r w:rsidR="00D978E5">
                <w:rPr>
                  <w:rStyle w:val="Hyperlink"/>
                  <w:rFonts w:ascii="Arial" w:hAnsi="Arial" w:cs="Arial"/>
                  <w:b/>
                  <w:bCs/>
                  <w:sz w:val="16"/>
                  <w:szCs w:val="16"/>
                </w:rPr>
                <w:t>R4-2304536</w:t>
              </w:r>
            </w:hyperlink>
          </w:p>
        </w:tc>
        <w:tc>
          <w:tcPr>
            <w:tcW w:w="1555" w:type="dxa"/>
          </w:tcPr>
          <w:p w14:paraId="4A492874" w14:textId="77777777" w:rsidR="00CD21C1" w:rsidRDefault="00D978E5">
            <w:pPr>
              <w:spacing w:before="120" w:after="120"/>
            </w:pPr>
            <w:r>
              <w:rPr>
                <w:rFonts w:ascii="Arial" w:hAnsi="Arial" w:cs="Arial"/>
                <w:sz w:val="16"/>
                <w:szCs w:val="16"/>
              </w:rPr>
              <w:t>Nokia, Nokia Shanghai Bell</w:t>
            </w:r>
          </w:p>
        </w:tc>
        <w:tc>
          <w:tcPr>
            <w:tcW w:w="7165" w:type="dxa"/>
          </w:tcPr>
          <w:p w14:paraId="73A1C121" w14:textId="77777777" w:rsidR="00CD21C1" w:rsidRDefault="00D978E5">
            <w:pPr>
              <w:rPr>
                <w:rFonts w:ascii="Times" w:hAnsi="Times" w:cs="Times"/>
                <w:b/>
                <w:bCs/>
                <w:lang w:val="en-US"/>
              </w:rPr>
            </w:pPr>
            <w:r>
              <w:rPr>
                <w:rFonts w:ascii="Times" w:hAnsi="Times" w:cs="Times"/>
                <w:b/>
                <w:bCs/>
                <w:lang w:val="en-US"/>
              </w:rPr>
              <w:t xml:space="preserve">Observation 4: Coexistence simulations shows that, for Case 2, there is minimal impact on the victim NR TDD DL SINR between having NR TDD DL or SBFD as the aggressor technology in the adjacent channel. </w:t>
            </w:r>
          </w:p>
          <w:p w14:paraId="1F7B0AC6" w14:textId="77777777" w:rsidR="00CD21C1" w:rsidRDefault="00D978E5">
            <w:pPr>
              <w:rPr>
                <w:rFonts w:ascii="Times" w:hAnsi="Times" w:cs="Times"/>
                <w:b/>
                <w:bCs/>
                <w:lang w:val="en-US"/>
              </w:rPr>
            </w:pPr>
            <w:r>
              <w:rPr>
                <w:rFonts w:ascii="Times" w:hAnsi="Times" w:cs="Times"/>
                <w:b/>
                <w:bCs/>
                <w:lang w:val="en-US"/>
              </w:rPr>
              <w:t xml:space="preserve">Proposal 5: The priority of the Urban Hotspot scenario should be set to “High” as this scenario is expected to provide more insights about SBFD coexistence due to the presence of UE-to-UE cross-link interference.  </w:t>
            </w:r>
          </w:p>
          <w:p w14:paraId="4E59041A" w14:textId="77777777" w:rsidR="00CD21C1" w:rsidRDefault="00D978E5">
            <w:pPr>
              <w:rPr>
                <w:rFonts w:ascii="Times" w:hAnsi="Times" w:cs="Times"/>
                <w:b/>
                <w:bCs/>
                <w:lang w:val="en-US"/>
              </w:rPr>
            </w:pPr>
            <w:r>
              <w:rPr>
                <w:rFonts w:ascii="Times" w:hAnsi="Times" w:cs="Times"/>
                <w:b/>
                <w:bCs/>
                <w:lang w:val="en-US"/>
              </w:rPr>
              <w:t xml:space="preserve">Observation 5: Coexistence simulations shows that, for Case 6, there is minimal impact on the victim SBFD DL SINR between having NR TDD DL or not as the aggressor technology in the adjacent channel. </w:t>
            </w:r>
          </w:p>
          <w:p w14:paraId="47FF3FCC" w14:textId="77777777" w:rsidR="00CD21C1" w:rsidRDefault="00D978E5">
            <w:pPr>
              <w:textAlignment w:val="auto"/>
              <w:rPr>
                <w:rFonts w:ascii="Times" w:hAnsi="Times" w:cs="Times"/>
                <w:b/>
                <w:bCs/>
                <w:lang w:val="en-US"/>
              </w:rPr>
            </w:pPr>
            <w:r>
              <w:rPr>
                <w:rFonts w:ascii="Times" w:hAnsi="Times" w:cs="Times"/>
                <w:b/>
                <w:bCs/>
                <w:lang w:val="en-US"/>
              </w:rPr>
              <w:t>Observation 6: Coexistence simulations shows that, for Case 6, the presence of DL transmissions on the adjacent channel show clear degradation of the SBFD UL SINR.</w:t>
            </w:r>
          </w:p>
        </w:tc>
      </w:tr>
      <w:tr w:rsidR="00CD21C1" w14:paraId="0D9BB11E" w14:textId="77777777">
        <w:trPr>
          <w:trHeight w:val="468"/>
        </w:trPr>
        <w:tc>
          <w:tcPr>
            <w:tcW w:w="911" w:type="dxa"/>
          </w:tcPr>
          <w:p w14:paraId="6676C9EE" w14:textId="77777777" w:rsidR="00CD21C1" w:rsidRDefault="00000000">
            <w:pPr>
              <w:spacing w:before="120" w:after="120"/>
            </w:pPr>
            <w:hyperlink r:id="rId53" w:history="1">
              <w:r w:rsidR="00D978E5">
                <w:rPr>
                  <w:rStyle w:val="Hyperlink"/>
                  <w:rFonts w:ascii="Arial" w:hAnsi="Arial" w:cs="Arial"/>
                  <w:b/>
                  <w:bCs/>
                  <w:sz w:val="16"/>
                  <w:szCs w:val="16"/>
                </w:rPr>
                <w:t>R4-2305248</w:t>
              </w:r>
            </w:hyperlink>
          </w:p>
        </w:tc>
        <w:tc>
          <w:tcPr>
            <w:tcW w:w="1555" w:type="dxa"/>
          </w:tcPr>
          <w:p w14:paraId="762D95E3" w14:textId="77777777" w:rsidR="00CD21C1" w:rsidRDefault="00D978E5">
            <w:pPr>
              <w:spacing w:before="120" w:after="120"/>
            </w:pPr>
            <w:r>
              <w:rPr>
                <w:rFonts w:ascii="Arial" w:hAnsi="Arial" w:cs="Arial"/>
                <w:sz w:val="16"/>
                <w:szCs w:val="16"/>
              </w:rPr>
              <w:t>Samsung</w:t>
            </w:r>
          </w:p>
        </w:tc>
        <w:tc>
          <w:tcPr>
            <w:tcW w:w="7165" w:type="dxa"/>
          </w:tcPr>
          <w:p w14:paraId="4DDC0AEB" w14:textId="77777777" w:rsidR="00CD21C1" w:rsidRDefault="00D978E5">
            <w:pPr>
              <w:spacing w:before="120" w:after="120"/>
            </w:pPr>
            <w:r>
              <w:t>calibration data and the updated co-ex study results from samsung.</w:t>
            </w:r>
          </w:p>
        </w:tc>
      </w:tr>
      <w:tr w:rsidR="00CD21C1" w14:paraId="66EDFACD" w14:textId="77777777">
        <w:trPr>
          <w:trHeight w:val="468"/>
        </w:trPr>
        <w:tc>
          <w:tcPr>
            <w:tcW w:w="911" w:type="dxa"/>
          </w:tcPr>
          <w:p w14:paraId="28E673E9" w14:textId="77777777" w:rsidR="00CD21C1" w:rsidRDefault="00000000">
            <w:pPr>
              <w:spacing w:before="120" w:after="120"/>
            </w:pPr>
            <w:hyperlink r:id="rId54" w:history="1">
              <w:r w:rsidR="00D978E5">
                <w:rPr>
                  <w:rStyle w:val="Hyperlink"/>
                  <w:rFonts w:ascii="Arial" w:hAnsi="Arial" w:cs="Arial"/>
                  <w:b/>
                  <w:bCs/>
                  <w:sz w:val="16"/>
                  <w:szCs w:val="16"/>
                </w:rPr>
                <w:t>R4-2305249</w:t>
              </w:r>
            </w:hyperlink>
          </w:p>
        </w:tc>
        <w:tc>
          <w:tcPr>
            <w:tcW w:w="1555" w:type="dxa"/>
          </w:tcPr>
          <w:p w14:paraId="2BF98B56" w14:textId="77777777" w:rsidR="00CD21C1" w:rsidRDefault="00D978E5">
            <w:pPr>
              <w:spacing w:before="120" w:after="120"/>
            </w:pPr>
            <w:r>
              <w:rPr>
                <w:rFonts w:ascii="Arial" w:hAnsi="Arial" w:cs="Arial"/>
                <w:sz w:val="16"/>
                <w:szCs w:val="16"/>
              </w:rPr>
              <w:t>Samsung</w:t>
            </w:r>
          </w:p>
        </w:tc>
        <w:tc>
          <w:tcPr>
            <w:tcW w:w="7165" w:type="dxa"/>
          </w:tcPr>
          <w:p w14:paraId="1F6325FB" w14:textId="77777777" w:rsidR="00CD21C1" w:rsidRDefault="00D978E5">
            <w:pPr>
              <w:rPr>
                <w:lang w:eastAsia="zh-CN"/>
              </w:rPr>
            </w:pPr>
            <w:r>
              <w:rPr>
                <w:b/>
                <w:lang w:eastAsia="zh-CN"/>
              </w:rPr>
              <w:t>Observation 1:</w:t>
            </w:r>
            <w:r>
              <w:rPr>
                <w:lang w:eastAsia="zh-CN"/>
              </w:rPr>
              <w:t xml:space="preserve"> The Urban Macro antenna parameters from TR 38.921 that agreed in #106 meeting was questioned by the proponent companies. And we are almost at the end of the adjacent channel co-ex study phase that was in the original work plan of this study item. The FR1 and FR2 gNB antenna parameters are still not fixed yet.</w:t>
            </w:r>
          </w:p>
          <w:p w14:paraId="39B4C974" w14:textId="77777777" w:rsidR="00CD21C1" w:rsidRDefault="00D978E5">
            <w:pPr>
              <w:rPr>
                <w:lang w:eastAsia="zh-CN"/>
              </w:rPr>
            </w:pPr>
            <w:r>
              <w:rPr>
                <w:b/>
                <w:u w:val="single"/>
                <w:lang w:eastAsia="zh-CN"/>
              </w:rPr>
              <w:t>Proposal</w:t>
            </w:r>
            <w:r>
              <w:rPr>
                <w:b/>
                <w:lang w:eastAsia="zh-CN"/>
              </w:rPr>
              <w:t xml:space="preserve"> 1</w:t>
            </w:r>
            <w:r>
              <w:rPr>
                <w:lang w:eastAsia="zh-CN"/>
              </w:rPr>
              <w:t xml:space="preserve">: Considering the discussion history of antenna model, the mis-representation concern raised on the above agreement in #106 meeting, and the work plan of this study item, we propose to follow the initial agreement to reuse the TR 38.828 antenna parameters for both FR1 and FR2 gNB. For the normalization error, we propose to state clearly in the TR with the following same wording from Section 5.2.3.7 of TR 38.828. </w:t>
            </w:r>
          </w:p>
          <w:tbl>
            <w:tblPr>
              <w:tblStyle w:val="TableGrid"/>
              <w:tblW w:w="0" w:type="auto"/>
              <w:tblLook w:val="04A0" w:firstRow="1" w:lastRow="0" w:firstColumn="1" w:lastColumn="0" w:noHBand="0" w:noVBand="1"/>
            </w:tblPr>
            <w:tblGrid>
              <w:gridCol w:w="7072"/>
            </w:tblGrid>
            <w:tr w:rsidR="00CD21C1" w14:paraId="3CB29529" w14:textId="77777777">
              <w:tc>
                <w:tcPr>
                  <w:tcW w:w="9631" w:type="dxa"/>
                  <w:tcBorders>
                    <w:top w:val="single" w:sz="4" w:space="0" w:color="auto"/>
                    <w:left w:val="single" w:sz="4" w:space="0" w:color="auto"/>
                    <w:bottom w:val="single" w:sz="4" w:space="0" w:color="auto"/>
                    <w:right w:val="single" w:sz="4" w:space="0" w:color="auto"/>
                  </w:tcBorders>
                </w:tcPr>
                <w:p w14:paraId="67A1349D" w14:textId="77777777" w:rsidR="00CD21C1" w:rsidRDefault="00D978E5">
                  <w:pPr>
                    <w:keepNext/>
                    <w:keepLines/>
                    <w:tabs>
                      <w:tab w:val="left" w:pos="700"/>
                    </w:tabs>
                    <w:spacing w:before="120" w:after="120"/>
                    <w:jc w:val="both"/>
                    <w:outlineLvl w:val="3"/>
                    <w:rPr>
                      <w:rFonts w:ascii="Arial" w:hAnsi="Arial"/>
                      <w:sz w:val="24"/>
                      <w:szCs w:val="18"/>
                      <w:lang w:val="en-US" w:eastAsia="zh-CN"/>
                    </w:rPr>
                  </w:pPr>
                  <w:r>
                    <w:rPr>
                      <w:rFonts w:ascii="Arial" w:hAnsi="Arial"/>
                      <w:sz w:val="24"/>
                      <w:szCs w:val="18"/>
                      <w:lang w:val="en-US" w:eastAsia="zh-CN"/>
                    </w:rPr>
                    <w:t>5.2.3.7</w:t>
                  </w:r>
                  <w:r>
                    <w:rPr>
                      <w:rFonts w:ascii="Arial" w:hAnsi="Arial"/>
                      <w:sz w:val="24"/>
                      <w:szCs w:val="18"/>
                      <w:lang w:val="en-US" w:eastAsia="zh-CN"/>
                    </w:rPr>
                    <w:tab/>
                    <w:t>Antenna modelling</w:t>
                  </w:r>
                </w:p>
                <w:p w14:paraId="2E6C6432" w14:textId="77777777" w:rsidR="00CD21C1" w:rsidRDefault="00D978E5">
                  <w:r>
                    <w:rPr>
                      <w:lang w:eastAsia="ja-JP"/>
                    </w:rPr>
                    <w:t xml:space="preserve">Note the above gives the correct antenna array radiation pattern, however the correct gain is only achieved if the element pattern </w:t>
                  </w:r>
                  <w:r>
                    <w:rPr>
                      <w:rFonts w:eastAsia="宋体"/>
                      <w:position w:val="-10"/>
                    </w:rPr>
                    <w:object w:dxaOrig="710" w:dyaOrig="273" w14:anchorId="41657759">
                      <v:shape id="_x0000_i1033" type="#_x0000_t75" style="width:35.45pt;height:13.45pt" o:ole="">
                        <v:imagedata r:id="rId19" o:title=""/>
                      </v:shape>
                      <o:OLEObject Type="Embed" ProgID="Equation.3" ShapeID="_x0000_i1033" DrawAspect="Content" ObjectID="_1743939566" r:id="rId55"/>
                    </w:object>
                  </w:r>
                  <w:r>
                    <w:t xml:space="preserve"> is selected for the exact element spacing. For other element spacing’s, the element pattern </w:t>
                  </w:r>
                  <w:r>
                    <w:rPr>
                      <w:rFonts w:eastAsia="宋体"/>
                      <w:position w:val="-10"/>
                    </w:rPr>
                    <w:object w:dxaOrig="710" w:dyaOrig="273" w14:anchorId="02F1B169">
                      <v:shape id="_x0000_i1034" type="#_x0000_t75" style="width:35.45pt;height:13.45pt" o:ole="">
                        <v:imagedata r:id="rId19" o:title=""/>
                      </v:shape>
                      <o:OLEObject Type="Embed" ProgID="Equation.3" ShapeID="_x0000_i1034" DrawAspect="Content" ObjectID="_1743939567" r:id="rId56"/>
                    </w:object>
                  </w:r>
                  <w:r>
                    <w:t xml:space="preserve"> must be separately calculated such that it is correct for the element spacing (</w:t>
                  </w:r>
                  <w:r>
                    <w:rPr>
                      <w:i/>
                      <w:iCs/>
                      <w:lang w:eastAsia="ko-KR"/>
                    </w:rPr>
                    <w:t>d</w:t>
                  </w:r>
                  <w:r>
                    <w:rPr>
                      <w:i/>
                      <w:iCs/>
                      <w:vertAlign w:val="subscript"/>
                      <w:lang w:eastAsia="ko-KR"/>
                    </w:rPr>
                    <w:t xml:space="preserve">g,H and </w:t>
                  </w:r>
                  <w:r>
                    <w:rPr>
                      <w:i/>
                      <w:iCs/>
                      <w:lang w:eastAsia="ko-KR"/>
                    </w:rPr>
                    <w:t>d</w:t>
                  </w:r>
                  <w:r>
                    <w:rPr>
                      <w:i/>
                      <w:iCs/>
                      <w:vertAlign w:val="subscript"/>
                      <w:lang w:eastAsia="ko-KR"/>
                    </w:rPr>
                    <w:t>g,V</w:t>
                  </w:r>
                  <w:r>
                    <w:rPr>
                      <w:iCs/>
                      <w:lang w:eastAsia="zh-CN"/>
                    </w:rPr>
                    <w:t xml:space="preserve">). If </w:t>
                  </w:r>
                  <w:r>
                    <w:rPr>
                      <w:rFonts w:eastAsia="宋体"/>
                      <w:position w:val="-10"/>
                    </w:rPr>
                    <w:object w:dxaOrig="710" w:dyaOrig="273" w14:anchorId="433AEBCB">
                      <v:shape id="_x0000_i1035" type="#_x0000_t75" style="width:35.45pt;height:13.45pt" o:ole="">
                        <v:imagedata r:id="rId19" o:title=""/>
                      </v:shape>
                      <o:OLEObject Type="Embed" ProgID="Equation.3" ShapeID="_x0000_i1035" DrawAspect="Content" ObjectID="_1743939568" r:id="rId57"/>
                    </w:object>
                  </w:r>
                  <w:r>
                    <w:t xml:space="preserve"> </w:t>
                  </w:r>
                  <w:r>
                    <w:rPr>
                      <w:lang w:val="en-US"/>
                    </w:rPr>
                    <w:t xml:space="preserve">is not linked to the element spacing then </w:t>
                  </w:r>
                  <w:r>
                    <w:t>the calculated absolute gain may diverge from the correct value in a manner that varies as the beam is steered.</w:t>
                  </w:r>
                </w:p>
                <w:p w14:paraId="043F7BA4" w14:textId="77777777" w:rsidR="00CD21C1" w:rsidRDefault="00D978E5">
                  <w:pPr>
                    <w:rPr>
                      <w:iCs/>
                      <w:lang w:eastAsia="zh-CN"/>
                    </w:rPr>
                  </w:pPr>
                  <w:r>
                    <w:rPr>
                      <w:iCs/>
                      <w:lang w:eastAsia="zh-CN"/>
                    </w:rPr>
                    <w:t>The correct composite array radiation pattern directivity(D) is given by:</w:t>
                  </w:r>
                </w:p>
                <w:p w14:paraId="1276FED3" w14:textId="77777777" w:rsidR="00CD21C1" w:rsidRDefault="00D978E5">
                  <w:pPr>
                    <w:tabs>
                      <w:tab w:val="center" w:pos="4536"/>
                      <w:tab w:val="right" w:pos="9072"/>
                    </w:tabs>
                    <w:rPr>
                      <w:lang w:eastAsia="zh-CN"/>
                    </w:rPr>
                  </w:pPr>
                  <w:r>
                    <w:tab/>
                  </w:r>
                  <w:r>
                    <w:rPr>
                      <w:rFonts w:eastAsia="宋体"/>
                    </w:rPr>
                    <w:object w:dxaOrig="4612" w:dyaOrig="1002" w14:anchorId="10FD6FCE">
                      <v:shape id="_x0000_i1036" type="#_x0000_t75" style="width:229.45pt;height:50.5pt" o:ole="" filled="t">
                        <v:fill color2="black"/>
                        <v:imagedata r:id="rId23" o:title=""/>
                      </v:shape>
                      <o:OLEObject Type="Embed" ProgID="Equation.3" ShapeID="_x0000_i1036" DrawAspect="Content" ObjectID="_1743939569" r:id="rId58"/>
                    </w:object>
                  </w:r>
                  <w:r>
                    <w:t>,</w:t>
                  </w:r>
                </w:p>
                <w:p w14:paraId="340C654C" w14:textId="77777777" w:rsidR="00CD21C1" w:rsidRDefault="00D978E5">
                  <w:pPr>
                    <w:rPr>
                      <w:iCs/>
                      <w:lang w:eastAsia="zh-CN"/>
                    </w:rPr>
                  </w:pPr>
                  <w:r>
                    <w:rPr>
                      <w:iCs/>
                      <w:lang w:eastAsia="zh-CN"/>
                    </w:rPr>
                    <w:t>The composite array radiation pattern gain can then be calculated as:</w:t>
                  </w:r>
                </w:p>
                <w:p w14:paraId="5A96DF63" w14:textId="77777777" w:rsidR="00CD21C1" w:rsidRDefault="00D978E5">
                  <w:pPr>
                    <w:tabs>
                      <w:tab w:val="center" w:pos="4536"/>
                      <w:tab w:val="right" w:pos="9072"/>
                    </w:tabs>
                  </w:pPr>
                  <w:r>
                    <w:tab/>
                  </w:r>
                  <w:r>
                    <w:rPr>
                      <w:rFonts w:eastAsia="宋体"/>
                    </w:rPr>
                    <w:object w:dxaOrig="2290" w:dyaOrig="438" w14:anchorId="7F158124">
                      <v:shape id="_x0000_i1037" type="#_x0000_t75" style="width:115pt;height:21.5pt" o:ole="" filled="t">
                        <v:fill color2="black"/>
                        <v:imagedata r:id="rId25" o:title=""/>
                      </v:shape>
                      <o:OLEObject Type="Embed" ProgID="Equation.3" ShapeID="_x0000_i1037" DrawAspect="Content" ObjectID="_1743939570" r:id="rId59"/>
                    </w:object>
                  </w:r>
                </w:p>
                <w:p w14:paraId="146A8451" w14:textId="77777777" w:rsidR="00CD21C1" w:rsidRDefault="00D978E5">
                  <w:r>
                    <w:t xml:space="preserve">Where L is the Loss associated with the antenna. This is currently included in the estimate for element gain </w:t>
                  </w:r>
                  <w:r>
                    <w:rPr>
                      <w:rFonts w:eastAsia="宋体"/>
                    </w:rPr>
                    <w:object w:dxaOrig="850" w:dyaOrig="438" w14:anchorId="02F13090">
                      <v:shape id="_x0000_i1038" type="#_x0000_t75" style="width:43pt;height:21.5pt" o:ole="">
                        <v:imagedata r:id="rId27" o:title=""/>
                      </v:shape>
                      <o:OLEObject Type="Embed" ProgID="Equation.3" ShapeID="_x0000_i1038" DrawAspect="Content" ObjectID="_1743939571" r:id="rId60"/>
                    </w:object>
                  </w:r>
                  <w:r>
                    <w:t>, and is 1.8dB.</w:t>
                  </w:r>
                </w:p>
              </w:tc>
            </w:tr>
          </w:tbl>
          <w:p w14:paraId="2A11262E" w14:textId="77777777" w:rsidR="00CD21C1" w:rsidRDefault="00CD21C1">
            <w:pPr>
              <w:rPr>
                <w:lang w:eastAsia="zh-CN"/>
              </w:rPr>
            </w:pPr>
          </w:p>
          <w:p w14:paraId="6EF275D8" w14:textId="77777777" w:rsidR="00CD21C1" w:rsidRDefault="00D978E5">
            <w:pPr>
              <w:rPr>
                <w:lang w:val="en-US" w:eastAsia="zh-CN"/>
              </w:rPr>
            </w:pPr>
            <w:r>
              <w:rPr>
                <w:b/>
                <w:lang w:val="en-US" w:eastAsia="zh-CN"/>
              </w:rPr>
              <w:t>Observation 2</w:t>
            </w:r>
            <w:r>
              <w:rPr>
                <w:lang w:val="en-US" w:eastAsia="zh-CN"/>
              </w:rPr>
              <w:t xml:space="preserve">: The SBFD antenna configuration 1 has 3dB less in its Rx gain in SBFD UL, and 6 dB less in Tx EIRP in SBFD DL comparing to the SBFD antenna </w:t>
            </w:r>
            <w:r>
              <w:rPr>
                <w:lang w:val="en-US" w:eastAsia="zh-CN"/>
              </w:rPr>
              <w:lastRenderedPageBreak/>
              <w:t xml:space="preserve">configuration 2 and legacy TDD systems. Such assumption would result in un-comparable adjacent channel interference compared to other configurations or legacy TDD systems. </w:t>
            </w:r>
          </w:p>
          <w:p w14:paraId="669FD614" w14:textId="77777777" w:rsidR="00CD21C1" w:rsidRDefault="00D978E5">
            <w:pPr>
              <w:rPr>
                <w:lang w:val="en-US" w:eastAsia="zh-CN"/>
              </w:rPr>
            </w:pPr>
            <w:r>
              <w:rPr>
                <w:b/>
                <w:u w:val="single"/>
                <w:lang w:val="en-US" w:eastAsia="zh-CN"/>
              </w:rPr>
              <w:t>Proposal</w:t>
            </w:r>
            <w:r>
              <w:rPr>
                <w:lang w:val="en-US" w:eastAsia="zh-CN"/>
              </w:rPr>
              <w:t xml:space="preserve"> </w:t>
            </w:r>
            <w:r>
              <w:rPr>
                <w:b/>
                <w:lang w:val="en-US" w:eastAsia="zh-CN"/>
              </w:rPr>
              <w:t>2</w:t>
            </w:r>
            <w:r>
              <w:rPr>
                <w:lang w:val="en-US" w:eastAsia="zh-CN"/>
              </w:rPr>
              <w:t>: For a comparable co-ex study evaluation, we propose to consider the SBFD antenna configuration 1 with power boost capability to have 3 dB more Tx power, which would result in same power spectral denstiy, i.e. 49 dBm/100MHz for FR1 and 30 dBm/200MHz for FR2, as agreed in R4-2302888.</w:t>
            </w:r>
          </w:p>
          <w:p w14:paraId="1CE4ABCA" w14:textId="77777777" w:rsidR="00CD21C1" w:rsidRDefault="00CD21C1">
            <w:pPr>
              <w:rPr>
                <w:lang w:val="en-US" w:eastAsia="zh-CN"/>
              </w:rPr>
            </w:pPr>
          </w:p>
          <w:p w14:paraId="0B9F14CA" w14:textId="77777777" w:rsidR="00CD21C1" w:rsidRDefault="00D978E5">
            <w:pPr>
              <w:rPr>
                <w:lang w:val="en-US" w:eastAsia="zh-CN"/>
              </w:rPr>
            </w:pPr>
            <w:r>
              <w:rPr>
                <w:b/>
                <w:lang w:val="en-US" w:eastAsia="zh-CN"/>
              </w:rPr>
              <w:t>Observation</w:t>
            </w:r>
            <w:r>
              <w:rPr>
                <w:lang w:val="en-US" w:eastAsia="zh-CN"/>
              </w:rPr>
              <w:t xml:space="preserve"> </w:t>
            </w:r>
            <w:r>
              <w:rPr>
                <w:b/>
                <w:lang w:val="en-US" w:eastAsia="zh-CN"/>
              </w:rPr>
              <w:t>3</w:t>
            </w:r>
            <w:r>
              <w:rPr>
                <w:lang w:val="en-US" w:eastAsia="zh-CN"/>
              </w:rPr>
              <w:t xml:space="preserve">: In co-ex study simulation, the current SBFD uplink power control scheme is considered before the co-site co-sector and inter-sector inter-subband interference was added to the SINR. Thus in the simulation, the uplink power control scheme was not correctly performed to reach its targeted SNR, given those above-mentioned interference should be included in the ’Noise’ when gNB measuring the uplink SNR from UE. </w:t>
            </w:r>
          </w:p>
          <w:p w14:paraId="70ED49E5" w14:textId="77777777" w:rsidR="00CD21C1" w:rsidRDefault="00D978E5">
            <w:pPr>
              <w:rPr>
                <w:lang w:val="en-US" w:eastAsia="zh-CN"/>
              </w:rPr>
            </w:pPr>
            <w:r>
              <w:rPr>
                <w:b/>
                <w:u w:val="single"/>
                <w:lang w:val="en-US" w:eastAsia="zh-CN"/>
              </w:rPr>
              <w:t>Proposal</w:t>
            </w:r>
            <w:r>
              <w:rPr>
                <w:lang w:val="en-US" w:eastAsia="zh-CN"/>
              </w:rPr>
              <w:t xml:space="preserve"> </w:t>
            </w:r>
            <w:r>
              <w:rPr>
                <w:b/>
                <w:lang w:val="en-US" w:eastAsia="zh-CN"/>
              </w:rPr>
              <w:t>3</w:t>
            </w:r>
            <w:r>
              <w:rPr>
                <w:lang w:val="en-US" w:eastAsia="zh-CN"/>
              </w:rPr>
              <w:t xml:space="preserve">: We propose to consider the uplink power control scheme for SBFD UL after the implementation of the co-site co-sector and co-site inter-sector gNB-gNB interference in simulation, so that the noise floor raising of these interference would correctly result in the CLx-ile of the uplink power control scheme. The proposed CLx-ile for this SBFD UL case would be: </w:t>
            </w:r>
          </w:p>
          <w:p w14:paraId="5A38BF17" w14:textId="77777777" w:rsidR="00CD21C1" w:rsidRDefault="00D978E5">
            <w:pPr>
              <w:rPr>
                <w:lang w:val="en-US" w:eastAsia="zh-CN"/>
              </w:rPr>
            </w:pPr>
            <w:r>
              <w:rPr>
                <w:lang w:val="en-US" w:eastAsia="zh-CN"/>
              </w:rPr>
              <w:t xml:space="preserve">CLx-ile = –SNR_target + UE_max_eirp– ThermalNoise – </w:t>
            </w:r>
            <w:r>
              <w:rPr>
                <w:b/>
                <w:lang w:val="en-US" w:eastAsia="zh-CN"/>
              </w:rPr>
              <w:t>BS_NoiseFigure</w:t>
            </w:r>
            <w:r>
              <w:rPr>
                <w:lang w:val="en-US" w:eastAsia="zh-CN"/>
              </w:rPr>
              <w:t xml:space="preserve"> - 10*log10(BW)</w:t>
            </w:r>
          </w:p>
          <w:p w14:paraId="4E07BA95" w14:textId="77777777" w:rsidR="00CD21C1" w:rsidRDefault="00D978E5">
            <w:pPr>
              <w:rPr>
                <w:lang w:val="en-US" w:eastAsia="zh-CN"/>
              </w:rPr>
            </w:pPr>
            <w:r>
              <w:rPr>
                <w:lang w:val="en-US" w:eastAsia="zh-CN"/>
              </w:rPr>
              <w:t xml:space="preserve">Where, for SBFD UL power control, the </w:t>
            </w:r>
            <w:r>
              <w:rPr>
                <w:b/>
                <w:lang w:val="en-US" w:eastAsia="zh-CN"/>
              </w:rPr>
              <w:t>BS_NoiseFigure</w:t>
            </w:r>
            <w:r>
              <w:rPr>
                <w:lang w:val="en-US" w:eastAsia="zh-CN"/>
              </w:rPr>
              <w:t xml:space="preserve"> should consider the noise figure desense introduced by the co-site co-sector self-interference and co-site inter-sector gNB-gNB interference modelling.</w:t>
            </w:r>
          </w:p>
          <w:p w14:paraId="198DCF2E" w14:textId="77777777" w:rsidR="00CD21C1" w:rsidRDefault="00CD21C1">
            <w:pPr>
              <w:rPr>
                <w:lang w:val="en-US" w:eastAsia="zh-CN"/>
              </w:rPr>
            </w:pPr>
          </w:p>
          <w:p w14:paraId="7051E483" w14:textId="77777777" w:rsidR="00CD21C1" w:rsidRDefault="00D978E5">
            <w:pPr>
              <w:rPr>
                <w:lang w:eastAsia="zh-CN"/>
              </w:rPr>
            </w:pPr>
            <w:r>
              <w:rPr>
                <w:b/>
                <w:lang w:eastAsia="zh-CN"/>
              </w:rPr>
              <w:t>Observation 4</w:t>
            </w:r>
            <w:r>
              <w:rPr>
                <w:lang w:eastAsia="zh-CN"/>
              </w:rPr>
              <w:t>: Our simulation results, as shown in above figures and tables, reflects that the new assumption including layouts which differs from the ones that were used to derive ACLR and ACS would results in the exceedance of the traditional 5% throughput loss criteria between two legacy TDD DL systems. And the causes behind this observation is that either the current assumptions would lead to more ACI impact than the ACIR were designed, or it is the result of implementation differences. Regardless of the actual cause of such mismatch of current simulation assumption and ACIR assumption, this information should be taken into account when we consider the evaluation criteria and required ACIR for SBFD system.</w:t>
            </w:r>
          </w:p>
          <w:p w14:paraId="10B85667" w14:textId="77777777" w:rsidR="00CD21C1" w:rsidRDefault="00D978E5">
            <w:pPr>
              <w:rPr>
                <w:lang w:eastAsia="zh-CN"/>
              </w:rPr>
            </w:pPr>
            <w:r>
              <w:rPr>
                <w:b/>
                <w:u w:val="single"/>
                <w:lang w:eastAsia="zh-CN"/>
              </w:rPr>
              <w:t>Proposal</w:t>
            </w:r>
            <w:r>
              <w:rPr>
                <w:b/>
                <w:lang w:eastAsia="zh-CN"/>
              </w:rPr>
              <w:t xml:space="preserve"> 4</w:t>
            </w:r>
            <w:r>
              <w:rPr>
                <w:lang w:eastAsia="zh-CN"/>
              </w:rPr>
              <w:t>: For SBFD DL as victim, analysing the throughput degradation, SINR degradation, and required ACIR from legacy TDD DL ACI should take into account the impact between two legacy TDD DL systems under the same co-ex study assumptions. For fair comparison, the 5% evaluation criteria should not be naturally applicable to those cases where two legacy systems co-ex would also exceed such criteria, due to the mismatch of the legacy ACIR and current assumptions in SBFD co-ex study.</w:t>
            </w:r>
          </w:p>
          <w:p w14:paraId="0AD7549C" w14:textId="77777777" w:rsidR="00CD21C1" w:rsidRDefault="00CD21C1">
            <w:pPr>
              <w:rPr>
                <w:lang w:eastAsia="zh-CN"/>
              </w:rPr>
            </w:pPr>
          </w:p>
          <w:p w14:paraId="01D59814" w14:textId="77777777" w:rsidR="00CD21C1" w:rsidRDefault="00D978E5">
            <w:pPr>
              <w:rPr>
                <w:lang w:val="en-US" w:eastAsia="zh-CN"/>
              </w:rPr>
            </w:pPr>
            <w:r>
              <w:rPr>
                <w:b/>
                <w:lang w:val="en-US" w:eastAsia="zh-CN"/>
              </w:rPr>
              <w:t>Observation 5</w:t>
            </w:r>
            <w:r>
              <w:rPr>
                <w:lang w:val="en-US" w:eastAsia="zh-CN"/>
              </w:rPr>
              <w:t>: From our simulation results, we observe very limited differences between the SBFD DUD and DU assumptions in co-existence study. Considering these two options with very limited differences would double the simulation time with no gain from co-ex study simulation perspective.</w:t>
            </w:r>
          </w:p>
          <w:p w14:paraId="7A37DB9A" w14:textId="77777777" w:rsidR="00CD21C1" w:rsidRDefault="00D978E5">
            <w:pPr>
              <w:rPr>
                <w:lang w:val="en-US" w:eastAsia="zh-CN"/>
              </w:rPr>
            </w:pPr>
            <w:r>
              <w:rPr>
                <w:b/>
                <w:u w:val="single"/>
                <w:lang w:val="en-US" w:eastAsia="zh-CN"/>
              </w:rPr>
              <w:t>Proposal</w:t>
            </w:r>
            <w:r>
              <w:rPr>
                <w:b/>
                <w:lang w:val="en-US" w:eastAsia="zh-CN"/>
              </w:rPr>
              <w:t xml:space="preserve"> 5</w:t>
            </w:r>
            <w:r>
              <w:rPr>
                <w:lang w:val="en-US" w:eastAsia="zh-CN"/>
              </w:rPr>
              <w:t xml:space="preserve">: Due to the very limited diffrences, we propose to further reduce the cases for DUD and DU down to DUD (or DU), while clearly stating that the results and corresponding conclusion would also apply to DU (or DUD) respectively. This would </w:t>
            </w:r>
            <w:r>
              <w:rPr>
                <w:lang w:val="en-US" w:eastAsia="zh-CN"/>
              </w:rPr>
              <w:lastRenderedPageBreak/>
              <w:t>save half of all our simulation time.</w:t>
            </w:r>
          </w:p>
          <w:p w14:paraId="4BF0A6D2" w14:textId="77777777" w:rsidR="00CD21C1" w:rsidRDefault="00CD21C1">
            <w:pPr>
              <w:rPr>
                <w:lang w:eastAsia="zh-CN"/>
              </w:rPr>
            </w:pPr>
          </w:p>
          <w:p w14:paraId="6A3CAB37" w14:textId="77777777" w:rsidR="00CD21C1" w:rsidRDefault="00D978E5">
            <w:pPr>
              <w:rPr>
                <w:lang w:val="en-US" w:eastAsia="zh-CN"/>
              </w:rPr>
            </w:pPr>
            <w:r>
              <w:rPr>
                <w:b/>
                <w:lang w:val="en-US" w:eastAsia="zh-CN"/>
              </w:rPr>
              <w:t>Observation</w:t>
            </w:r>
            <w:r>
              <w:rPr>
                <w:lang w:val="en-US" w:eastAsia="zh-CN"/>
              </w:rPr>
              <w:t xml:space="preserve"> </w:t>
            </w:r>
            <w:r>
              <w:rPr>
                <w:b/>
                <w:lang w:val="en-US" w:eastAsia="zh-CN"/>
              </w:rPr>
              <w:t>6</w:t>
            </w:r>
            <w:r>
              <w:rPr>
                <w:lang w:val="en-US" w:eastAsia="zh-CN"/>
              </w:rPr>
              <w:t>: From the agreed WF for RF impact on UE in #106, R4-2302977, some co-ex study related assumptions were discussed, converged and sent to RAN1 as study assumption, including UE NF and UE ACLR.</w:t>
            </w:r>
          </w:p>
          <w:p w14:paraId="34815085" w14:textId="77777777" w:rsidR="00CD21C1" w:rsidRDefault="00D978E5">
            <w:pPr>
              <w:rPr>
                <w:lang w:val="en-US" w:eastAsia="zh-CN"/>
              </w:rPr>
            </w:pPr>
            <w:r>
              <w:rPr>
                <w:b/>
                <w:u w:val="single"/>
                <w:lang w:val="en-US" w:eastAsia="zh-CN"/>
              </w:rPr>
              <w:t>Proposal</w:t>
            </w:r>
            <w:r>
              <w:rPr>
                <w:b/>
                <w:lang w:val="en-US" w:eastAsia="zh-CN"/>
              </w:rPr>
              <w:t xml:space="preserve"> 6</w:t>
            </w:r>
            <w:r>
              <w:rPr>
                <w:lang w:val="en-US" w:eastAsia="zh-CN"/>
              </w:rPr>
              <w:t>: For UE ACLR in co-ex study, we propose to apply the agreed WF from R4-2302977, which consists of following:</w:t>
            </w:r>
          </w:p>
          <w:p w14:paraId="5FFADB9A" w14:textId="77777777" w:rsidR="00CD21C1" w:rsidRDefault="00D978E5">
            <w:pPr>
              <w:numPr>
                <w:ilvl w:val="0"/>
                <w:numId w:val="6"/>
              </w:numPr>
              <w:spacing w:line="256" w:lineRule="auto"/>
              <w:rPr>
                <w:i/>
                <w:lang w:eastAsia="zh-CN"/>
              </w:rPr>
            </w:pPr>
            <w:r>
              <w:rPr>
                <w:sz w:val="18"/>
                <w:szCs w:val="18"/>
              </w:rPr>
              <w:t>UE ACLR is modelled as 30 dB at max power, and improves 1dB/dB with backoff up to a maximum 10 dB of improvement. So this means at 10 dB backoff the ACLR is 40 dB.</w:t>
            </w:r>
          </w:p>
          <w:p w14:paraId="35C78241" w14:textId="77777777" w:rsidR="00CD21C1" w:rsidRDefault="00D978E5">
            <w:pPr>
              <w:numPr>
                <w:ilvl w:val="0"/>
                <w:numId w:val="6"/>
              </w:numPr>
              <w:spacing w:line="256" w:lineRule="auto"/>
              <w:rPr>
                <w:i/>
                <w:lang w:eastAsia="zh-CN"/>
              </w:rPr>
            </w:pPr>
            <w:r>
              <w:rPr>
                <w:sz w:val="18"/>
                <w:szCs w:val="18"/>
              </w:rPr>
              <w:t>FR2-1 ACLR mode for SBFD sims: 24 dB based value improved 1 dB/dB for up to 10 dB, similar approach as FR1.</w:t>
            </w:r>
          </w:p>
          <w:p w14:paraId="41DCD340" w14:textId="77777777" w:rsidR="00CD21C1" w:rsidRDefault="00CD21C1">
            <w:pPr>
              <w:spacing w:line="256" w:lineRule="auto"/>
              <w:rPr>
                <w:i/>
                <w:lang w:eastAsia="zh-CN"/>
              </w:rPr>
            </w:pPr>
          </w:p>
          <w:p w14:paraId="4FA11DB5" w14:textId="77777777" w:rsidR="00CD21C1" w:rsidRDefault="00D978E5">
            <w:pPr>
              <w:rPr>
                <w:lang w:val="en-US" w:eastAsia="zh-CN"/>
              </w:rPr>
            </w:pPr>
            <w:r>
              <w:rPr>
                <w:b/>
                <w:u w:val="single"/>
                <w:lang w:val="en-US" w:eastAsia="zh-CN"/>
              </w:rPr>
              <w:t>Proposal</w:t>
            </w:r>
            <w:r>
              <w:rPr>
                <w:b/>
                <w:lang w:val="en-US" w:eastAsia="zh-CN"/>
              </w:rPr>
              <w:t xml:space="preserve"> 7</w:t>
            </w:r>
            <w:r>
              <w:rPr>
                <w:lang w:val="en-US" w:eastAsia="zh-CN"/>
              </w:rPr>
              <w:t xml:space="preserve">: For UE NF in co-ex study, we propose to apply the resulting values from the UE impact discussions, if there will be any. Otherwise, the co-ex study could continue using the existing agreed NF. </w:t>
            </w:r>
          </w:p>
          <w:p w14:paraId="72FD9253" w14:textId="77777777" w:rsidR="00CD21C1" w:rsidRDefault="00D978E5">
            <w:pPr>
              <w:rPr>
                <w:lang w:val="en-US" w:eastAsia="zh-CN"/>
              </w:rPr>
            </w:pPr>
            <w:r>
              <w:rPr>
                <w:lang w:val="en-US" w:eastAsia="zh-CN"/>
              </w:rPr>
              <w:t>Below are the agreed WF in R4-2302977 for reference:</w:t>
            </w:r>
          </w:p>
          <w:p w14:paraId="04E377BC" w14:textId="77777777" w:rsidR="00CD21C1" w:rsidRDefault="00D978E5">
            <w:pPr>
              <w:numPr>
                <w:ilvl w:val="0"/>
                <w:numId w:val="7"/>
              </w:numPr>
              <w:spacing w:line="256" w:lineRule="auto"/>
              <w:rPr>
                <w:lang w:eastAsia="zh-CN"/>
              </w:rPr>
            </w:pPr>
            <w:r>
              <w:rPr>
                <w:lang w:eastAsia="zh-CN"/>
              </w:rPr>
              <w:t>Use a fixed value noise figure model for the purpose of system level simulation for SBFD</w:t>
            </w:r>
          </w:p>
          <w:p w14:paraId="25752B42" w14:textId="77777777" w:rsidR="00CD21C1" w:rsidRDefault="00D978E5">
            <w:pPr>
              <w:numPr>
                <w:ilvl w:val="0"/>
                <w:numId w:val="7"/>
              </w:numPr>
              <w:spacing w:line="256" w:lineRule="auto"/>
              <w:rPr>
                <w:lang w:val="en-US" w:eastAsia="zh-CN"/>
              </w:rPr>
            </w:pPr>
            <w:r>
              <w:rPr>
                <w:lang w:eastAsia="zh-CN"/>
              </w:rPr>
              <w:t>FR1 noise figure value in the range [7 to 9 dB]</w:t>
            </w:r>
          </w:p>
          <w:p w14:paraId="1B095327" w14:textId="77777777" w:rsidR="00CD21C1" w:rsidRDefault="00D978E5">
            <w:pPr>
              <w:numPr>
                <w:ilvl w:val="0"/>
                <w:numId w:val="7"/>
              </w:numPr>
              <w:spacing w:line="256" w:lineRule="auto"/>
              <w:rPr>
                <w:lang w:val="en-US" w:eastAsia="zh-CN"/>
              </w:rPr>
            </w:pPr>
            <w:r>
              <w:rPr>
                <w:lang w:eastAsia="zh-CN"/>
              </w:rPr>
              <w:t>FR2-1 noise figure value in the range [7.5 to 10 dB]</w:t>
            </w:r>
          </w:p>
          <w:p w14:paraId="4FC7C048" w14:textId="77777777" w:rsidR="00CD21C1" w:rsidRDefault="00CD21C1">
            <w:pPr>
              <w:rPr>
                <w:lang w:val="en-US" w:eastAsia="zh-CN"/>
              </w:rPr>
            </w:pPr>
          </w:p>
          <w:p w14:paraId="3D285E14" w14:textId="77777777" w:rsidR="00CD21C1" w:rsidRDefault="00D978E5">
            <w:pPr>
              <w:rPr>
                <w:lang w:eastAsia="zh-CN"/>
              </w:rPr>
            </w:pPr>
            <w:r>
              <w:rPr>
                <w:b/>
                <w:lang w:eastAsia="zh-CN"/>
              </w:rPr>
              <w:t>Observation 7</w:t>
            </w:r>
            <w:r>
              <w:rPr>
                <w:lang w:eastAsia="zh-CN"/>
              </w:rPr>
              <w:t xml:space="preserve">: We are quite delayed according to previous agreed work plan, and there had been many co-ex study results submission/share from multiple companies at least on high priority scenario – Urban Macro already. </w:t>
            </w:r>
          </w:p>
          <w:p w14:paraId="50ADE986" w14:textId="77777777" w:rsidR="00CD21C1" w:rsidRDefault="00D978E5">
            <w:pPr>
              <w:rPr>
                <w:lang w:eastAsia="zh-CN"/>
              </w:rPr>
            </w:pPr>
            <w:r>
              <w:rPr>
                <w:b/>
                <w:u w:val="single"/>
                <w:lang w:eastAsia="zh-CN"/>
              </w:rPr>
              <w:t>Proposal</w:t>
            </w:r>
            <w:r>
              <w:rPr>
                <w:b/>
                <w:lang w:eastAsia="zh-CN"/>
              </w:rPr>
              <w:t xml:space="preserve"> 8</w:t>
            </w:r>
            <w:r>
              <w:rPr>
                <w:lang w:eastAsia="zh-CN"/>
              </w:rPr>
              <w:t>: We propose to finalize the official calibration phase after this meeting as agreed in #106, so that the contributing companies can focus on delivering co-ex study results and discuss results alignment in the coming meetings.</w:t>
            </w:r>
          </w:p>
          <w:p w14:paraId="3AE4A5BA" w14:textId="77777777" w:rsidR="00CD21C1" w:rsidRDefault="00D978E5">
            <w:pPr>
              <w:rPr>
                <w:lang w:eastAsia="zh-CN"/>
              </w:rPr>
            </w:pPr>
            <w:r>
              <w:rPr>
                <w:b/>
                <w:u w:val="single"/>
                <w:lang w:eastAsia="zh-CN"/>
              </w:rPr>
              <w:t>Proposal</w:t>
            </w:r>
            <w:r>
              <w:rPr>
                <w:b/>
                <w:lang w:eastAsia="zh-CN"/>
              </w:rPr>
              <w:t xml:space="preserve"> 9</w:t>
            </w:r>
            <w:r>
              <w:rPr>
                <w:lang w:eastAsia="zh-CN"/>
              </w:rPr>
              <w:t>: We propose to start collecting the Urban Macro, i.e. the high priority scenario, co-ex study results starting from this meeting, and start to discuss the results analysis based on the collected results.</w:t>
            </w:r>
          </w:p>
          <w:p w14:paraId="70B6A78F" w14:textId="77777777" w:rsidR="00CD21C1" w:rsidRDefault="00D978E5">
            <w:pPr>
              <w:rPr>
                <w:lang w:eastAsia="zh-CN"/>
              </w:rPr>
            </w:pPr>
            <w:r>
              <w:rPr>
                <w:b/>
                <w:lang w:eastAsia="zh-CN"/>
              </w:rPr>
              <w:t>Observation 8</w:t>
            </w:r>
            <w:r>
              <w:rPr>
                <w:lang w:eastAsia="zh-CN"/>
              </w:rPr>
              <w:t>: From the conclusion of TR 38.828, the CLI in Indoor cases is not an issue. And in addition, from the #104 meeting, the contributions from companies had repeatedly stated that the UE-UE CLI impact is very low and can be ignored compared to other dominant interferences. Moreover, the Indoor cases received no interests so far in the calibration phase.</w:t>
            </w:r>
          </w:p>
          <w:p w14:paraId="2A4714BB" w14:textId="77777777" w:rsidR="00CD21C1" w:rsidRDefault="00D978E5">
            <w:pPr>
              <w:rPr>
                <w:lang w:eastAsia="zh-CN"/>
              </w:rPr>
            </w:pPr>
            <w:r>
              <w:rPr>
                <w:b/>
                <w:u w:val="single"/>
                <w:lang w:eastAsia="zh-CN"/>
              </w:rPr>
              <w:t>Proposal</w:t>
            </w:r>
            <w:r>
              <w:rPr>
                <w:b/>
                <w:lang w:eastAsia="zh-CN"/>
              </w:rPr>
              <w:t xml:space="preserve"> 10</w:t>
            </w:r>
            <w:r>
              <w:rPr>
                <w:lang w:eastAsia="zh-CN"/>
              </w:rPr>
              <w:t>: Given the prior conclusion from CLI TR 38.828, the previous contributions received and the lack of interests expressed in the calibration phase for some scenarios, we propose to set up a deadline for them. For any of the scenarios that required to be simulated and studied, the reasonable deadline for completeness of assumption should be in #107 meeting, and the results collection should at least started from #108 meeting. And then we need leave #108bis meeting for final results check and summarizing, and #109 meeting for final drafting.</w:t>
            </w:r>
          </w:p>
          <w:p w14:paraId="03F32679" w14:textId="77777777" w:rsidR="00CD21C1" w:rsidRDefault="00D978E5">
            <w:pPr>
              <w:numPr>
                <w:ilvl w:val="0"/>
                <w:numId w:val="8"/>
              </w:numPr>
              <w:rPr>
                <w:rFonts w:ascii="MS Mincho" w:eastAsia="MS Mincho" w:hAnsi="MS Mincho"/>
                <w:lang w:eastAsia="zh-CN"/>
              </w:rPr>
            </w:pPr>
            <w:r>
              <w:rPr>
                <w:rFonts w:ascii="MS Mincho" w:eastAsia="MS Mincho" w:hAnsi="MS Mincho"/>
                <w:lang w:eastAsia="zh-CN"/>
              </w:rPr>
              <w:t xml:space="preserve">For Indoor: If no further efforts/interests is presented, </w:t>
            </w:r>
            <w:r>
              <w:rPr>
                <w:rFonts w:ascii="MS Mincho" w:eastAsia="MS Mincho" w:hAnsi="MS Mincho"/>
                <w:lang w:eastAsia="zh-CN"/>
              </w:rPr>
              <w:lastRenderedPageBreak/>
              <w:t>including contribution to complete assumptions, offline efforts for calibration, and study results submission and discussion for Indoor scenario, we propose to draw conclusion that the co-ex results should be no issue for Indoor scenarios based on current information and conclusion from TR 38.828.</w:t>
            </w:r>
          </w:p>
          <w:p w14:paraId="2217AFF3" w14:textId="77777777" w:rsidR="00CD21C1" w:rsidRDefault="00D978E5">
            <w:pPr>
              <w:numPr>
                <w:ilvl w:val="0"/>
                <w:numId w:val="8"/>
              </w:numPr>
              <w:rPr>
                <w:rFonts w:ascii="MS Mincho" w:eastAsia="MS Mincho" w:hAnsi="MS Mincho"/>
                <w:lang w:eastAsia="zh-CN"/>
              </w:rPr>
            </w:pPr>
            <w:r>
              <w:rPr>
                <w:rFonts w:ascii="MS Mincho" w:eastAsia="MS Mincho" w:hAnsi="MS Mincho"/>
                <w:lang w:eastAsia="zh-CN"/>
              </w:rPr>
              <w:t xml:space="preserve">For UMi, we propose similar approach as above. </w:t>
            </w:r>
          </w:p>
          <w:p w14:paraId="01C5B567" w14:textId="77777777" w:rsidR="00CD21C1" w:rsidRDefault="00D978E5">
            <w:pPr>
              <w:numPr>
                <w:ilvl w:val="0"/>
                <w:numId w:val="8"/>
              </w:numPr>
              <w:rPr>
                <w:rFonts w:ascii="MS Mincho" w:eastAsia="MS Mincho" w:hAnsi="MS Mincho"/>
                <w:lang w:eastAsia="zh-CN"/>
              </w:rPr>
            </w:pPr>
            <w:r>
              <w:rPr>
                <w:rFonts w:ascii="MS Mincho" w:eastAsia="MS Mincho" w:hAnsi="MS Mincho"/>
                <w:lang w:eastAsia="zh-CN"/>
              </w:rPr>
              <w:t>For Urban Hotspot, UMa-UMi case, FFS how to treat them if lack of contribution.</w:t>
            </w:r>
          </w:p>
          <w:p w14:paraId="18CCE5C5" w14:textId="77777777" w:rsidR="00CD21C1" w:rsidRDefault="00CD21C1">
            <w:pPr>
              <w:rPr>
                <w:lang w:eastAsia="zh-CN"/>
              </w:rPr>
            </w:pPr>
          </w:p>
          <w:p w14:paraId="079776A3" w14:textId="77777777" w:rsidR="00CD21C1" w:rsidRDefault="00D978E5">
            <w:pPr>
              <w:rPr>
                <w:lang w:val="en-US" w:eastAsia="zh-CN"/>
              </w:rPr>
            </w:pPr>
            <w:r>
              <w:rPr>
                <w:b/>
                <w:lang w:val="en-US" w:eastAsia="zh-CN"/>
              </w:rPr>
              <w:t>Observation 9</w:t>
            </w:r>
            <w:r>
              <w:rPr>
                <w:lang w:val="en-US" w:eastAsia="zh-CN"/>
              </w:rPr>
              <w:t>: For Scenario 1 Case 1, the results suggested that the throughput degradation of TDD DL from both SBFD antenna configuration 1 and 2 are under 5% for cell-edge and cell-average. No performance degradation relating to ACLR/ACS was observed.</w:t>
            </w:r>
          </w:p>
          <w:p w14:paraId="58AEFAF1" w14:textId="77777777" w:rsidR="00CD21C1" w:rsidRDefault="00D978E5">
            <w:pPr>
              <w:rPr>
                <w:lang w:val="en-US" w:eastAsia="zh-CN"/>
              </w:rPr>
            </w:pPr>
            <w:r>
              <w:rPr>
                <w:b/>
                <w:lang w:val="en-US" w:eastAsia="zh-CN"/>
              </w:rPr>
              <w:t>Observation 10</w:t>
            </w:r>
            <w:r>
              <w:rPr>
                <w:lang w:val="en-US" w:eastAsia="zh-CN"/>
              </w:rPr>
              <w:t>: For Scenario 1 Case 2, the results suggested that the throughput degradation of TDD DL from both SBFD antenna configuration 1 and 2 are under 5% for cell-edge and cell-average. No performance degradation relating to ACLR/ACS was observed.</w:t>
            </w:r>
          </w:p>
          <w:p w14:paraId="4BDDE470" w14:textId="77777777" w:rsidR="00CD21C1" w:rsidRDefault="00D978E5">
            <w:pPr>
              <w:rPr>
                <w:lang w:val="en-US" w:eastAsia="zh-CN"/>
              </w:rPr>
            </w:pPr>
            <w:r>
              <w:rPr>
                <w:b/>
                <w:lang w:val="en-US" w:eastAsia="zh-CN"/>
              </w:rPr>
              <w:t>Observation 11</w:t>
            </w:r>
            <w:r>
              <w:rPr>
                <w:lang w:val="en-US" w:eastAsia="zh-CN"/>
              </w:rPr>
              <w:t>: For Scenario 1 Case 5,</w:t>
            </w:r>
          </w:p>
          <w:p w14:paraId="1A918451" w14:textId="77777777" w:rsidR="00CD21C1" w:rsidRDefault="00D978E5">
            <w:pPr>
              <w:numPr>
                <w:ilvl w:val="0"/>
                <w:numId w:val="8"/>
              </w:numPr>
              <w:rPr>
                <w:rFonts w:ascii="MS Mincho" w:eastAsia="MS Mincho" w:hAnsi="MS Mincho"/>
                <w:lang w:val="en-US" w:eastAsia="zh-CN"/>
              </w:rPr>
            </w:pPr>
            <w:r>
              <w:rPr>
                <w:rFonts w:ascii="MS Mincho" w:eastAsia="MS Mincho" w:hAnsi="MS Mincho"/>
                <w:lang w:val="en-US" w:eastAsia="zh-CN"/>
              </w:rPr>
              <w:t xml:space="preserve">The results suggested that for SBFD UL, the throughput degradation are under 5% for cell-edge and cell-average. </w:t>
            </w:r>
          </w:p>
          <w:p w14:paraId="5B8DD2EB" w14:textId="77777777" w:rsidR="00CD21C1" w:rsidRDefault="00D978E5">
            <w:pPr>
              <w:numPr>
                <w:ilvl w:val="0"/>
                <w:numId w:val="8"/>
              </w:numPr>
              <w:rPr>
                <w:rFonts w:ascii="MS Mincho" w:eastAsia="MS Mincho" w:hAnsi="MS Mincho"/>
                <w:lang w:val="en-US" w:eastAsia="zh-CN"/>
              </w:rPr>
            </w:pPr>
            <w:r>
              <w:rPr>
                <w:rFonts w:ascii="MS Mincho" w:eastAsia="MS Mincho" w:hAnsi="MS Mincho"/>
                <w:lang w:val="en-US" w:eastAsia="zh-CN"/>
              </w:rPr>
              <w:t>For SBFD DL, the throughput degradation is 5.72% at cell-edge, but it is still less than the targeted performance degradation of designed ACLR and ACS, which would results in 7.26% degradation between two legacy TDD DL systems under current assumptions.</w:t>
            </w:r>
          </w:p>
          <w:p w14:paraId="6AE163C0" w14:textId="77777777" w:rsidR="00CD21C1" w:rsidRDefault="00D978E5">
            <w:pPr>
              <w:numPr>
                <w:ilvl w:val="0"/>
                <w:numId w:val="8"/>
              </w:numPr>
              <w:rPr>
                <w:rFonts w:ascii="MS Mincho" w:eastAsia="MS Mincho" w:hAnsi="MS Mincho"/>
                <w:lang w:val="en-US" w:eastAsia="zh-CN"/>
              </w:rPr>
            </w:pPr>
            <w:r>
              <w:rPr>
                <w:rFonts w:ascii="MS Mincho" w:eastAsia="MS Mincho" w:hAnsi="MS Mincho"/>
                <w:lang w:val="en-US" w:eastAsia="zh-CN"/>
              </w:rPr>
              <w:t>No performance degradation relating to ACLR/ACS was observed.</w:t>
            </w:r>
          </w:p>
          <w:p w14:paraId="63BCA98B" w14:textId="77777777" w:rsidR="00CD21C1" w:rsidRDefault="00D978E5">
            <w:pPr>
              <w:rPr>
                <w:lang w:val="sv-SE" w:eastAsia="zh-CN"/>
              </w:rPr>
            </w:pPr>
            <w:r>
              <w:rPr>
                <w:b/>
                <w:lang w:val="sv-SE" w:eastAsia="zh-CN"/>
              </w:rPr>
              <w:t>Observation 12</w:t>
            </w:r>
            <w:r>
              <w:rPr>
                <w:lang w:val="sv-SE" w:eastAsia="zh-CN"/>
              </w:rPr>
              <w:t>: For Scenario 1 Case 6,</w:t>
            </w:r>
          </w:p>
          <w:p w14:paraId="57C12FCF" w14:textId="77777777" w:rsidR="00CD21C1" w:rsidRDefault="00D978E5">
            <w:pPr>
              <w:numPr>
                <w:ilvl w:val="0"/>
                <w:numId w:val="8"/>
              </w:numPr>
              <w:rPr>
                <w:rFonts w:ascii="MS Mincho" w:eastAsia="MS Mincho" w:hAnsi="MS Mincho"/>
                <w:lang w:val="en-US" w:eastAsia="zh-CN"/>
              </w:rPr>
            </w:pPr>
            <w:r>
              <w:rPr>
                <w:rFonts w:ascii="MS Mincho" w:eastAsia="MS Mincho" w:hAnsi="MS Mincho"/>
                <w:lang w:val="en-US" w:eastAsia="zh-CN"/>
              </w:rPr>
              <w:t xml:space="preserve">The results suggested that for SBFD UL, the throughput degradation are under 5% for cell-edge and cell-average. </w:t>
            </w:r>
          </w:p>
          <w:p w14:paraId="2953EAC6" w14:textId="77777777" w:rsidR="00CD21C1" w:rsidRDefault="00D978E5">
            <w:pPr>
              <w:numPr>
                <w:ilvl w:val="0"/>
                <w:numId w:val="8"/>
              </w:numPr>
              <w:rPr>
                <w:rFonts w:ascii="MS Mincho" w:eastAsia="MS Mincho" w:hAnsi="MS Mincho"/>
                <w:lang w:val="en-US" w:eastAsia="zh-CN"/>
              </w:rPr>
            </w:pPr>
            <w:r>
              <w:rPr>
                <w:rFonts w:ascii="MS Mincho" w:eastAsia="MS Mincho" w:hAnsi="MS Mincho"/>
                <w:lang w:val="en-US" w:eastAsia="zh-CN"/>
              </w:rPr>
              <w:t>For SBFD DL, the throughput degradation is 5.82% at cell-edge, but it is still less than the targeted performance degradation of designed ACLR and ACS, which would results in 7.26% degradation between two legacy TDD DL systems under current assumptions.</w:t>
            </w:r>
          </w:p>
          <w:p w14:paraId="136267DA" w14:textId="77777777" w:rsidR="00CD21C1" w:rsidRDefault="00D978E5">
            <w:pPr>
              <w:numPr>
                <w:ilvl w:val="0"/>
                <w:numId w:val="8"/>
              </w:numPr>
              <w:rPr>
                <w:rFonts w:ascii="MS Mincho" w:eastAsia="MS Mincho" w:hAnsi="MS Mincho"/>
                <w:lang w:val="en-US" w:eastAsia="zh-CN"/>
              </w:rPr>
            </w:pPr>
            <w:r>
              <w:rPr>
                <w:rFonts w:ascii="MS Mincho" w:eastAsia="MS Mincho" w:hAnsi="MS Mincho"/>
                <w:lang w:val="en-US" w:eastAsia="zh-CN"/>
              </w:rPr>
              <w:t>No performance degradation relating to ACLR/ACS was observed.</w:t>
            </w:r>
          </w:p>
          <w:p w14:paraId="4136D955" w14:textId="77777777" w:rsidR="00CD21C1" w:rsidRDefault="00D978E5">
            <w:pPr>
              <w:rPr>
                <w:lang w:val="en-US" w:eastAsia="zh-CN"/>
              </w:rPr>
            </w:pPr>
            <w:r>
              <w:rPr>
                <w:b/>
                <w:lang w:val="en-US" w:eastAsia="zh-CN"/>
              </w:rPr>
              <w:t>Observation 13</w:t>
            </w:r>
            <w:r>
              <w:rPr>
                <w:lang w:val="en-US" w:eastAsia="zh-CN"/>
              </w:rPr>
              <w:t>: For Scenario 4 Case 1, the results suggested that the throughput degradation of TDD DL from both SBFD antenna configuration 1 and 2 are under 5% for cell-edge and cell-average. No performance degradation relating to ACLR/ACS was observed.</w:t>
            </w:r>
          </w:p>
          <w:p w14:paraId="703C6220" w14:textId="77777777" w:rsidR="00CD21C1" w:rsidRDefault="00D978E5">
            <w:pPr>
              <w:rPr>
                <w:lang w:val="en-US" w:eastAsia="zh-CN"/>
              </w:rPr>
            </w:pPr>
            <w:r>
              <w:rPr>
                <w:b/>
                <w:lang w:val="en-US" w:eastAsia="zh-CN"/>
              </w:rPr>
              <w:t>Observation 14</w:t>
            </w:r>
            <w:r>
              <w:rPr>
                <w:lang w:val="en-US" w:eastAsia="zh-CN"/>
              </w:rPr>
              <w:t xml:space="preserve">: For Scenario 4 Case 2, the results suggested that the throughput degradation of TDD DL from both SBFD antenna configuration 1 and 2 are under 5% for cell-edge and cell-average. No performance degradation relating to ACLR/ACS was </w:t>
            </w:r>
            <w:r>
              <w:rPr>
                <w:lang w:val="en-US" w:eastAsia="zh-CN"/>
              </w:rPr>
              <w:lastRenderedPageBreak/>
              <w:t>observed.</w:t>
            </w:r>
          </w:p>
          <w:p w14:paraId="578D5411" w14:textId="77777777" w:rsidR="00CD21C1" w:rsidRDefault="00D978E5">
            <w:pPr>
              <w:rPr>
                <w:lang w:val="en-US" w:eastAsia="zh-CN"/>
              </w:rPr>
            </w:pPr>
            <w:r>
              <w:rPr>
                <w:b/>
                <w:lang w:val="en-US" w:eastAsia="zh-CN"/>
              </w:rPr>
              <w:t>Observation 15</w:t>
            </w:r>
            <w:r>
              <w:rPr>
                <w:lang w:val="en-US" w:eastAsia="zh-CN"/>
              </w:rPr>
              <w:t>: For Scenario 4 Case 5, the results suggested that the throughput degradation of both SBFD UL and DL from legacy TDD DL are under 5% for cell-edge and cell-average. No performance degradation relating to ACLR/ACS was observed.</w:t>
            </w:r>
          </w:p>
          <w:p w14:paraId="63DF067C" w14:textId="77777777" w:rsidR="00CD21C1" w:rsidRDefault="00D978E5">
            <w:pPr>
              <w:rPr>
                <w:lang w:val="en-US" w:eastAsia="zh-CN"/>
              </w:rPr>
            </w:pPr>
            <w:r>
              <w:rPr>
                <w:b/>
                <w:lang w:val="en-US" w:eastAsia="zh-CN"/>
              </w:rPr>
              <w:t>Observation 16</w:t>
            </w:r>
            <w:r>
              <w:rPr>
                <w:lang w:val="en-US" w:eastAsia="zh-CN"/>
              </w:rPr>
              <w:t>: For Scenario 4 Case 6, the results suggested that the throughput degradation of both SBFD UL and DL from legacy TDD DL are under 5% for cell-edge and cell-average. No performance degradation relating to ACLR/ACS was observed.</w:t>
            </w:r>
          </w:p>
          <w:p w14:paraId="7E08BBFA" w14:textId="77777777" w:rsidR="00CD21C1" w:rsidRDefault="00CD21C1">
            <w:pPr>
              <w:rPr>
                <w:b/>
                <w:lang w:val="en-US" w:eastAsia="zh-CN"/>
              </w:rPr>
            </w:pPr>
          </w:p>
          <w:p w14:paraId="30206C78" w14:textId="77777777" w:rsidR="00CD21C1" w:rsidRDefault="00D978E5">
            <w:pPr>
              <w:overflowPunct/>
              <w:autoSpaceDE/>
              <w:autoSpaceDN/>
              <w:adjustRightInd/>
              <w:textAlignment w:val="auto"/>
              <w:rPr>
                <w:lang w:val="en-US" w:eastAsia="zh-CN"/>
              </w:rPr>
            </w:pPr>
            <w:r>
              <w:rPr>
                <w:b/>
                <w:u w:val="single"/>
                <w:lang w:val="en-US" w:eastAsia="zh-CN"/>
              </w:rPr>
              <w:t>Proposal</w:t>
            </w:r>
            <w:r>
              <w:rPr>
                <w:b/>
                <w:lang w:val="en-US" w:eastAsia="zh-CN"/>
              </w:rPr>
              <w:t xml:space="preserve"> 11</w:t>
            </w:r>
            <w:r>
              <w:rPr>
                <w:lang w:val="en-US" w:eastAsia="zh-CN"/>
              </w:rPr>
              <w:t xml:space="preserve">: We proposed to take into account our </w:t>
            </w:r>
            <w:r>
              <w:rPr>
                <w:b/>
                <w:lang w:val="en-US" w:eastAsia="zh-CN"/>
              </w:rPr>
              <w:t>Observation</w:t>
            </w:r>
            <w:r>
              <w:rPr>
                <w:lang w:val="en-US" w:eastAsia="zh-CN"/>
              </w:rPr>
              <w:t xml:space="preserve"> 9~16 and detailed results in R4-2305248 for results collection and results analysis.</w:t>
            </w:r>
          </w:p>
        </w:tc>
      </w:tr>
      <w:tr w:rsidR="00CD21C1" w14:paraId="6D562208" w14:textId="77777777">
        <w:trPr>
          <w:trHeight w:val="468"/>
        </w:trPr>
        <w:tc>
          <w:tcPr>
            <w:tcW w:w="911" w:type="dxa"/>
          </w:tcPr>
          <w:p w14:paraId="52BB880D" w14:textId="77777777" w:rsidR="00CD21C1" w:rsidRDefault="00000000">
            <w:pPr>
              <w:spacing w:before="120" w:after="120"/>
            </w:pPr>
            <w:hyperlink r:id="rId61" w:history="1">
              <w:r w:rsidR="00D978E5">
                <w:rPr>
                  <w:rStyle w:val="Hyperlink"/>
                  <w:rFonts w:ascii="Arial" w:hAnsi="Arial" w:cs="Arial"/>
                  <w:b/>
                  <w:bCs/>
                  <w:sz w:val="16"/>
                  <w:szCs w:val="16"/>
                </w:rPr>
                <w:t>R4-2305250</w:t>
              </w:r>
            </w:hyperlink>
          </w:p>
        </w:tc>
        <w:tc>
          <w:tcPr>
            <w:tcW w:w="1555" w:type="dxa"/>
          </w:tcPr>
          <w:p w14:paraId="7F5F450B" w14:textId="77777777" w:rsidR="00CD21C1" w:rsidRDefault="00D978E5">
            <w:pPr>
              <w:spacing w:before="120" w:after="120"/>
            </w:pPr>
            <w:r>
              <w:rPr>
                <w:rFonts w:ascii="Arial" w:hAnsi="Arial" w:cs="Arial"/>
                <w:sz w:val="16"/>
                <w:szCs w:val="16"/>
              </w:rPr>
              <w:t>Samsung</w:t>
            </w:r>
          </w:p>
        </w:tc>
        <w:tc>
          <w:tcPr>
            <w:tcW w:w="7165" w:type="dxa"/>
          </w:tcPr>
          <w:p w14:paraId="04E8AD89" w14:textId="77777777" w:rsidR="00CD21C1" w:rsidRDefault="00D978E5">
            <w:pPr>
              <w:spacing w:before="120" w:after="120"/>
              <w:rPr>
                <w:rFonts w:eastAsiaTheme="minorEastAsia"/>
                <w:lang w:eastAsia="zh-CN"/>
              </w:rPr>
            </w:pPr>
            <w:r>
              <w:rPr>
                <w:rFonts w:eastAsiaTheme="minorEastAsia"/>
                <w:lang w:eastAsia="zh-CN"/>
              </w:rPr>
              <w:t>Collection of SBFD calibration results before this meeting.</w:t>
            </w:r>
          </w:p>
        </w:tc>
      </w:tr>
      <w:tr w:rsidR="00CD21C1" w14:paraId="0694FD8F" w14:textId="77777777">
        <w:trPr>
          <w:trHeight w:val="468"/>
        </w:trPr>
        <w:tc>
          <w:tcPr>
            <w:tcW w:w="911" w:type="dxa"/>
          </w:tcPr>
          <w:p w14:paraId="1C646EC4" w14:textId="77777777" w:rsidR="00CD21C1" w:rsidRDefault="00000000">
            <w:pPr>
              <w:spacing w:before="120" w:after="120"/>
            </w:pPr>
            <w:hyperlink r:id="rId62" w:history="1">
              <w:r w:rsidR="00D978E5">
                <w:rPr>
                  <w:rStyle w:val="Hyperlink"/>
                  <w:rFonts w:ascii="Arial" w:hAnsi="Arial" w:cs="Arial"/>
                  <w:b/>
                  <w:bCs/>
                  <w:sz w:val="16"/>
                  <w:szCs w:val="16"/>
                </w:rPr>
                <w:t>R4-2305399</w:t>
              </w:r>
            </w:hyperlink>
          </w:p>
        </w:tc>
        <w:tc>
          <w:tcPr>
            <w:tcW w:w="1555" w:type="dxa"/>
          </w:tcPr>
          <w:p w14:paraId="53FA115F" w14:textId="77777777" w:rsidR="00CD21C1" w:rsidRDefault="00D978E5">
            <w:pPr>
              <w:spacing w:before="120" w:after="120"/>
            </w:pPr>
            <w:r>
              <w:rPr>
                <w:rFonts w:ascii="Arial" w:hAnsi="Arial" w:cs="Arial"/>
                <w:sz w:val="16"/>
                <w:szCs w:val="16"/>
              </w:rPr>
              <w:t>ZTE Corporation</w:t>
            </w:r>
          </w:p>
        </w:tc>
        <w:tc>
          <w:tcPr>
            <w:tcW w:w="7165" w:type="dxa"/>
          </w:tcPr>
          <w:p w14:paraId="3B793DE2" w14:textId="77777777" w:rsidR="00CD21C1" w:rsidRDefault="00D978E5">
            <w:pPr>
              <w:spacing w:before="120" w:after="120"/>
            </w:pPr>
            <w:r>
              <w:t>In this contribution, we want to share some further views and initial simulation results on the coexistence of full duplex BS in the adjacent channel scenario and proposals are made as following:</w:t>
            </w:r>
          </w:p>
          <w:p w14:paraId="3547CECF" w14:textId="77777777" w:rsidR="00CD21C1" w:rsidRDefault="00D978E5">
            <w:pPr>
              <w:spacing w:before="120" w:after="120"/>
            </w:pPr>
            <w:r>
              <w:t xml:space="preserve">Observation 1: the interference from FR1 NR TDD DL to SBFD DL @4GHz seems acceptable by reusing the existing requirement. </w:t>
            </w:r>
          </w:p>
          <w:p w14:paraId="1ED5AE86" w14:textId="77777777" w:rsidR="00CD21C1" w:rsidRDefault="00D978E5">
            <w:pPr>
              <w:spacing w:before="120" w:after="120"/>
            </w:pPr>
            <w:r>
              <w:t>Observation 2: the interference from FR1 SBFD to NR TDD DL @4GHz seems acceptable by reusing the existing requirement.</w:t>
            </w:r>
          </w:p>
        </w:tc>
      </w:tr>
      <w:tr w:rsidR="00CD21C1" w14:paraId="03EE88CA" w14:textId="77777777">
        <w:trPr>
          <w:trHeight w:val="468"/>
        </w:trPr>
        <w:tc>
          <w:tcPr>
            <w:tcW w:w="911" w:type="dxa"/>
          </w:tcPr>
          <w:p w14:paraId="1CD0173D" w14:textId="77777777" w:rsidR="00CD21C1" w:rsidRDefault="00000000">
            <w:pPr>
              <w:spacing w:before="120" w:after="120"/>
            </w:pPr>
            <w:hyperlink r:id="rId63" w:history="1">
              <w:r w:rsidR="00D978E5">
                <w:rPr>
                  <w:rStyle w:val="Hyperlink"/>
                  <w:rFonts w:ascii="Arial" w:hAnsi="Arial" w:cs="Arial"/>
                  <w:b/>
                  <w:bCs/>
                  <w:sz w:val="16"/>
                  <w:szCs w:val="16"/>
                </w:rPr>
                <w:t>R4-2305558</w:t>
              </w:r>
            </w:hyperlink>
          </w:p>
        </w:tc>
        <w:tc>
          <w:tcPr>
            <w:tcW w:w="1555" w:type="dxa"/>
          </w:tcPr>
          <w:p w14:paraId="76185327" w14:textId="77777777" w:rsidR="00CD21C1" w:rsidRDefault="00D978E5">
            <w:pPr>
              <w:spacing w:before="120" w:after="120"/>
            </w:pPr>
            <w:r>
              <w:rPr>
                <w:rFonts w:ascii="Arial" w:hAnsi="Arial" w:cs="Arial"/>
                <w:sz w:val="16"/>
                <w:szCs w:val="16"/>
              </w:rPr>
              <w:t>Huawei, HiSilicon</w:t>
            </w:r>
          </w:p>
        </w:tc>
        <w:tc>
          <w:tcPr>
            <w:tcW w:w="7165" w:type="dxa"/>
          </w:tcPr>
          <w:p w14:paraId="1E3AF0C3" w14:textId="77777777" w:rsidR="00CD21C1" w:rsidRDefault="00D978E5">
            <w:pPr>
              <w:spacing w:before="120" w:after="120"/>
            </w:pPr>
            <w:r>
              <w:t xml:space="preserve">In this contribution we discussed on co-existence study for NR duplex operation. According to the contribution, we have the following observation: </w:t>
            </w:r>
          </w:p>
          <w:p w14:paraId="56332A67" w14:textId="77777777" w:rsidR="00CD21C1" w:rsidRDefault="00D978E5">
            <w:pPr>
              <w:spacing w:before="120" w:after="120"/>
            </w:pPr>
            <w:r>
              <w:t xml:space="preserve">Observation: For FR1 Uma scenario, Co-existence between SBFD with ‘DU’ configuration and legacy TDD system brings degradation to the UL performance of legacy TDD system. (23.45% DL throughputs degradation @50% observation point)   </w:t>
            </w:r>
          </w:p>
        </w:tc>
      </w:tr>
    </w:tbl>
    <w:p w14:paraId="710258EA" w14:textId="77777777" w:rsidR="00CD21C1" w:rsidRDefault="00CD21C1"/>
    <w:p w14:paraId="0219F74E" w14:textId="77777777" w:rsidR="00CD21C1" w:rsidRDefault="00D978E5">
      <w:pPr>
        <w:keepNext/>
        <w:keepLines/>
        <w:numPr>
          <w:ilvl w:val="1"/>
          <w:numId w:val="1"/>
        </w:numPr>
        <w:tabs>
          <w:tab w:val="left" w:pos="360"/>
        </w:tabs>
        <w:spacing w:before="180"/>
        <w:ind w:left="576" w:firstLine="0"/>
        <w:outlineLvl w:val="1"/>
        <w:rPr>
          <w:rFonts w:ascii="Arial" w:hAnsi="Arial"/>
          <w:sz w:val="28"/>
          <w:szCs w:val="18"/>
          <w:lang w:val="sv-SE" w:eastAsia="zh-CN"/>
        </w:rPr>
      </w:pPr>
      <w:r>
        <w:rPr>
          <w:rFonts w:ascii="Arial" w:hAnsi="Arial" w:hint="eastAsia"/>
          <w:sz w:val="28"/>
          <w:szCs w:val="18"/>
          <w:lang w:val="sv-SE" w:eastAsia="zh-CN"/>
        </w:rPr>
        <w:t>Open issues</w:t>
      </w:r>
      <w:r>
        <w:rPr>
          <w:rFonts w:ascii="Arial" w:hAnsi="Arial"/>
          <w:sz w:val="28"/>
          <w:szCs w:val="18"/>
          <w:lang w:val="sv-SE" w:eastAsia="zh-CN"/>
        </w:rPr>
        <w:t xml:space="preserve"> summary</w:t>
      </w:r>
    </w:p>
    <w:p w14:paraId="39312D33" w14:textId="77777777" w:rsidR="00CD21C1" w:rsidRDefault="00D978E5">
      <w:pPr>
        <w:rPr>
          <w:i/>
          <w:color w:val="0070C0"/>
        </w:rPr>
      </w:pPr>
      <w:r>
        <w:rPr>
          <w:i/>
          <w:color w:val="0070C0"/>
        </w:rPr>
        <w:t>following list all the cases that are approved in last meeting for information.</w:t>
      </w: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256"/>
        <w:gridCol w:w="3221"/>
        <w:gridCol w:w="2113"/>
        <w:gridCol w:w="1012"/>
      </w:tblGrid>
      <w:tr w:rsidR="00CD21C1" w14:paraId="666AA5C3" w14:textId="77777777">
        <w:trPr>
          <w:trHeight w:val="250"/>
          <w:jc w:val="center"/>
        </w:trPr>
        <w:tc>
          <w:tcPr>
            <w:tcW w:w="1256" w:type="dxa"/>
            <w:tcBorders>
              <w:top w:val="single" w:sz="4" w:space="0" w:color="auto"/>
              <w:left w:val="single" w:sz="4" w:space="0" w:color="auto"/>
              <w:bottom w:val="single" w:sz="4" w:space="0" w:color="auto"/>
              <w:right w:val="single" w:sz="4" w:space="0" w:color="auto"/>
            </w:tcBorders>
            <w:vAlign w:val="center"/>
          </w:tcPr>
          <w:p w14:paraId="2E9FCA68" w14:textId="77777777" w:rsidR="00CD21C1" w:rsidRDefault="00D978E5">
            <w:pPr>
              <w:pStyle w:val="NormalWeb"/>
              <w:keepNext/>
              <w:keepLines/>
              <w:spacing w:before="0" w:beforeAutospacing="0" w:after="0" w:afterAutospacing="0"/>
              <w:jc w:val="center"/>
            </w:pPr>
            <w:r>
              <w:rPr>
                <w:rFonts w:ascii="Arial" w:hAnsi="Arial"/>
                <w:b/>
                <w:sz w:val="18"/>
                <w:szCs w:val="20"/>
                <w:lang w:bidi="ar"/>
              </w:rPr>
              <w:t>Victim</w:t>
            </w:r>
          </w:p>
        </w:tc>
        <w:tc>
          <w:tcPr>
            <w:tcW w:w="1256" w:type="dxa"/>
            <w:tcBorders>
              <w:top w:val="single" w:sz="4" w:space="0" w:color="auto"/>
              <w:left w:val="single" w:sz="4" w:space="0" w:color="auto"/>
              <w:bottom w:val="single" w:sz="4" w:space="0" w:color="auto"/>
              <w:right w:val="single" w:sz="4" w:space="0" w:color="auto"/>
            </w:tcBorders>
            <w:vAlign w:val="center"/>
          </w:tcPr>
          <w:p w14:paraId="4324D032" w14:textId="77777777" w:rsidR="00CD21C1" w:rsidRDefault="00D978E5">
            <w:pPr>
              <w:pStyle w:val="NormalWeb"/>
              <w:keepNext/>
              <w:keepLines/>
              <w:spacing w:before="0" w:beforeAutospacing="0" w:after="0" w:afterAutospacing="0"/>
              <w:jc w:val="center"/>
            </w:pPr>
            <w:r>
              <w:rPr>
                <w:rFonts w:ascii="Arial" w:hAnsi="Arial"/>
                <w:b/>
                <w:sz w:val="18"/>
                <w:szCs w:val="20"/>
                <w:lang w:bidi="ar"/>
              </w:rPr>
              <w:t>Aggressor</w:t>
            </w:r>
          </w:p>
        </w:tc>
        <w:tc>
          <w:tcPr>
            <w:tcW w:w="0" w:type="auto"/>
            <w:tcBorders>
              <w:top w:val="single" w:sz="4" w:space="0" w:color="auto"/>
              <w:left w:val="single" w:sz="4" w:space="0" w:color="auto"/>
              <w:bottom w:val="single" w:sz="4" w:space="0" w:color="auto"/>
              <w:right w:val="single" w:sz="4" w:space="0" w:color="auto"/>
            </w:tcBorders>
            <w:vAlign w:val="center"/>
          </w:tcPr>
          <w:p w14:paraId="7653F4E3" w14:textId="77777777" w:rsidR="00CD21C1" w:rsidRDefault="00D978E5">
            <w:pPr>
              <w:pStyle w:val="NormalWeb"/>
              <w:keepNext/>
              <w:keepLines/>
              <w:spacing w:before="0" w:beforeAutospacing="0" w:after="0" w:afterAutospacing="0"/>
              <w:jc w:val="center"/>
            </w:pPr>
            <w:r>
              <w:rPr>
                <w:rFonts w:ascii="Arial" w:hAnsi="Arial"/>
                <w:b/>
                <w:sz w:val="18"/>
                <w:szCs w:val="20"/>
                <w:lang w:bidi="ar"/>
              </w:rPr>
              <w:t xml:space="preserve">Figures: </w:t>
            </w:r>
          </w:p>
          <w:p w14:paraId="0DE6A9CB" w14:textId="77777777" w:rsidR="00CD21C1" w:rsidRDefault="00D978E5">
            <w:pPr>
              <w:pStyle w:val="NormalWeb"/>
              <w:keepNext/>
              <w:keepLines/>
              <w:spacing w:before="0" w:beforeAutospacing="0" w:after="0" w:afterAutospacing="0"/>
              <w:jc w:val="center"/>
            </w:pPr>
            <w:r>
              <w:rPr>
                <w:rFonts w:ascii="Arial" w:hAnsi="Arial"/>
                <w:b/>
                <w:sz w:val="18"/>
                <w:szCs w:val="20"/>
                <w:lang w:bidi="ar"/>
              </w:rPr>
              <w:t>Aggressor(left) and Victim(right)</w:t>
            </w:r>
          </w:p>
        </w:tc>
        <w:tc>
          <w:tcPr>
            <w:tcW w:w="2113" w:type="dxa"/>
            <w:tcBorders>
              <w:top w:val="single" w:sz="4" w:space="0" w:color="auto"/>
              <w:left w:val="single" w:sz="4" w:space="0" w:color="auto"/>
              <w:bottom w:val="single" w:sz="4" w:space="0" w:color="auto"/>
              <w:right w:val="single" w:sz="4" w:space="0" w:color="auto"/>
            </w:tcBorders>
            <w:vAlign w:val="center"/>
          </w:tcPr>
          <w:p w14:paraId="650C9800" w14:textId="77777777" w:rsidR="00CD21C1" w:rsidRDefault="00D978E5">
            <w:pPr>
              <w:pStyle w:val="NormalWeb"/>
              <w:keepNext/>
              <w:keepLines/>
              <w:spacing w:before="0" w:beforeAutospacing="0" w:after="0" w:afterAutospacing="0"/>
              <w:jc w:val="center"/>
            </w:pPr>
            <w:r>
              <w:rPr>
                <w:rFonts w:ascii="Arial" w:hAnsi="Arial"/>
                <w:b/>
                <w:sz w:val="18"/>
                <w:szCs w:val="20"/>
                <w:lang w:bidi="ar"/>
              </w:rPr>
              <w:t>Aggressor baseline</w:t>
            </w:r>
          </w:p>
        </w:tc>
        <w:tc>
          <w:tcPr>
            <w:tcW w:w="1012" w:type="dxa"/>
            <w:tcBorders>
              <w:top w:val="single" w:sz="4" w:space="0" w:color="auto"/>
              <w:left w:val="single" w:sz="4" w:space="0" w:color="auto"/>
              <w:bottom w:val="single" w:sz="4" w:space="0" w:color="auto"/>
              <w:right w:val="single" w:sz="4" w:space="0" w:color="auto"/>
            </w:tcBorders>
            <w:vAlign w:val="center"/>
          </w:tcPr>
          <w:p w14:paraId="2F302E3D" w14:textId="77777777" w:rsidR="00CD21C1" w:rsidRDefault="00D978E5">
            <w:pPr>
              <w:pStyle w:val="NormalWeb"/>
              <w:keepNext/>
              <w:keepLines/>
              <w:spacing w:before="0" w:beforeAutospacing="0" w:after="0" w:afterAutospacing="0"/>
              <w:jc w:val="center"/>
              <w:rPr>
                <w:rFonts w:eastAsia="等线"/>
              </w:rPr>
            </w:pPr>
            <w:r>
              <w:rPr>
                <w:rFonts w:ascii="Arial" w:eastAsia="等线" w:hAnsi="Arial"/>
                <w:b/>
                <w:sz w:val="18"/>
                <w:szCs w:val="20"/>
                <w:lang w:bidi="ar"/>
              </w:rPr>
              <w:t>Priority</w:t>
            </w:r>
          </w:p>
        </w:tc>
      </w:tr>
      <w:tr w:rsidR="00CD21C1" w14:paraId="7F333A6B" w14:textId="77777777">
        <w:trPr>
          <w:trHeight w:val="2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4660E3F" w14:textId="77777777" w:rsidR="00CD21C1" w:rsidRDefault="00D978E5">
            <w:pPr>
              <w:pStyle w:val="NormalWeb"/>
              <w:keepNext/>
              <w:keepLines/>
              <w:spacing w:before="0" w:beforeAutospacing="0" w:after="0" w:afterAutospacing="0"/>
              <w:jc w:val="center"/>
            </w:pPr>
            <w:r>
              <w:rPr>
                <w:rFonts w:ascii="Arial" w:hAnsi="Arial"/>
                <w:sz w:val="18"/>
                <w:szCs w:val="20"/>
                <w:lang w:bidi="ar"/>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7A3D49A5" w14:textId="77777777" w:rsidR="00CD21C1" w:rsidRDefault="00D978E5">
            <w:pPr>
              <w:pStyle w:val="NormalWeb"/>
              <w:keepNext/>
              <w:keepLines/>
              <w:spacing w:before="0" w:beforeAutospacing="0" w:after="0" w:afterAutospacing="0"/>
              <w:jc w:val="center"/>
            </w:pPr>
            <w:r>
              <w:rPr>
                <w:rFonts w:ascii="Arial" w:hAnsi="Arial"/>
                <w:sz w:val="18"/>
                <w:szCs w:val="20"/>
                <w:lang w:bidi="ar"/>
              </w:rPr>
              <w:t>SBFD (DUD)</w:t>
            </w:r>
          </w:p>
        </w:tc>
        <w:tc>
          <w:tcPr>
            <w:tcW w:w="0" w:type="auto"/>
            <w:tcBorders>
              <w:top w:val="single" w:sz="4" w:space="0" w:color="auto"/>
              <w:left w:val="single" w:sz="4" w:space="0" w:color="auto"/>
              <w:bottom w:val="single" w:sz="4" w:space="0" w:color="auto"/>
              <w:right w:val="single" w:sz="4" w:space="0" w:color="auto"/>
            </w:tcBorders>
            <w:vAlign w:val="center"/>
          </w:tcPr>
          <w:p w14:paraId="1C3F3914" w14:textId="77777777" w:rsidR="00CD21C1" w:rsidRDefault="00D978E5">
            <w:pPr>
              <w:pStyle w:val="NormalWeb"/>
              <w:keepNext/>
              <w:keepLines/>
              <w:spacing w:before="0" w:beforeAutospacing="0" w:after="0" w:afterAutospacing="0"/>
              <w:jc w:val="center"/>
            </w:pPr>
            <w:r>
              <w:rPr>
                <w:rFonts w:ascii="Arial" w:hAnsi="Arial"/>
                <w:b/>
                <w:noProof/>
                <w:sz w:val="18"/>
                <w:szCs w:val="20"/>
                <w:lang w:val="en-US" w:eastAsia="zh-CN"/>
              </w:rPr>
              <w:drawing>
                <wp:inline distT="0" distB="0" distL="0" distR="0" wp14:anchorId="46BE8B95" wp14:editId="16FDA9C0">
                  <wp:extent cx="1797050" cy="190500"/>
                  <wp:effectExtent l="0" t="0" r="0" b="0"/>
                  <wp:docPr id="173961679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9616791" name="Picture 3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1797050" cy="190500"/>
                          </a:xfrm>
                          <a:prstGeom prst="rect">
                            <a:avLst/>
                          </a:prstGeom>
                          <a:noFill/>
                          <a:ln>
                            <a:noFill/>
                          </a:ln>
                        </pic:spPr>
                      </pic:pic>
                    </a:graphicData>
                  </a:graphic>
                </wp:inline>
              </w:drawing>
            </w:r>
          </w:p>
          <w:p w14:paraId="407D6ABD" w14:textId="77777777" w:rsidR="00CD21C1" w:rsidRDefault="00D978E5">
            <w:pPr>
              <w:pStyle w:val="NormalWeb"/>
              <w:keepNext/>
              <w:keepLines/>
              <w:spacing w:before="0" w:beforeAutospacing="0" w:after="0" w:afterAutospacing="0"/>
              <w:jc w:val="center"/>
            </w:pPr>
            <w:r>
              <w:rPr>
                <w:rFonts w:ascii="Arial" w:hAnsi="Arial"/>
                <w:sz w:val="18"/>
                <w:szCs w:val="20"/>
                <w:lang w:bidi="ar"/>
              </w:rPr>
              <w:t>Case 1</w:t>
            </w:r>
          </w:p>
        </w:tc>
        <w:tc>
          <w:tcPr>
            <w:tcW w:w="2113" w:type="dxa"/>
            <w:tcBorders>
              <w:top w:val="single" w:sz="4" w:space="0" w:color="auto"/>
              <w:left w:val="single" w:sz="4" w:space="0" w:color="auto"/>
              <w:bottom w:val="single" w:sz="4" w:space="0" w:color="auto"/>
              <w:right w:val="single" w:sz="4" w:space="0" w:color="auto"/>
            </w:tcBorders>
            <w:vAlign w:val="center"/>
          </w:tcPr>
          <w:p w14:paraId="2674B086" w14:textId="77777777" w:rsidR="00CD21C1" w:rsidRDefault="00D978E5">
            <w:pPr>
              <w:pStyle w:val="NormalWeb"/>
              <w:keepNext/>
              <w:keepLines/>
              <w:spacing w:before="0" w:beforeAutospacing="0" w:after="0" w:afterAutospacing="0"/>
              <w:jc w:val="center"/>
            </w:pPr>
            <w:r>
              <w:rPr>
                <w:rFonts w:ascii="Arial" w:hAnsi="Arial"/>
                <w:sz w:val="18"/>
                <w:szCs w:val="20"/>
                <w:lang w:bidi="ar"/>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65A4D2AE" w14:textId="77777777" w:rsidR="00CD21C1" w:rsidRDefault="00D978E5">
            <w:pPr>
              <w:pStyle w:val="NormalWeb"/>
              <w:keepNext/>
              <w:keepLines/>
              <w:spacing w:before="0" w:beforeAutospacing="0" w:after="0" w:afterAutospacing="0"/>
              <w:jc w:val="center"/>
              <w:rPr>
                <w:rFonts w:eastAsia="等线"/>
              </w:rPr>
            </w:pPr>
            <w:r>
              <w:rPr>
                <w:rFonts w:ascii="Arial" w:eastAsia="等线" w:hAnsi="Arial"/>
                <w:sz w:val="18"/>
                <w:szCs w:val="20"/>
                <w:lang w:bidi="ar"/>
              </w:rPr>
              <w:t>High</w:t>
            </w:r>
          </w:p>
        </w:tc>
      </w:tr>
      <w:tr w:rsidR="00CD21C1" w14:paraId="3369344A" w14:textId="7777777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551993" w14:textId="77777777" w:rsidR="00CD21C1" w:rsidRDefault="00CD21C1">
            <w:pPr>
              <w:spacing w:after="0"/>
              <w:rPr>
                <w:rFonts w:eastAsia="Arial Unicode MS"/>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AC2FC3C" w14:textId="77777777" w:rsidR="00CD21C1" w:rsidRDefault="00D978E5">
            <w:pPr>
              <w:pStyle w:val="NormalWeb"/>
              <w:keepNext/>
              <w:keepLines/>
              <w:spacing w:before="0" w:beforeAutospacing="0" w:after="0" w:afterAutospacing="0"/>
              <w:jc w:val="center"/>
            </w:pPr>
            <w:r>
              <w:rPr>
                <w:rFonts w:ascii="Arial" w:hAnsi="Arial"/>
                <w:sz w:val="18"/>
                <w:szCs w:val="20"/>
                <w:lang w:bidi="ar"/>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65536FEC" w14:textId="77777777" w:rsidR="00CD21C1" w:rsidRDefault="00D978E5">
            <w:pPr>
              <w:pStyle w:val="NormalWeb"/>
              <w:keepNext/>
              <w:keepLines/>
              <w:spacing w:before="0" w:beforeAutospacing="0" w:after="0" w:afterAutospacing="0"/>
              <w:jc w:val="center"/>
            </w:pPr>
            <w:r>
              <w:rPr>
                <w:rFonts w:ascii="Arial" w:hAnsi="Arial"/>
                <w:b/>
                <w:noProof/>
                <w:sz w:val="18"/>
                <w:szCs w:val="20"/>
                <w:lang w:val="en-US" w:eastAsia="zh-CN"/>
              </w:rPr>
              <w:drawing>
                <wp:inline distT="0" distB="0" distL="0" distR="0" wp14:anchorId="1C65DD54" wp14:editId="0AE8AA4C">
                  <wp:extent cx="1797050" cy="190500"/>
                  <wp:effectExtent l="0" t="0" r="0" b="0"/>
                  <wp:docPr id="170759175"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9175" name="Picture 3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1797050" cy="190500"/>
                          </a:xfrm>
                          <a:prstGeom prst="rect">
                            <a:avLst/>
                          </a:prstGeom>
                          <a:noFill/>
                          <a:ln>
                            <a:noFill/>
                          </a:ln>
                        </pic:spPr>
                      </pic:pic>
                    </a:graphicData>
                  </a:graphic>
                </wp:inline>
              </w:drawing>
            </w:r>
          </w:p>
          <w:p w14:paraId="4CF9A0AD" w14:textId="77777777" w:rsidR="00CD21C1" w:rsidRDefault="00D978E5">
            <w:pPr>
              <w:pStyle w:val="NormalWeb"/>
              <w:keepNext/>
              <w:keepLines/>
              <w:spacing w:before="0" w:beforeAutospacing="0" w:after="0" w:afterAutospacing="0"/>
              <w:jc w:val="center"/>
            </w:pPr>
            <w:r>
              <w:rPr>
                <w:rFonts w:ascii="Arial" w:hAnsi="Arial"/>
                <w:sz w:val="18"/>
                <w:szCs w:val="20"/>
                <w:lang w:bidi="ar"/>
              </w:rPr>
              <w:t>Case 2</w:t>
            </w:r>
          </w:p>
        </w:tc>
        <w:tc>
          <w:tcPr>
            <w:tcW w:w="2113" w:type="dxa"/>
            <w:tcBorders>
              <w:top w:val="single" w:sz="4" w:space="0" w:color="auto"/>
              <w:left w:val="single" w:sz="4" w:space="0" w:color="auto"/>
              <w:bottom w:val="single" w:sz="4" w:space="0" w:color="auto"/>
              <w:right w:val="single" w:sz="4" w:space="0" w:color="auto"/>
            </w:tcBorders>
            <w:vAlign w:val="center"/>
          </w:tcPr>
          <w:p w14:paraId="1F95F4ED" w14:textId="77777777" w:rsidR="00CD21C1" w:rsidRDefault="00D978E5">
            <w:pPr>
              <w:pStyle w:val="NormalWeb"/>
              <w:keepNext/>
              <w:keepLines/>
              <w:spacing w:before="0" w:beforeAutospacing="0" w:after="0" w:afterAutospacing="0"/>
              <w:jc w:val="center"/>
            </w:pPr>
            <w:r>
              <w:rPr>
                <w:rFonts w:ascii="Arial" w:hAnsi="Arial"/>
                <w:sz w:val="18"/>
                <w:szCs w:val="20"/>
                <w:lang w:bidi="ar"/>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56E1E709" w14:textId="77777777" w:rsidR="00CD21C1" w:rsidRDefault="00D978E5">
            <w:pPr>
              <w:pStyle w:val="NormalWeb"/>
              <w:keepNext/>
              <w:keepLines/>
              <w:spacing w:before="0" w:beforeAutospacing="0" w:after="0" w:afterAutospacing="0"/>
              <w:jc w:val="center"/>
              <w:rPr>
                <w:rFonts w:eastAsia="等线"/>
              </w:rPr>
            </w:pPr>
            <w:r>
              <w:rPr>
                <w:rFonts w:ascii="Arial" w:eastAsia="等线" w:hAnsi="Arial"/>
                <w:sz w:val="18"/>
                <w:szCs w:val="20"/>
                <w:lang w:bidi="ar"/>
              </w:rPr>
              <w:t>High</w:t>
            </w:r>
          </w:p>
        </w:tc>
      </w:tr>
      <w:tr w:rsidR="00CD21C1" w14:paraId="55FFFAC2" w14:textId="77777777">
        <w:trPr>
          <w:trHeight w:val="2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607C390" w14:textId="77777777" w:rsidR="00CD21C1" w:rsidRDefault="00D978E5">
            <w:pPr>
              <w:pStyle w:val="NormalWeb"/>
              <w:keepNext/>
              <w:keepLines/>
              <w:spacing w:before="0" w:beforeAutospacing="0" w:after="0" w:afterAutospacing="0"/>
              <w:jc w:val="center"/>
            </w:pPr>
            <w:r>
              <w:rPr>
                <w:rFonts w:ascii="Arial" w:hAnsi="Arial"/>
                <w:sz w:val="18"/>
                <w:szCs w:val="20"/>
                <w:lang w:bidi="ar"/>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52E64C7E" w14:textId="77777777" w:rsidR="00CD21C1" w:rsidRDefault="00D978E5">
            <w:pPr>
              <w:pStyle w:val="NormalWeb"/>
              <w:keepNext/>
              <w:keepLines/>
              <w:spacing w:before="0" w:beforeAutospacing="0" w:after="0" w:afterAutospacing="0"/>
              <w:jc w:val="center"/>
            </w:pPr>
            <w:r>
              <w:rPr>
                <w:rFonts w:ascii="Arial" w:hAnsi="Arial"/>
                <w:sz w:val="18"/>
                <w:szCs w:val="20"/>
                <w:lang w:bidi="ar"/>
              </w:rPr>
              <w:t>SBFD(DUD)</w:t>
            </w:r>
          </w:p>
        </w:tc>
        <w:tc>
          <w:tcPr>
            <w:tcW w:w="0" w:type="auto"/>
            <w:tcBorders>
              <w:top w:val="single" w:sz="4" w:space="0" w:color="auto"/>
              <w:left w:val="single" w:sz="4" w:space="0" w:color="auto"/>
              <w:bottom w:val="single" w:sz="4" w:space="0" w:color="auto"/>
              <w:right w:val="single" w:sz="4" w:space="0" w:color="auto"/>
            </w:tcBorders>
            <w:vAlign w:val="center"/>
          </w:tcPr>
          <w:p w14:paraId="68116E2A" w14:textId="77777777" w:rsidR="00CD21C1" w:rsidRDefault="00D978E5">
            <w:pPr>
              <w:pStyle w:val="NormalWeb"/>
              <w:keepNext/>
              <w:keepLines/>
              <w:spacing w:before="0" w:beforeAutospacing="0" w:after="0" w:afterAutospacing="0"/>
              <w:jc w:val="center"/>
            </w:pPr>
            <w:r>
              <w:rPr>
                <w:rFonts w:ascii="Arial" w:hAnsi="Arial"/>
                <w:b/>
                <w:noProof/>
                <w:sz w:val="18"/>
                <w:szCs w:val="20"/>
                <w:lang w:val="en-US" w:eastAsia="zh-CN"/>
              </w:rPr>
              <w:drawing>
                <wp:inline distT="0" distB="0" distL="0" distR="0" wp14:anchorId="1AD9E3BA" wp14:editId="3402204D">
                  <wp:extent cx="1797050" cy="190500"/>
                  <wp:effectExtent l="0" t="0" r="0" b="0"/>
                  <wp:docPr id="36653979"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53979" name="Picture 3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1797050" cy="190500"/>
                          </a:xfrm>
                          <a:prstGeom prst="rect">
                            <a:avLst/>
                          </a:prstGeom>
                          <a:noFill/>
                          <a:ln>
                            <a:noFill/>
                          </a:ln>
                        </pic:spPr>
                      </pic:pic>
                    </a:graphicData>
                  </a:graphic>
                </wp:inline>
              </w:drawing>
            </w:r>
          </w:p>
          <w:p w14:paraId="7FBC2CC7" w14:textId="77777777" w:rsidR="00CD21C1" w:rsidRDefault="00D978E5">
            <w:pPr>
              <w:pStyle w:val="NormalWeb"/>
              <w:keepNext/>
              <w:keepLines/>
              <w:spacing w:before="0" w:beforeAutospacing="0" w:after="0" w:afterAutospacing="0"/>
              <w:jc w:val="center"/>
            </w:pPr>
            <w:r>
              <w:rPr>
                <w:rFonts w:ascii="Arial" w:hAnsi="Arial"/>
                <w:sz w:val="18"/>
                <w:szCs w:val="20"/>
                <w:lang w:bidi="ar"/>
              </w:rPr>
              <w:t>Case 3</w:t>
            </w:r>
          </w:p>
        </w:tc>
        <w:tc>
          <w:tcPr>
            <w:tcW w:w="2113" w:type="dxa"/>
            <w:tcBorders>
              <w:top w:val="single" w:sz="4" w:space="0" w:color="auto"/>
              <w:left w:val="single" w:sz="4" w:space="0" w:color="auto"/>
              <w:bottom w:val="single" w:sz="4" w:space="0" w:color="auto"/>
              <w:right w:val="single" w:sz="4" w:space="0" w:color="auto"/>
            </w:tcBorders>
          </w:tcPr>
          <w:p w14:paraId="710EC13B" w14:textId="77777777" w:rsidR="00CD21C1" w:rsidRDefault="00D978E5">
            <w:pPr>
              <w:pStyle w:val="NormalWeb"/>
              <w:keepNext/>
              <w:keepLines/>
              <w:spacing w:before="0" w:beforeAutospacing="0" w:after="0" w:afterAutospacing="0"/>
              <w:jc w:val="center"/>
              <w:rPr>
                <w:rFonts w:eastAsia="等线"/>
              </w:rPr>
            </w:pPr>
            <w:r>
              <w:rPr>
                <w:rFonts w:ascii="Arial" w:hAnsi="Arial"/>
                <w:sz w:val="18"/>
                <w:szCs w:val="20"/>
                <w:lang w:bidi="ar"/>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5E17E6D9" w14:textId="77777777" w:rsidR="00CD21C1" w:rsidRDefault="00D978E5">
            <w:pPr>
              <w:pStyle w:val="NormalWeb"/>
              <w:keepNext/>
              <w:keepLines/>
              <w:spacing w:before="0" w:beforeAutospacing="0" w:after="0" w:afterAutospacing="0"/>
              <w:jc w:val="center"/>
              <w:rPr>
                <w:rFonts w:eastAsia="等线"/>
              </w:rPr>
            </w:pPr>
            <w:r>
              <w:rPr>
                <w:rFonts w:ascii="Arial" w:eastAsia="等线" w:hAnsi="Arial"/>
                <w:sz w:val="18"/>
                <w:szCs w:val="20"/>
                <w:lang w:bidi="ar"/>
              </w:rPr>
              <w:t>Low</w:t>
            </w:r>
          </w:p>
        </w:tc>
      </w:tr>
      <w:tr w:rsidR="00CD21C1" w14:paraId="66ED215B" w14:textId="7777777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43BBD7" w14:textId="77777777" w:rsidR="00CD21C1" w:rsidRDefault="00CD21C1">
            <w:pPr>
              <w:spacing w:after="0"/>
              <w:rPr>
                <w:rFonts w:eastAsia="Arial Unicode MS"/>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98A1F5E" w14:textId="77777777" w:rsidR="00CD21C1" w:rsidRDefault="00D978E5">
            <w:pPr>
              <w:rPr>
                <w:lang w:val="sv-SE" w:eastAsia="zh-CN"/>
              </w:rPr>
            </w:pPr>
            <w:r>
              <w:rPr>
                <w:rFonts w:ascii="Arial" w:hAnsi="Arial"/>
                <w:sz w:val="18"/>
                <w:lang w:bidi="ar"/>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02E22115" w14:textId="77777777" w:rsidR="00CD21C1" w:rsidRDefault="00D978E5">
            <w:pPr>
              <w:pStyle w:val="NormalWeb"/>
              <w:keepNext/>
              <w:keepLines/>
              <w:spacing w:before="0" w:beforeAutospacing="0" w:after="0" w:afterAutospacing="0"/>
              <w:jc w:val="center"/>
            </w:pPr>
            <w:r>
              <w:rPr>
                <w:rFonts w:ascii="Arial" w:hAnsi="Arial"/>
                <w:b/>
                <w:noProof/>
                <w:sz w:val="18"/>
                <w:szCs w:val="20"/>
                <w:lang w:val="en-US" w:eastAsia="zh-CN"/>
              </w:rPr>
              <w:drawing>
                <wp:inline distT="0" distB="0" distL="0" distR="0" wp14:anchorId="509DF99F" wp14:editId="577E25D2">
                  <wp:extent cx="1802130" cy="190500"/>
                  <wp:effectExtent l="0" t="0" r="7620" b="0"/>
                  <wp:docPr id="509456476"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456476" name="Picture 2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a:xfrm>
                            <a:off x="0" y="0"/>
                            <a:ext cx="1802130" cy="190500"/>
                          </a:xfrm>
                          <a:prstGeom prst="rect">
                            <a:avLst/>
                          </a:prstGeom>
                          <a:noFill/>
                          <a:ln>
                            <a:noFill/>
                          </a:ln>
                        </pic:spPr>
                      </pic:pic>
                    </a:graphicData>
                  </a:graphic>
                </wp:inline>
              </w:drawing>
            </w:r>
          </w:p>
          <w:p w14:paraId="381BE47E" w14:textId="77777777" w:rsidR="00CD21C1" w:rsidRDefault="00D978E5">
            <w:pPr>
              <w:pStyle w:val="NormalWeb"/>
              <w:keepNext/>
              <w:keepLines/>
              <w:spacing w:before="0" w:beforeAutospacing="0" w:after="0" w:afterAutospacing="0"/>
              <w:jc w:val="center"/>
              <w:rPr>
                <w:strike/>
              </w:rPr>
            </w:pPr>
            <w:r>
              <w:rPr>
                <w:rFonts w:ascii="Arial" w:hAnsi="Arial"/>
                <w:sz w:val="18"/>
                <w:szCs w:val="20"/>
                <w:lang w:bidi="ar"/>
              </w:rPr>
              <w:t>Case 4</w:t>
            </w:r>
          </w:p>
        </w:tc>
        <w:tc>
          <w:tcPr>
            <w:tcW w:w="2113" w:type="dxa"/>
            <w:tcBorders>
              <w:top w:val="single" w:sz="4" w:space="0" w:color="auto"/>
              <w:left w:val="single" w:sz="4" w:space="0" w:color="auto"/>
              <w:bottom w:val="single" w:sz="4" w:space="0" w:color="auto"/>
              <w:right w:val="single" w:sz="4" w:space="0" w:color="auto"/>
            </w:tcBorders>
          </w:tcPr>
          <w:p w14:paraId="211982A8" w14:textId="77777777" w:rsidR="00CD21C1" w:rsidRDefault="00D978E5">
            <w:pPr>
              <w:pStyle w:val="NormalWeb"/>
              <w:keepNext/>
              <w:keepLines/>
              <w:spacing w:before="0" w:beforeAutospacing="0" w:after="0" w:afterAutospacing="0"/>
              <w:jc w:val="center"/>
              <w:rPr>
                <w:rFonts w:eastAsia="等线"/>
              </w:rPr>
            </w:pPr>
            <w:r>
              <w:rPr>
                <w:rFonts w:ascii="Arial" w:hAnsi="Arial"/>
                <w:sz w:val="18"/>
                <w:szCs w:val="20"/>
                <w:lang w:bidi="ar"/>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6AB61915" w14:textId="77777777" w:rsidR="00CD21C1" w:rsidRDefault="00D978E5">
            <w:pPr>
              <w:pStyle w:val="NormalWeb"/>
              <w:keepNext/>
              <w:keepLines/>
              <w:spacing w:before="0" w:beforeAutospacing="0" w:after="0" w:afterAutospacing="0"/>
              <w:jc w:val="center"/>
              <w:rPr>
                <w:rFonts w:eastAsia="等线"/>
              </w:rPr>
            </w:pPr>
            <w:r>
              <w:rPr>
                <w:rFonts w:ascii="Arial" w:eastAsia="等线" w:hAnsi="Arial"/>
                <w:sz w:val="18"/>
                <w:szCs w:val="20"/>
                <w:lang w:bidi="ar"/>
              </w:rPr>
              <w:t>Low</w:t>
            </w:r>
          </w:p>
        </w:tc>
      </w:tr>
      <w:tr w:rsidR="00CD21C1" w14:paraId="573C1206" w14:textId="77777777">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32257B06" w14:textId="77777777" w:rsidR="00CD21C1" w:rsidRDefault="00D978E5">
            <w:pPr>
              <w:pStyle w:val="NormalWeb"/>
              <w:keepNext/>
              <w:keepLines/>
              <w:spacing w:before="0" w:beforeAutospacing="0" w:after="0" w:afterAutospacing="0"/>
              <w:jc w:val="center"/>
            </w:pPr>
            <w:r>
              <w:rPr>
                <w:rFonts w:ascii="Arial" w:hAnsi="Arial"/>
                <w:sz w:val="18"/>
                <w:szCs w:val="20"/>
                <w:lang w:bidi="ar"/>
              </w:rPr>
              <w:lastRenderedPageBreak/>
              <w:t>SBFD (DUD)</w:t>
            </w:r>
          </w:p>
        </w:tc>
        <w:tc>
          <w:tcPr>
            <w:tcW w:w="0" w:type="auto"/>
            <w:tcBorders>
              <w:top w:val="single" w:sz="4" w:space="0" w:color="auto"/>
              <w:left w:val="single" w:sz="4" w:space="0" w:color="auto"/>
              <w:bottom w:val="single" w:sz="4" w:space="0" w:color="auto"/>
              <w:right w:val="single" w:sz="4" w:space="0" w:color="auto"/>
            </w:tcBorders>
            <w:vAlign w:val="center"/>
          </w:tcPr>
          <w:p w14:paraId="62ED5C49" w14:textId="77777777" w:rsidR="00CD21C1" w:rsidRDefault="00D978E5">
            <w:pPr>
              <w:pStyle w:val="NormalWeb"/>
              <w:keepNext/>
              <w:keepLines/>
              <w:spacing w:before="0" w:beforeAutospacing="0" w:after="0" w:afterAutospacing="0"/>
              <w:jc w:val="center"/>
            </w:pPr>
            <w:r>
              <w:rPr>
                <w:rFonts w:ascii="Arial" w:eastAsia="等线" w:hAnsi="Arial"/>
                <w:sz w:val="18"/>
                <w:szCs w:val="20"/>
                <w:lang w:bidi="ar"/>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46FA44D2" w14:textId="77777777" w:rsidR="00CD21C1" w:rsidRDefault="00D978E5">
            <w:pPr>
              <w:pStyle w:val="NormalWeb"/>
              <w:keepNext/>
              <w:keepLines/>
              <w:spacing w:before="0" w:beforeAutospacing="0" w:after="0" w:afterAutospacing="0"/>
              <w:jc w:val="center"/>
            </w:pPr>
            <w:r>
              <w:rPr>
                <w:rFonts w:ascii="Arial" w:hAnsi="Arial"/>
                <w:b/>
                <w:noProof/>
                <w:sz w:val="18"/>
                <w:szCs w:val="20"/>
                <w:lang w:val="en-US" w:eastAsia="zh-CN"/>
              </w:rPr>
              <w:drawing>
                <wp:inline distT="0" distB="0" distL="0" distR="0" wp14:anchorId="1D7DDA0F" wp14:editId="00233317">
                  <wp:extent cx="1797050" cy="190500"/>
                  <wp:effectExtent l="0" t="0" r="0" b="0"/>
                  <wp:docPr id="71162603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626033" name="Picture 2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1797050" cy="190500"/>
                          </a:xfrm>
                          <a:prstGeom prst="rect">
                            <a:avLst/>
                          </a:prstGeom>
                          <a:noFill/>
                          <a:ln>
                            <a:noFill/>
                          </a:ln>
                        </pic:spPr>
                      </pic:pic>
                    </a:graphicData>
                  </a:graphic>
                </wp:inline>
              </w:drawing>
            </w:r>
          </w:p>
          <w:p w14:paraId="0A2F0023" w14:textId="77777777" w:rsidR="00CD21C1" w:rsidRDefault="00D978E5">
            <w:pPr>
              <w:pStyle w:val="NormalWeb"/>
              <w:keepNext/>
              <w:keepLines/>
              <w:spacing w:before="0" w:beforeAutospacing="0" w:after="0" w:afterAutospacing="0"/>
              <w:jc w:val="center"/>
            </w:pPr>
            <w:r>
              <w:rPr>
                <w:rFonts w:ascii="Arial" w:hAnsi="Arial"/>
                <w:sz w:val="18"/>
                <w:szCs w:val="20"/>
                <w:lang w:bidi="ar"/>
              </w:rPr>
              <w:t>Case 5</w:t>
            </w:r>
          </w:p>
        </w:tc>
        <w:tc>
          <w:tcPr>
            <w:tcW w:w="2113" w:type="dxa"/>
            <w:vMerge w:val="restart"/>
            <w:tcBorders>
              <w:top w:val="single" w:sz="4" w:space="0" w:color="auto"/>
              <w:left w:val="single" w:sz="4" w:space="0" w:color="auto"/>
              <w:bottom w:val="single" w:sz="4" w:space="0" w:color="auto"/>
              <w:right w:val="single" w:sz="4" w:space="0" w:color="auto"/>
            </w:tcBorders>
            <w:vAlign w:val="center"/>
          </w:tcPr>
          <w:p w14:paraId="4824FC02" w14:textId="77777777" w:rsidR="00CD21C1" w:rsidRDefault="00D978E5">
            <w:pPr>
              <w:pStyle w:val="NormalWeb"/>
              <w:keepNext/>
              <w:keepLines/>
              <w:spacing w:before="0" w:beforeAutospacing="0" w:after="0" w:afterAutospacing="0"/>
              <w:jc w:val="center"/>
            </w:pPr>
            <w:r>
              <w:rPr>
                <w:rFonts w:ascii="Arial" w:hAnsi="Arial"/>
                <w:sz w:val="18"/>
                <w:szCs w:val="20"/>
                <w:lang w:bidi="ar"/>
              </w:rPr>
              <w:t>No system in adjacent channel</w:t>
            </w:r>
          </w:p>
        </w:tc>
        <w:tc>
          <w:tcPr>
            <w:tcW w:w="1012" w:type="dxa"/>
            <w:tcBorders>
              <w:top w:val="single" w:sz="4" w:space="0" w:color="auto"/>
              <w:left w:val="single" w:sz="4" w:space="0" w:color="auto"/>
              <w:bottom w:val="single" w:sz="4" w:space="0" w:color="auto"/>
              <w:right w:val="single" w:sz="4" w:space="0" w:color="auto"/>
            </w:tcBorders>
            <w:vAlign w:val="center"/>
          </w:tcPr>
          <w:p w14:paraId="4DE4A288" w14:textId="77777777" w:rsidR="00CD21C1" w:rsidRDefault="00D978E5">
            <w:pPr>
              <w:pStyle w:val="NormalWeb"/>
              <w:keepNext/>
              <w:keepLines/>
              <w:spacing w:before="0" w:beforeAutospacing="0" w:after="0" w:afterAutospacing="0"/>
              <w:jc w:val="center"/>
              <w:rPr>
                <w:rFonts w:eastAsia="等线"/>
              </w:rPr>
            </w:pPr>
            <w:r>
              <w:rPr>
                <w:rFonts w:ascii="Arial" w:eastAsia="等线" w:hAnsi="Arial"/>
                <w:sz w:val="18"/>
                <w:szCs w:val="20"/>
                <w:lang w:bidi="ar"/>
              </w:rPr>
              <w:t>High</w:t>
            </w:r>
          </w:p>
        </w:tc>
      </w:tr>
      <w:tr w:rsidR="00CD21C1" w14:paraId="274A50E2" w14:textId="77777777">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368C491F" w14:textId="77777777" w:rsidR="00CD21C1" w:rsidRDefault="00D978E5">
            <w:pPr>
              <w:pStyle w:val="NormalWeb"/>
              <w:keepNext/>
              <w:keepLines/>
              <w:spacing w:before="0" w:beforeAutospacing="0" w:after="0" w:afterAutospacing="0"/>
              <w:jc w:val="center"/>
            </w:pPr>
            <w:r>
              <w:rPr>
                <w:rFonts w:ascii="Arial" w:hAnsi="Arial"/>
                <w:sz w:val="18"/>
                <w:szCs w:val="20"/>
                <w:lang w:bidi="ar"/>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3EDDF50A" w14:textId="77777777" w:rsidR="00CD21C1" w:rsidRDefault="00D978E5">
            <w:pPr>
              <w:pStyle w:val="NormalWeb"/>
              <w:keepNext/>
              <w:keepLines/>
              <w:spacing w:before="0" w:beforeAutospacing="0" w:after="0" w:afterAutospacing="0"/>
              <w:jc w:val="center"/>
            </w:pPr>
            <w:r>
              <w:rPr>
                <w:rFonts w:ascii="Arial" w:eastAsia="等线" w:hAnsi="Arial"/>
                <w:sz w:val="18"/>
                <w:szCs w:val="20"/>
                <w:lang w:bidi="ar"/>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640E651C" w14:textId="77777777" w:rsidR="00CD21C1" w:rsidRDefault="00D978E5">
            <w:pPr>
              <w:pStyle w:val="NormalWeb"/>
              <w:keepNext/>
              <w:keepLines/>
              <w:spacing w:before="0" w:beforeAutospacing="0" w:after="0" w:afterAutospacing="0"/>
              <w:jc w:val="center"/>
            </w:pPr>
            <w:r>
              <w:rPr>
                <w:rFonts w:ascii="Arial" w:hAnsi="Arial"/>
                <w:b/>
                <w:noProof/>
                <w:sz w:val="18"/>
                <w:szCs w:val="20"/>
                <w:lang w:val="en-US" w:eastAsia="zh-CN"/>
              </w:rPr>
              <w:drawing>
                <wp:inline distT="0" distB="0" distL="0" distR="0" wp14:anchorId="616BB153" wp14:editId="7B7EB14A">
                  <wp:extent cx="1797050" cy="190500"/>
                  <wp:effectExtent l="0" t="0" r="0" b="0"/>
                  <wp:docPr id="175308374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083749" name="Picture 2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1797050" cy="190500"/>
                          </a:xfrm>
                          <a:prstGeom prst="rect">
                            <a:avLst/>
                          </a:prstGeom>
                          <a:noFill/>
                          <a:ln>
                            <a:noFill/>
                          </a:ln>
                        </pic:spPr>
                      </pic:pic>
                    </a:graphicData>
                  </a:graphic>
                </wp:inline>
              </w:drawing>
            </w:r>
          </w:p>
          <w:p w14:paraId="1749D344" w14:textId="77777777" w:rsidR="00CD21C1" w:rsidRDefault="00D978E5">
            <w:pPr>
              <w:pStyle w:val="NormalWeb"/>
              <w:keepNext/>
              <w:keepLines/>
              <w:spacing w:before="0" w:beforeAutospacing="0" w:after="0" w:afterAutospacing="0"/>
              <w:jc w:val="center"/>
            </w:pPr>
            <w:r>
              <w:rPr>
                <w:rFonts w:ascii="Arial" w:hAnsi="Arial"/>
                <w:sz w:val="18"/>
                <w:szCs w:val="20"/>
                <w:lang w:bidi="ar"/>
              </w:rPr>
              <w:t>Case 6</w:t>
            </w:r>
          </w:p>
        </w:tc>
        <w:tc>
          <w:tcPr>
            <w:tcW w:w="0" w:type="auto"/>
            <w:vMerge/>
            <w:tcBorders>
              <w:top w:val="single" w:sz="4" w:space="0" w:color="auto"/>
              <w:left w:val="single" w:sz="4" w:space="0" w:color="auto"/>
              <w:bottom w:val="single" w:sz="4" w:space="0" w:color="auto"/>
              <w:right w:val="single" w:sz="4" w:space="0" w:color="auto"/>
            </w:tcBorders>
            <w:vAlign w:val="center"/>
          </w:tcPr>
          <w:p w14:paraId="063AA75B" w14:textId="77777777" w:rsidR="00CD21C1" w:rsidRDefault="00CD21C1">
            <w:pPr>
              <w:spacing w:after="0"/>
              <w:rPr>
                <w:rFonts w:eastAsia="Arial Unicode MS"/>
                <w:sz w:val="24"/>
                <w:szCs w:val="24"/>
              </w:rPr>
            </w:pPr>
          </w:p>
        </w:tc>
        <w:tc>
          <w:tcPr>
            <w:tcW w:w="1012" w:type="dxa"/>
            <w:tcBorders>
              <w:top w:val="single" w:sz="4" w:space="0" w:color="auto"/>
              <w:left w:val="single" w:sz="4" w:space="0" w:color="auto"/>
              <w:bottom w:val="single" w:sz="4" w:space="0" w:color="auto"/>
              <w:right w:val="single" w:sz="4" w:space="0" w:color="auto"/>
            </w:tcBorders>
            <w:vAlign w:val="center"/>
          </w:tcPr>
          <w:p w14:paraId="133304C2" w14:textId="77777777" w:rsidR="00CD21C1" w:rsidRDefault="00D978E5">
            <w:pPr>
              <w:pStyle w:val="NormalWeb"/>
              <w:keepNext/>
              <w:keepLines/>
              <w:spacing w:before="0" w:beforeAutospacing="0" w:after="0" w:afterAutospacing="0"/>
              <w:jc w:val="center"/>
              <w:rPr>
                <w:rFonts w:eastAsia="等线"/>
              </w:rPr>
            </w:pPr>
            <w:r>
              <w:rPr>
                <w:rFonts w:ascii="Arial" w:eastAsia="等线" w:hAnsi="Arial"/>
                <w:sz w:val="18"/>
                <w:szCs w:val="20"/>
                <w:lang w:bidi="ar"/>
              </w:rPr>
              <w:t>High</w:t>
            </w:r>
          </w:p>
        </w:tc>
      </w:tr>
      <w:tr w:rsidR="00CD21C1" w14:paraId="41A5ECE4" w14:textId="77777777">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690DAFBD" w14:textId="77777777" w:rsidR="00CD21C1" w:rsidRDefault="00D978E5">
            <w:pPr>
              <w:pStyle w:val="NormalWeb"/>
              <w:keepNext/>
              <w:keepLines/>
              <w:spacing w:before="0" w:beforeAutospacing="0" w:after="0" w:afterAutospacing="0"/>
              <w:jc w:val="center"/>
            </w:pPr>
            <w:r>
              <w:rPr>
                <w:rFonts w:ascii="Arial" w:hAnsi="Arial"/>
                <w:sz w:val="18"/>
                <w:szCs w:val="20"/>
                <w:lang w:bidi="ar"/>
              </w:rPr>
              <w:t>SBFD(DUD)</w:t>
            </w:r>
          </w:p>
        </w:tc>
        <w:tc>
          <w:tcPr>
            <w:tcW w:w="0" w:type="auto"/>
            <w:tcBorders>
              <w:top w:val="single" w:sz="4" w:space="0" w:color="auto"/>
              <w:left w:val="single" w:sz="4" w:space="0" w:color="auto"/>
              <w:bottom w:val="single" w:sz="4" w:space="0" w:color="auto"/>
              <w:right w:val="single" w:sz="4" w:space="0" w:color="auto"/>
            </w:tcBorders>
            <w:vAlign w:val="center"/>
          </w:tcPr>
          <w:p w14:paraId="4D1BC3FF" w14:textId="77777777" w:rsidR="00CD21C1" w:rsidRDefault="00D978E5">
            <w:pPr>
              <w:pStyle w:val="NormalWeb"/>
              <w:keepNext/>
              <w:keepLines/>
              <w:spacing w:before="0" w:beforeAutospacing="0" w:after="0" w:afterAutospacing="0"/>
              <w:jc w:val="center"/>
            </w:pPr>
            <w:r>
              <w:rPr>
                <w:rFonts w:ascii="Arial" w:hAnsi="Arial"/>
                <w:sz w:val="18"/>
                <w:szCs w:val="20"/>
                <w:lang w:bidi="ar"/>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3D3ADB6A" w14:textId="77777777" w:rsidR="00CD21C1" w:rsidRDefault="00D978E5">
            <w:pPr>
              <w:pStyle w:val="NormalWeb"/>
              <w:keepNext/>
              <w:keepLines/>
              <w:spacing w:before="0" w:beforeAutospacing="0" w:after="0" w:afterAutospacing="0"/>
              <w:jc w:val="center"/>
            </w:pPr>
            <w:r>
              <w:rPr>
                <w:rFonts w:ascii="Arial" w:hAnsi="Arial"/>
                <w:b/>
                <w:noProof/>
                <w:sz w:val="18"/>
                <w:szCs w:val="20"/>
                <w:lang w:val="en-US" w:eastAsia="zh-CN"/>
              </w:rPr>
              <w:drawing>
                <wp:inline distT="0" distB="0" distL="0" distR="0" wp14:anchorId="466460F0" wp14:editId="13E7B72C">
                  <wp:extent cx="1797050" cy="190500"/>
                  <wp:effectExtent l="0" t="0" r="0" b="0"/>
                  <wp:docPr id="87916565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165657" name="Picture 2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1797050" cy="190500"/>
                          </a:xfrm>
                          <a:prstGeom prst="rect">
                            <a:avLst/>
                          </a:prstGeom>
                          <a:noFill/>
                          <a:ln>
                            <a:noFill/>
                          </a:ln>
                        </pic:spPr>
                      </pic:pic>
                    </a:graphicData>
                  </a:graphic>
                </wp:inline>
              </w:drawing>
            </w:r>
          </w:p>
          <w:p w14:paraId="160039D1" w14:textId="77777777" w:rsidR="00CD21C1" w:rsidRDefault="00D978E5">
            <w:pPr>
              <w:pStyle w:val="NormalWeb"/>
              <w:keepNext/>
              <w:keepLines/>
              <w:spacing w:before="0" w:beforeAutospacing="0" w:after="0" w:afterAutospacing="0"/>
              <w:jc w:val="center"/>
            </w:pPr>
            <w:r>
              <w:rPr>
                <w:rFonts w:ascii="Arial" w:hAnsi="Arial"/>
                <w:sz w:val="18"/>
                <w:szCs w:val="20"/>
                <w:lang w:bidi="ar"/>
              </w:rPr>
              <w:t>Case 7</w:t>
            </w:r>
          </w:p>
        </w:tc>
        <w:tc>
          <w:tcPr>
            <w:tcW w:w="0" w:type="auto"/>
            <w:vMerge/>
            <w:tcBorders>
              <w:top w:val="single" w:sz="4" w:space="0" w:color="auto"/>
              <w:left w:val="single" w:sz="4" w:space="0" w:color="auto"/>
              <w:bottom w:val="single" w:sz="4" w:space="0" w:color="auto"/>
              <w:right w:val="single" w:sz="4" w:space="0" w:color="auto"/>
            </w:tcBorders>
            <w:vAlign w:val="center"/>
          </w:tcPr>
          <w:p w14:paraId="21B6C545" w14:textId="77777777" w:rsidR="00CD21C1" w:rsidRDefault="00CD21C1">
            <w:pPr>
              <w:spacing w:after="0"/>
              <w:rPr>
                <w:rFonts w:eastAsia="Arial Unicode MS"/>
                <w:sz w:val="24"/>
                <w:szCs w:val="24"/>
              </w:rPr>
            </w:pPr>
          </w:p>
        </w:tc>
        <w:tc>
          <w:tcPr>
            <w:tcW w:w="1012" w:type="dxa"/>
            <w:tcBorders>
              <w:top w:val="single" w:sz="4" w:space="0" w:color="auto"/>
              <w:left w:val="single" w:sz="4" w:space="0" w:color="auto"/>
              <w:bottom w:val="single" w:sz="4" w:space="0" w:color="auto"/>
              <w:right w:val="single" w:sz="4" w:space="0" w:color="auto"/>
            </w:tcBorders>
            <w:vAlign w:val="center"/>
          </w:tcPr>
          <w:p w14:paraId="7BBAA056" w14:textId="77777777" w:rsidR="00CD21C1" w:rsidRDefault="00D978E5">
            <w:pPr>
              <w:pStyle w:val="NormalWeb"/>
              <w:keepNext/>
              <w:keepLines/>
              <w:spacing w:before="0" w:beforeAutospacing="0" w:after="0" w:afterAutospacing="0"/>
              <w:jc w:val="center"/>
              <w:rPr>
                <w:rFonts w:eastAsia="等线"/>
              </w:rPr>
            </w:pPr>
            <w:r>
              <w:rPr>
                <w:rFonts w:ascii="Arial" w:eastAsia="等线" w:hAnsi="Arial"/>
                <w:sz w:val="18"/>
                <w:szCs w:val="20"/>
                <w:lang w:bidi="ar"/>
              </w:rPr>
              <w:t>Low</w:t>
            </w:r>
          </w:p>
        </w:tc>
      </w:tr>
      <w:tr w:rsidR="00CD21C1" w14:paraId="2759D237" w14:textId="77777777">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157DC52A" w14:textId="77777777" w:rsidR="00CD21C1" w:rsidRDefault="00D978E5">
            <w:pPr>
              <w:pStyle w:val="NormalWeb"/>
              <w:keepNext/>
              <w:keepLines/>
              <w:spacing w:before="0" w:beforeAutospacing="0" w:after="0" w:afterAutospacing="0"/>
              <w:jc w:val="center"/>
            </w:pPr>
            <w:r>
              <w:rPr>
                <w:rFonts w:ascii="Arial" w:hAnsi="Arial"/>
                <w:sz w:val="18"/>
                <w:szCs w:val="20"/>
                <w:lang w:bidi="ar"/>
              </w:rPr>
              <w:t>SBFD(DU)</w:t>
            </w:r>
          </w:p>
        </w:tc>
        <w:tc>
          <w:tcPr>
            <w:tcW w:w="0" w:type="auto"/>
            <w:tcBorders>
              <w:top w:val="single" w:sz="4" w:space="0" w:color="auto"/>
              <w:left w:val="single" w:sz="4" w:space="0" w:color="auto"/>
              <w:bottom w:val="single" w:sz="4" w:space="0" w:color="auto"/>
              <w:right w:val="single" w:sz="4" w:space="0" w:color="auto"/>
            </w:tcBorders>
            <w:vAlign w:val="center"/>
          </w:tcPr>
          <w:p w14:paraId="1501AA09" w14:textId="77777777" w:rsidR="00CD21C1" w:rsidRDefault="00D978E5">
            <w:pPr>
              <w:pStyle w:val="NormalWeb"/>
              <w:keepNext/>
              <w:keepLines/>
              <w:spacing w:before="0" w:beforeAutospacing="0" w:after="0" w:afterAutospacing="0"/>
              <w:jc w:val="center"/>
            </w:pPr>
            <w:r>
              <w:rPr>
                <w:rFonts w:ascii="Arial" w:hAnsi="Arial"/>
                <w:sz w:val="18"/>
                <w:szCs w:val="20"/>
                <w:lang w:bidi="ar"/>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7BE4E392" w14:textId="77777777" w:rsidR="00CD21C1" w:rsidRDefault="00D978E5">
            <w:pPr>
              <w:pStyle w:val="NormalWeb"/>
              <w:keepNext/>
              <w:keepLines/>
              <w:spacing w:before="0" w:beforeAutospacing="0" w:after="0" w:afterAutospacing="0"/>
              <w:jc w:val="center"/>
            </w:pPr>
            <w:r>
              <w:rPr>
                <w:rFonts w:ascii="Arial" w:hAnsi="Arial"/>
                <w:b/>
                <w:noProof/>
                <w:sz w:val="18"/>
                <w:szCs w:val="20"/>
                <w:lang w:val="en-US" w:eastAsia="zh-CN"/>
              </w:rPr>
              <w:drawing>
                <wp:inline distT="0" distB="0" distL="0" distR="0" wp14:anchorId="3B6AE09C" wp14:editId="0E37A168">
                  <wp:extent cx="1802130" cy="190500"/>
                  <wp:effectExtent l="0" t="0" r="7620" b="0"/>
                  <wp:docPr id="42599030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990308" name="Picture 2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a:xfrm>
                            <a:off x="0" y="0"/>
                            <a:ext cx="1802130" cy="190500"/>
                          </a:xfrm>
                          <a:prstGeom prst="rect">
                            <a:avLst/>
                          </a:prstGeom>
                          <a:noFill/>
                          <a:ln>
                            <a:noFill/>
                          </a:ln>
                        </pic:spPr>
                      </pic:pic>
                    </a:graphicData>
                  </a:graphic>
                </wp:inline>
              </w:drawing>
            </w:r>
          </w:p>
          <w:p w14:paraId="16FB631C" w14:textId="77777777" w:rsidR="00CD21C1" w:rsidRDefault="00D978E5">
            <w:pPr>
              <w:pStyle w:val="NormalWeb"/>
              <w:keepNext/>
              <w:keepLines/>
              <w:spacing w:before="0" w:beforeAutospacing="0" w:after="0" w:afterAutospacing="0"/>
              <w:jc w:val="center"/>
            </w:pPr>
            <w:r>
              <w:rPr>
                <w:rFonts w:ascii="Arial" w:hAnsi="Arial"/>
                <w:sz w:val="18"/>
                <w:szCs w:val="20"/>
                <w:lang w:bidi="ar"/>
              </w:rPr>
              <w:t>Case 8</w:t>
            </w:r>
          </w:p>
        </w:tc>
        <w:tc>
          <w:tcPr>
            <w:tcW w:w="0" w:type="auto"/>
            <w:vMerge/>
            <w:tcBorders>
              <w:top w:val="single" w:sz="4" w:space="0" w:color="auto"/>
              <w:left w:val="single" w:sz="4" w:space="0" w:color="auto"/>
              <w:bottom w:val="single" w:sz="4" w:space="0" w:color="auto"/>
              <w:right w:val="single" w:sz="4" w:space="0" w:color="auto"/>
            </w:tcBorders>
            <w:vAlign w:val="center"/>
          </w:tcPr>
          <w:p w14:paraId="4515E171" w14:textId="77777777" w:rsidR="00CD21C1" w:rsidRDefault="00CD21C1">
            <w:pPr>
              <w:spacing w:after="0"/>
              <w:rPr>
                <w:rFonts w:eastAsia="Arial Unicode MS"/>
                <w:sz w:val="24"/>
                <w:szCs w:val="24"/>
              </w:rPr>
            </w:pPr>
          </w:p>
        </w:tc>
        <w:tc>
          <w:tcPr>
            <w:tcW w:w="1012" w:type="dxa"/>
            <w:tcBorders>
              <w:top w:val="single" w:sz="4" w:space="0" w:color="auto"/>
              <w:left w:val="single" w:sz="4" w:space="0" w:color="auto"/>
              <w:bottom w:val="single" w:sz="4" w:space="0" w:color="auto"/>
              <w:right w:val="single" w:sz="4" w:space="0" w:color="auto"/>
            </w:tcBorders>
            <w:vAlign w:val="center"/>
          </w:tcPr>
          <w:p w14:paraId="737695B2" w14:textId="77777777" w:rsidR="00CD21C1" w:rsidRDefault="00D978E5">
            <w:pPr>
              <w:pStyle w:val="NormalWeb"/>
              <w:keepNext/>
              <w:keepLines/>
              <w:spacing w:before="0" w:beforeAutospacing="0" w:after="0" w:afterAutospacing="0"/>
              <w:jc w:val="center"/>
              <w:rPr>
                <w:rFonts w:eastAsia="等线"/>
              </w:rPr>
            </w:pPr>
            <w:r>
              <w:rPr>
                <w:rFonts w:ascii="Arial" w:eastAsia="等线" w:hAnsi="Arial"/>
                <w:sz w:val="18"/>
                <w:szCs w:val="20"/>
                <w:lang w:bidi="ar"/>
              </w:rPr>
              <w:t>Low</w:t>
            </w:r>
          </w:p>
        </w:tc>
      </w:tr>
    </w:tbl>
    <w:p w14:paraId="3BE247E5" w14:textId="77777777" w:rsidR="00CD21C1" w:rsidRDefault="00CD21C1">
      <w:pPr>
        <w:rPr>
          <w:i/>
          <w:color w:val="0070C0"/>
        </w:rPr>
      </w:pPr>
    </w:p>
    <w:p w14:paraId="72ECF3B4" w14:textId="77777777" w:rsidR="00CD21C1" w:rsidRDefault="00D978E5">
      <w:pPr>
        <w:rPr>
          <w:i/>
          <w:color w:val="0070C0"/>
        </w:rPr>
      </w:pPr>
      <w:r>
        <w:rPr>
          <w:i/>
          <w:color w:val="0070C0"/>
        </w:rPr>
        <w:t xml:space="preserve">There are two sets of simulation parameters. One set for final simulation results. the other for calibration results. previous common understanding is that we only use calibration parameters for calibration, which will not be used for final simulation results. </w:t>
      </w:r>
    </w:p>
    <w:p w14:paraId="074E4697" w14:textId="77777777" w:rsidR="00CD21C1" w:rsidRPr="001E0CE4" w:rsidRDefault="00D978E5">
      <w:pPr>
        <w:rPr>
          <w:b/>
          <w:bCs/>
          <w:iCs/>
          <w:color w:val="0070C0"/>
        </w:rPr>
      </w:pPr>
      <w:r>
        <w:rPr>
          <w:b/>
          <w:bCs/>
          <w:iCs/>
          <w:color w:val="0070C0"/>
        </w:rPr>
        <w:t>To make final simulation parameters much clear, m</w:t>
      </w:r>
      <w:r w:rsidRPr="001E0CE4">
        <w:rPr>
          <w:b/>
          <w:bCs/>
          <w:iCs/>
          <w:color w:val="0070C0"/>
        </w:rPr>
        <w:t>oderator will require for a new tdoc to capture all approved simulation parameters for final simulation in 2nd round. Companies should use all parameters in this new tdoc for final simulation</w:t>
      </w:r>
      <w:r>
        <w:rPr>
          <w:b/>
          <w:bCs/>
          <w:iCs/>
          <w:color w:val="0070C0"/>
        </w:rPr>
        <w:t xml:space="preserve"> in future meetings</w:t>
      </w:r>
      <w:r w:rsidRPr="001E0CE4">
        <w:rPr>
          <w:b/>
          <w:bCs/>
          <w:iCs/>
          <w:color w:val="0070C0"/>
        </w:rPr>
        <w:t xml:space="preserve">. </w:t>
      </w:r>
      <w:r>
        <w:rPr>
          <w:rFonts w:hint="eastAsia"/>
          <w:b/>
          <w:bCs/>
          <w:iCs/>
          <w:color w:val="0070C0"/>
          <w:lang w:eastAsia="zh-CN"/>
        </w:rPr>
        <w:t>P</w:t>
      </w:r>
      <w:r w:rsidRPr="001E0CE4">
        <w:rPr>
          <w:b/>
          <w:bCs/>
          <w:iCs/>
          <w:color w:val="0070C0"/>
        </w:rPr>
        <w:t>lease have a further check for this new tdoc in 2</w:t>
      </w:r>
      <w:r w:rsidRPr="001E0CE4">
        <w:rPr>
          <w:b/>
          <w:bCs/>
          <w:iCs/>
          <w:color w:val="0070C0"/>
          <w:vertAlign w:val="superscript"/>
        </w:rPr>
        <w:t>nd</w:t>
      </w:r>
      <w:r w:rsidRPr="001E0CE4">
        <w:rPr>
          <w:b/>
          <w:bCs/>
          <w:iCs/>
          <w:color w:val="0070C0"/>
        </w:rPr>
        <w:t xml:space="preserve"> round discussion.</w:t>
      </w:r>
    </w:p>
    <w:p w14:paraId="60F6CE9E" w14:textId="77777777" w:rsidR="00CD21C1" w:rsidRPr="001E0CE4" w:rsidRDefault="00D978E5">
      <w:pPr>
        <w:pStyle w:val="Heading3"/>
        <w:rPr>
          <w:lang w:val="en-US"/>
        </w:rPr>
      </w:pPr>
      <w:r w:rsidRPr="001E0CE4">
        <w:rPr>
          <w:lang w:val="en-US"/>
        </w:rPr>
        <w:t>Sub-topic 3-1 Template for collecting final simulaiton results</w:t>
      </w:r>
    </w:p>
    <w:p w14:paraId="77617357" w14:textId="77777777" w:rsidR="00CD21C1" w:rsidRDefault="00D978E5">
      <w:pPr>
        <w:rPr>
          <w:b/>
          <w:color w:val="0070C0"/>
          <w:u w:val="single"/>
          <w:lang w:eastAsia="ko-KR"/>
        </w:rPr>
      </w:pPr>
      <w:r>
        <w:rPr>
          <w:b/>
          <w:color w:val="0070C0"/>
          <w:u w:val="single"/>
          <w:lang w:eastAsia="ko-KR"/>
        </w:rPr>
        <w:t>Issue 3-1: template for collecting final simulation results</w:t>
      </w:r>
    </w:p>
    <w:p w14:paraId="7092B8AE" w14:textId="77777777" w:rsidR="00CD21C1" w:rsidRDefault="00D978E5">
      <w:pPr>
        <w:numPr>
          <w:ilvl w:val="0"/>
          <w:numId w:val="9"/>
        </w:numPr>
        <w:spacing w:after="120"/>
        <w:ind w:left="720"/>
        <w:rPr>
          <w:color w:val="0070C0"/>
          <w:szCs w:val="24"/>
          <w:lang w:eastAsia="zh-CN"/>
        </w:rPr>
      </w:pPr>
      <w:r>
        <w:rPr>
          <w:color w:val="0070C0"/>
          <w:szCs w:val="24"/>
          <w:lang w:eastAsia="zh-CN"/>
        </w:rPr>
        <w:t>Proposals</w:t>
      </w:r>
    </w:p>
    <w:p w14:paraId="47C3D097" w14:textId="77777777" w:rsidR="00CD21C1" w:rsidRDefault="00D978E5">
      <w:pPr>
        <w:numPr>
          <w:ilvl w:val="1"/>
          <w:numId w:val="9"/>
        </w:numPr>
        <w:spacing w:after="120"/>
        <w:ind w:left="1440"/>
        <w:rPr>
          <w:color w:val="0070C0"/>
          <w:szCs w:val="24"/>
          <w:lang w:eastAsia="zh-CN"/>
        </w:rPr>
      </w:pPr>
      <w:r>
        <w:rPr>
          <w:color w:val="0070C0"/>
          <w:szCs w:val="24"/>
          <w:lang w:eastAsia="zh-CN"/>
        </w:rPr>
        <w:t>Option 1: differentiate FR1 and FR2 results in different tables. And approve following templete.</w:t>
      </w:r>
    </w:p>
    <w:tbl>
      <w:tblPr>
        <w:tblStyle w:val="TableGrid3"/>
        <w:tblW w:w="9631" w:type="dxa"/>
        <w:jc w:val="center"/>
        <w:tblLook w:val="04A0" w:firstRow="1" w:lastRow="0" w:firstColumn="1" w:lastColumn="0" w:noHBand="0" w:noVBand="1"/>
      </w:tblPr>
      <w:tblGrid>
        <w:gridCol w:w="1271"/>
        <w:gridCol w:w="1490"/>
        <w:gridCol w:w="1501"/>
        <w:gridCol w:w="2678"/>
        <w:gridCol w:w="2691"/>
      </w:tblGrid>
      <w:tr w:rsidR="00CD21C1" w14:paraId="624A0500" w14:textId="77777777">
        <w:trPr>
          <w:trHeight w:val="187"/>
          <w:jc w:val="center"/>
        </w:trPr>
        <w:tc>
          <w:tcPr>
            <w:tcW w:w="1271" w:type="dxa"/>
            <w:vMerge w:val="restart"/>
            <w:tcBorders>
              <w:top w:val="single" w:sz="4" w:space="0" w:color="auto"/>
              <w:left w:val="single" w:sz="4" w:space="0" w:color="auto"/>
              <w:right w:val="single" w:sz="4" w:space="0" w:color="auto"/>
            </w:tcBorders>
            <w:vAlign w:val="center"/>
          </w:tcPr>
          <w:p w14:paraId="3E26018E" w14:textId="77777777" w:rsidR="00CD21C1" w:rsidRDefault="00D978E5">
            <w:pPr>
              <w:jc w:val="center"/>
              <w:textAlignment w:val="baseline"/>
              <w:rPr>
                <w:rFonts w:eastAsiaTheme="minorEastAsia"/>
                <w:bCs/>
                <w:szCs w:val="21"/>
                <w:lang w:eastAsia="zh-CN"/>
              </w:rPr>
            </w:pPr>
            <w:r>
              <w:rPr>
                <w:rFonts w:eastAsiaTheme="minorEastAsia"/>
                <w:bCs/>
                <w:szCs w:val="21"/>
                <w:lang w:eastAsia="zh-CN"/>
              </w:rPr>
              <w:t>Case number as in above table</w:t>
            </w:r>
          </w:p>
        </w:tc>
        <w:tc>
          <w:tcPr>
            <w:tcW w:w="1490" w:type="dxa"/>
            <w:vMerge w:val="restart"/>
            <w:tcBorders>
              <w:top w:val="single" w:sz="4" w:space="0" w:color="auto"/>
              <w:left w:val="single" w:sz="4" w:space="0" w:color="auto"/>
              <w:bottom w:val="single" w:sz="4" w:space="0" w:color="auto"/>
              <w:right w:val="single" w:sz="4" w:space="0" w:color="auto"/>
            </w:tcBorders>
            <w:vAlign w:val="center"/>
          </w:tcPr>
          <w:p w14:paraId="5316701D" w14:textId="77777777" w:rsidR="00CD21C1" w:rsidRDefault="00D978E5">
            <w:pPr>
              <w:jc w:val="center"/>
              <w:textAlignment w:val="baseline"/>
              <w:rPr>
                <w:szCs w:val="21"/>
              </w:rPr>
            </w:pPr>
            <w:r>
              <w:rPr>
                <w:rFonts w:eastAsia="Malgun Gothic"/>
                <w:bCs/>
                <w:szCs w:val="21"/>
              </w:rPr>
              <w:t>Source</w:t>
            </w:r>
          </w:p>
        </w:tc>
        <w:tc>
          <w:tcPr>
            <w:tcW w:w="1501" w:type="dxa"/>
            <w:vMerge w:val="restart"/>
            <w:tcBorders>
              <w:top w:val="single" w:sz="4" w:space="0" w:color="auto"/>
              <w:left w:val="single" w:sz="4" w:space="0" w:color="auto"/>
              <w:bottom w:val="single" w:sz="4" w:space="0" w:color="auto"/>
              <w:right w:val="single" w:sz="4" w:space="0" w:color="auto"/>
            </w:tcBorders>
            <w:vAlign w:val="center"/>
          </w:tcPr>
          <w:p w14:paraId="1ED7E5F9" w14:textId="77777777" w:rsidR="00CD21C1" w:rsidRDefault="00D978E5">
            <w:pPr>
              <w:wordWrap w:val="0"/>
              <w:jc w:val="center"/>
              <w:textAlignment w:val="baseline"/>
              <w:rPr>
                <w:szCs w:val="21"/>
              </w:rPr>
            </w:pPr>
            <w:r>
              <w:rPr>
                <w:rFonts w:eastAsia="Malgun Gothic"/>
                <w:bCs/>
                <w:szCs w:val="21"/>
              </w:rPr>
              <w:t>Observation Point</w:t>
            </w:r>
          </w:p>
        </w:tc>
        <w:tc>
          <w:tcPr>
            <w:tcW w:w="5369" w:type="dxa"/>
            <w:gridSpan w:val="2"/>
            <w:tcBorders>
              <w:top w:val="single" w:sz="4" w:space="0" w:color="auto"/>
              <w:left w:val="single" w:sz="4" w:space="0" w:color="auto"/>
              <w:bottom w:val="single" w:sz="4" w:space="0" w:color="auto"/>
              <w:right w:val="single" w:sz="4" w:space="0" w:color="auto"/>
            </w:tcBorders>
            <w:vAlign w:val="center"/>
          </w:tcPr>
          <w:p w14:paraId="5B9E4856" w14:textId="77777777" w:rsidR="00CD21C1" w:rsidRDefault="00D978E5">
            <w:pPr>
              <w:wordWrap w:val="0"/>
              <w:jc w:val="center"/>
              <w:textAlignment w:val="baseline"/>
              <w:rPr>
                <w:szCs w:val="21"/>
              </w:rPr>
            </w:pPr>
            <w:r>
              <w:rPr>
                <w:rFonts w:eastAsia="Malgun Gothic"/>
                <w:bCs/>
                <w:szCs w:val="21"/>
              </w:rPr>
              <w:t>Victim: e.g. FR1 SBFD DL (antenna config. 1)</w:t>
            </w:r>
          </w:p>
        </w:tc>
      </w:tr>
      <w:tr w:rsidR="00CD21C1" w:rsidRPr="00571521" w14:paraId="2371CB98" w14:textId="77777777">
        <w:trPr>
          <w:trHeight w:val="187"/>
          <w:jc w:val="center"/>
        </w:trPr>
        <w:tc>
          <w:tcPr>
            <w:tcW w:w="1271" w:type="dxa"/>
            <w:vMerge/>
            <w:tcBorders>
              <w:left w:val="single" w:sz="4" w:space="0" w:color="auto"/>
              <w:right w:val="single" w:sz="4" w:space="0" w:color="auto"/>
            </w:tcBorders>
          </w:tcPr>
          <w:p w14:paraId="4CAEB135" w14:textId="77777777" w:rsidR="00CD21C1" w:rsidRDefault="00CD21C1">
            <w:pPr>
              <w:spacing w:after="0"/>
              <w:rPr>
                <w:szCs w:val="21"/>
              </w:rPr>
            </w:pPr>
          </w:p>
        </w:tc>
        <w:tc>
          <w:tcPr>
            <w:tcW w:w="1490" w:type="dxa"/>
            <w:vMerge/>
            <w:tcBorders>
              <w:top w:val="single" w:sz="4" w:space="0" w:color="auto"/>
              <w:left w:val="single" w:sz="4" w:space="0" w:color="auto"/>
              <w:bottom w:val="single" w:sz="4" w:space="0" w:color="auto"/>
              <w:right w:val="single" w:sz="4" w:space="0" w:color="auto"/>
            </w:tcBorders>
            <w:vAlign w:val="center"/>
          </w:tcPr>
          <w:p w14:paraId="64D120C8" w14:textId="77777777" w:rsidR="00CD21C1" w:rsidRDefault="00CD21C1">
            <w:pPr>
              <w:spacing w:after="0"/>
              <w:rPr>
                <w:szCs w:val="21"/>
              </w:rPr>
            </w:pPr>
          </w:p>
        </w:tc>
        <w:tc>
          <w:tcPr>
            <w:tcW w:w="1501" w:type="dxa"/>
            <w:vMerge/>
            <w:tcBorders>
              <w:top w:val="single" w:sz="4" w:space="0" w:color="auto"/>
              <w:left w:val="single" w:sz="4" w:space="0" w:color="auto"/>
              <w:bottom w:val="single" w:sz="4" w:space="0" w:color="auto"/>
              <w:right w:val="single" w:sz="4" w:space="0" w:color="auto"/>
            </w:tcBorders>
            <w:vAlign w:val="center"/>
          </w:tcPr>
          <w:p w14:paraId="45E39364" w14:textId="77777777" w:rsidR="00CD21C1" w:rsidRDefault="00CD21C1">
            <w:pPr>
              <w:spacing w:after="0"/>
              <w:rPr>
                <w:szCs w:val="21"/>
              </w:rPr>
            </w:pPr>
          </w:p>
        </w:tc>
        <w:tc>
          <w:tcPr>
            <w:tcW w:w="5369" w:type="dxa"/>
            <w:gridSpan w:val="2"/>
            <w:tcBorders>
              <w:top w:val="single" w:sz="4" w:space="0" w:color="auto"/>
              <w:left w:val="single" w:sz="4" w:space="0" w:color="auto"/>
              <w:bottom w:val="single" w:sz="4" w:space="0" w:color="auto"/>
              <w:right w:val="single" w:sz="4" w:space="0" w:color="auto"/>
            </w:tcBorders>
            <w:vAlign w:val="center"/>
          </w:tcPr>
          <w:p w14:paraId="469A2B09" w14:textId="77777777" w:rsidR="00CD21C1" w:rsidRDefault="00D978E5">
            <w:pPr>
              <w:wordWrap w:val="0"/>
              <w:jc w:val="center"/>
              <w:textAlignment w:val="baseline"/>
              <w:rPr>
                <w:rFonts w:eastAsia="Malgun Gothic"/>
                <w:bCs/>
                <w:szCs w:val="21"/>
                <w:lang w:val="sv-SE"/>
              </w:rPr>
            </w:pPr>
            <w:r>
              <w:rPr>
                <w:rFonts w:eastAsia="Malgun Gothic"/>
                <w:bCs/>
                <w:szCs w:val="21"/>
                <w:lang w:val="sv-SE"/>
              </w:rPr>
              <w:t xml:space="preserve">Aggressor: e.g. FR1 legacy TDD DL </w:t>
            </w:r>
          </w:p>
        </w:tc>
      </w:tr>
      <w:tr w:rsidR="00CD21C1" w14:paraId="4125FF8B" w14:textId="77777777">
        <w:trPr>
          <w:trHeight w:val="187"/>
          <w:jc w:val="center"/>
        </w:trPr>
        <w:tc>
          <w:tcPr>
            <w:tcW w:w="1271" w:type="dxa"/>
            <w:vMerge/>
            <w:tcBorders>
              <w:left w:val="single" w:sz="4" w:space="0" w:color="auto"/>
              <w:right w:val="single" w:sz="4" w:space="0" w:color="auto"/>
            </w:tcBorders>
          </w:tcPr>
          <w:p w14:paraId="5F9C3918" w14:textId="77777777" w:rsidR="00CD21C1" w:rsidRDefault="00CD21C1">
            <w:pPr>
              <w:spacing w:after="0"/>
              <w:rPr>
                <w:szCs w:val="21"/>
                <w:lang w:val="sv-SE"/>
              </w:rPr>
            </w:pPr>
          </w:p>
        </w:tc>
        <w:tc>
          <w:tcPr>
            <w:tcW w:w="1490" w:type="dxa"/>
            <w:vMerge/>
            <w:tcBorders>
              <w:top w:val="single" w:sz="4" w:space="0" w:color="auto"/>
              <w:left w:val="single" w:sz="4" w:space="0" w:color="auto"/>
              <w:bottom w:val="single" w:sz="4" w:space="0" w:color="auto"/>
              <w:right w:val="single" w:sz="4" w:space="0" w:color="auto"/>
            </w:tcBorders>
            <w:vAlign w:val="center"/>
          </w:tcPr>
          <w:p w14:paraId="07473460" w14:textId="77777777" w:rsidR="00CD21C1" w:rsidRDefault="00CD21C1">
            <w:pPr>
              <w:spacing w:after="0"/>
              <w:rPr>
                <w:szCs w:val="21"/>
                <w:lang w:val="sv-SE"/>
              </w:rPr>
            </w:pPr>
          </w:p>
        </w:tc>
        <w:tc>
          <w:tcPr>
            <w:tcW w:w="1501" w:type="dxa"/>
            <w:vMerge/>
            <w:tcBorders>
              <w:top w:val="single" w:sz="4" w:space="0" w:color="auto"/>
              <w:left w:val="single" w:sz="4" w:space="0" w:color="auto"/>
              <w:bottom w:val="single" w:sz="4" w:space="0" w:color="auto"/>
              <w:right w:val="single" w:sz="4" w:space="0" w:color="auto"/>
            </w:tcBorders>
            <w:vAlign w:val="center"/>
          </w:tcPr>
          <w:p w14:paraId="51B0F481" w14:textId="77777777" w:rsidR="00CD21C1" w:rsidRDefault="00CD21C1">
            <w:pPr>
              <w:spacing w:after="0"/>
              <w:rPr>
                <w:szCs w:val="21"/>
                <w:lang w:val="sv-SE"/>
              </w:rPr>
            </w:pPr>
          </w:p>
        </w:tc>
        <w:tc>
          <w:tcPr>
            <w:tcW w:w="2678" w:type="dxa"/>
            <w:tcBorders>
              <w:top w:val="single" w:sz="4" w:space="0" w:color="auto"/>
              <w:left w:val="single" w:sz="4" w:space="0" w:color="auto"/>
              <w:bottom w:val="single" w:sz="4" w:space="0" w:color="auto"/>
              <w:right w:val="single" w:sz="4" w:space="0" w:color="auto"/>
            </w:tcBorders>
            <w:vAlign w:val="center"/>
          </w:tcPr>
          <w:p w14:paraId="0CA0EA75" w14:textId="77777777" w:rsidR="00CD21C1" w:rsidRDefault="00D978E5">
            <w:pPr>
              <w:wordWrap w:val="0"/>
              <w:jc w:val="center"/>
              <w:textAlignment w:val="baseline"/>
              <w:rPr>
                <w:szCs w:val="21"/>
              </w:rPr>
            </w:pPr>
            <w:r>
              <w:rPr>
                <w:rFonts w:eastAsia="Malgun Gothic"/>
                <w:szCs w:val="21"/>
              </w:rPr>
              <w:t>SINR degradation (dB)</w:t>
            </w:r>
          </w:p>
        </w:tc>
        <w:tc>
          <w:tcPr>
            <w:tcW w:w="2691" w:type="dxa"/>
            <w:tcBorders>
              <w:top w:val="single" w:sz="4" w:space="0" w:color="auto"/>
              <w:left w:val="single" w:sz="4" w:space="0" w:color="auto"/>
              <w:bottom w:val="single" w:sz="4" w:space="0" w:color="auto"/>
              <w:right w:val="single" w:sz="4" w:space="0" w:color="auto"/>
            </w:tcBorders>
            <w:vAlign w:val="center"/>
          </w:tcPr>
          <w:p w14:paraId="144F4C12" w14:textId="77777777" w:rsidR="00CD21C1" w:rsidRDefault="00D978E5">
            <w:pPr>
              <w:wordWrap w:val="0"/>
              <w:jc w:val="center"/>
              <w:textAlignment w:val="baseline"/>
              <w:rPr>
                <w:szCs w:val="21"/>
              </w:rPr>
            </w:pPr>
            <w:r>
              <w:rPr>
                <w:rFonts w:eastAsia="Malgun Gothic"/>
                <w:szCs w:val="21"/>
              </w:rPr>
              <w:t>Throughput degradation (%)</w:t>
            </w:r>
          </w:p>
        </w:tc>
      </w:tr>
      <w:tr w:rsidR="00CD21C1" w14:paraId="4893B58A" w14:textId="77777777">
        <w:trPr>
          <w:trHeight w:val="187"/>
          <w:jc w:val="center"/>
        </w:trPr>
        <w:tc>
          <w:tcPr>
            <w:tcW w:w="1271" w:type="dxa"/>
            <w:vMerge/>
            <w:tcBorders>
              <w:left w:val="single" w:sz="4" w:space="0" w:color="auto"/>
              <w:right w:val="single" w:sz="4" w:space="0" w:color="auto"/>
            </w:tcBorders>
          </w:tcPr>
          <w:p w14:paraId="69C94964" w14:textId="77777777" w:rsidR="00CD21C1" w:rsidRDefault="00CD21C1">
            <w:pPr>
              <w:wordWrap w:val="0"/>
              <w:jc w:val="center"/>
              <w:textAlignment w:val="baseline"/>
              <w:rPr>
                <w:rFonts w:eastAsia="Malgun Gothic"/>
                <w:bCs/>
                <w:szCs w:val="21"/>
              </w:rPr>
            </w:pPr>
          </w:p>
        </w:tc>
        <w:tc>
          <w:tcPr>
            <w:tcW w:w="1490" w:type="dxa"/>
            <w:vMerge w:val="restart"/>
            <w:tcBorders>
              <w:top w:val="single" w:sz="4" w:space="0" w:color="auto"/>
              <w:left w:val="single" w:sz="4" w:space="0" w:color="auto"/>
              <w:bottom w:val="single" w:sz="4" w:space="0" w:color="auto"/>
              <w:right w:val="single" w:sz="4" w:space="0" w:color="auto"/>
            </w:tcBorders>
            <w:vAlign w:val="center"/>
          </w:tcPr>
          <w:p w14:paraId="6A116F9F" w14:textId="77777777" w:rsidR="00CD21C1" w:rsidRDefault="00D978E5">
            <w:pPr>
              <w:wordWrap w:val="0"/>
              <w:jc w:val="center"/>
              <w:textAlignment w:val="baseline"/>
              <w:rPr>
                <w:szCs w:val="21"/>
              </w:rPr>
            </w:pPr>
            <w:r>
              <w:rPr>
                <w:rFonts w:eastAsia="Malgun Gothic"/>
                <w:bCs/>
                <w:szCs w:val="21"/>
              </w:rPr>
              <w:t>Company name</w:t>
            </w:r>
          </w:p>
        </w:tc>
        <w:tc>
          <w:tcPr>
            <w:tcW w:w="1501" w:type="dxa"/>
            <w:tcBorders>
              <w:top w:val="single" w:sz="4" w:space="0" w:color="auto"/>
              <w:left w:val="single" w:sz="4" w:space="0" w:color="auto"/>
              <w:bottom w:val="single" w:sz="4" w:space="0" w:color="auto"/>
              <w:right w:val="single" w:sz="4" w:space="0" w:color="auto"/>
            </w:tcBorders>
            <w:vAlign w:val="center"/>
          </w:tcPr>
          <w:p w14:paraId="39F40EFD" w14:textId="77777777" w:rsidR="00CD21C1" w:rsidRDefault="00D978E5">
            <w:pPr>
              <w:wordWrap w:val="0"/>
              <w:jc w:val="center"/>
              <w:textAlignment w:val="baseline"/>
              <w:rPr>
                <w:szCs w:val="21"/>
              </w:rPr>
            </w:pPr>
            <w:r>
              <w:rPr>
                <w:rFonts w:eastAsia="Malgun Gothic"/>
                <w:szCs w:val="21"/>
              </w:rPr>
              <w:t>5%</w:t>
            </w:r>
          </w:p>
        </w:tc>
        <w:tc>
          <w:tcPr>
            <w:tcW w:w="2678" w:type="dxa"/>
            <w:tcBorders>
              <w:top w:val="single" w:sz="4" w:space="0" w:color="auto"/>
              <w:left w:val="single" w:sz="4" w:space="0" w:color="auto"/>
              <w:bottom w:val="single" w:sz="4" w:space="0" w:color="auto"/>
              <w:right w:val="single" w:sz="4" w:space="0" w:color="auto"/>
            </w:tcBorders>
            <w:vAlign w:val="center"/>
          </w:tcPr>
          <w:p w14:paraId="62EFCCC9" w14:textId="77777777" w:rsidR="00CD21C1" w:rsidRDefault="00CD21C1">
            <w:pPr>
              <w:wordWrap w:val="0"/>
              <w:jc w:val="center"/>
              <w:textAlignment w:val="baseline"/>
              <w:rPr>
                <w:szCs w:val="21"/>
              </w:rPr>
            </w:pPr>
          </w:p>
        </w:tc>
        <w:tc>
          <w:tcPr>
            <w:tcW w:w="2691" w:type="dxa"/>
            <w:tcBorders>
              <w:top w:val="single" w:sz="4" w:space="0" w:color="auto"/>
              <w:left w:val="single" w:sz="4" w:space="0" w:color="auto"/>
              <w:bottom w:val="single" w:sz="4" w:space="0" w:color="auto"/>
              <w:right w:val="single" w:sz="4" w:space="0" w:color="auto"/>
            </w:tcBorders>
            <w:vAlign w:val="center"/>
          </w:tcPr>
          <w:p w14:paraId="249022CC" w14:textId="77777777" w:rsidR="00CD21C1" w:rsidRDefault="00CD21C1">
            <w:pPr>
              <w:wordWrap w:val="0"/>
              <w:jc w:val="center"/>
              <w:textAlignment w:val="baseline"/>
              <w:rPr>
                <w:szCs w:val="21"/>
              </w:rPr>
            </w:pPr>
          </w:p>
        </w:tc>
      </w:tr>
      <w:tr w:rsidR="00CD21C1" w14:paraId="03956B27" w14:textId="77777777">
        <w:trPr>
          <w:trHeight w:val="187"/>
          <w:jc w:val="center"/>
        </w:trPr>
        <w:tc>
          <w:tcPr>
            <w:tcW w:w="1271" w:type="dxa"/>
            <w:vMerge/>
            <w:tcBorders>
              <w:left w:val="single" w:sz="4" w:space="0" w:color="auto"/>
              <w:right w:val="single" w:sz="4" w:space="0" w:color="auto"/>
            </w:tcBorders>
          </w:tcPr>
          <w:p w14:paraId="65A84945" w14:textId="77777777" w:rsidR="00CD21C1" w:rsidRDefault="00CD21C1">
            <w:pPr>
              <w:spacing w:after="0"/>
              <w:rPr>
                <w:szCs w:val="21"/>
              </w:rPr>
            </w:pPr>
          </w:p>
        </w:tc>
        <w:tc>
          <w:tcPr>
            <w:tcW w:w="1490" w:type="dxa"/>
            <w:vMerge/>
            <w:tcBorders>
              <w:top w:val="single" w:sz="4" w:space="0" w:color="auto"/>
              <w:left w:val="single" w:sz="4" w:space="0" w:color="auto"/>
              <w:bottom w:val="single" w:sz="4" w:space="0" w:color="auto"/>
              <w:right w:val="single" w:sz="4" w:space="0" w:color="auto"/>
            </w:tcBorders>
            <w:vAlign w:val="center"/>
          </w:tcPr>
          <w:p w14:paraId="040FC99E" w14:textId="77777777" w:rsidR="00CD21C1" w:rsidRDefault="00CD21C1">
            <w:pPr>
              <w:spacing w:after="0"/>
              <w:rPr>
                <w:szCs w:val="21"/>
              </w:rPr>
            </w:pPr>
          </w:p>
        </w:tc>
        <w:tc>
          <w:tcPr>
            <w:tcW w:w="1501" w:type="dxa"/>
            <w:tcBorders>
              <w:top w:val="single" w:sz="4" w:space="0" w:color="auto"/>
              <w:left w:val="single" w:sz="4" w:space="0" w:color="auto"/>
              <w:bottom w:val="single" w:sz="4" w:space="0" w:color="auto"/>
              <w:right w:val="single" w:sz="4" w:space="0" w:color="auto"/>
            </w:tcBorders>
            <w:vAlign w:val="center"/>
          </w:tcPr>
          <w:p w14:paraId="6CB654F0" w14:textId="77777777" w:rsidR="00CD21C1" w:rsidRDefault="00D978E5">
            <w:pPr>
              <w:wordWrap w:val="0"/>
              <w:jc w:val="center"/>
              <w:textAlignment w:val="baseline"/>
              <w:rPr>
                <w:szCs w:val="21"/>
              </w:rPr>
            </w:pPr>
            <w:r>
              <w:rPr>
                <w:rFonts w:eastAsia="Malgun Gothic"/>
                <w:szCs w:val="21"/>
              </w:rPr>
              <w:t>50%</w:t>
            </w:r>
          </w:p>
        </w:tc>
        <w:tc>
          <w:tcPr>
            <w:tcW w:w="2678" w:type="dxa"/>
            <w:tcBorders>
              <w:top w:val="single" w:sz="4" w:space="0" w:color="auto"/>
              <w:left w:val="single" w:sz="4" w:space="0" w:color="auto"/>
              <w:bottom w:val="single" w:sz="4" w:space="0" w:color="auto"/>
              <w:right w:val="single" w:sz="4" w:space="0" w:color="auto"/>
            </w:tcBorders>
            <w:vAlign w:val="center"/>
          </w:tcPr>
          <w:p w14:paraId="29E57147" w14:textId="77777777" w:rsidR="00CD21C1" w:rsidRDefault="00CD21C1">
            <w:pPr>
              <w:wordWrap w:val="0"/>
              <w:jc w:val="center"/>
              <w:textAlignment w:val="baseline"/>
              <w:rPr>
                <w:szCs w:val="21"/>
              </w:rPr>
            </w:pPr>
          </w:p>
        </w:tc>
        <w:tc>
          <w:tcPr>
            <w:tcW w:w="2691" w:type="dxa"/>
            <w:tcBorders>
              <w:top w:val="single" w:sz="4" w:space="0" w:color="auto"/>
              <w:left w:val="single" w:sz="4" w:space="0" w:color="auto"/>
              <w:bottom w:val="single" w:sz="4" w:space="0" w:color="auto"/>
              <w:right w:val="single" w:sz="4" w:space="0" w:color="auto"/>
            </w:tcBorders>
            <w:vAlign w:val="center"/>
          </w:tcPr>
          <w:p w14:paraId="62376E75" w14:textId="77777777" w:rsidR="00CD21C1" w:rsidRDefault="00CD21C1">
            <w:pPr>
              <w:wordWrap w:val="0"/>
              <w:jc w:val="center"/>
              <w:textAlignment w:val="baseline"/>
              <w:rPr>
                <w:rFonts w:eastAsia="Malgun Gothic"/>
                <w:szCs w:val="21"/>
              </w:rPr>
            </w:pPr>
          </w:p>
        </w:tc>
      </w:tr>
      <w:tr w:rsidR="00CD21C1" w14:paraId="10408F9C" w14:textId="77777777">
        <w:trPr>
          <w:trHeight w:val="313"/>
          <w:jc w:val="center"/>
        </w:trPr>
        <w:tc>
          <w:tcPr>
            <w:tcW w:w="1271" w:type="dxa"/>
            <w:vMerge/>
            <w:tcBorders>
              <w:left w:val="single" w:sz="4" w:space="0" w:color="auto"/>
              <w:bottom w:val="single" w:sz="4" w:space="0" w:color="auto"/>
              <w:right w:val="single" w:sz="4" w:space="0" w:color="auto"/>
            </w:tcBorders>
          </w:tcPr>
          <w:p w14:paraId="163C792F" w14:textId="77777777" w:rsidR="00CD21C1" w:rsidRDefault="00CD21C1">
            <w:pPr>
              <w:spacing w:after="0"/>
              <w:rPr>
                <w:szCs w:val="21"/>
              </w:rPr>
            </w:pPr>
          </w:p>
        </w:tc>
        <w:tc>
          <w:tcPr>
            <w:tcW w:w="1490" w:type="dxa"/>
            <w:vMerge/>
            <w:tcBorders>
              <w:top w:val="single" w:sz="4" w:space="0" w:color="auto"/>
              <w:left w:val="single" w:sz="4" w:space="0" w:color="auto"/>
              <w:bottom w:val="single" w:sz="4" w:space="0" w:color="auto"/>
              <w:right w:val="single" w:sz="4" w:space="0" w:color="auto"/>
            </w:tcBorders>
            <w:vAlign w:val="center"/>
          </w:tcPr>
          <w:p w14:paraId="2901B487" w14:textId="77777777" w:rsidR="00CD21C1" w:rsidRDefault="00CD21C1">
            <w:pPr>
              <w:spacing w:after="0"/>
              <w:rPr>
                <w:szCs w:val="21"/>
              </w:rPr>
            </w:pPr>
          </w:p>
        </w:tc>
        <w:tc>
          <w:tcPr>
            <w:tcW w:w="1501" w:type="dxa"/>
            <w:tcBorders>
              <w:top w:val="single" w:sz="4" w:space="0" w:color="auto"/>
              <w:left w:val="single" w:sz="4" w:space="0" w:color="auto"/>
              <w:bottom w:val="single" w:sz="4" w:space="0" w:color="auto"/>
              <w:right w:val="single" w:sz="4" w:space="0" w:color="auto"/>
            </w:tcBorders>
            <w:vAlign w:val="center"/>
          </w:tcPr>
          <w:p w14:paraId="41775837" w14:textId="77777777" w:rsidR="00CD21C1" w:rsidRDefault="00D978E5">
            <w:pPr>
              <w:wordWrap w:val="0"/>
              <w:jc w:val="center"/>
              <w:textAlignment w:val="baseline"/>
              <w:rPr>
                <w:szCs w:val="21"/>
              </w:rPr>
            </w:pPr>
            <w:r>
              <w:rPr>
                <w:rFonts w:eastAsia="Malgun Gothic"/>
                <w:szCs w:val="21"/>
              </w:rPr>
              <w:t>95% (optional)</w:t>
            </w:r>
          </w:p>
        </w:tc>
        <w:tc>
          <w:tcPr>
            <w:tcW w:w="2678" w:type="dxa"/>
            <w:tcBorders>
              <w:top w:val="single" w:sz="4" w:space="0" w:color="auto"/>
              <w:left w:val="single" w:sz="4" w:space="0" w:color="auto"/>
              <w:bottom w:val="single" w:sz="4" w:space="0" w:color="auto"/>
              <w:right w:val="single" w:sz="4" w:space="0" w:color="auto"/>
            </w:tcBorders>
            <w:vAlign w:val="center"/>
          </w:tcPr>
          <w:p w14:paraId="1A800029" w14:textId="77777777" w:rsidR="00CD21C1" w:rsidRDefault="00CD21C1">
            <w:pPr>
              <w:wordWrap w:val="0"/>
              <w:jc w:val="center"/>
              <w:textAlignment w:val="baseline"/>
              <w:rPr>
                <w:szCs w:val="21"/>
              </w:rPr>
            </w:pPr>
          </w:p>
        </w:tc>
        <w:tc>
          <w:tcPr>
            <w:tcW w:w="2691" w:type="dxa"/>
            <w:tcBorders>
              <w:top w:val="single" w:sz="4" w:space="0" w:color="auto"/>
              <w:left w:val="single" w:sz="4" w:space="0" w:color="auto"/>
              <w:bottom w:val="single" w:sz="4" w:space="0" w:color="auto"/>
              <w:right w:val="single" w:sz="4" w:space="0" w:color="auto"/>
            </w:tcBorders>
            <w:vAlign w:val="center"/>
          </w:tcPr>
          <w:p w14:paraId="3B92F7FE" w14:textId="77777777" w:rsidR="00CD21C1" w:rsidRDefault="00CD21C1">
            <w:pPr>
              <w:wordWrap w:val="0"/>
              <w:jc w:val="center"/>
              <w:textAlignment w:val="baseline"/>
              <w:rPr>
                <w:szCs w:val="21"/>
              </w:rPr>
            </w:pPr>
          </w:p>
        </w:tc>
      </w:tr>
    </w:tbl>
    <w:p w14:paraId="17D22054" w14:textId="77777777" w:rsidR="00CD21C1" w:rsidRDefault="00CD21C1">
      <w:pPr>
        <w:spacing w:after="120"/>
        <w:rPr>
          <w:color w:val="0070C0"/>
          <w:szCs w:val="24"/>
          <w:lang w:eastAsia="zh-CN"/>
        </w:rPr>
      </w:pPr>
    </w:p>
    <w:p w14:paraId="732EE305" w14:textId="77777777" w:rsidR="00CD21C1" w:rsidRDefault="00D978E5">
      <w:pPr>
        <w:numPr>
          <w:ilvl w:val="1"/>
          <w:numId w:val="9"/>
        </w:numPr>
        <w:spacing w:after="120"/>
        <w:ind w:left="1440"/>
        <w:rPr>
          <w:color w:val="0070C0"/>
          <w:szCs w:val="24"/>
          <w:lang w:eastAsia="zh-CN"/>
        </w:rPr>
      </w:pPr>
      <w:r>
        <w:rPr>
          <w:color w:val="0070C0"/>
          <w:szCs w:val="24"/>
          <w:lang w:eastAsia="zh-CN"/>
        </w:rPr>
        <w:t>Option 2: TBA</w:t>
      </w:r>
    </w:p>
    <w:p w14:paraId="68C832F8" w14:textId="77777777" w:rsidR="00CD21C1" w:rsidRDefault="00D978E5">
      <w:pPr>
        <w:numPr>
          <w:ilvl w:val="0"/>
          <w:numId w:val="9"/>
        </w:numPr>
        <w:spacing w:after="120"/>
        <w:ind w:left="720"/>
        <w:rPr>
          <w:color w:val="0070C0"/>
          <w:szCs w:val="24"/>
          <w:lang w:eastAsia="zh-CN"/>
        </w:rPr>
      </w:pPr>
      <w:r>
        <w:rPr>
          <w:color w:val="0070C0"/>
          <w:szCs w:val="24"/>
          <w:lang w:eastAsia="zh-CN"/>
        </w:rPr>
        <w:t>Recommended WF</w:t>
      </w:r>
    </w:p>
    <w:p w14:paraId="6358538C" w14:textId="77777777" w:rsidR="00CD21C1" w:rsidRDefault="00D978E5">
      <w:pPr>
        <w:numPr>
          <w:ilvl w:val="1"/>
          <w:numId w:val="9"/>
        </w:numPr>
        <w:spacing w:after="120"/>
        <w:rPr>
          <w:color w:val="0070C0"/>
          <w:szCs w:val="24"/>
          <w:lang w:eastAsia="zh-CN"/>
        </w:rPr>
      </w:pPr>
      <w:r>
        <w:rPr>
          <w:color w:val="0070C0"/>
          <w:szCs w:val="24"/>
          <w:lang w:eastAsia="zh-CN"/>
        </w:rPr>
        <w:t xml:space="preserve">Option 1 </w:t>
      </w:r>
    </w:p>
    <w:p w14:paraId="4E89FA93" w14:textId="77777777" w:rsidR="00CD21C1" w:rsidRDefault="00CD21C1">
      <w:pPr>
        <w:rPr>
          <w:i/>
          <w:color w:val="0070C0"/>
          <w:lang w:eastAsia="zh-CN"/>
        </w:rPr>
      </w:pPr>
    </w:p>
    <w:p w14:paraId="1E5EB5A4" w14:textId="77777777" w:rsidR="00CD21C1" w:rsidRPr="001E0CE4" w:rsidRDefault="00D978E5">
      <w:pPr>
        <w:pStyle w:val="Heading3"/>
        <w:rPr>
          <w:lang w:val="en-US"/>
        </w:rPr>
      </w:pPr>
      <w:r w:rsidRPr="001E0CE4">
        <w:rPr>
          <w:lang w:val="en-US"/>
        </w:rPr>
        <w:t>Sub-topic 3-2 collection of case 1 and case 2 simulaiton results</w:t>
      </w:r>
    </w:p>
    <w:p w14:paraId="326B1F0F" w14:textId="77777777" w:rsidR="00CD21C1" w:rsidRDefault="00D978E5">
      <w:pPr>
        <w:spacing w:after="120"/>
        <w:rPr>
          <w:rFonts w:eastAsiaTheme="minorEastAsia"/>
          <w:b/>
          <w:color w:val="0070C0"/>
          <w:u w:val="single"/>
          <w:lang w:eastAsia="zh-CN"/>
        </w:rPr>
      </w:pPr>
      <w:r>
        <w:rPr>
          <w:rFonts w:eastAsiaTheme="minorEastAsia"/>
          <w:b/>
          <w:color w:val="0070C0"/>
          <w:u w:val="single"/>
          <w:lang w:eastAsia="zh-CN"/>
        </w:rPr>
        <w:t>Following collect simulation results for information.</w:t>
      </w:r>
    </w:p>
    <w:p w14:paraId="52934B0E" w14:textId="77777777" w:rsidR="00CD21C1" w:rsidRDefault="00D978E5">
      <w:pPr>
        <w:spacing w:after="120"/>
        <w:rPr>
          <w:rFonts w:eastAsiaTheme="minorEastAsia"/>
          <w:b/>
          <w:color w:val="0070C0"/>
          <w:u w:val="single"/>
          <w:lang w:eastAsia="zh-CN"/>
        </w:rPr>
      </w:pPr>
      <w:r>
        <w:rPr>
          <w:rFonts w:eastAsiaTheme="minorEastAsia"/>
          <w:b/>
          <w:color w:val="0070C0"/>
          <w:u w:val="single"/>
          <w:lang w:eastAsia="zh-CN"/>
        </w:rPr>
        <w:t>Victim: Legacy TDD DL</w:t>
      </w:r>
    </w:p>
    <w:p w14:paraId="77B3324C" w14:textId="77777777" w:rsidR="00CD21C1" w:rsidRDefault="00D978E5">
      <w:pPr>
        <w:spacing w:after="120"/>
        <w:rPr>
          <w:rFonts w:eastAsiaTheme="minorEastAsia"/>
          <w:b/>
          <w:color w:val="0070C0"/>
          <w:u w:val="single"/>
          <w:lang w:eastAsia="zh-CN"/>
        </w:rPr>
      </w:pPr>
      <w:r>
        <w:rPr>
          <w:rFonts w:eastAsiaTheme="minorEastAsia"/>
          <w:b/>
          <w:color w:val="0070C0"/>
          <w:u w:val="single"/>
          <w:lang w:eastAsia="zh-CN"/>
        </w:rPr>
        <w:t>Aggressor: SBFD</w:t>
      </w:r>
    </w:p>
    <w:p w14:paraId="309D8220" w14:textId="77777777" w:rsidR="00CD21C1" w:rsidRDefault="00CD21C1">
      <w:pPr>
        <w:pStyle w:val="ListParagraph"/>
        <w:spacing w:after="120"/>
        <w:ind w:left="440" w:firstLineChars="0" w:firstLine="0"/>
        <w:rPr>
          <w:rFonts w:eastAsiaTheme="minorEastAsia"/>
          <w:b/>
          <w:color w:val="0070C0"/>
          <w:u w:val="single"/>
          <w:lang w:eastAsia="zh-CN"/>
        </w:rPr>
      </w:pPr>
    </w:p>
    <w:p w14:paraId="2595CA7C" w14:textId="77777777" w:rsidR="00CD21C1" w:rsidRDefault="00D978E5">
      <w:pPr>
        <w:pStyle w:val="ListParagraph"/>
        <w:numPr>
          <w:ilvl w:val="0"/>
          <w:numId w:val="25"/>
        </w:numPr>
        <w:spacing w:after="120"/>
        <w:ind w:firstLineChars="0"/>
        <w:rPr>
          <w:rFonts w:eastAsiaTheme="minorEastAsia"/>
          <w:b/>
          <w:color w:val="0070C0"/>
          <w:u w:val="single"/>
          <w:lang w:eastAsia="zh-CN"/>
        </w:rPr>
      </w:pPr>
      <w:r>
        <w:rPr>
          <w:rFonts w:eastAsiaTheme="minorEastAsia"/>
          <w:b/>
          <w:color w:val="0070C0"/>
          <w:u w:val="single"/>
          <w:lang w:eastAsia="zh-CN"/>
        </w:rPr>
        <w:t>Observation 1: from Samsung in R4-2305248</w:t>
      </w:r>
    </w:p>
    <w:p w14:paraId="7E85CE1C" w14:textId="77777777" w:rsidR="00CD21C1" w:rsidRDefault="00CD21C1">
      <w:pPr>
        <w:rPr>
          <w:rFonts w:eastAsiaTheme="minorEastAsia"/>
          <w:b/>
          <w:color w:val="0070C0"/>
          <w:u w:val="single"/>
          <w:lang w:eastAsia="zh-CN"/>
        </w:rPr>
      </w:pPr>
    </w:p>
    <w:p w14:paraId="6E410AEB" w14:textId="77777777" w:rsidR="00CD21C1" w:rsidRDefault="00D978E5">
      <w:pPr>
        <w:keepNext/>
        <w:keepLines/>
        <w:spacing w:before="60"/>
        <w:jc w:val="center"/>
        <w:rPr>
          <w:rFonts w:ascii="Arial" w:hAnsi="Arial" w:cs="Arial"/>
          <w:b/>
          <w:bCs/>
          <w:lang w:val="en-US"/>
        </w:rPr>
      </w:pPr>
      <w:r>
        <w:rPr>
          <w:rFonts w:ascii="Arial" w:hAnsi="Arial" w:cs="Arial"/>
          <w:b/>
          <w:bCs/>
          <w:lang w:val="en-US"/>
        </w:rPr>
        <w:lastRenderedPageBreak/>
        <w:t xml:space="preserve">Table 3.1.1-1: Case 1 </w:t>
      </w:r>
      <w:r>
        <w:rPr>
          <w:rFonts w:ascii="Arial" w:hAnsi="Arial" w:cs="Arial"/>
          <w:b/>
          <w:lang w:val="en-US"/>
        </w:rPr>
        <w:t>SINR and throughput degradation (SBFD gNB antenna config. 1)</w:t>
      </w:r>
    </w:p>
    <w:tbl>
      <w:tblPr>
        <w:tblStyle w:val="TableGrid3"/>
        <w:tblW w:w="9067" w:type="dxa"/>
        <w:jc w:val="center"/>
        <w:tblLook w:val="04A0" w:firstRow="1" w:lastRow="0" w:firstColumn="1" w:lastColumn="0" w:noHBand="0" w:noVBand="1"/>
      </w:tblPr>
      <w:tblGrid>
        <w:gridCol w:w="1271"/>
        <w:gridCol w:w="1418"/>
        <w:gridCol w:w="3259"/>
        <w:gridCol w:w="3119"/>
      </w:tblGrid>
      <w:tr w:rsidR="00CD21C1" w14:paraId="5CBA19B6"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504CD839" w14:textId="77777777" w:rsidR="00CD21C1" w:rsidRDefault="00D978E5">
            <w:pPr>
              <w:jc w:val="center"/>
              <w:textAlignment w:val="baseline"/>
              <w:rPr>
                <w:szCs w:val="21"/>
              </w:rPr>
            </w:pPr>
            <w:r>
              <w:rPr>
                <w:rFonts w:eastAsia="Malgun Gothic"/>
                <w:bCs/>
                <w:szCs w:val="21"/>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2F0FF07A" w14:textId="77777777" w:rsidR="00CD21C1" w:rsidRDefault="00D978E5">
            <w:pPr>
              <w:wordWrap w:val="0"/>
              <w:jc w:val="center"/>
              <w:textAlignment w:val="baseline"/>
              <w:rPr>
                <w:szCs w:val="21"/>
              </w:rPr>
            </w:pPr>
            <w:r>
              <w:rPr>
                <w:rFonts w:eastAsia="Malgun Gothic"/>
                <w:bCs/>
                <w:szCs w:val="21"/>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tcPr>
          <w:p w14:paraId="11895622" w14:textId="77777777" w:rsidR="00CD21C1" w:rsidRDefault="00D978E5">
            <w:pPr>
              <w:wordWrap w:val="0"/>
              <w:jc w:val="center"/>
              <w:textAlignment w:val="baseline"/>
              <w:rPr>
                <w:szCs w:val="21"/>
              </w:rPr>
            </w:pPr>
            <w:r>
              <w:rPr>
                <w:rFonts w:eastAsia="Malgun Gothic"/>
                <w:bCs/>
                <w:szCs w:val="21"/>
              </w:rPr>
              <w:t>Victim: Legacy TDD DL</w:t>
            </w:r>
          </w:p>
        </w:tc>
      </w:tr>
      <w:tr w:rsidR="00CD21C1" w14:paraId="2FDCFB01"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794045" w14:textId="77777777" w:rsidR="00CD21C1" w:rsidRDefault="00CD21C1">
            <w:pPr>
              <w:spacing w:after="0"/>
              <w:rPr>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A37926" w14:textId="77777777" w:rsidR="00CD21C1" w:rsidRDefault="00CD21C1">
            <w:pPr>
              <w:spacing w:after="0"/>
              <w:rPr>
                <w:szCs w:val="21"/>
              </w:rPr>
            </w:pPr>
          </w:p>
        </w:tc>
        <w:tc>
          <w:tcPr>
            <w:tcW w:w="6378" w:type="dxa"/>
            <w:gridSpan w:val="2"/>
            <w:tcBorders>
              <w:top w:val="single" w:sz="4" w:space="0" w:color="auto"/>
              <w:left w:val="single" w:sz="4" w:space="0" w:color="auto"/>
              <w:bottom w:val="single" w:sz="4" w:space="0" w:color="auto"/>
              <w:right w:val="single" w:sz="4" w:space="0" w:color="auto"/>
            </w:tcBorders>
            <w:vAlign w:val="center"/>
          </w:tcPr>
          <w:p w14:paraId="426B77BA" w14:textId="77777777" w:rsidR="00CD21C1" w:rsidRDefault="00D978E5">
            <w:pPr>
              <w:wordWrap w:val="0"/>
              <w:jc w:val="center"/>
              <w:textAlignment w:val="baseline"/>
              <w:rPr>
                <w:rFonts w:eastAsia="Malgun Gothic"/>
                <w:bCs/>
                <w:szCs w:val="21"/>
              </w:rPr>
            </w:pPr>
            <w:r>
              <w:rPr>
                <w:rFonts w:eastAsia="Malgun Gothic"/>
                <w:bCs/>
                <w:szCs w:val="21"/>
              </w:rPr>
              <w:t>Aggressor: SBFD DUD (antenna config. 1)</w:t>
            </w:r>
          </w:p>
        </w:tc>
      </w:tr>
      <w:tr w:rsidR="00CD21C1" w14:paraId="1BEC55FB"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96266F" w14:textId="77777777" w:rsidR="00CD21C1" w:rsidRDefault="00CD21C1">
            <w:pPr>
              <w:spacing w:after="0"/>
              <w:rPr>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4D5EB1" w14:textId="77777777" w:rsidR="00CD21C1" w:rsidRDefault="00CD21C1">
            <w:pPr>
              <w:spacing w:after="0"/>
              <w:rPr>
                <w:szCs w:val="21"/>
              </w:rPr>
            </w:pPr>
          </w:p>
        </w:tc>
        <w:tc>
          <w:tcPr>
            <w:tcW w:w="3259" w:type="dxa"/>
            <w:tcBorders>
              <w:top w:val="single" w:sz="4" w:space="0" w:color="auto"/>
              <w:left w:val="single" w:sz="4" w:space="0" w:color="auto"/>
              <w:bottom w:val="single" w:sz="4" w:space="0" w:color="auto"/>
              <w:right w:val="single" w:sz="4" w:space="0" w:color="auto"/>
            </w:tcBorders>
            <w:vAlign w:val="center"/>
          </w:tcPr>
          <w:p w14:paraId="65369B7E" w14:textId="77777777" w:rsidR="00CD21C1" w:rsidRDefault="00D978E5">
            <w:pPr>
              <w:wordWrap w:val="0"/>
              <w:jc w:val="center"/>
              <w:textAlignment w:val="baseline"/>
              <w:rPr>
                <w:szCs w:val="21"/>
              </w:rPr>
            </w:pPr>
            <w:r>
              <w:rPr>
                <w:rFonts w:eastAsia="Malgun Gothic"/>
                <w:szCs w:val="21"/>
              </w:rPr>
              <w:t>SINR degradation (dB)</w:t>
            </w:r>
          </w:p>
        </w:tc>
        <w:tc>
          <w:tcPr>
            <w:tcW w:w="3119" w:type="dxa"/>
            <w:tcBorders>
              <w:top w:val="single" w:sz="4" w:space="0" w:color="auto"/>
              <w:left w:val="single" w:sz="4" w:space="0" w:color="auto"/>
              <w:bottom w:val="single" w:sz="4" w:space="0" w:color="auto"/>
              <w:right w:val="single" w:sz="4" w:space="0" w:color="auto"/>
            </w:tcBorders>
            <w:vAlign w:val="center"/>
          </w:tcPr>
          <w:p w14:paraId="7AF81FE4" w14:textId="77777777" w:rsidR="00CD21C1" w:rsidRDefault="00D978E5">
            <w:pPr>
              <w:wordWrap w:val="0"/>
              <w:jc w:val="center"/>
              <w:textAlignment w:val="baseline"/>
              <w:rPr>
                <w:szCs w:val="21"/>
              </w:rPr>
            </w:pPr>
            <w:r>
              <w:rPr>
                <w:rFonts w:eastAsia="Malgun Gothic"/>
                <w:szCs w:val="21"/>
              </w:rPr>
              <w:t>Throughput degradation (%)</w:t>
            </w:r>
          </w:p>
        </w:tc>
      </w:tr>
      <w:tr w:rsidR="00CD21C1" w14:paraId="6E837C2E"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54AB443E" w14:textId="77777777" w:rsidR="00CD21C1" w:rsidRDefault="00D978E5">
            <w:pPr>
              <w:wordWrap w:val="0"/>
              <w:jc w:val="center"/>
              <w:textAlignment w:val="baseline"/>
              <w:rPr>
                <w:szCs w:val="21"/>
              </w:rPr>
            </w:pPr>
            <w:r>
              <w:rPr>
                <w:rFonts w:eastAsia="Malgun Gothic"/>
                <w:bCs/>
                <w:szCs w:val="21"/>
              </w:rPr>
              <w:t>Samsung</w:t>
            </w:r>
          </w:p>
        </w:tc>
        <w:tc>
          <w:tcPr>
            <w:tcW w:w="1418" w:type="dxa"/>
            <w:tcBorders>
              <w:top w:val="single" w:sz="4" w:space="0" w:color="auto"/>
              <w:left w:val="single" w:sz="4" w:space="0" w:color="auto"/>
              <w:bottom w:val="single" w:sz="4" w:space="0" w:color="auto"/>
              <w:right w:val="single" w:sz="4" w:space="0" w:color="auto"/>
            </w:tcBorders>
            <w:vAlign w:val="center"/>
          </w:tcPr>
          <w:p w14:paraId="4965D1FE" w14:textId="77777777" w:rsidR="00CD21C1" w:rsidRDefault="00D978E5">
            <w:pPr>
              <w:wordWrap w:val="0"/>
              <w:jc w:val="center"/>
              <w:textAlignment w:val="baseline"/>
              <w:rPr>
                <w:szCs w:val="21"/>
              </w:rPr>
            </w:pPr>
            <w:r>
              <w:rPr>
                <w:rFonts w:eastAsia="Malgun Gothic"/>
                <w:szCs w:val="21"/>
              </w:rPr>
              <w:t>5%</w:t>
            </w:r>
          </w:p>
        </w:tc>
        <w:tc>
          <w:tcPr>
            <w:tcW w:w="3259" w:type="dxa"/>
            <w:tcBorders>
              <w:top w:val="single" w:sz="4" w:space="0" w:color="auto"/>
              <w:left w:val="single" w:sz="4" w:space="0" w:color="auto"/>
              <w:bottom w:val="single" w:sz="4" w:space="0" w:color="auto"/>
              <w:right w:val="single" w:sz="4" w:space="0" w:color="auto"/>
            </w:tcBorders>
            <w:vAlign w:val="center"/>
          </w:tcPr>
          <w:p w14:paraId="6235E473" w14:textId="77777777" w:rsidR="00CD21C1" w:rsidRDefault="00D978E5">
            <w:pPr>
              <w:wordWrap w:val="0"/>
              <w:jc w:val="center"/>
              <w:textAlignment w:val="baseline"/>
              <w:rPr>
                <w:szCs w:val="21"/>
              </w:rPr>
            </w:pPr>
            <w:r>
              <w:rPr>
                <w:rFonts w:eastAsia="Malgun Gothic"/>
                <w:szCs w:val="21"/>
              </w:rPr>
              <w:t>-0.07</w:t>
            </w:r>
          </w:p>
        </w:tc>
        <w:tc>
          <w:tcPr>
            <w:tcW w:w="3119" w:type="dxa"/>
            <w:tcBorders>
              <w:top w:val="single" w:sz="4" w:space="0" w:color="auto"/>
              <w:left w:val="single" w:sz="4" w:space="0" w:color="auto"/>
              <w:bottom w:val="single" w:sz="4" w:space="0" w:color="auto"/>
              <w:right w:val="single" w:sz="4" w:space="0" w:color="auto"/>
            </w:tcBorders>
            <w:vAlign w:val="center"/>
          </w:tcPr>
          <w:p w14:paraId="4889EE30" w14:textId="77777777" w:rsidR="00CD21C1" w:rsidRDefault="00D978E5">
            <w:pPr>
              <w:wordWrap w:val="0"/>
              <w:jc w:val="center"/>
              <w:textAlignment w:val="baseline"/>
              <w:rPr>
                <w:szCs w:val="21"/>
              </w:rPr>
            </w:pPr>
            <w:r>
              <w:rPr>
                <w:rFonts w:eastAsia="Malgun Gothic"/>
                <w:szCs w:val="21"/>
              </w:rPr>
              <w:t>0.79</w:t>
            </w:r>
          </w:p>
        </w:tc>
      </w:tr>
      <w:tr w:rsidR="00CD21C1" w14:paraId="70BBA280"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3FDB42" w14:textId="77777777" w:rsidR="00CD21C1" w:rsidRDefault="00CD21C1">
            <w:pPr>
              <w:spacing w:after="0"/>
              <w:rPr>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3DCB5835" w14:textId="77777777" w:rsidR="00CD21C1" w:rsidRDefault="00D978E5">
            <w:pPr>
              <w:wordWrap w:val="0"/>
              <w:jc w:val="center"/>
              <w:textAlignment w:val="baseline"/>
              <w:rPr>
                <w:szCs w:val="21"/>
              </w:rPr>
            </w:pPr>
            <w:r>
              <w:rPr>
                <w:rFonts w:eastAsia="Malgun Gothic"/>
                <w:szCs w:val="21"/>
              </w:rPr>
              <w:t>50%</w:t>
            </w:r>
          </w:p>
        </w:tc>
        <w:tc>
          <w:tcPr>
            <w:tcW w:w="3259" w:type="dxa"/>
            <w:tcBorders>
              <w:top w:val="single" w:sz="4" w:space="0" w:color="auto"/>
              <w:left w:val="single" w:sz="4" w:space="0" w:color="auto"/>
              <w:bottom w:val="single" w:sz="4" w:space="0" w:color="auto"/>
              <w:right w:val="single" w:sz="4" w:space="0" w:color="auto"/>
            </w:tcBorders>
            <w:vAlign w:val="center"/>
          </w:tcPr>
          <w:p w14:paraId="3D03ABF1" w14:textId="77777777" w:rsidR="00CD21C1" w:rsidRDefault="00D978E5">
            <w:pPr>
              <w:wordWrap w:val="0"/>
              <w:jc w:val="center"/>
              <w:textAlignment w:val="baseline"/>
              <w:rPr>
                <w:szCs w:val="21"/>
              </w:rPr>
            </w:pPr>
            <w:r>
              <w:rPr>
                <w:rFonts w:eastAsia="Malgun Gothic"/>
                <w:szCs w:val="21"/>
              </w:rPr>
              <w:t>-0.05</w:t>
            </w:r>
          </w:p>
        </w:tc>
        <w:tc>
          <w:tcPr>
            <w:tcW w:w="3119" w:type="dxa"/>
            <w:tcBorders>
              <w:top w:val="single" w:sz="4" w:space="0" w:color="auto"/>
              <w:left w:val="single" w:sz="4" w:space="0" w:color="auto"/>
              <w:bottom w:val="single" w:sz="4" w:space="0" w:color="auto"/>
              <w:right w:val="single" w:sz="4" w:space="0" w:color="auto"/>
            </w:tcBorders>
            <w:vAlign w:val="center"/>
          </w:tcPr>
          <w:p w14:paraId="50E8095A" w14:textId="77777777" w:rsidR="00CD21C1" w:rsidRDefault="00D978E5">
            <w:pPr>
              <w:wordWrap w:val="0"/>
              <w:jc w:val="center"/>
              <w:textAlignment w:val="baseline"/>
              <w:rPr>
                <w:rFonts w:eastAsia="Malgun Gothic"/>
                <w:szCs w:val="21"/>
              </w:rPr>
            </w:pPr>
            <w:r>
              <w:rPr>
                <w:rFonts w:eastAsia="Malgun Gothic"/>
                <w:szCs w:val="21"/>
              </w:rPr>
              <w:t>-0.22</w:t>
            </w:r>
          </w:p>
        </w:tc>
      </w:tr>
      <w:tr w:rsidR="00CD21C1" w14:paraId="51D42D6A"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55FC69" w14:textId="77777777" w:rsidR="00CD21C1" w:rsidRDefault="00CD21C1">
            <w:pPr>
              <w:spacing w:after="0"/>
              <w:rPr>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22C14859" w14:textId="77777777" w:rsidR="00CD21C1" w:rsidRDefault="00D978E5">
            <w:pPr>
              <w:wordWrap w:val="0"/>
              <w:jc w:val="center"/>
              <w:textAlignment w:val="baseline"/>
              <w:rPr>
                <w:szCs w:val="21"/>
              </w:rPr>
            </w:pPr>
            <w:r>
              <w:rPr>
                <w:rFonts w:eastAsia="Malgun Gothic"/>
                <w:szCs w:val="21"/>
              </w:rPr>
              <w:t>95%</w:t>
            </w:r>
          </w:p>
        </w:tc>
        <w:tc>
          <w:tcPr>
            <w:tcW w:w="3259" w:type="dxa"/>
            <w:tcBorders>
              <w:top w:val="single" w:sz="4" w:space="0" w:color="auto"/>
              <w:left w:val="single" w:sz="4" w:space="0" w:color="auto"/>
              <w:bottom w:val="single" w:sz="4" w:space="0" w:color="auto"/>
              <w:right w:val="single" w:sz="4" w:space="0" w:color="auto"/>
            </w:tcBorders>
            <w:vAlign w:val="center"/>
          </w:tcPr>
          <w:p w14:paraId="6C015000" w14:textId="77777777" w:rsidR="00CD21C1" w:rsidRDefault="00D978E5">
            <w:pPr>
              <w:wordWrap w:val="0"/>
              <w:jc w:val="center"/>
              <w:textAlignment w:val="baseline"/>
              <w:rPr>
                <w:szCs w:val="21"/>
              </w:rPr>
            </w:pPr>
            <w:r>
              <w:rPr>
                <w:rFonts w:eastAsia="Malgun Gothic"/>
                <w:szCs w:val="21"/>
              </w:rPr>
              <w:t>0.07</w:t>
            </w:r>
          </w:p>
        </w:tc>
        <w:tc>
          <w:tcPr>
            <w:tcW w:w="3119" w:type="dxa"/>
            <w:tcBorders>
              <w:top w:val="single" w:sz="4" w:space="0" w:color="auto"/>
              <w:left w:val="single" w:sz="4" w:space="0" w:color="auto"/>
              <w:bottom w:val="single" w:sz="4" w:space="0" w:color="auto"/>
              <w:right w:val="single" w:sz="4" w:space="0" w:color="auto"/>
            </w:tcBorders>
            <w:vAlign w:val="center"/>
          </w:tcPr>
          <w:p w14:paraId="09670FC2" w14:textId="77777777" w:rsidR="00CD21C1" w:rsidRDefault="00D978E5">
            <w:pPr>
              <w:wordWrap w:val="0"/>
              <w:jc w:val="center"/>
              <w:textAlignment w:val="baseline"/>
              <w:rPr>
                <w:szCs w:val="21"/>
              </w:rPr>
            </w:pPr>
            <w:r>
              <w:rPr>
                <w:rFonts w:eastAsia="Malgun Gothic"/>
                <w:szCs w:val="21"/>
              </w:rPr>
              <w:t>0</w:t>
            </w:r>
          </w:p>
        </w:tc>
      </w:tr>
    </w:tbl>
    <w:p w14:paraId="53DF0E3A" w14:textId="77777777" w:rsidR="00CD21C1" w:rsidRDefault="00CD21C1">
      <w:pPr>
        <w:rPr>
          <w:lang w:eastAsia="zh-CN"/>
        </w:rPr>
      </w:pPr>
    </w:p>
    <w:p w14:paraId="2F31B54B" w14:textId="77777777" w:rsidR="00CD21C1" w:rsidRDefault="00D978E5">
      <w:pPr>
        <w:keepNext/>
        <w:keepLines/>
        <w:spacing w:before="60"/>
        <w:jc w:val="center"/>
        <w:rPr>
          <w:rFonts w:ascii="Arial" w:hAnsi="Arial" w:cs="Arial"/>
          <w:b/>
          <w:bCs/>
          <w:lang w:val="en-US"/>
        </w:rPr>
      </w:pPr>
      <w:r>
        <w:rPr>
          <w:rFonts w:ascii="Arial" w:hAnsi="Arial" w:cs="Arial"/>
          <w:b/>
          <w:bCs/>
          <w:lang w:val="en-US"/>
        </w:rPr>
        <w:t xml:space="preserve">Table 3.2.1-1: Case 1 </w:t>
      </w:r>
      <w:r>
        <w:rPr>
          <w:rFonts w:ascii="Arial" w:hAnsi="Arial" w:cs="Arial"/>
          <w:b/>
          <w:lang w:val="en-US"/>
        </w:rPr>
        <w:t>SINR and throughput degradation (SBFD gNB antenna config. 1)</w:t>
      </w:r>
    </w:p>
    <w:tbl>
      <w:tblPr>
        <w:tblStyle w:val="TableGrid4"/>
        <w:tblW w:w="9067" w:type="dxa"/>
        <w:jc w:val="center"/>
        <w:tblLook w:val="04A0" w:firstRow="1" w:lastRow="0" w:firstColumn="1" w:lastColumn="0" w:noHBand="0" w:noVBand="1"/>
      </w:tblPr>
      <w:tblGrid>
        <w:gridCol w:w="1271"/>
        <w:gridCol w:w="1418"/>
        <w:gridCol w:w="3259"/>
        <w:gridCol w:w="3119"/>
      </w:tblGrid>
      <w:tr w:rsidR="00CD21C1" w14:paraId="141B404A"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2104B924" w14:textId="77777777" w:rsidR="00CD21C1" w:rsidRDefault="00D978E5">
            <w:pPr>
              <w:jc w:val="center"/>
              <w:textAlignment w:val="baseline"/>
              <w:rPr>
                <w:szCs w:val="21"/>
              </w:rPr>
            </w:pPr>
            <w:r>
              <w:rPr>
                <w:rFonts w:eastAsia="Malgun Gothic"/>
                <w:bCs/>
                <w:szCs w:val="21"/>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4D3F6B13" w14:textId="77777777" w:rsidR="00CD21C1" w:rsidRDefault="00D978E5">
            <w:pPr>
              <w:wordWrap w:val="0"/>
              <w:jc w:val="center"/>
              <w:textAlignment w:val="baseline"/>
              <w:rPr>
                <w:szCs w:val="21"/>
              </w:rPr>
            </w:pPr>
            <w:r>
              <w:rPr>
                <w:rFonts w:eastAsia="Malgun Gothic"/>
                <w:bCs/>
                <w:szCs w:val="21"/>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tcPr>
          <w:p w14:paraId="14FB9F4E" w14:textId="77777777" w:rsidR="00CD21C1" w:rsidRDefault="00D978E5">
            <w:pPr>
              <w:wordWrap w:val="0"/>
              <w:jc w:val="center"/>
              <w:textAlignment w:val="baseline"/>
              <w:rPr>
                <w:szCs w:val="21"/>
              </w:rPr>
            </w:pPr>
            <w:r>
              <w:rPr>
                <w:rFonts w:eastAsia="Malgun Gothic"/>
                <w:bCs/>
                <w:szCs w:val="21"/>
              </w:rPr>
              <w:t>Victim: Legacy TDD DL</w:t>
            </w:r>
          </w:p>
        </w:tc>
      </w:tr>
      <w:tr w:rsidR="00CD21C1" w14:paraId="06BD97D8"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7E1F43" w14:textId="77777777" w:rsidR="00CD21C1" w:rsidRDefault="00CD21C1">
            <w:pPr>
              <w:spacing w:after="0"/>
              <w:rPr>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823904" w14:textId="77777777" w:rsidR="00CD21C1" w:rsidRDefault="00CD21C1">
            <w:pPr>
              <w:spacing w:after="0"/>
              <w:rPr>
                <w:szCs w:val="21"/>
              </w:rPr>
            </w:pPr>
          </w:p>
        </w:tc>
        <w:tc>
          <w:tcPr>
            <w:tcW w:w="6378" w:type="dxa"/>
            <w:gridSpan w:val="2"/>
            <w:tcBorders>
              <w:top w:val="single" w:sz="4" w:space="0" w:color="auto"/>
              <w:left w:val="single" w:sz="4" w:space="0" w:color="auto"/>
              <w:bottom w:val="single" w:sz="4" w:space="0" w:color="auto"/>
              <w:right w:val="single" w:sz="4" w:space="0" w:color="auto"/>
            </w:tcBorders>
            <w:vAlign w:val="center"/>
          </w:tcPr>
          <w:p w14:paraId="0FD202AE" w14:textId="77777777" w:rsidR="00CD21C1" w:rsidRDefault="00D978E5">
            <w:pPr>
              <w:wordWrap w:val="0"/>
              <w:jc w:val="center"/>
              <w:textAlignment w:val="baseline"/>
              <w:rPr>
                <w:rFonts w:eastAsia="Malgun Gothic"/>
                <w:bCs/>
                <w:szCs w:val="21"/>
              </w:rPr>
            </w:pPr>
            <w:r>
              <w:rPr>
                <w:rFonts w:eastAsia="Malgun Gothic"/>
                <w:bCs/>
                <w:szCs w:val="21"/>
              </w:rPr>
              <w:t>Aggressor: SBFD DUD (antenna config. 1)</w:t>
            </w:r>
          </w:p>
        </w:tc>
      </w:tr>
      <w:tr w:rsidR="00CD21C1" w14:paraId="505C1A08"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76E9A6" w14:textId="77777777" w:rsidR="00CD21C1" w:rsidRDefault="00CD21C1">
            <w:pPr>
              <w:spacing w:after="0"/>
              <w:rPr>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EE5747" w14:textId="77777777" w:rsidR="00CD21C1" w:rsidRDefault="00CD21C1">
            <w:pPr>
              <w:spacing w:after="0"/>
              <w:rPr>
                <w:szCs w:val="21"/>
              </w:rPr>
            </w:pPr>
          </w:p>
        </w:tc>
        <w:tc>
          <w:tcPr>
            <w:tcW w:w="3259" w:type="dxa"/>
            <w:tcBorders>
              <w:top w:val="single" w:sz="4" w:space="0" w:color="auto"/>
              <w:left w:val="single" w:sz="4" w:space="0" w:color="auto"/>
              <w:bottom w:val="single" w:sz="4" w:space="0" w:color="auto"/>
              <w:right w:val="single" w:sz="4" w:space="0" w:color="auto"/>
            </w:tcBorders>
            <w:vAlign w:val="center"/>
          </w:tcPr>
          <w:p w14:paraId="50970DB1" w14:textId="77777777" w:rsidR="00CD21C1" w:rsidRDefault="00D978E5">
            <w:pPr>
              <w:wordWrap w:val="0"/>
              <w:jc w:val="center"/>
              <w:textAlignment w:val="baseline"/>
              <w:rPr>
                <w:szCs w:val="21"/>
              </w:rPr>
            </w:pPr>
            <w:r>
              <w:rPr>
                <w:rFonts w:eastAsia="Malgun Gothic"/>
                <w:szCs w:val="21"/>
              </w:rPr>
              <w:t>SINR degradation (dB)</w:t>
            </w:r>
          </w:p>
        </w:tc>
        <w:tc>
          <w:tcPr>
            <w:tcW w:w="3119" w:type="dxa"/>
            <w:tcBorders>
              <w:top w:val="single" w:sz="4" w:space="0" w:color="auto"/>
              <w:left w:val="single" w:sz="4" w:space="0" w:color="auto"/>
              <w:bottom w:val="single" w:sz="4" w:space="0" w:color="auto"/>
              <w:right w:val="single" w:sz="4" w:space="0" w:color="auto"/>
            </w:tcBorders>
            <w:vAlign w:val="center"/>
          </w:tcPr>
          <w:p w14:paraId="4DF52368" w14:textId="77777777" w:rsidR="00CD21C1" w:rsidRDefault="00D978E5">
            <w:pPr>
              <w:wordWrap w:val="0"/>
              <w:jc w:val="center"/>
              <w:textAlignment w:val="baseline"/>
              <w:rPr>
                <w:szCs w:val="21"/>
              </w:rPr>
            </w:pPr>
            <w:r>
              <w:rPr>
                <w:rFonts w:eastAsia="Malgun Gothic"/>
                <w:szCs w:val="21"/>
              </w:rPr>
              <w:t>Throughput degradation (%)</w:t>
            </w:r>
          </w:p>
        </w:tc>
      </w:tr>
      <w:tr w:rsidR="00CD21C1" w14:paraId="7944FBCF"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785F8928" w14:textId="77777777" w:rsidR="00CD21C1" w:rsidRDefault="00D978E5">
            <w:pPr>
              <w:wordWrap w:val="0"/>
              <w:jc w:val="center"/>
              <w:textAlignment w:val="baseline"/>
              <w:rPr>
                <w:szCs w:val="21"/>
              </w:rPr>
            </w:pPr>
            <w:r>
              <w:rPr>
                <w:rFonts w:eastAsia="Malgun Gothic"/>
                <w:bCs/>
                <w:szCs w:val="21"/>
              </w:rPr>
              <w:t>Samsung</w:t>
            </w:r>
          </w:p>
        </w:tc>
        <w:tc>
          <w:tcPr>
            <w:tcW w:w="1418" w:type="dxa"/>
            <w:tcBorders>
              <w:top w:val="single" w:sz="4" w:space="0" w:color="auto"/>
              <w:left w:val="single" w:sz="4" w:space="0" w:color="auto"/>
              <w:bottom w:val="single" w:sz="4" w:space="0" w:color="auto"/>
              <w:right w:val="single" w:sz="4" w:space="0" w:color="auto"/>
            </w:tcBorders>
            <w:vAlign w:val="center"/>
          </w:tcPr>
          <w:p w14:paraId="041DC516" w14:textId="77777777" w:rsidR="00CD21C1" w:rsidRDefault="00D978E5">
            <w:pPr>
              <w:wordWrap w:val="0"/>
              <w:jc w:val="center"/>
              <w:textAlignment w:val="baseline"/>
              <w:rPr>
                <w:szCs w:val="21"/>
              </w:rPr>
            </w:pPr>
            <w:r>
              <w:rPr>
                <w:rFonts w:eastAsia="Malgun Gothic"/>
                <w:szCs w:val="21"/>
              </w:rPr>
              <w:t>5%</w:t>
            </w:r>
          </w:p>
        </w:tc>
        <w:tc>
          <w:tcPr>
            <w:tcW w:w="3259" w:type="dxa"/>
            <w:tcBorders>
              <w:top w:val="single" w:sz="4" w:space="0" w:color="auto"/>
              <w:left w:val="single" w:sz="4" w:space="0" w:color="auto"/>
              <w:bottom w:val="single" w:sz="4" w:space="0" w:color="auto"/>
              <w:right w:val="single" w:sz="4" w:space="0" w:color="auto"/>
            </w:tcBorders>
            <w:vAlign w:val="center"/>
          </w:tcPr>
          <w:p w14:paraId="051E92B8" w14:textId="77777777" w:rsidR="00CD21C1" w:rsidRDefault="00D978E5">
            <w:pPr>
              <w:wordWrap w:val="0"/>
              <w:jc w:val="center"/>
              <w:textAlignment w:val="baseline"/>
              <w:rPr>
                <w:rFonts w:eastAsia="等线"/>
                <w:szCs w:val="21"/>
                <w:lang w:eastAsia="zh-CN"/>
              </w:rPr>
            </w:pPr>
            <w:r>
              <w:rPr>
                <w:rFonts w:eastAsia="等线"/>
                <w:szCs w:val="21"/>
                <w:lang w:eastAsia="zh-CN"/>
              </w:rPr>
              <w:t>0.17</w:t>
            </w:r>
          </w:p>
        </w:tc>
        <w:tc>
          <w:tcPr>
            <w:tcW w:w="3119" w:type="dxa"/>
            <w:tcBorders>
              <w:top w:val="single" w:sz="4" w:space="0" w:color="auto"/>
              <w:left w:val="single" w:sz="4" w:space="0" w:color="auto"/>
              <w:bottom w:val="single" w:sz="4" w:space="0" w:color="auto"/>
              <w:right w:val="single" w:sz="4" w:space="0" w:color="auto"/>
            </w:tcBorders>
            <w:vAlign w:val="center"/>
          </w:tcPr>
          <w:p w14:paraId="00EF5964" w14:textId="77777777" w:rsidR="00CD21C1" w:rsidRDefault="00D978E5">
            <w:pPr>
              <w:wordWrap w:val="0"/>
              <w:jc w:val="center"/>
              <w:textAlignment w:val="baseline"/>
              <w:rPr>
                <w:rFonts w:eastAsia="等线"/>
                <w:szCs w:val="21"/>
                <w:lang w:eastAsia="zh-CN"/>
              </w:rPr>
            </w:pPr>
            <w:r>
              <w:rPr>
                <w:rFonts w:eastAsia="等线"/>
                <w:szCs w:val="21"/>
                <w:lang w:eastAsia="zh-CN"/>
              </w:rPr>
              <w:t>1.35</w:t>
            </w:r>
          </w:p>
        </w:tc>
      </w:tr>
      <w:tr w:rsidR="00CD21C1" w14:paraId="6FCB51E8"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7D3407" w14:textId="77777777" w:rsidR="00CD21C1" w:rsidRDefault="00CD21C1">
            <w:pPr>
              <w:spacing w:after="0"/>
              <w:rPr>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6C41D146" w14:textId="77777777" w:rsidR="00CD21C1" w:rsidRDefault="00D978E5">
            <w:pPr>
              <w:wordWrap w:val="0"/>
              <w:jc w:val="center"/>
              <w:textAlignment w:val="baseline"/>
              <w:rPr>
                <w:szCs w:val="21"/>
              </w:rPr>
            </w:pPr>
            <w:r>
              <w:rPr>
                <w:rFonts w:eastAsia="Malgun Gothic"/>
                <w:szCs w:val="21"/>
              </w:rPr>
              <w:t>50%</w:t>
            </w:r>
          </w:p>
        </w:tc>
        <w:tc>
          <w:tcPr>
            <w:tcW w:w="3259" w:type="dxa"/>
            <w:tcBorders>
              <w:top w:val="single" w:sz="4" w:space="0" w:color="auto"/>
              <w:left w:val="single" w:sz="4" w:space="0" w:color="auto"/>
              <w:bottom w:val="single" w:sz="4" w:space="0" w:color="auto"/>
              <w:right w:val="single" w:sz="4" w:space="0" w:color="auto"/>
            </w:tcBorders>
            <w:vAlign w:val="center"/>
          </w:tcPr>
          <w:p w14:paraId="34065760" w14:textId="77777777" w:rsidR="00CD21C1" w:rsidRDefault="00D978E5">
            <w:pPr>
              <w:wordWrap w:val="0"/>
              <w:jc w:val="center"/>
              <w:textAlignment w:val="baseline"/>
              <w:rPr>
                <w:rFonts w:eastAsia="等线"/>
                <w:szCs w:val="21"/>
                <w:lang w:eastAsia="zh-CN"/>
              </w:rPr>
            </w:pPr>
            <w:r>
              <w:rPr>
                <w:rFonts w:eastAsia="等线"/>
                <w:szCs w:val="21"/>
                <w:lang w:eastAsia="zh-CN"/>
              </w:rPr>
              <w:t>0.14</w:t>
            </w:r>
          </w:p>
        </w:tc>
        <w:tc>
          <w:tcPr>
            <w:tcW w:w="3119" w:type="dxa"/>
            <w:tcBorders>
              <w:top w:val="single" w:sz="4" w:space="0" w:color="auto"/>
              <w:left w:val="single" w:sz="4" w:space="0" w:color="auto"/>
              <w:bottom w:val="single" w:sz="4" w:space="0" w:color="auto"/>
              <w:right w:val="single" w:sz="4" w:space="0" w:color="auto"/>
            </w:tcBorders>
            <w:vAlign w:val="center"/>
          </w:tcPr>
          <w:p w14:paraId="7252DBE8" w14:textId="77777777" w:rsidR="00CD21C1" w:rsidRDefault="00D978E5">
            <w:pPr>
              <w:wordWrap w:val="0"/>
              <w:jc w:val="center"/>
              <w:textAlignment w:val="baseline"/>
              <w:rPr>
                <w:rFonts w:eastAsia="等线"/>
                <w:szCs w:val="21"/>
                <w:lang w:eastAsia="zh-CN"/>
              </w:rPr>
            </w:pPr>
            <w:r>
              <w:rPr>
                <w:rFonts w:eastAsia="等线"/>
                <w:szCs w:val="21"/>
                <w:lang w:eastAsia="zh-CN"/>
              </w:rPr>
              <w:t>0.51</w:t>
            </w:r>
          </w:p>
        </w:tc>
      </w:tr>
      <w:tr w:rsidR="00CD21C1" w14:paraId="0859D0B6"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123095" w14:textId="77777777" w:rsidR="00CD21C1" w:rsidRDefault="00CD21C1">
            <w:pPr>
              <w:spacing w:after="0"/>
              <w:rPr>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62DEB558" w14:textId="77777777" w:rsidR="00CD21C1" w:rsidRDefault="00D978E5">
            <w:pPr>
              <w:wordWrap w:val="0"/>
              <w:jc w:val="center"/>
              <w:textAlignment w:val="baseline"/>
              <w:rPr>
                <w:szCs w:val="21"/>
              </w:rPr>
            </w:pPr>
            <w:r>
              <w:rPr>
                <w:rFonts w:eastAsia="Malgun Gothic"/>
                <w:szCs w:val="21"/>
              </w:rPr>
              <w:t>95%</w:t>
            </w:r>
          </w:p>
        </w:tc>
        <w:tc>
          <w:tcPr>
            <w:tcW w:w="3259" w:type="dxa"/>
            <w:tcBorders>
              <w:top w:val="single" w:sz="4" w:space="0" w:color="auto"/>
              <w:left w:val="single" w:sz="4" w:space="0" w:color="auto"/>
              <w:bottom w:val="single" w:sz="4" w:space="0" w:color="auto"/>
              <w:right w:val="single" w:sz="4" w:space="0" w:color="auto"/>
            </w:tcBorders>
            <w:vAlign w:val="center"/>
          </w:tcPr>
          <w:p w14:paraId="14DFDC6B" w14:textId="77777777" w:rsidR="00CD21C1" w:rsidRDefault="00D978E5">
            <w:pPr>
              <w:wordWrap w:val="0"/>
              <w:jc w:val="center"/>
              <w:textAlignment w:val="baseline"/>
              <w:rPr>
                <w:rFonts w:eastAsia="等线"/>
                <w:szCs w:val="21"/>
                <w:lang w:eastAsia="zh-CN"/>
              </w:rPr>
            </w:pPr>
            <w:r>
              <w:rPr>
                <w:rFonts w:eastAsia="等线"/>
                <w:szCs w:val="21"/>
                <w:lang w:eastAsia="zh-CN"/>
              </w:rPr>
              <w:t>0.05</w:t>
            </w:r>
          </w:p>
        </w:tc>
        <w:tc>
          <w:tcPr>
            <w:tcW w:w="3119" w:type="dxa"/>
            <w:tcBorders>
              <w:top w:val="single" w:sz="4" w:space="0" w:color="auto"/>
              <w:left w:val="single" w:sz="4" w:space="0" w:color="auto"/>
              <w:bottom w:val="single" w:sz="4" w:space="0" w:color="auto"/>
              <w:right w:val="single" w:sz="4" w:space="0" w:color="auto"/>
            </w:tcBorders>
            <w:vAlign w:val="center"/>
          </w:tcPr>
          <w:p w14:paraId="6B17BA7A" w14:textId="77777777" w:rsidR="00CD21C1" w:rsidRDefault="00D978E5">
            <w:pPr>
              <w:wordWrap w:val="0"/>
              <w:jc w:val="center"/>
              <w:textAlignment w:val="baseline"/>
              <w:rPr>
                <w:rFonts w:eastAsia="等线"/>
                <w:szCs w:val="21"/>
                <w:lang w:eastAsia="zh-CN"/>
              </w:rPr>
            </w:pPr>
            <w:r>
              <w:rPr>
                <w:rFonts w:eastAsia="等线"/>
                <w:szCs w:val="21"/>
                <w:lang w:eastAsia="zh-CN"/>
              </w:rPr>
              <w:t>0</w:t>
            </w:r>
          </w:p>
        </w:tc>
      </w:tr>
    </w:tbl>
    <w:p w14:paraId="78A8894A" w14:textId="77777777" w:rsidR="00CD21C1" w:rsidRDefault="00CD21C1">
      <w:pPr>
        <w:rPr>
          <w:lang w:eastAsia="zh-CN"/>
        </w:rPr>
      </w:pPr>
    </w:p>
    <w:p w14:paraId="74A7DE68" w14:textId="77777777" w:rsidR="00CD21C1" w:rsidRDefault="00D978E5">
      <w:pPr>
        <w:keepNext/>
        <w:keepLines/>
        <w:spacing w:before="60"/>
        <w:jc w:val="center"/>
        <w:rPr>
          <w:rFonts w:ascii="Arial" w:hAnsi="Arial" w:cs="Arial"/>
          <w:b/>
          <w:bCs/>
          <w:lang w:val="en-US"/>
        </w:rPr>
      </w:pPr>
      <w:r>
        <w:rPr>
          <w:rFonts w:ascii="Arial" w:hAnsi="Arial" w:cs="Arial"/>
          <w:b/>
          <w:bCs/>
          <w:lang w:val="en-US"/>
        </w:rPr>
        <w:t xml:space="preserve">Table 3.1.2-1: Case 2 </w:t>
      </w:r>
      <w:r>
        <w:rPr>
          <w:rFonts w:ascii="Arial" w:hAnsi="Arial" w:cs="Arial"/>
          <w:b/>
          <w:lang w:val="en-US"/>
        </w:rPr>
        <w:t>SINR and throughput degradation (SBFD gNB antenna config. 1)</w:t>
      </w:r>
    </w:p>
    <w:tbl>
      <w:tblPr>
        <w:tblStyle w:val="TableGrid5"/>
        <w:tblW w:w="9067" w:type="dxa"/>
        <w:jc w:val="center"/>
        <w:tblLook w:val="04A0" w:firstRow="1" w:lastRow="0" w:firstColumn="1" w:lastColumn="0" w:noHBand="0" w:noVBand="1"/>
      </w:tblPr>
      <w:tblGrid>
        <w:gridCol w:w="1271"/>
        <w:gridCol w:w="1418"/>
        <w:gridCol w:w="3259"/>
        <w:gridCol w:w="3119"/>
      </w:tblGrid>
      <w:tr w:rsidR="00CD21C1" w14:paraId="4704F565"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670C25CD" w14:textId="77777777" w:rsidR="00CD21C1" w:rsidRDefault="00D978E5">
            <w:pPr>
              <w:jc w:val="center"/>
              <w:textAlignment w:val="baseline"/>
              <w:rPr>
                <w:szCs w:val="21"/>
              </w:rPr>
            </w:pPr>
            <w:r>
              <w:rPr>
                <w:rFonts w:eastAsia="Malgun Gothic"/>
                <w:bCs/>
                <w:szCs w:val="21"/>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58132A93" w14:textId="77777777" w:rsidR="00CD21C1" w:rsidRDefault="00D978E5">
            <w:pPr>
              <w:wordWrap w:val="0"/>
              <w:jc w:val="center"/>
              <w:textAlignment w:val="baseline"/>
              <w:rPr>
                <w:szCs w:val="21"/>
              </w:rPr>
            </w:pPr>
            <w:r>
              <w:rPr>
                <w:rFonts w:eastAsia="Malgun Gothic"/>
                <w:bCs/>
                <w:szCs w:val="21"/>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tcPr>
          <w:p w14:paraId="725521F7" w14:textId="77777777" w:rsidR="00CD21C1" w:rsidRDefault="00D978E5">
            <w:pPr>
              <w:wordWrap w:val="0"/>
              <w:jc w:val="center"/>
              <w:textAlignment w:val="baseline"/>
              <w:rPr>
                <w:szCs w:val="21"/>
              </w:rPr>
            </w:pPr>
            <w:r>
              <w:rPr>
                <w:rFonts w:eastAsia="Malgun Gothic"/>
                <w:bCs/>
                <w:szCs w:val="21"/>
              </w:rPr>
              <w:t>Victim: Legacy TDD DL</w:t>
            </w:r>
          </w:p>
        </w:tc>
      </w:tr>
      <w:tr w:rsidR="00CD21C1" w14:paraId="22B4FC33"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46F67D" w14:textId="77777777" w:rsidR="00CD21C1" w:rsidRDefault="00CD21C1">
            <w:pPr>
              <w:spacing w:after="0"/>
              <w:rPr>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6AE83C" w14:textId="77777777" w:rsidR="00CD21C1" w:rsidRDefault="00CD21C1">
            <w:pPr>
              <w:spacing w:after="0"/>
              <w:rPr>
                <w:szCs w:val="21"/>
              </w:rPr>
            </w:pPr>
          </w:p>
        </w:tc>
        <w:tc>
          <w:tcPr>
            <w:tcW w:w="6378" w:type="dxa"/>
            <w:gridSpan w:val="2"/>
            <w:tcBorders>
              <w:top w:val="single" w:sz="4" w:space="0" w:color="auto"/>
              <w:left w:val="single" w:sz="4" w:space="0" w:color="auto"/>
              <w:bottom w:val="single" w:sz="4" w:space="0" w:color="auto"/>
              <w:right w:val="single" w:sz="4" w:space="0" w:color="auto"/>
            </w:tcBorders>
            <w:vAlign w:val="center"/>
          </w:tcPr>
          <w:p w14:paraId="0D5C22F0" w14:textId="77777777" w:rsidR="00CD21C1" w:rsidRDefault="00D978E5">
            <w:pPr>
              <w:wordWrap w:val="0"/>
              <w:jc w:val="center"/>
              <w:textAlignment w:val="baseline"/>
              <w:rPr>
                <w:rFonts w:eastAsia="Malgun Gothic"/>
                <w:bCs/>
                <w:szCs w:val="21"/>
              </w:rPr>
            </w:pPr>
            <w:r>
              <w:rPr>
                <w:rFonts w:eastAsia="Malgun Gothic"/>
                <w:bCs/>
                <w:szCs w:val="21"/>
                <w:lang w:val="sv-SE"/>
              </w:rPr>
              <w:t xml:space="preserve">Aggressor: SBFD DU (antenna config. </w:t>
            </w:r>
            <w:r>
              <w:rPr>
                <w:rFonts w:eastAsia="Malgun Gothic"/>
                <w:bCs/>
                <w:szCs w:val="21"/>
              </w:rPr>
              <w:t>1)</w:t>
            </w:r>
          </w:p>
        </w:tc>
      </w:tr>
      <w:tr w:rsidR="00CD21C1" w14:paraId="4EC695F6"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3BEE0C" w14:textId="77777777" w:rsidR="00CD21C1" w:rsidRDefault="00CD21C1">
            <w:pPr>
              <w:spacing w:after="0"/>
              <w:rPr>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27FAB4" w14:textId="77777777" w:rsidR="00CD21C1" w:rsidRDefault="00CD21C1">
            <w:pPr>
              <w:spacing w:after="0"/>
              <w:rPr>
                <w:szCs w:val="21"/>
              </w:rPr>
            </w:pPr>
          </w:p>
        </w:tc>
        <w:tc>
          <w:tcPr>
            <w:tcW w:w="3259" w:type="dxa"/>
            <w:tcBorders>
              <w:top w:val="single" w:sz="4" w:space="0" w:color="auto"/>
              <w:left w:val="single" w:sz="4" w:space="0" w:color="auto"/>
              <w:bottom w:val="single" w:sz="4" w:space="0" w:color="auto"/>
              <w:right w:val="single" w:sz="4" w:space="0" w:color="auto"/>
            </w:tcBorders>
            <w:vAlign w:val="center"/>
          </w:tcPr>
          <w:p w14:paraId="4AC9BC02" w14:textId="77777777" w:rsidR="00CD21C1" w:rsidRDefault="00D978E5">
            <w:pPr>
              <w:wordWrap w:val="0"/>
              <w:jc w:val="center"/>
              <w:textAlignment w:val="baseline"/>
              <w:rPr>
                <w:szCs w:val="21"/>
              </w:rPr>
            </w:pPr>
            <w:r>
              <w:rPr>
                <w:rFonts w:eastAsia="Malgun Gothic"/>
                <w:szCs w:val="21"/>
              </w:rPr>
              <w:t>SINR degradation (dB)</w:t>
            </w:r>
          </w:p>
        </w:tc>
        <w:tc>
          <w:tcPr>
            <w:tcW w:w="3119" w:type="dxa"/>
            <w:tcBorders>
              <w:top w:val="single" w:sz="4" w:space="0" w:color="auto"/>
              <w:left w:val="single" w:sz="4" w:space="0" w:color="auto"/>
              <w:bottom w:val="single" w:sz="4" w:space="0" w:color="auto"/>
              <w:right w:val="single" w:sz="4" w:space="0" w:color="auto"/>
            </w:tcBorders>
            <w:vAlign w:val="center"/>
          </w:tcPr>
          <w:p w14:paraId="383E72CB" w14:textId="77777777" w:rsidR="00CD21C1" w:rsidRDefault="00D978E5">
            <w:pPr>
              <w:wordWrap w:val="0"/>
              <w:jc w:val="center"/>
              <w:textAlignment w:val="baseline"/>
              <w:rPr>
                <w:szCs w:val="21"/>
              </w:rPr>
            </w:pPr>
            <w:r>
              <w:rPr>
                <w:rFonts w:eastAsia="Malgun Gothic"/>
                <w:szCs w:val="21"/>
              </w:rPr>
              <w:t>Throughput degradation (%)</w:t>
            </w:r>
          </w:p>
        </w:tc>
      </w:tr>
      <w:tr w:rsidR="00CD21C1" w14:paraId="699B08AF"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3373CB65" w14:textId="77777777" w:rsidR="00CD21C1" w:rsidRDefault="00D978E5">
            <w:pPr>
              <w:wordWrap w:val="0"/>
              <w:jc w:val="center"/>
              <w:textAlignment w:val="baseline"/>
              <w:rPr>
                <w:szCs w:val="21"/>
              </w:rPr>
            </w:pPr>
            <w:r>
              <w:rPr>
                <w:rFonts w:eastAsia="Malgun Gothic"/>
                <w:bCs/>
                <w:szCs w:val="21"/>
              </w:rPr>
              <w:t>Samsung</w:t>
            </w:r>
          </w:p>
        </w:tc>
        <w:tc>
          <w:tcPr>
            <w:tcW w:w="1418" w:type="dxa"/>
            <w:tcBorders>
              <w:top w:val="single" w:sz="4" w:space="0" w:color="auto"/>
              <w:left w:val="single" w:sz="4" w:space="0" w:color="auto"/>
              <w:bottom w:val="single" w:sz="4" w:space="0" w:color="auto"/>
              <w:right w:val="single" w:sz="4" w:space="0" w:color="auto"/>
            </w:tcBorders>
            <w:vAlign w:val="center"/>
          </w:tcPr>
          <w:p w14:paraId="7C4EB10A" w14:textId="77777777" w:rsidR="00CD21C1" w:rsidRDefault="00D978E5">
            <w:pPr>
              <w:wordWrap w:val="0"/>
              <w:jc w:val="center"/>
              <w:textAlignment w:val="baseline"/>
              <w:rPr>
                <w:szCs w:val="21"/>
              </w:rPr>
            </w:pPr>
            <w:r>
              <w:rPr>
                <w:rFonts w:eastAsia="Malgun Gothic"/>
                <w:szCs w:val="21"/>
              </w:rPr>
              <w:t>5%</w:t>
            </w:r>
          </w:p>
        </w:tc>
        <w:tc>
          <w:tcPr>
            <w:tcW w:w="3259" w:type="dxa"/>
            <w:tcBorders>
              <w:top w:val="single" w:sz="4" w:space="0" w:color="auto"/>
              <w:left w:val="single" w:sz="4" w:space="0" w:color="auto"/>
              <w:bottom w:val="single" w:sz="4" w:space="0" w:color="auto"/>
              <w:right w:val="single" w:sz="4" w:space="0" w:color="auto"/>
            </w:tcBorders>
            <w:vAlign w:val="center"/>
          </w:tcPr>
          <w:p w14:paraId="71EAB42E" w14:textId="77777777" w:rsidR="00CD21C1" w:rsidRDefault="00D978E5">
            <w:pPr>
              <w:wordWrap w:val="0"/>
              <w:jc w:val="center"/>
              <w:textAlignment w:val="baseline"/>
              <w:rPr>
                <w:rFonts w:eastAsia="等线"/>
                <w:szCs w:val="21"/>
                <w:lang w:eastAsia="zh-CN"/>
              </w:rPr>
            </w:pPr>
            <w:r>
              <w:rPr>
                <w:rFonts w:eastAsia="等线"/>
                <w:szCs w:val="21"/>
                <w:lang w:eastAsia="zh-CN"/>
              </w:rPr>
              <w:t>-0.10</w:t>
            </w:r>
          </w:p>
        </w:tc>
        <w:tc>
          <w:tcPr>
            <w:tcW w:w="3119" w:type="dxa"/>
            <w:tcBorders>
              <w:top w:val="single" w:sz="4" w:space="0" w:color="auto"/>
              <w:left w:val="single" w:sz="4" w:space="0" w:color="auto"/>
              <w:bottom w:val="single" w:sz="4" w:space="0" w:color="auto"/>
              <w:right w:val="single" w:sz="4" w:space="0" w:color="auto"/>
            </w:tcBorders>
            <w:vAlign w:val="center"/>
          </w:tcPr>
          <w:p w14:paraId="540F4A1C" w14:textId="77777777" w:rsidR="00CD21C1" w:rsidRDefault="00D978E5">
            <w:pPr>
              <w:wordWrap w:val="0"/>
              <w:jc w:val="center"/>
              <w:textAlignment w:val="baseline"/>
              <w:rPr>
                <w:rFonts w:eastAsia="等线"/>
                <w:szCs w:val="21"/>
                <w:lang w:eastAsia="zh-CN"/>
              </w:rPr>
            </w:pPr>
            <w:r>
              <w:rPr>
                <w:rFonts w:eastAsia="等线"/>
                <w:szCs w:val="21"/>
                <w:lang w:eastAsia="zh-CN"/>
              </w:rPr>
              <w:t>-1.07</w:t>
            </w:r>
          </w:p>
        </w:tc>
      </w:tr>
      <w:tr w:rsidR="00CD21C1" w14:paraId="0E19F65E"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A90CB8" w14:textId="77777777" w:rsidR="00CD21C1" w:rsidRDefault="00CD21C1">
            <w:pPr>
              <w:spacing w:after="0"/>
              <w:rPr>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1F59E54F" w14:textId="77777777" w:rsidR="00CD21C1" w:rsidRDefault="00D978E5">
            <w:pPr>
              <w:wordWrap w:val="0"/>
              <w:jc w:val="center"/>
              <w:textAlignment w:val="baseline"/>
              <w:rPr>
                <w:szCs w:val="21"/>
              </w:rPr>
            </w:pPr>
            <w:r>
              <w:rPr>
                <w:rFonts w:eastAsia="Malgun Gothic"/>
                <w:szCs w:val="21"/>
              </w:rPr>
              <w:t>50%</w:t>
            </w:r>
          </w:p>
        </w:tc>
        <w:tc>
          <w:tcPr>
            <w:tcW w:w="3259" w:type="dxa"/>
            <w:tcBorders>
              <w:top w:val="single" w:sz="4" w:space="0" w:color="auto"/>
              <w:left w:val="single" w:sz="4" w:space="0" w:color="auto"/>
              <w:bottom w:val="single" w:sz="4" w:space="0" w:color="auto"/>
              <w:right w:val="single" w:sz="4" w:space="0" w:color="auto"/>
            </w:tcBorders>
            <w:vAlign w:val="center"/>
          </w:tcPr>
          <w:p w14:paraId="56BEC1EB" w14:textId="77777777" w:rsidR="00CD21C1" w:rsidRDefault="00D978E5">
            <w:pPr>
              <w:wordWrap w:val="0"/>
              <w:jc w:val="center"/>
              <w:textAlignment w:val="baseline"/>
              <w:rPr>
                <w:rFonts w:eastAsia="等线"/>
                <w:szCs w:val="21"/>
                <w:lang w:eastAsia="zh-CN"/>
              </w:rPr>
            </w:pPr>
            <w:r>
              <w:rPr>
                <w:rFonts w:eastAsia="等线"/>
                <w:szCs w:val="21"/>
                <w:lang w:eastAsia="zh-CN"/>
              </w:rPr>
              <w:t>-0.09</w:t>
            </w:r>
          </w:p>
        </w:tc>
        <w:tc>
          <w:tcPr>
            <w:tcW w:w="3119" w:type="dxa"/>
            <w:tcBorders>
              <w:top w:val="single" w:sz="4" w:space="0" w:color="auto"/>
              <w:left w:val="single" w:sz="4" w:space="0" w:color="auto"/>
              <w:bottom w:val="single" w:sz="4" w:space="0" w:color="auto"/>
              <w:right w:val="single" w:sz="4" w:space="0" w:color="auto"/>
            </w:tcBorders>
            <w:vAlign w:val="center"/>
          </w:tcPr>
          <w:p w14:paraId="6F223361" w14:textId="77777777" w:rsidR="00CD21C1" w:rsidRDefault="00D978E5">
            <w:pPr>
              <w:wordWrap w:val="0"/>
              <w:jc w:val="center"/>
              <w:textAlignment w:val="baseline"/>
              <w:rPr>
                <w:rFonts w:eastAsia="等线"/>
                <w:szCs w:val="21"/>
                <w:lang w:eastAsia="zh-CN"/>
              </w:rPr>
            </w:pPr>
            <w:r>
              <w:rPr>
                <w:rFonts w:eastAsia="等线"/>
                <w:szCs w:val="21"/>
                <w:lang w:eastAsia="zh-CN"/>
              </w:rPr>
              <w:t>-0.39</w:t>
            </w:r>
          </w:p>
        </w:tc>
      </w:tr>
      <w:tr w:rsidR="00CD21C1" w14:paraId="08FC0D8D"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0D3DCE" w14:textId="77777777" w:rsidR="00CD21C1" w:rsidRDefault="00CD21C1">
            <w:pPr>
              <w:spacing w:after="0"/>
              <w:rPr>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3808D084" w14:textId="77777777" w:rsidR="00CD21C1" w:rsidRDefault="00D978E5">
            <w:pPr>
              <w:wordWrap w:val="0"/>
              <w:jc w:val="center"/>
              <w:textAlignment w:val="baseline"/>
              <w:rPr>
                <w:szCs w:val="21"/>
              </w:rPr>
            </w:pPr>
            <w:r>
              <w:rPr>
                <w:rFonts w:eastAsia="Malgun Gothic"/>
                <w:szCs w:val="21"/>
              </w:rPr>
              <w:t>95%</w:t>
            </w:r>
          </w:p>
        </w:tc>
        <w:tc>
          <w:tcPr>
            <w:tcW w:w="3259" w:type="dxa"/>
            <w:tcBorders>
              <w:top w:val="single" w:sz="4" w:space="0" w:color="auto"/>
              <w:left w:val="single" w:sz="4" w:space="0" w:color="auto"/>
              <w:bottom w:val="single" w:sz="4" w:space="0" w:color="auto"/>
              <w:right w:val="single" w:sz="4" w:space="0" w:color="auto"/>
            </w:tcBorders>
            <w:vAlign w:val="center"/>
          </w:tcPr>
          <w:p w14:paraId="45343923" w14:textId="77777777" w:rsidR="00CD21C1" w:rsidRDefault="00D978E5">
            <w:pPr>
              <w:wordWrap w:val="0"/>
              <w:jc w:val="center"/>
              <w:textAlignment w:val="baseline"/>
              <w:rPr>
                <w:rFonts w:eastAsia="等线"/>
                <w:szCs w:val="21"/>
                <w:lang w:eastAsia="zh-CN"/>
              </w:rPr>
            </w:pPr>
            <w:r>
              <w:rPr>
                <w:rFonts w:eastAsia="等线"/>
                <w:szCs w:val="21"/>
                <w:lang w:eastAsia="zh-CN"/>
              </w:rPr>
              <w:t>-0.11</w:t>
            </w:r>
          </w:p>
        </w:tc>
        <w:tc>
          <w:tcPr>
            <w:tcW w:w="3119" w:type="dxa"/>
            <w:tcBorders>
              <w:top w:val="single" w:sz="4" w:space="0" w:color="auto"/>
              <w:left w:val="single" w:sz="4" w:space="0" w:color="auto"/>
              <w:bottom w:val="single" w:sz="4" w:space="0" w:color="auto"/>
              <w:right w:val="single" w:sz="4" w:space="0" w:color="auto"/>
            </w:tcBorders>
            <w:vAlign w:val="center"/>
          </w:tcPr>
          <w:p w14:paraId="7F80BDBE" w14:textId="77777777" w:rsidR="00CD21C1" w:rsidRDefault="00D978E5">
            <w:pPr>
              <w:wordWrap w:val="0"/>
              <w:jc w:val="center"/>
              <w:textAlignment w:val="baseline"/>
              <w:rPr>
                <w:rFonts w:eastAsia="等线"/>
                <w:szCs w:val="21"/>
                <w:lang w:eastAsia="zh-CN"/>
              </w:rPr>
            </w:pPr>
            <w:r>
              <w:rPr>
                <w:rFonts w:eastAsia="等线"/>
                <w:szCs w:val="21"/>
                <w:lang w:eastAsia="zh-CN"/>
              </w:rPr>
              <w:t>0</w:t>
            </w:r>
          </w:p>
        </w:tc>
      </w:tr>
    </w:tbl>
    <w:p w14:paraId="48A08083" w14:textId="77777777" w:rsidR="00CD21C1" w:rsidRDefault="00CD21C1">
      <w:pPr>
        <w:rPr>
          <w:lang w:eastAsia="zh-CN"/>
        </w:rPr>
      </w:pPr>
    </w:p>
    <w:p w14:paraId="506EF476" w14:textId="77777777" w:rsidR="00CD21C1" w:rsidRDefault="00D978E5">
      <w:pPr>
        <w:keepNext/>
        <w:keepLines/>
        <w:spacing w:before="60"/>
        <w:jc w:val="center"/>
        <w:rPr>
          <w:rFonts w:ascii="Arial" w:hAnsi="Arial" w:cs="Arial"/>
          <w:b/>
          <w:bCs/>
          <w:lang w:val="en-US"/>
        </w:rPr>
      </w:pPr>
      <w:r>
        <w:rPr>
          <w:rFonts w:ascii="Arial" w:hAnsi="Arial" w:cs="Arial"/>
          <w:b/>
          <w:bCs/>
          <w:lang w:val="en-US"/>
        </w:rPr>
        <w:t xml:space="preserve">Table 3.2.2-1: Case 2 </w:t>
      </w:r>
      <w:r>
        <w:rPr>
          <w:rFonts w:ascii="Arial" w:hAnsi="Arial" w:cs="Arial"/>
          <w:b/>
          <w:lang w:val="en-US"/>
        </w:rPr>
        <w:t>SINR and throughput degradation (SBFD gNB antenna config. 1)</w:t>
      </w:r>
    </w:p>
    <w:tbl>
      <w:tblPr>
        <w:tblStyle w:val="TableGrid6"/>
        <w:tblW w:w="9067" w:type="dxa"/>
        <w:jc w:val="center"/>
        <w:tblLook w:val="04A0" w:firstRow="1" w:lastRow="0" w:firstColumn="1" w:lastColumn="0" w:noHBand="0" w:noVBand="1"/>
      </w:tblPr>
      <w:tblGrid>
        <w:gridCol w:w="1271"/>
        <w:gridCol w:w="1418"/>
        <w:gridCol w:w="3259"/>
        <w:gridCol w:w="3119"/>
      </w:tblGrid>
      <w:tr w:rsidR="00CD21C1" w14:paraId="7E6A982F"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4BA528A9" w14:textId="77777777" w:rsidR="00CD21C1" w:rsidRDefault="00D978E5">
            <w:pPr>
              <w:jc w:val="center"/>
              <w:textAlignment w:val="baseline"/>
              <w:rPr>
                <w:szCs w:val="21"/>
              </w:rPr>
            </w:pPr>
            <w:r>
              <w:rPr>
                <w:rFonts w:eastAsia="Malgun Gothic"/>
                <w:bCs/>
                <w:szCs w:val="21"/>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1A15B469" w14:textId="77777777" w:rsidR="00CD21C1" w:rsidRDefault="00D978E5">
            <w:pPr>
              <w:wordWrap w:val="0"/>
              <w:jc w:val="center"/>
              <w:textAlignment w:val="baseline"/>
              <w:rPr>
                <w:szCs w:val="21"/>
              </w:rPr>
            </w:pPr>
            <w:r>
              <w:rPr>
                <w:rFonts w:eastAsia="Malgun Gothic"/>
                <w:bCs/>
                <w:szCs w:val="21"/>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tcPr>
          <w:p w14:paraId="4DB6F1E4" w14:textId="77777777" w:rsidR="00CD21C1" w:rsidRDefault="00D978E5">
            <w:pPr>
              <w:wordWrap w:val="0"/>
              <w:jc w:val="center"/>
              <w:textAlignment w:val="baseline"/>
              <w:rPr>
                <w:szCs w:val="21"/>
              </w:rPr>
            </w:pPr>
            <w:r>
              <w:rPr>
                <w:rFonts w:eastAsia="Malgun Gothic"/>
                <w:bCs/>
                <w:szCs w:val="21"/>
              </w:rPr>
              <w:t>Victim: Legacy TDD DL</w:t>
            </w:r>
          </w:p>
        </w:tc>
      </w:tr>
      <w:tr w:rsidR="00CD21C1" w14:paraId="77C0A34B"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5D338A" w14:textId="77777777" w:rsidR="00CD21C1" w:rsidRDefault="00CD21C1">
            <w:pPr>
              <w:spacing w:after="0"/>
              <w:rPr>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8F27B3" w14:textId="77777777" w:rsidR="00CD21C1" w:rsidRDefault="00CD21C1">
            <w:pPr>
              <w:spacing w:after="0"/>
              <w:rPr>
                <w:szCs w:val="21"/>
              </w:rPr>
            </w:pPr>
          </w:p>
        </w:tc>
        <w:tc>
          <w:tcPr>
            <w:tcW w:w="6378" w:type="dxa"/>
            <w:gridSpan w:val="2"/>
            <w:tcBorders>
              <w:top w:val="single" w:sz="4" w:space="0" w:color="auto"/>
              <w:left w:val="single" w:sz="4" w:space="0" w:color="auto"/>
              <w:bottom w:val="single" w:sz="4" w:space="0" w:color="auto"/>
              <w:right w:val="single" w:sz="4" w:space="0" w:color="auto"/>
            </w:tcBorders>
            <w:vAlign w:val="center"/>
          </w:tcPr>
          <w:p w14:paraId="42F2CD74" w14:textId="77777777" w:rsidR="00CD21C1" w:rsidRDefault="00D978E5">
            <w:pPr>
              <w:wordWrap w:val="0"/>
              <w:jc w:val="center"/>
              <w:textAlignment w:val="baseline"/>
              <w:rPr>
                <w:rFonts w:eastAsia="Malgun Gothic"/>
                <w:bCs/>
                <w:szCs w:val="21"/>
              </w:rPr>
            </w:pPr>
            <w:r>
              <w:rPr>
                <w:rFonts w:eastAsia="Malgun Gothic"/>
                <w:bCs/>
                <w:szCs w:val="21"/>
                <w:lang w:val="sv-SE"/>
              </w:rPr>
              <w:t xml:space="preserve">Aggressor: SBFD DU (antenna config. </w:t>
            </w:r>
            <w:r>
              <w:rPr>
                <w:rFonts w:eastAsia="Malgun Gothic"/>
                <w:bCs/>
                <w:szCs w:val="21"/>
              </w:rPr>
              <w:t>1)</w:t>
            </w:r>
          </w:p>
        </w:tc>
      </w:tr>
      <w:tr w:rsidR="00CD21C1" w14:paraId="4598C7DC"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457161" w14:textId="77777777" w:rsidR="00CD21C1" w:rsidRDefault="00CD21C1">
            <w:pPr>
              <w:spacing w:after="0"/>
              <w:rPr>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1B56E6" w14:textId="77777777" w:rsidR="00CD21C1" w:rsidRDefault="00CD21C1">
            <w:pPr>
              <w:spacing w:after="0"/>
              <w:rPr>
                <w:szCs w:val="21"/>
              </w:rPr>
            </w:pPr>
          </w:p>
        </w:tc>
        <w:tc>
          <w:tcPr>
            <w:tcW w:w="3259" w:type="dxa"/>
            <w:tcBorders>
              <w:top w:val="single" w:sz="4" w:space="0" w:color="auto"/>
              <w:left w:val="single" w:sz="4" w:space="0" w:color="auto"/>
              <w:bottom w:val="single" w:sz="4" w:space="0" w:color="auto"/>
              <w:right w:val="single" w:sz="4" w:space="0" w:color="auto"/>
            </w:tcBorders>
            <w:vAlign w:val="center"/>
          </w:tcPr>
          <w:p w14:paraId="1EE1AC65" w14:textId="77777777" w:rsidR="00CD21C1" w:rsidRDefault="00D978E5">
            <w:pPr>
              <w:wordWrap w:val="0"/>
              <w:jc w:val="center"/>
              <w:textAlignment w:val="baseline"/>
              <w:rPr>
                <w:szCs w:val="21"/>
              </w:rPr>
            </w:pPr>
            <w:r>
              <w:rPr>
                <w:rFonts w:eastAsia="Malgun Gothic"/>
                <w:szCs w:val="21"/>
              </w:rPr>
              <w:t>SINR degradation (dB)</w:t>
            </w:r>
          </w:p>
        </w:tc>
        <w:tc>
          <w:tcPr>
            <w:tcW w:w="3119" w:type="dxa"/>
            <w:tcBorders>
              <w:top w:val="single" w:sz="4" w:space="0" w:color="auto"/>
              <w:left w:val="single" w:sz="4" w:space="0" w:color="auto"/>
              <w:bottom w:val="single" w:sz="4" w:space="0" w:color="auto"/>
              <w:right w:val="single" w:sz="4" w:space="0" w:color="auto"/>
            </w:tcBorders>
            <w:vAlign w:val="center"/>
          </w:tcPr>
          <w:p w14:paraId="529F5550" w14:textId="77777777" w:rsidR="00CD21C1" w:rsidRDefault="00D978E5">
            <w:pPr>
              <w:wordWrap w:val="0"/>
              <w:jc w:val="center"/>
              <w:textAlignment w:val="baseline"/>
              <w:rPr>
                <w:szCs w:val="21"/>
              </w:rPr>
            </w:pPr>
            <w:r>
              <w:rPr>
                <w:rFonts w:eastAsia="Malgun Gothic"/>
                <w:szCs w:val="21"/>
              </w:rPr>
              <w:t>Throughput degradation (%)</w:t>
            </w:r>
          </w:p>
        </w:tc>
      </w:tr>
      <w:tr w:rsidR="00CD21C1" w14:paraId="55E384EE"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11382F0C" w14:textId="77777777" w:rsidR="00CD21C1" w:rsidRDefault="00D978E5">
            <w:pPr>
              <w:wordWrap w:val="0"/>
              <w:jc w:val="center"/>
              <w:textAlignment w:val="baseline"/>
              <w:rPr>
                <w:szCs w:val="21"/>
              </w:rPr>
            </w:pPr>
            <w:r>
              <w:rPr>
                <w:rFonts w:eastAsia="Malgun Gothic"/>
                <w:bCs/>
                <w:szCs w:val="21"/>
              </w:rPr>
              <w:t>Samsung</w:t>
            </w:r>
          </w:p>
        </w:tc>
        <w:tc>
          <w:tcPr>
            <w:tcW w:w="1418" w:type="dxa"/>
            <w:tcBorders>
              <w:top w:val="single" w:sz="4" w:space="0" w:color="auto"/>
              <w:left w:val="single" w:sz="4" w:space="0" w:color="auto"/>
              <w:bottom w:val="single" w:sz="4" w:space="0" w:color="auto"/>
              <w:right w:val="single" w:sz="4" w:space="0" w:color="auto"/>
            </w:tcBorders>
            <w:vAlign w:val="center"/>
          </w:tcPr>
          <w:p w14:paraId="337196F5" w14:textId="77777777" w:rsidR="00CD21C1" w:rsidRDefault="00D978E5">
            <w:pPr>
              <w:wordWrap w:val="0"/>
              <w:jc w:val="center"/>
              <w:textAlignment w:val="baseline"/>
              <w:rPr>
                <w:szCs w:val="21"/>
              </w:rPr>
            </w:pPr>
            <w:r>
              <w:rPr>
                <w:rFonts w:eastAsia="Malgun Gothic"/>
                <w:szCs w:val="21"/>
              </w:rPr>
              <w:t>5%</w:t>
            </w:r>
          </w:p>
        </w:tc>
        <w:tc>
          <w:tcPr>
            <w:tcW w:w="3259" w:type="dxa"/>
            <w:tcBorders>
              <w:top w:val="single" w:sz="4" w:space="0" w:color="auto"/>
              <w:left w:val="single" w:sz="4" w:space="0" w:color="auto"/>
              <w:bottom w:val="single" w:sz="4" w:space="0" w:color="auto"/>
              <w:right w:val="single" w:sz="4" w:space="0" w:color="auto"/>
            </w:tcBorders>
            <w:vAlign w:val="center"/>
          </w:tcPr>
          <w:p w14:paraId="27B9064E" w14:textId="77777777" w:rsidR="00CD21C1" w:rsidRDefault="00D978E5">
            <w:pPr>
              <w:wordWrap w:val="0"/>
              <w:jc w:val="center"/>
              <w:textAlignment w:val="baseline"/>
              <w:rPr>
                <w:rFonts w:eastAsia="等线"/>
                <w:szCs w:val="21"/>
                <w:lang w:eastAsia="zh-CN"/>
              </w:rPr>
            </w:pPr>
            <w:r>
              <w:rPr>
                <w:rFonts w:eastAsia="等线"/>
                <w:szCs w:val="21"/>
                <w:lang w:eastAsia="zh-CN"/>
              </w:rPr>
              <w:t>0.09</w:t>
            </w:r>
          </w:p>
        </w:tc>
        <w:tc>
          <w:tcPr>
            <w:tcW w:w="3119" w:type="dxa"/>
            <w:tcBorders>
              <w:top w:val="single" w:sz="4" w:space="0" w:color="auto"/>
              <w:left w:val="single" w:sz="4" w:space="0" w:color="auto"/>
              <w:bottom w:val="single" w:sz="4" w:space="0" w:color="auto"/>
              <w:right w:val="single" w:sz="4" w:space="0" w:color="auto"/>
            </w:tcBorders>
            <w:vAlign w:val="center"/>
          </w:tcPr>
          <w:p w14:paraId="003394E3" w14:textId="77777777" w:rsidR="00CD21C1" w:rsidRDefault="00D978E5">
            <w:pPr>
              <w:wordWrap w:val="0"/>
              <w:jc w:val="center"/>
              <w:textAlignment w:val="baseline"/>
              <w:rPr>
                <w:rFonts w:eastAsia="等线"/>
                <w:szCs w:val="21"/>
                <w:lang w:eastAsia="zh-CN"/>
              </w:rPr>
            </w:pPr>
            <w:r>
              <w:rPr>
                <w:rFonts w:eastAsia="等线"/>
                <w:szCs w:val="21"/>
                <w:lang w:eastAsia="zh-CN"/>
              </w:rPr>
              <w:t>0.73</w:t>
            </w:r>
          </w:p>
        </w:tc>
      </w:tr>
      <w:tr w:rsidR="00CD21C1" w14:paraId="47F432D2"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6F8EB5" w14:textId="77777777" w:rsidR="00CD21C1" w:rsidRDefault="00CD21C1">
            <w:pPr>
              <w:spacing w:after="0"/>
              <w:rPr>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16C27B5D" w14:textId="77777777" w:rsidR="00CD21C1" w:rsidRDefault="00D978E5">
            <w:pPr>
              <w:wordWrap w:val="0"/>
              <w:jc w:val="center"/>
              <w:textAlignment w:val="baseline"/>
              <w:rPr>
                <w:szCs w:val="21"/>
              </w:rPr>
            </w:pPr>
            <w:r>
              <w:rPr>
                <w:rFonts w:eastAsia="Malgun Gothic"/>
                <w:szCs w:val="21"/>
              </w:rPr>
              <w:t>50%</w:t>
            </w:r>
          </w:p>
        </w:tc>
        <w:tc>
          <w:tcPr>
            <w:tcW w:w="3259" w:type="dxa"/>
            <w:tcBorders>
              <w:top w:val="single" w:sz="4" w:space="0" w:color="auto"/>
              <w:left w:val="single" w:sz="4" w:space="0" w:color="auto"/>
              <w:bottom w:val="single" w:sz="4" w:space="0" w:color="auto"/>
              <w:right w:val="single" w:sz="4" w:space="0" w:color="auto"/>
            </w:tcBorders>
            <w:vAlign w:val="center"/>
          </w:tcPr>
          <w:p w14:paraId="3E036ECF" w14:textId="77777777" w:rsidR="00CD21C1" w:rsidRDefault="00D978E5">
            <w:pPr>
              <w:wordWrap w:val="0"/>
              <w:jc w:val="center"/>
              <w:textAlignment w:val="baseline"/>
              <w:rPr>
                <w:rFonts w:eastAsia="等线"/>
                <w:szCs w:val="21"/>
                <w:lang w:eastAsia="zh-CN"/>
              </w:rPr>
            </w:pPr>
            <w:r>
              <w:rPr>
                <w:rFonts w:eastAsia="等线"/>
                <w:szCs w:val="21"/>
                <w:lang w:eastAsia="zh-CN"/>
              </w:rPr>
              <w:t>0.07</w:t>
            </w:r>
          </w:p>
        </w:tc>
        <w:tc>
          <w:tcPr>
            <w:tcW w:w="3119" w:type="dxa"/>
            <w:tcBorders>
              <w:top w:val="single" w:sz="4" w:space="0" w:color="auto"/>
              <w:left w:val="single" w:sz="4" w:space="0" w:color="auto"/>
              <w:bottom w:val="single" w:sz="4" w:space="0" w:color="auto"/>
              <w:right w:val="single" w:sz="4" w:space="0" w:color="auto"/>
            </w:tcBorders>
            <w:vAlign w:val="center"/>
          </w:tcPr>
          <w:p w14:paraId="24BED4BE" w14:textId="77777777" w:rsidR="00CD21C1" w:rsidRDefault="00D978E5">
            <w:pPr>
              <w:wordWrap w:val="0"/>
              <w:jc w:val="center"/>
              <w:textAlignment w:val="baseline"/>
              <w:rPr>
                <w:rFonts w:eastAsia="等线"/>
                <w:szCs w:val="21"/>
                <w:lang w:eastAsia="zh-CN"/>
              </w:rPr>
            </w:pPr>
            <w:r>
              <w:rPr>
                <w:rFonts w:eastAsia="等线"/>
                <w:szCs w:val="21"/>
                <w:lang w:eastAsia="zh-CN"/>
              </w:rPr>
              <w:t>0.25</w:t>
            </w:r>
          </w:p>
        </w:tc>
      </w:tr>
      <w:tr w:rsidR="00CD21C1" w14:paraId="096CF59C"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4E8C29" w14:textId="77777777" w:rsidR="00CD21C1" w:rsidRDefault="00CD21C1">
            <w:pPr>
              <w:spacing w:after="0"/>
              <w:rPr>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2663F3FC" w14:textId="77777777" w:rsidR="00CD21C1" w:rsidRDefault="00D978E5">
            <w:pPr>
              <w:wordWrap w:val="0"/>
              <w:jc w:val="center"/>
              <w:textAlignment w:val="baseline"/>
              <w:rPr>
                <w:szCs w:val="21"/>
              </w:rPr>
            </w:pPr>
            <w:r>
              <w:rPr>
                <w:rFonts w:eastAsia="Malgun Gothic"/>
                <w:szCs w:val="21"/>
              </w:rPr>
              <w:t>95%</w:t>
            </w:r>
          </w:p>
        </w:tc>
        <w:tc>
          <w:tcPr>
            <w:tcW w:w="3259" w:type="dxa"/>
            <w:tcBorders>
              <w:top w:val="single" w:sz="4" w:space="0" w:color="auto"/>
              <w:left w:val="single" w:sz="4" w:space="0" w:color="auto"/>
              <w:bottom w:val="single" w:sz="4" w:space="0" w:color="auto"/>
              <w:right w:val="single" w:sz="4" w:space="0" w:color="auto"/>
            </w:tcBorders>
            <w:vAlign w:val="center"/>
          </w:tcPr>
          <w:p w14:paraId="6393E462" w14:textId="77777777" w:rsidR="00CD21C1" w:rsidRDefault="00D978E5">
            <w:pPr>
              <w:wordWrap w:val="0"/>
              <w:jc w:val="center"/>
              <w:textAlignment w:val="baseline"/>
              <w:rPr>
                <w:rFonts w:eastAsia="等线"/>
                <w:szCs w:val="21"/>
                <w:lang w:eastAsia="zh-CN"/>
              </w:rPr>
            </w:pPr>
            <w:r>
              <w:rPr>
                <w:rFonts w:eastAsia="等线"/>
                <w:szCs w:val="21"/>
                <w:lang w:eastAsia="zh-CN"/>
              </w:rPr>
              <w:t>0.08</w:t>
            </w:r>
          </w:p>
        </w:tc>
        <w:tc>
          <w:tcPr>
            <w:tcW w:w="3119" w:type="dxa"/>
            <w:tcBorders>
              <w:top w:val="single" w:sz="4" w:space="0" w:color="auto"/>
              <w:left w:val="single" w:sz="4" w:space="0" w:color="auto"/>
              <w:bottom w:val="single" w:sz="4" w:space="0" w:color="auto"/>
              <w:right w:val="single" w:sz="4" w:space="0" w:color="auto"/>
            </w:tcBorders>
            <w:vAlign w:val="center"/>
          </w:tcPr>
          <w:p w14:paraId="3BAD7BA3" w14:textId="77777777" w:rsidR="00CD21C1" w:rsidRDefault="00D978E5">
            <w:pPr>
              <w:wordWrap w:val="0"/>
              <w:jc w:val="center"/>
              <w:textAlignment w:val="baseline"/>
              <w:rPr>
                <w:rFonts w:eastAsia="等线"/>
                <w:szCs w:val="21"/>
                <w:lang w:eastAsia="zh-CN"/>
              </w:rPr>
            </w:pPr>
            <w:r>
              <w:rPr>
                <w:rFonts w:eastAsia="等线"/>
                <w:szCs w:val="21"/>
                <w:lang w:eastAsia="zh-CN"/>
              </w:rPr>
              <w:t>0</w:t>
            </w:r>
          </w:p>
        </w:tc>
      </w:tr>
    </w:tbl>
    <w:p w14:paraId="34170989" w14:textId="77777777" w:rsidR="00CD21C1" w:rsidRDefault="00CD21C1">
      <w:pPr>
        <w:rPr>
          <w:lang w:eastAsia="zh-CN"/>
        </w:rPr>
      </w:pPr>
    </w:p>
    <w:p w14:paraId="72D59885" w14:textId="77777777" w:rsidR="00CD21C1" w:rsidRDefault="00CD21C1">
      <w:pPr>
        <w:rPr>
          <w:lang w:eastAsia="zh-CN"/>
        </w:rPr>
      </w:pPr>
    </w:p>
    <w:p w14:paraId="074918A9" w14:textId="77777777" w:rsidR="00CD21C1" w:rsidRDefault="00CD21C1">
      <w:pPr>
        <w:spacing w:after="0"/>
        <w:rPr>
          <w:b/>
          <w:color w:val="0070C0"/>
          <w:u w:val="single"/>
          <w:lang w:val="en-US" w:eastAsia="ko-KR"/>
        </w:rPr>
      </w:pPr>
    </w:p>
    <w:p w14:paraId="1A43C611" w14:textId="77777777" w:rsidR="00CD21C1" w:rsidRDefault="00D978E5">
      <w:pPr>
        <w:pStyle w:val="ListParagraph"/>
        <w:numPr>
          <w:ilvl w:val="0"/>
          <w:numId w:val="25"/>
        </w:numPr>
        <w:spacing w:after="120"/>
        <w:ind w:firstLineChars="0"/>
        <w:rPr>
          <w:rFonts w:eastAsia="Malgun Gothic"/>
          <w:b/>
          <w:color w:val="0070C0"/>
          <w:u w:val="single"/>
          <w:lang w:val="en-US" w:eastAsia="ko-KR"/>
        </w:rPr>
      </w:pPr>
      <w:r>
        <w:rPr>
          <w:rFonts w:eastAsia="Malgun Gothic"/>
          <w:b/>
          <w:color w:val="0070C0"/>
          <w:u w:val="single"/>
          <w:lang w:val="en-US" w:eastAsia="ko-KR"/>
        </w:rPr>
        <w:t>Observation 2: from Qualcomm in R4-2304060</w:t>
      </w:r>
    </w:p>
    <w:p w14:paraId="35123645" w14:textId="77777777" w:rsidR="00CD21C1" w:rsidRDefault="00D978E5">
      <w:pPr>
        <w:pStyle w:val="ListParagraph"/>
        <w:numPr>
          <w:ilvl w:val="1"/>
          <w:numId w:val="25"/>
        </w:numPr>
        <w:spacing w:after="120"/>
        <w:ind w:firstLineChars="0"/>
        <w:rPr>
          <w:rFonts w:eastAsia="Malgun Gothic"/>
          <w:bCs/>
          <w:color w:val="0070C0"/>
          <w:lang w:val="en-US" w:eastAsia="ko-KR"/>
        </w:rPr>
      </w:pPr>
      <w:r>
        <w:rPr>
          <w:rFonts w:eastAsia="Malgun Gothic"/>
          <w:bCs/>
          <w:color w:val="0070C0"/>
          <w:lang w:val="en-US" w:eastAsia="ko-KR"/>
        </w:rPr>
        <w:t xml:space="preserve">For FR1 and legacy DL as a victim, no SINR degradation is observed compared to legacy TDD DL network.  </w:t>
      </w:r>
    </w:p>
    <w:p w14:paraId="16B8C278" w14:textId="77777777" w:rsidR="00CD21C1" w:rsidRDefault="00D978E5">
      <w:pPr>
        <w:pStyle w:val="ListParagraph"/>
        <w:numPr>
          <w:ilvl w:val="0"/>
          <w:numId w:val="25"/>
        </w:numPr>
        <w:ind w:firstLineChars="0"/>
        <w:rPr>
          <w:rFonts w:eastAsia="Malgun Gothic"/>
          <w:b/>
          <w:color w:val="0070C0"/>
          <w:u w:val="single"/>
          <w:lang w:val="en-US" w:eastAsia="ko-KR"/>
        </w:rPr>
      </w:pPr>
      <w:r>
        <w:rPr>
          <w:rFonts w:eastAsia="Malgun Gothic"/>
          <w:b/>
          <w:color w:val="0070C0"/>
          <w:u w:val="single"/>
          <w:lang w:val="en-US" w:eastAsia="ko-KR"/>
        </w:rPr>
        <w:t>Observation 3: from Ericsson in R4-2304093</w:t>
      </w:r>
    </w:p>
    <w:p w14:paraId="4909416C" w14:textId="77777777" w:rsidR="00CD21C1" w:rsidRDefault="00D978E5">
      <w:pPr>
        <w:pStyle w:val="ListParagraph"/>
        <w:numPr>
          <w:ilvl w:val="1"/>
          <w:numId w:val="25"/>
        </w:numPr>
        <w:ind w:firstLineChars="0"/>
        <w:rPr>
          <w:rFonts w:eastAsia="Malgun Gothic"/>
          <w:bCs/>
          <w:color w:val="0070C0"/>
          <w:lang w:val="en-US" w:eastAsia="ko-KR"/>
        </w:rPr>
      </w:pPr>
      <w:r>
        <w:rPr>
          <w:rFonts w:eastAsia="Malgun Gothic"/>
          <w:bCs/>
          <w:color w:val="0070C0"/>
          <w:lang w:val="en-US" w:eastAsia="ko-KR"/>
        </w:rPr>
        <w:t>STDD DL 5%tile throughput is impacted by ACI in coexistence case 2 when users are clustered..</w:t>
      </w:r>
    </w:p>
    <w:p w14:paraId="031F9F2F" w14:textId="77777777" w:rsidR="00CD21C1" w:rsidRDefault="00D978E5">
      <w:pPr>
        <w:pStyle w:val="ListParagraph"/>
        <w:numPr>
          <w:ilvl w:val="1"/>
          <w:numId w:val="25"/>
        </w:numPr>
        <w:spacing w:after="120"/>
        <w:ind w:firstLineChars="0"/>
        <w:rPr>
          <w:rFonts w:eastAsia="Malgun Gothic"/>
          <w:bCs/>
          <w:color w:val="0070C0"/>
          <w:lang w:val="en-US" w:eastAsia="ko-KR"/>
        </w:rPr>
      </w:pPr>
      <w:r>
        <w:rPr>
          <w:rFonts w:eastAsia="Malgun Gothic"/>
          <w:bCs/>
          <w:color w:val="0070C0"/>
          <w:lang w:val="en-US" w:eastAsia="ko-KR"/>
        </w:rPr>
        <w:t>Differently from the optimistic case, where STDD DL 5%tile throughput is impacted by ACI in coexistence case 2 when users are clustered, with throughput loss values exceeding the threshold of 5%, in the realistic case the DL STDD is not impacted by the SBFD UL activity. The reason is that the UL of SBFD when it coexists with STDD is often blocked or anyway so highly interfered that hardly traffic can go through these resources and consequently generate any UE-UE CLI.</w:t>
      </w:r>
    </w:p>
    <w:p w14:paraId="6F2A8478" w14:textId="77777777" w:rsidR="00CD21C1" w:rsidRDefault="00D978E5">
      <w:pPr>
        <w:pStyle w:val="ListParagraph"/>
        <w:numPr>
          <w:ilvl w:val="0"/>
          <w:numId w:val="25"/>
        </w:numPr>
        <w:ind w:firstLineChars="0"/>
        <w:rPr>
          <w:rFonts w:eastAsia="Malgun Gothic"/>
          <w:b/>
          <w:color w:val="0070C0"/>
          <w:u w:val="single"/>
          <w:lang w:val="en-US" w:eastAsia="ko-KR"/>
        </w:rPr>
      </w:pPr>
      <w:r>
        <w:rPr>
          <w:rFonts w:eastAsia="Malgun Gothic"/>
          <w:b/>
          <w:color w:val="0070C0"/>
          <w:u w:val="single"/>
          <w:lang w:val="en-US" w:eastAsia="ko-KR"/>
        </w:rPr>
        <w:t>Observation 4: from CATT in R4-2304434</w:t>
      </w:r>
    </w:p>
    <w:p w14:paraId="4D28EADA" w14:textId="77777777" w:rsidR="00CD21C1" w:rsidRDefault="00D978E5">
      <w:pPr>
        <w:overflowPunct w:val="0"/>
        <w:autoSpaceDE w:val="0"/>
        <w:autoSpaceDN w:val="0"/>
        <w:adjustRightInd w:val="0"/>
        <w:spacing w:before="80" w:after="80"/>
        <w:jc w:val="center"/>
        <w:textAlignment w:val="baseline"/>
        <w:rPr>
          <w:sz w:val="21"/>
          <w:szCs w:val="22"/>
          <w:lang w:eastAsia="zh-CN"/>
        </w:rPr>
      </w:pPr>
      <w:r>
        <w:rPr>
          <w:rFonts w:hint="eastAsia"/>
          <w:sz w:val="21"/>
          <w:szCs w:val="22"/>
          <w:lang w:eastAsia="zh-CN"/>
        </w:rPr>
        <w:t>Table 10:</w:t>
      </w:r>
      <w:r>
        <w:rPr>
          <w:sz w:val="21"/>
          <w:szCs w:val="22"/>
          <w:lang w:eastAsia="zh-CN"/>
        </w:rPr>
        <w:t xml:space="preserve"> </w:t>
      </w:r>
      <w:r>
        <w:rPr>
          <w:rFonts w:hint="eastAsia"/>
          <w:sz w:val="21"/>
          <w:szCs w:val="22"/>
          <w:lang w:eastAsia="zh-CN"/>
        </w:rPr>
        <w:t xml:space="preserve">SBFD </w:t>
      </w:r>
      <w:r>
        <w:rPr>
          <w:sz w:val="21"/>
          <w:szCs w:val="22"/>
          <w:lang w:eastAsia="zh-CN"/>
        </w:rPr>
        <w:t>adjacent</w:t>
      </w:r>
      <w:r>
        <w:rPr>
          <w:rFonts w:hint="eastAsia"/>
          <w:sz w:val="21"/>
          <w:szCs w:val="22"/>
          <w:lang w:eastAsia="zh-CN"/>
        </w:rPr>
        <w:t xml:space="preserve"> channel </w:t>
      </w:r>
      <w:r>
        <w:rPr>
          <w:sz w:val="21"/>
          <w:szCs w:val="22"/>
          <w:lang w:eastAsia="zh-CN"/>
        </w:rPr>
        <w:t>co-existence</w:t>
      </w:r>
      <w:r>
        <w:rPr>
          <w:rFonts w:hint="eastAsia"/>
          <w:sz w:val="21"/>
          <w:szCs w:val="22"/>
          <w:lang w:eastAsia="zh-CN"/>
        </w:rPr>
        <w:t xml:space="preserve"> simulation results</w:t>
      </w:r>
    </w:p>
    <w:tbl>
      <w:tblPr>
        <w:tblW w:w="0" w:type="auto"/>
        <w:jc w:val="center"/>
        <w:tblLook w:val="04A0" w:firstRow="1" w:lastRow="0" w:firstColumn="1" w:lastColumn="0" w:noHBand="0" w:noVBand="1"/>
      </w:tblPr>
      <w:tblGrid>
        <w:gridCol w:w="3032"/>
        <w:gridCol w:w="2882"/>
        <w:gridCol w:w="2987"/>
      </w:tblGrid>
      <w:tr w:rsidR="00CD21C1" w14:paraId="55C7D024" w14:textId="77777777">
        <w:trPr>
          <w:trHeight w:val="291"/>
          <w:jc w:val="center"/>
        </w:trPr>
        <w:tc>
          <w:tcPr>
            <w:tcW w:w="0" w:type="auto"/>
            <w:tcBorders>
              <w:top w:val="single" w:sz="4" w:space="0" w:color="auto"/>
              <w:left w:val="single" w:sz="8" w:space="0" w:color="auto"/>
              <w:bottom w:val="single" w:sz="4" w:space="0" w:color="auto"/>
              <w:right w:val="single" w:sz="4" w:space="0" w:color="auto"/>
            </w:tcBorders>
            <w:shd w:val="clear" w:color="auto" w:fill="auto"/>
          </w:tcPr>
          <w:p w14:paraId="35C69652" w14:textId="77777777" w:rsidR="00CD21C1" w:rsidRDefault="00CD21C1">
            <w:pPr>
              <w:spacing w:after="0"/>
              <w:jc w:val="center"/>
              <w:rPr>
                <w:rFonts w:eastAsia="等线"/>
                <w:color w:val="000000"/>
                <w:lang w:val="en-US" w:eastAsia="zh-CN"/>
              </w:rPr>
            </w:pPr>
          </w:p>
        </w:tc>
        <w:tc>
          <w:tcPr>
            <w:tcW w:w="0" w:type="auto"/>
            <w:tcBorders>
              <w:top w:val="single" w:sz="4" w:space="0" w:color="auto"/>
              <w:left w:val="single" w:sz="8" w:space="0" w:color="auto"/>
              <w:bottom w:val="single" w:sz="4" w:space="0" w:color="auto"/>
              <w:right w:val="single" w:sz="4" w:space="0" w:color="auto"/>
            </w:tcBorders>
          </w:tcPr>
          <w:p w14:paraId="1E819B90" w14:textId="77777777" w:rsidR="00CD21C1" w:rsidRDefault="00D978E5">
            <w:pPr>
              <w:spacing w:after="0"/>
              <w:jc w:val="center"/>
              <w:rPr>
                <w:rFonts w:eastAsia="等线"/>
                <w:color w:val="000000"/>
                <w:lang w:val="en-US" w:eastAsia="zh-CN"/>
              </w:rPr>
            </w:pPr>
            <w:r>
              <w:rPr>
                <w:rFonts w:hint="eastAsia"/>
                <w:sz w:val="21"/>
                <w:szCs w:val="22"/>
                <w:lang w:eastAsia="zh-CN"/>
              </w:rPr>
              <w:t xml:space="preserve">5% throughput </w:t>
            </w:r>
            <w:r>
              <w:rPr>
                <w:sz w:val="21"/>
                <w:szCs w:val="24"/>
                <w:lang w:eastAsia="zh-CN"/>
              </w:rPr>
              <w:t>degradation</w:t>
            </w:r>
            <w:r>
              <w:rPr>
                <w:rFonts w:hint="eastAsia"/>
                <w:sz w:val="21"/>
                <w:szCs w:val="22"/>
                <w:lang w:eastAsia="zh-CN"/>
              </w:rPr>
              <w:t xml:space="preserve"> (%)</w:t>
            </w:r>
          </w:p>
        </w:tc>
        <w:tc>
          <w:tcPr>
            <w:tcW w:w="0" w:type="auto"/>
            <w:tcBorders>
              <w:top w:val="single" w:sz="4" w:space="0" w:color="auto"/>
              <w:left w:val="single" w:sz="8" w:space="0" w:color="auto"/>
              <w:bottom w:val="single" w:sz="4" w:space="0" w:color="auto"/>
              <w:right w:val="single" w:sz="4" w:space="0" w:color="auto"/>
            </w:tcBorders>
          </w:tcPr>
          <w:p w14:paraId="6D3999A2" w14:textId="77777777" w:rsidR="00CD21C1" w:rsidRDefault="00D978E5">
            <w:pPr>
              <w:spacing w:after="0"/>
              <w:jc w:val="center"/>
              <w:rPr>
                <w:rFonts w:eastAsia="等线"/>
                <w:color w:val="000000"/>
                <w:lang w:val="en-US" w:eastAsia="zh-CN"/>
              </w:rPr>
            </w:pPr>
            <w:r>
              <w:rPr>
                <w:rFonts w:hint="eastAsia"/>
                <w:sz w:val="21"/>
                <w:szCs w:val="22"/>
                <w:lang w:eastAsia="zh-CN"/>
              </w:rPr>
              <w:t xml:space="preserve">50% throughput </w:t>
            </w:r>
            <w:r>
              <w:rPr>
                <w:sz w:val="21"/>
                <w:szCs w:val="24"/>
                <w:lang w:eastAsia="zh-CN"/>
              </w:rPr>
              <w:t>degradation</w:t>
            </w:r>
            <w:r>
              <w:rPr>
                <w:rFonts w:hint="eastAsia"/>
                <w:sz w:val="21"/>
                <w:szCs w:val="22"/>
                <w:lang w:eastAsia="zh-CN"/>
              </w:rPr>
              <w:t xml:space="preserve"> (%)</w:t>
            </w:r>
          </w:p>
        </w:tc>
      </w:tr>
      <w:tr w:rsidR="00CD21C1" w14:paraId="4CE89433" w14:textId="77777777">
        <w:trPr>
          <w:trHeight w:val="260"/>
          <w:jc w:val="center"/>
        </w:trPr>
        <w:tc>
          <w:tcPr>
            <w:tcW w:w="0" w:type="auto"/>
            <w:tcBorders>
              <w:top w:val="nil"/>
              <w:left w:val="single" w:sz="8" w:space="0" w:color="auto"/>
              <w:bottom w:val="single" w:sz="4" w:space="0" w:color="auto"/>
              <w:right w:val="single" w:sz="4" w:space="0" w:color="auto"/>
            </w:tcBorders>
            <w:shd w:val="clear" w:color="auto" w:fill="auto"/>
          </w:tcPr>
          <w:p w14:paraId="6D88CB51" w14:textId="77777777" w:rsidR="00CD21C1" w:rsidRDefault="00D978E5">
            <w:pPr>
              <w:spacing w:after="0"/>
              <w:jc w:val="center"/>
              <w:rPr>
                <w:rFonts w:eastAsia="等线"/>
                <w:color w:val="000000"/>
                <w:lang w:val="en-US" w:eastAsia="zh-CN"/>
              </w:rPr>
            </w:pPr>
            <w:r>
              <w:rPr>
                <w:rFonts w:eastAsia="等线"/>
                <w:color w:val="000000"/>
                <w:lang w:val="en-US" w:eastAsia="zh-CN"/>
              </w:rPr>
              <w:t>FR1 legacy TDD Urban Macro DL</w:t>
            </w:r>
          </w:p>
        </w:tc>
        <w:tc>
          <w:tcPr>
            <w:tcW w:w="0" w:type="auto"/>
            <w:tcBorders>
              <w:top w:val="nil"/>
              <w:left w:val="single" w:sz="8" w:space="0" w:color="auto"/>
              <w:bottom w:val="single" w:sz="4" w:space="0" w:color="auto"/>
              <w:right w:val="single" w:sz="4" w:space="0" w:color="auto"/>
            </w:tcBorders>
          </w:tcPr>
          <w:p w14:paraId="33ECE540" w14:textId="77777777" w:rsidR="00CD21C1" w:rsidRDefault="00D978E5">
            <w:pPr>
              <w:spacing w:after="0"/>
              <w:jc w:val="center"/>
              <w:rPr>
                <w:rFonts w:eastAsia="等线"/>
                <w:color w:val="000000"/>
                <w:lang w:val="en-US" w:eastAsia="zh-CN"/>
              </w:rPr>
            </w:pPr>
            <w:r>
              <w:rPr>
                <w:rFonts w:eastAsia="等线" w:hint="eastAsia"/>
                <w:color w:val="000000"/>
                <w:lang w:val="en-US" w:eastAsia="zh-CN"/>
              </w:rPr>
              <w:t>18.66</w:t>
            </w:r>
          </w:p>
        </w:tc>
        <w:tc>
          <w:tcPr>
            <w:tcW w:w="0" w:type="auto"/>
            <w:tcBorders>
              <w:top w:val="nil"/>
              <w:left w:val="single" w:sz="8" w:space="0" w:color="auto"/>
              <w:bottom w:val="single" w:sz="4" w:space="0" w:color="auto"/>
              <w:right w:val="single" w:sz="4" w:space="0" w:color="auto"/>
            </w:tcBorders>
          </w:tcPr>
          <w:p w14:paraId="2223A7C9" w14:textId="77777777" w:rsidR="00CD21C1" w:rsidRDefault="00D978E5">
            <w:pPr>
              <w:spacing w:after="0"/>
              <w:jc w:val="center"/>
              <w:rPr>
                <w:rFonts w:eastAsia="等线"/>
                <w:color w:val="000000"/>
                <w:lang w:val="en-US" w:eastAsia="zh-CN"/>
              </w:rPr>
            </w:pPr>
            <w:r>
              <w:rPr>
                <w:rFonts w:eastAsia="等线" w:hint="eastAsia"/>
                <w:color w:val="000000"/>
                <w:lang w:val="en-US" w:eastAsia="zh-CN"/>
              </w:rPr>
              <w:t>2.49</w:t>
            </w:r>
          </w:p>
        </w:tc>
      </w:tr>
      <w:tr w:rsidR="00CD21C1" w14:paraId="245FC544" w14:textId="77777777">
        <w:trPr>
          <w:trHeight w:val="276"/>
          <w:jc w:val="center"/>
        </w:trPr>
        <w:tc>
          <w:tcPr>
            <w:tcW w:w="0" w:type="auto"/>
            <w:tcBorders>
              <w:top w:val="nil"/>
              <w:left w:val="single" w:sz="8" w:space="0" w:color="auto"/>
              <w:bottom w:val="single" w:sz="4" w:space="0" w:color="auto"/>
              <w:right w:val="single" w:sz="4" w:space="0" w:color="auto"/>
            </w:tcBorders>
            <w:shd w:val="clear" w:color="auto" w:fill="auto"/>
          </w:tcPr>
          <w:p w14:paraId="118A3BA0" w14:textId="77777777" w:rsidR="00CD21C1" w:rsidRDefault="00D978E5">
            <w:pPr>
              <w:spacing w:after="0"/>
              <w:jc w:val="center"/>
              <w:rPr>
                <w:rFonts w:eastAsia="等线"/>
                <w:color w:val="000000"/>
                <w:lang w:val="en-US" w:eastAsia="zh-CN"/>
              </w:rPr>
            </w:pPr>
            <w:r>
              <w:rPr>
                <w:rFonts w:eastAsia="等线"/>
                <w:color w:val="000000"/>
                <w:lang w:val="en-US" w:eastAsia="zh-CN"/>
              </w:rPr>
              <w:t>FR2 legacy TDD Urban Macro DL</w:t>
            </w:r>
          </w:p>
        </w:tc>
        <w:tc>
          <w:tcPr>
            <w:tcW w:w="0" w:type="auto"/>
            <w:tcBorders>
              <w:top w:val="nil"/>
              <w:left w:val="single" w:sz="8" w:space="0" w:color="auto"/>
              <w:bottom w:val="single" w:sz="4" w:space="0" w:color="auto"/>
              <w:right w:val="single" w:sz="4" w:space="0" w:color="auto"/>
            </w:tcBorders>
          </w:tcPr>
          <w:p w14:paraId="7F1E2D75" w14:textId="77777777" w:rsidR="00CD21C1" w:rsidRDefault="00D978E5">
            <w:pPr>
              <w:spacing w:after="0"/>
              <w:jc w:val="center"/>
              <w:rPr>
                <w:rFonts w:eastAsia="等线"/>
                <w:color w:val="000000"/>
                <w:lang w:val="en-US" w:eastAsia="zh-CN"/>
              </w:rPr>
            </w:pPr>
            <w:r>
              <w:rPr>
                <w:rFonts w:eastAsia="等线" w:hint="eastAsia"/>
                <w:color w:val="000000"/>
                <w:lang w:val="en-US" w:eastAsia="zh-CN"/>
              </w:rPr>
              <w:t>6.65</w:t>
            </w:r>
          </w:p>
        </w:tc>
        <w:tc>
          <w:tcPr>
            <w:tcW w:w="0" w:type="auto"/>
            <w:tcBorders>
              <w:top w:val="nil"/>
              <w:left w:val="single" w:sz="8" w:space="0" w:color="auto"/>
              <w:bottom w:val="single" w:sz="4" w:space="0" w:color="auto"/>
              <w:right w:val="single" w:sz="4" w:space="0" w:color="auto"/>
            </w:tcBorders>
          </w:tcPr>
          <w:p w14:paraId="43C2D485" w14:textId="77777777" w:rsidR="00CD21C1" w:rsidRDefault="00D978E5">
            <w:pPr>
              <w:spacing w:after="0"/>
              <w:jc w:val="center"/>
              <w:rPr>
                <w:rFonts w:eastAsia="等线"/>
                <w:color w:val="000000"/>
                <w:lang w:val="en-US" w:eastAsia="zh-CN"/>
              </w:rPr>
            </w:pPr>
            <w:r>
              <w:rPr>
                <w:rFonts w:eastAsia="等线" w:hint="eastAsia"/>
                <w:color w:val="000000"/>
                <w:lang w:val="en-US" w:eastAsia="zh-CN"/>
              </w:rPr>
              <w:t>3.14</w:t>
            </w:r>
          </w:p>
        </w:tc>
      </w:tr>
    </w:tbl>
    <w:p w14:paraId="091F781B" w14:textId="77777777" w:rsidR="00CD21C1" w:rsidRDefault="00CD21C1">
      <w:pPr>
        <w:rPr>
          <w:color w:val="0070C0"/>
          <w:szCs w:val="24"/>
          <w:lang w:eastAsia="zh-CN"/>
        </w:rPr>
      </w:pPr>
    </w:p>
    <w:p w14:paraId="174F5258" w14:textId="77777777" w:rsidR="00CD21C1" w:rsidRDefault="00D978E5">
      <w:pPr>
        <w:pStyle w:val="ListParagraph"/>
        <w:numPr>
          <w:ilvl w:val="0"/>
          <w:numId w:val="25"/>
        </w:numPr>
        <w:ind w:firstLineChars="0"/>
        <w:rPr>
          <w:rFonts w:eastAsia="Malgun Gothic"/>
          <w:b/>
          <w:color w:val="0070C0"/>
          <w:u w:val="single"/>
          <w:lang w:val="en-US" w:eastAsia="ko-KR"/>
        </w:rPr>
      </w:pPr>
      <w:r>
        <w:rPr>
          <w:rFonts w:eastAsia="Malgun Gothic"/>
          <w:b/>
          <w:color w:val="0070C0"/>
          <w:u w:val="single"/>
          <w:lang w:val="en-US" w:eastAsia="ko-KR"/>
        </w:rPr>
        <w:t>Observation 5: from Nokia in R4-2304536</w:t>
      </w:r>
    </w:p>
    <w:p w14:paraId="5916A5BA" w14:textId="77777777" w:rsidR="00CD21C1" w:rsidRDefault="00D978E5">
      <w:pPr>
        <w:pStyle w:val="ListParagraph"/>
        <w:numPr>
          <w:ilvl w:val="1"/>
          <w:numId w:val="25"/>
        </w:numPr>
        <w:spacing w:after="120"/>
        <w:ind w:firstLineChars="0"/>
        <w:rPr>
          <w:rFonts w:eastAsia="Malgun Gothic"/>
          <w:bCs/>
          <w:color w:val="0070C0"/>
          <w:lang w:val="en-US" w:eastAsia="ko-KR"/>
        </w:rPr>
      </w:pPr>
      <w:r>
        <w:rPr>
          <w:rFonts w:eastAsia="Malgun Gothic"/>
          <w:bCs/>
          <w:color w:val="0070C0"/>
          <w:lang w:val="en-US" w:eastAsia="ko-KR"/>
        </w:rPr>
        <w:t>Coexistence simulations shows that, for Case 2, there is minimal impact on the victim NR TDD DL SINR between having NR TDD DL or SBFD as the aggressor technology in the adjacent channel.</w:t>
      </w:r>
    </w:p>
    <w:p w14:paraId="54E0AD68" w14:textId="77777777" w:rsidR="00CD21C1" w:rsidRDefault="00D978E5">
      <w:pPr>
        <w:pStyle w:val="ListParagraph"/>
        <w:numPr>
          <w:ilvl w:val="0"/>
          <w:numId w:val="25"/>
        </w:numPr>
        <w:ind w:firstLineChars="0"/>
        <w:rPr>
          <w:rFonts w:eastAsia="Malgun Gothic"/>
          <w:b/>
          <w:color w:val="0070C0"/>
          <w:u w:val="single"/>
          <w:lang w:val="en-US" w:eastAsia="ko-KR"/>
        </w:rPr>
      </w:pPr>
      <w:r>
        <w:rPr>
          <w:rFonts w:eastAsia="Malgun Gothic"/>
          <w:b/>
          <w:color w:val="0070C0"/>
          <w:u w:val="single"/>
          <w:lang w:val="en-US" w:eastAsia="ko-KR"/>
        </w:rPr>
        <w:t>Observation 6: from ZTE in R4-2305399</w:t>
      </w:r>
    </w:p>
    <w:p w14:paraId="4A694AA5" w14:textId="77777777" w:rsidR="00CD21C1" w:rsidRDefault="00D978E5">
      <w:pPr>
        <w:pStyle w:val="ListParagraph"/>
        <w:numPr>
          <w:ilvl w:val="1"/>
          <w:numId w:val="25"/>
        </w:numPr>
        <w:spacing w:after="120"/>
        <w:ind w:firstLineChars="0"/>
        <w:rPr>
          <w:rFonts w:eastAsia="Malgun Gothic"/>
          <w:bCs/>
          <w:color w:val="0070C0"/>
          <w:lang w:val="en-US" w:eastAsia="ko-KR"/>
        </w:rPr>
      </w:pPr>
      <w:r>
        <w:rPr>
          <w:rFonts w:eastAsia="Malgun Gothic"/>
          <w:bCs/>
          <w:color w:val="0070C0"/>
          <w:lang w:val="en-US" w:eastAsia="ko-KR"/>
        </w:rPr>
        <w:t>the interference from FR1 SBFD to NR TDD DL @4GHz seems acceptable by reusing the existing requirement.</w:t>
      </w:r>
    </w:p>
    <w:p w14:paraId="446169F1" w14:textId="77777777" w:rsidR="00CD21C1" w:rsidRDefault="00CD21C1">
      <w:pPr>
        <w:spacing w:after="120"/>
        <w:rPr>
          <w:color w:val="0070C0"/>
          <w:szCs w:val="24"/>
          <w:lang w:eastAsia="zh-CN"/>
        </w:rPr>
      </w:pPr>
    </w:p>
    <w:p w14:paraId="682A1FC2" w14:textId="77777777" w:rsidR="00CD21C1" w:rsidRPr="001E0CE4" w:rsidRDefault="00D978E5">
      <w:pPr>
        <w:pStyle w:val="Heading3"/>
        <w:rPr>
          <w:lang w:val="en-US"/>
        </w:rPr>
      </w:pPr>
      <w:r w:rsidRPr="001E0CE4">
        <w:rPr>
          <w:lang w:val="en-US"/>
        </w:rPr>
        <w:t>Sub-topic 3-3 collection of case 3 and case 4 simulaiton results</w:t>
      </w:r>
    </w:p>
    <w:p w14:paraId="3311542E" w14:textId="77777777" w:rsidR="00CD21C1" w:rsidRDefault="00D978E5">
      <w:pPr>
        <w:spacing w:after="120"/>
        <w:rPr>
          <w:rFonts w:eastAsiaTheme="minorEastAsia"/>
          <w:b/>
          <w:color w:val="0070C0"/>
          <w:u w:val="single"/>
          <w:lang w:eastAsia="zh-CN"/>
        </w:rPr>
      </w:pPr>
      <w:r>
        <w:rPr>
          <w:rFonts w:eastAsiaTheme="minorEastAsia"/>
          <w:b/>
          <w:color w:val="0070C0"/>
          <w:u w:val="single"/>
          <w:lang w:eastAsia="zh-CN"/>
        </w:rPr>
        <w:t>Following collect simulation results for information.</w:t>
      </w:r>
    </w:p>
    <w:p w14:paraId="3AD74878" w14:textId="77777777" w:rsidR="00CD21C1" w:rsidRDefault="00CD21C1">
      <w:pPr>
        <w:rPr>
          <w:i/>
          <w:color w:val="0070C0"/>
          <w:lang w:eastAsia="zh-CN"/>
        </w:rPr>
      </w:pPr>
    </w:p>
    <w:p w14:paraId="700402AD" w14:textId="77777777" w:rsidR="00CD21C1" w:rsidRDefault="00D978E5">
      <w:pPr>
        <w:rPr>
          <w:b/>
          <w:color w:val="0070C0"/>
          <w:u w:val="single"/>
          <w:lang w:val="en-US" w:eastAsia="ko-KR"/>
        </w:rPr>
      </w:pPr>
      <w:r>
        <w:rPr>
          <w:b/>
          <w:color w:val="0070C0"/>
          <w:u w:val="single"/>
          <w:lang w:val="en-US" w:eastAsia="ko-KR"/>
        </w:rPr>
        <w:t>Victim: Legacy TDD UL</w:t>
      </w:r>
    </w:p>
    <w:p w14:paraId="64E793F1" w14:textId="77777777" w:rsidR="00CD21C1" w:rsidRDefault="00D978E5">
      <w:pPr>
        <w:rPr>
          <w:rFonts w:eastAsia="Malgun Gothic"/>
          <w:b/>
          <w:color w:val="0070C0"/>
          <w:u w:val="single"/>
          <w:lang w:val="en-US" w:eastAsia="ko-KR"/>
        </w:rPr>
      </w:pPr>
      <w:r>
        <w:rPr>
          <w:b/>
          <w:color w:val="0070C0"/>
          <w:u w:val="single"/>
          <w:lang w:val="en-US" w:eastAsia="ko-KR"/>
        </w:rPr>
        <w:t xml:space="preserve">Aggressor: SBFD </w:t>
      </w:r>
    </w:p>
    <w:p w14:paraId="23237060" w14:textId="77777777" w:rsidR="00CD21C1" w:rsidRDefault="00CD21C1">
      <w:pPr>
        <w:spacing w:after="120"/>
        <w:rPr>
          <w:rFonts w:eastAsia="Malgun Gothic"/>
          <w:b/>
          <w:color w:val="0070C0"/>
          <w:u w:val="single"/>
          <w:lang w:val="en-US" w:eastAsia="ko-KR"/>
        </w:rPr>
      </w:pPr>
    </w:p>
    <w:p w14:paraId="219AD4F7" w14:textId="77777777" w:rsidR="00CD21C1" w:rsidRDefault="00D978E5">
      <w:pPr>
        <w:pStyle w:val="ListParagraph"/>
        <w:numPr>
          <w:ilvl w:val="0"/>
          <w:numId w:val="25"/>
        </w:numPr>
        <w:ind w:firstLineChars="0"/>
        <w:rPr>
          <w:rFonts w:eastAsia="Malgun Gothic"/>
          <w:b/>
          <w:color w:val="0070C0"/>
          <w:u w:val="single"/>
          <w:lang w:val="en-US" w:eastAsia="ko-KR"/>
        </w:rPr>
      </w:pPr>
      <w:r>
        <w:rPr>
          <w:rFonts w:eastAsia="Malgun Gothic"/>
          <w:b/>
          <w:color w:val="0070C0"/>
          <w:u w:val="single"/>
          <w:lang w:val="en-US" w:eastAsia="ko-KR"/>
        </w:rPr>
        <w:t>Observation 1: from Ericsson in R4-2304093</w:t>
      </w:r>
    </w:p>
    <w:p w14:paraId="4BE8C326" w14:textId="77777777" w:rsidR="00CD21C1" w:rsidRDefault="00D978E5">
      <w:pPr>
        <w:pStyle w:val="ListParagraph"/>
        <w:numPr>
          <w:ilvl w:val="1"/>
          <w:numId w:val="25"/>
        </w:numPr>
        <w:ind w:firstLineChars="0"/>
        <w:rPr>
          <w:rFonts w:eastAsia="Malgun Gothic"/>
          <w:bCs/>
          <w:color w:val="0070C0"/>
          <w:lang w:val="en-US" w:eastAsia="ko-KR"/>
        </w:rPr>
      </w:pPr>
      <w:r>
        <w:rPr>
          <w:rFonts w:eastAsia="Malgun Gothic"/>
          <w:bCs/>
          <w:color w:val="0070C0"/>
          <w:lang w:val="en-US" w:eastAsia="ko-KR"/>
        </w:rPr>
        <w:t>The operation of a neighbour SBFD network impacts the UL SINR performance of an STDD legacy network, since the UL is victim of BS-BS CLI generated by the SBFD DL sub-band. The study of this case should be prioritized.</w:t>
      </w:r>
    </w:p>
    <w:p w14:paraId="3B936438" w14:textId="77777777" w:rsidR="00CD21C1" w:rsidRDefault="00D978E5">
      <w:pPr>
        <w:pStyle w:val="ListParagraph"/>
        <w:numPr>
          <w:ilvl w:val="1"/>
          <w:numId w:val="25"/>
        </w:numPr>
        <w:ind w:firstLineChars="0"/>
        <w:rPr>
          <w:rFonts w:eastAsia="Malgun Gothic"/>
          <w:bCs/>
          <w:color w:val="0070C0"/>
          <w:lang w:val="en-US" w:eastAsia="ko-KR"/>
        </w:rPr>
      </w:pPr>
      <w:r>
        <w:rPr>
          <w:rFonts w:eastAsia="Malgun Gothic"/>
          <w:bCs/>
          <w:color w:val="0070C0"/>
          <w:lang w:val="en-US" w:eastAsia="ko-KR"/>
        </w:rPr>
        <w:t>The inter-site BS-BS CLI generated by the SBFD DL sub-band against the UL STDD reduces the throughput significantly more than 5% compared to the baseline, when a realistic GS 10% is considered. So this is an important coexistence case.</w:t>
      </w:r>
    </w:p>
    <w:p w14:paraId="207882E6" w14:textId="77777777" w:rsidR="00CD21C1" w:rsidRDefault="00D978E5">
      <w:pPr>
        <w:pStyle w:val="ListParagraph"/>
        <w:numPr>
          <w:ilvl w:val="1"/>
          <w:numId w:val="25"/>
        </w:numPr>
        <w:ind w:firstLineChars="0"/>
        <w:rPr>
          <w:rFonts w:eastAsia="Malgun Gothic"/>
          <w:bCs/>
          <w:color w:val="0070C0"/>
          <w:lang w:val="en-US" w:eastAsia="ko-KR"/>
        </w:rPr>
      </w:pPr>
      <w:r>
        <w:rPr>
          <w:rFonts w:eastAsia="Malgun Gothic"/>
          <w:bCs/>
          <w:color w:val="0070C0"/>
          <w:lang w:val="en-US" w:eastAsia="ko-KR"/>
        </w:rPr>
        <w:t>For coexistence case 4, irrespective of the inter-sector isolation assumptions (optimistic or realistic), the UL of the legacy system can be seriously impacted by the DL SBFD operator, in all the studied cases the throughput loss is higher than 5%. This is why this case should be prioritized in the coexistence study.</w:t>
      </w:r>
    </w:p>
    <w:p w14:paraId="4A428121" w14:textId="77777777" w:rsidR="00CD21C1" w:rsidRDefault="00D978E5">
      <w:pPr>
        <w:pStyle w:val="ListParagraph"/>
        <w:numPr>
          <w:ilvl w:val="0"/>
          <w:numId w:val="25"/>
        </w:numPr>
        <w:ind w:firstLineChars="0"/>
        <w:rPr>
          <w:rFonts w:eastAsia="Malgun Gothic"/>
          <w:b/>
          <w:color w:val="0070C0"/>
          <w:u w:val="single"/>
          <w:lang w:val="en-US" w:eastAsia="ko-KR"/>
        </w:rPr>
      </w:pPr>
      <w:r>
        <w:rPr>
          <w:rFonts w:eastAsia="Malgun Gothic"/>
          <w:b/>
          <w:color w:val="0070C0"/>
          <w:u w:val="single"/>
          <w:lang w:val="en-US" w:eastAsia="ko-KR"/>
        </w:rPr>
        <w:lastRenderedPageBreak/>
        <w:t>Observation 2: from CATT in R4-2304434</w:t>
      </w:r>
    </w:p>
    <w:p w14:paraId="7460A514" w14:textId="77777777" w:rsidR="00CD21C1" w:rsidRDefault="00D978E5">
      <w:pPr>
        <w:pStyle w:val="ListParagraph"/>
        <w:numPr>
          <w:ilvl w:val="0"/>
          <w:numId w:val="25"/>
        </w:numPr>
        <w:ind w:firstLineChars="0"/>
        <w:jc w:val="center"/>
        <w:rPr>
          <w:lang w:eastAsia="zh-CN"/>
        </w:rPr>
      </w:pPr>
      <w:r>
        <w:t>Table 10: SBFD adjacent channel co-existence simulation results</w:t>
      </w:r>
    </w:p>
    <w:tbl>
      <w:tblPr>
        <w:tblW w:w="9477" w:type="dxa"/>
        <w:jc w:val="center"/>
        <w:tblLook w:val="04A0" w:firstRow="1" w:lastRow="0" w:firstColumn="1" w:lastColumn="0" w:noHBand="0" w:noVBand="1"/>
      </w:tblPr>
      <w:tblGrid>
        <w:gridCol w:w="3183"/>
        <w:gridCol w:w="3210"/>
        <w:gridCol w:w="3084"/>
      </w:tblGrid>
      <w:tr w:rsidR="00CD21C1" w14:paraId="20415F54" w14:textId="77777777">
        <w:trPr>
          <w:trHeight w:val="291"/>
          <w:jc w:val="center"/>
        </w:trPr>
        <w:tc>
          <w:tcPr>
            <w:tcW w:w="3183" w:type="dxa"/>
            <w:tcBorders>
              <w:top w:val="single" w:sz="4" w:space="0" w:color="auto"/>
              <w:left w:val="single" w:sz="8" w:space="0" w:color="auto"/>
              <w:bottom w:val="single" w:sz="4" w:space="0" w:color="auto"/>
              <w:right w:val="single" w:sz="4" w:space="0" w:color="auto"/>
            </w:tcBorders>
          </w:tcPr>
          <w:p w14:paraId="3AA9E528" w14:textId="77777777" w:rsidR="00CD21C1" w:rsidRDefault="00CD21C1">
            <w:pPr>
              <w:spacing w:after="0"/>
              <w:jc w:val="center"/>
              <w:rPr>
                <w:rFonts w:eastAsia="等线"/>
                <w:color w:val="000000"/>
                <w:lang w:val="en-US"/>
              </w:rPr>
            </w:pPr>
          </w:p>
        </w:tc>
        <w:tc>
          <w:tcPr>
            <w:tcW w:w="3210" w:type="dxa"/>
            <w:tcBorders>
              <w:top w:val="single" w:sz="4" w:space="0" w:color="auto"/>
              <w:left w:val="single" w:sz="8" w:space="0" w:color="auto"/>
              <w:bottom w:val="single" w:sz="4" w:space="0" w:color="auto"/>
              <w:right w:val="single" w:sz="4" w:space="0" w:color="auto"/>
            </w:tcBorders>
          </w:tcPr>
          <w:p w14:paraId="22C8F0CC" w14:textId="77777777" w:rsidR="00CD21C1" w:rsidRDefault="00D978E5">
            <w:pPr>
              <w:spacing w:after="0"/>
              <w:jc w:val="center"/>
              <w:rPr>
                <w:rFonts w:eastAsia="等线"/>
                <w:color w:val="000000"/>
                <w:lang w:val="en-US"/>
              </w:rPr>
            </w:pPr>
            <w:r>
              <w:t xml:space="preserve">5% throughput </w:t>
            </w:r>
            <w:r>
              <w:rPr>
                <w:szCs w:val="24"/>
              </w:rPr>
              <w:t>degradation</w:t>
            </w:r>
            <w:r>
              <w:t xml:space="preserve"> (%)</w:t>
            </w:r>
          </w:p>
        </w:tc>
        <w:tc>
          <w:tcPr>
            <w:tcW w:w="3084" w:type="dxa"/>
            <w:tcBorders>
              <w:top w:val="single" w:sz="4" w:space="0" w:color="auto"/>
              <w:left w:val="single" w:sz="8" w:space="0" w:color="auto"/>
              <w:bottom w:val="single" w:sz="4" w:space="0" w:color="auto"/>
              <w:right w:val="single" w:sz="4" w:space="0" w:color="auto"/>
            </w:tcBorders>
          </w:tcPr>
          <w:p w14:paraId="11CA7D9B" w14:textId="77777777" w:rsidR="00CD21C1" w:rsidRDefault="00D978E5">
            <w:pPr>
              <w:spacing w:after="0"/>
              <w:jc w:val="center"/>
              <w:rPr>
                <w:rFonts w:eastAsia="等线"/>
                <w:color w:val="000000"/>
                <w:lang w:val="en-US"/>
              </w:rPr>
            </w:pPr>
            <w:r>
              <w:t xml:space="preserve">50% throughput </w:t>
            </w:r>
            <w:r>
              <w:rPr>
                <w:szCs w:val="24"/>
              </w:rPr>
              <w:t>degradation</w:t>
            </w:r>
            <w:r>
              <w:t xml:space="preserve"> (%)</w:t>
            </w:r>
          </w:p>
        </w:tc>
      </w:tr>
      <w:tr w:rsidR="00CD21C1" w14:paraId="48D6EFDC" w14:textId="77777777">
        <w:trPr>
          <w:trHeight w:val="284"/>
          <w:jc w:val="center"/>
        </w:trPr>
        <w:tc>
          <w:tcPr>
            <w:tcW w:w="3183" w:type="dxa"/>
            <w:tcBorders>
              <w:top w:val="nil"/>
              <w:left w:val="single" w:sz="8" w:space="0" w:color="auto"/>
              <w:bottom w:val="single" w:sz="4" w:space="0" w:color="auto"/>
              <w:right w:val="single" w:sz="4" w:space="0" w:color="auto"/>
            </w:tcBorders>
          </w:tcPr>
          <w:p w14:paraId="06F2DFF4" w14:textId="77777777" w:rsidR="00CD21C1" w:rsidRDefault="00D978E5">
            <w:pPr>
              <w:spacing w:after="0"/>
              <w:jc w:val="center"/>
              <w:rPr>
                <w:rFonts w:eastAsia="等线"/>
                <w:color w:val="000000"/>
                <w:lang w:val="en-US"/>
              </w:rPr>
            </w:pPr>
            <w:r>
              <w:rPr>
                <w:rFonts w:eastAsia="等线"/>
                <w:color w:val="000000"/>
                <w:lang w:val="en-US"/>
              </w:rPr>
              <w:t>FR1 legacy TDD Urban Macro UL</w:t>
            </w:r>
          </w:p>
        </w:tc>
        <w:tc>
          <w:tcPr>
            <w:tcW w:w="3210" w:type="dxa"/>
            <w:tcBorders>
              <w:top w:val="nil"/>
              <w:left w:val="single" w:sz="8" w:space="0" w:color="auto"/>
              <w:bottom w:val="single" w:sz="4" w:space="0" w:color="auto"/>
              <w:right w:val="single" w:sz="4" w:space="0" w:color="auto"/>
            </w:tcBorders>
          </w:tcPr>
          <w:p w14:paraId="2E863D3A" w14:textId="77777777" w:rsidR="00CD21C1" w:rsidRDefault="00D978E5">
            <w:pPr>
              <w:spacing w:after="0"/>
              <w:jc w:val="center"/>
              <w:rPr>
                <w:rFonts w:eastAsia="等线"/>
                <w:color w:val="000000" w:themeColor="text1"/>
                <w:lang w:val="en-US"/>
              </w:rPr>
            </w:pPr>
            <w:r>
              <w:rPr>
                <w:rFonts w:eastAsia="等线"/>
                <w:color w:val="000000" w:themeColor="text1"/>
                <w:lang w:val="en-US"/>
              </w:rPr>
              <w:t>100.00</w:t>
            </w:r>
          </w:p>
        </w:tc>
        <w:tc>
          <w:tcPr>
            <w:tcW w:w="3084" w:type="dxa"/>
            <w:tcBorders>
              <w:top w:val="nil"/>
              <w:left w:val="single" w:sz="8" w:space="0" w:color="auto"/>
              <w:bottom w:val="single" w:sz="4" w:space="0" w:color="auto"/>
              <w:right w:val="single" w:sz="4" w:space="0" w:color="auto"/>
            </w:tcBorders>
          </w:tcPr>
          <w:p w14:paraId="6EE7ACA4" w14:textId="77777777" w:rsidR="00CD21C1" w:rsidRDefault="00D978E5">
            <w:pPr>
              <w:spacing w:after="0"/>
              <w:jc w:val="center"/>
              <w:rPr>
                <w:rFonts w:eastAsia="等线"/>
                <w:color w:val="000000" w:themeColor="text1"/>
                <w:lang w:val="en-US"/>
              </w:rPr>
            </w:pPr>
            <w:r>
              <w:rPr>
                <w:rFonts w:eastAsia="等线"/>
                <w:color w:val="000000" w:themeColor="text1"/>
                <w:lang w:val="en-US"/>
              </w:rPr>
              <w:t>3.13</w:t>
            </w:r>
          </w:p>
        </w:tc>
      </w:tr>
      <w:tr w:rsidR="00CD21C1" w14:paraId="37E79611" w14:textId="77777777">
        <w:trPr>
          <w:trHeight w:val="272"/>
          <w:jc w:val="center"/>
        </w:trPr>
        <w:tc>
          <w:tcPr>
            <w:tcW w:w="3183" w:type="dxa"/>
            <w:tcBorders>
              <w:top w:val="nil"/>
              <w:left w:val="single" w:sz="8" w:space="0" w:color="auto"/>
              <w:bottom w:val="single" w:sz="4" w:space="0" w:color="auto"/>
              <w:right w:val="single" w:sz="4" w:space="0" w:color="auto"/>
            </w:tcBorders>
          </w:tcPr>
          <w:p w14:paraId="78BCB47E" w14:textId="77777777" w:rsidR="00CD21C1" w:rsidRDefault="00D978E5">
            <w:pPr>
              <w:spacing w:after="0"/>
              <w:jc w:val="center"/>
              <w:rPr>
                <w:rFonts w:eastAsia="等线"/>
                <w:color w:val="000000"/>
                <w:lang w:val="en-US"/>
              </w:rPr>
            </w:pPr>
            <w:r>
              <w:rPr>
                <w:rFonts w:eastAsia="等线"/>
                <w:color w:val="000000"/>
                <w:lang w:val="en-US"/>
              </w:rPr>
              <w:t>FR2 legacy TDD Urban Macro UL</w:t>
            </w:r>
          </w:p>
        </w:tc>
        <w:tc>
          <w:tcPr>
            <w:tcW w:w="3210" w:type="dxa"/>
            <w:tcBorders>
              <w:top w:val="nil"/>
              <w:left w:val="single" w:sz="8" w:space="0" w:color="auto"/>
              <w:bottom w:val="single" w:sz="4" w:space="0" w:color="auto"/>
              <w:right w:val="single" w:sz="4" w:space="0" w:color="auto"/>
            </w:tcBorders>
          </w:tcPr>
          <w:p w14:paraId="7A65435A" w14:textId="77777777" w:rsidR="00CD21C1" w:rsidRDefault="00D978E5">
            <w:pPr>
              <w:spacing w:after="0"/>
              <w:jc w:val="center"/>
              <w:rPr>
                <w:rFonts w:eastAsia="等线"/>
                <w:color w:val="000000" w:themeColor="text1"/>
                <w:lang w:val="en-US"/>
              </w:rPr>
            </w:pPr>
            <w:r>
              <w:rPr>
                <w:rFonts w:eastAsia="等线"/>
                <w:color w:val="000000" w:themeColor="text1"/>
                <w:lang w:val="en-US"/>
              </w:rPr>
              <w:t>5.21</w:t>
            </w:r>
          </w:p>
        </w:tc>
        <w:tc>
          <w:tcPr>
            <w:tcW w:w="3084" w:type="dxa"/>
            <w:tcBorders>
              <w:top w:val="nil"/>
              <w:left w:val="single" w:sz="8" w:space="0" w:color="auto"/>
              <w:bottom w:val="single" w:sz="4" w:space="0" w:color="auto"/>
              <w:right w:val="single" w:sz="4" w:space="0" w:color="auto"/>
            </w:tcBorders>
          </w:tcPr>
          <w:p w14:paraId="19D5BE05" w14:textId="77777777" w:rsidR="00CD21C1" w:rsidRDefault="00D978E5">
            <w:pPr>
              <w:spacing w:after="0"/>
              <w:jc w:val="center"/>
              <w:rPr>
                <w:rFonts w:eastAsia="等线"/>
                <w:color w:val="000000" w:themeColor="text1"/>
                <w:lang w:val="en-US"/>
              </w:rPr>
            </w:pPr>
            <w:r>
              <w:rPr>
                <w:rFonts w:eastAsia="等线"/>
                <w:color w:val="000000" w:themeColor="text1"/>
                <w:lang w:val="en-US"/>
              </w:rPr>
              <w:t>1.13</w:t>
            </w:r>
          </w:p>
        </w:tc>
      </w:tr>
    </w:tbl>
    <w:p w14:paraId="4A74D242" w14:textId="77777777" w:rsidR="00CD21C1" w:rsidRDefault="00CD21C1">
      <w:pPr>
        <w:pStyle w:val="ListParagraph"/>
        <w:ind w:left="440" w:firstLineChars="0" w:firstLine="0"/>
        <w:rPr>
          <w:rFonts w:eastAsia="Malgun Gothic"/>
          <w:b/>
          <w:color w:val="0070C0"/>
          <w:u w:val="single"/>
          <w:lang w:val="en-US" w:eastAsia="ko-KR"/>
        </w:rPr>
      </w:pPr>
    </w:p>
    <w:p w14:paraId="7EB2FDC6" w14:textId="77777777" w:rsidR="00CD21C1" w:rsidRDefault="00D978E5">
      <w:pPr>
        <w:pStyle w:val="ListParagraph"/>
        <w:numPr>
          <w:ilvl w:val="0"/>
          <w:numId w:val="25"/>
        </w:numPr>
        <w:ind w:firstLineChars="0"/>
        <w:rPr>
          <w:rFonts w:eastAsia="Malgun Gothic"/>
          <w:b/>
          <w:color w:val="0070C0"/>
          <w:u w:val="single"/>
          <w:lang w:val="en-US" w:eastAsia="ko-KR"/>
        </w:rPr>
      </w:pPr>
      <w:r>
        <w:rPr>
          <w:rFonts w:eastAsia="Malgun Gothic"/>
          <w:b/>
          <w:color w:val="0070C0"/>
          <w:u w:val="single"/>
          <w:lang w:val="en-US" w:eastAsia="ko-KR"/>
        </w:rPr>
        <w:t>Observation 2: from Huawei in R4-2305558</w:t>
      </w:r>
    </w:p>
    <w:p w14:paraId="33BE7FEE" w14:textId="77777777" w:rsidR="00CD21C1" w:rsidRDefault="00CD21C1">
      <w:pPr>
        <w:spacing w:after="0"/>
        <w:rPr>
          <w:b/>
          <w:color w:val="0070C0"/>
          <w:u w:val="single"/>
          <w:lang w:val="en-US" w:eastAsia="ko-KR"/>
        </w:rPr>
      </w:pPr>
    </w:p>
    <w:tbl>
      <w:tblPr>
        <w:tblStyle w:val="TableGrid11"/>
        <w:tblW w:w="0" w:type="auto"/>
        <w:tblLook w:val="04A0" w:firstRow="1" w:lastRow="0" w:firstColumn="1" w:lastColumn="0" w:noHBand="0" w:noVBand="1"/>
      </w:tblPr>
      <w:tblGrid>
        <w:gridCol w:w="2405"/>
        <w:gridCol w:w="1346"/>
        <w:gridCol w:w="1347"/>
        <w:gridCol w:w="2266"/>
        <w:gridCol w:w="2267"/>
      </w:tblGrid>
      <w:tr w:rsidR="00CD21C1" w14:paraId="1554CCDC" w14:textId="77777777">
        <w:tc>
          <w:tcPr>
            <w:tcW w:w="2405" w:type="dxa"/>
            <w:vAlign w:val="center"/>
          </w:tcPr>
          <w:p w14:paraId="2E3E8FA0" w14:textId="77777777" w:rsidR="00CD21C1" w:rsidRDefault="00D978E5">
            <w:pPr>
              <w:keepNext/>
              <w:keepLines/>
              <w:overflowPunct w:val="0"/>
              <w:autoSpaceDE w:val="0"/>
              <w:autoSpaceDN w:val="0"/>
              <w:adjustRightInd w:val="0"/>
              <w:spacing w:after="0"/>
              <w:jc w:val="center"/>
              <w:textAlignment w:val="baseline"/>
              <w:rPr>
                <w:b/>
              </w:rPr>
            </w:pPr>
            <w:r>
              <w:rPr>
                <w:b/>
              </w:rPr>
              <w:t>Aggressor</w:t>
            </w:r>
          </w:p>
        </w:tc>
        <w:tc>
          <w:tcPr>
            <w:tcW w:w="1346" w:type="dxa"/>
            <w:vAlign w:val="center"/>
          </w:tcPr>
          <w:p w14:paraId="3118AF83" w14:textId="77777777" w:rsidR="00CD21C1" w:rsidRDefault="00D978E5">
            <w:pPr>
              <w:keepNext/>
              <w:keepLines/>
              <w:overflowPunct w:val="0"/>
              <w:autoSpaceDE w:val="0"/>
              <w:autoSpaceDN w:val="0"/>
              <w:adjustRightInd w:val="0"/>
              <w:spacing w:after="0"/>
              <w:jc w:val="center"/>
              <w:textAlignment w:val="baseline"/>
              <w:rPr>
                <w:b/>
              </w:rPr>
            </w:pPr>
            <w:r>
              <w:rPr>
                <w:b/>
              </w:rPr>
              <w:t>Victim</w:t>
            </w:r>
          </w:p>
        </w:tc>
        <w:tc>
          <w:tcPr>
            <w:tcW w:w="1347" w:type="dxa"/>
            <w:vAlign w:val="center"/>
          </w:tcPr>
          <w:p w14:paraId="1B120BE2" w14:textId="77777777" w:rsidR="00CD21C1" w:rsidRDefault="00D978E5">
            <w:pPr>
              <w:keepNext/>
              <w:keepLines/>
              <w:overflowPunct w:val="0"/>
              <w:autoSpaceDE w:val="0"/>
              <w:autoSpaceDN w:val="0"/>
              <w:adjustRightInd w:val="0"/>
              <w:spacing w:after="0"/>
              <w:jc w:val="center"/>
              <w:textAlignment w:val="baseline"/>
              <w:rPr>
                <w:b/>
              </w:rPr>
            </w:pPr>
            <w:r>
              <w:rPr>
                <w:rFonts w:hint="eastAsia"/>
                <w:b/>
              </w:rPr>
              <w:t>O</w:t>
            </w:r>
            <w:r>
              <w:rPr>
                <w:b/>
              </w:rPr>
              <w:t>bservation Point</w:t>
            </w:r>
          </w:p>
        </w:tc>
        <w:tc>
          <w:tcPr>
            <w:tcW w:w="2266" w:type="dxa"/>
            <w:vAlign w:val="center"/>
          </w:tcPr>
          <w:p w14:paraId="1E5EA808" w14:textId="77777777" w:rsidR="00CD21C1" w:rsidRDefault="00D978E5">
            <w:pPr>
              <w:overflowPunct w:val="0"/>
              <w:autoSpaceDE w:val="0"/>
              <w:autoSpaceDN w:val="0"/>
              <w:adjustRightInd w:val="0"/>
              <w:jc w:val="center"/>
              <w:textAlignment w:val="baseline"/>
              <w:rPr>
                <w:b/>
              </w:rPr>
            </w:pPr>
            <w:r>
              <w:rPr>
                <w:rFonts w:hint="eastAsia"/>
                <w:b/>
              </w:rPr>
              <w:t>S</w:t>
            </w:r>
            <w:r>
              <w:rPr>
                <w:b/>
              </w:rPr>
              <w:t>I</w:t>
            </w:r>
            <w:r>
              <w:rPr>
                <w:rFonts w:hint="eastAsia"/>
                <w:b/>
              </w:rPr>
              <w:t>NR degradation (dB)</w:t>
            </w:r>
          </w:p>
        </w:tc>
        <w:tc>
          <w:tcPr>
            <w:tcW w:w="2267" w:type="dxa"/>
            <w:vAlign w:val="center"/>
          </w:tcPr>
          <w:p w14:paraId="306106F6" w14:textId="77777777" w:rsidR="00CD21C1" w:rsidRDefault="00D978E5">
            <w:pPr>
              <w:overflowPunct w:val="0"/>
              <w:autoSpaceDE w:val="0"/>
              <w:autoSpaceDN w:val="0"/>
              <w:adjustRightInd w:val="0"/>
              <w:jc w:val="center"/>
              <w:textAlignment w:val="baseline"/>
              <w:rPr>
                <w:b/>
              </w:rPr>
            </w:pPr>
            <w:r>
              <w:rPr>
                <w:rFonts w:hint="eastAsia"/>
                <w:b/>
              </w:rPr>
              <w:t>Throughput degradation (%)</w:t>
            </w:r>
          </w:p>
        </w:tc>
      </w:tr>
      <w:tr w:rsidR="00CD21C1" w14:paraId="193BE4C0" w14:textId="77777777">
        <w:trPr>
          <w:trHeight w:val="260"/>
        </w:trPr>
        <w:tc>
          <w:tcPr>
            <w:tcW w:w="2405" w:type="dxa"/>
            <w:vMerge w:val="restart"/>
            <w:vAlign w:val="center"/>
          </w:tcPr>
          <w:p w14:paraId="7143BDF4" w14:textId="77777777" w:rsidR="00CD21C1" w:rsidRDefault="00D978E5">
            <w:pPr>
              <w:keepNext/>
              <w:keepLines/>
              <w:overflowPunct w:val="0"/>
              <w:autoSpaceDE w:val="0"/>
              <w:autoSpaceDN w:val="0"/>
              <w:adjustRightInd w:val="0"/>
              <w:spacing w:after="0"/>
              <w:jc w:val="center"/>
              <w:textAlignment w:val="baseline"/>
            </w:pPr>
            <w:r>
              <w:rPr>
                <w:rFonts w:hint="eastAsia"/>
              </w:rPr>
              <w:t>N</w:t>
            </w:r>
            <w:r>
              <w:t xml:space="preserve">R SBFD {DU} </w:t>
            </w:r>
          </w:p>
          <w:p w14:paraId="4EDB3605" w14:textId="77777777" w:rsidR="00CD21C1" w:rsidRDefault="00D978E5">
            <w:pPr>
              <w:keepNext/>
              <w:keepLines/>
              <w:overflowPunct w:val="0"/>
              <w:autoSpaceDE w:val="0"/>
              <w:autoSpaceDN w:val="0"/>
              <w:adjustRightInd w:val="0"/>
              <w:spacing w:after="0"/>
              <w:jc w:val="center"/>
              <w:textAlignment w:val="baseline"/>
            </w:pPr>
            <w:r>
              <w:t>80MHz DL + 20MHz UL</w:t>
            </w:r>
          </w:p>
        </w:tc>
        <w:tc>
          <w:tcPr>
            <w:tcW w:w="1346" w:type="dxa"/>
            <w:vMerge w:val="restart"/>
            <w:vAlign w:val="center"/>
          </w:tcPr>
          <w:p w14:paraId="4AB44BBC" w14:textId="77777777" w:rsidR="00CD21C1" w:rsidRDefault="00D978E5">
            <w:pPr>
              <w:keepNext/>
              <w:keepLines/>
              <w:overflowPunct w:val="0"/>
              <w:autoSpaceDE w:val="0"/>
              <w:autoSpaceDN w:val="0"/>
              <w:adjustRightInd w:val="0"/>
              <w:spacing w:after="0"/>
              <w:jc w:val="center"/>
              <w:textAlignment w:val="baseline"/>
            </w:pPr>
            <w:r>
              <w:rPr>
                <w:rFonts w:hint="eastAsia"/>
              </w:rPr>
              <w:t>N</w:t>
            </w:r>
            <w:r>
              <w:t>R TDD 100MHz UL</w:t>
            </w:r>
          </w:p>
        </w:tc>
        <w:tc>
          <w:tcPr>
            <w:tcW w:w="1347" w:type="dxa"/>
            <w:vAlign w:val="center"/>
          </w:tcPr>
          <w:p w14:paraId="01CA570C" w14:textId="77777777" w:rsidR="00CD21C1" w:rsidRDefault="00D978E5">
            <w:pPr>
              <w:keepNext/>
              <w:keepLines/>
              <w:overflowPunct w:val="0"/>
              <w:autoSpaceDE w:val="0"/>
              <w:autoSpaceDN w:val="0"/>
              <w:adjustRightInd w:val="0"/>
              <w:spacing w:after="0"/>
              <w:jc w:val="center"/>
              <w:textAlignment w:val="baseline"/>
            </w:pPr>
            <w:r>
              <w:rPr>
                <w:rFonts w:hint="eastAsia"/>
              </w:rPr>
              <w:t>5</w:t>
            </w:r>
            <w:r>
              <w:t>%</w:t>
            </w:r>
          </w:p>
        </w:tc>
        <w:tc>
          <w:tcPr>
            <w:tcW w:w="2266" w:type="dxa"/>
            <w:vAlign w:val="center"/>
          </w:tcPr>
          <w:p w14:paraId="4A7A227A" w14:textId="77777777" w:rsidR="00CD21C1" w:rsidRDefault="00D978E5">
            <w:pPr>
              <w:keepNext/>
              <w:keepLines/>
              <w:overflowPunct w:val="0"/>
              <w:autoSpaceDE w:val="0"/>
              <w:autoSpaceDN w:val="0"/>
              <w:adjustRightInd w:val="0"/>
              <w:spacing w:after="0"/>
              <w:jc w:val="center"/>
              <w:textAlignment w:val="baseline"/>
            </w:pPr>
            <w:r>
              <w:t>7.64</w:t>
            </w:r>
          </w:p>
        </w:tc>
        <w:tc>
          <w:tcPr>
            <w:tcW w:w="2267" w:type="dxa"/>
            <w:vAlign w:val="center"/>
          </w:tcPr>
          <w:p w14:paraId="4A89883A" w14:textId="77777777" w:rsidR="00CD21C1" w:rsidRDefault="00D978E5">
            <w:pPr>
              <w:keepNext/>
              <w:keepLines/>
              <w:overflowPunct w:val="0"/>
              <w:autoSpaceDE w:val="0"/>
              <w:autoSpaceDN w:val="0"/>
              <w:adjustRightInd w:val="0"/>
              <w:spacing w:after="0"/>
              <w:jc w:val="center"/>
              <w:textAlignment w:val="baseline"/>
            </w:pPr>
            <w:r>
              <w:t>-</w:t>
            </w:r>
          </w:p>
        </w:tc>
      </w:tr>
      <w:tr w:rsidR="00CD21C1" w14:paraId="58C633CE" w14:textId="77777777">
        <w:trPr>
          <w:trHeight w:val="258"/>
        </w:trPr>
        <w:tc>
          <w:tcPr>
            <w:tcW w:w="2405" w:type="dxa"/>
            <w:vMerge/>
            <w:vAlign w:val="center"/>
          </w:tcPr>
          <w:p w14:paraId="29C35EC3" w14:textId="77777777" w:rsidR="00CD21C1" w:rsidRDefault="00CD21C1">
            <w:pPr>
              <w:keepNext/>
              <w:keepLines/>
              <w:overflowPunct w:val="0"/>
              <w:autoSpaceDE w:val="0"/>
              <w:autoSpaceDN w:val="0"/>
              <w:adjustRightInd w:val="0"/>
              <w:spacing w:after="0"/>
              <w:jc w:val="center"/>
              <w:textAlignment w:val="baseline"/>
            </w:pPr>
          </w:p>
        </w:tc>
        <w:tc>
          <w:tcPr>
            <w:tcW w:w="1346" w:type="dxa"/>
            <w:vMerge/>
            <w:vAlign w:val="center"/>
          </w:tcPr>
          <w:p w14:paraId="47171D7B" w14:textId="77777777" w:rsidR="00CD21C1" w:rsidRDefault="00CD21C1">
            <w:pPr>
              <w:keepNext/>
              <w:keepLines/>
              <w:overflowPunct w:val="0"/>
              <w:autoSpaceDE w:val="0"/>
              <w:autoSpaceDN w:val="0"/>
              <w:adjustRightInd w:val="0"/>
              <w:spacing w:after="0"/>
              <w:jc w:val="center"/>
              <w:textAlignment w:val="baseline"/>
            </w:pPr>
          </w:p>
        </w:tc>
        <w:tc>
          <w:tcPr>
            <w:tcW w:w="1347" w:type="dxa"/>
            <w:vAlign w:val="center"/>
          </w:tcPr>
          <w:p w14:paraId="5CD2CBD4" w14:textId="77777777" w:rsidR="00CD21C1" w:rsidRDefault="00D978E5">
            <w:pPr>
              <w:keepNext/>
              <w:keepLines/>
              <w:overflowPunct w:val="0"/>
              <w:autoSpaceDE w:val="0"/>
              <w:autoSpaceDN w:val="0"/>
              <w:adjustRightInd w:val="0"/>
              <w:spacing w:after="0"/>
              <w:jc w:val="center"/>
              <w:textAlignment w:val="baseline"/>
            </w:pPr>
            <w:r>
              <w:rPr>
                <w:rFonts w:hint="eastAsia"/>
              </w:rPr>
              <w:t>5</w:t>
            </w:r>
            <w:r>
              <w:t>0%</w:t>
            </w:r>
          </w:p>
        </w:tc>
        <w:tc>
          <w:tcPr>
            <w:tcW w:w="2266" w:type="dxa"/>
            <w:vAlign w:val="center"/>
          </w:tcPr>
          <w:p w14:paraId="1DE25D2F" w14:textId="77777777" w:rsidR="00CD21C1" w:rsidRDefault="00D978E5">
            <w:pPr>
              <w:keepNext/>
              <w:keepLines/>
              <w:overflowPunct w:val="0"/>
              <w:autoSpaceDE w:val="0"/>
              <w:autoSpaceDN w:val="0"/>
              <w:adjustRightInd w:val="0"/>
              <w:spacing w:after="0"/>
              <w:jc w:val="center"/>
              <w:textAlignment w:val="baseline"/>
            </w:pPr>
            <w:r>
              <w:t>3.53</w:t>
            </w:r>
          </w:p>
        </w:tc>
        <w:tc>
          <w:tcPr>
            <w:tcW w:w="2267" w:type="dxa"/>
            <w:vAlign w:val="center"/>
          </w:tcPr>
          <w:p w14:paraId="101D8D66" w14:textId="77777777" w:rsidR="00CD21C1" w:rsidRDefault="00D978E5">
            <w:pPr>
              <w:keepNext/>
              <w:keepLines/>
              <w:overflowPunct w:val="0"/>
              <w:autoSpaceDE w:val="0"/>
              <w:autoSpaceDN w:val="0"/>
              <w:adjustRightInd w:val="0"/>
              <w:spacing w:after="0"/>
              <w:jc w:val="center"/>
              <w:textAlignment w:val="baseline"/>
            </w:pPr>
            <w:r>
              <w:t>23.45</w:t>
            </w:r>
          </w:p>
        </w:tc>
      </w:tr>
      <w:tr w:rsidR="00CD21C1" w14:paraId="03777F0E" w14:textId="77777777">
        <w:trPr>
          <w:trHeight w:val="258"/>
        </w:trPr>
        <w:tc>
          <w:tcPr>
            <w:tcW w:w="2405" w:type="dxa"/>
            <w:vMerge/>
            <w:vAlign w:val="center"/>
          </w:tcPr>
          <w:p w14:paraId="46BE570D" w14:textId="77777777" w:rsidR="00CD21C1" w:rsidRDefault="00CD21C1">
            <w:pPr>
              <w:keepNext/>
              <w:keepLines/>
              <w:overflowPunct w:val="0"/>
              <w:autoSpaceDE w:val="0"/>
              <w:autoSpaceDN w:val="0"/>
              <w:adjustRightInd w:val="0"/>
              <w:spacing w:after="0"/>
              <w:jc w:val="center"/>
              <w:textAlignment w:val="baseline"/>
            </w:pPr>
          </w:p>
        </w:tc>
        <w:tc>
          <w:tcPr>
            <w:tcW w:w="1346" w:type="dxa"/>
            <w:vMerge/>
            <w:vAlign w:val="center"/>
          </w:tcPr>
          <w:p w14:paraId="0F1E792C" w14:textId="77777777" w:rsidR="00CD21C1" w:rsidRDefault="00CD21C1">
            <w:pPr>
              <w:keepNext/>
              <w:keepLines/>
              <w:overflowPunct w:val="0"/>
              <w:autoSpaceDE w:val="0"/>
              <w:autoSpaceDN w:val="0"/>
              <w:adjustRightInd w:val="0"/>
              <w:spacing w:after="0"/>
              <w:jc w:val="center"/>
              <w:textAlignment w:val="baseline"/>
            </w:pPr>
          </w:p>
        </w:tc>
        <w:tc>
          <w:tcPr>
            <w:tcW w:w="1347" w:type="dxa"/>
            <w:vAlign w:val="center"/>
          </w:tcPr>
          <w:p w14:paraId="1F1B5298" w14:textId="77777777" w:rsidR="00CD21C1" w:rsidRDefault="00D978E5">
            <w:pPr>
              <w:keepNext/>
              <w:keepLines/>
              <w:overflowPunct w:val="0"/>
              <w:autoSpaceDE w:val="0"/>
              <w:autoSpaceDN w:val="0"/>
              <w:adjustRightInd w:val="0"/>
              <w:spacing w:after="0"/>
              <w:jc w:val="center"/>
              <w:textAlignment w:val="baseline"/>
            </w:pPr>
            <w:r>
              <w:rPr>
                <w:rFonts w:hint="eastAsia"/>
              </w:rPr>
              <w:t>9</w:t>
            </w:r>
            <w:r>
              <w:t>5%</w:t>
            </w:r>
          </w:p>
        </w:tc>
        <w:tc>
          <w:tcPr>
            <w:tcW w:w="2266" w:type="dxa"/>
            <w:vAlign w:val="center"/>
          </w:tcPr>
          <w:p w14:paraId="763C613D" w14:textId="77777777" w:rsidR="00CD21C1" w:rsidRDefault="00D978E5">
            <w:pPr>
              <w:keepNext/>
              <w:keepLines/>
              <w:overflowPunct w:val="0"/>
              <w:autoSpaceDE w:val="0"/>
              <w:autoSpaceDN w:val="0"/>
              <w:adjustRightInd w:val="0"/>
              <w:spacing w:after="0"/>
              <w:jc w:val="center"/>
              <w:textAlignment w:val="baseline"/>
            </w:pPr>
            <w:r>
              <w:rPr>
                <w:rFonts w:hint="eastAsia"/>
              </w:rPr>
              <w:t>0</w:t>
            </w:r>
            <w:r>
              <w:t>.09</w:t>
            </w:r>
          </w:p>
        </w:tc>
        <w:tc>
          <w:tcPr>
            <w:tcW w:w="2267" w:type="dxa"/>
            <w:vAlign w:val="center"/>
          </w:tcPr>
          <w:p w14:paraId="056B6111" w14:textId="77777777" w:rsidR="00CD21C1" w:rsidRDefault="00D978E5">
            <w:pPr>
              <w:keepNext/>
              <w:keepLines/>
              <w:overflowPunct w:val="0"/>
              <w:autoSpaceDE w:val="0"/>
              <w:autoSpaceDN w:val="0"/>
              <w:adjustRightInd w:val="0"/>
              <w:spacing w:after="0"/>
              <w:jc w:val="center"/>
              <w:textAlignment w:val="baseline"/>
            </w:pPr>
            <w:r>
              <w:t>0.62</w:t>
            </w:r>
          </w:p>
        </w:tc>
      </w:tr>
    </w:tbl>
    <w:p w14:paraId="1A51E034" w14:textId="77777777" w:rsidR="00CD21C1" w:rsidRDefault="00CD21C1">
      <w:pPr>
        <w:rPr>
          <w:rFonts w:eastAsia="Malgun Gothic"/>
          <w:b/>
          <w:color w:val="0070C0"/>
          <w:u w:val="single"/>
          <w:lang w:eastAsia="ko-KR"/>
        </w:rPr>
      </w:pPr>
    </w:p>
    <w:p w14:paraId="5212F37F" w14:textId="77777777" w:rsidR="00CD21C1" w:rsidRDefault="00D978E5">
      <w:pPr>
        <w:ind w:left="284"/>
        <w:rPr>
          <w:rFonts w:eastAsia="Malgun Gothic"/>
          <w:bCs/>
          <w:color w:val="0070C0"/>
          <w:lang w:eastAsia="ko-KR"/>
        </w:rPr>
      </w:pPr>
      <w:r>
        <w:rPr>
          <w:rFonts w:eastAsia="Malgun Gothic"/>
          <w:bCs/>
          <w:color w:val="0070C0"/>
          <w:lang w:eastAsia="ko-KR"/>
        </w:rPr>
        <w:t>For FR1 Uma scenario, Co-existence between SBFD with ‘DU’ configuration and legacy TDD system brings degradation to the UL performance of legacy TDD system. (23.45% DL throughputs degradation @50% observation point)</w:t>
      </w:r>
    </w:p>
    <w:p w14:paraId="3C14295A" w14:textId="77777777" w:rsidR="00CD21C1" w:rsidRPr="001E0CE4" w:rsidRDefault="00D978E5">
      <w:pPr>
        <w:pStyle w:val="Heading3"/>
        <w:rPr>
          <w:lang w:val="en-US"/>
        </w:rPr>
      </w:pPr>
      <w:r w:rsidRPr="001E0CE4">
        <w:rPr>
          <w:lang w:val="en-US"/>
        </w:rPr>
        <w:t>Sub-topic 3-4 collection of case 5 and case 6 simulaiton results</w:t>
      </w:r>
    </w:p>
    <w:p w14:paraId="6C832FD8" w14:textId="77777777" w:rsidR="00CD21C1" w:rsidRDefault="00D978E5">
      <w:pPr>
        <w:spacing w:after="120"/>
        <w:rPr>
          <w:rFonts w:eastAsiaTheme="minorEastAsia"/>
          <w:b/>
          <w:color w:val="0070C0"/>
          <w:u w:val="single"/>
          <w:lang w:eastAsia="zh-CN"/>
        </w:rPr>
      </w:pPr>
      <w:r>
        <w:rPr>
          <w:rFonts w:eastAsiaTheme="minorEastAsia"/>
          <w:b/>
          <w:color w:val="0070C0"/>
          <w:u w:val="single"/>
          <w:lang w:eastAsia="zh-CN"/>
        </w:rPr>
        <w:t>Following collect simulation results for information.</w:t>
      </w:r>
    </w:p>
    <w:p w14:paraId="7FCF5C9D" w14:textId="77777777" w:rsidR="00CD21C1" w:rsidRDefault="00CD21C1">
      <w:pPr>
        <w:spacing w:after="0"/>
        <w:rPr>
          <w:b/>
          <w:color w:val="0070C0"/>
          <w:u w:val="single"/>
          <w:lang w:val="en-US" w:eastAsia="ko-KR"/>
        </w:rPr>
      </w:pPr>
    </w:p>
    <w:p w14:paraId="5120E9A5" w14:textId="77777777" w:rsidR="00CD21C1" w:rsidRDefault="00D978E5">
      <w:pPr>
        <w:spacing w:after="0"/>
        <w:rPr>
          <w:b/>
          <w:color w:val="0070C0"/>
          <w:u w:val="single"/>
          <w:lang w:val="en-US" w:eastAsia="ko-KR"/>
        </w:rPr>
      </w:pPr>
      <w:r>
        <w:rPr>
          <w:b/>
          <w:color w:val="0070C0"/>
          <w:u w:val="single"/>
          <w:lang w:val="en-US" w:eastAsia="ko-KR"/>
        </w:rPr>
        <w:t>Victim: SBFD</w:t>
      </w:r>
    </w:p>
    <w:p w14:paraId="76B04D75" w14:textId="77777777" w:rsidR="00CD21C1" w:rsidRDefault="00D978E5">
      <w:pPr>
        <w:spacing w:after="0"/>
        <w:rPr>
          <w:b/>
          <w:color w:val="0070C0"/>
          <w:u w:val="single"/>
          <w:lang w:val="en-US" w:eastAsia="ko-KR"/>
        </w:rPr>
      </w:pPr>
      <w:r>
        <w:rPr>
          <w:b/>
          <w:color w:val="0070C0"/>
          <w:u w:val="single"/>
          <w:lang w:val="en-US" w:eastAsia="ko-KR"/>
        </w:rPr>
        <w:t>Aggressor:  legacy TDD DL</w:t>
      </w:r>
    </w:p>
    <w:p w14:paraId="64987EA2" w14:textId="77777777" w:rsidR="00CD21C1" w:rsidRDefault="00CD21C1">
      <w:pPr>
        <w:spacing w:after="120"/>
        <w:rPr>
          <w:rFonts w:eastAsia="Malgun Gothic"/>
          <w:b/>
          <w:color w:val="0070C0"/>
          <w:u w:val="single"/>
          <w:lang w:val="en-US" w:eastAsia="ko-KR"/>
        </w:rPr>
      </w:pPr>
    </w:p>
    <w:p w14:paraId="493EF3E1" w14:textId="77777777" w:rsidR="00CD21C1" w:rsidRDefault="00D978E5">
      <w:pPr>
        <w:pStyle w:val="ListParagraph"/>
        <w:numPr>
          <w:ilvl w:val="0"/>
          <w:numId w:val="25"/>
        </w:numPr>
        <w:spacing w:after="120"/>
        <w:ind w:firstLineChars="0"/>
        <w:rPr>
          <w:rFonts w:eastAsiaTheme="minorEastAsia"/>
          <w:b/>
          <w:color w:val="0070C0"/>
          <w:u w:val="single"/>
          <w:lang w:eastAsia="zh-CN"/>
        </w:rPr>
      </w:pPr>
      <w:r>
        <w:rPr>
          <w:rFonts w:eastAsiaTheme="minorEastAsia"/>
          <w:b/>
          <w:color w:val="0070C0"/>
          <w:u w:val="single"/>
          <w:lang w:eastAsia="zh-CN"/>
        </w:rPr>
        <w:t>Observation 1: from Samsung in R4-2305248</w:t>
      </w:r>
    </w:p>
    <w:p w14:paraId="0F1ECF37" w14:textId="77777777" w:rsidR="00CD21C1" w:rsidRDefault="00CD21C1">
      <w:pPr>
        <w:spacing w:after="120"/>
        <w:rPr>
          <w:rFonts w:eastAsia="Malgun Gothic"/>
          <w:b/>
          <w:color w:val="0070C0"/>
          <w:u w:val="single"/>
          <w:lang w:val="en-US" w:eastAsia="ko-KR"/>
        </w:rPr>
      </w:pPr>
    </w:p>
    <w:p w14:paraId="2C00279B" w14:textId="77777777" w:rsidR="00CD21C1" w:rsidRDefault="00D978E5">
      <w:pPr>
        <w:keepNext/>
        <w:keepLines/>
        <w:spacing w:before="60"/>
        <w:jc w:val="center"/>
        <w:rPr>
          <w:rFonts w:ascii="Arial" w:hAnsi="Arial" w:cs="Arial"/>
          <w:b/>
          <w:bCs/>
          <w:lang w:val="en-US"/>
        </w:rPr>
      </w:pPr>
      <w:r>
        <w:rPr>
          <w:rFonts w:ascii="Arial" w:hAnsi="Arial" w:cs="Arial"/>
          <w:b/>
          <w:bCs/>
          <w:lang w:val="en-US"/>
        </w:rPr>
        <w:t xml:space="preserve">Table 3.1.3-2: Case 5 </w:t>
      </w:r>
      <w:r>
        <w:rPr>
          <w:rFonts w:ascii="Arial" w:hAnsi="Arial" w:cs="Arial"/>
          <w:b/>
          <w:lang w:val="en-US"/>
        </w:rPr>
        <w:t>SINR and throughput degradation (SBFD gNB antenna config. 2)</w:t>
      </w:r>
    </w:p>
    <w:tbl>
      <w:tblPr>
        <w:tblStyle w:val="TableGrid7"/>
        <w:tblW w:w="9067" w:type="dxa"/>
        <w:jc w:val="center"/>
        <w:tblLook w:val="04A0" w:firstRow="1" w:lastRow="0" w:firstColumn="1" w:lastColumn="0" w:noHBand="0" w:noVBand="1"/>
      </w:tblPr>
      <w:tblGrid>
        <w:gridCol w:w="1271"/>
        <w:gridCol w:w="1418"/>
        <w:gridCol w:w="1594"/>
        <w:gridCol w:w="1666"/>
        <w:gridCol w:w="1523"/>
        <w:gridCol w:w="1595"/>
      </w:tblGrid>
      <w:tr w:rsidR="00CD21C1" w14:paraId="72A07AB6"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1CFC28BF" w14:textId="77777777" w:rsidR="00CD21C1" w:rsidRDefault="00D978E5">
            <w:pPr>
              <w:jc w:val="center"/>
              <w:textAlignment w:val="baseline"/>
              <w:rPr>
                <w:szCs w:val="21"/>
              </w:rPr>
            </w:pPr>
            <w:r>
              <w:rPr>
                <w:rFonts w:eastAsia="Malgun Gothic"/>
                <w:bCs/>
                <w:szCs w:val="21"/>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10B3ED26" w14:textId="77777777" w:rsidR="00CD21C1" w:rsidRDefault="00D978E5">
            <w:pPr>
              <w:wordWrap w:val="0"/>
              <w:jc w:val="center"/>
              <w:textAlignment w:val="baseline"/>
              <w:rPr>
                <w:szCs w:val="21"/>
              </w:rPr>
            </w:pPr>
            <w:r>
              <w:rPr>
                <w:rFonts w:eastAsia="Malgun Gothic"/>
                <w:bCs/>
                <w:szCs w:val="21"/>
              </w:rPr>
              <w:t>Observation Point</w:t>
            </w:r>
          </w:p>
        </w:tc>
        <w:tc>
          <w:tcPr>
            <w:tcW w:w="6378" w:type="dxa"/>
            <w:gridSpan w:val="4"/>
            <w:tcBorders>
              <w:top w:val="single" w:sz="4" w:space="0" w:color="auto"/>
              <w:left w:val="single" w:sz="4" w:space="0" w:color="auto"/>
              <w:bottom w:val="single" w:sz="4" w:space="0" w:color="auto"/>
              <w:right w:val="single" w:sz="4" w:space="0" w:color="auto"/>
            </w:tcBorders>
            <w:vAlign w:val="center"/>
          </w:tcPr>
          <w:p w14:paraId="619D8266" w14:textId="77777777" w:rsidR="00CD21C1" w:rsidRDefault="00D978E5">
            <w:pPr>
              <w:wordWrap w:val="0"/>
              <w:jc w:val="center"/>
              <w:textAlignment w:val="baseline"/>
              <w:rPr>
                <w:szCs w:val="21"/>
              </w:rPr>
            </w:pPr>
            <w:r>
              <w:rPr>
                <w:rFonts w:eastAsia="Malgun Gothic"/>
                <w:bCs/>
                <w:szCs w:val="21"/>
              </w:rPr>
              <w:t>Victim: Legacy SBFD DUD (antenna config. 2)</w:t>
            </w:r>
          </w:p>
        </w:tc>
      </w:tr>
      <w:tr w:rsidR="00CD21C1" w14:paraId="0FCF1DAB"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909B65" w14:textId="77777777" w:rsidR="00CD21C1" w:rsidRDefault="00CD21C1">
            <w:pPr>
              <w:spacing w:after="0"/>
              <w:rPr>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A62E28" w14:textId="77777777" w:rsidR="00CD21C1" w:rsidRDefault="00CD21C1">
            <w:pPr>
              <w:spacing w:after="0"/>
              <w:rPr>
                <w:szCs w:val="21"/>
              </w:rPr>
            </w:pPr>
          </w:p>
        </w:tc>
        <w:tc>
          <w:tcPr>
            <w:tcW w:w="6378" w:type="dxa"/>
            <w:gridSpan w:val="4"/>
            <w:tcBorders>
              <w:top w:val="single" w:sz="4" w:space="0" w:color="auto"/>
              <w:left w:val="single" w:sz="4" w:space="0" w:color="auto"/>
              <w:bottom w:val="single" w:sz="4" w:space="0" w:color="auto"/>
              <w:right w:val="single" w:sz="4" w:space="0" w:color="auto"/>
            </w:tcBorders>
            <w:vAlign w:val="center"/>
          </w:tcPr>
          <w:p w14:paraId="4945A4C6" w14:textId="77777777" w:rsidR="00CD21C1" w:rsidRDefault="00D978E5">
            <w:pPr>
              <w:wordWrap w:val="0"/>
              <w:jc w:val="center"/>
              <w:textAlignment w:val="baseline"/>
              <w:rPr>
                <w:rFonts w:eastAsia="Malgun Gothic"/>
                <w:bCs/>
                <w:szCs w:val="21"/>
              </w:rPr>
            </w:pPr>
            <w:r>
              <w:rPr>
                <w:rFonts w:eastAsia="Malgun Gothic"/>
                <w:bCs/>
                <w:szCs w:val="21"/>
              </w:rPr>
              <w:t>Aggressor: TDD DL</w:t>
            </w:r>
          </w:p>
        </w:tc>
      </w:tr>
      <w:tr w:rsidR="00CD21C1" w14:paraId="54AF1384"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B1E584" w14:textId="77777777" w:rsidR="00CD21C1" w:rsidRDefault="00CD21C1">
            <w:pPr>
              <w:spacing w:after="0"/>
              <w:rPr>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BEBBDE" w14:textId="77777777" w:rsidR="00CD21C1" w:rsidRDefault="00CD21C1">
            <w:pPr>
              <w:spacing w:after="0"/>
              <w:rPr>
                <w:szCs w:val="21"/>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639EEFF" w14:textId="77777777" w:rsidR="00CD21C1" w:rsidRDefault="00D978E5">
            <w:pPr>
              <w:wordWrap w:val="0"/>
              <w:jc w:val="center"/>
              <w:textAlignment w:val="baseline"/>
              <w:rPr>
                <w:szCs w:val="21"/>
              </w:rPr>
            </w:pPr>
            <w:r>
              <w:rPr>
                <w:rFonts w:eastAsia="Malgun Gothic"/>
                <w:szCs w:val="21"/>
              </w:rPr>
              <w:t>SINR degradation (dB)</w:t>
            </w: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47925AB8" w14:textId="77777777" w:rsidR="00CD21C1" w:rsidRDefault="00D978E5">
            <w:pPr>
              <w:wordWrap w:val="0"/>
              <w:jc w:val="center"/>
              <w:textAlignment w:val="baseline"/>
              <w:rPr>
                <w:szCs w:val="21"/>
              </w:rPr>
            </w:pPr>
            <w:r>
              <w:rPr>
                <w:rFonts w:eastAsia="Malgun Gothic"/>
                <w:szCs w:val="21"/>
              </w:rPr>
              <w:t>Throughput degradation (%)</w:t>
            </w:r>
          </w:p>
        </w:tc>
      </w:tr>
      <w:tr w:rsidR="00CD21C1" w14:paraId="0528ED18"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5B8CA484" w14:textId="77777777" w:rsidR="00CD21C1" w:rsidRDefault="00D978E5">
            <w:pPr>
              <w:wordWrap w:val="0"/>
              <w:jc w:val="center"/>
              <w:textAlignment w:val="baseline"/>
              <w:rPr>
                <w:rFonts w:eastAsia="Malgun Gothic"/>
                <w:bCs/>
                <w:szCs w:val="21"/>
              </w:rPr>
            </w:pPr>
            <w:r>
              <w:rPr>
                <w:rFonts w:eastAsia="Malgun Gothic"/>
                <w:bCs/>
                <w:szCs w:val="21"/>
              </w:rPr>
              <w:t>Samsung</w:t>
            </w:r>
          </w:p>
        </w:tc>
        <w:tc>
          <w:tcPr>
            <w:tcW w:w="1418" w:type="dxa"/>
            <w:tcBorders>
              <w:top w:val="single" w:sz="4" w:space="0" w:color="auto"/>
              <w:left w:val="single" w:sz="4" w:space="0" w:color="auto"/>
              <w:bottom w:val="single" w:sz="4" w:space="0" w:color="auto"/>
              <w:right w:val="single" w:sz="4" w:space="0" w:color="auto"/>
            </w:tcBorders>
            <w:vAlign w:val="center"/>
          </w:tcPr>
          <w:p w14:paraId="3D903591" w14:textId="77777777" w:rsidR="00CD21C1" w:rsidRDefault="00D978E5">
            <w:pPr>
              <w:wordWrap w:val="0"/>
              <w:jc w:val="center"/>
              <w:textAlignment w:val="baseline"/>
              <w:rPr>
                <w:rFonts w:eastAsia="等线"/>
                <w:szCs w:val="21"/>
                <w:lang w:eastAsia="zh-CN"/>
              </w:rPr>
            </w:pPr>
            <w:r>
              <w:rPr>
                <w:rFonts w:eastAsia="等线"/>
                <w:szCs w:val="21"/>
                <w:lang w:eastAsia="zh-CN"/>
              </w:rPr>
              <w:t>-</w:t>
            </w:r>
          </w:p>
        </w:tc>
        <w:tc>
          <w:tcPr>
            <w:tcW w:w="1594" w:type="dxa"/>
            <w:tcBorders>
              <w:top w:val="single" w:sz="4" w:space="0" w:color="auto"/>
              <w:left w:val="single" w:sz="4" w:space="0" w:color="auto"/>
              <w:bottom w:val="single" w:sz="4" w:space="0" w:color="auto"/>
              <w:right w:val="single" w:sz="4" w:space="0" w:color="auto"/>
            </w:tcBorders>
            <w:vAlign w:val="center"/>
          </w:tcPr>
          <w:p w14:paraId="6063DECE" w14:textId="77777777" w:rsidR="00CD21C1" w:rsidRDefault="00D978E5">
            <w:pPr>
              <w:wordWrap w:val="0"/>
              <w:jc w:val="center"/>
              <w:textAlignment w:val="baseline"/>
              <w:rPr>
                <w:rFonts w:eastAsia="等线"/>
                <w:szCs w:val="21"/>
                <w:lang w:eastAsia="zh-CN"/>
              </w:rPr>
            </w:pPr>
            <w:r>
              <w:rPr>
                <w:rFonts w:eastAsia="等线"/>
                <w:szCs w:val="21"/>
                <w:lang w:eastAsia="zh-CN"/>
              </w:rPr>
              <w:t>SBFD DL</w:t>
            </w:r>
          </w:p>
        </w:tc>
        <w:tc>
          <w:tcPr>
            <w:tcW w:w="1666" w:type="dxa"/>
            <w:tcBorders>
              <w:top w:val="single" w:sz="4" w:space="0" w:color="auto"/>
              <w:left w:val="single" w:sz="4" w:space="0" w:color="auto"/>
              <w:bottom w:val="single" w:sz="4" w:space="0" w:color="auto"/>
              <w:right w:val="single" w:sz="4" w:space="0" w:color="auto"/>
            </w:tcBorders>
            <w:vAlign w:val="center"/>
          </w:tcPr>
          <w:p w14:paraId="72676A96" w14:textId="77777777" w:rsidR="00CD21C1" w:rsidRDefault="00D978E5">
            <w:pPr>
              <w:wordWrap w:val="0"/>
              <w:jc w:val="center"/>
              <w:textAlignment w:val="baseline"/>
              <w:rPr>
                <w:rFonts w:eastAsia="等线"/>
                <w:szCs w:val="21"/>
                <w:lang w:eastAsia="zh-CN"/>
              </w:rPr>
            </w:pPr>
            <w:r>
              <w:rPr>
                <w:rFonts w:eastAsia="等线"/>
                <w:szCs w:val="21"/>
                <w:lang w:eastAsia="zh-CN"/>
              </w:rPr>
              <w:t>SBFD UL</w:t>
            </w:r>
          </w:p>
        </w:tc>
        <w:tc>
          <w:tcPr>
            <w:tcW w:w="1523" w:type="dxa"/>
            <w:tcBorders>
              <w:top w:val="single" w:sz="4" w:space="0" w:color="auto"/>
              <w:left w:val="single" w:sz="4" w:space="0" w:color="auto"/>
              <w:bottom w:val="single" w:sz="4" w:space="0" w:color="auto"/>
              <w:right w:val="single" w:sz="4" w:space="0" w:color="auto"/>
            </w:tcBorders>
            <w:vAlign w:val="center"/>
          </w:tcPr>
          <w:p w14:paraId="0470EFF6" w14:textId="77777777" w:rsidR="00CD21C1" w:rsidRDefault="00D978E5">
            <w:pPr>
              <w:wordWrap w:val="0"/>
              <w:jc w:val="center"/>
              <w:textAlignment w:val="baseline"/>
              <w:rPr>
                <w:rFonts w:eastAsia="等线"/>
                <w:szCs w:val="21"/>
                <w:lang w:eastAsia="zh-CN"/>
              </w:rPr>
            </w:pPr>
            <w:r>
              <w:rPr>
                <w:rFonts w:eastAsia="等线"/>
                <w:szCs w:val="21"/>
                <w:lang w:eastAsia="zh-CN"/>
              </w:rPr>
              <w:t>SBFD DL</w:t>
            </w:r>
          </w:p>
        </w:tc>
        <w:tc>
          <w:tcPr>
            <w:tcW w:w="1595" w:type="dxa"/>
            <w:tcBorders>
              <w:top w:val="single" w:sz="4" w:space="0" w:color="auto"/>
              <w:left w:val="single" w:sz="4" w:space="0" w:color="auto"/>
              <w:bottom w:val="single" w:sz="4" w:space="0" w:color="auto"/>
              <w:right w:val="single" w:sz="4" w:space="0" w:color="auto"/>
            </w:tcBorders>
            <w:vAlign w:val="center"/>
          </w:tcPr>
          <w:p w14:paraId="7BB26065" w14:textId="77777777" w:rsidR="00CD21C1" w:rsidRDefault="00D978E5">
            <w:pPr>
              <w:wordWrap w:val="0"/>
              <w:jc w:val="center"/>
              <w:textAlignment w:val="baseline"/>
              <w:rPr>
                <w:rFonts w:eastAsia="等线"/>
                <w:szCs w:val="21"/>
                <w:lang w:eastAsia="zh-CN"/>
              </w:rPr>
            </w:pPr>
            <w:r>
              <w:rPr>
                <w:rFonts w:eastAsia="等线"/>
                <w:szCs w:val="21"/>
                <w:lang w:eastAsia="zh-CN"/>
              </w:rPr>
              <w:t>SBFD UL</w:t>
            </w:r>
          </w:p>
        </w:tc>
      </w:tr>
      <w:tr w:rsidR="00CD21C1" w14:paraId="3E2CD4C5"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1C6280" w14:textId="77777777" w:rsidR="00CD21C1" w:rsidRDefault="00CD21C1">
            <w:pPr>
              <w:spacing w:after="0"/>
              <w:rPr>
                <w:rFonts w:eastAsia="Malgun Gothic"/>
                <w:bCs/>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71FB857D" w14:textId="77777777" w:rsidR="00CD21C1" w:rsidRDefault="00D978E5">
            <w:pPr>
              <w:wordWrap w:val="0"/>
              <w:jc w:val="center"/>
              <w:textAlignment w:val="baseline"/>
              <w:rPr>
                <w:szCs w:val="21"/>
              </w:rPr>
            </w:pPr>
            <w:r>
              <w:rPr>
                <w:rFonts w:eastAsia="Malgun Gothic"/>
                <w:szCs w:val="21"/>
              </w:rPr>
              <w:t>5%</w:t>
            </w:r>
          </w:p>
        </w:tc>
        <w:tc>
          <w:tcPr>
            <w:tcW w:w="1594" w:type="dxa"/>
            <w:tcBorders>
              <w:top w:val="single" w:sz="4" w:space="0" w:color="auto"/>
              <w:left w:val="single" w:sz="4" w:space="0" w:color="auto"/>
              <w:bottom w:val="single" w:sz="4" w:space="0" w:color="auto"/>
              <w:right w:val="single" w:sz="4" w:space="0" w:color="auto"/>
            </w:tcBorders>
            <w:vAlign w:val="center"/>
          </w:tcPr>
          <w:p w14:paraId="593D0711" w14:textId="77777777" w:rsidR="00CD21C1" w:rsidRDefault="00D978E5">
            <w:pPr>
              <w:wordWrap w:val="0"/>
              <w:jc w:val="center"/>
              <w:textAlignment w:val="baseline"/>
              <w:rPr>
                <w:rFonts w:eastAsia="等线"/>
                <w:szCs w:val="21"/>
                <w:lang w:eastAsia="zh-CN"/>
              </w:rPr>
            </w:pPr>
            <w:r>
              <w:rPr>
                <w:rFonts w:eastAsia="等线"/>
                <w:szCs w:val="21"/>
                <w:lang w:eastAsia="zh-CN"/>
              </w:rPr>
              <w:t>0.67</w:t>
            </w:r>
          </w:p>
        </w:tc>
        <w:tc>
          <w:tcPr>
            <w:tcW w:w="1666" w:type="dxa"/>
            <w:tcBorders>
              <w:top w:val="single" w:sz="4" w:space="0" w:color="auto"/>
              <w:left w:val="single" w:sz="4" w:space="0" w:color="auto"/>
              <w:bottom w:val="single" w:sz="4" w:space="0" w:color="auto"/>
              <w:right w:val="single" w:sz="4" w:space="0" w:color="auto"/>
            </w:tcBorders>
            <w:vAlign w:val="center"/>
          </w:tcPr>
          <w:p w14:paraId="1544FE5B" w14:textId="77777777" w:rsidR="00CD21C1" w:rsidRDefault="00D978E5">
            <w:pPr>
              <w:wordWrap w:val="0"/>
              <w:jc w:val="center"/>
              <w:textAlignment w:val="baseline"/>
              <w:rPr>
                <w:rFonts w:eastAsia="等线"/>
                <w:szCs w:val="21"/>
                <w:lang w:eastAsia="zh-CN"/>
              </w:rPr>
            </w:pPr>
            <w:r>
              <w:rPr>
                <w:rFonts w:eastAsia="等线"/>
                <w:szCs w:val="21"/>
                <w:lang w:eastAsia="zh-CN"/>
              </w:rPr>
              <w:t>0.22</w:t>
            </w:r>
          </w:p>
        </w:tc>
        <w:tc>
          <w:tcPr>
            <w:tcW w:w="1523" w:type="dxa"/>
            <w:tcBorders>
              <w:top w:val="single" w:sz="4" w:space="0" w:color="auto"/>
              <w:left w:val="single" w:sz="4" w:space="0" w:color="auto"/>
              <w:bottom w:val="single" w:sz="4" w:space="0" w:color="auto"/>
              <w:right w:val="single" w:sz="4" w:space="0" w:color="auto"/>
            </w:tcBorders>
            <w:vAlign w:val="center"/>
          </w:tcPr>
          <w:p w14:paraId="12DEA11C" w14:textId="77777777" w:rsidR="00CD21C1" w:rsidRDefault="00D978E5">
            <w:pPr>
              <w:wordWrap w:val="0"/>
              <w:jc w:val="center"/>
              <w:textAlignment w:val="baseline"/>
              <w:rPr>
                <w:rFonts w:eastAsia="等线"/>
                <w:szCs w:val="21"/>
                <w:lang w:eastAsia="zh-CN"/>
              </w:rPr>
            </w:pPr>
            <w:r>
              <w:rPr>
                <w:rFonts w:eastAsia="等线"/>
                <w:szCs w:val="21"/>
                <w:lang w:eastAsia="zh-CN"/>
              </w:rPr>
              <w:t>5.72</w:t>
            </w:r>
          </w:p>
        </w:tc>
        <w:tc>
          <w:tcPr>
            <w:tcW w:w="1595" w:type="dxa"/>
            <w:tcBorders>
              <w:top w:val="single" w:sz="4" w:space="0" w:color="auto"/>
              <w:left w:val="single" w:sz="4" w:space="0" w:color="auto"/>
              <w:bottom w:val="single" w:sz="4" w:space="0" w:color="auto"/>
              <w:right w:val="single" w:sz="4" w:space="0" w:color="auto"/>
            </w:tcBorders>
            <w:vAlign w:val="center"/>
          </w:tcPr>
          <w:p w14:paraId="01D75D8E" w14:textId="77777777" w:rsidR="00CD21C1" w:rsidRDefault="00D978E5">
            <w:pPr>
              <w:wordWrap w:val="0"/>
              <w:jc w:val="center"/>
              <w:textAlignment w:val="baseline"/>
              <w:rPr>
                <w:szCs w:val="21"/>
                <w:lang w:eastAsia="zh-CN"/>
              </w:rPr>
            </w:pPr>
            <w:r>
              <w:rPr>
                <w:rFonts w:eastAsia="等线"/>
                <w:szCs w:val="21"/>
                <w:lang w:eastAsia="zh-CN"/>
              </w:rPr>
              <w:t>4.42</w:t>
            </w:r>
          </w:p>
        </w:tc>
      </w:tr>
      <w:tr w:rsidR="00CD21C1" w14:paraId="116710DA"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EB6EA5" w14:textId="77777777" w:rsidR="00CD21C1" w:rsidRDefault="00CD21C1">
            <w:pPr>
              <w:spacing w:after="0"/>
              <w:rPr>
                <w:rFonts w:eastAsia="Malgun Gothic"/>
                <w:bCs/>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5B00A20E" w14:textId="77777777" w:rsidR="00CD21C1" w:rsidRDefault="00D978E5">
            <w:pPr>
              <w:wordWrap w:val="0"/>
              <w:jc w:val="center"/>
              <w:textAlignment w:val="baseline"/>
              <w:rPr>
                <w:szCs w:val="21"/>
              </w:rPr>
            </w:pPr>
            <w:r>
              <w:rPr>
                <w:rFonts w:eastAsia="Malgun Gothic"/>
                <w:szCs w:val="21"/>
              </w:rPr>
              <w:t>50%</w:t>
            </w:r>
          </w:p>
        </w:tc>
        <w:tc>
          <w:tcPr>
            <w:tcW w:w="1594" w:type="dxa"/>
            <w:tcBorders>
              <w:top w:val="single" w:sz="4" w:space="0" w:color="auto"/>
              <w:left w:val="single" w:sz="4" w:space="0" w:color="auto"/>
              <w:bottom w:val="single" w:sz="4" w:space="0" w:color="auto"/>
              <w:right w:val="single" w:sz="4" w:space="0" w:color="auto"/>
            </w:tcBorders>
            <w:vAlign w:val="center"/>
          </w:tcPr>
          <w:p w14:paraId="4255E56D" w14:textId="77777777" w:rsidR="00CD21C1" w:rsidRDefault="00D978E5">
            <w:pPr>
              <w:wordWrap w:val="0"/>
              <w:jc w:val="center"/>
              <w:textAlignment w:val="baseline"/>
              <w:rPr>
                <w:rFonts w:eastAsia="等线"/>
                <w:szCs w:val="21"/>
                <w:lang w:eastAsia="zh-CN"/>
              </w:rPr>
            </w:pPr>
            <w:r>
              <w:rPr>
                <w:rFonts w:eastAsia="等线"/>
                <w:szCs w:val="21"/>
                <w:lang w:eastAsia="zh-CN"/>
              </w:rPr>
              <w:t>0.60</w:t>
            </w:r>
          </w:p>
        </w:tc>
        <w:tc>
          <w:tcPr>
            <w:tcW w:w="1666" w:type="dxa"/>
            <w:tcBorders>
              <w:top w:val="single" w:sz="4" w:space="0" w:color="auto"/>
              <w:left w:val="single" w:sz="4" w:space="0" w:color="auto"/>
              <w:bottom w:val="single" w:sz="4" w:space="0" w:color="auto"/>
              <w:right w:val="single" w:sz="4" w:space="0" w:color="auto"/>
            </w:tcBorders>
            <w:vAlign w:val="center"/>
          </w:tcPr>
          <w:p w14:paraId="744F677A" w14:textId="77777777" w:rsidR="00CD21C1" w:rsidRDefault="00D978E5">
            <w:pPr>
              <w:wordWrap w:val="0"/>
              <w:jc w:val="center"/>
              <w:textAlignment w:val="baseline"/>
              <w:rPr>
                <w:rFonts w:eastAsia="等线"/>
                <w:szCs w:val="21"/>
                <w:lang w:eastAsia="zh-CN"/>
              </w:rPr>
            </w:pPr>
            <w:r>
              <w:rPr>
                <w:rFonts w:eastAsia="等线"/>
                <w:szCs w:val="21"/>
                <w:lang w:eastAsia="zh-CN"/>
              </w:rPr>
              <w:t>0.26</w:t>
            </w:r>
          </w:p>
        </w:tc>
        <w:tc>
          <w:tcPr>
            <w:tcW w:w="1523" w:type="dxa"/>
            <w:tcBorders>
              <w:top w:val="single" w:sz="4" w:space="0" w:color="auto"/>
              <w:left w:val="single" w:sz="4" w:space="0" w:color="auto"/>
              <w:bottom w:val="single" w:sz="4" w:space="0" w:color="auto"/>
              <w:right w:val="single" w:sz="4" w:space="0" w:color="auto"/>
            </w:tcBorders>
            <w:vAlign w:val="center"/>
          </w:tcPr>
          <w:p w14:paraId="2541AE34" w14:textId="77777777" w:rsidR="00CD21C1" w:rsidRDefault="00D978E5">
            <w:pPr>
              <w:wordWrap w:val="0"/>
              <w:jc w:val="center"/>
              <w:textAlignment w:val="baseline"/>
              <w:rPr>
                <w:rFonts w:eastAsia="等线"/>
                <w:szCs w:val="21"/>
                <w:lang w:eastAsia="zh-CN"/>
              </w:rPr>
            </w:pPr>
            <w:r>
              <w:rPr>
                <w:rFonts w:eastAsia="等线"/>
                <w:szCs w:val="21"/>
                <w:lang w:eastAsia="zh-CN"/>
              </w:rPr>
              <w:t>2.45</w:t>
            </w:r>
          </w:p>
        </w:tc>
        <w:tc>
          <w:tcPr>
            <w:tcW w:w="1595" w:type="dxa"/>
            <w:tcBorders>
              <w:top w:val="single" w:sz="4" w:space="0" w:color="auto"/>
              <w:left w:val="single" w:sz="4" w:space="0" w:color="auto"/>
              <w:bottom w:val="single" w:sz="4" w:space="0" w:color="auto"/>
              <w:right w:val="single" w:sz="4" w:space="0" w:color="auto"/>
            </w:tcBorders>
            <w:vAlign w:val="center"/>
          </w:tcPr>
          <w:p w14:paraId="63C4D688" w14:textId="77777777" w:rsidR="00CD21C1" w:rsidRDefault="00D978E5">
            <w:pPr>
              <w:wordWrap w:val="0"/>
              <w:jc w:val="center"/>
              <w:textAlignment w:val="baseline"/>
              <w:rPr>
                <w:rFonts w:eastAsia="等线"/>
                <w:szCs w:val="21"/>
                <w:lang w:eastAsia="zh-CN"/>
              </w:rPr>
            </w:pPr>
            <w:r>
              <w:rPr>
                <w:rFonts w:eastAsia="等线"/>
                <w:szCs w:val="21"/>
                <w:lang w:eastAsia="zh-CN"/>
              </w:rPr>
              <w:t>1.99</w:t>
            </w:r>
          </w:p>
        </w:tc>
      </w:tr>
      <w:tr w:rsidR="00CD21C1" w14:paraId="2116D75B"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FE2ED2" w14:textId="77777777" w:rsidR="00CD21C1" w:rsidRDefault="00CD21C1">
            <w:pPr>
              <w:spacing w:after="0"/>
              <w:rPr>
                <w:rFonts w:eastAsia="Malgun Gothic"/>
                <w:bCs/>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67570DE5" w14:textId="77777777" w:rsidR="00CD21C1" w:rsidRDefault="00D978E5">
            <w:pPr>
              <w:wordWrap w:val="0"/>
              <w:jc w:val="center"/>
              <w:textAlignment w:val="baseline"/>
              <w:rPr>
                <w:szCs w:val="21"/>
              </w:rPr>
            </w:pPr>
            <w:r>
              <w:rPr>
                <w:rFonts w:eastAsia="Malgun Gothic"/>
                <w:szCs w:val="21"/>
              </w:rPr>
              <w:t>95%</w:t>
            </w:r>
          </w:p>
        </w:tc>
        <w:tc>
          <w:tcPr>
            <w:tcW w:w="1594" w:type="dxa"/>
            <w:tcBorders>
              <w:top w:val="single" w:sz="4" w:space="0" w:color="auto"/>
              <w:left w:val="single" w:sz="4" w:space="0" w:color="auto"/>
              <w:bottom w:val="single" w:sz="4" w:space="0" w:color="auto"/>
              <w:right w:val="single" w:sz="4" w:space="0" w:color="auto"/>
            </w:tcBorders>
            <w:vAlign w:val="center"/>
          </w:tcPr>
          <w:p w14:paraId="11BD01B5" w14:textId="77777777" w:rsidR="00CD21C1" w:rsidRDefault="00D978E5">
            <w:pPr>
              <w:wordWrap w:val="0"/>
              <w:jc w:val="center"/>
              <w:textAlignment w:val="baseline"/>
              <w:rPr>
                <w:rFonts w:eastAsia="等线"/>
                <w:szCs w:val="21"/>
                <w:lang w:eastAsia="zh-CN"/>
              </w:rPr>
            </w:pPr>
            <w:r>
              <w:rPr>
                <w:rFonts w:eastAsia="等线"/>
                <w:szCs w:val="21"/>
                <w:lang w:eastAsia="zh-CN"/>
              </w:rPr>
              <w:t>0.39</w:t>
            </w:r>
          </w:p>
        </w:tc>
        <w:tc>
          <w:tcPr>
            <w:tcW w:w="1666" w:type="dxa"/>
            <w:tcBorders>
              <w:top w:val="single" w:sz="4" w:space="0" w:color="auto"/>
              <w:left w:val="single" w:sz="4" w:space="0" w:color="auto"/>
              <w:bottom w:val="single" w:sz="4" w:space="0" w:color="auto"/>
              <w:right w:val="single" w:sz="4" w:space="0" w:color="auto"/>
            </w:tcBorders>
            <w:vAlign w:val="center"/>
          </w:tcPr>
          <w:p w14:paraId="1AF7255E" w14:textId="77777777" w:rsidR="00CD21C1" w:rsidRDefault="00D978E5">
            <w:pPr>
              <w:wordWrap w:val="0"/>
              <w:jc w:val="center"/>
              <w:textAlignment w:val="baseline"/>
              <w:rPr>
                <w:rFonts w:eastAsia="等线"/>
                <w:szCs w:val="21"/>
                <w:lang w:eastAsia="zh-CN"/>
              </w:rPr>
            </w:pPr>
            <w:r>
              <w:rPr>
                <w:rFonts w:eastAsia="等线"/>
                <w:szCs w:val="21"/>
                <w:lang w:eastAsia="zh-CN"/>
              </w:rPr>
              <w:t>0.02</w:t>
            </w:r>
          </w:p>
        </w:tc>
        <w:tc>
          <w:tcPr>
            <w:tcW w:w="1523" w:type="dxa"/>
            <w:tcBorders>
              <w:top w:val="single" w:sz="4" w:space="0" w:color="auto"/>
              <w:left w:val="single" w:sz="4" w:space="0" w:color="auto"/>
              <w:bottom w:val="single" w:sz="4" w:space="0" w:color="auto"/>
              <w:right w:val="single" w:sz="4" w:space="0" w:color="auto"/>
            </w:tcBorders>
            <w:vAlign w:val="center"/>
          </w:tcPr>
          <w:p w14:paraId="16614BDC" w14:textId="77777777" w:rsidR="00CD21C1" w:rsidRDefault="00D978E5">
            <w:pPr>
              <w:wordWrap w:val="0"/>
              <w:jc w:val="center"/>
              <w:textAlignment w:val="baseline"/>
              <w:rPr>
                <w:rFonts w:eastAsia="等线"/>
                <w:szCs w:val="21"/>
                <w:lang w:eastAsia="zh-CN"/>
              </w:rPr>
            </w:pPr>
            <w:r>
              <w:rPr>
                <w:rFonts w:eastAsia="等线"/>
                <w:szCs w:val="21"/>
                <w:lang w:eastAsia="zh-CN"/>
              </w:rPr>
              <w:t>0</w:t>
            </w:r>
          </w:p>
        </w:tc>
        <w:tc>
          <w:tcPr>
            <w:tcW w:w="1595" w:type="dxa"/>
            <w:tcBorders>
              <w:top w:val="single" w:sz="4" w:space="0" w:color="auto"/>
              <w:left w:val="single" w:sz="4" w:space="0" w:color="auto"/>
              <w:bottom w:val="single" w:sz="4" w:space="0" w:color="auto"/>
              <w:right w:val="single" w:sz="4" w:space="0" w:color="auto"/>
            </w:tcBorders>
            <w:vAlign w:val="center"/>
          </w:tcPr>
          <w:p w14:paraId="2DA8000E" w14:textId="77777777" w:rsidR="00CD21C1" w:rsidRDefault="00D978E5">
            <w:pPr>
              <w:wordWrap w:val="0"/>
              <w:jc w:val="center"/>
              <w:textAlignment w:val="baseline"/>
              <w:rPr>
                <w:szCs w:val="21"/>
                <w:lang w:eastAsia="zh-CN"/>
              </w:rPr>
            </w:pPr>
            <w:r>
              <w:rPr>
                <w:rFonts w:eastAsia="等线"/>
                <w:szCs w:val="21"/>
                <w:lang w:eastAsia="zh-CN"/>
              </w:rPr>
              <w:t>0.13</w:t>
            </w:r>
          </w:p>
        </w:tc>
      </w:tr>
    </w:tbl>
    <w:p w14:paraId="04506F5E" w14:textId="77777777" w:rsidR="00CD21C1" w:rsidRDefault="00CD21C1">
      <w:pPr>
        <w:spacing w:after="120"/>
        <w:rPr>
          <w:rFonts w:eastAsia="Malgun Gothic"/>
          <w:b/>
          <w:color w:val="0070C0"/>
          <w:u w:val="single"/>
          <w:lang w:val="en-US" w:eastAsia="ko-KR"/>
        </w:rPr>
      </w:pPr>
    </w:p>
    <w:p w14:paraId="1CCD0A32" w14:textId="77777777" w:rsidR="00CD21C1" w:rsidRDefault="00D978E5">
      <w:pPr>
        <w:keepNext/>
        <w:keepLines/>
        <w:spacing w:before="60"/>
        <w:jc w:val="center"/>
        <w:rPr>
          <w:rFonts w:ascii="Arial" w:hAnsi="Arial" w:cs="Arial"/>
          <w:b/>
          <w:bCs/>
          <w:lang w:val="en-US"/>
        </w:rPr>
      </w:pPr>
      <w:r>
        <w:rPr>
          <w:rFonts w:ascii="Arial" w:hAnsi="Arial" w:cs="Arial"/>
          <w:b/>
          <w:bCs/>
          <w:lang w:val="en-US"/>
        </w:rPr>
        <w:t xml:space="preserve">Table 3.2.3-2: Case 5 </w:t>
      </w:r>
      <w:r>
        <w:rPr>
          <w:rFonts w:ascii="Arial" w:hAnsi="Arial" w:cs="Arial"/>
          <w:b/>
          <w:lang w:val="en-US"/>
        </w:rPr>
        <w:t>SINR and throughput degradation (SBFD gNB antenna config. 2)</w:t>
      </w:r>
    </w:p>
    <w:tbl>
      <w:tblPr>
        <w:tblStyle w:val="TableGrid8"/>
        <w:tblW w:w="9067" w:type="dxa"/>
        <w:jc w:val="center"/>
        <w:tblLook w:val="04A0" w:firstRow="1" w:lastRow="0" w:firstColumn="1" w:lastColumn="0" w:noHBand="0" w:noVBand="1"/>
      </w:tblPr>
      <w:tblGrid>
        <w:gridCol w:w="1271"/>
        <w:gridCol w:w="1418"/>
        <w:gridCol w:w="1594"/>
        <w:gridCol w:w="1666"/>
        <w:gridCol w:w="1523"/>
        <w:gridCol w:w="1595"/>
      </w:tblGrid>
      <w:tr w:rsidR="00CD21C1" w14:paraId="2FBE2404"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010CD79D" w14:textId="77777777" w:rsidR="00CD21C1" w:rsidRDefault="00D978E5">
            <w:pPr>
              <w:jc w:val="center"/>
              <w:textAlignment w:val="baseline"/>
              <w:rPr>
                <w:szCs w:val="21"/>
              </w:rPr>
            </w:pPr>
            <w:r>
              <w:rPr>
                <w:rFonts w:eastAsia="Malgun Gothic"/>
                <w:bCs/>
                <w:szCs w:val="21"/>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64B86565" w14:textId="77777777" w:rsidR="00CD21C1" w:rsidRDefault="00D978E5">
            <w:pPr>
              <w:wordWrap w:val="0"/>
              <w:jc w:val="center"/>
              <w:textAlignment w:val="baseline"/>
              <w:rPr>
                <w:szCs w:val="21"/>
              </w:rPr>
            </w:pPr>
            <w:r>
              <w:rPr>
                <w:rFonts w:eastAsia="Malgun Gothic"/>
                <w:bCs/>
                <w:szCs w:val="21"/>
              </w:rPr>
              <w:t>Observation Point</w:t>
            </w:r>
          </w:p>
        </w:tc>
        <w:tc>
          <w:tcPr>
            <w:tcW w:w="6378" w:type="dxa"/>
            <w:gridSpan w:val="4"/>
            <w:tcBorders>
              <w:top w:val="single" w:sz="4" w:space="0" w:color="auto"/>
              <w:left w:val="single" w:sz="4" w:space="0" w:color="auto"/>
              <w:bottom w:val="single" w:sz="4" w:space="0" w:color="auto"/>
              <w:right w:val="single" w:sz="4" w:space="0" w:color="auto"/>
            </w:tcBorders>
            <w:vAlign w:val="center"/>
          </w:tcPr>
          <w:p w14:paraId="1116B8D9" w14:textId="77777777" w:rsidR="00CD21C1" w:rsidRDefault="00D978E5">
            <w:pPr>
              <w:wordWrap w:val="0"/>
              <w:jc w:val="center"/>
              <w:textAlignment w:val="baseline"/>
              <w:rPr>
                <w:szCs w:val="21"/>
              </w:rPr>
            </w:pPr>
            <w:r>
              <w:rPr>
                <w:rFonts w:eastAsia="Malgun Gothic"/>
                <w:bCs/>
                <w:szCs w:val="21"/>
              </w:rPr>
              <w:t>Victim: Legacy SBFD DUD (antenna config. 2)</w:t>
            </w:r>
          </w:p>
        </w:tc>
      </w:tr>
      <w:tr w:rsidR="00CD21C1" w14:paraId="7BACAA3D"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78765C" w14:textId="77777777" w:rsidR="00CD21C1" w:rsidRDefault="00CD21C1">
            <w:pPr>
              <w:spacing w:after="0"/>
              <w:rPr>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617726" w14:textId="77777777" w:rsidR="00CD21C1" w:rsidRDefault="00CD21C1">
            <w:pPr>
              <w:spacing w:after="0"/>
              <w:rPr>
                <w:szCs w:val="21"/>
              </w:rPr>
            </w:pPr>
          </w:p>
        </w:tc>
        <w:tc>
          <w:tcPr>
            <w:tcW w:w="6378" w:type="dxa"/>
            <w:gridSpan w:val="4"/>
            <w:tcBorders>
              <w:top w:val="single" w:sz="4" w:space="0" w:color="auto"/>
              <w:left w:val="single" w:sz="4" w:space="0" w:color="auto"/>
              <w:bottom w:val="single" w:sz="4" w:space="0" w:color="auto"/>
              <w:right w:val="single" w:sz="4" w:space="0" w:color="auto"/>
            </w:tcBorders>
            <w:vAlign w:val="center"/>
          </w:tcPr>
          <w:p w14:paraId="4A24AA78" w14:textId="77777777" w:rsidR="00CD21C1" w:rsidRDefault="00D978E5">
            <w:pPr>
              <w:wordWrap w:val="0"/>
              <w:jc w:val="center"/>
              <w:textAlignment w:val="baseline"/>
              <w:rPr>
                <w:rFonts w:eastAsia="Malgun Gothic"/>
                <w:bCs/>
                <w:szCs w:val="21"/>
              </w:rPr>
            </w:pPr>
            <w:r>
              <w:rPr>
                <w:rFonts w:eastAsia="Malgun Gothic"/>
                <w:bCs/>
                <w:szCs w:val="21"/>
              </w:rPr>
              <w:t>Aggressor: TDD DL</w:t>
            </w:r>
          </w:p>
        </w:tc>
      </w:tr>
      <w:tr w:rsidR="00CD21C1" w14:paraId="375B947D"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0BCE89" w14:textId="77777777" w:rsidR="00CD21C1" w:rsidRDefault="00CD21C1">
            <w:pPr>
              <w:spacing w:after="0"/>
              <w:rPr>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FF38A9" w14:textId="77777777" w:rsidR="00CD21C1" w:rsidRDefault="00CD21C1">
            <w:pPr>
              <w:spacing w:after="0"/>
              <w:rPr>
                <w:szCs w:val="21"/>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72D6B88" w14:textId="77777777" w:rsidR="00CD21C1" w:rsidRDefault="00D978E5">
            <w:pPr>
              <w:wordWrap w:val="0"/>
              <w:jc w:val="center"/>
              <w:textAlignment w:val="baseline"/>
              <w:rPr>
                <w:szCs w:val="21"/>
              </w:rPr>
            </w:pPr>
            <w:r>
              <w:rPr>
                <w:rFonts w:eastAsia="Malgun Gothic"/>
                <w:szCs w:val="21"/>
              </w:rPr>
              <w:t>SINR degradation (dB)</w:t>
            </w: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04832CD5" w14:textId="77777777" w:rsidR="00CD21C1" w:rsidRDefault="00D978E5">
            <w:pPr>
              <w:wordWrap w:val="0"/>
              <w:jc w:val="center"/>
              <w:textAlignment w:val="baseline"/>
              <w:rPr>
                <w:szCs w:val="21"/>
              </w:rPr>
            </w:pPr>
            <w:r>
              <w:rPr>
                <w:rFonts w:eastAsia="Malgun Gothic"/>
                <w:szCs w:val="21"/>
              </w:rPr>
              <w:t>Throughput degradation (%)</w:t>
            </w:r>
          </w:p>
        </w:tc>
      </w:tr>
      <w:tr w:rsidR="00CD21C1" w14:paraId="3D890BE8"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4F5C4039" w14:textId="77777777" w:rsidR="00CD21C1" w:rsidRDefault="00D978E5">
            <w:pPr>
              <w:wordWrap w:val="0"/>
              <w:jc w:val="center"/>
              <w:textAlignment w:val="baseline"/>
              <w:rPr>
                <w:rFonts w:eastAsia="Malgun Gothic"/>
                <w:bCs/>
                <w:szCs w:val="21"/>
              </w:rPr>
            </w:pPr>
            <w:r>
              <w:rPr>
                <w:rFonts w:eastAsia="Malgun Gothic"/>
                <w:bCs/>
                <w:szCs w:val="21"/>
              </w:rPr>
              <w:t>Samsung</w:t>
            </w:r>
          </w:p>
        </w:tc>
        <w:tc>
          <w:tcPr>
            <w:tcW w:w="1418" w:type="dxa"/>
            <w:tcBorders>
              <w:top w:val="single" w:sz="4" w:space="0" w:color="auto"/>
              <w:left w:val="single" w:sz="4" w:space="0" w:color="auto"/>
              <w:bottom w:val="single" w:sz="4" w:space="0" w:color="auto"/>
              <w:right w:val="single" w:sz="4" w:space="0" w:color="auto"/>
            </w:tcBorders>
            <w:vAlign w:val="center"/>
          </w:tcPr>
          <w:p w14:paraId="2118A91E" w14:textId="77777777" w:rsidR="00CD21C1" w:rsidRDefault="00D978E5">
            <w:pPr>
              <w:wordWrap w:val="0"/>
              <w:jc w:val="center"/>
              <w:textAlignment w:val="baseline"/>
              <w:rPr>
                <w:rFonts w:eastAsia="等线"/>
                <w:szCs w:val="21"/>
                <w:lang w:eastAsia="zh-CN"/>
              </w:rPr>
            </w:pPr>
            <w:r>
              <w:rPr>
                <w:rFonts w:eastAsia="等线"/>
                <w:szCs w:val="21"/>
                <w:lang w:eastAsia="zh-CN"/>
              </w:rPr>
              <w:t>-</w:t>
            </w:r>
          </w:p>
        </w:tc>
        <w:tc>
          <w:tcPr>
            <w:tcW w:w="1594" w:type="dxa"/>
            <w:tcBorders>
              <w:top w:val="single" w:sz="4" w:space="0" w:color="auto"/>
              <w:left w:val="single" w:sz="4" w:space="0" w:color="auto"/>
              <w:bottom w:val="single" w:sz="4" w:space="0" w:color="auto"/>
              <w:right w:val="single" w:sz="4" w:space="0" w:color="auto"/>
            </w:tcBorders>
            <w:vAlign w:val="center"/>
          </w:tcPr>
          <w:p w14:paraId="4A1CB8A4" w14:textId="77777777" w:rsidR="00CD21C1" w:rsidRDefault="00D978E5">
            <w:pPr>
              <w:wordWrap w:val="0"/>
              <w:jc w:val="center"/>
              <w:textAlignment w:val="baseline"/>
              <w:rPr>
                <w:rFonts w:eastAsia="等线"/>
                <w:szCs w:val="21"/>
                <w:lang w:eastAsia="zh-CN"/>
              </w:rPr>
            </w:pPr>
            <w:r>
              <w:rPr>
                <w:rFonts w:eastAsia="等线"/>
                <w:szCs w:val="21"/>
                <w:lang w:eastAsia="zh-CN"/>
              </w:rPr>
              <w:t>SBFD DL</w:t>
            </w:r>
          </w:p>
        </w:tc>
        <w:tc>
          <w:tcPr>
            <w:tcW w:w="1666" w:type="dxa"/>
            <w:tcBorders>
              <w:top w:val="single" w:sz="4" w:space="0" w:color="auto"/>
              <w:left w:val="single" w:sz="4" w:space="0" w:color="auto"/>
              <w:bottom w:val="single" w:sz="4" w:space="0" w:color="auto"/>
              <w:right w:val="single" w:sz="4" w:space="0" w:color="auto"/>
            </w:tcBorders>
            <w:vAlign w:val="center"/>
          </w:tcPr>
          <w:p w14:paraId="4AE45620" w14:textId="77777777" w:rsidR="00CD21C1" w:rsidRDefault="00D978E5">
            <w:pPr>
              <w:wordWrap w:val="0"/>
              <w:jc w:val="center"/>
              <w:textAlignment w:val="baseline"/>
              <w:rPr>
                <w:rFonts w:eastAsia="等线"/>
                <w:szCs w:val="21"/>
                <w:lang w:eastAsia="zh-CN"/>
              </w:rPr>
            </w:pPr>
            <w:r>
              <w:rPr>
                <w:rFonts w:eastAsia="等线"/>
                <w:szCs w:val="21"/>
                <w:lang w:eastAsia="zh-CN"/>
              </w:rPr>
              <w:t>SBFD UL</w:t>
            </w:r>
          </w:p>
        </w:tc>
        <w:tc>
          <w:tcPr>
            <w:tcW w:w="1523" w:type="dxa"/>
            <w:tcBorders>
              <w:top w:val="single" w:sz="4" w:space="0" w:color="auto"/>
              <w:left w:val="single" w:sz="4" w:space="0" w:color="auto"/>
              <w:bottom w:val="single" w:sz="4" w:space="0" w:color="auto"/>
              <w:right w:val="single" w:sz="4" w:space="0" w:color="auto"/>
            </w:tcBorders>
            <w:vAlign w:val="center"/>
          </w:tcPr>
          <w:p w14:paraId="34C8EEB4" w14:textId="77777777" w:rsidR="00CD21C1" w:rsidRDefault="00D978E5">
            <w:pPr>
              <w:wordWrap w:val="0"/>
              <w:jc w:val="center"/>
              <w:textAlignment w:val="baseline"/>
              <w:rPr>
                <w:rFonts w:eastAsia="等线"/>
                <w:szCs w:val="21"/>
                <w:lang w:eastAsia="zh-CN"/>
              </w:rPr>
            </w:pPr>
            <w:r>
              <w:rPr>
                <w:rFonts w:eastAsia="等线"/>
                <w:szCs w:val="21"/>
                <w:lang w:eastAsia="zh-CN"/>
              </w:rPr>
              <w:t>SBFD DL</w:t>
            </w:r>
          </w:p>
        </w:tc>
        <w:tc>
          <w:tcPr>
            <w:tcW w:w="1595" w:type="dxa"/>
            <w:tcBorders>
              <w:top w:val="single" w:sz="4" w:space="0" w:color="auto"/>
              <w:left w:val="single" w:sz="4" w:space="0" w:color="auto"/>
              <w:bottom w:val="single" w:sz="4" w:space="0" w:color="auto"/>
              <w:right w:val="single" w:sz="4" w:space="0" w:color="auto"/>
            </w:tcBorders>
            <w:vAlign w:val="center"/>
          </w:tcPr>
          <w:p w14:paraId="1B7A4A82" w14:textId="77777777" w:rsidR="00CD21C1" w:rsidRDefault="00D978E5">
            <w:pPr>
              <w:wordWrap w:val="0"/>
              <w:jc w:val="center"/>
              <w:textAlignment w:val="baseline"/>
              <w:rPr>
                <w:rFonts w:eastAsia="等线"/>
                <w:szCs w:val="21"/>
                <w:lang w:eastAsia="zh-CN"/>
              </w:rPr>
            </w:pPr>
            <w:r>
              <w:rPr>
                <w:rFonts w:eastAsia="等线"/>
                <w:szCs w:val="21"/>
                <w:lang w:eastAsia="zh-CN"/>
              </w:rPr>
              <w:t>SBFD UL</w:t>
            </w:r>
          </w:p>
        </w:tc>
      </w:tr>
      <w:tr w:rsidR="00CD21C1" w14:paraId="1E92C457"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9AA357" w14:textId="77777777" w:rsidR="00CD21C1" w:rsidRDefault="00CD21C1">
            <w:pPr>
              <w:spacing w:after="0"/>
              <w:rPr>
                <w:rFonts w:eastAsia="Malgun Gothic"/>
                <w:bCs/>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40791533" w14:textId="77777777" w:rsidR="00CD21C1" w:rsidRDefault="00D978E5">
            <w:pPr>
              <w:wordWrap w:val="0"/>
              <w:jc w:val="center"/>
              <w:textAlignment w:val="baseline"/>
              <w:rPr>
                <w:szCs w:val="21"/>
              </w:rPr>
            </w:pPr>
            <w:r>
              <w:rPr>
                <w:rFonts w:eastAsia="Malgun Gothic"/>
                <w:szCs w:val="21"/>
              </w:rPr>
              <w:t>5%</w:t>
            </w:r>
          </w:p>
        </w:tc>
        <w:tc>
          <w:tcPr>
            <w:tcW w:w="1594" w:type="dxa"/>
            <w:tcBorders>
              <w:top w:val="single" w:sz="4" w:space="0" w:color="auto"/>
              <w:left w:val="single" w:sz="4" w:space="0" w:color="auto"/>
              <w:bottom w:val="single" w:sz="4" w:space="0" w:color="auto"/>
              <w:right w:val="single" w:sz="4" w:space="0" w:color="auto"/>
            </w:tcBorders>
            <w:vAlign w:val="center"/>
          </w:tcPr>
          <w:p w14:paraId="002F2225" w14:textId="77777777" w:rsidR="00CD21C1" w:rsidRDefault="00D978E5">
            <w:pPr>
              <w:wordWrap w:val="0"/>
              <w:jc w:val="center"/>
              <w:textAlignment w:val="baseline"/>
              <w:rPr>
                <w:rFonts w:eastAsia="等线"/>
                <w:szCs w:val="21"/>
                <w:lang w:eastAsia="zh-CN"/>
              </w:rPr>
            </w:pPr>
            <w:r>
              <w:rPr>
                <w:rFonts w:eastAsia="等线"/>
                <w:szCs w:val="21"/>
                <w:lang w:eastAsia="zh-CN"/>
              </w:rPr>
              <w:t>0.53</w:t>
            </w:r>
          </w:p>
        </w:tc>
        <w:tc>
          <w:tcPr>
            <w:tcW w:w="1666" w:type="dxa"/>
            <w:tcBorders>
              <w:top w:val="single" w:sz="4" w:space="0" w:color="auto"/>
              <w:left w:val="single" w:sz="4" w:space="0" w:color="auto"/>
              <w:bottom w:val="single" w:sz="4" w:space="0" w:color="auto"/>
              <w:right w:val="single" w:sz="4" w:space="0" w:color="auto"/>
            </w:tcBorders>
            <w:vAlign w:val="center"/>
          </w:tcPr>
          <w:p w14:paraId="2B3D8609" w14:textId="77777777" w:rsidR="00CD21C1" w:rsidRDefault="00D978E5">
            <w:pPr>
              <w:wordWrap w:val="0"/>
              <w:jc w:val="center"/>
              <w:textAlignment w:val="baseline"/>
              <w:rPr>
                <w:rFonts w:eastAsia="等线"/>
                <w:szCs w:val="21"/>
                <w:lang w:eastAsia="zh-CN"/>
              </w:rPr>
            </w:pPr>
            <w:r>
              <w:rPr>
                <w:rFonts w:eastAsia="等线"/>
                <w:szCs w:val="21"/>
                <w:lang w:eastAsia="zh-CN"/>
              </w:rPr>
              <w:t>0.00</w:t>
            </w:r>
          </w:p>
        </w:tc>
        <w:tc>
          <w:tcPr>
            <w:tcW w:w="1523" w:type="dxa"/>
            <w:tcBorders>
              <w:top w:val="single" w:sz="4" w:space="0" w:color="auto"/>
              <w:left w:val="single" w:sz="4" w:space="0" w:color="auto"/>
              <w:bottom w:val="single" w:sz="4" w:space="0" w:color="auto"/>
              <w:right w:val="single" w:sz="4" w:space="0" w:color="auto"/>
            </w:tcBorders>
            <w:vAlign w:val="center"/>
          </w:tcPr>
          <w:p w14:paraId="724BE1A2" w14:textId="77777777" w:rsidR="00CD21C1" w:rsidRDefault="00D978E5">
            <w:pPr>
              <w:wordWrap w:val="0"/>
              <w:jc w:val="center"/>
              <w:textAlignment w:val="baseline"/>
              <w:rPr>
                <w:rFonts w:eastAsia="等线"/>
                <w:szCs w:val="21"/>
                <w:lang w:eastAsia="zh-CN"/>
              </w:rPr>
            </w:pPr>
            <w:r>
              <w:rPr>
                <w:rFonts w:eastAsia="等线"/>
                <w:szCs w:val="21"/>
                <w:lang w:eastAsia="zh-CN"/>
              </w:rPr>
              <w:t>4.08</w:t>
            </w:r>
          </w:p>
        </w:tc>
        <w:tc>
          <w:tcPr>
            <w:tcW w:w="1595" w:type="dxa"/>
            <w:tcBorders>
              <w:top w:val="single" w:sz="4" w:space="0" w:color="auto"/>
              <w:left w:val="single" w:sz="4" w:space="0" w:color="auto"/>
              <w:bottom w:val="single" w:sz="4" w:space="0" w:color="auto"/>
              <w:right w:val="single" w:sz="4" w:space="0" w:color="auto"/>
            </w:tcBorders>
            <w:vAlign w:val="center"/>
          </w:tcPr>
          <w:p w14:paraId="641BEE53" w14:textId="77777777" w:rsidR="00CD21C1" w:rsidRDefault="00D978E5">
            <w:pPr>
              <w:wordWrap w:val="0"/>
              <w:jc w:val="center"/>
              <w:textAlignment w:val="baseline"/>
              <w:rPr>
                <w:rFonts w:eastAsia="等线"/>
                <w:szCs w:val="21"/>
                <w:lang w:eastAsia="zh-CN"/>
              </w:rPr>
            </w:pPr>
            <w:r>
              <w:rPr>
                <w:rFonts w:eastAsia="等线"/>
                <w:szCs w:val="21"/>
                <w:lang w:eastAsia="zh-CN"/>
              </w:rPr>
              <w:t>0.02</w:t>
            </w:r>
          </w:p>
        </w:tc>
      </w:tr>
      <w:tr w:rsidR="00CD21C1" w14:paraId="36F707CE"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82FD71" w14:textId="77777777" w:rsidR="00CD21C1" w:rsidRDefault="00CD21C1">
            <w:pPr>
              <w:spacing w:after="0"/>
              <w:rPr>
                <w:rFonts w:eastAsia="Malgun Gothic"/>
                <w:bCs/>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5F41CEF6" w14:textId="77777777" w:rsidR="00CD21C1" w:rsidRDefault="00D978E5">
            <w:pPr>
              <w:wordWrap w:val="0"/>
              <w:jc w:val="center"/>
              <w:textAlignment w:val="baseline"/>
              <w:rPr>
                <w:szCs w:val="21"/>
              </w:rPr>
            </w:pPr>
            <w:r>
              <w:rPr>
                <w:rFonts w:eastAsia="Malgun Gothic"/>
                <w:szCs w:val="21"/>
              </w:rPr>
              <w:t>50%</w:t>
            </w:r>
          </w:p>
        </w:tc>
        <w:tc>
          <w:tcPr>
            <w:tcW w:w="1594" w:type="dxa"/>
            <w:tcBorders>
              <w:top w:val="single" w:sz="4" w:space="0" w:color="auto"/>
              <w:left w:val="single" w:sz="4" w:space="0" w:color="auto"/>
              <w:bottom w:val="single" w:sz="4" w:space="0" w:color="auto"/>
              <w:right w:val="single" w:sz="4" w:space="0" w:color="auto"/>
            </w:tcBorders>
            <w:vAlign w:val="center"/>
          </w:tcPr>
          <w:p w14:paraId="7AAD9765" w14:textId="77777777" w:rsidR="00CD21C1" w:rsidRDefault="00D978E5">
            <w:pPr>
              <w:wordWrap w:val="0"/>
              <w:jc w:val="center"/>
              <w:textAlignment w:val="baseline"/>
              <w:rPr>
                <w:rFonts w:eastAsia="等线"/>
                <w:szCs w:val="21"/>
                <w:lang w:eastAsia="zh-CN"/>
              </w:rPr>
            </w:pPr>
            <w:r>
              <w:rPr>
                <w:rFonts w:eastAsia="等线"/>
                <w:szCs w:val="21"/>
                <w:lang w:eastAsia="zh-CN"/>
              </w:rPr>
              <w:t>0.25</w:t>
            </w:r>
          </w:p>
        </w:tc>
        <w:tc>
          <w:tcPr>
            <w:tcW w:w="1666" w:type="dxa"/>
            <w:tcBorders>
              <w:top w:val="single" w:sz="4" w:space="0" w:color="auto"/>
              <w:left w:val="single" w:sz="4" w:space="0" w:color="auto"/>
              <w:bottom w:val="single" w:sz="4" w:space="0" w:color="auto"/>
              <w:right w:val="single" w:sz="4" w:space="0" w:color="auto"/>
            </w:tcBorders>
            <w:vAlign w:val="center"/>
          </w:tcPr>
          <w:p w14:paraId="7095EA56" w14:textId="77777777" w:rsidR="00CD21C1" w:rsidRDefault="00D978E5">
            <w:pPr>
              <w:wordWrap w:val="0"/>
              <w:jc w:val="center"/>
              <w:textAlignment w:val="baseline"/>
              <w:rPr>
                <w:rFonts w:eastAsia="等线"/>
                <w:szCs w:val="21"/>
                <w:lang w:eastAsia="zh-CN"/>
              </w:rPr>
            </w:pPr>
            <w:r>
              <w:rPr>
                <w:rFonts w:eastAsia="等线"/>
                <w:szCs w:val="21"/>
                <w:lang w:eastAsia="zh-CN"/>
              </w:rPr>
              <w:t>0.00</w:t>
            </w:r>
          </w:p>
        </w:tc>
        <w:tc>
          <w:tcPr>
            <w:tcW w:w="1523" w:type="dxa"/>
            <w:tcBorders>
              <w:top w:val="single" w:sz="4" w:space="0" w:color="auto"/>
              <w:left w:val="single" w:sz="4" w:space="0" w:color="auto"/>
              <w:bottom w:val="single" w:sz="4" w:space="0" w:color="auto"/>
              <w:right w:val="single" w:sz="4" w:space="0" w:color="auto"/>
            </w:tcBorders>
            <w:vAlign w:val="center"/>
          </w:tcPr>
          <w:p w14:paraId="424BCDC4" w14:textId="77777777" w:rsidR="00CD21C1" w:rsidRDefault="00D978E5">
            <w:pPr>
              <w:wordWrap w:val="0"/>
              <w:jc w:val="center"/>
              <w:textAlignment w:val="baseline"/>
              <w:rPr>
                <w:rFonts w:eastAsia="等线"/>
                <w:szCs w:val="21"/>
                <w:lang w:eastAsia="zh-CN"/>
              </w:rPr>
            </w:pPr>
            <w:r>
              <w:rPr>
                <w:rFonts w:eastAsia="等线"/>
                <w:szCs w:val="21"/>
                <w:lang w:eastAsia="zh-CN"/>
              </w:rPr>
              <w:t>0.95</w:t>
            </w:r>
          </w:p>
        </w:tc>
        <w:tc>
          <w:tcPr>
            <w:tcW w:w="1595" w:type="dxa"/>
            <w:tcBorders>
              <w:top w:val="single" w:sz="4" w:space="0" w:color="auto"/>
              <w:left w:val="single" w:sz="4" w:space="0" w:color="auto"/>
              <w:bottom w:val="single" w:sz="4" w:space="0" w:color="auto"/>
              <w:right w:val="single" w:sz="4" w:space="0" w:color="auto"/>
            </w:tcBorders>
            <w:vAlign w:val="center"/>
          </w:tcPr>
          <w:p w14:paraId="7121C106" w14:textId="77777777" w:rsidR="00CD21C1" w:rsidRDefault="00D978E5">
            <w:pPr>
              <w:wordWrap w:val="0"/>
              <w:jc w:val="center"/>
              <w:textAlignment w:val="baseline"/>
              <w:rPr>
                <w:rFonts w:eastAsia="等线"/>
                <w:szCs w:val="21"/>
                <w:lang w:eastAsia="zh-CN"/>
              </w:rPr>
            </w:pPr>
            <w:r>
              <w:rPr>
                <w:rFonts w:eastAsia="等线"/>
                <w:szCs w:val="21"/>
                <w:lang w:eastAsia="zh-CN"/>
              </w:rPr>
              <w:t>0.02</w:t>
            </w:r>
          </w:p>
        </w:tc>
      </w:tr>
      <w:tr w:rsidR="00CD21C1" w14:paraId="3C050D38"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F330CB" w14:textId="77777777" w:rsidR="00CD21C1" w:rsidRDefault="00CD21C1">
            <w:pPr>
              <w:spacing w:after="0"/>
              <w:rPr>
                <w:rFonts w:eastAsia="Malgun Gothic"/>
                <w:bCs/>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35A3B61C" w14:textId="77777777" w:rsidR="00CD21C1" w:rsidRDefault="00D978E5">
            <w:pPr>
              <w:wordWrap w:val="0"/>
              <w:jc w:val="center"/>
              <w:textAlignment w:val="baseline"/>
              <w:rPr>
                <w:szCs w:val="21"/>
              </w:rPr>
            </w:pPr>
            <w:r>
              <w:rPr>
                <w:rFonts w:eastAsia="Malgun Gothic"/>
                <w:szCs w:val="21"/>
              </w:rPr>
              <w:t>95%</w:t>
            </w:r>
          </w:p>
        </w:tc>
        <w:tc>
          <w:tcPr>
            <w:tcW w:w="1594" w:type="dxa"/>
            <w:tcBorders>
              <w:top w:val="single" w:sz="4" w:space="0" w:color="auto"/>
              <w:left w:val="single" w:sz="4" w:space="0" w:color="auto"/>
              <w:bottom w:val="single" w:sz="4" w:space="0" w:color="auto"/>
              <w:right w:val="single" w:sz="4" w:space="0" w:color="auto"/>
            </w:tcBorders>
            <w:vAlign w:val="center"/>
          </w:tcPr>
          <w:p w14:paraId="648E2C42" w14:textId="77777777" w:rsidR="00CD21C1" w:rsidRDefault="00D978E5">
            <w:pPr>
              <w:wordWrap w:val="0"/>
              <w:jc w:val="center"/>
              <w:textAlignment w:val="baseline"/>
              <w:rPr>
                <w:rFonts w:eastAsia="等线"/>
                <w:szCs w:val="21"/>
                <w:lang w:eastAsia="zh-CN"/>
              </w:rPr>
            </w:pPr>
            <w:r>
              <w:rPr>
                <w:rFonts w:eastAsia="等线"/>
                <w:szCs w:val="21"/>
                <w:lang w:eastAsia="zh-CN"/>
              </w:rPr>
              <w:t>0.19</w:t>
            </w:r>
          </w:p>
        </w:tc>
        <w:tc>
          <w:tcPr>
            <w:tcW w:w="1666" w:type="dxa"/>
            <w:tcBorders>
              <w:top w:val="single" w:sz="4" w:space="0" w:color="auto"/>
              <w:left w:val="single" w:sz="4" w:space="0" w:color="auto"/>
              <w:bottom w:val="single" w:sz="4" w:space="0" w:color="auto"/>
              <w:right w:val="single" w:sz="4" w:space="0" w:color="auto"/>
            </w:tcBorders>
            <w:vAlign w:val="center"/>
          </w:tcPr>
          <w:p w14:paraId="3D44C2E2" w14:textId="77777777" w:rsidR="00CD21C1" w:rsidRDefault="00D978E5">
            <w:pPr>
              <w:wordWrap w:val="0"/>
              <w:jc w:val="center"/>
              <w:textAlignment w:val="baseline"/>
              <w:rPr>
                <w:rFonts w:eastAsia="等线"/>
                <w:szCs w:val="21"/>
                <w:lang w:eastAsia="zh-CN"/>
              </w:rPr>
            </w:pPr>
            <w:r>
              <w:rPr>
                <w:rFonts w:eastAsia="等线"/>
                <w:szCs w:val="21"/>
                <w:lang w:eastAsia="zh-CN"/>
              </w:rPr>
              <w:t>0.00</w:t>
            </w:r>
          </w:p>
        </w:tc>
        <w:tc>
          <w:tcPr>
            <w:tcW w:w="1523" w:type="dxa"/>
            <w:tcBorders>
              <w:top w:val="single" w:sz="4" w:space="0" w:color="auto"/>
              <w:left w:val="single" w:sz="4" w:space="0" w:color="auto"/>
              <w:bottom w:val="single" w:sz="4" w:space="0" w:color="auto"/>
              <w:right w:val="single" w:sz="4" w:space="0" w:color="auto"/>
            </w:tcBorders>
            <w:vAlign w:val="center"/>
          </w:tcPr>
          <w:p w14:paraId="11F528F4" w14:textId="77777777" w:rsidR="00CD21C1" w:rsidRDefault="00D978E5">
            <w:pPr>
              <w:wordWrap w:val="0"/>
              <w:jc w:val="center"/>
              <w:textAlignment w:val="baseline"/>
              <w:rPr>
                <w:rFonts w:eastAsia="等线"/>
                <w:szCs w:val="21"/>
                <w:lang w:eastAsia="zh-CN"/>
              </w:rPr>
            </w:pPr>
            <w:r>
              <w:rPr>
                <w:rFonts w:eastAsia="等线"/>
                <w:szCs w:val="21"/>
                <w:lang w:eastAsia="zh-CN"/>
              </w:rPr>
              <w:t>0</w:t>
            </w:r>
          </w:p>
        </w:tc>
        <w:tc>
          <w:tcPr>
            <w:tcW w:w="1595" w:type="dxa"/>
            <w:tcBorders>
              <w:top w:val="single" w:sz="4" w:space="0" w:color="auto"/>
              <w:left w:val="single" w:sz="4" w:space="0" w:color="auto"/>
              <w:bottom w:val="single" w:sz="4" w:space="0" w:color="auto"/>
              <w:right w:val="single" w:sz="4" w:space="0" w:color="auto"/>
            </w:tcBorders>
            <w:vAlign w:val="center"/>
          </w:tcPr>
          <w:p w14:paraId="0530CBBF" w14:textId="77777777" w:rsidR="00CD21C1" w:rsidRDefault="00D978E5">
            <w:pPr>
              <w:wordWrap w:val="0"/>
              <w:jc w:val="center"/>
              <w:textAlignment w:val="baseline"/>
              <w:rPr>
                <w:rFonts w:eastAsia="等线"/>
                <w:szCs w:val="21"/>
                <w:lang w:eastAsia="zh-CN"/>
              </w:rPr>
            </w:pPr>
            <w:r>
              <w:rPr>
                <w:rFonts w:eastAsia="等线"/>
                <w:szCs w:val="21"/>
                <w:lang w:eastAsia="zh-CN"/>
              </w:rPr>
              <w:t>0.00</w:t>
            </w:r>
          </w:p>
        </w:tc>
      </w:tr>
    </w:tbl>
    <w:p w14:paraId="28D8E4FA" w14:textId="77777777" w:rsidR="00CD21C1" w:rsidRDefault="00CD21C1">
      <w:pPr>
        <w:spacing w:after="120"/>
        <w:rPr>
          <w:rFonts w:eastAsia="Malgun Gothic"/>
          <w:b/>
          <w:color w:val="0070C0"/>
          <w:u w:val="single"/>
          <w:lang w:val="en-US" w:eastAsia="ko-KR"/>
        </w:rPr>
      </w:pPr>
    </w:p>
    <w:p w14:paraId="23D5172D" w14:textId="77777777" w:rsidR="00CD21C1" w:rsidRDefault="00D978E5">
      <w:pPr>
        <w:keepNext/>
        <w:keepLines/>
        <w:spacing w:before="60"/>
        <w:jc w:val="center"/>
        <w:rPr>
          <w:rFonts w:ascii="Arial" w:hAnsi="Arial" w:cs="Arial"/>
          <w:b/>
          <w:bCs/>
          <w:lang w:val="en-US"/>
        </w:rPr>
      </w:pPr>
      <w:r>
        <w:rPr>
          <w:rFonts w:ascii="Arial" w:hAnsi="Arial" w:cs="Arial"/>
          <w:b/>
          <w:bCs/>
          <w:lang w:val="en-US"/>
        </w:rPr>
        <w:t xml:space="preserve">Table 3.1.4-2: Case 6 </w:t>
      </w:r>
      <w:r>
        <w:rPr>
          <w:rFonts w:ascii="Arial" w:hAnsi="Arial" w:cs="Arial"/>
          <w:b/>
          <w:lang w:val="en-US"/>
        </w:rPr>
        <w:t>SINR and throughput degradation (SBFD gNB antenna config. 2)</w:t>
      </w:r>
    </w:p>
    <w:tbl>
      <w:tblPr>
        <w:tblStyle w:val="TableGrid9"/>
        <w:tblW w:w="9067" w:type="dxa"/>
        <w:jc w:val="center"/>
        <w:tblLook w:val="04A0" w:firstRow="1" w:lastRow="0" w:firstColumn="1" w:lastColumn="0" w:noHBand="0" w:noVBand="1"/>
      </w:tblPr>
      <w:tblGrid>
        <w:gridCol w:w="1271"/>
        <w:gridCol w:w="1418"/>
        <w:gridCol w:w="1594"/>
        <w:gridCol w:w="1666"/>
        <w:gridCol w:w="1523"/>
        <w:gridCol w:w="1595"/>
      </w:tblGrid>
      <w:tr w:rsidR="00CD21C1" w14:paraId="3B9FCD40"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40E6D058" w14:textId="77777777" w:rsidR="00CD21C1" w:rsidRDefault="00D978E5">
            <w:pPr>
              <w:jc w:val="center"/>
              <w:textAlignment w:val="baseline"/>
              <w:rPr>
                <w:szCs w:val="21"/>
              </w:rPr>
            </w:pPr>
            <w:r>
              <w:rPr>
                <w:rFonts w:eastAsia="Malgun Gothic"/>
                <w:bCs/>
                <w:szCs w:val="21"/>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71D3A63E" w14:textId="77777777" w:rsidR="00CD21C1" w:rsidRDefault="00D978E5">
            <w:pPr>
              <w:wordWrap w:val="0"/>
              <w:jc w:val="center"/>
              <w:textAlignment w:val="baseline"/>
              <w:rPr>
                <w:szCs w:val="21"/>
              </w:rPr>
            </w:pPr>
            <w:r>
              <w:rPr>
                <w:rFonts w:eastAsia="Malgun Gothic"/>
                <w:bCs/>
                <w:szCs w:val="21"/>
              </w:rPr>
              <w:t>Observation Point</w:t>
            </w:r>
          </w:p>
        </w:tc>
        <w:tc>
          <w:tcPr>
            <w:tcW w:w="6378" w:type="dxa"/>
            <w:gridSpan w:val="4"/>
            <w:tcBorders>
              <w:top w:val="single" w:sz="4" w:space="0" w:color="auto"/>
              <w:left w:val="single" w:sz="4" w:space="0" w:color="auto"/>
              <w:bottom w:val="single" w:sz="4" w:space="0" w:color="auto"/>
              <w:right w:val="single" w:sz="4" w:space="0" w:color="auto"/>
            </w:tcBorders>
            <w:vAlign w:val="center"/>
          </w:tcPr>
          <w:p w14:paraId="5F9D9667" w14:textId="77777777" w:rsidR="00CD21C1" w:rsidRDefault="00D978E5">
            <w:pPr>
              <w:wordWrap w:val="0"/>
              <w:jc w:val="center"/>
              <w:textAlignment w:val="baseline"/>
              <w:rPr>
                <w:szCs w:val="21"/>
              </w:rPr>
            </w:pPr>
            <w:r>
              <w:rPr>
                <w:rFonts w:eastAsia="Malgun Gothic"/>
                <w:bCs/>
                <w:szCs w:val="21"/>
              </w:rPr>
              <w:t>Victim: Legacy SBFD DU (antenna config. 2)</w:t>
            </w:r>
          </w:p>
        </w:tc>
      </w:tr>
      <w:tr w:rsidR="00CD21C1" w14:paraId="6277B6F8"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91F64D" w14:textId="77777777" w:rsidR="00CD21C1" w:rsidRDefault="00CD21C1">
            <w:pPr>
              <w:spacing w:after="0"/>
              <w:rPr>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A2D0F3" w14:textId="77777777" w:rsidR="00CD21C1" w:rsidRDefault="00CD21C1">
            <w:pPr>
              <w:spacing w:after="0"/>
              <w:rPr>
                <w:szCs w:val="21"/>
              </w:rPr>
            </w:pPr>
          </w:p>
        </w:tc>
        <w:tc>
          <w:tcPr>
            <w:tcW w:w="6378" w:type="dxa"/>
            <w:gridSpan w:val="4"/>
            <w:tcBorders>
              <w:top w:val="single" w:sz="4" w:space="0" w:color="auto"/>
              <w:left w:val="single" w:sz="4" w:space="0" w:color="auto"/>
              <w:bottom w:val="single" w:sz="4" w:space="0" w:color="auto"/>
              <w:right w:val="single" w:sz="4" w:space="0" w:color="auto"/>
            </w:tcBorders>
            <w:vAlign w:val="center"/>
          </w:tcPr>
          <w:p w14:paraId="2F36C030" w14:textId="77777777" w:rsidR="00CD21C1" w:rsidRDefault="00D978E5">
            <w:pPr>
              <w:wordWrap w:val="0"/>
              <w:jc w:val="center"/>
              <w:textAlignment w:val="baseline"/>
              <w:rPr>
                <w:rFonts w:eastAsia="Malgun Gothic"/>
                <w:bCs/>
                <w:szCs w:val="21"/>
              </w:rPr>
            </w:pPr>
            <w:r>
              <w:rPr>
                <w:rFonts w:eastAsia="Malgun Gothic"/>
                <w:bCs/>
                <w:szCs w:val="21"/>
              </w:rPr>
              <w:t>Aggressor: TDD DL</w:t>
            </w:r>
          </w:p>
        </w:tc>
      </w:tr>
      <w:tr w:rsidR="00CD21C1" w14:paraId="0C8C7618"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B33784" w14:textId="77777777" w:rsidR="00CD21C1" w:rsidRDefault="00CD21C1">
            <w:pPr>
              <w:spacing w:after="0"/>
              <w:rPr>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657A40" w14:textId="77777777" w:rsidR="00CD21C1" w:rsidRDefault="00CD21C1">
            <w:pPr>
              <w:spacing w:after="0"/>
              <w:rPr>
                <w:szCs w:val="21"/>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B0FC50A" w14:textId="77777777" w:rsidR="00CD21C1" w:rsidRDefault="00D978E5">
            <w:pPr>
              <w:wordWrap w:val="0"/>
              <w:jc w:val="center"/>
              <w:textAlignment w:val="baseline"/>
              <w:rPr>
                <w:szCs w:val="21"/>
              </w:rPr>
            </w:pPr>
            <w:r>
              <w:rPr>
                <w:rFonts w:eastAsia="Malgun Gothic"/>
                <w:szCs w:val="21"/>
              </w:rPr>
              <w:t>SINR degradation (dB)</w:t>
            </w: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6706D7AA" w14:textId="77777777" w:rsidR="00CD21C1" w:rsidRDefault="00D978E5">
            <w:pPr>
              <w:wordWrap w:val="0"/>
              <w:jc w:val="center"/>
              <w:textAlignment w:val="baseline"/>
              <w:rPr>
                <w:szCs w:val="21"/>
              </w:rPr>
            </w:pPr>
            <w:r>
              <w:rPr>
                <w:rFonts w:eastAsia="Malgun Gothic"/>
                <w:szCs w:val="21"/>
              </w:rPr>
              <w:t>Throughput degradation (%)</w:t>
            </w:r>
          </w:p>
        </w:tc>
      </w:tr>
      <w:tr w:rsidR="00CD21C1" w14:paraId="573BC302"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039B2853" w14:textId="77777777" w:rsidR="00CD21C1" w:rsidRDefault="00D978E5">
            <w:pPr>
              <w:wordWrap w:val="0"/>
              <w:jc w:val="center"/>
              <w:textAlignment w:val="baseline"/>
              <w:rPr>
                <w:rFonts w:eastAsia="Malgun Gothic"/>
                <w:bCs/>
                <w:szCs w:val="21"/>
              </w:rPr>
            </w:pPr>
            <w:r>
              <w:rPr>
                <w:rFonts w:eastAsia="Malgun Gothic"/>
                <w:bCs/>
                <w:szCs w:val="21"/>
              </w:rPr>
              <w:t>Samsung</w:t>
            </w:r>
          </w:p>
        </w:tc>
        <w:tc>
          <w:tcPr>
            <w:tcW w:w="1418" w:type="dxa"/>
            <w:tcBorders>
              <w:top w:val="single" w:sz="4" w:space="0" w:color="auto"/>
              <w:left w:val="single" w:sz="4" w:space="0" w:color="auto"/>
              <w:bottom w:val="single" w:sz="4" w:space="0" w:color="auto"/>
              <w:right w:val="single" w:sz="4" w:space="0" w:color="auto"/>
            </w:tcBorders>
            <w:vAlign w:val="center"/>
          </w:tcPr>
          <w:p w14:paraId="7266B511" w14:textId="77777777" w:rsidR="00CD21C1" w:rsidRDefault="00D978E5">
            <w:pPr>
              <w:wordWrap w:val="0"/>
              <w:jc w:val="center"/>
              <w:textAlignment w:val="baseline"/>
              <w:rPr>
                <w:rFonts w:eastAsia="等线"/>
                <w:szCs w:val="21"/>
                <w:lang w:eastAsia="zh-CN"/>
              </w:rPr>
            </w:pPr>
            <w:r>
              <w:rPr>
                <w:rFonts w:eastAsia="等线"/>
                <w:szCs w:val="21"/>
                <w:lang w:eastAsia="zh-CN"/>
              </w:rPr>
              <w:t>-</w:t>
            </w:r>
          </w:p>
        </w:tc>
        <w:tc>
          <w:tcPr>
            <w:tcW w:w="1594" w:type="dxa"/>
            <w:tcBorders>
              <w:top w:val="single" w:sz="4" w:space="0" w:color="auto"/>
              <w:left w:val="single" w:sz="4" w:space="0" w:color="auto"/>
              <w:bottom w:val="single" w:sz="4" w:space="0" w:color="auto"/>
              <w:right w:val="single" w:sz="4" w:space="0" w:color="auto"/>
            </w:tcBorders>
            <w:vAlign w:val="center"/>
          </w:tcPr>
          <w:p w14:paraId="693D40DD" w14:textId="77777777" w:rsidR="00CD21C1" w:rsidRDefault="00D978E5">
            <w:pPr>
              <w:wordWrap w:val="0"/>
              <w:jc w:val="center"/>
              <w:textAlignment w:val="baseline"/>
              <w:rPr>
                <w:rFonts w:eastAsia="等线"/>
                <w:szCs w:val="21"/>
                <w:lang w:eastAsia="zh-CN"/>
              </w:rPr>
            </w:pPr>
            <w:r>
              <w:rPr>
                <w:rFonts w:eastAsia="等线"/>
                <w:szCs w:val="21"/>
                <w:lang w:eastAsia="zh-CN"/>
              </w:rPr>
              <w:t>SBFD DL</w:t>
            </w:r>
          </w:p>
        </w:tc>
        <w:tc>
          <w:tcPr>
            <w:tcW w:w="1666" w:type="dxa"/>
            <w:tcBorders>
              <w:top w:val="single" w:sz="4" w:space="0" w:color="auto"/>
              <w:left w:val="single" w:sz="4" w:space="0" w:color="auto"/>
              <w:bottom w:val="single" w:sz="4" w:space="0" w:color="auto"/>
              <w:right w:val="single" w:sz="4" w:space="0" w:color="auto"/>
            </w:tcBorders>
            <w:vAlign w:val="center"/>
          </w:tcPr>
          <w:p w14:paraId="6DEE4981" w14:textId="77777777" w:rsidR="00CD21C1" w:rsidRDefault="00D978E5">
            <w:pPr>
              <w:wordWrap w:val="0"/>
              <w:jc w:val="center"/>
              <w:textAlignment w:val="baseline"/>
              <w:rPr>
                <w:rFonts w:eastAsia="等线"/>
                <w:szCs w:val="21"/>
                <w:lang w:eastAsia="zh-CN"/>
              </w:rPr>
            </w:pPr>
            <w:r>
              <w:rPr>
                <w:rFonts w:eastAsia="等线"/>
                <w:szCs w:val="21"/>
                <w:lang w:eastAsia="zh-CN"/>
              </w:rPr>
              <w:t>SBFD UL</w:t>
            </w:r>
          </w:p>
        </w:tc>
        <w:tc>
          <w:tcPr>
            <w:tcW w:w="1523" w:type="dxa"/>
            <w:tcBorders>
              <w:top w:val="single" w:sz="4" w:space="0" w:color="auto"/>
              <w:left w:val="single" w:sz="4" w:space="0" w:color="auto"/>
              <w:bottom w:val="single" w:sz="4" w:space="0" w:color="auto"/>
              <w:right w:val="single" w:sz="4" w:space="0" w:color="auto"/>
            </w:tcBorders>
            <w:vAlign w:val="center"/>
          </w:tcPr>
          <w:p w14:paraId="6986D74B" w14:textId="77777777" w:rsidR="00CD21C1" w:rsidRDefault="00D978E5">
            <w:pPr>
              <w:wordWrap w:val="0"/>
              <w:jc w:val="center"/>
              <w:textAlignment w:val="baseline"/>
              <w:rPr>
                <w:rFonts w:eastAsia="等线"/>
                <w:szCs w:val="21"/>
                <w:lang w:eastAsia="zh-CN"/>
              </w:rPr>
            </w:pPr>
            <w:r>
              <w:rPr>
                <w:rFonts w:eastAsia="等线"/>
                <w:szCs w:val="21"/>
                <w:lang w:eastAsia="zh-CN"/>
              </w:rPr>
              <w:t>SBFD DL</w:t>
            </w:r>
          </w:p>
        </w:tc>
        <w:tc>
          <w:tcPr>
            <w:tcW w:w="1595" w:type="dxa"/>
            <w:tcBorders>
              <w:top w:val="single" w:sz="4" w:space="0" w:color="auto"/>
              <w:left w:val="single" w:sz="4" w:space="0" w:color="auto"/>
              <w:bottom w:val="single" w:sz="4" w:space="0" w:color="auto"/>
              <w:right w:val="single" w:sz="4" w:space="0" w:color="auto"/>
            </w:tcBorders>
            <w:vAlign w:val="center"/>
          </w:tcPr>
          <w:p w14:paraId="74FE34C8" w14:textId="77777777" w:rsidR="00CD21C1" w:rsidRDefault="00D978E5">
            <w:pPr>
              <w:wordWrap w:val="0"/>
              <w:jc w:val="center"/>
              <w:textAlignment w:val="baseline"/>
              <w:rPr>
                <w:rFonts w:eastAsia="等线"/>
                <w:szCs w:val="21"/>
                <w:lang w:eastAsia="zh-CN"/>
              </w:rPr>
            </w:pPr>
            <w:r>
              <w:rPr>
                <w:rFonts w:eastAsia="等线"/>
                <w:szCs w:val="21"/>
                <w:lang w:eastAsia="zh-CN"/>
              </w:rPr>
              <w:t>SBFD UL</w:t>
            </w:r>
          </w:p>
        </w:tc>
      </w:tr>
      <w:tr w:rsidR="00CD21C1" w14:paraId="7656F57E"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B5025D" w14:textId="77777777" w:rsidR="00CD21C1" w:rsidRDefault="00CD21C1">
            <w:pPr>
              <w:spacing w:after="0"/>
              <w:rPr>
                <w:rFonts w:eastAsia="Malgun Gothic"/>
                <w:bCs/>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7D286D11" w14:textId="77777777" w:rsidR="00CD21C1" w:rsidRDefault="00D978E5">
            <w:pPr>
              <w:wordWrap w:val="0"/>
              <w:jc w:val="center"/>
              <w:textAlignment w:val="baseline"/>
              <w:rPr>
                <w:szCs w:val="21"/>
              </w:rPr>
            </w:pPr>
            <w:r>
              <w:rPr>
                <w:rFonts w:eastAsia="Malgun Gothic"/>
                <w:szCs w:val="21"/>
              </w:rPr>
              <w:t>5%</w:t>
            </w:r>
          </w:p>
        </w:tc>
        <w:tc>
          <w:tcPr>
            <w:tcW w:w="1594" w:type="dxa"/>
            <w:tcBorders>
              <w:top w:val="single" w:sz="4" w:space="0" w:color="auto"/>
              <w:left w:val="single" w:sz="4" w:space="0" w:color="auto"/>
              <w:bottom w:val="single" w:sz="4" w:space="0" w:color="auto"/>
              <w:right w:val="single" w:sz="4" w:space="0" w:color="auto"/>
            </w:tcBorders>
            <w:vAlign w:val="center"/>
          </w:tcPr>
          <w:p w14:paraId="12ED29BA" w14:textId="77777777" w:rsidR="00CD21C1" w:rsidRDefault="00D978E5">
            <w:pPr>
              <w:wordWrap w:val="0"/>
              <w:jc w:val="center"/>
              <w:textAlignment w:val="baseline"/>
              <w:rPr>
                <w:rFonts w:eastAsia="等线"/>
                <w:szCs w:val="21"/>
                <w:lang w:eastAsia="zh-CN"/>
              </w:rPr>
            </w:pPr>
            <w:r>
              <w:rPr>
                <w:rFonts w:eastAsia="等线"/>
                <w:szCs w:val="21"/>
                <w:lang w:eastAsia="zh-CN"/>
              </w:rPr>
              <w:t>0.68</w:t>
            </w:r>
          </w:p>
        </w:tc>
        <w:tc>
          <w:tcPr>
            <w:tcW w:w="1666" w:type="dxa"/>
            <w:tcBorders>
              <w:top w:val="single" w:sz="4" w:space="0" w:color="auto"/>
              <w:left w:val="single" w:sz="4" w:space="0" w:color="auto"/>
              <w:bottom w:val="single" w:sz="4" w:space="0" w:color="auto"/>
              <w:right w:val="single" w:sz="4" w:space="0" w:color="auto"/>
            </w:tcBorders>
            <w:vAlign w:val="center"/>
          </w:tcPr>
          <w:p w14:paraId="2F66847C" w14:textId="77777777" w:rsidR="00CD21C1" w:rsidRDefault="00D978E5">
            <w:pPr>
              <w:wordWrap w:val="0"/>
              <w:jc w:val="center"/>
              <w:textAlignment w:val="baseline"/>
              <w:rPr>
                <w:rFonts w:eastAsia="等线"/>
                <w:szCs w:val="21"/>
                <w:lang w:eastAsia="zh-CN"/>
              </w:rPr>
            </w:pPr>
            <w:r>
              <w:rPr>
                <w:rFonts w:eastAsia="等线"/>
                <w:szCs w:val="21"/>
                <w:lang w:eastAsia="zh-CN"/>
              </w:rPr>
              <w:t>0.22</w:t>
            </w:r>
          </w:p>
        </w:tc>
        <w:tc>
          <w:tcPr>
            <w:tcW w:w="1523" w:type="dxa"/>
            <w:tcBorders>
              <w:top w:val="single" w:sz="4" w:space="0" w:color="auto"/>
              <w:left w:val="single" w:sz="4" w:space="0" w:color="auto"/>
              <w:bottom w:val="single" w:sz="4" w:space="0" w:color="auto"/>
              <w:right w:val="single" w:sz="4" w:space="0" w:color="auto"/>
            </w:tcBorders>
            <w:vAlign w:val="center"/>
          </w:tcPr>
          <w:p w14:paraId="0AF56091" w14:textId="77777777" w:rsidR="00CD21C1" w:rsidRDefault="00D978E5">
            <w:pPr>
              <w:wordWrap w:val="0"/>
              <w:jc w:val="center"/>
              <w:textAlignment w:val="baseline"/>
              <w:rPr>
                <w:rFonts w:eastAsia="等线"/>
                <w:szCs w:val="21"/>
                <w:lang w:eastAsia="zh-CN"/>
              </w:rPr>
            </w:pPr>
            <w:r>
              <w:rPr>
                <w:rFonts w:eastAsia="等线"/>
                <w:szCs w:val="21"/>
                <w:lang w:eastAsia="zh-CN"/>
              </w:rPr>
              <w:t>5.82</w:t>
            </w:r>
          </w:p>
        </w:tc>
        <w:tc>
          <w:tcPr>
            <w:tcW w:w="1595" w:type="dxa"/>
            <w:tcBorders>
              <w:top w:val="single" w:sz="4" w:space="0" w:color="auto"/>
              <w:left w:val="single" w:sz="4" w:space="0" w:color="auto"/>
              <w:bottom w:val="single" w:sz="4" w:space="0" w:color="auto"/>
              <w:right w:val="single" w:sz="4" w:space="0" w:color="auto"/>
            </w:tcBorders>
            <w:vAlign w:val="center"/>
          </w:tcPr>
          <w:p w14:paraId="02865426" w14:textId="77777777" w:rsidR="00CD21C1" w:rsidRDefault="00D978E5">
            <w:pPr>
              <w:wordWrap w:val="0"/>
              <w:jc w:val="center"/>
              <w:textAlignment w:val="baseline"/>
              <w:rPr>
                <w:rFonts w:eastAsia="等线"/>
                <w:szCs w:val="21"/>
                <w:lang w:eastAsia="zh-CN"/>
              </w:rPr>
            </w:pPr>
            <w:r>
              <w:rPr>
                <w:rFonts w:eastAsia="等线"/>
                <w:szCs w:val="21"/>
                <w:lang w:eastAsia="zh-CN"/>
              </w:rPr>
              <w:t>4.33</w:t>
            </w:r>
          </w:p>
        </w:tc>
      </w:tr>
      <w:tr w:rsidR="00CD21C1" w14:paraId="1C112B21"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14CBC1" w14:textId="77777777" w:rsidR="00CD21C1" w:rsidRDefault="00CD21C1">
            <w:pPr>
              <w:spacing w:after="0"/>
              <w:rPr>
                <w:rFonts w:eastAsia="Malgun Gothic"/>
                <w:bCs/>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15D96197" w14:textId="77777777" w:rsidR="00CD21C1" w:rsidRDefault="00D978E5">
            <w:pPr>
              <w:wordWrap w:val="0"/>
              <w:jc w:val="center"/>
              <w:textAlignment w:val="baseline"/>
              <w:rPr>
                <w:szCs w:val="21"/>
              </w:rPr>
            </w:pPr>
            <w:r>
              <w:rPr>
                <w:rFonts w:eastAsia="Malgun Gothic"/>
                <w:szCs w:val="21"/>
              </w:rPr>
              <w:t>50%</w:t>
            </w:r>
          </w:p>
        </w:tc>
        <w:tc>
          <w:tcPr>
            <w:tcW w:w="1594" w:type="dxa"/>
            <w:tcBorders>
              <w:top w:val="single" w:sz="4" w:space="0" w:color="auto"/>
              <w:left w:val="single" w:sz="4" w:space="0" w:color="auto"/>
              <w:bottom w:val="single" w:sz="4" w:space="0" w:color="auto"/>
              <w:right w:val="single" w:sz="4" w:space="0" w:color="auto"/>
            </w:tcBorders>
            <w:vAlign w:val="center"/>
          </w:tcPr>
          <w:p w14:paraId="4F81935B" w14:textId="77777777" w:rsidR="00CD21C1" w:rsidRDefault="00D978E5">
            <w:pPr>
              <w:wordWrap w:val="0"/>
              <w:jc w:val="center"/>
              <w:textAlignment w:val="baseline"/>
              <w:rPr>
                <w:rFonts w:eastAsia="等线"/>
                <w:szCs w:val="21"/>
                <w:lang w:eastAsia="zh-CN"/>
              </w:rPr>
            </w:pPr>
            <w:r>
              <w:rPr>
                <w:rFonts w:eastAsia="等线"/>
                <w:szCs w:val="21"/>
                <w:lang w:eastAsia="zh-CN"/>
              </w:rPr>
              <w:t>0.58</w:t>
            </w:r>
          </w:p>
        </w:tc>
        <w:tc>
          <w:tcPr>
            <w:tcW w:w="1666" w:type="dxa"/>
            <w:tcBorders>
              <w:top w:val="single" w:sz="4" w:space="0" w:color="auto"/>
              <w:left w:val="single" w:sz="4" w:space="0" w:color="auto"/>
              <w:bottom w:val="single" w:sz="4" w:space="0" w:color="auto"/>
              <w:right w:val="single" w:sz="4" w:space="0" w:color="auto"/>
            </w:tcBorders>
            <w:vAlign w:val="center"/>
          </w:tcPr>
          <w:p w14:paraId="38FEE390" w14:textId="77777777" w:rsidR="00CD21C1" w:rsidRDefault="00D978E5">
            <w:pPr>
              <w:wordWrap w:val="0"/>
              <w:jc w:val="center"/>
              <w:textAlignment w:val="baseline"/>
              <w:rPr>
                <w:rFonts w:eastAsia="等线"/>
                <w:szCs w:val="21"/>
                <w:lang w:eastAsia="zh-CN"/>
              </w:rPr>
            </w:pPr>
            <w:r>
              <w:rPr>
                <w:rFonts w:eastAsia="等线"/>
                <w:szCs w:val="21"/>
                <w:lang w:eastAsia="zh-CN"/>
              </w:rPr>
              <w:t>0.27</w:t>
            </w:r>
          </w:p>
        </w:tc>
        <w:tc>
          <w:tcPr>
            <w:tcW w:w="1523" w:type="dxa"/>
            <w:tcBorders>
              <w:top w:val="single" w:sz="4" w:space="0" w:color="auto"/>
              <w:left w:val="single" w:sz="4" w:space="0" w:color="auto"/>
              <w:bottom w:val="single" w:sz="4" w:space="0" w:color="auto"/>
              <w:right w:val="single" w:sz="4" w:space="0" w:color="auto"/>
            </w:tcBorders>
            <w:vAlign w:val="center"/>
          </w:tcPr>
          <w:p w14:paraId="256CD0D9" w14:textId="77777777" w:rsidR="00CD21C1" w:rsidRDefault="00D978E5">
            <w:pPr>
              <w:wordWrap w:val="0"/>
              <w:jc w:val="center"/>
              <w:textAlignment w:val="baseline"/>
              <w:rPr>
                <w:rFonts w:eastAsia="等线"/>
                <w:szCs w:val="21"/>
                <w:lang w:eastAsia="zh-CN"/>
              </w:rPr>
            </w:pPr>
            <w:r>
              <w:rPr>
                <w:rFonts w:eastAsia="等线"/>
                <w:szCs w:val="21"/>
                <w:lang w:eastAsia="zh-CN"/>
              </w:rPr>
              <w:t>2.35</w:t>
            </w:r>
          </w:p>
        </w:tc>
        <w:tc>
          <w:tcPr>
            <w:tcW w:w="1595" w:type="dxa"/>
            <w:tcBorders>
              <w:top w:val="single" w:sz="4" w:space="0" w:color="auto"/>
              <w:left w:val="single" w:sz="4" w:space="0" w:color="auto"/>
              <w:bottom w:val="single" w:sz="4" w:space="0" w:color="auto"/>
              <w:right w:val="single" w:sz="4" w:space="0" w:color="auto"/>
            </w:tcBorders>
            <w:vAlign w:val="center"/>
          </w:tcPr>
          <w:p w14:paraId="5A94DDE3" w14:textId="77777777" w:rsidR="00CD21C1" w:rsidRDefault="00D978E5">
            <w:pPr>
              <w:wordWrap w:val="0"/>
              <w:jc w:val="center"/>
              <w:textAlignment w:val="baseline"/>
              <w:rPr>
                <w:rFonts w:eastAsia="等线"/>
                <w:szCs w:val="21"/>
                <w:lang w:eastAsia="zh-CN"/>
              </w:rPr>
            </w:pPr>
            <w:r>
              <w:rPr>
                <w:rFonts w:eastAsia="等线"/>
                <w:szCs w:val="21"/>
                <w:lang w:eastAsia="zh-CN"/>
              </w:rPr>
              <w:t>2.04</w:t>
            </w:r>
          </w:p>
        </w:tc>
      </w:tr>
      <w:tr w:rsidR="00CD21C1" w14:paraId="6825BFA9"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B04669" w14:textId="77777777" w:rsidR="00CD21C1" w:rsidRDefault="00CD21C1">
            <w:pPr>
              <w:spacing w:after="0"/>
              <w:rPr>
                <w:rFonts w:eastAsia="Malgun Gothic"/>
                <w:bCs/>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5A8A178A" w14:textId="77777777" w:rsidR="00CD21C1" w:rsidRDefault="00D978E5">
            <w:pPr>
              <w:wordWrap w:val="0"/>
              <w:jc w:val="center"/>
              <w:textAlignment w:val="baseline"/>
              <w:rPr>
                <w:szCs w:val="21"/>
              </w:rPr>
            </w:pPr>
            <w:r>
              <w:rPr>
                <w:rFonts w:eastAsia="Malgun Gothic"/>
                <w:szCs w:val="21"/>
              </w:rPr>
              <w:t>95%</w:t>
            </w:r>
          </w:p>
        </w:tc>
        <w:tc>
          <w:tcPr>
            <w:tcW w:w="1594" w:type="dxa"/>
            <w:tcBorders>
              <w:top w:val="single" w:sz="4" w:space="0" w:color="auto"/>
              <w:left w:val="single" w:sz="4" w:space="0" w:color="auto"/>
              <w:bottom w:val="single" w:sz="4" w:space="0" w:color="auto"/>
              <w:right w:val="single" w:sz="4" w:space="0" w:color="auto"/>
            </w:tcBorders>
            <w:vAlign w:val="center"/>
          </w:tcPr>
          <w:p w14:paraId="7EB5EA76" w14:textId="77777777" w:rsidR="00CD21C1" w:rsidRDefault="00D978E5">
            <w:pPr>
              <w:wordWrap w:val="0"/>
              <w:jc w:val="center"/>
              <w:textAlignment w:val="baseline"/>
              <w:rPr>
                <w:rFonts w:eastAsia="等线"/>
                <w:szCs w:val="21"/>
                <w:lang w:eastAsia="zh-CN"/>
              </w:rPr>
            </w:pPr>
            <w:r>
              <w:rPr>
                <w:rFonts w:eastAsia="等线"/>
                <w:szCs w:val="21"/>
                <w:lang w:eastAsia="zh-CN"/>
              </w:rPr>
              <w:t>0.38</w:t>
            </w:r>
          </w:p>
        </w:tc>
        <w:tc>
          <w:tcPr>
            <w:tcW w:w="1666" w:type="dxa"/>
            <w:tcBorders>
              <w:top w:val="single" w:sz="4" w:space="0" w:color="auto"/>
              <w:left w:val="single" w:sz="4" w:space="0" w:color="auto"/>
              <w:bottom w:val="single" w:sz="4" w:space="0" w:color="auto"/>
              <w:right w:val="single" w:sz="4" w:space="0" w:color="auto"/>
            </w:tcBorders>
            <w:vAlign w:val="center"/>
          </w:tcPr>
          <w:p w14:paraId="23F0AF33" w14:textId="77777777" w:rsidR="00CD21C1" w:rsidRDefault="00D978E5">
            <w:pPr>
              <w:wordWrap w:val="0"/>
              <w:jc w:val="center"/>
              <w:textAlignment w:val="baseline"/>
              <w:rPr>
                <w:rFonts w:eastAsia="等线"/>
                <w:szCs w:val="21"/>
                <w:lang w:eastAsia="zh-CN"/>
              </w:rPr>
            </w:pPr>
            <w:r>
              <w:rPr>
                <w:rFonts w:eastAsia="等线"/>
                <w:szCs w:val="21"/>
                <w:lang w:eastAsia="zh-CN"/>
              </w:rPr>
              <w:t>0.02</w:t>
            </w:r>
          </w:p>
        </w:tc>
        <w:tc>
          <w:tcPr>
            <w:tcW w:w="1523" w:type="dxa"/>
            <w:tcBorders>
              <w:top w:val="single" w:sz="4" w:space="0" w:color="auto"/>
              <w:left w:val="single" w:sz="4" w:space="0" w:color="auto"/>
              <w:bottom w:val="single" w:sz="4" w:space="0" w:color="auto"/>
              <w:right w:val="single" w:sz="4" w:space="0" w:color="auto"/>
            </w:tcBorders>
            <w:vAlign w:val="center"/>
          </w:tcPr>
          <w:p w14:paraId="637DF498" w14:textId="77777777" w:rsidR="00CD21C1" w:rsidRDefault="00D978E5">
            <w:pPr>
              <w:wordWrap w:val="0"/>
              <w:jc w:val="center"/>
              <w:textAlignment w:val="baseline"/>
              <w:rPr>
                <w:rFonts w:eastAsia="等线"/>
                <w:szCs w:val="21"/>
                <w:lang w:eastAsia="zh-CN"/>
              </w:rPr>
            </w:pPr>
            <w:r>
              <w:rPr>
                <w:rFonts w:eastAsia="等线"/>
                <w:szCs w:val="21"/>
                <w:lang w:eastAsia="zh-CN"/>
              </w:rPr>
              <w:t>0</w:t>
            </w:r>
          </w:p>
        </w:tc>
        <w:tc>
          <w:tcPr>
            <w:tcW w:w="1595" w:type="dxa"/>
            <w:tcBorders>
              <w:top w:val="single" w:sz="4" w:space="0" w:color="auto"/>
              <w:left w:val="single" w:sz="4" w:space="0" w:color="auto"/>
              <w:bottom w:val="single" w:sz="4" w:space="0" w:color="auto"/>
              <w:right w:val="single" w:sz="4" w:space="0" w:color="auto"/>
            </w:tcBorders>
            <w:vAlign w:val="center"/>
          </w:tcPr>
          <w:p w14:paraId="721D467B" w14:textId="77777777" w:rsidR="00CD21C1" w:rsidRDefault="00D978E5">
            <w:pPr>
              <w:wordWrap w:val="0"/>
              <w:jc w:val="center"/>
              <w:textAlignment w:val="baseline"/>
              <w:rPr>
                <w:rFonts w:eastAsia="等线"/>
                <w:szCs w:val="21"/>
                <w:lang w:eastAsia="zh-CN"/>
              </w:rPr>
            </w:pPr>
            <w:r>
              <w:rPr>
                <w:rFonts w:eastAsia="等线"/>
                <w:szCs w:val="21"/>
                <w:lang w:eastAsia="zh-CN"/>
              </w:rPr>
              <w:t>0.13</w:t>
            </w:r>
          </w:p>
        </w:tc>
      </w:tr>
    </w:tbl>
    <w:p w14:paraId="0B36B4A7" w14:textId="77777777" w:rsidR="00CD21C1" w:rsidRDefault="00CD21C1">
      <w:pPr>
        <w:spacing w:after="120"/>
        <w:rPr>
          <w:rFonts w:eastAsia="Malgun Gothic"/>
          <w:b/>
          <w:color w:val="0070C0"/>
          <w:u w:val="single"/>
          <w:lang w:val="en-US" w:eastAsia="ko-KR"/>
        </w:rPr>
      </w:pPr>
    </w:p>
    <w:p w14:paraId="4CBD209E" w14:textId="77777777" w:rsidR="00CD21C1" w:rsidRDefault="00D978E5">
      <w:pPr>
        <w:keepNext/>
        <w:keepLines/>
        <w:spacing w:before="60"/>
        <w:jc w:val="center"/>
        <w:rPr>
          <w:rFonts w:ascii="Arial" w:hAnsi="Arial" w:cs="Arial"/>
          <w:b/>
          <w:bCs/>
          <w:lang w:val="en-US"/>
        </w:rPr>
      </w:pPr>
      <w:r>
        <w:rPr>
          <w:rFonts w:ascii="Arial" w:hAnsi="Arial" w:cs="Arial"/>
          <w:b/>
          <w:bCs/>
          <w:lang w:val="en-US"/>
        </w:rPr>
        <w:t xml:space="preserve">Table 3.2.4-2: Case 6 </w:t>
      </w:r>
      <w:r>
        <w:rPr>
          <w:rFonts w:ascii="Arial" w:hAnsi="Arial" w:cs="Arial"/>
          <w:b/>
          <w:lang w:val="en-US"/>
        </w:rPr>
        <w:t>SINR and throughput degradation (SBFD gNB antenna config. 2)</w:t>
      </w:r>
    </w:p>
    <w:tbl>
      <w:tblPr>
        <w:tblStyle w:val="TableGrid10"/>
        <w:tblW w:w="9067" w:type="dxa"/>
        <w:jc w:val="center"/>
        <w:tblLook w:val="04A0" w:firstRow="1" w:lastRow="0" w:firstColumn="1" w:lastColumn="0" w:noHBand="0" w:noVBand="1"/>
      </w:tblPr>
      <w:tblGrid>
        <w:gridCol w:w="1271"/>
        <w:gridCol w:w="1418"/>
        <w:gridCol w:w="1594"/>
        <w:gridCol w:w="1666"/>
        <w:gridCol w:w="1523"/>
        <w:gridCol w:w="1595"/>
      </w:tblGrid>
      <w:tr w:rsidR="00CD21C1" w14:paraId="07B69116"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0E991ED9" w14:textId="77777777" w:rsidR="00CD21C1" w:rsidRDefault="00D978E5">
            <w:pPr>
              <w:jc w:val="center"/>
              <w:textAlignment w:val="baseline"/>
              <w:rPr>
                <w:szCs w:val="21"/>
              </w:rPr>
            </w:pPr>
            <w:r>
              <w:rPr>
                <w:rFonts w:eastAsia="Malgun Gothic"/>
                <w:bCs/>
                <w:szCs w:val="21"/>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23412F52" w14:textId="77777777" w:rsidR="00CD21C1" w:rsidRDefault="00D978E5">
            <w:pPr>
              <w:wordWrap w:val="0"/>
              <w:jc w:val="center"/>
              <w:textAlignment w:val="baseline"/>
              <w:rPr>
                <w:szCs w:val="21"/>
              </w:rPr>
            </w:pPr>
            <w:r>
              <w:rPr>
                <w:rFonts w:eastAsia="Malgun Gothic"/>
                <w:bCs/>
                <w:szCs w:val="21"/>
              </w:rPr>
              <w:t>Observation Point</w:t>
            </w:r>
          </w:p>
        </w:tc>
        <w:tc>
          <w:tcPr>
            <w:tcW w:w="6378" w:type="dxa"/>
            <w:gridSpan w:val="4"/>
            <w:tcBorders>
              <w:top w:val="single" w:sz="4" w:space="0" w:color="auto"/>
              <w:left w:val="single" w:sz="4" w:space="0" w:color="auto"/>
              <w:bottom w:val="single" w:sz="4" w:space="0" w:color="auto"/>
              <w:right w:val="single" w:sz="4" w:space="0" w:color="auto"/>
            </w:tcBorders>
            <w:vAlign w:val="center"/>
          </w:tcPr>
          <w:p w14:paraId="16C11104" w14:textId="77777777" w:rsidR="00CD21C1" w:rsidRDefault="00D978E5">
            <w:pPr>
              <w:wordWrap w:val="0"/>
              <w:jc w:val="center"/>
              <w:textAlignment w:val="baseline"/>
              <w:rPr>
                <w:szCs w:val="21"/>
              </w:rPr>
            </w:pPr>
            <w:r>
              <w:rPr>
                <w:rFonts w:eastAsia="Malgun Gothic"/>
                <w:bCs/>
                <w:szCs w:val="21"/>
              </w:rPr>
              <w:t>Victim: Legacy SBFD DU (antenna config. 2)</w:t>
            </w:r>
          </w:p>
        </w:tc>
      </w:tr>
      <w:tr w:rsidR="00CD21C1" w14:paraId="5C40A806"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E8A92D" w14:textId="77777777" w:rsidR="00CD21C1" w:rsidRDefault="00CD21C1">
            <w:pPr>
              <w:spacing w:after="0"/>
              <w:rPr>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AECEF4" w14:textId="77777777" w:rsidR="00CD21C1" w:rsidRDefault="00CD21C1">
            <w:pPr>
              <w:spacing w:after="0"/>
              <w:rPr>
                <w:szCs w:val="21"/>
              </w:rPr>
            </w:pPr>
          </w:p>
        </w:tc>
        <w:tc>
          <w:tcPr>
            <w:tcW w:w="6378" w:type="dxa"/>
            <w:gridSpan w:val="4"/>
            <w:tcBorders>
              <w:top w:val="single" w:sz="4" w:space="0" w:color="auto"/>
              <w:left w:val="single" w:sz="4" w:space="0" w:color="auto"/>
              <w:bottom w:val="single" w:sz="4" w:space="0" w:color="auto"/>
              <w:right w:val="single" w:sz="4" w:space="0" w:color="auto"/>
            </w:tcBorders>
            <w:vAlign w:val="center"/>
          </w:tcPr>
          <w:p w14:paraId="2E465BE8" w14:textId="77777777" w:rsidR="00CD21C1" w:rsidRDefault="00D978E5">
            <w:pPr>
              <w:wordWrap w:val="0"/>
              <w:jc w:val="center"/>
              <w:textAlignment w:val="baseline"/>
              <w:rPr>
                <w:rFonts w:eastAsia="Malgun Gothic"/>
                <w:bCs/>
                <w:szCs w:val="21"/>
              </w:rPr>
            </w:pPr>
            <w:r>
              <w:rPr>
                <w:rFonts w:eastAsia="Malgun Gothic"/>
                <w:bCs/>
                <w:szCs w:val="21"/>
              </w:rPr>
              <w:t>Aggressor: TDD DL</w:t>
            </w:r>
          </w:p>
        </w:tc>
      </w:tr>
      <w:tr w:rsidR="00CD21C1" w14:paraId="13473925"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7AD8BB" w14:textId="77777777" w:rsidR="00CD21C1" w:rsidRDefault="00CD21C1">
            <w:pPr>
              <w:spacing w:after="0"/>
              <w:rPr>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D93CA5" w14:textId="77777777" w:rsidR="00CD21C1" w:rsidRDefault="00CD21C1">
            <w:pPr>
              <w:spacing w:after="0"/>
              <w:rPr>
                <w:szCs w:val="21"/>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EF8876A" w14:textId="77777777" w:rsidR="00CD21C1" w:rsidRDefault="00D978E5">
            <w:pPr>
              <w:wordWrap w:val="0"/>
              <w:jc w:val="center"/>
              <w:textAlignment w:val="baseline"/>
              <w:rPr>
                <w:szCs w:val="21"/>
              </w:rPr>
            </w:pPr>
            <w:r>
              <w:rPr>
                <w:rFonts w:eastAsia="Malgun Gothic"/>
                <w:szCs w:val="21"/>
              </w:rPr>
              <w:t>SINR degradation (dB)</w:t>
            </w: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4F6FE8EA" w14:textId="77777777" w:rsidR="00CD21C1" w:rsidRDefault="00D978E5">
            <w:pPr>
              <w:wordWrap w:val="0"/>
              <w:jc w:val="center"/>
              <w:textAlignment w:val="baseline"/>
              <w:rPr>
                <w:szCs w:val="21"/>
              </w:rPr>
            </w:pPr>
            <w:r>
              <w:rPr>
                <w:rFonts w:eastAsia="Malgun Gothic"/>
                <w:szCs w:val="21"/>
              </w:rPr>
              <w:t>Throughput degradation (%)</w:t>
            </w:r>
          </w:p>
        </w:tc>
      </w:tr>
      <w:tr w:rsidR="00CD21C1" w14:paraId="3844F4EB"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2E67F5A4" w14:textId="77777777" w:rsidR="00CD21C1" w:rsidRDefault="00D978E5">
            <w:pPr>
              <w:wordWrap w:val="0"/>
              <w:jc w:val="center"/>
              <w:textAlignment w:val="baseline"/>
              <w:rPr>
                <w:rFonts w:eastAsia="Malgun Gothic"/>
                <w:bCs/>
                <w:szCs w:val="21"/>
              </w:rPr>
            </w:pPr>
            <w:r>
              <w:rPr>
                <w:rFonts w:eastAsia="Malgun Gothic"/>
                <w:bCs/>
                <w:szCs w:val="21"/>
              </w:rPr>
              <w:t>Samsung</w:t>
            </w:r>
          </w:p>
        </w:tc>
        <w:tc>
          <w:tcPr>
            <w:tcW w:w="1418" w:type="dxa"/>
            <w:tcBorders>
              <w:top w:val="single" w:sz="4" w:space="0" w:color="auto"/>
              <w:left w:val="single" w:sz="4" w:space="0" w:color="auto"/>
              <w:bottom w:val="single" w:sz="4" w:space="0" w:color="auto"/>
              <w:right w:val="single" w:sz="4" w:space="0" w:color="auto"/>
            </w:tcBorders>
            <w:vAlign w:val="center"/>
          </w:tcPr>
          <w:p w14:paraId="65476D11" w14:textId="77777777" w:rsidR="00CD21C1" w:rsidRDefault="00D978E5">
            <w:pPr>
              <w:wordWrap w:val="0"/>
              <w:jc w:val="center"/>
              <w:textAlignment w:val="baseline"/>
              <w:rPr>
                <w:rFonts w:eastAsia="等线"/>
                <w:szCs w:val="21"/>
                <w:lang w:eastAsia="zh-CN"/>
              </w:rPr>
            </w:pPr>
            <w:r>
              <w:rPr>
                <w:rFonts w:eastAsia="等线"/>
                <w:szCs w:val="21"/>
                <w:lang w:eastAsia="zh-CN"/>
              </w:rPr>
              <w:t>-</w:t>
            </w:r>
          </w:p>
        </w:tc>
        <w:tc>
          <w:tcPr>
            <w:tcW w:w="1594" w:type="dxa"/>
            <w:tcBorders>
              <w:top w:val="single" w:sz="4" w:space="0" w:color="auto"/>
              <w:left w:val="single" w:sz="4" w:space="0" w:color="auto"/>
              <w:bottom w:val="single" w:sz="4" w:space="0" w:color="auto"/>
              <w:right w:val="single" w:sz="4" w:space="0" w:color="auto"/>
            </w:tcBorders>
            <w:vAlign w:val="center"/>
          </w:tcPr>
          <w:p w14:paraId="003012E0" w14:textId="77777777" w:rsidR="00CD21C1" w:rsidRDefault="00D978E5">
            <w:pPr>
              <w:wordWrap w:val="0"/>
              <w:jc w:val="center"/>
              <w:textAlignment w:val="baseline"/>
              <w:rPr>
                <w:rFonts w:eastAsia="等线"/>
                <w:szCs w:val="21"/>
                <w:lang w:eastAsia="zh-CN"/>
              </w:rPr>
            </w:pPr>
            <w:r>
              <w:rPr>
                <w:rFonts w:eastAsia="等线"/>
                <w:szCs w:val="21"/>
                <w:lang w:eastAsia="zh-CN"/>
              </w:rPr>
              <w:t>SBFD DL</w:t>
            </w:r>
          </w:p>
        </w:tc>
        <w:tc>
          <w:tcPr>
            <w:tcW w:w="1666" w:type="dxa"/>
            <w:tcBorders>
              <w:top w:val="single" w:sz="4" w:space="0" w:color="auto"/>
              <w:left w:val="single" w:sz="4" w:space="0" w:color="auto"/>
              <w:bottom w:val="single" w:sz="4" w:space="0" w:color="auto"/>
              <w:right w:val="single" w:sz="4" w:space="0" w:color="auto"/>
            </w:tcBorders>
            <w:vAlign w:val="center"/>
          </w:tcPr>
          <w:p w14:paraId="4F50CBDA" w14:textId="77777777" w:rsidR="00CD21C1" w:rsidRDefault="00D978E5">
            <w:pPr>
              <w:wordWrap w:val="0"/>
              <w:jc w:val="center"/>
              <w:textAlignment w:val="baseline"/>
              <w:rPr>
                <w:rFonts w:eastAsia="等线"/>
                <w:szCs w:val="21"/>
                <w:lang w:eastAsia="zh-CN"/>
              </w:rPr>
            </w:pPr>
            <w:r>
              <w:rPr>
                <w:rFonts w:eastAsia="等线"/>
                <w:szCs w:val="21"/>
                <w:lang w:eastAsia="zh-CN"/>
              </w:rPr>
              <w:t>SBFD UL</w:t>
            </w:r>
          </w:p>
        </w:tc>
        <w:tc>
          <w:tcPr>
            <w:tcW w:w="1523" w:type="dxa"/>
            <w:tcBorders>
              <w:top w:val="single" w:sz="4" w:space="0" w:color="auto"/>
              <w:left w:val="single" w:sz="4" w:space="0" w:color="auto"/>
              <w:bottom w:val="single" w:sz="4" w:space="0" w:color="auto"/>
              <w:right w:val="single" w:sz="4" w:space="0" w:color="auto"/>
            </w:tcBorders>
            <w:vAlign w:val="center"/>
          </w:tcPr>
          <w:p w14:paraId="69A9580A" w14:textId="77777777" w:rsidR="00CD21C1" w:rsidRDefault="00D978E5">
            <w:pPr>
              <w:wordWrap w:val="0"/>
              <w:jc w:val="center"/>
              <w:textAlignment w:val="baseline"/>
              <w:rPr>
                <w:rFonts w:eastAsia="等线"/>
                <w:szCs w:val="21"/>
                <w:lang w:eastAsia="zh-CN"/>
              </w:rPr>
            </w:pPr>
            <w:r>
              <w:rPr>
                <w:rFonts w:eastAsia="等线"/>
                <w:szCs w:val="21"/>
                <w:lang w:eastAsia="zh-CN"/>
              </w:rPr>
              <w:t>SBFD DL</w:t>
            </w:r>
          </w:p>
        </w:tc>
        <w:tc>
          <w:tcPr>
            <w:tcW w:w="1595" w:type="dxa"/>
            <w:tcBorders>
              <w:top w:val="single" w:sz="4" w:space="0" w:color="auto"/>
              <w:left w:val="single" w:sz="4" w:space="0" w:color="auto"/>
              <w:bottom w:val="single" w:sz="4" w:space="0" w:color="auto"/>
              <w:right w:val="single" w:sz="4" w:space="0" w:color="auto"/>
            </w:tcBorders>
            <w:vAlign w:val="center"/>
          </w:tcPr>
          <w:p w14:paraId="20A36ACD" w14:textId="77777777" w:rsidR="00CD21C1" w:rsidRDefault="00D978E5">
            <w:pPr>
              <w:wordWrap w:val="0"/>
              <w:jc w:val="center"/>
              <w:textAlignment w:val="baseline"/>
              <w:rPr>
                <w:rFonts w:eastAsia="等线"/>
                <w:szCs w:val="21"/>
                <w:lang w:eastAsia="zh-CN"/>
              </w:rPr>
            </w:pPr>
            <w:r>
              <w:rPr>
                <w:rFonts w:eastAsia="等线"/>
                <w:szCs w:val="21"/>
                <w:lang w:eastAsia="zh-CN"/>
              </w:rPr>
              <w:t>SBFD UL</w:t>
            </w:r>
          </w:p>
        </w:tc>
      </w:tr>
      <w:tr w:rsidR="00CD21C1" w14:paraId="66378130"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874A8EC" w14:textId="77777777" w:rsidR="00CD21C1" w:rsidRDefault="00CD21C1">
            <w:pPr>
              <w:spacing w:after="0"/>
              <w:rPr>
                <w:rFonts w:eastAsia="Malgun Gothic"/>
                <w:bCs/>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3E813F80" w14:textId="77777777" w:rsidR="00CD21C1" w:rsidRDefault="00D978E5">
            <w:pPr>
              <w:wordWrap w:val="0"/>
              <w:jc w:val="center"/>
              <w:textAlignment w:val="baseline"/>
              <w:rPr>
                <w:szCs w:val="21"/>
              </w:rPr>
            </w:pPr>
            <w:r>
              <w:rPr>
                <w:rFonts w:eastAsia="Malgun Gothic"/>
                <w:szCs w:val="21"/>
              </w:rPr>
              <w:t>5%</w:t>
            </w:r>
          </w:p>
        </w:tc>
        <w:tc>
          <w:tcPr>
            <w:tcW w:w="1594" w:type="dxa"/>
            <w:tcBorders>
              <w:top w:val="single" w:sz="4" w:space="0" w:color="auto"/>
              <w:left w:val="single" w:sz="4" w:space="0" w:color="auto"/>
              <w:bottom w:val="single" w:sz="4" w:space="0" w:color="auto"/>
              <w:right w:val="single" w:sz="4" w:space="0" w:color="auto"/>
            </w:tcBorders>
            <w:vAlign w:val="center"/>
          </w:tcPr>
          <w:p w14:paraId="7F6DDC33" w14:textId="77777777" w:rsidR="00CD21C1" w:rsidRDefault="00D978E5">
            <w:pPr>
              <w:wordWrap w:val="0"/>
              <w:jc w:val="center"/>
              <w:textAlignment w:val="baseline"/>
              <w:rPr>
                <w:rFonts w:eastAsia="等线"/>
                <w:szCs w:val="21"/>
                <w:lang w:eastAsia="zh-CN"/>
              </w:rPr>
            </w:pPr>
            <w:r>
              <w:rPr>
                <w:rFonts w:eastAsia="等线"/>
                <w:szCs w:val="21"/>
                <w:lang w:eastAsia="zh-CN"/>
              </w:rPr>
              <w:t>0.59</w:t>
            </w:r>
          </w:p>
        </w:tc>
        <w:tc>
          <w:tcPr>
            <w:tcW w:w="1666" w:type="dxa"/>
            <w:tcBorders>
              <w:top w:val="single" w:sz="4" w:space="0" w:color="auto"/>
              <w:left w:val="single" w:sz="4" w:space="0" w:color="auto"/>
              <w:bottom w:val="single" w:sz="4" w:space="0" w:color="auto"/>
              <w:right w:val="single" w:sz="4" w:space="0" w:color="auto"/>
            </w:tcBorders>
            <w:vAlign w:val="center"/>
          </w:tcPr>
          <w:p w14:paraId="34A59467" w14:textId="77777777" w:rsidR="00CD21C1" w:rsidRDefault="00D978E5">
            <w:pPr>
              <w:wordWrap w:val="0"/>
              <w:jc w:val="center"/>
              <w:textAlignment w:val="baseline"/>
              <w:rPr>
                <w:rFonts w:eastAsia="等线"/>
                <w:szCs w:val="21"/>
                <w:lang w:eastAsia="zh-CN"/>
              </w:rPr>
            </w:pPr>
            <w:r>
              <w:rPr>
                <w:rFonts w:eastAsia="等线"/>
                <w:szCs w:val="21"/>
                <w:lang w:eastAsia="zh-CN"/>
              </w:rPr>
              <w:t>0.01</w:t>
            </w:r>
          </w:p>
        </w:tc>
        <w:tc>
          <w:tcPr>
            <w:tcW w:w="1523" w:type="dxa"/>
            <w:tcBorders>
              <w:top w:val="single" w:sz="4" w:space="0" w:color="auto"/>
              <w:left w:val="single" w:sz="4" w:space="0" w:color="auto"/>
              <w:bottom w:val="single" w:sz="4" w:space="0" w:color="auto"/>
              <w:right w:val="single" w:sz="4" w:space="0" w:color="auto"/>
            </w:tcBorders>
            <w:vAlign w:val="center"/>
          </w:tcPr>
          <w:p w14:paraId="4F3B0145" w14:textId="77777777" w:rsidR="00CD21C1" w:rsidRDefault="00D978E5">
            <w:pPr>
              <w:wordWrap w:val="0"/>
              <w:jc w:val="center"/>
              <w:textAlignment w:val="baseline"/>
              <w:rPr>
                <w:rFonts w:eastAsia="等线"/>
                <w:szCs w:val="21"/>
                <w:lang w:eastAsia="zh-CN"/>
              </w:rPr>
            </w:pPr>
            <w:r>
              <w:rPr>
                <w:rFonts w:eastAsia="等线"/>
                <w:szCs w:val="21"/>
                <w:lang w:eastAsia="zh-CN"/>
              </w:rPr>
              <w:t>4.51</w:t>
            </w:r>
          </w:p>
        </w:tc>
        <w:tc>
          <w:tcPr>
            <w:tcW w:w="1595" w:type="dxa"/>
            <w:tcBorders>
              <w:top w:val="single" w:sz="4" w:space="0" w:color="auto"/>
              <w:left w:val="single" w:sz="4" w:space="0" w:color="auto"/>
              <w:bottom w:val="single" w:sz="4" w:space="0" w:color="auto"/>
              <w:right w:val="single" w:sz="4" w:space="0" w:color="auto"/>
            </w:tcBorders>
            <w:vAlign w:val="center"/>
          </w:tcPr>
          <w:p w14:paraId="25AC8358" w14:textId="77777777" w:rsidR="00CD21C1" w:rsidRDefault="00D978E5">
            <w:pPr>
              <w:wordWrap w:val="0"/>
              <w:jc w:val="center"/>
              <w:textAlignment w:val="baseline"/>
              <w:rPr>
                <w:rFonts w:eastAsia="等线"/>
                <w:szCs w:val="21"/>
                <w:lang w:eastAsia="zh-CN"/>
              </w:rPr>
            </w:pPr>
            <w:r>
              <w:rPr>
                <w:rFonts w:eastAsia="等线"/>
                <w:szCs w:val="21"/>
                <w:lang w:eastAsia="zh-CN"/>
              </w:rPr>
              <w:t>0.08</w:t>
            </w:r>
          </w:p>
        </w:tc>
      </w:tr>
      <w:tr w:rsidR="00CD21C1" w14:paraId="406CE914"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63ED71" w14:textId="77777777" w:rsidR="00CD21C1" w:rsidRDefault="00CD21C1">
            <w:pPr>
              <w:spacing w:after="0"/>
              <w:rPr>
                <w:rFonts w:eastAsia="Malgun Gothic"/>
                <w:bCs/>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6699148A" w14:textId="77777777" w:rsidR="00CD21C1" w:rsidRDefault="00D978E5">
            <w:pPr>
              <w:wordWrap w:val="0"/>
              <w:jc w:val="center"/>
              <w:textAlignment w:val="baseline"/>
              <w:rPr>
                <w:szCs w:val="21"/>
              </w:rPr>
            </w:pPr>
            <w:r>
              <w:rPr>
                <w:rFonts w:eastAsia="Malgun Gothic"/>
                <w:szCs w:val="21"/>
              </w:rPr>
              <w:t>50%</w:t>
            </w:r>
          </w:p>
        </w:tc>
        <w:tc>
          <w:tcPr>
            <w:tcW w:w="1594" w:type="dxa"/>
            <w:tcBorders>
              <w:top w:val="single" w:sz="4" w:space="0" w:color="auto"/>
              <w:left w:val="single" w:sz="4" w:space="0" w:color="auto"/>
              <w:bottom w:val="single" w:sz="4" w:space="0" w:color="auto"/>
              <w:right w:val="single" w:sz="4" w:space="0" w:color="auto"/>
            </w:tcBorders>
            <w:vAlign w:val="center"/>
          </w:tcPr>
          <w:p w14:paraId="19B5E227" w14:textId="77777777" w:rsidR="00CD21C1" w:rsidRDefault="00D978E5">
            <w:pPr>
              <w:wordWrap w:val="0"/>
              <w:jc w:val="center"/>
              <w:textAlignment w:val="baseline"/>
              <w:rPr>
                <w:rFonts w:eastAsia="等线"/>
                <w:szCs w:val="21"/>
                <w:lang w:eastAsia="zh-CN"/>
              </w:rPr>
            </w:pPr>
            <w:r>
              <w:rPr>
                <w:rFonts w:eastAsia="等线"/>
                <w:szCs w:val="21"/>
                <w:lang w:eastAsia="zh-CN"/>
              </w:rPr>
              <w:t>0.29</w:t>
            </w:r>
          </w:p>
        </w:tc>
        <w:tc>
          <w:tcPr>
            <w:tcW w:w="1666" w:type="dxa"/>
            <w:tcBorders>
              <w:top w:val="single" w:sz="4" w:space="0" w:color="auto"/>
              <w:left w:val="single" w:sz="4" w:space="0" w:color="auto"/>
              <w:bottom w:val="single" w:sz="4" w:space="0" w:color="auto"/>
              <w:right w:val="single" w:sz="4" w:space="0" w:color="auto"/>
            </w:tcBorders>
            <w:vAlign w:val="center"/>
          </w:tcPr>
          <w:p w14:paraId="71B1BAD9" w14:textId="77777777" w:rsidR="00CD21C1" w:rsidRDefault="00D978E5">
            <w:pPr>
              <w:wordWrap w:val="0"/>
              <w:jc w:val="center"/>
              <w:textAlignment w:val="baseline"/>
              <w:rPr>
                <w:rFonts w:eastAsia="等线"/>
                <w:szCs w:val="21"/>
                <w:lang w:eastAsia="zh-CN"/>
              </w:rPr>
            </w:pPr>
            <w:r>
              <w:rPr>
                <w:rFonts w:eastAsia="等线"/>
                <w:szCs w:val="21"/>
                <w:lang w:eastAsia="zh-CN"/>
              </w:rPr>
              <w:t>0.00</w:t>
            </w:r>
          </w:p>
        </w:tc>
        <w:tc>
          <w:tcPr>
            <w:tcW w:w="1523" w:type="dxa"/>
            <w:tcBorders>
              <w:top w:val="single" w:sz="4" w:space="0" w:color="auto"/>
              <w:left w:val="single" w:sz="4" w:space="0" w:color="auto"/>
              <w:bottom w:val="single" w:sz="4" w:space="0" w:color="auto"/>
              <w:right w:val="single" w:sz="4" w:space="0" w:color="auto"/>
            </w:tcBorders>
            <w:vAlign w:val="center"/>
          </w:tcPr>
          <w:p w14:paraId="4A59F804" w14:textId="77777777" w:rsidR="00CD21C1" w:rsidRDefault="00D978E5">
            <w:pPr>
              <w:wordWrap w:val="0"/>
              <w:jc w:val="center"/>
              <w:textAlignment w:val="baseline"/>
              <w:rPr>
                <w:rFonts w:eastAsia="等线"/>
                <w:szCs w:val="21"/>
                <w:lang w:eastAsia="zh-CN"/>
              </w:rPr>
            </w:pPr>
            <w:r>
              <w:rPr>
                <w:rFonts w:eastAsia="等线"/>
                <w:szCs w:val="21"/>
                <w:lang w:eastAsia="zh-CN"/>
              </w:rPr>
              <w:t>1.09</w:t>
            </w:r>
          </w:p>
        </w:tc>
        <w:tc>
          <w:tcPr>
            <w:tcW w:w="1595" w:type="dxa"/>
            <w:tcBorders>
              <w:top w:val="single" w:sz="4" w:space="0" w:color="auto"/>
              <w:left w:val="single" w:sz="4" w:space="0" w:color="auto"/>
              <w:bottom w:val="single" w:sz="4" w:space="0" w:color="auto"/>
              <w:right w:val="single" w:sz="4" w:space="0" w:color="auto"/>
            </w:tcBorders>
            <w:vAlign w:val="center"/>
          </w:tcPr>
          <w:p w14:paraId="788C7B8E" w14:textId="77777777" w:rsidR="00CD21C1" w:rsidRDefault="00D978E5">
            <w:pPr>
              <w:wordWrap w:val="0"/>
              <w:jc w:val="center"/>
              <w:textAlignment w:val="baseline"/>
              <w:rPr>
                <w:rFonts w:eastAsia="等线"/>
                <w:szCs w:val="21"/>
                <w:lang w:eastAsia="zh-CN"/>
              </w:rPr>
            </w:pPr>
            <w:r>
              <w:rPr>
                <w:rFonts w:eastAsia="等线"/>
                <w:szCs w:val="21"/>
                <w:lang w:eastAsia="zh-CN"/>
              </w:rPr>
              <w:t>0.02</w:t>
            </w:r>
          </w:p>
        </w:tc>
      </w:tr>
      <w:tr w:rsidR="00CD21C1" w14:paraId="59D43C0D"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366CB9" w14:textId="77777777" w:rsidR="00CD21C1" w:rsidRDefault="00CD21C1">
            <w:pPr>
              <w:spacing w:after="0"/>
              <w:rPr>
                <w:rFonts w:eastAsia="Malgun Gothic"/>
                <w:bCs/>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1BF5C17D" w14:textId="77777777" w:rsidR="00CD21C1" w:rsidRDefault="00D978E5">
            <w:pPr>
              <w:wordWrap w:val="0"/>
              <w:jc w:val="center"/>
              <w:textAlignment w:val="baseline"/>
              <w:rPr>
                <w:szCs w:val="21"/>
              </w:rPr>
            </w:pPr>
            <w:r>
              <w:rPr>
                <w:rFonts w:eastAsia="Malgun Gothic"/>
                <w:szCs w:val="21"/>
              </w:rPr>
              <w:t>95%</w:t>
            </w:r>
          </w:p>
        </w:tc>
        <w:tc>
          <w:tcPr>
            <w:tcW w:w="1594" w:type="dxa"/>
            <w:tcBorders>
              <w:top w:val="single" w:sz="4" w:space="0" w:color="auto"/>
              <w:left w:val="single" w:sz="4" w:space="0" w:color="auto"/>
              <w:bottom w:val="single" w:sz="4" w:space="0" w:color="auto"/>
              <w:right w:val="single" w:sz="4" w:space="0" w:color="auto"/>
            </w:tcBorders>
            <w:vAlign w:val="center"/>
          </w:tcPr>
          <w:p w14:paraId="3E0C8871" w14:textId="77777777" w:rsidR="00CD21C1" w:rsidRDefault="00D978E5">
            <w:pPr>
              <w:wordWrap w:val="0"/>
              <w:jc w:val="center"/>
              <w:textAlignment w:val="baseline"/>
              <w:rPr>
                <w:rFonts w:eastAsia="等线"/>
                <w:szCs w:val="21"/>
                <w:lang w:eastAsia="zh-CN"/>
              </w:rPr>
            </w:pPr>
            <w:r>
              <w:rPr>
                <w:rFonts w:eastAsia="等线"/>
                <w:szCs w:val="21"/>
                <w:lang w:eastAsia="zh-CN"/>
              </w:rPr>
              <w:t>0.21</w:t>
            </w:r>
          </w:p>
        </w:tc>
        <w:tc>
          <w:tcPr>
            <w:tcW w:w="1666" w:type="dxa"/>
            <w:tcBorders>
              <w:top w:val="single" w:sz="4" w:space="0" w:color="auto"/>
              <w:left w:val="single" w:sz="4" w:space="0" w:color="auto"/>
              <w:bottom w:val="single" w:sz="4" w:space="0" w:color="auto"/>
              <w:right w:val="single" w:sz="4" w:space="0" w:color="auto"/>
            </w:tcBorders>
            <w:vAlign w:val="center"/>
          </w:tcPr>
          <w:p w14:paraId="01DB1B17" w14:textId="77777777" w:rsidR="00CD21C1" w:rsidRDefault="00D978E5">
            <w:pPr>
              <w:wordWrap w:val="0"/>
              <w:jc w:val="center"/>
              <w:textAlignment w:val="baseline"/>
              <w:rPr>
                <w:rFonts w:eastAsia="等线"/>
                <w:szCs w:val="21"/>
                <w:lang w:eastAsia="zh-CN"/>
              </w:rPr>
            </w:pPr>
            <w:r>
              <w:rPr>
                <w:rFonts w:eastAsia="等线"/>
                <w:szCs w:val="21"/>
                <w:lang w:eastAsia="zh-CN"/>
              </w:rPr>
              <w:t>0.00</w:t>
            </w:r>
          </w:p>
        </w:tc>
        <w:tc>
          <w:tcPr>
            <w:tcW w:w="1523" w:type="dxa"/>
            <w:tcBorders>
              <w:top w:val="single" w:sz="4" w:space="0" w:color="auto"/>
              <w:left w:val="single" w:sz="4" w:space="0" w:color="auto"/>
              <w:bottom w:val="single" w:sz="4" w:space="0" w:color="auto"/>
              <w:right w:val="single" w:sz="4" w:space="0" w:color="auto"/>
            </w:tcBorders>
            <w:vAlign w:val="center"/>
          </w:tcPr>
          <w:p w14:paraId="4DAAF222" w14:textId="77777777" w:rsidR="00CD21C1" w:rsidRDefault="00D978E5">
            <w:pPr>
              <w:wordWrap w:val="0"/>
              <w:jc w:val="center"/>
              <w:textAlignment w:val="baseline"/>
              <w:rPr>
                <w:rFonts w:eastAsia="等线"/>
                <w:szCs w:val="21"/>
                <w:lang w:eastAsia="zh-CN"/>
              </w:rPr>
            </w:pPr>
            <w:r>
              <w:rPr>
                <w:rFonts w:eastAsia="等线"/>
                <w:szCs w:val="21"/>
                <w:lang w:eastAsia="zh-CN"/>
              </w:rPr>
              <w:t>0</w:t>
            </w:r>
          </w:p>
        </w:tc>
        <w:tc>
          <w:tcPr>
            <w:tcW w:w="1595" w:type="dxa"/>
            <w:tcBorders>
              <w:top w:val="single" w:sz="4" w:space="0" w:color="auto"/>
              <w:left w:val="single" w:sz="4" w:space="0" w:color="auto"/>
              <w:bottom w:val="single" w:sz="4" w:space="0" w:color="auto"/>
              <w:right w:val="single" w:sz="4" w:space="0" w:color="auto"/>
            </w:tcBorders>
            <w:vAlign w:val="center"/>
          </w:tcPr>
          <w:p w14:paraId="3217E5B6" w14:textId="77777777" w:rsidR="00CD21C1" w:rsidRDefault="00D978E5">
            <w:pPr>
              <w:wordWrap w:val="0"/>
              <w:jc w:val="center"/>
              <w:textAlignment w:val="baseline"/>
              <w:rPr>
                <w:rFonts w:eastAsia="等线"/>
                <w:szCs w:val="21"/>
                <w:lang w:eastAsia="zh-CN"/>
              </w:rPr>
            </w:pPr>
            <w:r>
              <w:rPr>
                <w:rFonts w:eastAsia="等线"/>
                <w:szCs w:val="21"/>
                <w:lang w:eastAsia="zh-CN"/>
              </w:rPr>
              <w:t>0.00</w:t>
            </w:r>
          </w:p>
        </w:tc>
      </w:tr>
    </w:tbl>
    <w:p w14:paraId="3E109CC2" w14:textId="77777777" w:rsidR="00CD21C1" w:rsidRDefault="00CD21C1">
      <w:pPr>
        <w:spacing w:after="120"/>
        <w:rPr>
          <w:rFonts w:eastAsia="Malgun Gothic"/>
          <w:b/>
          <w:color w:val="0070C0"/>
          <w:u w:val="single"/>
          <w:lang w:val="en-US" w:eastAsia="ko-KR"/>
        </w:rPr>
      </w:pPr>
    </w:p>
    <w:p w14:paraId="1E5A96BF" w14:textId="77777777" w:rsidR="00CD21C1" w:rsidRDefault="00CD21C1">
      <w:pPr>
        <w:spacing w:after="120"/>
        <w:rPr>
          <w:rFonts w:eastAsia="Malgun Gothic"/>
          <w:b/>
          <w:color w:val="0070C0"/>
          <w:u w:val="single"/>
          <w:lang w:val="en-US" w:eastAsia="ko-KR"/>
        </w:rPr>
      </w:pPr>
    </w:p>
    <w:p w14:paraId="1455CFD1" w14:textId="77777777" w:rsidR="00CD21C1" w:rsidRDefault="00CD21C1">
      <w:pPr>
        <w:spacing w:after="0"/>
        <w:rPr>
          <w:b/>
          <w:color w:val="0070C0"/>
          <w:u w:val="single"/>
          <w:lang w:val="en-US" w:eastAsia="ko-KR"/>
        </w:rPr>
      </w:pPr>
    </w:p>
    <w:p w14:paraId="3B1241C5" w14:textId="77777777" w:rsidR="00CD21C1" w:rsidRDefault="00D978E5">
      <w:pPr>
        <w:pStyle w:val="ListParagraph"/>
        <w:numPr>
          <w:ilvl w:val="0"/>
          <w:numId w:val="25"/>
        </w:numPr>
        <w:spacing w:after="120"/>
        <w:ind w:firstLineChars="0"/>
        <w:rPr>
          <w:rFonts w:eastAsia="Malgun Gothic"/>
          <w:b/>
          <w:color w:val="0070C0"/>
          <w:u w:val="single"/>
          <w:lang w:val="en-US" w:eastAsia="ko-KR"/>
        </w:rPr>
      </w:pPr>
      <w:r>
        <w:rPr>
          <w:rFonts w:eastAsia="Malgun Gothic"/>
          <w:b/>
          <w:color w:val="0070C0"/>
          <w:u w:val="single"/>
          <w:lang w:val="en-US" w:eastAsia="ko-KR"/>
        </w:rPr>
        <w:t>Observation 2: from Qualcomm in R4-2304060</w:t>
      </w:r>
    </w:p>
    <w:p w14:paraId="4671E8ED" w14:textId="77777777" w:rsidR="00CD21C1" w:rsidRDefault="00D978E5">
      <w:pPr>
        <w:pStyle w:val="ListParagraph"/>
        <w:numPr>
          <w:ilvl w:val="1"/>
          <w:numId w:val="25"/>
        </w:numPr>
        <w:spacing w:after="120"/>
        <w:ind w:firstLineChars="0"/>
        <w:rPr>
          <w:rFonts w:eastAsia="Malgun Gothic"/>
          <w:bCs/>
          <w:color w:val="0070C0"/>
          <w:lang w:val="en-US" w:eastAsia="ko-KR"/>
        </w:rPr>
      </w:pPr>
      <w:r>
        <w:rPr>
          <w:rFonts w:eastAsia="Malgun Gothic"/>
          <w:bCs/>
          <w:color w:val="0070C0"/>
          <w:lang w:val="en-US" w:eastAsia="ko-KR"/>
        </w:rPr>
        <w:t xml:space="preserve">For FR1 and SBFD DL as a victim, no SINR degradation is observed compared to legacy TDD DL network.  </w:t>
      </w:r>
    </w:p>
    <w:p w14:paraId="1B019515" w14:textId="77777777" w:rsidR="00CD21C1" w:rsidRDefault="00D978E5">
      <w:pPr>
        <w:pStyle w:val="ListParagraph"/>
        <w:numPr>
          <w:ilvl w:val="1"/>
          <w:numId w:val="25"/>
        </w:numPr>
        <w:spacing w:after="120"/>
        <w:ind w:firstLineChars="0"/>
        <w:rPr>
          <w:rFonts w:eastAsia="Malgun Gothic"/>
          <w:bCs/>
          <w:color w:val="0070C0"/>
          <w:lang w:val="en-US" w:eastAsia="ko-KR"/>
        </w:rPr>
      </w:pPr>
      <w:r>
        <w:rPr>
          <w:rFonts w:eastAsia="Malgun Gothic"/>
          <w:bCs/>
          <w:color w:val="0070C0"/>
          <w:lang w:val="en-US" w:eastAsia="ko-KR"/>
        </w:rPr>
        <w:t>For FR2, no SINR degradation is observed when the victim network is SBFD DL compared to legacy TDD DL network.</w:t>
      </w:r>
    </w:p>
    <w:p w14:paraId="26C0F6F6" w14:textId="77777777" w:rsidR="00CD21C1" w:rsidRDefault="00D978E5">
      <w:pPr>
        <w:pStyle w:val="ListParagraph"/>
        <w:numPr>
          <w:ilvl w:val="1"/>
          <w:numId w:val="25"/>
        </w:numPr>
        <w:spacing w:after="120"/>
        <w:ind w:firstLineChars="0"/>
        <w:rPr>
          <w:rFonts w:eastAsia="Malgun Gothic"/>
          <w:bCs/>
          <w:color w:val="0070C0"/>
          <w:lang w:val="en-US" w:eastAsia="ko-KR"/>
        </w:rPr>
      </w:pPr>
      <w:r>
        <w:rPr>
          <w:rFonts w:eastAsia="Malgun Gothic"/>
          <w:bCs/>
          <w:color w:val="0070C0"/>
          <w:lang w:val="en-US" w:eastAsia="ko-KR"/>
        </w:rPr>
        <w:t xml:space="preserve">For FR2 and SBFD DL as a victim, no SINR degradation is observed compared to legacy TDD DL network.    </w:t>
      </w:r>
    </w:p>
    <w:p w14:paraId="53CEF4E9" w14:textId="77777777" w:rsidR="00CD21C1" w:rsidRDefault="00D978E5">
      <w:pPr>
        <w:pStyle w:val="ListParagraph"/>
        <w:numPr>
          <w:ilvl w:val="1"/>
          <w:numId w:val="25"/>
        </w:numPr>
        <w:spacing w:after="120"/>
        <w:ind w:firstLineChars="0"/>
        <w:rPr>
          <w:rFonts w:eastAsia="Malgun Gothic"/>
          <w:bCs/>
          <w:color w:val="0070C0"/>
          <w:lang w:val="en-US" w:eastAsia="ko-KR"/>
        </w:rPr>
      </w:pPr>
      <w:r>
        <w:rPr>
          <w:rFonts w:eastAsia="Malgun Gothic"/>
          <w:bCs/>
          <w:color w:val="0070C0"/>
          <w:lang w:val="en-US" w:eastAsia="ko-KR"/>
        </w:rPr>
        <w:t xml:space="preserve">For FR2 and SBFD UL as a victim, no SINR degradation is observed compared to legacy TDD DL network.  </w:t>
      </w:r>
    </w:p>
    <w:p w14:paraId="45967BAA" w14:textId="77777777" w:rsidR="00CD21C1" w:rsidRDefault="00CD21C1">
      <w:pPr>
        <w:spacing w:after="120"/>
        <w:rPr>
          <w:rFonts w:eastAsia="Malgun Gothic"/>
          <w:b/>
          <w:color w:val="0070C0"/>
          <w:u w:val="single"/>
          <w:lang w:val="en-US" w:eastAsia="ko-KR"/>
        </w:rPr>
      </w:pPr>
    </w:p>
    <w:p w14:paraId="39130D9D" w14:textId="77777777" w:rsidR="00CD21C1" w:rsidRDefault="00D978E5">
      <w:pPr>
        <w:pStyle w:val="ListParagraph"/>
        <w:numPr>
          <w:ilvl w:val="0"/>
          <w:numId w:val="25"/>
        </w:numPr>
        <w:ind w:firstLineChars="0"/>
        <w:rPr>
          <w:rFonts w:eastAsia="Malgun Gothic"/>
          <w:b/>
          <w:color w:val="0070C0"/>
          <w:u w:val="single"/>
          <w:lang w:val="en-US" w:eastAsia="ko-KR"/>
        </w:rPr>
      </w:pPr>
      <w:r>
        <w:rPr>
          <w:rFonts w:eastAsia="Malgun Gothic"/>
          <w:b/>
          <w:color w:val="0070C0"/>
          <w:u w:val="single"/>
          <w:lang w:val="en-US" w:eastAsia="ko-KR"/>
        </w:rPr>
        <w:t>Observation 3: from Ericsson in R4-2304093</w:t>
      </w:r>
    </w:p>
    <w:p w14:paraId="2AFE063F" w14:textId="77777777" w:rsidR="00CD21C1" w:rsidRDefault="00D978E5">
      <w:pPr>
        <w:pStyle w:val="ListParagraph"/>
        <w:numPr>
          <w:ilvl w:val="1"/>
          <w:numId w:val="25"/>
        </w:numPr>
        <w:ind w:firstLineChars="0"/>
        <w:rPr>
          <w:rFonts w:eastAsia="Malgun Gothic"/>
          <w:bCs/>
          <w:color w:val="0070C0"/>
          <w:lang w:val="en-US" w:eastAsia="ko-KR"/>
        </w:rPr>
      </w:pPr>
      <w:r>
        <w:rPr>
          <w:rFonts w:eastAsia="Malgun Gothic"/>
          <w:bCs/>
          <w:color w:val="0070C0"/>
          <w:lang w:val="en-US" w:eastAsia="ko-KR"/>
        </w:rPr>
        <w:lastRenderedPageBreak/>
        <w:t>The operation of the DL of a legacy TDD network impacts the UL SINR performance of an SBFD network, since the UL sub-band is victim if BS-BS CLI.</w:t>
      </w:r>
    </w:p>
    <w:p w14:paraId="6E4259ED" w14:textId="77777777" w:rsidR="00CD21C1" w:rsidRDefault="00D978E5">
      <w:pPr>
        <w:pStyle w:val="ListParagraph"/>
        <w:numPr>
          <w:ilvl w:val="1"/>
          <w:numId w:val="25"/>
        </w:numPr>
        <w:ind w:firstLineChars="0"/>
        <w:rPr>
          <w:rFonts w:eastAsia="Malgun Gothic"/>
          <w:bCs/>
          <w:color w:val="0070C0"/>
          <w:lang w:val="en-US" w:eastAsia="ko-KR"/>
        </w:rPr>
      </w:pPr>
      <w:r>
        <w:rPr>
          <w:rFonts w:eastAsia="Malgun Gothic"/>
          <w:bCs/>
          <w:color w:val="0070C0"/>
          <w:lang w:val="en-US" w:eastAsia="ko-KR"/>
        </w:rPr>
        <w:t>The inter-site BS-BS CLI generated by the legacy STDD against the UL SBFD reduces the UL SBFD throughput significantly more than 5% compared to the baseline, when a realistic GS 10% is considered.</w:t>
      </w:r>
    </w:p>
    <w:p w14:paraId="0280DE66" w14:textId="77777777" w:rsidR="00CD21C1" w:rsidRDefault="00D978E5">
      <w:pPr>
        <w:pStyle w:val="ListParagraph"/>
        <w:numPr>
          <w:ilvl w:val="1"/>
          <w:numId w:val="25"/>
        </w:numPr>
        <w:ind w:firstLineChars="0"/>
        <w:rPr>
          <w:rFonts w:eastAsia="Malgun Gothic"/>
          <w:bCs/>
          <w:color w:val="0070C0"/>
          <w:lang w:val="en-US" w:eastAsia="ko-KR"/>
        </w:rPr>
      </w:pPr>
      <w:r>
        <w:rPr>
          <w:rFonts w:eastAsia="Malgun Gothic"/>
          <w:bCs/>
          <w:color w:val="0070C0"/>
          <w:lang w:val="en-US" w:eastAsia="ko-KR"/>
        </w:rPr>
        <w:t>SBFD DL is not impacted by ACI in coexistence case 6, but the internal interference is what determines the DL performance. In clustered case, 5%tile throughput is impacted by internal UE-UE CLI.</w:t>
      </w:r>
    </w:p>
    <w:p w14:paraId="24E0A7ED" w14:textId="77777777" w:rsidR="00CD21C1" w:rsidRDefault="00D978E5">
      <w:pPr>
        <w:pStyle w:val="ListParagraph"/>
        <w:numPr>
          <w:ilvl w:val="0"/>
          <w:numId w:val="25"/>
        </w:numPr>
        <w:ind w:firstLineChars="0"/>
        <w:rPr>
          <w:rFonts w:eastAsia="Malgun Gothic"/>
          <w:b/>
          <w:color w:val="0070C0"/>
          <w:u w:val="single"/>
          <w:lang w:val="en-US" w:eastAsia="ko-KR"/>
        </w:rPr>
      </w:pPr>
      <w:r>
        <w:rPr>
          <w:rFonts w:eastAsia="Malgun Gothic"/>
          <w:b/>
          <w:color w:val="0070C0"/>
          <w:u w:val="single"/>
          <w:lang w:val="en-US" w:eastAsia="ko-KR"/>
        </w:rPr>
        <w:t>Observation 4: from CATT in R4-2304434</w:t>
      </w:r>
    </w:p>
    <w:p w14:paraId="599703C5" w14:textId="77777777" w:rsidR="00CD21C1" w:rsidRDefault="00D978E5">
      <w:pPr>
        <w:pStyle w:val="ListParagraph"/>
        <w:numPr>
          <w:ilvl w:val="0"/>
          <w:numId w:val="25"/>
        </w:numPr>
        <w:ind w:firstLineChars="0"/>
        <w:jc w:val="center"/>
        <w:rPr>
          <w:lang w:eastAsia="zh-CN"/>
        </w:rPr>
      </w:pPr>
      <w:r>
        <w:t>Table 10: SBFD adjacent channel co-existence simulation results</w:t>
      </w:r>
    </w:p>
    <w:tbl>
      <w:tblPr>
        <w:tblW w:w="9477" w:type="dxa"/>
        <w:jc w:val="center"/>
        <w:tblLook w:val="04A0" w:firstRow="1" w:lastRow="0" w:firstColumn="1" w:lastColumn="0" w:noHBand="0" w:noVBand="1"/>
      </w:tblPr>
      <w:tblGrid>
        <w:gridCol w:w="3183"/>
        <w:gridCol w:w="3210"/>
        <w:gridCol w:w="3084"/>
      </w:tblGrid>
      <w:tr w:rsidR="00CD21C1" w14:paraId="4A654C6C" w14:textId="77777777">
        <w:trPr>
          <w:trHeight w:val="291"/>
          <w:jc w:val="center"/>
        </w:trPr>
        <w:tc>
          <w:tcPr>
            <w:tcW w:w="3183" w:type="dxa"/>
            <w:tcBorders>
              <w:top w:val="single" w:sz="4" w:space="0" w:color="auto"/>
              <w:left w:val="single" w:sz="8" w:space="0" w:color="auto"/>
              <w:bottom w:val="single" w:sz="4" w:space="0" w:color="auto"/>
              <w:right w:val="single" w:sz="4" w:space="0" w:color="auto"/>
            </w:tcBorders>
          </w:tcPr>
          <w:p w14:paraId="117870CA" w14:textId="77777777" w:rsidR="00CD21C1" w:rsidRDefault="00CD21C1">
            <w:pPr>
              <w:spacing w:after="0"/>
              <w:jc w:val="center"/>
              <w:rPr>
                <w:rFonts w:eastAsia="等线"/>
                <w:color w:val="000000"/>
                <w:lang w:val="en-US"/>
              </w:rPr>
            </w:pPr>
          </w:p>
        </w:tc>
        <w:tc>
          <w:tcPr>
            <w:tcW w:w="3210" w:type="dxa"/>
            <w:tcBorders>
              <w:top w:val="single" w:sz="4" w:space="0" w:color="auto"/>
              <w:left w:val="single" w:sz="8" w:space="0" w:color="auto"/>
              <w:bottom w:val="single" w:sz="4" w:space="0" w:color="auto"/>
              <w:right w:val="single" w:sz="4" w:space="0" w:color="auto"/>
            </w:tcBorders>
          </w:tcPr>
          <w:p w14:paraId="548BAF27" w14:textId="77777777" w:rsidR="00CD21C1" w:rsidRDefault="00D978E5">
            <w:pPr>
              <w:spacing w:after="0"/>
              <w:jc w:val="center"/>
              <w:rPr>
                <w:rFonts w:eastAsia="等线"/>
                <w:color w:val="000000"/>
                <w:lang w:val="en-US"/>
              </w:rPr>
            </w:pPr>
            <w:r>
              <w:t xml:space="preserve">5% throughput </w:t>
            </w:r>
            <w:r>
              <w:rPr>
                <w:szCs w:val="24"/>
              </w:rPr>
              <w:t>degradation</w:t>
            </w:r>
            <w:r>
              <w:t xml:space="preserve"> (%)</w:t>
            </w:r>
          </w:p>
        </w:tc>
        <w:tc>
          <w:tcPr>
            <w:tcW w:w="3084" w:type="dxa"/>
            <w:tcBorders>
              <w:top w:val="single" w:sz="4" w:space="0" w:color="auto"/>
              <w:left w:val="single" w:sz="8" w:space="0" w:color="auto"/>
              <w:bottom w:val="single" w:sz="4" w:space="0" w:color="auto"/>
              <w:right w:val="single" w:sz="4" w:space="0" w:color="auto"/>
            </w:tcBorders>
          </w:tcPr>
          <w:p w14:paraId="0DCB46BC" w14:textId="77777777" w:rsidR="00CD21C1" w:rsidRDefault="00D978E5">
            <w:pPr>
              <w:spacing w:after="0"/>
              <w:jc w:val="center"/>
              <w:rPr>
                <w:rFonts w:eastAsia="等线"/>
                <w:color w:val="000000"/>
                <w:lang w:val="en-US"/>
              </w:rPr>
            </w:pPr>
            <w:r>
              <w:t xml:space="preserve">50% throughput </w:t>
            </w:r>
            <w:r>
              <w:rPr>
                <w:szCs w:val="24"/>
              </w:rPr>
              <w:t>degradation</w:t>
            </w:r>
            <w:r>
              <w:t xml:space="preserve"> (%)</w:t>
            </w:r>
          </w:p>
        </w:tc>
      </w:tr>
      <w:tr w:rsidR="00CD21C1" w14:paraId="53C452B4" w14:textId="77777777">
        <w:trPr>
          <w:trHeight w:val="291"/>
          <w:jc w:val="center"/>
        </w:trPr>
        <w:tc>
          <w:tcPr>
            <w:tcW w:w="3183" w:type="dxa"/>
            <w:tcBorders>
              <w:top w:val="single" w:sz="4" w:space="0" w:color="auto"/>
              <w:left w:val="single" w:sz="8" w:space="0" w:color="auto"/>
              <w:bottom w:val="single" w:sz="4" w:space="0" w:color="auto"/>
              <w:right w:val="single" w:sz="4" w:space="0" w:color="auto"/>
            </w:tcBorders>
          </w:tcPr>
          <w:p w14:paraId="2B31B8EE" w14:textId="77777777" w:rsidR="00CD21C1" w:rsidRDefault="00D978E5">
            <w:pPr>
              <w:spacing w:after="0"/>
              <w:jc w:val="center"/>
              <w:rPr>
                <w:rFonts w:eastAsia="等线"/>
                <w:color w:val="000000"/>
                <w:lang w:val="en-US"/>
              </w:rPr>
            </w:pPr>
            <w:r>
              <w:rPr>
                <w:rFonts w:eastAsia="等线"/>
                <w:color w:val="000000"/>
                <w:lang w:val="en-US"/>
              </w:rPr>
              <w:t>FR1 SBFD Urban Macro UL</w:t>
            </w:r>
          </w:p>
        </w:tc>
        <w:tc>
          <w:tcPr>
            <w:tcW w:w="3210" w:type="dxa"/>
            <w:tcBorders>
              <w:top w:val="single" w:sz="4" w:space="0" w:color="auto"/>
              <w:left w:val="single" w:sz="8" w:space="0" w:color="auto"/>
              <w:bottom w:val="single" w:sz="4" w:space="0" w:color="auto"/>
              <w:right w:val="single" w:sz="4" w:space="0" w:color="auto"/>
            </w:tcBorders>
          </w:tcPr>
          <w:p w14:paraId="2D90594E" w14:textId="77777777" w:rsidR="00CD21C1" w:rsidRDefault="00CD21C1">
            <w:pPr>
              <w:spacing w:after="0"/>
              <w:jc w:val="center"/>
              <w:rPr>
                <w:rFonts w:eastAsia="等线"/>
                <w:color w:val="000000" w:themeColor="text1"/>
                <w:lang w:val="en-US"/>
              </w:rPr>
            </w:pPr>
          </w:p>
        </w:tc>
        <w:tc>
          <w:tcPr>
            <w:tcW w:w="3084" w:type="dxa"/>
            <w:tcBorders>
              <w:top w:val="single" w:sz="4" w:space="0" w:color="auto"/>
              <w:left w:val="single" w:sz="8" w:space="0" w:color="auto"/>
              <w:bottom w:val="single" w:sz="4" w:space="0" w:color="auto"/>
              <w:right w:val="single" w:sz="4" w:space="0" w:color="auto"/>
            </w:tcBorders>
          </w:tcPr>
          <w:p w14:paraId="15BECCD2" w14:textId="77777777" w:rsidR="00CD21C1" w:rsidRDefault="00D978E5">
            <w:pPr>
              <w:spacing w:after="0"/>
              <w:jc w:val="center"/>
              <w:rPr>
                <w:rFonts w:eastAsia="等线"/>
                <w:color w:val="000000" w:themeColor="text1"/>
                <w:lang w:val="en-US"/>
              </w:rPr>
            </w:pPr>
            <w:r>
              <w:rPr>
                <w:rFonts w:eastAsia="等线"/>
                <w:color w:val="000000" w:themeColor="text1"/>
                <w:lang w:val="en-US"/>
              </w:rPr>
              <w:t>3.81</w:t>
            </w:r>
          </w:p>
        </w:tc>
      </w:tr>
      <w:tr w:rsidR="00CD21C1" w14:paraId="7EAD9595" w14:textId="77777777">
        <w:trPr>
          <w:trHeight w:val="267"/>
          <w:jc w:val="center"/>
        </w:trPr>
        <w:tc>
          <w:tcPr>
            <w:tcW w:w="3183" w:type="dxa"/>
            <w:tcBorders>
              <w:top w:val="nil"/>
              <w:left w:val="single" w:sz="8" w:space="0" w:color="auto"/>
              <w:bottom w:val="single" w:sz="4" w:space="0" w:color="auto"/>
              <w:right w:val="single" w:sz="4" w:space="0" w:color="auto"/>
            </w:tcBorders>
          </w:tcPr>
          <w:p w14:paraId="2DA5A8FF" w14:textId="77777777" w:rsidR="00CD21C1" w:rsidRDefault="00D978E5">
            <w:pPr>
              <w:spacing w:after="0"/>
              <w:jc w:val="center"/>
              <w:rPr>
                <w:rFonts w:eastAsia="等线"/>
                <w:color w:val="000000"/>
                <w:lang w:val="en-US"/>
              </w:rPr>
            </w:pPr>
            <w:r>
              <w:rPr>
                <w:rFonts w:eastAsia="等线"/>
                <w:color w:val="000000"/>
                <w:lang w:val="en-US"/>
              </w:rPr>
              <w:t>FR1 SBFD Urban Macro DL</w:t>
            </w:r>
          </w:p>
        </w:tc>
        <w:tc>
          <w:tcPr>
            <w:tcW w:w="3210" w:type="dxa"/>
            <w:tcBorders>
              <w:top w:val="nil"/>
              <w:left w:val="single" w:sz="8" w:space="0" w:color="auto"/>
              <w:bottom w:val="single" w:sz="4" w:space="0" w:color="auto"/>
              <w:right w:val="single" w:sz="4" w:space="0" w:color="auto"/>
            </w:tcBorders>
          </w:tcPr>
          <w:p w14:paraId="4750FDCD" w14:textId="77777777" w:rsidR="00CD21C1" w:rsidRDefault="00D978E5">
            <w:pPr>
              <w:spacing w:after="0"/>
              <w:jc w:val="center"/>
              <w:rPr>
                <w:rFonts w:eastAsia="等线"/>
                <w:color w:val="000000" w:themeColor="text1"/>
                <w:lang w:val="en-US"/>
              </w:rPr>
            </w:pPr>
            <w:r>
              <w:rPr>
                <w:rFonts w:eastAsia="等线"/>
                <w:color w:val="000000" w:themeColor="text1"/>
                <w:lang w:val="en-US"/>
              </w:rPr>
              <w:t>12.92</w:t>
            </w:r>
          </w:p>
        </w:tc>
        <w:tc>
          <w:tcPr>
            <w:tcW w:w="3084" w:type="dxa"/>
            <w:tcBorders>
              <w:top w:val="nil"/>
              <w:left w:val="single" w:sz="8" w:space="0" w:color="auto"/>
              <w:bottom w:val="single" w:sz="4" w:space="0" w:color="auto"/>
              <w:right w:val="single" w:sz="4" w:space="0" w:color="auto"/>
            </w:tcBorders>
          </w:tcPr>
          <w:p w14:paraId="09258009" w14:textId="77777777" w:rsidR="00CD21C1" w:rsidRDefault="00D978E5">
            <w:pPr>
              <w:spacing w:after="0"/>
              <w:jc w:val="center"/>
              <w:rPr>
                <w:rFonts w:eastAsia="等线"/>
                <w:color w:val="000000" w:themeColor="text1"/>
                <w:lang w:val="en-US"/>
              </w:rPr>
            </w:pPr>
            <w:r>
              <w:rPr>
                <w:rFonts w:eastAsia="等线"/>
                <w:color w:val="000000" w:themeColor="text1"/>
                <w:lang w:val="en-US"/>
              </w:rPr>
              <w:t>1.90</w:t>
            </w:r>
          </w:p>
        </w:tc>
      </w:tr>
      <w:tr w:rsidR="00CD21C1" w14:paraId="4D285553" w14:textId="77777777">
        <w:trPr>
          <w:trHeight w:val="264"/>
          <w:jc w:val="center"/>
        </w:trPr>
        <w:tc>
          <w:tcPr>
            <w:tcW w:w="3183" w:type="dxa"/>
            <w:tcBorders>
              <w:top w:val="nil"/>
              <w:left w:val="single" w:sz="8" w:space="0" w:color="auto"/>
              <w:bottom w:val="single" w:sz="4" w:space="0" w:color="auto"/>
              <w:right w:val="single" w:sz="4" w:space="0" w:color="auto"/>
            </w:tcBorders>
          </w:tcPr>
          <w:p w14:paraId="64507DCC" w14:textId="77777777" w:rsidR="00CD21C1" w:rsidRDefault="00D978E5">
            <w:pPr>
              <w:spacing w:after="0"/>
              <w:jc w:val="center"/>
              <w:rPr>
                <w:rFonts w:eastAsia="等线"/>
                <w:color w:val="000000"/>
                <w:lang w:val="en-US"/>
              </w:rPr>
            </w:pPr>
            <w:r>
              <w:rPr>
                <w:rFonts w:eastAsia="等线"/>
                <w:color w:val="000000"/>
                <w:lang w:val="en-US"/>
              </w:rPr>
              <w:t>FR2 SBFD Urban Macro UL</w:t>
            </w:r>
          </w:p>
        </w:tc>
        <w:tc>
          <w:tcPr>
            <w:tcW w:w="3210" w:type="dxa"/>
            <w:tcBorders>
              <w:top w:val="nil"/>
              <w:left w:val="single" w:sz="8" w:space="0" w:color="auto"/>
              <w:bottom w:val="single" w:sz="4" w:space="0" w:color="auto"/>
              <w:right w:val="single" w:sz="4" w:space="0" w:color="auto"/>
            </w:tcBorders>
          </w:tcPr>
          <w:p w14:paraId="7EF6E0EF" w14:textId="77777777" w:rsidR="00CD21C1" w:rsidRDefault="00D978E5">
            <w:pPr>
              <w:spacing w:after="0"/>
              <w:jc w:val="center"/>
              <w:rPr>
                <w:rFonts w:eastAsia="等线"/>
                <w:color w:val="000000" w:themeColor="text1"/>
                <w:lang w:val="en-US"/>
              </w:rPr>
            </w:pPr>
            <w:r>
              <w:rPr>
                <w:rFonts w:eastAsia="等线"/>
                <w:color w:val="000000" w:themeColor="text1"/>
                <w:lang w:val="en-US"/>
              </w:rPr>
              <w:t>9.80</w:t>
            </w:r>
          </w:p>
        </w:tc>
        <w:tc>
          <w:tcPr>
            <w:tcW w:w="3084" w:type="dxa"/>
            <w:tcBorders>
              <w:top w:val="nil"/>
              <w:left w:val="single" w:sz="8" w:space="0" w:color="auto"/>
              <w:bottom w:val="single" w:sz="4" w:space="0" w:color="auto"/>
              <w:right w:val="single" w:sz="4" w:space="0" w:color="auto"/>
            </w:tcBorders>
          </w:tcPr>
          <w:p w14:paraId="60202B41" w14:textId="77777777" w:rsidR="00CD21C1" w:rsidRDefault="00D978E5">
            <w:pPr>
              <w:spacing w:after="0"/>
              <w:jc w:val="center"/>
              <w:rPr>
                <w:rFonts w:eastAsia="等线"/>
                <w:color w:val="000000" w:themeColor="text1"/>
                <w:lang w:val="en-US"/>
              </w:rPr>
            </w:pPr>
            <w:r>
              <w:rPr>
                <w:rFonts w:eastAsia="等线"/>
                <w:color w:val="000000" w:themeColor="text1"/>
                <w:lang w:val="en-US"/>
              </w:rPr>
              <w:t>3.78</w:t>
            </w:r>
          </w:p>
        </w:tc>
      </w:tr>
      <w:tr w:rsidR="00CD21C1" w14:paraId="5F6C0B6D" w14:textId="77777777">
        <w:trPr>
          <w:trHeight w:val="268"/>
          <w:jc w:val="center"/>
        </w:trPr>
        <w:tc>
          <w:tcPr>
            <w:tcW w:w="3183" w:type="dxa"/>
            <w:tcBorders>
              <w:top w:val="nil"/>
              <w:left w:val="single" w:sz="8" w:space="0" w:color="auto"/>
              <w:bottom w:val="single" w:sz="4" w:space="0" w:color="auto"/>
              <w:right w:val="single" w:sz="4" w:space="0" w:color="auto"/>
            </w:tcBorders>
          </w:tcPr>
          <w:p w14:paraId="1F5E1C88" w14:textId="77777777" w:rsidR="00CD21C1" w:rsidRDefault="00D978E5">
            <w:pPr>
              <w:spacing w:after="0"/>
              <w:jc w:val="center"/>
              <w:rPr>
                <w:rFonts w:eastAsia="等线"/>
                <w:color w:val="000000"/>
                <w:lang w:val="en-US"/>
              </w:rPr>
            </w:pPr>
            <w:r>
              <w:rPr>
                <w:rFonts w:eastAsia="等线"/>
                <w:color w:val="000000"/>
                <w:lang w:val="en-US"/>
              </w:rPr>
              <w:t>FR2 SBFD Urban Macro DL</w:t>
            </w:r>
          </w:p>
        </w:tc>
        <w:tc>
          <w:tcPr>
            <w:tcW w:w="3210" w:type="dxa"/>
            <w:tcBorders>
              <w:top w:val="nil"/>
              <w:left w:val="single" w:sz="8" w:space="0" w:color="auto"/>
              <w:bottom w:val="single" w:sz="4" w:space="0" w:color="auto"/>
              <w:right w:val="single" w:sz="4" w:space="0" w:color="auto"/>
            </w:tcBorders>
          </w:tcPr>
          <w:p w14:paraId="78795CE7" w14:textId="77777777" w:rsidR="00CD21C1" w:rsidRDefault="00D978E5">
            <w:pPr>
              <w:spacing w:after="0"/>
              <w:jc w:val="center"/>
              <w:rPr>
                <w:rFonts w:eastAsia="等线"/>
                <w:color w:val="000000" w:themeColor="text1"/>
                <w:lang w:val="en-US"/>
              </w:rPr>
            </w:pPr>
            <w:r>
              <w:rPr>
                <w:rFonts w:eastAsia="等线"/>
                <w:color w:val="000000" w:themeColor="text1"/>
                <w:lang w:val="en-US"/>
              </w:rPr>
              <w:t>6.97</w:t>
            </w:r>
          </w:p>
        </w:tc>
        <w:tc>
          <w:tcPr>
            <w:tcW w:w="3084" w:type="dxa"/>
            <w:tcBorders>
              <w:top w:val="nil"/>
              <w:left w:val="single" w:sz="8" w:space="0" w:color="auto"/>
              <w:bottom w:val="single" w:sz="4" w:space="0" w:color="auto"/>
              <w:right w:val="single" w:sz="4" w:space="0" w:color="auto"/>
            </w:tcBorders>
          </w:tcPr>
          <w:p w14:paraId="62EDFF67" w14:textId="77777777" w:rsidR="00CD21C1" w:rsidRDefault="00D978E5">
            <w:pPr>
              <w:spacing w:after="0"/>
              <w:jc w:val="center"/>
              <w:rPr>
                <w:rFonts w:eastAsia="等线"/>
                <w:color w:val="000000" w:themeColor="text1"/>
                <w:lang w:val="en-US"/>
              </w:rPr>
            </w:pPr>
            <w:r>
              <w:rPr>
                <w:rFonts w:eastAsia="等线"/>
                <w:color w:val="000000" w:themeColor="text1"/>
                <w:lang w:val="en-US"/>
              </w:rPr>
              <w:t>3.23</w:t>
            </w:r>
          </w:p>
        </w:tc>
      </w:tr>
    </w:tbl>
    <w:p w14:paraId="4EFF3BD9" w14:textId="77777777" w:rsidR="00CD21C1" w:rsidRDefault="00CD21C1">
      <w:pPr>
        <w:pStyle w:val="ListParagraph"/>
        <w:ind w:left="440" w:firstLineChars="0" w:firstLine="0"/>
        <w:rPr>
          <w:rFonts w:eastAsia="Malgun Gothic"/>
          <w:b/>
          <w:color w:val="0070C0"/>
          <w:u w:val="single"/>
          <w:lang w:val="en-US" w:eastAsia="ko-KR"/>
        </w:rPr>
      </w:pPr>
    </w:p>
    <w:p w14:paraId="30A7D936" w14:textId="77777777" w:rsidR="00CD21C1" w:rsidRDefault="00D978E5">
      <w:pPr>
        <w:pStyle w:val="ListParagraph"/>
        <w:ind w:left="440" w:firstLineChars="0" w:firstLine="0"/>
        <w:rPr>
          <w:rFonts w:eastAsia="Malgun Gothic"/>
          <w:bCs/>
          <w:color w:val="0070C0"/>
          <w:lang w:val="en-US" w:eastAsia="ko-KR"/>
        </w:rPr>
      </w:pPr>
      <w:r>
        <w:rPr>
          <w:rFonts w:eastAsia="Malgun Gothic"/>
          <w:bCs/>
          <w:color w:val="0070C0"/>
          <w:lang w:val="en-US" w:eastAsia="ko-KR"/>
        </w:rPr>
        <w:t>The simulation results show 50% throughput degradation is within the 5% evaluation criteria. 5% throughput of baseline and “baseline+ACI” are both 0 in FR1 SBFD Urban Macro UL scenario.</w:t>
      </w:r>
    </w:p>
    <w:p w14:paraId="3244BD3E" w14:textId="77777777" w:rsidR="00CD21C1" w:rsidRDefault="00D978E5">
      <w:pPr>
        <w:pStyle w:val="ListParagraph"/>
        <w:numPr>
          <w:ilvl w:val="0"/>
          <w:numId w:val="25"/>
        </w:numPr>
        <w:ind w:firstLineChars="0"/>
        <w:rPr>
          <w:rFonts w:eastAsia="Malgun Gothic"/>
          <w:b/>
          <w:color w:val="0070C0"/>
          <w:u w:val="single"/>
          <w:lang w:val="en-US" w:eastAsia="ko-KR"/>
        </w:rPr>
      </w:pPr>
      <w:r>
        <w:rPr>
          <w:rFonts w:eastAsia="Malgun Gothic"/>
          <w:b/>
          <w:color w:val="0070C0"/>
          <w:u w:val="single"/>
          <w:lang w:val="en-US" w:eastAsia="ko-KR"/>
        </w:rPr>
        <w:t>Observation 5: from Nokia in R4-2304536</w:t>
      </w:r>
    </w:p>
    <w:p w14:paraId="121CB816" w14:textId="77777777" w:rsidR="00CD21C1" w:rsidRDefault="00D978E5">
      <w:pPr>
        <w:pStyle w:val="ListParagraph"/>
        <w:numPr>
          <w:ilvl w:val="1"/>
          <w:numId w:val="25"/>
        </w:numPr>
        <w:spacing w:after="120"/>
        <w:ind w:firstLineChars="0"/>
        <w:rPr>
          <w:rFonts w:eastAsia="Malgun Gothic"/>
          <w:bCs/>
          <w:color w:val="0070C0"/>
          <w:lang w:val="en-US" w:eastAsia="ko-KR"/>
        </w:rPr>
      </w:pPr>
      <w:r>
        <w:rPr>
          <w:rFonts w:eastAsia="Malgun Gothic"/>
          <w:bCs/>
          <w:color w:val="0070C0"/>
          <w:lang w:val="en-US" w:eastAsia="ko-KR"/>
        </w:rPr>
        <w:t xml:space="preserve">Coexistence simulations shows that, for Case 6, there is minimal impact on the victim SBFD DL SINR between having NR TDD DL or not as the aggressor technology in the adjacent channel. </w:t>
      </w:r>
    </w:p>
    <w:p w14:paraId="72CEDF2F" w14:textId="77777777" w:rsidR="00CD21C1" w:rsidRDefault="00D978E5">
      <w:pPr>
        <w:pStyle w:val="ListParagraph"/>
        <w:numPr>
          <w:ilvl w:val="1"/>
          <w:numId w:val="25"/>
        </w:numPr>
        <w:spacing w:after="120"/>
        <w:ind w:firstLineChars="0"/>
        <w:rPr>
          <w:rFonts w:eastAsia="Malgun Gothic"/>
          <w:bCs/>
          <w:color w:val="0070C0"/>
          <w:lang w:val="en-US" w:eastAsia="ko-KR"/>
        </w:rPr>
      </w:pPr>
      <w:r>
        <w:rPr>
          <w:rFonts w:eastAsia="Malgun Gothic"/>
          <w:bCs/>
          <w:color w:val="0070C0"/>
          <w:lang w:val="en-US" w:eastAsia="ko-KR"/>
        </w:rPr>
        <w:t>Coexistence simulations shows that, for Case 6, the presence of DL transmissions on the adjacent channel show clear degradation of the SBFD UL SINR</w:t>
      </w:r>
    </w:p>
    <w:p w14:paraId="0554FAF3" w14:textId="77777777" w:rsidR="00CD21C1" w:rsidRDefault="00D978E5">
      <w:pPr>
        <w:pStyle w:val="ListParagraph"/>
        <w:numPr>
          <w:ilvl w:val="0"/>
          <w:numId w:val="25"/>
        </w:numPr>
        <w:ind w:firstLineChars="0"/>
        <w:rPr>
          <w:rFonts w:eastAsia="Malgun Gothic"/>
          <w:b/>
          <w:color w:val="0070C0"/>
          <w:u w:val="single"/>
          <w:lang w:val="en-US" w:eastAsia="ko-KR"/>
        </w:rPr>
      </w:pPr>
      <w:r>
        <w:rPr>
          <w:rFonts w:eastAsia="Malgun Gothic"/>
          <w:b/>
          <w:color w:val="0070C0"/>
          <w:u w:val="single"/>
          <w:lang w:val="en-US" w:eastAsia="ko-KR"/>
        </w:rPr>
        <w:t>Observation 6: from ZTE in R4-2305399</w:t>
      </w:r>
    </w:p>
    <w:p w14:paraId="282BECE8" w14:textId="77777777" w:rsidR="00CD21C1" w:rsidRDefault="00D978E5">
      <w:pPr>
        <w:pStyle w:val="ListParagraph"/>
        <w:numPr>
          <w:ilvl w:val="1"/>
          <w:numId w:val="25"/>
        </w:numPr>
        <w:spacing w:after="120"/>
        <w:ind w:firstLineChars="0"/>
        <w:rPr>
          <w:rFonts w:eastAsia="Malgun Gothic"/>
          <w:bCs/>
          <w:color w:val="0070C0"/>
          <w:lang w:val="en-US" w:eastAsia="ko-KR"/>
        </w:rPr>
      </w:pPr>
      <w:r>
        <w:rPr>
          <w:rFonts w:eastAsia="Malgun Gothic"/>
          <w:bCs/>
          <w:color w:val="0070C0"/>
          <w:lang w:val="en-US" w:eastAsia="ko-KR"/>
        </w:rPr>
        <w:t>the interference from FR1 NR TDD DL to SBFD DL @4GHz seems acceptable by reusing the existing requirement.</w:t>
      </w:r>
    </w:p>
    <w:p w14:paraId="382C55B3" w14:textId="77777777" w:rsidR="00CD21C1" w:rsidRDefault="00CD21C1">
      <w:pPr>
        <w:pStyle w:val="ListParagraph"/>
        <w:spacing w:after="120"/>
        <w:ind w:left="440" w:firstLineChars="0" w:firstLine="0"/>
        <w:rPr>
          <w:rFonts w:eastAsia="Malgun Gothic"/>
          <w:b/>
          <w:color w:val="0070C0"/>
          <w:u w:val="single"/>
          <w:lang w:val="en-US" w:eastAsia="ko-KR"/>
        </w:rPr>
      </w:pPr>
    </w:p>
    <w:p w14:paraId="17E09091" w14:textId="77777777" w:rsidR="00CD21C1" w:rsidRDefault="00CD21C1">
      <w:pPr>
        <w:spacing w:after="120"/>
        <w:rPr>
          <w:rFonts w:eastAsia="Malgun Gothic"/>
          <w:b/>
          <w:color w:val="0070C0"/>
          <w:u w:val="single"/>
          <w:lang w:val="en-US" w:eastAsia="ko-KR"/>
        </w:rPr>
      </w:pPr>
    </w:p>
    <w:p w14:paraId="1D16CAAB" w14:textId="77777777" w:rsidR="00CD21C1" w:rsidRPr="001E0CE4" w:rsidRDefault="00D978E5">
      <w:pPr>
        <w:pStyle w:val="Heading3"/>
        <w:rPr>
          <w:lang w:val="en-US"/>
        </w:rPr>
      </w:pPr>
      <w:r w:rsidRPr="001E0CE4">
        <w:rPr>
          <w:lang w:val="en-US"/>
        </w:rPr>
        <w:t>Sub-topic 3-5 collection of case 7 and case 8 simulaiton results</w:t>
      </w:r>
    </w:p>
    <w:p w14:paraId="0E69BA3F" w14:textId="77777777" w:rsidR="00CD21C1" w:rsidRDefault="00D978E5">
      <w:pPr>
        <w:spacing w:after="120"/>
        <w:rPr>
          <w:rFonts w:eastAsiaTheme="minorEastAsia"/>
          <w:b/>
          <w:color w:val="0070C0"/>
          <w:u w:val="single"/>
          <w:lang w:eastAsia="zh-CN"/>
        </w:rPr>
      </w:pPr>
      <w:r>
        <w:rPr>
          <w:rFonts w:eastAsiaTheme="minorEastAsia"/>
          <w:b/>
          <w:color w:val="0070C0"/>
          <w:u w:val="single"/>
          <w:lang w:eastAsia="zh-CN"/>
        </w:rPr>
        <w:t>Following collect simulation results for information.</w:t>
      </w:r>
    </w:p>
    <w:p w14:paraId="091AB83D" w14:textId="77777777" w:rsidR="00CD21C1" w:rsidRDefault="00CD21C1">
      <w:pPr>
        <w:rPr>
          <w:i/>
          <w:color w:val="0070C0"/>
          <w:lang w:val="en-US" w:eastAsia="zh-CN"/>
        </w:rPr>
      </w:pPr>
    </w:p>
    <w:p w14:paraId="611ABC39" w14:textId="77777777" w:rsidR="00CD21C1" w:rsidRDefault="00D978E5">
      <w:pPr>
        <w:spacing w:after="120"/>
        <w:rPr>
          <w:b/>
          <w:color w:val="0070C0"/>
          <w:u w:val="single"/>
          <w:lang w:val="en-US" w:eastAsia="ko-KR"/>
        </w:rPr>
      </w:pPr>
      <w:r>
        <w:rPr>
          <w:b/>
          <w:color w:val="0070C0"/>
          <w:u w:val="single"/>
          <w:lang w:val="en-US" w:eastAsia="ko-KR"/>
        </w:rPr>
        <w:t>Victim: SBFD</w:t>
      </w:r>
    </w:p>
    <w:p w14:paraId="59B3BC29" w14:textId="77777777" w:rsidR="00CD21C1" w:rsidRDefault="00D978E5">
      <w:pPr>
        <w:spacing w:after="120"/>
        <w:rPr>
          <w:b/>
          <w:color w:val="0070C0"/>
          <w:u w:val="single"/>
          <w:lang w:val="en-US" w:eastAsia="ko-KR"/>
        </w:rPr>
      </w:pPr>
      <w:r>
        <w:rPr>
          <w:b/>
          <w:color w:val="0070C0"/>
          <w:u w:val="single"/>
          <w:lang w:val="en-US" w:eastAsia="ko-KR"/>
        </w:rPr>
        <w:t>Aggressor: legacy TDD UL</w:t>
      </w:r>
    </w:p>
    <w:p w14:paraId="5F46487C" w14:textId="77777777" w:rsidR="00CD21C1" w:rsidRDefault="00CD21C1">
      <w:pPr>
        <w:spacing w:after="120"/>
        <w:rPr>
          <w:color w:val="0070C0"/>
          <w:szCs w:val="24"/>
          <w:lang w:eastAsia="zh-CN"/>
        </w:rPr>
      </w:pPr>
    </w:p>
    <w:p w14:paraId="0B359DC4" w14:textId="39F77391" w:rsidR="00CD21C1" w:rsidRPr="001E0CE4" w:rsidRDefault="00D978E5">
      <w:pPr>
        <w:spacing w:after="120"/>
        <w:rPr>
          <w:lang w:val="en-US" w:eastAsia="sv-SE"/>
        </w:rPr>
      </w:pPr>
      <w:r>
        <w:rPr>
          <w:rFonts w:eastAsiaTheme="minorEastAsia"/>
          <w:b/>
          <w:color w:val="0070C0"/>
          <w:u w:val="single"/>
          <w:lang w:eastAsia="zh-CN"/>
        </w:rPr>
        <w:t>No input in this meeting.</w:t>
      </w:r>
    </w:p>
    <w:p w14:paraId="22F22B31" w14:textId="77777777" w:rsidR="00CD21C1" w:rsidRDefault="00CD21C1">
      <w:pPr>
        <w:rPr>
          <w:color w:val="0070C0"/>
          <w:lang w:eastAsia="zh-CN"/>
        </w:rPr>
      </w:pPr>
    </w:p>
    <w:p w14:paraId="3F6FB91D" w14:textId="77777777" w:rsidR="00CD21C1" w:rsidRDefault="00D978E5">
      <w:pPr>
        <w:keepNext/>
        <w:keepLines/>
        <w:numPr>
          <w:ilvl w:val="1"/>
          <w:numId w:val="1"/>
        </w:numPr>
        <w:tabs>
          <w:tab w:val="left" w:pos="360"/>
        </w:tabs>
        <w:spacing w:before="180"/>
        <w:ind w:left="576" w:firstLine="0"/>
        <w:outlineLvl w:val="1"/>
        <w:rPr>
          <w:rFonts w:ascii="Arial" w:hAnsi="Arial"/>
          <w:sz w:val="28"/>
          <w:szCs w:val="18"/>
          <w:lang w:val="en-US" w:eastAsia="zh-CN"/>
        </w:rPr>
      </w:pPr>
      <w:r>
        <w:rPr>
          <w:rFonts w:ascii="Arial" w:hAnsi="Arial"/>
          <w:sz w:val="28"/>
          <w:szCs w:val="18"/>
          <w:lang w:val="en-US" w:eastAsia="zh-CN"/>
        </w:rPr>
        <w:t xml:space="preserve">Companies views’ collection for 1st round </w:t>
      </w:r>
    </w:p>
    <w:p w14:paraId="3C1D5DDC" w14:textId="77777777" w:rsidR="00CD21C1" w:rsidRDefault="00D978E5">
      <w:pPr>
        <w:pStyle w:val="Heading3"/>
      </w:pPr>
      <w:r>
        <w:t xml:space="preserve">Open issues </w:t>
      </w:r>
    </w:p>
    <w:p w14:paraId="4DA68FF9" w14:textId="77777777" w:rsidR="00CD21C1" w:rsidRDefault="00D978E5">
      <w:pPr>
        <w:rPr>
          <w:i/>
          <w:color w:val="0070C0"/>
          <w:lang w:eastAsia="zh-CN"/>
        </w:rPr>
      </w:pPr>
      <w:r>
        <w:rPr>
          <w:i/>
          <w:color w:val="0070C0"/>
          <w:lang w:eastAsia="zh-CN"/>
        </w:rPr>
        <w:t>One of the two formats, i.e. either example 1 or 2 can be used by moderators.</w:t>
      </w:r>
    </w:p>
    <w:p w14:paraId="09EE0F23" w14:textId="77777777" w:rsidR="00CD21C1" w:rsidRDefault="00D978E5">
      <w:pPr>
        <w:rPr>
          <w:bCs/>
          <w:color w:val="0070C0"/>
          <w:u w:val="single"/>
          <w:lang w:eastAsia="ko-KR"/>
        </w:rPr>
      </w:pPr>
      <w:r>
        <w:rPr>
          <w:bCs/>
          <w:color w:val="0070C0"/>
          <w:u w:val="single"/>
          <w:lang w:eastAsia="ko-KR"/>
        </w:rPr>
        <w:t xml:space="preserve">Sub topic 3-1 </w:t>
      </w:r>
    </w:p>
    <w:tbl>
      <w:tblPr>
        <w:tblStyle w:val="TableGrid"/>
        <w:tblW w:w="0" w:type="auto"/>
        <w:tblLook w:val="04A0" w:firstRow="1" w:lastRow="0" w:firstColumn="1" w:lastColumn="0" w:noHBand="0" w:noVBand="1"/>
      </w:tblPr>
      <w:tblGrid>
        <w:gridCol w:w="1538"/>
        <w:gridCol w:w="8093"/>
      </w:tblGrid>
      <w:tr w:rsidR="00CD21C1" w14:paraId="5503F7C3" w14:textId="77777777" w:rsidTr="00CD4421">
        <w:tc>
          <w:tcPr>
            <w:tcW w:w="1538" w:type="dxa"/>
          </w:tcPr>
          <w:p w14:paraId="0CC776BA"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093" w:type="dxa"/>
          </w:tcPr>
          <w:p w14:paraId="5B227C36"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Comments</w:t>
            </w:r>
          </w:p>
        </w:tc>
      </w:tr>
      <w:tr w:rsidR="00CD21C1" w14:paraId="7C59A96E" w14:textId="77777777" w:rsidTr="00CD4421">
        <w:tc>
          <w:tcPr>
            <w:tcW w:w="1538" w:type="dxa"/>
          </w:tcPr>
          <w:p w14:paraId="1444CD02" w14:textId="651946E8" w:rsidR="00CD21C1" w:rsidRDefault="00D978E5">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2E797F0C"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would like to thank the moderator for collecting the simulations observations here, however, we are not sure if the collected data will be discussed for the main coex part or this is only for the collection of the calibration results at this stage. Additionally, we are ok with the provided template.   </w:t>
            </w:r>
          </w:p>
          <w:p w14:paraId="060BC77B" w14:textId="77777777" w:rsidR="00CD21C1" w:rsidRDefault="00D978E5">
            <w:pPr>
              <w:rPr>
                <w:b/>
                <w:bCs/>
                <w:iCs/>
                <w:color w:val="0070C0"/>
              </w:rPr>
            </w:pPr>
            <w:r>
              <w:rPr>
                <w:rFonts w:eastAsiaTheme="minorEastAsia"/>
                <w:color w:val="0070C0"/>
                <w:lang w:val="en-US" w:eastAsia="zh-CN"/>
              </w:rPr>
              <w:t>On this “</w:t>
            </w:r>
            <w:r w:rsidRPr="001E0CE4">
              <w:rPr>
                <w:b/>
                <w:bCs/>
                <w:i/>
                <w:color w:val="0070C0"/>
              </w:rPr>
              <w:t xml:space="preserve">To make final simulation parameters much clear, moderator will require for a new tdoc to capture all approved simulation parameters for final simulation in 2nd round. Companies should use all parameters in this new tdoc for final simulation in future meetings. </w:t>
            </w:r>
            <w:r w:rsidRPr="001E0CE4">
              <w:rPr>
                <w:b/>
                <w:bCs/>
                <w:i/>
                <w:color w:val="0070C0"/>
                <w:lang w:eastAsia="zh-CN"/>
              </w:rPr>
              <w:t>P</w:t>
            </w:r>
            <w:r w:rsidRPr="001E0CE4">
              <w:rPr>
                <w:b/>
                <w:bCs/>
                <w:i/>
                <w:color w:val="0070C0"/>
              </w:rPr>
              <w:t>lease have a further check for this new tdoc in 2</w:t>
            </w:r>
            <w:r w:rsidRPr="001E0CE4">
              <w:rPr>
                <w:b/>
                <w:bCs/>
                <w:i/>
                <w:color w:val="0070C0"/>
                <w:vertAlign w:val="superscript"/>
              </w:rPr>
              <w:t>nd</w:t>
            </w:r>
            <w:r w:rsidRPr="001E0CE4">
              <w:rPr>
                <w:b/>
                <w:bCs/>
                <w:i/>
                <w:color w:val="0070C0"/>
              </w:rPr>
              <w:t xml:space="preserve"> round discussion</w:t>
            </w:r>
            <w:r>
              <w:rPr>
                <w:b/>
                <w:bCs/>
                <w:iCs/>
                <w:color w:val="0070C0"/>
              </w:rPr>
              <w:t>”</w:t>
            </w:r>
          </w:p>
          <w:p w14:paraId="0CF05E2D" w14:textId="77777777" w:rsidR="00CD21C1" w:rsidRPr="001E0CE4" w:rsidRDefault="00D978E5" w:rsidP="001E0CE4">
            <w:pPr>
              <w:rPr>
                <w:iCs/>
                <w:color w:val="0070C0"/>
              </w:rPr>
            </w:pPr>
            <w:r>
              <w:rPr>
                <w:iCs/>
                <w:color w:val="0070C0"/>
              </w:rPr>
              <w:t xml:space="preserve">Are we planning to capture the calibration results only (excel files) or observation from the calibration results as well? It would be easier to follow in the TR to have a single set of results for the coex analysis and impacts on RF requirements. Those results whether based on the calibration assumptions or not, in our view RAN4 should agree on this through this meeting. </w:t>
            </w:r>
          </w:p>
        </w:tc>
      </w:tr>
      <w:tr w:rsidR="00CD21C1" w14:paraId="50838A3E" w14:textId="77777777" w:rsidTr="00CD4421">
        <w:tc>
          <w:tcPr>
            <w:tcW w:w="1538" w:type="dxa"/>
          </w:tcPr>
          <w:p w14:paraId="16C5CCEF" w14:textId="77777777" w:rsidR="00CD21C1" w:rsidRDefault="00D978E5">
            <w:pPr>
              <w:spacing w:after="120"/>
              <w:rPr>
                <w:rFonts w:eastAsiaTheme="minorEastAsia"/>
                <w:color w:val="0070C0"/>
                <w:lang w:val="en-US" w:eastAsia="zh-CN"/>
              </w:rPr>
            </w:pPr>
            <w:r>
              <w:rPr>
                <w:rFonts w:eastAsiaTheme="minorEastAsia"/>
                <w:color w:val="0070C0"/>
                <w:lang w:val="en-US" w:eastAsia="zh-CN"/>
              </w:rPr>
              <w:t>CableLabs</w:t>
            </w:r>
          </w:p>
        </w:tc>
        <w:tc>
          <w:tcPr>
            <w:tcW w:w="8093" w:type="dxa"/>
          </w:tcPr>
          <w:p w14:paraId="3D53BCEC" w14:textId="77777777" w:rsidR="00CD21C1" w:rsidRDefault="00D978E5">
            <w:pPr>
              <w:spacing w:after="120"/>
              <w:rPr>
                <w:rFonts w:eastAsiaTheme="minorEastAsia"/>
                <w:color w:val="0070C0"/>
                <w:lang w:val="en-US" w:eastAsia="zh-CN"/>
              </w:rPr>
            </w:pPr>
            <w:r>
              <w:rPr>
                <w:rFonts w:eastAsiaTheme="minorEastAsia"/>
                <w:color w:val="0070C0"/>
                <w:lang w:val="en-US" w:eastAsia="zh-CN"/>
              </w:rPr>
              <w:t>Case numbers (1-8) in the table in section 1.2.7 do not capture all the cases we discussed, for example, DU/DUD cases may be combined, outdoor micro and indoor cases are not included in the table. Shall we add one more column “Specific description” between case number and source?</w:t>
            </w:r>
          </w:p>
        </w:tc>
      </w:tr>
      <w:tr w:rsidR="00CD21C1" w14:paraId="7747739E" w14:textId="77777777" w:rsidTr="00CD4421">
        <w:tc>
          <w:tcPr>
            <w:tcW w:w="1538" w:type="dxa"/>
          </w:tcPr>
          <w:p w14:paraId="615B4490"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093" w:type="dxa"/>
          </w:tcPr>
          <w:p w14:paraId="05623291"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the recommended template for result collection in general.</w:t>
            </w:r>
          </w:p>
          <w:p w14:paraId="233A8785"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 If Option 1 in Issue 1-2-1 is agreeable, we suggest to find a place or suggest company to provide the throughput degradation reference between legacy TDD DL to DL for SBFD DL as victim.</w:t>
            </w:r>
          </w:p>
          <w:p w14:paraId="176DBE8E" w14:textId="77777777" w:rsidR="00CD21C1" w:rsidRDefault="00CD21C1">
            <w:pPr>
              <w:spacing w:after="120"/>
              <w:rPr>
                <w:rFonts w:eastAsiaTheme="minorEastAsia"/>
                <w:color w:val="0070C0"/>
                <w:lang w:val="en-US" w:eastAsia="zh-CN"/>
              </w:rPr>
            </w:pPr>
          </w:p>
          <w:p w14:paraId="6833FAC4"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 xml:space="preserve"> understand and support the moderator may be intended to not discuss the results in this meeting, but to finalize the assumption first. </w:t>
            </w:r>
          </w:p>
          <w:p w14:paraId="2D281F59"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But </w:t>
            </w:r>
            <w:r>
              <w:rPr>
                <w:rFonts w:eastAsiaTheme="minorEastAsia" w:hint="eastAsia"/>
                <w:color w:val="0070C0"/>
                <w:lang w:val="en-US" w:eastAsia="zh-CN"/>
              </w:rPr>
              <w:t>w</w:t>
            </w:r>
            <w:r>
              <w:rPr>
                <w:rFonts w:eastAsiaTheme="minorEastAsia"/>
                <w:color w:val="0070C0"/>
                <w:lang w:val="en-US" w:eastAsia="zh-CN"/>
              </w:rPr>
              <w:t>e suggest moderator to consider to kick off results submission during and/or after this meeting with this template, given the tight work plan. The sooner we started to collect the results, the better we could progress the results analysis and conclusion making for well-studied cases.</w:t>
            </w:r>
          </w:p>
        </w:tc>
      </w:tr>
      <w:tr w:rsidR="00CD21C1" w14:paraId="044515D6" w14:textId="77777777" w:rsidTr="00CD4421">
        <w:tc>
          <w:tcPr>
            <w:tcW w:w="1538" w:type="dxa"/>
          </w:tcPr>
          <w:p w14:paraId="0B2B6FE2" w14:textId="77777777" w:rsidR="00CD21C1" w:rsidRDefault="00D978E5">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1C6FF1C4"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see that calibration results are mixed with regular simulation results. It’s a bit confusing since we have two sets of assumptions. Maybe better at this stage to captured calibration results in a WF using the Excel sheet which can be attached to the WF.  </w:t>
            </w:r>
          </w:p>
          <w:p w14:paraId="0D9ABCAE"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Regarding the template, we are ok to use that as a starting point. Maybe we need to add more information when we start to collect data. </w:t>
            </w:r>
          </w:p>
        </w:tc>
      </w:tr>
      <w:tr w:rsidR="00CD4421" w14:paraId="2AFDE710" w14:textId="77777777" w:rsidTr="00CD4421">
        <w:tc>
          <w:tcPr>
            <w:tcW w:w="1538" w:type="dxa"/>
          </w:tcPr>
          <w:p w14:paraId="61C4D3ED" w14:textId="5B7A0F40" w:rsidR="00CD4421" w:rsidRDefault="00CD4421" w:rsidP="00CD442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amsung2</w:t>
            </w:r>
          </w:p>
        </w:tc>
        <w:tc>
          <w:tcPr>
            <w:tcW w:w="8093" w:type="dxa"/>
          </w:tcPr>
          <w:p w14:paraId="74A7F3E5" w14:textId="77777777" w:rsidR="00CD4421" w:rsidRDefault="00CD4421" w:rsidP="00CD4421">
            <w:pPr>
              <w:spacing w:after="120"/>
              <w:rPr>
                <w:rFonts w:eastAsiaTheme="minorEastAsia"/>
                <w:color w:val="0070C0"/>
                <w:lang w:val="en-US" w:eastAsia="zh-CN"/>
              </w:rPr>
            </w:pPr>
            <w:r>
              <w:rPr>
                <w:rFonts w:eastAsiaTheme="minorEastAsia"/>
                <w:color w:val="0070C0"/>
                <w:lang w:val="en-US" w:eastAsia="zh-CN"/>
              </w:rPr>
              <w:t>Given the agreement in R4-2214379 is to look at 5% and 50%, we can remove 95% to save companies’ efforts.</w:t>
            </w:r>
          </w:p>
          <w:p w14:paraId="6A449CBD" w14:textId="04DAA28E" w:rsidR="00CD4421" w:rsidRDefault="00CD4421" w:rsidP="00CD4421">
            <w:pPr>
              <w:spacing w:after="120"/>
              <w:rPr>
                <w:rFonts w:eastAsiaTheme="minorEastAsia"/>
                <w:color w:val="0070C0"/>
                <w:lang w:val="en-US" w:eastAsia="zh-CN"/>
              </w:rPr>
            </w:pPr>
            <w:r>
              <w:rPr>
                <w:rFonts w:eastAsiaTheme="minorEastAsia"/>
                <w:color w:val="0070C0"/>
                <w:lang w:val="en-US" w:eastAsia="zh-CN"/>
              </w:rPr>
              <w:t>Also, we believe a table of throughput degradation vs. ACIR can be helpful if interested company decide to provide results for required ACIR to meet a certain throughput degradation criteria. We think the ‘X’ and ‘Y’ can be discussed, one option can be X = 0, Y = 5.</w:t>
            </w:r>
          </w:p>
          <w:p w14:paraId="653DE4EF" w14:textId="77777777" w:rsidR="00CD4421" w:rsidRDefault="00CD4421" w:rsidP="00CD4421">
            <w:pPr>
              <w:spacing w:after="120"/>
              <w:rPr>
                <w:rFonts w:eastAsiaTheme="minorEastAsia"/>
                <w:color w:val="0070C0"/>
                <w:lang w:val="en-US" w:eastAsia="zh-CN"/>
              </w:rPr>
            </w:pPr>
            <w:r>
              <w:rPr>
                <w:rFonts w:eastAsiaTheme="minorEastAsia"/>
                <w:color w:val="0070C0"/>
                <w:lang w:val="en-US" w:eastAsia="zh-CN"/>
              </w:rPr>
              <w:t xml:space="preserve">One NOTE may be needed, is that when we simulate different required ACIR for some scenarios, our current understanding is that it will only affect adjacent channel ACLR/ACS towards ACI impact, but not affect co-channel inter-subband ACLR/ACS within the SBFD system. </w:t>
            </w:r>
          </w:p>
          <w:tbl>
            <w:tblPr>
              <w:tblW w:w="7660" w:type="dxa"/>
              <w:tblLook w:val="04A0" w:firstRow="1" w:lastRow="0" w:firstColumn="1" w:lastColumn="0" w:noHBand="0" w:noVBand="1"/>
            </w:tblPr>
            <w:tblGrid>
              <w:gridCol w:w="1760"/>
              <w:gridCol w:w="940"/>
              <w:gridCol w:w="1200"/>
              <w:gridCol w:w="940"/>
              <w:gridCol w:w="940"/>
              <w:gridCol w:w="940"/>
              <w:gridCol w:w="940"/>
            </w:tblGrid>
            <w:tr w:rsidR="00CD4421" w:rsidRPr="0080699D" w14:paraId="29FC9125" w14:textId="77777777" w:rsidTr="00947D8E">
              <w:trPr>
                <w:trHeight w:val="225"/>
              </w:trPr>
              <w:tc>
                <w:tcPr>
                  <w:tcW w:w="270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1284A2B5" w14:textId="77777777" w:rsidR="00CD4421" w:rsidRPr="0080699D" w:rsidRDefault="00CD4421" w:rsidP="00CD4421">
                  <w:pPr>
                    <w:spacing w:after="0" w:line="240" w:lineRule="auto"/>
                    <w:jc w:val="center"/>
                    <w:rPr>
                      <w:rFonts w:eastAsia="等线"/>
                      <w:b/>
                      <w:bCs/>
                      <w:color w:val="000000"/>
                      <w:sz w:val="16"/>
                      <w:szCs w:val="16"/>
                      <w:lang w:val="en-US" w:eastAsia="zh-CN"/>
                    </w:rPr>
                  </w:pPr>
                  <w:r w:rsidRPr="0080699D">
                    <w:rPr>
                      <w:rFonts w:eastAsia="等线"/>
                      <w:b/>
                      <w:bCs/>
                      <w:color w:val="000000"/>
                      <w:sz w:val="16"/>
                      <w:szCs w:val="16"/>
                      <w:lang w:val="en-US" w:eastAsia="zh-CN"/>
                    </w:rPr>
                    <w:t>Required ACIR [dB]</w:t>
                  </w:r>
                </w:p>
              </w:tc>
              <w:tc>
                <w:tcPr>
                  <w:tcW w:w="1200" w:type="dxa"/>
                  <w:tcBorders>
                    <w:top w:val="single" w:sz="8" w:space="0" w:color="auto"/>
                    <w:left w:val="nil"/>
                    <w:bottom w:val="single" w:sz="4" w:space="0" w:color="auto"/>
                    <w:right w:val="single" w:sz="8" w:space="0" w:color="auto"/>
                  </w:tcBorders>
                  <w:shd w:val="clear" w:color="auto" w:fill="auto"/>
                  <w:noWrap/>
                  <w:vAlign w:val="center"/>
                  <w:hideMark/>
                </w:tcPr>
                <w:p w14:paraId="0562B33A" w14:textId="77777777" w:rsidR="00CD4421" w:rsidRPr="0080699D" w:rsidRDefault="00CD4421" w:rsidP="00CD4421">
                  <w:pPr>
                    <w:spacing w:after="0" w:line="240" w:lineRule="auto"/>
                    <w:jc w:val="center"/>
                    <w:rPr>
                      <w:rFonts w:eastAsia="等线"/>
                      <w:b/>
                      <w:bCs/>
                      <w:color w:val="000000"/>
                      <w:sz w:val="16"/>
                      <w:szCs w:val="16"/>
                      <w:lang w:val="en-US" w:eastAsia="zh-CN"/>
                    </w:rPr>
                  </w:pPr>
                  <w:r w:rsidRPr="0080699D">
                    <w:rPr>
                      <w:rFonts w:eastAsia="等线"/>
                      <w:b/>
                      <w:bCs/>
                      <w:color w:val="000000"/>
                      <w:sz w:val="16"/>
                      <w:szCs w:val="16"/>
                      <w:lang w:val="en-US" w:eastAsia="zh-CN"/>
                    </w:rPr>
                    <w:t>Company</w:t>
                  </w:r>
                </w:p>
              </w:tc>
              <w:tc>
                <w:tcPr>
                  <w:tcW w:w="940" w:type="dxa"/>
                  <w:tcBorders>
                    <w:top w:val="single" w:sz="8" w:space="0" w:color="auto"/>
                    <w:left w:val="nil"/>
                    <w:bottom w:val="single" w:sz="4" w:space="0" w:color="auto"/>
                    <w:right w:val="single" w:sz="4" w:space="0" w:color="auto"/>
                  </w:tcBorders>
                  <w:shd w:val="clear" w:color="auto" w:fill="auto"/>
                  <w:noWrap/>
                  <w:vAlign w:val="center"/>
                </w:tcPr>
                <w:p w14:paraId="368277C3" w14:textId="77777777" w:rsidR="00CD4421" w:rsidRPr="0080699D" w:rsidRDefault="00CD4421" w:rsidP="00CD4421">
                  <w:pPr>
                    <w:spacing w:after="0" w:line="240" w:lineRule="auto"/>
                    <w:jc w:val="center"/>
                    <w:rPr>
                      <w:rFonts w:eastAsia="等线"/>
                      <w:color w:val="000000"/>
                      <w:sz w:val="16"/>
                      <w:szCs w:val="16"/>
                      <w:lang w:val="en-US" w:eastAsia="zh-CN"/>
                    </w:rPr>
                  </w:pPr>
                  <w:r>
                    <w:rPr>
                      <w:rFonts w:eastAsia="等线" w:hint="eastAsia"/>
                      <w:color w:val="000000"/>
                      <w:sz w:val="16"/>
                      <w:szCs w:val="16"/>
                      <w:lang w:val="en-US" w:eastAsia="zh-CN"/>
                    </w:rPr>
                    <w:t>X</w:t>
                  </w:r>
                </w:p>
              </w:tc>
              <w:tc>
                <w:tcPr>
                  <w:tcW w:w="940" w:type="dxa"/>
                  <w:tcBorders>
                    <w:top w:val="single" w:sz="8" w:space="0" w:color="auto"/>
                    <w:left w:val="nil"/>
                    <w:bottom w:val="single" w:sz="4" w:space="0" w:color="auto"/>
                    <w:right w:val="single" w:sz="4" w:space="0" w:color="auto"/>
                  </w:tcBorders>
                  <w:shd w:val="clear" w:color="auto" w:fill="auto"/>
                  <w:noWrap/>
                  <w:vAlign w:val="center"/>
                </w:tcPr>
                <w:p w14:paraId="46393673" w14:textId="77777777" w:rsidR="00CD4421" w:rsidRPr="0080699D" w:rsidRDefault="00CD4421" w:rsidP="00CD4421">
                  <w:pPr>
                    <w:spacing w:after="0" w:line="240" w:lineRule="auto"/>
                    <w:jc w:val="center"/>
                    <w:rPr>
                      <w:rFonts w:eastAsia="等线"/>
                      <w:color w:val="000000"/>
                      <w:sz w:val="16"/>
                      <w:szCs w:val="16"/>
                      <w:lang w:val="en-US" w:eastAsia="zh-CN"/>
                    </w:rPr>
                  </w:pPr>
                  <w:r>
                    <w:rPr>
                      <w:rFonts w:eastAsia="等线" w:hint="eastAsia"/>
                      <w:color w:val="000000"/>
                      <w:sz w:val="16"/>
                      <w:szCs w:val="16"/>
                      <w:lang w:val="en-US" w:eastAsia="zh-CN"/>
                    </w:rPr>
                    <w:t>X</w:t>
                  </w:r>
                  <w:r>
                    <w:rPr>
                      <w:rFonts w:eastAsia="等线"/>
                      <w:color w:val="000000"/>
                      <w:sz w:val="16"/>
                      <w:szCs w:val="16"/>
                      <w:lang w:val="en-US" w:eastAsia="zh-CN"/>
                    </w:rPr>
                    <w:t>+Y</w:t>
                  </w:r>
                </w:p>
              </w:tc>
              <w:tc>
                <w:tcPr>
                  <w:tcW w:w="940" w:type="dxa"/>
                  <w:tcBorders>
                    <w:top w:val="single" w:sz="8" w:space="0" w:color="auto"/>
                    <w:left w:val="nil"/>
                    <w:bottom w:val="single" w:sz="4" w:space="0" w:color="auto"/>
                    <w:right w:val="single" w:sz="4" w:space="0" w:color="auto"/>
                  </w:tcBorders>
                  <w:shd w:val="clear" w:color="auto" w:fill="auto"/>
                  <w:noWrap/>
                  <w:vAlign w:val="center"/>
                </w:tcPr>
                <w:p w14:paraId="1BEAC5FA" w14:textId="77777777" w:rsidR="00CD4421" w:rsidRPr="0080699D" w:rsidRDefault="00CD4421" w:rsidP="00CD4421">
                  <w:pPr>
                    <w:spacing w:after="0" w:line="240" w:lineRule="auto"/>
                    <w:jc w:val="center"/>
                    <w:rPr>
                      <w:rFonts w:eastAsia="等线"/>
                      <w:color w:val="000000"/>
                      <w:sz w:val="16"/>
                      <w:szCs w:val="16"/>
                      <w:lang w:val="en-US" w:eastAsia="zh-CN"/>
                    </w:rPr>
                  </w:pPr>
                  <w:r>
                    <w:rPr>
                      <w:rFonts w:eastAsia="等线" w:hint="eastAsia"/>
                      <w:color w:val="000000"/>
                      <w:sz w:val="16"/>
                      <w:szCs w:val="16"/>
                      <w:lang w:val="en-US" w:eastAsia="zh-CN"/>
                    </w:rPr>
                    <w:t>X</w:t>
                  </w:r>
                  <w:r>
                    <w:rPr>
                      <w:rFonts w:eastAsia="等线"/>
                      <w:color w:val="000000"/>
                      <w:sz w:val="16"/>
                      <w:szCs w:val="16"/>
                      <w:lang w:val="en-US" w:eastAsia="zh-CN"/>
                    </w:rPr>
                    <w:t>+2Y</w:t>
                  </w:r>
                </w:p>
              </w:tc>
              <w:tc>
                <w:tcPr>
                  <w:tcW w:w="940" w:type="dxa"/>
                  <w:tcBorders>
                    <w:top w:val="single" w:sz="8" w:space="0" w:color="auto"/>
                    <w:left w:val="nil"/>
                    <w:bottom w:val="single" w:sz="4" w:space="0" w:color="auto"/>
                    <w:right w:val="single" w:sz="4" w:space="0" w:color="auto"/>
                  </w:tcBorders>
                  <w:shd w:val="clear" w:color="auto" w:fill="auto"/>
                  <w:noWrap/>
                  <w:vAlign w:val="center"/>
                </w:tcPr>
                <w:p w14:paraId="18B9C663" w14:textId="77777777" w:rsidR="00CD4421" w:rsidRPr="0080699D" w:rsidRDefault="00CD4421" w:rsidP="00CD4421">
                  <w:pPr>
                    <w:spacing w:after="0" w:line="240" w:lineRule="auto"/>
                    <w:jc w:val="center"/>
                    <w:rPr>
                      <w:rFonts w:eastAsia="等线"/>
                      <w:color w:val="000000"/>
                      <w:sz w:val="16"/>
                      <w:szCs w:val="16"/>
                      <w:lang w:val="en-US" w:eastAsia="zh-CN"/>
                    </w:rPr>
                  </w:pPr>
                  <w:r>
                    <w:rPr>
                      <w:rFonts w:eastAsia="等线" w:hint="eastAsia"/>
                      <w:color w:val="000000"/>
                      <w:sz w:val="16"/>
                      <w:szCs w:val="16"/>
                      <w:lang w:val="en-US" w:eastAsia="zh-CN"/>
                    </w:rPr>
                    <w:t>X</w:t>
                  </w:r>
                  <w:r>
                    <w:rPr>
                      <w:rFonts w:eastAsia="等线"/>
                      <w:color w:val="000000"/>
                      <w:sz w:val="16"/>
                      <w:szCs w:val="16"/>
                      <w:lang w:val="en-US" w:eastAsia="zh-CN"/>
                    </w:rPr>
                    <w:t>+3Y</w:t>
                  </w:r>
                </w:p>
              </w:tc>
            </w:tr>
            <w:tr w:rsidR="00CD4421" w:rsidRPr="0080699D" w14:paraId="345A1F26" w14:textId="77777777" w:rsidTr="00947D8E">
              <w:trPr>
                <w:trHeight w:val="225"/>
              </w:trPr>
              <w:tc>
                <w:tcPr>
                  <w:tcW w:w="1760" w:type="dxa"/>
                  <w:vMerge w:val="restart"/>
                  <w:tcBorders>
                    <w:top w:val="single" w:sz="8" w:space="0" w:color="auto"/>
                    <w:left w:val="single" w:sz="8" w:space="0" w:color="auto"/>
                    <w:bottom w:val="single" w:sz="8" w:space="0" w:color="000000"/>
                    <w:right w:val="nil"/>
                  </w:tcBorders>
                  <w:shd w:val="clear" w:color="auto" w:fill="auto"/>
                  <w:vAlign w:val="center"/>
                  <w:hideMark/>
                </w:tcPr>
                <w:p w14:paraId="5958EF5D" w14:textId="77777777" w:rsidR="00CD4421" w:rsidRPr="0080699D" w:rsidRDefault="00CD4421" w:rsidP="00CD4421">
                  <w:pPr>
                    <w:spacing w:after="0" w:line="240" w:lineRule="auto"/>
                    <w:jc w:val="center"/>
                    <w:rPr>
                      <w:rFonts w:eastAsia="等线"/>
                      <w:b/>
                      <w:bCs/>
                      <w:color w:val="000000"/>
                      <w:sz w:val="16"/>
                      <w:szCs w:val="16"/>
                      <w:lang w:val="en-US" w:eastAsia="zh-CN"/>
                    </w:rPr>
                  </w:pPr>
                  <w:r w:rsidRPr="0080699D">
                    <w:rPr>
                      <w:rFonts w:eastAsia="等线"/>
                      <w:b/>
                      <w:bCs/>
                      <w:color w:val="000000"/>
                      <w:sz w:val="16"/>
                      <w:szCs w:val="16"/>
                      <w:lang w:val="en-US" w:eastAsia="zh-CN"/>
                    </w:rPr>
                    <w:t>Throughput Loss</w:t>
                  </w:r>
                </w:p>
              </w:tc>
              <w:tc>
                <w:tcPr>
                  <w:tcW w:w="940" w:type="dxa"/>
                  <w:vMerge w:val="restart"/>
                  <w:tcBorders>
                    <w:top w:val="single" w:sz="8" w:space="0" w:color="auto"/>
                    <w:left w:val="single" w:sz="4" w:space="0" w:color="auto"/>
                    <w:bottom w:val="single" w:sz="4" w:space="0" w:color="auto"/>
                    <w:right w:val="single" w:sz="8" w:space="0" w:color="auto"/>
                  </w:tcBorders>
                  <w:shd w:val="clear" w:color="auto" w:fill="auto"/>
                  <w:noWrap/>
                  <w:vAlign w:val="center"/>
                  <w:hideMark/>
                </w:tcPr>
                <w:p w14:paraId="43E3A218" w14:textId="77777777" w:rsidR="00CD4421" w:rsidRPr="0080699D" w:rsidRDefault="00CD4421" w:rsidP="00CD4421">
                  <w:pPr>
                    <w:spacing w:after="0" w:line="240" w:lineRule="auto"/>
                    <w:jc w:val="center"/>
                    <w:rPr>
                      <w:rFonts w:eastAsia="等线"/>
                      <w:b/>
                      <w:bCs/>
                      <w:color w:val="000000"/>
                      <w:sz w:val="16"/>
                      <w:szCs w:val="16"/>
                      <w:lang w:val="en-US" w:eastAsia="zh-CN"/>
                    </w:rPr>
                  </w:pPr>
                  <w:r w:rsidRPr="0080699D">
                    <w:rPr>
                      <w:rFonts w:eastAsia="等线"/>
                      <w:b/>
                      <w:bCs/>
                      <w:color w:val="000000"/>
                      <w:sz w:val="16"/>
                      <w:szCs w:val="16"/>
                      <w:lang w:val="en-US" w:eastAsia="zh-CN"/>
                    </w:rPr>
                    <w:t>Average</w:t>
                  </w:r>
                </w:p>
              </w:tc>
              <w:tc>
                <w:tcPr>
                  <w:tcW w:w="1200" w:type="dxa"/>
                  <w:tcBorders>
                    <w:top w:val="nil"/>
                    <w:left w:val="nil"/>
                    <w:bottom w:val="single" w:sz="4" w:space="0" w:color="auto"/>
                    <w:right w:val="single" w:sz="8" w:space="0" w:color="auto"/>
                  </w:tcBorders>
                  <w:shd w:val="clear" w:color="auto" w:fill="auto"/>
                  <w:noWrap/>
                  <w:vAlign w:val="center"/>
                  <w:hideMark/>
                </w:tcPr>
                <w:p w14:paraId="0ECE4E5C" w14:textId="77777777" w:rsidR="00CD4421" w:rsidRPr="0080699D" w:rsidRDefault="00CD4421" w:rsidP="00CD4421">
                  <w:pPr>
                    <w:spacing w:after="0" w:line="240" w:lineRule="auto"/>
                    <w:jc w:val="center"/>
                    <w:rPr>
                      <w:rFonts w:eastAsia="等线"/>
                      <w:b/>
                      <w:bCs/>
                      <w:color w:val="000000"/>
                      <w:sz w:val="16"/>
                      <w:szCs w:val="16"/>
                      <w:lang w:val="en-US" w:eastAsia="zh-CN"/>
                    </w:rPr>
                  </w:pPr>
                  <w:r>
                    <w:rPr>
                      <w:rFonts w:eastAsia="等线" w:hint="eastAsia"/>
                      <w:b/>
                      <w:bCs/>
                      <w:color w:val="000000"/>
                      <w:sz w:val="16"/>
                      <w:szCs w:val="16"/>
                      <w:lang w:val="en-US" w:eastAsia="zh-CN"/>
                    </w:rPr>
                    <w:t>C</w:t>
                  </w:r>
                  <w:r>
                    <w:rPr>
                      <w:rFonts w:eastAsia="等线"/>
                      <w:b/>
                      <w:bCs/>
                      <w:color w:val="000000"/>
                      <w:sz w:val="16"/>
                      <w:szCs w:val="16"/>
                      <w:lang w:val="en-US" w:eastAsia="zh-CN"/>
                    </w:rPr>
                    <w:t>ompany A</w:t>
                  </w:r>
                </w:p>
              </w:tc>
              <w:tc>
                <w:tcPr>
                  <w:tcW w:w="940" w:type="dxa"/>
                  <w:tcBorders>
                    <w:top w:val="nil"/>
                    <w:left w:val="nil"/>
                    <w:bottom w:val="single" w:sz="4" w:space="0" w:color="auto"/>
                    <w:right w:val="single" w:sz="4" w:space="0" w:color="auto"/>
                  </w:tcBorders>
                  <w:shd w:val="clear" w:color="auto" w:fill="auto"/>
                  <w:noWrap/>
                  <w:vAlign w:val="center"/>
                  <w:hideMark/>
                </w:tcPr>
                <w:p w14:paraId="1BA0D885" w14:textId="77777777" w:rsidR="00CD4421" w:rsidRPr="0080699D" w:rsidRDefault="00CD4421" w:rsidP="00CD4421">
                  <w:pPr>
                    <w:spacing w:after="0" w:line="240" w:lineRule="auto"/>
                    <w:jc w:val="center"/>
                    <w:rPr>
                      <w:rFonts w:eastAsia="等线"/>
                      <w:color w:val="000000"/>
                      <w:sz w:val="16"/>
                      <w:szCs w:val="16"/>
                      <w:lang w:val="en-US" w:eastAsia="zh-CN"/>
                    </w:rPr>
                  </w:pPr>
                  <w:r w:rsidRPr="0080699D">
                    <w:rPr>
                      <w:rFonts w:eastAsia="等线"/>
                      <w:color w:val="000000"/>
                      <w:sz w:val="16"/>
                      <w:szCs w:val="16"/>
                      <w:lang w:val="en-US" w:eastAsia="zh-CN"/>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14:paraId="049F2988" w14:textId="77777777" w:rsidR="00CD4421" w:rsidRPr="0080699D" w:rsidRDefault="00CD4421" w:rsidP="00CD4421">
                  <w:pPr>
                    <w:spacing w:after="0" w:line="240" w:lineRule="auto"/>
                    <w:jc w:val="center"/>
                    <w:rPr>
                      <w:rFonts w:eastAsia="等线"/>
                      <w:color w:val="000000"/>
                      <w:sz w:val="16"/>
                      <w:szCs w:val="16"/>
                      <w:lang w:val="en-US" w:eastAsia="zh-CN"/>
                    </w:rPr>
                  </w:pPr>
                  <w:r w:rsidRPr="0080699D">
                    <w:rPr>
                      <w:rFonts w:eastAsia="等线"/>
                      <w:color w:val="000000"/>
                      <w:sz w:val="16"/>
                      <w:szCs w:val="16"/>
                      <w:lang w:val="en-US" w:eastAsia="zh-CN"/>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14:paraId="6908F742" w14:textId="77777777" w:rsidR="00CD4421" w:rsidRPr="0080699D" w:rsidRDefault="00CD4421" w:rsidP="00CD4421">
                  <w:pPr>
                    <w:spacing w:after="0" w:line="240" w:lineRule="auto"/>
                    <w:jc w:val="center"/>
                    <w:rPr>
                      <w:rFonts w:eastAsia="等线"/>
                      <w:color w:val="000000"/>
                      <w:sz w:val="16"/>
                      <w:szCs w:val="16"/>
                      <w:lang w:val="en-US" w:eastAsia="zh-CN"/>
                    </w:rPr>
                  </w:pPr>
                  <w:r w:rsidRPr="0080699D">
                    <w:rPr>
                      <w:rFonts w:eastAsia="等线"/>
                      <w:color w:val="000000"/>
                      <w:sz w:val="16"/>
                      <w:szCs w:val="16"/>
                      <w:lang w:val="en-US" w:eastAsia="zh-CN"/>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14:paraId="1802894D" w14:textId="77777777" w:rsidR="00CD4421" w:rsidRPr="0080699D" w:rsidRDefault="00CD4421" w:rsidP="00CD4421">
                  <w:pPr>
                    <w:spacing w:after="0" w:line="240" w:lineRule="auto"/>
                    <w:jc w:val="center"/>
                    <w:rPr>
                      <w:rFonts w:eastAsia="等线"/>
                      <w:color w:val="000000"/>
                      <w:sz w:val="16"/>
                      <w:szCs w:val="16"/>
                      <w:lang w:val="en-US" w:eastAsia="zh-CN"/>
                    </w:rPr>
                  </w:pPr>
                  <w:r w:rsidRPr="0080699D">
                    <w:rPr>
                      <w:rFonts w:eastAsia="等线"/>
                      <w:color w:val="000000"/>
                      <w:sz w:val="16"/>
                      <w:szCs w:val="16"/>
                      <w:lang w:val="en-US" w:eastAsia="zh-CN"/>
                    </w:rPr>
                    <w:t xml:space="preserve">　</w:t>
                  </w:r>
                </w:p>
              </w:tc>
            </w:tr>
            <w:tr w:rsidR="00CD4421" w:rsidRPr="0080699D" w14:paraId="05F08189" w14:textId="77777777" w:rsidTr="00947D8E">
              <w:trPr>
                <w:trHeight w:val="300"/>
              </w:trPr>
              <w:tc>
                <w:tcPr>
                  <w:tcW w:w="1760" w:type="dxa"/>
                  <w:vMerge/>
                  <w:tcBorders>
                    <w:top w:val="single" w:sz="8" w:space="0" w:color="auto"/>
                    <w:left w:val="single" w:sz="8" w:space="0" w:color="auto"/>
                    <w:bottom w:val="single" w:sz="8" w:space="0" w:color="000000"/>
                    <w:right w:val="nil"/>
                  </w:tcBorders>
                  <w:vAlign w:val="center"/>
                  <w:hideMark/>
                </w:tcPr>
                <w:p w14:paraId="0069B5EC" w14:textId="77777777" w:rsidR="00CD4421" w:rsidRPr="0080699D" w:rsidRDefault="00CD4421" w:rsidP="00CD4421">
                  <w:pPr>
                    <w:spacing w:after="0" w:line="240" w:lineRule="auto"/>
                    <w:rPr>
                      <w:rFonts w:eastAsia="等线"/>
                      <w:b/>
                      <w:bCs/>
                      <w:color w:val="000000"/>
                      <w:sz w:val="16"/>
                      <w:szCs w:val="16"/>
                      <w:lang w:val="en-US" w:eastAsia="zh-CN"/>
                    </w:rPr>
                  </w:pPr>
                </w:p>
              </w:tc>
              <w:tc>
                <w:tcPr>
                  <w:tcW w:w="940" w:type="dxa"/>
                  <w:vMerge/>
                  <w:tcBorders>
                    <w:top w:val="single" w:sz="8" w:space="0" w:color="auto"/>
                    <w:left w:val="single" w:sz="4" w:space="0" w:color="auto"/>
                    <w:bottom w:val="single" w:sz="4" w:space="0" w:color="auto"/>
                    <w:right w:val="single" w:sz="8" w:space="0" w:color="auto"/>
                  </w:tcBorders>
                  <w:vAlign w:val="center"/>
                  <w:hideMark/>
                </w:tcPr>
                <w:p w14:paraId="7274CC4A" w14:textId="77777777" w:rsidR="00CD4421" w:rsidRPr="0080699D" w:rsidRDefault="00CD4421" w:rsidP="00CD4421">
                  <w:pPr>
                    <w:spacing w:after="0" w:line="240" w:lineRule="auto"/>
                    <w:rPr>
                      <w:rFonts w:eastAsia="等线"/>
                      <w:b/>
                      <w:bCs/>
                      <w:color w:val="000000"/>
                      <w:sz w:val="16"/>
                      <w:szCs w:val="16"/>
                      <w:lang w:val="en-US" w:eastAsia="zh-CN"/>
                    </w:rPr>
                  </w:pPr>
                </w:p>
              </w:tc>
              <w:tc>
                <w:tcPr>
                  <w:tcW w:w="1200" w:type="dxa"/>
                  <w:tcBorders>
                    <w:top w:val="nil"/>
                    <w:left w:val="nil"/>
                    <w:bottom w:val="single" w:sz="4" w:space="0" w:color="auto"/>
                    <w:right w:val="single" w:sz="8" w:space="0" w:color="auto"/>
                  </w:tcBorders>
                  <w:shd w:val="clear" w:color="auto" w:fill="auto"/>
                  <w:noWrap/>
                  <w:vAlign w:val="center"/>
                  <w:hideMark/>
                </w:tcPr>
                <w:p w14:paraId="05CE1D83" w14:textId="77777777" w:rsidR="00CD4421" w:rsidRPr="0080699D" w:rsidRDefault="00CD4421" w:rsidP="00CD4421">
                  <w:pPr>
                    <w:spacing w:after="0" w:line="240" w:lineRule="auto"/>
                    <w:jc w:val="center"/>
                    <w:rPr>
                      <w:rFonts w:eastAsia="等线"/>
                      <w:b/>
                      <w:bCs/>
                      <w:color w:val="000000"/>
                      <w:sz w:val="16"/>
                      <w:szCs w:val="16"/>
                      <w:lang w:val="en-US" w:eastAsia="zh-CN"/>
                    </w:rPr>
                  </w:pPr>
                  <w:r>
                    <w:rPr>
                      <w:rFonts w:eastAsia="等线" w:hint="eastAsia"/>
                      <w:b/>
                      <w:bCs/>
                      <w:color w:val="000000"/>
                      <w:sz w:val="16"/>
                      <w:szCs w:val="16"/>
                      <w:lang w:val="en-US" w:eastAsia="zh-CN"/>
                    </w:rPr>
                    <w:t>C</w:t>
                  </w:r>
                  <w:r>
                    <w:rPr>
                      <w:rFonts w:eastAsia="等线"/>
                      <w:b/>
                      <w:bCs/>
                      <w:color w:val="000000"/>
                      <w:sz w:val="16"/>
                      <w:szCs w:val="16"/>
                      <w:lang w:val="en-US" w:eastAsia="zh-CN"/>
                    </w:rPr>
                    <w:t>ompany B</w:t>
                  </w:r>
                </w:p>
              </w:tc>
              <w:tc>
                <w:tcPr>
                  <w:tcW w:w="940" w:type="dxa"/>
                  <w:tcBorders>
                    <w:top w:val="nil"/>
                    <w:left w:val="nil"/>
                    <w:bottom w:val="single" w:sz="4" w:space="0" w:color="auto"/>
                    <w:right w:val="single" w:sz="4" w:space="0" w:color="auto"/>
                  </w:tcBorders>
                  <w:shd w:val="clear" w:color="auto" w:fill="auto"/>
                  <w:noWrap/>
                  <w:vAlign w:val="center"/>
                  <w:hideMark/>
                </w:tcPr>
                <w:p w14:paraId="4F4ED85F" w14:textId="77777777" w:rsidR="00CD4421" w:rsidRPr="0080699D" w:rsidRDefault="00CD4421" w:rsidP="00CD4421">
                  <w:pPr>
                    <w:spacing w:after="0" w:line="240" w:lineRule="auto"/>
                    <w:jc w:val="center"/>
                    <w:rPr>
                      <w:rFonts w:eastAsia="等线"/>
                      <w:color w:val="000000"/>
                      <w:sz w:val="16"/>
                      <w:szCs w:val="16"/>
                      <w:lang w:val="en-US" w:eastAsia="zh-CN"/>
                    </w:rPr>
                  </w:pPr>
                  <w:r w:rsidRPr="0080699D">
                    <w:rPr>
                      <w:rFonts w:eastAsia="等线"/>
                      <w:color w:val="000000"/>
                      <w:sz w:val="16"/>
                      <w:szCs w:val="16"/>
                      <w:lang w:val="en-US" w:eastAsia="zh-CN"/>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14:paraId="1ECF8DAE" w14:textId="77777777" w:rsidR="00CD4421" w:rsidRPr="0080699D" w:rsidRDefault="00CD4421" w:rsidP="00CD4421">
                  <w:pPr>
                    <w:spacing w:after="0" w:line="240" w:lineRule="auto"/>
                    <w:jc w:val="center"/>
                    <w:rPr>
                      <w:rFonts w:eastAsia="等线"/>
                      <w:color w:val="000000"/>
                      <w:sz w:val="16"/>
                      <w:szCs w:val="16"/>
                      <w:lang w:val="en-US" w:eastAsia="zh-CN"/>
                    </w:rPr>
                  </w:pPr>
                  <w:r w:rsidRPr="0080699D">
                    <w:rPr>
                      <w:rFonts w:eastAsia="等线"/>
                      <w:color w:val="000000"/>
                      <w:sz w:val="16"/>
                      <w:szCs w:val="16"/>
                      <w:lang w:val="en-US" w:eastAsia="zh-CN"/>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14:paraId="1B7B0589" w14:textId="77777777" w:rsidR="00CD4421" w:rsidRPr="0080699D" w:rsidRDefault="00CD4421" w:rsidP="00CD4421">
                  <w:pPr>
                    <w:spacing w:after="0" w:line="240" w:lineRule="auto"/>
                    <w:jc w:val="center"/>
                    <w:rPr>
                      <w:rFonts w:eastAsia="等线"/>
                      <w:color w:val="000000"/>
                      <w:sz w:val="16"/>
                      <w:szCs w:val="16"/>
                      <w:lang w:val="en-US" w:eastAsia="zh-CN"/>
                    </w:rPr>
                  </w:pPr>
                  <w:r w:rsidRPr="0080699D">
                    <w:rPr>
                      <w:rFonts w:eastAsia="等线"/>
                      <w:color w:val="000000"/>
                      <w:sz w:val="16"/>
                      <w:szCs w:val="16"/>
                      <w:lang w:val="en-US" w:eastAsia="zh-CN"/>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14:paraId="59900A85" w14:textId="77777777" w:rsidR="00CD4421" w:rsidRPr="0080699D" w:rsidRDefault="00CD4421" w:rsidP="00CD4421">
                  <w:pPr>
                    <w:spacing w:after="0" w:line="240" w:lineRule="auto"/>
                    <w:jc w:val="center"/>
                    <w:rPr>
                      <w:rFonts w:eastAsia="等线"/>
                      <w:color w:val="000000"/>
                      <w:sz w:val="16"/>
                      <w:szCs w:val="16"/>
                      <w:lang w:val="en-US" w:eastAsia="zh-CN"/>
                    </w:rPr>
                  </w:pPr>
                  <w:r w:rsidRPr="0080699D">
                    <w:rPr>
                      <w:rFonts w:eastAsia="等线"/>
                      <w:color w:val="000000"/>
                      <w:sz w:val="16"/>
                      <w:szCs w:val="16"/>
                      <w:lang w:val="en-US" w:eastAsia="zh-CN"/>
                    </w:rPr>
                    <w:t xml:space="preserve">　</w:t>
                  </w:r>
                </w:p>
              </w:tc>
            </w:tr>
            <w:tr w:rsidR="00CD4421" w:rsidRPr="0080699D" w14:paraId="3D559B69" w14:textId="77777777" w:rsidTr="00947D8E">
              <w:trPr>
                <w:trHeight w:val="315"/>
              </w:trPr>
              <w:tc>
                <w:tcPr>
                  <w:tcW w:w="1760" w:type="dxa"/>
                  <w:vMerge/>
                  <w:tcBorders>
                    <w:top w:val="single" w:sz="8" w:space="0" w:color="auto"/>
                    <w:left w:val="single" w:sz="8" w:space="0" w:color="auto"/>
                    <w:bottom w:val="single" w:sz="8" w:space="0" w:color="000000"/>
                    <w:right w:val="nil"/>
                  </w:tcBorders>
                  <w:vAlign w:val="center"/>
                  <w:hideMark/>
                </w:tcPr>
                <w:p w14:paraId="76A629DA" w14:textId="77777777" w:rsidR="00CD4421" w:rsidRPr="0080699D" w:rsidRDefault="00CD4421" w:rsidP="00CD4421">
                  <w:pPr>
                    <w:spacing w:after="0" w:line="240" w:lineRule="auto"/>
                    <w:rPr>
                      <w:rFonts w:eastAsia="等线"/>
                      <w:b/>
                      <w:bCs/>
                      <w:color w:val="000000"/>
                      <w:sz w:val="16"/>
                      <w:szCs w:val="16"/>
                      <w:lang w:val="en-US" w:eastAsia="zh-CN"/>
                    </w:rPr>
                  </w:pPr>
                </w:p>
              </w:tc>
              <w:tc>
                <w:tcPr>
                  <w:tcW w:w="940" w:type="dxa"/>
                  <w:vMerge/>
                  <w:tcBorders>
                    <w:top w:val="single" w:sz="8" w:space="0" w:color="auto"/>
                    <w:left w:val="single" w:sz="4" w:space="0" w:color="auto"/>
                    <w:bottom w:val="single" w:sz="4" w:space="0" w:color="auto"/>
                    <w:right w:val="single" w:sz="8" w:space="0" w:color="auto"/>
                  </w:tcBorders>
                  <w:vAlign w:val="center"/>
                  <w:hideMark/>
                </w:tcPr>
                <w:p w14:paraId="5FA07C2A" w14:textId="77777777" w:rsidR="00CD4421" w:rsidRPr="0080699D" w:rsidRDefault="00CD4421" w:rsidP="00CD4421">
                  <w:pPr>
                    <w:spacing w:after="0" w:line="240" w:lineRule="auto"/>
                    <w:rPr>
                      <w:rFonts w:eastAsia="等线"/>
                      <w:b/>
                      <w:bCs/>
                      <w:color w:val="000000"/>
                      <w:sz w:val="16"/>
                      <w:szCs w:val="16"/>
                      <w:lang w:val="en-US" w:eastAsia="zh-CN"/>
                    </w:rPr>
                  </w:pPr>
                </w:p>
              </w:tc>
              <w:tc>
                <w:tcPr>
                  <w:tcW w:w="1200" w:type="dxa"/>
                  <w:tcBorders>
                    <w:top w:val="nil"/>
                    <w:left w:val="nil"/>
                    <w:bottom w:val="single" w:sz="4" w:space="0" w:color="auto"/>
                    <w:right w:val="single" w:sz="8" w:space="0" w:color="auto"/>
                  </w:tcBorders>
                  <w:shd w:val="clear" w:color="auto" w:fill="auto"/>
                  <w:noWrap/>
                  <w:vAlign w:val="center"/>
                  <w:hideMark/>
                </w:tcPr>
                <w:p w14:paraId="2AC84DB9" w14:textId="77777777" w:rsidR="00CD4421" w:rsidRPr="0080699D" w:rsidRDefault="00CD4421" w:rsidP="00CD4421">
                  <w:pPr>
                    <w:spacing w:after="0" w:line="240" w:lineRule="auto"/>
                    <w:jc w:val="center"/>
                    <w:rPr>
                      <w:rFonts w:eastAsia="等线"/>
                      <w:b/>
                      <w:bCs/>
                      <w:color w:val="000000"/>
                      <w:sz w:val="16"/>
                      <w:szCs w:val="16"/>
                      <w:lang w:val="en-US" w:eastAsia="zh-CN"/>
                    </w:rPr>
                  </w:pPr>
                  <w:r w:rsidRPr="0080699D">
                    <w:rPr>
                      <w:rFonts w:eastAsia="等线"/>
                      <w:b/>
                      <w:bCs/>
                      <w:color w:val="000000"/>
                      <w:sz w:val="16"/>
                      <w:szCs w:val="16"/>
                      <w:lang w:val="en-US" w:eastAsia="zh-CN"/>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14:paraId="615A6C5A" w14:textId="77777777" w:rsidR="00CD4421" w:rsidRPr="0080699D" w:rsidRDefault="00CD4421" w:rsidP="00CD4421">
                  <w:pPr>
                    <w:spacing w:after="0" w:line="240" w:lineRule="auto"/>
                    <w:jc w:val="center"/>
                    <w:rPr>
                      <w:rFonts w:eastAsia="等线"/>
                      <w:sz w:val="16"/>
                      <w:szCs w:val="16"/>
                      <w:lang w:val="en-US" w:eastAsia="zh-CN"/>
                    </w:rPr>
                  </w:pPr>
                  <w:r w:rsidRPr="0080699D">
                    <w:rPr>
                      <w:rFonts w:eastAsia="等线"/>
                      <w:sz w:val="16"/>
                      <w:szCs w:val="16"/>
                      <w:lang w:val="en-US" w:eastAsia="zh-CN"/>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14:paraId="64FB90BC" w14:textId="77777777" w:rsidR="00CD4421" w:rsidRPr="0080699D" w:rsidRDefault="00CD4421" w:rsidP="00CD4421">
                  <w:pPr>
                    <w:spacing w:after="0" w:line="240" w:lineRule="auto"/>
                    <w:jc w:val="center"/>
                    <w:rPr>
                      <w:rFonts w:eastAsia="等线"/>
                      <w:sz w:val="16"/>
                      <w:szCs w:val="16"/>
                      <w:lang w:val="en-US" w:eastAsia="zh-CN"/>
                    </w:rPr>
                  </w:pPr>
                  <w:r w:rsidRPr="0080699D">
                    <w:rPr>
                      <w:rFonts w:eastAsia="等线"/>
                      <w:sz w:val="16"/>
                      <w:szCs w:val="16"/>
                      <w:lang w:val="en-US" w:eastAsia="zh-CN"/>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14:paraId="21EC668C" w14:textId="77777777" w:rsidR="00CD4421" w:rsidRPr="0080699D" w:rsidRDefault="00CD4421" w:rsidP="00CD4421">
                  <w:pPr>
                    <w:spacing w:after="0" w:line="240" w:lineRule="auto"/>
                    <w:jc w:val="center"/>
                    <w:rPr>
                      <w:rFonts w:eastAsia="等线"/>
                      <w:sz w:val="16"/>
                      <w:szCs w:val="16"/>
                      <w:lang w:val="en-US" w:eastAsia="zh-CN"/>
                    </w:rPr>
                  </w:pPr>
                  <w:r w:rsidRPr="0080699D">
                    <w:rPr>
                      <w:rFonts w:eastAsia="等线"/>
                      <w:sz w:val="16"/>
                      <w:szCs w:val="16"/>
                      <w:lang w:val="en-US" w:eastAsia="zh-CN"/>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14:paraId="0526D211" w14:textId="77777777" w:rsidR="00CD4421" w:rsidRPr="0080699D" w:rsidRDefault="00CD4421" w:rsidP="00CD4421">
                  <w:pPr>
                    <w:spacing w:after="0" w:line="240" w:lineRule="auto"/>
                    <w:jc w:val="center"/>
                    <w:rPr>
                      <w:rFonts w:eastAsia="等线"/>
                      <w:sz w:val="16"/>
                      <w:szCs w:val="16"/>
                      <w:lang w:val="en-US" w:eastAsia="zh-CN"/>
                    </w:rPr>
                  </w:pPr>
                  <w:r w:rsidRPr="0080699D">
                    <w:rPr>
                      <w:rFonts w:eastAsia="等线"/>
                      <w:sz w:val="16"/>
                      <w:szCs w:val="16"/>
                      <w:lang w:val="en-US" w:eastAsia="zh-CN"/>
                    </w:rPr>
                    <w:t xml:space="preserve">　</w:t>
                  </w:r>
                </w:p>
              </w:tc>
            </w:tr>
            <w:tr w:rsidR="00CD4421" w:rsidRPr="0080699D" w14:paraId="3D54464D" w14:textId="77777777" w:rsidTr="00947D8E">
              <w:trPr>
                <w:trHeight w:val="300"/>
              </w:trPr>
              <w:tc>
                <w:tcPr>
                  <w:tcW w:w="1760" w:type="dxa"/>
                  <w:vMerge/>
                  <w:tcBorders>
                    <w:top w:val="single" w:sz="8" w:space="0" w:color="auto"/>
                    <w:left w:val="single" w:sz="8" w:space="0" w:color="auto"/>
                    <w:bottom w:val="single" w:sz="8" w:space="0" w:color="000000"/>
                    <w:right w:val="nil"/>
                  </w:tcBorders>
                  <w:vAlign w:val="center"/>
                  <w:hideMark/>
                </w:tcPr>
                <w:p w14:paraId="1837DEB1" w14:textId="77777777" w:rsidR="00CD4421" w:rsidRPr="0080699D" w:rsidRDefault="00CD4421" w:rsidP="00CD4421">
                  <w:pPr>
                    <w:spacing w:after="0" w:line="240" w:lineRule="auto"/>
                    <w:rPr>
                      <w:rFonts w:eastAsia="等线"/>
                      <w:b/>
                      <w:bCs/>
                      <w:color w:val="000000"/>
                      <w:sz w:val="16"/>
                      <w:szCs w:val="16"/>
                      <w:lang w:val="en-US" w:eastAsia="zh-CN"/>
                    </w:rPr>
                  </w:pPr>
                </w:p>
              </w:tc>
              <w:tc>
                <w:tcPr>
                  <w:tcW w:w="940" w:type="dxa"/>
                  <w:vMerge/>
                  <w:tcBorders>
                    <w:top w:val="single" w:sz="8" w:space="0" w:color="auto"/>
                    <w:left w:val="single" w:sz="4" w:space="0" w:color="auto"/>
                    <w:bottom w:val="single" w:sz="4" w:space="0" w:color="auto"/>
                    <w:right w:val="single" w:sz="8" w:space="0" w:color="auto"/>
                  </w:tcBorders>
                  <w:vAlign w:val="center"/>
                  <w:hideMark/>
                </w:tcPr>
                <w:p w14:paraId="3266F415" w14:textId="77777777" w:rsidR="00CD4421" w:rsidRPr="0080699D" w:rsidRDefault="00CD4421" w:rsidP="00CD4421">
                  <w:pPr>
                    <w:spacing w:after="0" w:line="240" w:lineRule="auto"/>
                    <w:rPr>
                      <w:rFonts w:eastAsia="等线"/>
                      <w:b/>
                      <w:bCs/>
                      <w:color w:val="000000"/>
                      <w:sz w:val="16"/>
                      <w:szCs w:val="16"/>
                      <w:lang w:val="en-US" w:eastAsia="zh-CN"/>
                    </w:rPr>
                  </w:pPr>
                </w:p>
              </w:tc>
              <w:tc>
                <w:tcPr>
                  <w:tcW w:w="1200" w:type="dxa"/>
                  <w:tcBorders>
                    <w:top w:val="nil"/>
                    <w:left w:val="nil"/>
                    <w:bottom w:val="single" w:sz="4" w:space="0" w:color="auto"/>
                    <w:right w:val="single" w:sz="8" w:space="0" w:color="auto"/>
                  </w:tcBorders>
                  <w:shd w:val="clear" w:color="auto" w:fill="auto"/>
                  <w:noWrap/>
                  <w:vAlign w:val="center"/>
                </w:tcPr>
                <w:p w14:paraId="32AEA3EB" w14:textId="77777777" w:rsidR="00CD4421" w:rsidRPr="0080699D" w:rsidRDefault="00CD4421" w:rsidP="00CD4421">
                  <w:pPr>
                    <w:spacing w:after="0" w:line="240" w:lineRule="auto"/>
                    <w:jc w:val="center"/>
                    <w:rPr>
                      <w:rFonts w:eastAsia="等线"/>
                      <w:b/>
                      <w:bCs/>
                      <w:color w:val="000000"/>
                      <w:sz w:val="16"/>
                      <w:szCs w:val="16"/>
                      <w:lang w:val="en-US" w:eastAsia="zh-CN"/>
                    </w:rPr>
                  </w:pPr>
                </w:p>
              </w:tc>
              <w:tc>
                <w:tcPr>
                  <w:tcW w:w="940" w:type="dxa"/>
                  <w:tcBorders>
                    <w:top w:val="nil"/>
                    <w:left w:val="nil"/>
                    <w:bottom w:val="single" w:sz="4" w:space="0" w:color="auto"/>
                    <w:right w:val="single" w:sz="4" w:space="0" w:color="auto"/>
                  </w:tcBorders>
                  <w:shd w:val="clear" w:color="auto" w:fill="auto"/>
                  <w:noWrap/>
                  <w:vAlign w:val="center"/>
                </w:tcPr>
                <w:p w14:paraId="70D3437D" w14:textId="77777777" w:rsidR="00CD4421" w:rsidRPr="0080699D" w:rsidRDefault="00CD4421" w:rsidP="00CD4421">
                  <w:pPr>
                    <w:spacing w:after="0" w:line="240" w:lineRule="auto"/>
                    <w:jc w:val="center"/>
                    <w:rPr>
                      <w:rFonts w:eastAsia="等线"/>
                      <w:color w:val="000000"/>
                      <w:sz w:val="16"/>
                      <w:szCs w:val="16"/>
                      <w:lang w:val="en-US" w:eastAsia="zh-CN"/>
                    </w:rPr>
                  </w:pPr>
                </w:p>
              </w:tc>
              <w:tc>
                <w:tcPr>
                  <w:tcW w:w="940" w:type="dxa"/>
                  <w:tcBorders>
                    <w:top w:val="nil"/>
                    <w:left w:val="nil"/>
                    <w:bottom w:val="single" w:sz="4" w:space="0" w:color="auto"/>
                    <w:right w:val="single" w:sz="4" w:space="0" w:color="auto"/>
                  </w:tcBorders>
                  <w:shd w:val="clear" w:color="auto" w:fill="auto"/>
                  <w:noWrap/>
                  <w:vAlign w:val="center"/>
                </w:tcPr>
                <w:p w14:paraId="73D0F96F" w14:textId="77777777" w:rsidR="00CD4421" w:rsidRPr="0080699D" w:rsidRDefault="00CD4421" w:rsidP="00CD4421">
                  <w:pPr>
                    <w:spacing w:after="0" w:line="240" w:lineRule="auto"/>
                    <w:jc w:val="center"/>
                    <w:rPr>
                      <w:rFonts w:eastAsia="等线"/>
                      <w:color w:val="000000"/>
                      <w:sz w:val="16"/>
                      <w:szCs w:val="16"/>
                      <w:lang w:val="en-US" w:eastAsia="zh-CN"/>
                    </w:rPr>
                  </w:pPr>
                </w:p>
              </w:tc>
              <w:tc>
                <w:tcPr>
                  <w:tcW w:w="940" w:type="dxa"/>
                  <w:tcBorders>
                    <w:top w:val="nil"/>
                    <w:left w:val="nil"/>
                    <w:bottom w:val="single" w:sz="4" w:space="0" w:color="auto"/>
                    <w:right w:val="single" w:sz="4" w:space="0" w:color="auto"/>
                  </w:tcBorders>
                  <w:shd w:val="clear" w:color="auto" w:fill="auto"/>
                  <w:noWrap/>
                  <w:vAlign w:val="center"/>
                </w:tcPr>
                <w:p w14:paraId="32FE0E3D" w14:textId="77777777" w:rsidR="00CD4421" w:rsidRPr="0080699D" w:rsidRDefault="00CD4421" w:rsidP="00CD4421">
                  <w:pPr>
                    <w:spacing w:after="0" w:line="240" w:lineRule="auto"/>
                    <w:jc w:val="center"/>
                    <w:rPr>
                      <w:rFonts w:eastAsia="等线"/>
                      <w:color w:val="000000"/>
                      <w:sz w:val="16"/>
                      <w:szCs w:val="16"/>
                      <w:lang w:val="en-US" w:eastAsia="zh-CN"/>
                    </w:rPr>
                  </w:pPr>
                </w:p>
              </w:tc>
              <w:tc>
                <w:tcPr>
                  <w:tcW w:w="940" w:type="dxa"/>
                  <w:tcBorders>
                    <w:top w:val="nil"/>
                    <w:left w:val="nil"/>
                    <w:bottom w:val="single" w:sz="4" w:space="0" w:color="auto"/>
                    <w:right w:val="single" w:sz="4" w:space="0" w:color="auto"/>
                  </w:tcBorders>
                  <w:shd w:val="clear" w:color="auto" w:fill="auto"/>
                  <w:noWrap/>
                  <w:vAlign w:val="center"/>
                </w:tcPr>
                <w:p w14:paraId="5774F7D3" w14:textId="77777777" w:rsidR="00CD4421" w:rsidRPr="0080699D" w:rsidRDefault="00CD4421" w:rsidP="00CD4421">
                  <w:pPr>
                    <w:spacing w:after="0" w:line="240" w:lineRule="auto"/>
                    <w:jc w:val="center"/>
                    <w:rPr>
                      <w:rFonts w:eastAsia="等线"/>
                      <w:color w:val="000000"/>
                      <w:sz w:val="16"/>
                      <w:szCs w:val="16"/>
                      <w:lang w:val="en-US" w:eastAsia="zh-CN"/>
                    </w:rPr>
                  </w:pPr>
                </w:p>
              </w:tc>
            </w:tr>
            <w:tr w:rsidR="00CD4421" w:rsidRPr="0080699D" w14:paraId="1754C5ED" w14:textId="77777777" w:rsidTr="00947D8E">
              <w:trPr>
                <w:trHeight w:val="300"/>
              </w:trPr>
              <w:tc>
                <w:tcPr>
                  <w:tcW w:w="1760" w:type="dxa"/>
                  <w:vMerge/>
                  <w:tcBorders>
                    <w:top w:val="single" w:sz="8" w:space="0" w:color="auto"/>
                    <w:left w:val="single" w:sz="8" w:space="0" w:color="auto"/>
                    <w:bottom w:val="single" w:sz="8" w:space="0" w:color="000000"/>
                    <w:right w:val="nil"/>
                  </w:tcBorders>
                  <w:vAlign w:val="center"/>
                  <w:hideMark/>
                </w:tcPr>
                <w:p w14:paraId="6519B9FC" w14:textId="77777777" w:rsidR="00CD4421" w:rsidRPr="0080699D" w:rsidRDefault="00CD4421" w:rsidP="00CD4421">
                  <w:pPr>
                    <w:spacing w:after="0" w:line="240" w:lineRule="auto"/>
                    <w:rPr>
                      <w:rFonts w:eastAsia="等线"/>
                      <w:b/>
                      <w:bCs/>
                      <w:color w:val="000000"/>
                      <w:sz w:val="16"/>
                      <w:szCs w:val="16"/>
                      <w:lang w:val="en-US" w:eastAsia="zh-CN"/>
                    </w:rPr>
                  </w:pPr>
                </w:p>
              </w:tc>
              <w:tc>
                <w:tcPr>
                  <w:tcW w:w="940" w:type="dxa"/>
                  <w:vMerge/>
                  <w:tcBorders>
                    <w:top w:val="single" w:sz="8" w:space="0" w:color="auto"/>
                    <w:left w:val="single" w:sz="4" w:space="0" w:color="auto"/>
                    <w:bottom w:val="single" w:sz="4" w:space="0" w:color="auto"/>
                    <w:right w:val="single" w:sz="8" w:space="0" w:color="auto"/>
                  </w:tcBorders>
                  <w:vAlign w:val="center"/>
                  <w:hideMark/>
                </w:tcPr>
                <w:p w14:paraId="2700D35D" w14:textId="77777777" w:rsidR="00CD4421" w:rsidRPr="0080699D" w:rsidRDefault="00CD4421" w:rsidP="00CD4421">
                  <w:pPr>
                    <w:spacing w:after="0" w:line="240" w:lineRule="auto"/>
                    <w:rPr>
                      <w:rFonts w:eastAsia="等线"/>
                      <w:b/>
                      <w:bCs/>
                      <w:color w:val="000000"/>
                      <w:sz w:val="16"/>
                      <w:szCs w:val="16"/>
                      <w:lang w:val="en-US" w:eastAsia="zh-CN"/>
                    </w:rPr>
                  </w:pPr>
                </w:p>
              </w:tc>
              <w:tc>
                <w:tcPr>
                  <w:tcW w:w="1200" w:type="dxa"/>
                  <w:tcBorders>
                    <w:top w:val="nil"/>
                    <w:left w:val="nil"/>
                    <w:bottom w:val="single" w:sz="8" w:space="0" w:color="auto"/>
                    <w:right w:val="single" w:sz="8" w:space="0" w:color="auto"/>
                  </w:tcBorders>
                  <w:shd w:val="clear" w:color="auto" w:fill="auto"/>
                  <w:noWrap/>
                  <w:vAlign w:val="center"/>
                </w:tcPr>
                <w:p w14:paraId="65B94FF4" w14:textId="77777777" w:rsidR="00CD4421" w:rsidRPr="0080699D" w:rsidRDefault="00CD4421" w:rsidP="00CD4421">
                  <w:pPr>
                    <w:spacing w:after="0" w:line="240" w:lineRule="auto"/>
                    <w:jc w:val="center"/>
                    <w:rPr>
                      <w:rFonts w:eastAsia="等线"/>
                      <w:b/>
                      <w:bCs/>
                      <w:color w:val="000000"/>
                      <w:sz w:val="16"/>
                      <w:szCs w:val="16"/>
                      <w:lang w:val="en-US" w:eastAsia="zh-CN"/>
                    </w:rPr>
                  </w:pPr>
                </w:p>
              </w:tc>
              <w:tc>
                <w:tcPr>
                  <w:tcW w:w="940" w:type="dxa"/>
                  <w:tcBorders>
                    <w:top w:val="nil"/>
                    <w:left w:val="nil"/>
                    <w:bottom w:val="single" w:sz="8" w:space="0" w:color="auto"/>
                    <w:right w:val="single" w:sz="4" w:space="0" w:color="auto"/>
                  </w:tcBorders>
                  <w:shd w:val="clear" w:color="auto" w:fill="auto"/>
                  <w:noWrap/>
                  <w:vAlign w:val="center"/>
                </w:tcPr>
                <w:p w14:paraId="113D3430" w14:textId="77777777" w:rsidR="00CD4421" w:rsidRPr="0080699D" w:rsidRDefault="00CD4421" w:rsidP="00CD4421">
                  <w:pPr>
                    <w:spacing w:after="0" w:line="240" w:lineRule="auto"/>
                    <w:jc w:val="center"/>
                    <w:rPr>
                      <w:rFonts w:eastAsia="等线"/>
                      <w:sz w:val="16"/>
                      <w:szCs w:val="16"/>
                      <w:lang w:val="en-US" w:eastAsia="zh-CN"/>
                    </w:rPr>
                  </w:pPr>
                </w:p>
              </w:tc>
              <w:tc>
                <w:tcPr>
                  <w:tcW w:w="940" w:type="dxa"/>
                  <w:tcBorders>
                    <w:top w:val="nil"/>
                    <w:left w:val="nil"/>
                    <w:bottom w:val="single" w:sz="8" w:space="0" w:color="auto"/>
                    <w:right w:val="single" w:sz="4" w:space="0" w:color="auto"/>
                  </w:tcBorders>
                  <w:shd w:val="clear" w:color="auto" w:fill="auto"/>
                  <w:noWrap/>
                  <w:vAlign w:val="center"/>
                </w:tcPr>
                <w:p w14:paraId="7407C22B" w14:textId="77777777" w:rsidR="00CD4421" w:rsidRPr="0080699D" w:rsidRDefault="00CD4421" w:rsidP="00CD4421">
                  <w:pPr>
                    <w:spacing w:after="0" w:line="240" w:lineRule="auto"/>
                    <w:jc w:val="center"/>
                    <w:rPr>
                      <w:rFonts w:eastAsia="等线"/>
                      <w:sz w:val="16"/>
                      <w:szCs w:val="16"/>
                      <w:lang w:val="en-US" w:eastAsia="zh-CN"/>
                    </w:rPr>
                  </w:pPr>
                </w:p>
              </w:tc>
              <w:tc>
                <w:tcPr>
                  <w:tcW w:w="940" w:type="dxa"/>
                  <w:tcBorders>
                    <w:top w:val="nil"/>
                    <w:left w:val="nil"/>
                    <w:bottom w:val="single" w:sz="8" w:space="0" w:color="auto"/>
                    <w:right w:val="single" w:sz="4" w:space="0" w:color="auto"/>
                  </w:tcBorders>
                  <w:shd w:val="clear" w:color="auto" w:fill="auto"/>
                  <w:noWrap/>
                  <w:vAlign w:val="center"/>
                </w:tcPr>
                <w:p w14:paraId="68B0D651" w14:textId="77777777" w:rsidR="00CD4421" w:rsidRPr="0080699D" w:rsidRDefault="00CD4421" w:rsidP="00CD4421">
                  <w:pPr>
                    <w:spacing w:after="0" w:line="240" w:lineRule="auto"/>
                    <w:jc w:val="center"/>
                    <w:rPr>
                      <w:rFonts w:eastAsia="等线"/>
                      <w:sz w:val="16"/>
                      <w:szCs w:val="16"/>
                      <w:lang w:val="en-US" w:eastAsia="zh-CN"/>
                    </w:rPr>
                  </w:pPr>
                </w:p>
              </w:tc>
              <w:tc>
                <w:tcPr>
                  <w:tcW w:w="940" w:type="dxa"/>
                  <w:tcBorders>
                    <w:top w:val="nil"/>
                    <w:left w:val="nil"/>
                    <w:bottom w:val="single" w:sz="8" w:space="0" w:color="auto"/>
                    <w:right w:val="single" w:sz="4" w:space="0" w:color="auto"/>
                  </w:tcBorders>
                  <w:shd w:val="clear" w:color="auto" w:fill="auto"/>
                  <w:noWrap/>
                  <w:vAlign w:val="center"/>
                </w:tcPr>
                <w:p w14:paraId="631AD470" w14:textId="77777777" w:rsidR="00CD4421" w:rsidRPr="0080699D" w:rsidRDefault="00CD4421" w:rsidP="00CD4421">
                  <w:pPr>
                    <w:spacing w:after="0" w:line="240" w:lineRule="auto"/>
                    <w:jc w:val="center"/>
                    <w:rPr>
                      <w:rFonts w:eastAsia="等线"/>
                      <w:sz w:val="16"/>
                      <w:szCs w:val="16"/>
                      <w:lang w:val="en-US" w:eastAsia="zh-CN"/>
                    </w:rPr>
                  </w:pPr>
                </w:p>
              </w:tc>
            </w:tr>
            <w:tr w:rsidR="00CD4421" w:rsidRPr="0080699D" w14:paraId="24C4849E" w14:textId="77777777" w:rsidTr="00947D8E">
              <w:trPr>
                <w:trHeight w:val="300"/>
              </w:trPr>
              <w:tc>
                <w:tcPr>
                  <w:tcW w:w="1760" w:type="dxa"/>
                  <w:vMerge/>
                  <w:tcBorders>
                    <w:top w:val="single" w:sz="8" w:space="0" w:color="auto"/>
                    <w:left w:val="single" w:sz="8" w:space="0" w:color="auto"/>
                    <w:bottom w:val="single" w:sz="8" w:space="0" w:color="000000"/>
                    <w:right w:val="nil"/>
                  </w:tcBorders>
                  <w:vAlign w:val="center"/>
                  <w:hideMark/>
                </w:tcPr>
                <w:p w14:paraId="2A39C487" w14:textId="77777777" w:rsidR="00CD4421" w:rsidRPr="0080699D" w:rsidRDefault="00CD4421" w:rsidP="00CD4421">
                  <w:pPr>
                    <w:spacing w:after="0" w:line="240" w:lineRule="auto"/>
                    <w:rPr>
                      <w:rFonts w:eastAsia="等线"/>
                      <w:b/>
                      <w:bCs/>
                      <w:color w:val="000000"/>
                      <w:sz w:val="16"/>
                      <w:szCs w:val="16"/>
                      <w:lang w:val="en-US" w:eastAsia="zh-CN"/>
                    </w:rPr>
                  </w:pPr>
                </w:p>
              </w:tc>
              <w:tc>
                <w:tcPr>
                  <w:tcW w:w="940" w:type="dxa"/>
                  <w:vMerge/>
                  <w:tcBorders>
                    <w:top w:val="single" w:sz="8" w:space="0" w:color="auto"/>
                    <w:left w:val="single" w:sz="4" w:space="0" w:color="auto"/>
                    <w:bottom w:val="single" w:sz="4" w:space="0" w:color="auto"/>
                    <w:right w:val="single" w:sz="8" w:space="0" w:color="auto"/>
                  </w:tcBorders>
                  <w:vAlign w:val="center"/>
                  <w:hideMark/>
                </w:tcPr>
                <w:p w14:paraId="05354810" w14:textId="77777777" w:rsidR="00CD4421" w:rsidRPr="0080699D" w:rsidRDefault="00CD4421" w:rsidP="00CD4421">
                  <w:pPr>
                    <w:spacing w:after="0" w:line="240" w:lineRule="auto"/>
                    <w:rPr>
                      <w:rFonts w:eastAsia="等线"/>
                      <w:b/>
                      <w:bCs/>
                      <w:color w:val="000000"/>
                      <w:sz w:val="16"/>
                      <w:szCs w:val="16"/>
                      <w:lang w:val="en-US" w:eastAsia="zh-CN"/>
                    </w:rPr>
                  </w:pPr>
                </w:p>
              </w:tc>
              <w:tc>
                <w:tcPr>
                  <w:tcW w:w="1200" w:type="dxa"/>
                  <w:tcBorders>
                    <w:top w:val="single" w:sz="4" w:space="0" w:color="auto"/>
                    <w:left w:val="nil"/>
                    <w:bottom w:val="single" w:sz="8" w:space="0" w:color="auto"/>
                    <w:right w:val="single" w:sz="8" w:space="0" w:color="auto"/>
                  </w:tcBorders>
                  <w:shd w:val="clear" w:color="auto" w:fill="auto"/>
                  <w:noWrap/>
                  <w:vAlign w:val="center"/>
                </w:tcPr>
                <w:p w14:paraId="681A3932" w14:textId="77777777" w:rsidR="00CD4421" w:rsidRPr="0080699D" w:rsidRDefault="00CD4421" w:rsidP="00CD4421">
                  <w:pPr>
                    <w:spacing w:after="0" w:line="240" w:lineRule="auto"/>
                    <w:jc w:val="center"/>
                    <w:rPr>
                      <w:rFonts w:eastAsia="等线"/>
                      <w:b/>
                      <w:bCs/>
                      <w:color w:val="000000"/>
                      <w:sz w:val="16"/>
                      <w:szCs w:val="16"/>
                      <w:lang w:val="en-US" w:eastAsia="zh-CN"/>
                    </w:rPr>
                  </w:pPr>
                </w:p>
              </w:tc>
              <w:tc>
                <w:tcPr>
                  <w:tcW w:w="940" w:type="dxa"/>
                  <w:tcBorders>
                    <w:top w:val="nil"/>
                    <w:left w:val="nil"/>
                    <w:bottom w:val="single" w:sz="8" w:space="0" w:color="auto"/>
                    <w:right w:val="single" w:sz="8" w:space="0" w:color="auto"/>
                  </w:tcBorders>
                  <w:shd w:val="clear" w:color="000000" w:fill="FFFFFF"/>
                  <w:noWrap/>
                  <w:vAlign w:val="center"/>
                </w:tcPr>
                <w:p w14:paraId="51111385" w14:textId="77777777" w:rsidR="00CD4421" w:rsidRPr="0080699D" w:rsidRDefault="00CD4421" w:rsidP="00CD4421">
                  <w:pPr>
                    <w:spacing w:after="0" w:line="240" w:lineRule="auto"/>
                    <w:jc w:val="center"/>
                    <w:rPr>
                      <w:rFonts w:eastAsia="等线"/>
                      <w:color w:val="000000"/>
                      <w:sz w:val="16"/>
                      <w:szCs w:val="16"/>
                      <w:lang w:val="en-US" w:eastAsia="zh-CN"/>
                    </w:rPr>
                  </w:pPr>
                </w:p>
              </w:tc>
              <w:tc>
                <w:tcPr>
                  <w:tcW w:w="940" w:type="dxa"/>
                  <w:tcBorders>
                    <w:top w:val="nil"/>
                    <w:left w:val="nil"/>
                    <w:bottom w:val="single" w:sz="8" w:space="0" w:color="auto"/>
                    <w:right w:val="single" w:sz="8" w:space="0" w:color="auto"/>
                  </w:tcBorders>
                  <w:shd w:val="clear" w:color="000000" w:fill="FFFFFF"/>
                  <w:noWrap/>
                  <w:vAlign w:val="center"/>
                </w:tcPr>
                <w:p w14:paraId="1726C5C9" w14:textId="77777777" w:rsidR="00CD4421" w:rsidRPr="0080699D" w:rsidRDefault="00CD4421" w:rsidP="00CD4421">
                  <w:pPr>
                    <w:spacing w:after="0" w:line="240" w:lineRule="auto"/>
                    <w:jc w:val="center"/>
                    <w:rPr>
                      <w:rFonts w:eastAsia="等线"/>
                      <w:color w:val="000000"/>
                      <w:sz w:val="16"/>
                      <w:szCs w:val="16"/>
                      <w:lang w:val="en-US" w:eastAsia="zh-CN"/>
                    </w:rPr>
                  </w:pPr>
                </w:p>
              </w:tc>
              <w:tc>
                <w:tcPr>
                  <w:tcW w:w="940" w:type="dxa"/>
                  <w:tcBorders>
                    <w:top w:val="nil"/>
                    <w:left w:val="nil"/>
                    <w:bottom w:val="single" w:sz="8" w:space="0" w:color="auto"/>
                    <w:right w:val="single" w:sz="8" w:space="0" w:color="auto"/>
                  </w:tcBorders>
                  <w:shd w:val="clear" w:color="000000" w:fill="FFFFFF"/>
                  <w:noWrap/>
                  <w:vAlign w:val="center"/>
                </w:tcPr>
                <w:p w14:paraId="457E7C26" w14:textId="77777777" w:rsidR="00CD4421" w:rsidRPr="0080699D" w:rsidRDefault="00CD4421" w:rsidP="00CD4421">
                  <w:pPr>
                    <w:spacing w:after="0" w:line="240" w:lineRule="auto"/>
                    <w:jc w:val="center"/>
                    <w:rPr>
                      <w:rFonts w:eastAsia="等线"/>
                      <w:color w:val="000000"/>
                      <w:sz w:val="16"/>
                      <w:szCs w:val="16"/>
                      <w:lang w:val="en-US" w:eastAsia="zh-CN"/>
                    </w:rPr>
                  </w:pPr>
                </w:p>
              </w:tc>
              <w:tc>
                <w:tcPr>
                  <w:tcW w:w="940" w:type="dxa"/>
                  <w:tcBorders>
                    <w:top w:val="nil"/>
                    <w:left w:val="nil"/>
                    <w:bottom w:val="single" w:sz="8" w:space="0" w:color="auto"/>
                    <w:right w:val="single" w:sz="8" w:space="0" w:color="auto"/>
                  </w:tcBorders>
                  <w:shd w:val="clear" w:color="000000" w:fill="FFFFFF"/>
                  <w:noWrap/>
                  <w:vAlign w:val="center"/>
                </w:tcPr>
                <w:p w14:paraId="206D8643" w14:textId="77777777" w:rsidR="00CD4421" w:rsidRPr="0080699D" w:rsidRDefault="00CD4421" w:rsidP="00CD4421">
                  <w:pPr>
                    <w:spacing w:after="0" w:line="240" w:lineRule="auto"/>
                    <w:jc w:val="center"/>
                    <w:rPr>
                      <w:rFonts w:eastAsia="等线"/>
                      <w:color w:val="000000"/>
                      <w:sz w:val="16"/>
                      <w:szCs w:val="16"/>
                      <w:lang w:val="en-US" w:eastAsia="zh-CN"/>
                    </w:rPr>
                  </w:pPr>
                </w:p>
              </w:tc>
            </w:tr>
            <w:tr w:rsidR="00CD4421" w:rsidRPr="0080699D" w14:paraId="19E9AA5B" w14:textId="77777777" w:rsidTr="00947D8E">
              <w:trPr>
                <w:trHeight w:val="300"/>
              </w:trPr>
              <w:tc>
                <w:tcPr>
                  <w:tcW w:w="1760" w:type="dxa"/>
                  <w:vMerge/>
                  <w:tcBorders>
                    <w:top w:val="single" w:sz="8" w:space="0" w:color="auto"/>
                    <w:left w:val="single" w:sz="8" w:space="0" w:color="auto"/>
                    <w:bottom w:val="single" w:sz="8" w:space="0" w:color="000000"/>
                    <w:right w:val="nil"/>
                  </w:tcBorders>
                  <w:vAlign w:val="center"/>
                  <w:hideMark/>
                </w:tcPr>
                <w:p w14:paraId="222077CB" w14:textId="77777777" w:rsidR="00CD4421" w:rsidRPr="0080699D" w:rsidRDefault="00CD4421" w:rsidP="00CD4421">
                  <w:pPr>
                    <w:spacing w:after="0" w:line="240" w:lineRule="auto"/>
                    <w:rPr>
                      <w:rFonts w:eastAsia="等线"/>
                      <w:b/>
                      <w:bCs/>
                      <w:color w:val="000000"/>
                      <w:sz w:val="16"/>
                      <w:szCs w:val="16"/>
                      <w:lang w:val="en-US" w:eastAsia="zh-CN"/>
                    </w:rPr>
                  </w:pPr>
                </w:p>
              </w:tc>
              <w:tc>
                <w:tcPr>
                  <w:tcW w:w="940"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52A06AC8" w14:textId="77777777" w:rsidR="00CD4421" w:rsidRPr="0080699D" w:rsidRDefault="00CD4421" w:rsidP="00CD4421">
                  <w:pPr>
                    <w:spacing w:after="0" w:line="240" w:lineRule="auto"/>
                    <w:jc w:val="center"/>
                    <w:rPr>
                      <w:rFonts w:eastAsia="等线"/>
                      <w:b/>
                      <w:bCs/>
                      <w:color w:val="000000"/>
                      <w:sz w:val="16"/>
                      <w:szCs w:val="16"/>
                      <w:lang w:val="en-US" w:eastAsia="zh-CN"/>
                    </w:rPr>
                  </w:pPr>
                  <w:r w:rsidRPr="0080699D">
                    <w:rPr>
                      <w:rFonts w:eastAsia="等线"/>
                      <w:b/>
                      <w:bCs/>
                      <w:color w:val="000000"/>
                      <w:sz w:val="16"/>
                      <w:szCs w:val="16"/>
                      <w:lang w:val="en-US" w:eastAsia="zh-CN"/>
                    </w:rPr>
                    <w:t>5%-tile</w:t>
                  </w:r>
                </w:p>
              </w:tc>
              <w:tc>
                <w:tcPr>
                  <w:tcW w:w="1200" w:type="dxa"/>
                  <w:tcBorders>
                    <w:top w:val="nil"/>
                    <w:left w:val="nil"/>
                    <w:bottom w:val="single" w:sz="4" w:space="0" w:color="auto"/>
                    <w:right w:val="single" w:sz="8" w:space="0" w:color="auto"/>
                  </w:tcBorders>
                  <w:shd w:val="clear" w:color="auto" w:fill="auto"/>
                  <w:noWrap/>
                  <w:vAlign w:val="center"/>
                </w:tcPr>
                <w:p w14:paraId="6F2D51CC" w14:textId="77777777" w:rsidR="00CD4421" w:rsidRPr="0080699D" w:rsidRDefault="00CD4421" w:rsidP="00CD4421">
                  <w:pPr>
                    <w:spacing w:after="0" w:line="240" w:lineRule="auto"/>
                    <w:jc w:val="center"/>
                    <w:rPr>
                      <w:rFonts w:eastAsia="等线"/>
                      <w:b/>
                      <w:bCs/>
                      <w:color w:val="000000"/>
                      <w:sz w:val="16"/>
                      <w:szCs w:val="16"/>
                      <w:lang w:val="en-US" w:eastAsia="zh-CN"/>
                    </w:rPr>
                  </w:pPr>
                  <w:r>
                    <w:rPr>
                      <w:rFonts w:eastAsia="等线" w:hint="eastAsia"/>
                      <w:b/>
                      <w:bCs/>
                      <w:color w:val="000000"/>
                      <w:sz w:val="16"/>
                      <w:szCs w:val="16"/>
                      <w:lang w:val="en-US" w:eastAsia="zh-CN"/>
                    </w:rPr>
                    <w:t>C</w:t>
                  </w:r>
                  <w:r>
                    <w:rPr>
                      <w:rFonts w:eastAsia="等线"/>
                      <w:b/>
                      <w:bCs/>
                      <w:color w:val="000000"/>
                      <w:sz w:val="16"/>
                      <w:szCs w:val="16"/>
                      <w:lang w:val="en-US" w:eastAsia="zh-CN"/>
                    </w:rPr>
                    <w:t>ompany A</w:t>
                  </w:r>
                </w:p>
              </w:tc>
              <w:tc>
                <w:tcPr>
                  <w:tcW w:w="940" w:type="dxa"/>
                  <w:tcBorders>
                    <w:top w:val="nil"/>
                    <w:left w:val="nil"/>
                    <w:bottom w:val="single" w:sz="4" w:space="0" w:color="auto"/>
                    <w:right w:val="single" w:sz="4" w:space="0" w:color="auto"/>
                  </w:tcBorders>
                  <w:shd w:val="clear" w:color="auto" w:fill="auto"/>
                  <w:noWrap/>
                  <w:vAlign w:val="center"/>
                </w:tcPr>
                <w:p w14:paraId="38A7E277" w14:textId="77777777" w:rsidR="00CD4421" w:rsidRPr="0080699D" w:rsidRDefault="00CD4421" w:rsidP="00CD4421">
                  <w:pPr>
                    <w:spacing w:after="0" w:line="240" w:lineRule="auto"/>
                    <w:jc w:val="center"/>
                    <w:rPr>
                      <w:rFonts w:eastAsia="等线"/>
                      <w:color w:val="000000"/>
                      <w:sz w:val="16"/>
                      <w:szCs w:val="16"/>
                      <w:lang w:val="en-US" w:eastAsia="zh-CN"/>
                    </w:rPr>
                  </w:pPr>
                </w:p>
              </w:tc>
              <w:tc>
                <w:tcPr>
                  <w:tcW w:w="940" w:type="dxa"/>
                  <w:tcBorders>
                    <w:top w:val="nil"/>
                    <w:left w:val="nil"/>
                    <w:bottom w:val="single" w:sz="4" w:space="0" w:color="auto"/>
                    <w:right w:val="single" w:sz="4" w:space="0" w:color="auto"/>
                  </w:tcBorders>
                  <w:shd w:val="clear" w:color="auto" w:fill="auto"/>
                  <w:noWrap/>
                  <w:vAlign w:val="center"/>
                </w:tcPr>
                <w:p w14:paraId="1BA7C3AD" w14:textId="77777777" w:rsidR="00CD4421" w:rsidRPr="0080699D" w:rsidRDefault="00CD4421" w:rsidP="00CD4421">
                  <w:pPr>
                    <w:spacing w:after="0" w:line="240" w:lineRule="auto"/>
                    <w:jc w:val="center"/>
                    <w:rPr>
                      <w:rFonts w:eastAsia="等线"/>
                      <w:color w:val="000000"/>
                      <w:sz w:val="16"/>
                      <w:szCs w:val="16"/>
                      <w:lang w:val="en-US" w:eastAsia="zh-CN"/>
                    </w:rPr>
                  </w:pPr>
                </w:p>
              </w:tc>
              <w:tc>
                <w:tcPr>
                  <w:tcW w:w="940" w:type="dxa"/>
                  <w:tcBorders>
                    <w:top w:val="nil"/>
                    <w:left w:val="nil"/>
                    <w:bottom w:val="single" w:sz="4" w:space="0" w:color="auto"/>
                    <w:right w:val="single" w:sz="4" w:space="0" w:color="auto"/>
                  </w:tcBorders>
                  <w:shd w:val="clear" w:color="auto" w:fill="auto"/>
                  <w:noWrap/>
                  <w:vAlign w:val="center"/>
                </w:tcPr>
                <w:p w14:paraId="0E0A9287" w14:textId="77777777" w:rsidR="00CD4421" w:rsidRPr="0080699D" w:rsidRDefault="00CD4421" w:rsidP="00CD4421">
                  <w:pPr>
                    <w:spacing w:after="0" w:line="240" w:lineRule="auto"/>
                    <w:jc w:val="center"/>
                    <w:rPr>
                      <w:rFonts w:eastAsia="等线"/>
                      <w:color w:val="000000"/>
                      <w:sz w:val="16"/>
                      <w:szCs w:val="16"/>
                      <w:lang w:val="en-US" w:eastAsia="zh-CN"/>
                    </w:rPr>
                  </w:pPr>
                </w:p>
              </w:tc>
              <w:tc>
                <w:tcPr>
                  <w:tcW w:w="940" w:type="dxa"/>
                  <w:tcBorders>
                    <w:top w:val="nil"/>
                    <w:left w:val="nil"/>
                    <w:bottom w:val="single" w:sz="4" w:space="0" w:color="auto"/>
                    <w:right w:val="single" w:sz="4" w:space="0" w:color="auto"/>
                  </w:tcBorders>
                  <w:shd w:val="clear" w:color="auto" w:fill="auto"/>
                  <w:noWrap/>
                  <w:vAlign w:val="center"/>
                </w:tcPr>
                <w:p w14:paraId="46A3EDE1" w14:textId="77777777" w:rsidR="00CD4421" w:rsidRPr="0080699D" w:rsidRDefault="00CD4421" w:rsidP="00CD4421">
                  <w:pPr>
                    <w:spacing w:after="0" w:line="240" w:lineRule="auto"/>
                    <w:jc w:val="center"/>
                    <w:rPr>
                      <w:rFonts w:eastAsia="等线"/>
                      <w:color w:val="000000"/>
                      <w:sz w:val="16"/>
                      <w:szCs w:val="16"/>
                      <w:lang w:val="en-US" w:eastAsia="zh-CN"/>
                    </w:rPr>
                  </w:pPr>
                </w:p>
              </w:tc>
            </w:tr>
            <w:tr w:rsidR="00CD4421" w:rsidRPr="0080699D" w14:paraId="52493A1C" w14:textId="77777777" w:rsidTr="00947D8E">
              <w:trPr>
                <w:trHeight w:val="300"/>
              </w:trPr>
              <w:tc>
                <w:tcPr>
                  <w:tcW w:w="1760" w:type="dxa"/>
                  <w:vMerge/>
                  <w:tcBorders>
                    <w:top w:val="single" w:sz="8" w:space="0" w:color="auto"/>
                    <w:left w:val="single" w:sz="8" w:space="0" w:color="auto"/>
                    <w:bottom w:val="single" w:sz="8" w:space="0" w:color="000000"/>
                    <w:right w:val="nil"/>
                  </w:tcBorders>
                  <w:vAlign w:val="center"/>
                  <w:hideMark/>
                </w:tcPr>
                <w:p w14:paraId="343921D4" w14:textId="77777777" w:rsidR="00CD4421" w:rsidRPr="0080699D" w:rsidRDefault="00CD4421" w:rsidP="00CD4421">
                  <w:pPr>
                    <w:spacing w:after="0" w:line="240" w:lineRule="auto"/>
                    <w:rPr>
                      <w:rFonts w:eastAsia="等线"/>
                      <w:b/>
                      <w:bCs/>
                      <w:color w:val="000000"/>
                      <w:sz w:val="16"/>
                      <w:szCs w:val="16"/>
                      <w:lang w:val="en-US" w:eastAsia="zh-CN"/>
                    </w:rPr>
                  </w:pPr>
                </w:p>
              </w:tc>
              <w:tc>
                <w:tcPr>
                  <w:tcW w:w="940" w:type="dxa"/>
                  <w:vMerge/>
                  <w:tcBorders>
                    <w:top w:val="nil"/>
                    <w:left w:val="single" w:sz="4" w:space="0" w:color="auto"/>
                    <w:bottom w:val="single" w:sz="8" w:space="0" w:color="000000"/>
                    <w:right w:val="single" w:sz="8" w:space="0" w:color="auto"/>
                  </w:tcBorders>
                  <w:vAlign w:val="center"/>
                  <w:hideMark/>
                </w:tcPr>
                <w:p w14:paraId="0ED38169" w14:textId="77777777" w:rsidR="00CD4421" w:rsidRPr="0080699D" w:rsidRDefault="00CD4421" w:rsidP="00CD4421">
                  <w:pPr>
                    <w:spacing w:after="0" w:line="240" w:lineRule="auto"/>
                    <w:rPr>
                      <w:rFonts w:eastAsia="等线"/>
                      <w:b/>
                      <w:bCs/>
                      <w:color w:val="000000"/>
                      <w:sz w:val="16"/>
                      <w:szCs w:val="16"/>
                      <w:lang w:val="en-US" w:eastAsia="zh-CN"/>
                    </w:rPr>
                  </w:pPr>
                </w:p>
              </w:tc>
              <w:tc>
                <w:tcPr>
                  <w:tcW w:w="1200" w:type="dxa"/>
                  <w:tcBorders>
                    <w:top w:val="nil"/>
                    <w:left w:val="nil"/>
                    <w:bottom w:val="single" w:sz="4" w:space="0" w:color="auto"/>
                    <w:right w:val="single" w:sz="8" w:space="0" w:color="auto"/>
                  </w:tcBorders>
                  <w:shd w:val="clear" w:color="auto" w:fill="auto"/>
                  <w:noWrap/>
                  <w:vAlign w:val="center"/>
                </w:tcPr>
                <w:p w14:paraId="63183FE1" w14:textId="77777777" w:rsidR="00CD4421" w:rsidRPr="0080699D" w:rsidRDefault="00CD4421" w:rsidP="00CD4421">
                  <w:pPr>
                    <w:spacing w:after="0" w:line="240" w:lineRule="auto"/>
                    <w:jc w:val="center"/>
                    <w:rPr>
                      <w:rFonts w:eastAsia="等线"/>
                      <w:b/>
                      <w:bCs/>
                      <w:color w:val="000000"/>
                      <w:sz w:val="16"/>
                      <w:szCs w:val="16"/>
                      <w:lang w:val="en-US" w:eastAsia="zh-CN"/>
                    </w:rPr>
                  </w:pPr>
                  <w:r>
                    <w:rPr>
                      <w:rFonts w:eastAsia="等线" w:hint="eastAsia"/>
                      <w:b/>
                      <w:bCs/>
                      <w:color w:val="000000"/>
                      <w:sz w:val="16"/>
                      <w:szCs w:val="16"/>
                      <w:lang w:val="en-US" w:eastAsia="zh-CN"/>
                    </w:rPr>
                    <w:t>C</w:t>
                  </w:r>
                  <w:r>
                    <w:rPr>
                      <w:rFonts w:eastAsia="等线"/>
                      <w:b/>
                      <w:bCs/>
                      <w:color w:val="000000"/>
                      <w:sz w:val="16"/>
                      <w:szCs w:val="16"/>
                      <w:lang w:val="en-US" w:eastAsia="zh-CN"/>
                    </w:rPr>
                    <w:t>ompany B</w:t>
                  </w:r>
                </w:p>
              </w:tc>
              <w:tc>
                <w:tcPr>
                  <w:tcW w:w="940" w:type="dxa"/>
                  <w:tcBorders>
                    <w:top w:val="nil"/>
                    <w:left w:val="nil"/>
                    <w:bottom w:val="single" w:sz="4" w:space="0" w:color="auto"/>
                    <w:right w:val="single" w:sz="4" w:space="0" w:color="auto"/>
                  </w:tcBorders>
                  <w:shd w:val="clear" w:color="auto" w:fill="auto"/>
                  <w:noWrap/>
                  <w:vAlign w:val="center"/>
                </w:tcPr>
                <w:p w14:paraId="3457976C" w14:textId="77777777" w:rsidR="00CD4421" w:rsidRPr="0080699D" w:rsidRDefault="00CD4421" w:rsidP="00CD4421">
                  <w:pPr>
                    <w:spacing w:after="0" w:line="240" w:lineRule="auto"/>
                    <w:jc w:val="center"/>
                    <w:rPr>
                      <w:rFonts w:eastAsia="等线"/>
                      <w:color w:val="000000"/>
                      <w:sz w:val="16"/>
                      <w:szCs w:val="16"/>
                      <w:lang w:val="en-US" w:eastAsia="zh-CN"/>
                    </w:rPr>
                  </w:pPr>
                </w:p>
              </w:tc>
              <w:tc>
                <w:tcPr>
                  <w:tcW w:w="940" w:type="dxa"/>
                  <w:tcBorders>
                    <w:top w:val="nil"/>
                    <w:left w:val="nil"/>
                    <w:bottom w:val="single" w:sz="4" w:space="0" w:color="auto"/>
                    <w:right w:val="single" w:sz="4" w:space="0" w:color="auto"/>
                  </w:tcBorders>
                  <w:shd w:val="clear" w:color="auto" w:fill="auto"/>
                  <w:noWrap/>
                  <w:vAlign w:val="center"/>
                </w:tcPr>
                <w:p w14:paraId="1F58C74E" w14:textId="77777777" w:rsidR="00CD4421" w:rsidRPr="0080699D" w:rsidRDefault="00CD4421" w:rsidP="00CD4421">
                  <w:pPr>
                    <w:spacing w:after="0" w:line="240" w:lineRule="auto"/>
                    <w:jc w:val="center"/>
                    <w:rPr>
                      <w:rFonts w:eastAsia="等线"/>
                      <w:color w:val="000000"/>
                      <w:sz w:val="16"/>
                      <w:szCs w:val="16"/>
                      <w:lang w:val="en-US" w:eastAsia="zh-CN"/>
                    </w:rPr>
                  </w:pPr>
                </w:p>
              </w:tc>
              <w:tc>
                <w:tcPr>
                  <w:tcW w:w="940" w:type="dxa"/>
                  <w:tcBorders>
                    <w:top w:val="nil"/>
                    <w:left w:val="nil"/>
                    <w:bottom w:val="single" w:sz="4" w:space="0" w:color="auto"/>
                    <w:right w:val="single" w:sz="4" w:space="0" w:color="auto"/>
                  </w:tcBorders>
                  <w:shd w:val="clear" w:color="auto" w:fill="auto"/>
                  <w:noWrap/>
                  <w:vAlign w:val="center"/>
                </w:tcPr>
                <w:p w14:paraId="2BE2B03D" w14:textId="77777777" w:rsidR="00CD4421" w:rsidRPr="0080699D" w:rsidRDefault="00CD4421" w:rsidP="00CD4421">
                  <w:pPr>
                    <w:spacing w:after="0" w:line="240" w:lineRule="auto"/>
                    <w:jc w:val="center"/>
                    <w:rPr>
                      <w:rFonts w:eastAsia="等线"/>
                      <w:color w:val="000000"/>
                      <w:sz w:val="16"/>
                      <w:szCs w:val="16"/>
                      <w:lang w:val="en-US" w:eastAsia="zh-CN"/>
                    </w:rPr>
                  </w:pPr>
                </w:p>
              </w:tc>
              <w:tc>
                <w:tcPr>
                  <w:tcW w:w="940" w:type="dxa"/>
                  <w:tcBorders>
                    <w:top w:val="nil"/>
                    <w:left w:val="nil"/>
                    <w:bottom w:val="single" w:sz="4" w:space="0" w:color="auto"/>
                    <w:right w:val="single" w:sz="4" w:space="0" w:color="auto"/>
                  </w:tcBorders>
                  <w:shd w:val="clear" w:color="auto" w:fill="auto"/>
                  <w:noWrap/>
                  <w:vAlign w:val="center"/>
                </w:tcPr>
                <w:p w14:paraId="328FD0C7" w14:textId="77777777" w:rsidR="00CD4421" w:rsidRPr="0080699D" w:rsidRDefault="00CD4421" w:rsidP="00CD4421">
                  <w:pPr>
                    <w:spacing w:after="0" w:line="240" w:lineRule="auto"/>
                    <w:jc w:val="center"/>
                    <w:rPr>
                      <w:rFonts w:eastAsia="等线"/>
                      <w:color w:val="000000"/>
                      <w:sz w:val="16"/>
                      <w:szCs w:val="16"/>
                      <w:lang w:val="en-US" w:eastAsia="zh-CN"/>
                    </w:rPr>
                  </w:pPr>
                </w:p>
              </w:tc>
            </w:tr>
            <w:tr w:rsidR="00CD4421" w:rsidRPr="0080699D" w14:paraId="6CDC0943" w14:textId="77777777" w:rsidTr="00947D8E">
              <w:trPr>
                <w:trHeight w:val="315"/>
              </w:trPr>
              <w:tc>
                <w:tcPr>
                  <w:tcW w:w="1760" w:type="dxa"/>
                  <w:vMerge/>
                  <w:tcBorders>
                    <w:top w:val="single" w:sz="8" w:space="0" w:color="auto"/>
                    <w:left w:val="single" w:sz="8" w:space="0" w:color="auto"/>
                    <w:bottom w:val="single" w:sz="8" w:space="0" w:color="000000"/>
                    <w:right w:val="nil"/>
                  </w:tcBorders>
                  <w:vAlign w:val="center"/>
                  <w:hideMark/>
                </w:tcPr>
                <w:p w14:paraId="5E471984" w14:textId="77777777" w:rsidR="00CD4421" w:rsidRPr="0080699D" w:rsidRDefault="00CD4421" w:rsidP="00CD4421">
                  <w:pPr>
                    <w:spacing w:after="0" w:line="240" w:lineRule="auto"/>
                    <w:rPr>
                      <w:rFonts w:eastAsia="等线"/>
                      <w:b/>
                      <w:bCs/>
                      <w:color w:val="000000"/>
                      <w:sz w:val="16"/>
                      <w:szCs w:val="16"/>
                      <w:lang w:val="en-US" w:eastAsia="zh-CN"/>
                    </w:rPr>
                  </w:pPr>
                </w:p>
              </w:tc>
              <w:tc>
                <w:tcPr>
                  <w:tcW w:w="940" w:type="dxa"/>
                  <w:vMerge/>
                  <w:tcBorders>
                    <w:top w:val="nil"/>
                    <w:left w:val="single" w:sz="4" w:space="0" w:color="auto"/>
                    <w:bottom w:val="single" w:sz="8" w:space="0" w:color="000000"/>
                    <w:right w:val="single" w:sz="8" w:space="0" w:color="auto"/>
                  </w:tcBorders>
                  <w:vAlign w:val="center"/>
                  <w:hideMark/>
                </w:tcPr>
                <w:p w14:paraId="68AAB285" w14:textId="77777777" w:rsidR="00CD4421" w:rsidRPr="0080699D" w:rsidRDefault="00CD4421" w:rsidP="00CD4421">
                  <w:pPr>
                    <w:spacing w:after="0" w:line="240" w:lineRule="auto"/>
                    <w:rPr>
                      <w:rFonts w:eastAsia="等线"/>
                      <w:b/>
                      <w:bCs/>
                      <w:color w:val="000000"/>
                      <w:sz w:val="16"/>
                      <w:szCs w:val="16"/>
                      <w:lang w:val="en-US" w:eastAsia="zh-CN"/>
                    </w:rPr>
                  </w:pPr>
                </w:p>
              </w:tc>
              <w:tc>
                <w:tcPr>
                  <w:tcW w:w="1200" w:type="dxa"/>
                  <w:tcBorders>
                    <w:top w:val="nil"/>
                    <w:left w:val="nil"/>
                    <w:bottom w:val="single" w:sz="4" w:space="0" w:color="auto"/>
                    <w:right w:val="single" w:sz="8" w:space="0" w:color="auto"/>
                  </w:tcBorders>
                  <w:shd w:val="clear" w:color="auto" w:fill="auto"/>
                  <w:noWrap/>
                  <w:vAlign w:val="center"/>
                </w:tcPr>
                <w:p w14:paraId="778F82C9" w14:textId="77777777" w:rsidR="00CD4421" w:rsidRPr="0080699D" w:rsidRDefault="00CD4421" w:rsidP="00CD4421">
                  <w:pPr>
                    <w:spacing w:after="0" w:line="240" w:lineRule="auto"/>
                    <w:jc w:val="center"/>
                    <w:rPr>
                      <w:rFonts w:eastAsia="等线"/>
                      <w:b/>
                      <w:bCs/>
                      <w:color w:val="000000"/>
                      <w:sz w:val="16"/>
                      <w:szCs w:val="16"/>
                      <w:lang w:val="en-US" w:eastAsia="zh-CN"/>
                    </w:rPr>
                  </w:pPr>
                </w:p>
              </w:tc>
              <w:tc>
                <w:tcPr>
                  <w:tcW w:w="940" w:type="dxa"/>
                  <w:tcBorders>
                    <w:top w:val="nil"/>
                    <w:left w:val="single" w:sz="4" w:space="0" w:color="auto"/>
                    <w:bottom w:val="single" w:sz="4" w:space="0" w:color="auto"/>
                    <w:right w:val="single" w:sz="4" w:space="0" w:color="auto"/>
                  </w:tcBorders>
                  <w:shd w:val="clear" w:color="auto" w:fill="auto"/>
                  <w:noWrap/>
                  <w:vAlign w:val="center"/>
                </w:tcPr>
                <w:p w14:paraId="57995D7E" w14:textId="77777777" w:rsidR="00CD4421" w:rsidRPr="0080699D" w:rsidRDefault="00CD4421" w:rsidP="00CD4421">
                  <w:pPr>
                    <w:spacing w:after="0" w:line="240" w:lineRule="auto"/>
                    <w:jc w:val="center"/>
                    <w:rPr>
                      <w:rFonts w:eastAsia="等线"/>
                      <w:sz w:val="16"/>
                      <w:szCs w:val="16"/>
                      <w:lang w:val="en-US" w:eastAsia="zh-CN"/>
                    </w:rPr>
                  </w:pPr>
                </w:p>
              </w:tc>
              <w:tc>
                <w:tcPr>
                  <w:tcW w:w="940" w:type="dxa"/>
                  <w:tcBorders>
                    <w:top w:val="nil"/>
                    <w:left w:val="nil"/>
                    <w:bottom w:val="single" w:sz="4" w:space="0" w:color="auto"/>
                    <w:right w:val="single" w:sz="4" w:space="0" w:color="auto"/>
                  </w:tcBorders>
                  <w:shd w:val="clear" w:color="auto" w:fill="auto"/>
                  <w:noWrap/>
                  <w:vAlign w:val="center"/>
                </w:tcPr>
                <w:p w14:paraId="31A48A02" w14:textId="77777777" w:rsidR="00CD4421" w:rsidRPr="0080699D" w:rsidRDefault="00CD4421" w:rsidP="00CD4421">
                  <w:pPr>
                    <w:spacing w:after="0" w:line="240" w:lineRule="auto"/>
                    <w:jc w:val="center"/>
                    <w:rPr>
                      <w:rFonts w:eastAsia="等线"/>
                      <w:sz w:val="16"/>
                      <w:szCs w:val="16"/>
                      <w:lang w:val="en-US" w:eastAsia="zh-CN"/>
                    </w:rPr>
                  </w:pPr>
                </w:p>
              </w:tc>
              <w:tc>
                <w:tcPr>
                  <w:tcW w:w="940" w:type="dxa"/>
                  <w:tcBorders>
                    <w:top w:val="nil"/>
                    <w:left w:val="nil"/>
                    <w:bottom w:val="single" w:sz="4" w:space="0" w:color="auto"/>
                    <w:right w:val="single" w:sz="4" w:space="0" w:color="auto"/>
                  </w:tcBorders>
                  <w:shd w:val="clear" w:color="auto" w:fill="auto"/>
                  <w:noWrap/>
                  <w:vAlign w:val="center"/>
                </w:tcPr>
                <w:p w14:paraId="104F4366" w14:textId="77777777" w:rsidR="00CD4421" w:rsidRPr="0080699D" w:rsidRDefault="00CD4421" w:rsidP="00CD4421">
                  <w:pPr>
                    <w:spacing w:after="0" w:line="240" w:lineRule="auto"/>
                    <w:jc w:val="center"/>
                    <w:rPr>
                      <w:rFonts w:eastAsia="等线"/>
                      <w:sz w:val="16"/>
                      <w:szCs w:val="16"/>
                      <w:lang w:val="en-US" w:eastAsia="zh-CN"/>
                    </w:rPr>
                  </w:pPr>
                </w:p>
              </w:tc>
              <w:tc>
                <w:tcPr>
                  <w:tcW w:w="940" w:type="dxa"/>
                  <w:tcBorders>
                    <w:top w:val="nil"/>
                    <w:left w:val="nil"/>
                    <w:bottom w:val="single" w:sz="4" w:space="0" w:color="auto"/>
                    <w:right w:val="single" w:sz="4" w:space="0" w:color="auto"/>
                  </w:tcBorders>
                  <w:shd w:val="clear" w:color="auto" w:fill="auto"/>
                  <w:noWrap/>
                  <w:vAlign w:val="center"/>
                </w:tcPr>
                <w:p w14:paraId="4BD95D45" w14:textId="77777777" w:rsidR="00CD4421" w:rsidRPr="0080699D" w:rsidRDefault="00CD4421" w:rsidP="00CD4421">
                  <w:pPr>
                    <w:spacing w:after="0" w:line="240" w:lineRule="auto"/>
                    <w:jc w:val="center"/>
                    <w:rPr>
                      <w:rFonts w:eastAsia="等线"/>
                      <w:sz w:val="16"/>
                      <w:szCs w:val="16"/>
                      <w:lang w:val="en-US" w:eastAsia="zh-CN"/>
                    </w:rPr>
                  </w:pPr>
                </w:p>
              </w:tc>
            </w:tr>
            <w:tr w:rsidR="00CD4421" w:rsidRPr="0080699D" w14:paraId="6EFB6310" w14:textId="77777777" w:rsidTr="00947D8E">
              <w:trPr>
                <w:trHeight w:val="315"/>
              </w:trPr>
              <w:tc>
                <w:tcPr>
                  <w:tcW w:w="1760" w:type="dxa"/>
                  <w:vMerge/>
                  <w:tcBorders>
                    <w:top w:val="single" w:sz="8" w:space="0" w:color="auto"/>
                    <w:left w:val="single" w:sz="8" w:space="0" w:color="auto"/>
                    <w:bottom w:val="single" w:sz="8" w:space="0" w:color="000000"/>
                    <w:right w:val="nil"/>
                  </w:tcBorders>
                  <w:vAlign w:val="center"/>
                  <w:hideMark/>
                </w:tcPr>
                <w:p w14:paraId="505C5071" w14:textId="77777777" w:rsidR="00CD4421" w:rsidRPr="0080699D" w:rsidRDefault="00CD4421" w:rsidP="00CD4421">
                  <w:pPr>
                    <w:spacing w:after="0" w:line="240" w:lineRule="auto"/>
                    <w:rPr>
                      <w:rFonts w:eastAsia="等线"/>
                      <w:b/>
                      <w:bCs/>
                      <w:color w:val="000000"/>
                      <w:sz w:val="16"/>
                      <w:szCs w:val="16"/>
                      <w:lang w:val="en-US" w:eastAsia="zh-CN"/>
                    </w:rPr>
                  </w:pPr>
                </w:p>
              </w:tc>
              <w:tc>
                <w:tcPr>
                  <w:tcW w:w="940" w:type="dxa"/>
                  <w:vMerge/>
                  <w:tcBorders>
                    <w:top w:val="nil"/>
                    <w:left w:val="single" w:sz="4" w:space="0" w:color="auto"/>
                    <w:bottom w:val="single" w:sz="8" w:space="0" w:color="000000"/>
                    <w:right w:val="single" w:sz="8" w:space="0" w:color="auto"/>
                  </w:tcBorders>
                  <w:vAlign w:val="center"/>
                  <w:hideMark/>
                </w:tcPr>
                <w:p w14:paraId="0086D7B2" w14:textId="77777777" w:rsidR="00CD4421" w:rsidRPr="0080699D" w:rsidRDefault="00CD4421" w:rsidP="00CD4421">
                  <w:pPr>
                    <w:spacing w:after="0" w:line="240" w:lineRule="auto"/>
                    <w:rPr>
                      <w:rFonts w:eastAsia="等线"/>
                      <w:b/>
                      <w:bCs/>
                      <w:color w:val="000000"/>
                      <w:sz w:val="16"/>
                      <w:szCs w:val="16"/>
                      <w:lang w:val="en-US" w:eastAsia="zh-CN"/>
                    </w:rPr>
                  </w:pPr>
                </w:p>
              </w:tc>
              <w:tc>
                <w:tcPr>
                  <w:tcW w:w="1200" w:type="dxa"/>
                  <w:tcBorders>
                    <w:top w:val="nil"/>
                    <w:left w:val="nil"/>
                    <w:bottom w:val="single" w:sz="4" w:space="0" w:color="auto"/>
                    <w:right w:val="single" w:sz="8" w:space="0" w:color="auto"/>
                  </w:tcBorders>
                  <w:shd w:val="clear" w:color="auto" w:fill="auto"/>
                  <w:noWrap/>
                  <w:vAlign w:val="center"/>
                </w:tcPr>
                <w:p w14:paraId="500D7692" w14:textId="77777777" w:rsidR="00CD4421" w:rsidRPr="0080699D" w:rsidRDefault="00CD4421" w:rsidP="00CD4421">
                  <w:pPr>
                    <w:spacing w:after="0" w:line="240" w:lineRule="auto"/>
                    <w:jc w:val="center"/>
                    <w:rPr>
                      <w:rFonts w:eastAsia="等线"/>
                      <w:b/>
                      <w:bCs/>
                      <w:color w:val="000000"/>
                      <w:sz w:val="16"/>
                      <w:szCs w:val="16"/>
                      <w:lang w:val="en-US" w:eastAsia="zh-CN"/>
                    </w:rPr>
                  </w:pPr>
                </w:p>
              </w:tc>
              <w:tc>
                <w:tcPr>
                  <w:tcW w:w="940" w:type="dxa"/>
                  <w:tcBorders>
                    <w:top w:val="nil"/>
                    <w:left w:val="nil"/>
                    <w:bottom w:val="single" w:sz="4" w:space="0" w:color="auto"/>
                    <w:right w:val="single" w:sz="4" w:space="0" w:color="auto"/>
                  </w:tcBorders>
                  <w:shd w:val="clear" w:color="auto" w:fill="auto"/>
                  <w:noWrap/>
                  <w:vAlign w:val="center"/>
                </w:tcPr>
                <w:p w14:paraId="2F8A8DA4" w14:textId="77777777" w:rsidR="00CD4421" w:rsidRPr="0080699D" w:rsidRDefault="00CD4421" w:rsidP="00CD4421">
                  <w:pPr>
                    <w:spacing w:after="0" w:line="240" w:lineRule="auto"/>
                    <w:jc w:val="center"/>
                    <w:rPr>
                      <w:rFonts w:eastAsia="等线"/>
                      <w:color w:val="000000"/>
                      <w:sz w:val="16"/>
                      <w:szCs w:val="16"/>
                      <w:lang w:val="en-US" w:eastAsia="zh-CN"/>
                    </w:rPr>
                  </w:pPr>
                </w:p>
              </w:tc>
              <w:tc>
                <w:tcPr>
                  <w:tcW w:w="940" w:type="dxa"/>
                  <w:tcBorders>
                    <w:top w:val="nil"/>
                    <w:left w:val="nil"/>
                    <w:bottom w:val="single" w:sz="4" w:space="0" w:color="auto"/>
                    <w:right w:val="single" w:sz="4" w:space="0" w:color="auto"/>
                  </w:tcBorders>
                  <w:shd w:val="clear" w:color="auto" w:fill="auto"/>
                  <w:noWrap/>
                  <w:vAlign w:val="center"/>
                </w:tcPr>
                <w:p w14:paraId="7168A045" w14:textId="77777777" w:rsidR="00CD4421" w:rsidRPr="0080699D" w:rsidRDefault="00CD4421" w:rsidP="00CD4421">
                  <w:pPr>
                    <w:spacing w:after="0" w:line="240" w:lineRule="auto"/>
                    <w:jc w:val="center"/>
                    <w:rPr>
                      <w:rFonts w:eastAsia="等线"/>
                      <w:color w:val="000000"/>
                      <w:sz w:val="16"/>
                      <w:szCs w:val="16"/>
                      <w:lang w:val="en-US" w:eastAsia="zh-CN"/>
                    </w:rPr>
                  </w:pPr>
                </w:p>
              </w:tc>
              <w:tc>
                <w:tcPr>
                  <w:tcW w:w="940" w:type="dxa"/>
                  <w:tcBorders>
                    <w:top w:val="nil"/>
                    <w:left w:val="nil"/>
                    <w:bottom w:val="single" w:sz="4" w:space="0" w:color="auto"/>
                    <w:right w:val="single" w:sz="4" w:space="0" w:color="auto"/>
                  </w:tcBorders>
                  <w:shd w:val="clear" w:color="auto" w:fill="auto"/>
                  <w:noWrap/>
                  <w:vAlign w:val="center"/>
                </w:tcPr>
                <w:p w14:paraId="55D97326" w14:textId="77777777" w:rsidR="00CD4421" w:rsidRPr="0080699D" w:rsidRDefault="00CD4421" w:rsidP="00CD4421">
                  <w:pPr>
                    <w:spacing w:after="0" w:line="240" w:lineRule="auto"/>
                    <w:jc w:val="center"/>
                    <w:rPr>
                      <w:rFonts w:eastAsia="等线"/>
                      <w:color w:val="000000"/>
                      <w:sz w:val="16"/>
                      <w:szCs w:val="16"/>
                      <w:lang w:val="en-US" w:eastAsia="zh-CN"/>
                    </w:rPr>
                  </w:pPr>
                </w:p>
              </w:tc>
              <w:tc>
                <w:tcPr>
                  <w:tcW w:w="940" w:type="dxa"/>
                  <w:tcBorders>
                    <w:top w:val="nil"/>
                    <w:left w:val="nil"/>
                    <w:bottom w:val="single" w:sz="4" w:space="0" w:color="auto"/>
                    <w:right w:val="single" w:sz="4" w:space="0" w:color="auto"/>
                  </w:tcBorders>
                  <w:shd w:val="clear" w:color="auto" w:fill="auto"/>
                  <w:noWrap/>
                  <w:vAlign w:val="center"/>
                </w:tcPr>
                <w:p w14:paraId="12234ADB" w14:textId="77777777" w:rsidR="00CD4421" w:rsidRPr="0080699D" w:rsidRDefault="00CD4421" w:rsidP="00CD4421">
                  <w:pPr>
                    <w:spacing w:after="0" w:line="240" w:lineRule="auto"/>
                    <w:jc w:val="center"/>
                    <w:rPr>
                      <w:rFonts w:eastAsia="等线"/>
                      <w:color w:val="000000"/>
                      <w:sz w:val="16"/>
                      <w:szCs w:val="16"/>
                      <w:lang w:val="en-US" w:eastAsia="zh-CN"/>
                    </w:rPr>
                  </w:pPr>
                </w:p>
              </w:tc>
            </w:tr>
            <w:tr w:rsidR="00CD4421" w:rsidRPr="0080699D" w14:paraId="321055F5" w14:textId="77777777" w:rsidTr="00947D8E">
              <w:trPr>
                <w:trHeight w:val="315"/>
              </w:trPr>
              <w:tc>
                <w:tcPr>
                  <w:tcW w:w="1760" w:type="dxa"/>
                  <w:vMerge/>
                  <w:tcBorders>
                    <w:top w:val="single" w:sz="8" w:space="0" w:color="auto"/>
                    <w:left w:val="single" w:sz="8" w:space="0" w:color="auto"/>
                    <w:bottom w:val="single" w:sz="8" w:space="0" w:color="000000"/>
                    <w:right w:val="nil"/>
                  </w:tcBorders>
                  <w:vAlign w:val="center"/>
                  <w:hideMark/>
                </w:tcPr>
                <w:p w14:paraId="3D143CCC" w14:textId="77777777" w:rsidR="00CD4421" w:rsidRPr="0080699D" w:rsidRDefault="00CD4421" w:rsidP="00CD4421">
                  <w:pPr>
                    <w:spacing w:after="0" w:line="240" w:lineRule="auto"/>
                    <w:rPr>
                      <w:rFonts w:eastAsia="等线"/>
                      <w:b/>
                      <w:bCs/>
                      <w:color w:val="000000"/>
                      <w:sz w:val="16"/>
                      <w:szCs w:val="16"/>
                      <w:lang w:val="en-US" w:eastAsia="zh-CN"/>
                    </w:rPr>
                  </w:pPr>
                </w:p>
              </w:tc>
              <w:tc>
                <w:tcPr>
                  <w:tcW w:w="940" w:type="dxa"/>
                  <w:vMerge/>
                  <w:tcBorders>
                    <w:top w:val="nil"/>
                    <w:left w:val="single" w:sz="4" w:space="0" w:color="auto"/>
                    <w:bottom w:val="single" w:sz="8" w:space="0" w:color="000000"/>
                    <w:right w:val="single" w:sz="8" w:space="0" w:color="auto"/>
                  </w:tcBorders>
                  <w:vAlign w:val="center"/>
                  <w:hideMark/>
                </w:tcPr>
                <w:p w14:paraId="4C6D2BCF" w14:textId="77777777" w:rsidR="00CD4421" w:rsidRPr="0080699D" w:rsidRDefault="00CD4421" w:rsidP="00CD4421">
                  <w:pPr>
                    <w:spacing w:after="0" w:line="240" w:lineRule="auto"/>
                    <w:rPr>
                      <w:rFonts w:eastAsia="等线"/>
                      <w:b/>
                      <w:bCs/>
                      <w:color w:val="000000"/>
                      <w:sz w:val="16"/>
                      <w:szCs w:val="16"/>
                      <w:lang w:val="en-US" w:eastAsia="zh-CN"/>
                    </w:rPr>
                  </w:pPr>
                </w:p>
              </w:tc>
              <w:tc>
                <w:tcPr>
                  <w:tcW w:w="1200" w:type="dxa"/>
                  <w:tcBorders>
                    <w:top w:val="nil"/>
                    <w:left w:val="nil"/>
                    <w:bottom w:val="single" w:sz="8" w:space="0" w:color="auto"/>
                    <w:right w:val="single" w:sz="8" w:space="0" w:color="auto"/>
                  </w:tcBorders>
                  <w:shd w:val="clear" w:color="auto" w:fill="auto"/>
                  <w:noWrap/>
                  <w:vAlign w:val="center"/>
                  <w:hideMark/>
                </w:tcPr>
                <w:p w14:paraId="13368BE7" w14:textId="77777777" w:rsidR="00CD4421" w:rsidRPr="0080699D" w:rsidRDefault="00CD4421" w:rsidP="00CD4421">
                  <w:pPr>
                    <w:spacing w:after="0" w:line="240" w:lineRule="auto"/>
                    <w:jc w:val="center"/>
                    <w:rPr>
                      <w:rFonts w:eastAsia="等线"/>
                      <w:b/>
                      <w:bCs/>
                      <w:color w:val="000000"/>
                      <w:sz w:val="16"/>
                      <w:szCs w:val="16"/>
                      <w:lang w:val="en-US" w:eastAsia="zh-CN"/>
                    </w:rPr>
                  </w:pPr>
                  <w:r w:rsidRPr="0080699D">
                    <w:rPr>
                      <w:rFonts w:eastAsia="等线"/>
                      <w:b/>
                      <w:bCs/>
                      <w:color w:val="000000"/>
                      <w:sz w:val="16"/>
                      <w:szCs w:val="16"/>
                      <w:lang w:val="en-US" w:eastAsia="zh-CN"/>
                    </w:rPr>
                    <w:t xml:space="preserve">　</w:t>
                  </w:r>
                </w:p>
              </w:tc>
              <w:tc>
                <w:tcPr>
                  <w:tcW w:w="940" w:type="dxa"/>
                  <w:tcBorders>
                    <w:top w:val="nil"/>
                    <w:left w:val="nil"/>
                    <w:bottom w:val="single" w:sz="8" w:space="0" w:color="auto"/>
                    <w:right w:val="single" w:sz="4" w:space="0" w:color="auto"/>
                  </w:tcBorders>
                  <w:shd w:val="clear" w:color="auto" w:fill="auto"/>
                  <w:noWrap/>
                  <w:vAlign w:val="center"/>
                  <w:hideMark/>
                </w:tcPr>
                <w:p w14:paraId="2EA1DF61" w14:textId="77777777" w:rsidR="00CD4421" w:rsidRPr="0080699D" w:rsidRDefault="00CD4421" w:rsidP="00CD4421">
                  <w:pPr>
                    <w:spacing w:after="0" w:line="240" w:lineRule="auto"/>
                    <w:jc w:val="center"/>
                    <w:rPr>
                      <w:rFonts w:eastAsia="等线"/>
                      <w:sz w:val="16"/>
                      <w:szCs w:val="16"/>
                      <w:lang w:val="en-US" w:eastAsia="zh-CN"/>
                    </w:rPr>
                  </w:pPr>
                  <w:r w:rsidRPr="0080699D">
                    <w:rPr>
                      <w:rFonts w:eastAsia="等线"/>
                      <w:sz w:val="16"/>
                      <w:szCs w:val="16"/>
                      <w:lang w:val="en-US" w:eastAsia="zh-CN"/>
                    </w:rPr>
                    <w:t xml:space="preserve">　</w:t>
                  </w:r>
                </w:p>
              </w:tc>
              <w:tc>
                <w:tcPr>
                  <w:tcW w:w="940" w:type="dxa"/>
                  <w:tcBorders>
                    <w:top w:val="nil"/>
                    <w:left w:val="nil"/>
                    <w:bottom w:val="single" w:sz="8" w:space="0" w:color="auto"/>
                    <w:right w:val="single" w:sz="4" w:space="0" w:color="auto"/>
                  </w:tcBorders>
                  <w:shd w:val="clear" w:color="auto" w:fill="auto"/>
                  <w:noWrap/>
                  <w:vAlign w:val="center"/>
                  <w:hideMark/>
                </w:tcPr>
                <w:p w14:paraId="13036A80" w14:textId="77777777" w:rsidR="00CD4421" w:rsidRPr="0080699D" w:rsidRDefault="00CD4421" w:rsidP="00CD4421">
                  <w:pPr>
                    <w:spacing w:after="0" w:line="240" w:lineRule="auto"/>
                    <w:jc w:val="center"/>
                    <w:rPr>
                      <w:rFonts w:eastAsia="等线"/>
                      <w:sz w:val="16"/>
                      <w:szCs w:val="16"/>
                      <w:lang w:val="en-US" w:eastAsia="zh-CN"/>
                    </w:rPr>
                  </w:pPr>
                  <w:r w:rsidRPr="0080699D">
                    <w:rPr>
                      <w:rFonts w:eastAsia="等线"/>
                      <w:sz w:val="16"/>
                      <w:szCs w:val="16"/>
                      <w:lang w:val="en-US" w:eastAsia="zh-CN"/>
                    </w:rPr>
                    <w:t xml:space="preserve">　</w:t>
                  </w:r>
                </w:p>
              </w:tc>
              <w:tc>
                <w:tcPr>
                  <w:tcW w:w="940" w:type="dxa"/>
                  <w:tcBorders>
                    <w:top w:val="nil"/>
                    <w:left w:val="nil"/>
                    <w:bottom w:val="single" w:sz="8" w:space="0" w:color="auto"/>
                    <w:right w:val="single" w:sz="4" w:space="0" w:color="auto"/>
                  </w:tcBorders>
                  <w:shd w:val="clear" w:color="auto" w:fill="auto"/>
                  <w:noWrap/>
                  <w:vAlign w:val="center"/>
                  <w:hideMark/>
                </w:tcPr>
                <w:p w14:paraId="05197750" w14:textId="77777777" w:rsidR="00CD4421" w:rsidRPr="0080699D" w:rsidRDefault="00CD4421" w:rsidP="00CD4421">
                  <w:pPr>
                    <w:spacing w:after="0" w:line="240" w:lineRule="auto"/>
                    <w:jc w:val="center"/>
                    <w:rPr>
                      <w:rFonts w:eastAsia="等线"/>
                      <w:sz w:val="16"/>
                      <w:szCs w:val="16"/>
                      <w:lang w:val="en-US" w:eastAsia="zh-CN"/>
                    </w:rPr>
                  </w:pPr>
                  <w:r w:rsidRPr="0080699D">
                    <w:rPr>
                      <w:rFonts w:eastAsia="等线"/>
                      <w:sz w:val="16"/>
                      <w:szCs w:val="16"/>
                      <w:lang w:val="en-US" w:eastAsia="zh-CN"/>
                    </w:rPr>
                    <w:t xml:space="preserve">　</w:t>
                  </w:r>
                </w:p>
              </w:tc>
              <w:tc>
                <w:tcPr>
                  <w:tcW w:w="940" w:type="dxa"/>
                  <w:tcBorders>
                    <w:top w:val="nil"/>
                    <w:left w:val="nil"/>
                    <w:bottom w:val="single" w:sz="8" w:space="0" w:color="auto"/>
                    <w:right w:val="single" w:sz="4" w:space="0" w:color="auto"/>
                  </w:tcBorders>
                  <w:shd w:val="clear" w:color="auto" w:fill="auto"/>
                  <w:noWrap/>
                  <w:vAlign w:val="center"/>
                  <w:hideMark/>
                </w:tcPr>
                <w:p w14:paraId="3D02DE20" w14:textId="77777777" w:rsidR="00CD4421" w:rsidRPr="0080699D" w:rsidRDefault="00CD4421" w:rsidP="00CD4421">
                  <w:pPr>
                    <w:spacing w:after="0" w:line="240" w:lineRule="auto"/>
                    <w:jc w:val="center"/>
                    <w:rPr>
                      <w:rFonts w:eastAsia="等线"/>
                      <w:sz w:val="16"/>
                      <w:szCs w:val="16"/>
                      <w:lang w:val="en-US" w:eastAsia="zh-CN"/>
                    </w:rPr>
                  </w:pPr>
                  <w:r w:rsidRPr="0080699D">
                    <w:rPr>
                      <w:rFonts w:eastAsia="等线"/>
                      <w:sz w:val="16"/>
                      <w:szCs w:val="16"/>
                      <w:lang w:val="en-US" w:eastAsia="zh-CN"/>
                    </w:rPr>
                    <w:t xml:space="preserve">　</w:t>
                  </w:r>
                </w:p>
              </w:tc>
            </w:tr>
            <w:tr w:rsidR="00CD4421" w:rsidRPr="0080699D" w14:paraId="244B3522" w14:textId="77777777" w:rsidTr="00947D8E">
              <w:trPr>
                <w:trHeight w:val="300"/>
              </w:trPr>
              <w:tc>
                <w:tcPr>
                  <w:tcW w:w="1760" w:type="dxa"/>
                  <w:vMerge/>
                  <w:tcBorders>
                    <w:top w:val="single" w:sz="8" w:space="0" w:color="auto"/>
                    <w:left w:val="single" w:sz="8" w:space="0" w:color="auto"/>
                    <w:bottom w:val="single" w:sz="8" w:space="0" w:color="000000"/>
                    <w:right w:val="nil"/>
                  </w:tcBorders>
                  <w:vAlign w:val="center"/>
                  <w:hideMark/>
                </w:tcPr>
                <w:p w14:paraId="37BE53CC" w14:textId="77777777" w:rsidR="00CD4421" w:rsidRPr="0080699D" w:rsidRDefault="00CD4421" w:rsidP="00CD4421">
                  <w:pPr>
                    <w:spacing w:after="0" w:line="240" w:lineRule="auto"/>
                    <w:rPr>
                      <w:rFonts w:eastAsia="等线"/>
                      <w:b/>
                      <w:bCs/>
                      <w:color w:val="000000"/>
                      <w:sz w:val="16"/>
                      <w:szCs w:val="16"/>
                      <w:lang w:val="en-US" w:eastAsia="zh-CN"/>
                    </w:rPr>
                  </w:pPr>
                </w:p>
              </w:tc>
              <w:tc>
                <w:tcPr>
                  <w:tcW w:w="940" w:type="dxa"/>
                  <w:vMerge/>
                  <w:tcBorders>
                    <w:top w:val="nil"/>
                    <w:left w:val="single" w:sz="4" w:space="0" w:color="auto"/>
                    <w:bottom w:val="single" w:sz="8" w:space="0" w:color="000000"/>
                    <w:right w:val="single" w:sz="8" w:space="0" w:color="auto"/>
                  </w:tcBorders>
                  <w:vAlign w:val="center"/>
                  <w:hideMark/>
                </w:tcPr>
                <w:p w14:paraId="1BA19101" w14:textId="77777777" w:rsidR="00CD4421" w:rsidRPr="0080699D" w:rsidRDefault="00CD4421" w:rsidP="00CD4421">
                  <w:pPr>
                    <w:spacing w:after="0" w:line="240" w:lineRule="auto"/>
                    <w:rPr>
                      <w:rFonts w:eastAsia="等线"/>
                      <w:b/>
                      <w:bCs/>
                      <w:color w:val="000000"/>
                      <w:sz w:val="16"/>
                      <w:szCs w:val="16"/>
                      <w:lang w:val="en-US" w:eastAsia="zh-CN"/>
                    </w:rPr>
                  </w:pPr>
                </w:p>
              </w:tc>
              <w:tc>
                <w:tcPr>
                  <w:tcW w:w="1200" w:type="dxa"/>
                  <w:tcBorders>
                    <w:top w:val="single" w:sz="4" w:space="0" w:color="auto"/>
                    <w:left w:val="nil"/>
                    <w:bottom w:val="single" w:sz="8" w:space="0" w:color="auto"/>
                    <w:right w:val="single" w:sz="8" w:space="0" w:color="auto"/>
                  </w:tcBorders>
                  <w:shd w:val="clear" w:color="auto" w:fill="auto"/>
                  <w:noWrap/>
                  <w:vAlign w:val="center"/>
                  <w:hideMark/>
                </w:tcPr>
                <w:p w14:paraId="20448950" w14:textId="77777777" w:rsidR="00CD4421" w:rsidRPr="0080699D" w:rsidRDefault="00CD4421" w:rsidP="00CD4421">
                  <w:pPr>
                    <w:spacing w:after="0" w:line="240" w:lineRule="auto"/>
                    <w:jc w:val="center"/>
                    <w:rPr>
                      <w:rFonts w:eastAsia="等线"/>
                      <w:b/>
                      <w:bCs/>
                      <w:color w:val="000000"/>
                      <w:sz w:val="16"/>
                      <w:szCs w:val="16"/>
                      <w:lang w:val="en-US" w:eastAsia="zh-CN"/>
                    </w:rPr>
                  </w:pPr>
                  <w:r w:rsidRPr="0080699D">
                    <w:rPr>
                      <w:rFonts w:eastAsia="等线"/>
                      <w:b/>
                      <w:bCs/>
                      <w:color w:val="000000"/>
                      <w:sz w:val="16"/>
                      <w:szCs w:val="16"/>
                      <w:lang w:val="en-US" w:eastAsia="zh-CN"/>
                    </w:rPr>
                    <w:t xml:space="preserve">　</w:t>
                  </w:r>
                </w:p>
              </w:tc>
              <w:tc>
                <w:tcPr>
                  <w:tcW w:w="940" w:type="dxa"/>
                  <w:tcBorders>
                    <w:top w:val="nil"/>
                    <w:left w:val="nil"/>
                    <w:bottom w:val="single" w:sz="8" w:space="0" w:color="auto"/>
                    <w:right w:val="single" w:sz="8" w:space="0" w:color="auto"/>
                  </w:tcBorders>
                  <w:shd w:val="clear" w:color="000000" w:fill="FFFFFF"/>
                  <w:noWrap/>
                  <w:vAlign w:val="center"/>
                  <w:hideMark/>
                </w:tcPr>
                <w:p w14:paraId="00549384" w14:textId="77777777" w:rsidR="00CD4421" w:rsidRPr="0080699D" w:rsidRDefault="00CD4421" w:rsidP="00CD4421">
                  <w:pPr>
                    <w:spacing w:after="0" w:line="240" w:lineRule="auto"/>
                    <w:jc w:val="center"/>
                    <w:rPr>
                      <w:rFonts w:eastAsia="等线"/>
                      <w:color w:val="000000"/>
                      <w:sz w:val="16"/>
                      <w:szCs w:val="16"/>
                      <w:lang w:val="en-US" w:eastAsia="zh-CN"/>
                    </w:rPr>
                  </w:pPr>
                  <w:r w:rsidRPr="0080699D">
                    <w:rPr>
                      <w:rFonts w:eastAsia="等线"/>
                      <w:color w:val="000000"/>
                      <w:sz w:val="16"/>
                      <w:szCs w:val="16"/>
                      <w:lang w:val="en-US" w:eastAsia="zh-CN"/>
                    </w:rPr>
                    <w:t xml:space="preserve">　</w:t>
                  </w:r>
                </w:p>
              </w:tc>
              <w:tc>
                <w:tcPr>
                  <w:tcW w:w="940" w:type="dxa"/>
                  <w:tcBorders>
                    <w:top w:val="nil"/>
                    <w:left w:val="nil"/>
                    <w:bottom w:val="single" w:sz="8" w:space="0" w:color="auto"/>
                    <w:right w:val="single" w:sz="8" w:space="0" w:color="auto"/>
                  </w:tcBorders>
                  <w:shd w:val="clear" w:color="000000" w:fill="FFFFFF"/>
                  <w:noWrap/>
                  <w:vAlign w:val="center"/>
                  <w:hideMark/>
                </w:tcPr>
                <w:p w14:paraId="47ABCD13" w14:textId="77777777" w:rsidR="00CD4421" w:rsidRPr="0080699D" w:rsidRDefault="00CD4421" w:rsidP="00CD4421">
                  <w:pPr>
                    <w:spacing w:after="0" w:line="240" w:lineRule="auto"/>
                    <w:jc w:val="center"/>
                    <w:rPr>
                      <w:rFonts w:eastAsia="等线"/>
                      <w:color w:val="000000"/>
                      <w:sz w:val="16"/>
                      <w:szCs w:val="16"/>
                      <w:lang w:val="en-US" w:eastAsia="zh-CN"/>
                    </w:rPr>
                  </w:pPr>
                  <w:r w:rsidRPr="0080699D">
                    <w:rPr>
                      <w:rFonts w:eastAsia="等线"/>
                      <w:color w:val="000000"/>
                      <w:sz w:val="16"/>
                      <w:szCs w:val="16"/>
                      <w:lang w:val="en-US" w:eastAsia="zh-CN"/>
                    </w:rPr>
                    <w:t xml:space="preserve">　</w:t>
                  </w:r>
                </w:p>
              </w:tc>
              <w:tc>
                <w:tcPr>
                  <w:tcW w:w="940" w:type="dxa"/>
                  <w:tcBorders>
                    <w:top w:val="nil"/>
                    <w:left w:val="nil"/>
                    <w:bottom w:val="single" w:sz="8" w:space="0" w:color="auto"/>
                    <w:right w:val="single" w:sz="8" w:space="0" w:color="auto"/>
                  </w:tcBorders>
                  <w:shd w:val="clear" w:color="000000" w:fill="FFFFFF"/>
                  <w:noWrap/>
                  <w:vAlign w:val="center"/>
                  <w:hideMark/>
                </w:tcPr>
                <w:p w14:paraId="24E72C7E" w14:textId="77777777" w:rsidR="00CD4421" w:rsidRPr="0080699D" w:rsidRDefault="00CD4421" w:rsidP="00CD4421">
                  <w:pPr>
                    <w:spacing w:after="0" w:line="240" w:lineRule="auto"/>
                    <w:jc w:val="center"/>
                    <w:rPr>
                      <w:rFonts w:eastAsia="等线"/>
                      <w:color w:val="000000"/>
                      <w:sz w:val="16"/>
                      <w:szCs w:val="16"/>
                      <w:lang w:val="en-US" w:eastAsia="zh-CN"/>
                    </w:rPr>
                  </w:pPr>
                  <w:r w:rsidRPr="0080699D">
                    <w:rPr>
                      <w:rFonts w:eastAsia="等线"/>
                      <w:color w:val="000000"/>
                      <w:sz w:val="16"/>
                      <w:szCs w:val="16"/>
                      <w:lang w:val="en-US" w:eastAsia="zh-CN"/>
                    </w:rPr>
                    <w:t xml:space="preserve">　</w:t>
                  </w:r>
                </w:p>
              </w:tc>
              <w:tc>
                <w:tcPr>
                  <w:tcW w:w="940" w:type="dxa"/>
                  <w:tcBorders>
                    <w:top w:val="nil"/>
                    <w:left w:val="nil"/>
                    <w:bottom w:val="single" w:sz="8" w:space="0" w:color="auto"/>
                    <w:right w:val="single" w:sz="8" w:space="0" w:color="auto"/>
                  </w:tcBorders>
                  <w:shd w:val="clear" w:color="000000" w:fill="FFFFFF"/>
                  <w:noWrap/>
                  <w:vAlign w:val="center"/>
                  <w:hideMark/>
                </w:tcPr>
                <w:p w14:paraId="53A2B6CA" w14:textId="77777777" w:rsidR="00CD4421" w:rsidRPr="0080699D" w:rsidRDefault="00CD4421" w:rsidP="00CD4421">
                  <w:pPr>
                    <w:spacing w:after="0" w:line="240" w:lineRule="auto"/>
                    <w:jc w:val="center"/>
                    <w:rPr>
                      <w:rFonts w:eastAsia="等线"/>
                      <w:color w:val="000000"/>
                      <w:sz w:val="16"/>
                      <w:szCs w:val="16"/>
                      <w:lang w:val="en-US" w:eastAsia="zh-CN"/>
                    </w:rPr>
                  </w:pPr>
                  <w:r w:rsidRPr="0080699D">
                    <w:rPr>
                      <w:rFonts w:eastAsia="等线"/>
                      <w:color w:val="000000"/>
                      <w:sz w:val="16"/>
                      <w:szCs w:val="16"/>
                      <w:lang w:val="en-US" w:eastAsia="zh-CN"/>
                    </w:rPr>
                    <w:t xml:space="preserve">　</w:t>
                  </w:r>
                </w:p>
              </w:tc>
            </w:tr>
          </w:tbl>
          <w:p w14:paraId="57030C5B" w14:textId="77777777" w:rsidR="00CD4421" w:rsidRDefault="00CD4421" w:rsidP="00CD4421">
            <w:pPr>
              <w:spacing w:after="120"/>
              <w:rPr>
                <w:rFonts w:eastAsiaTheme="minorEastAsia"/>
                <w:color w:val="0070C0"/>
                <w:lang w:val="en-US" w:eastAsia="zh-CN"/>
              </w:rPr>
            </w:pPr>
          </w:p>
        </w:tc>
      </w:tr>
    </w:tbl>
    <w:p w14:paraId="6963762D" w14:textId="77777777" w:rsidR="00CD21C1" w:rsidRDefault="00D978E5">
      <w:pPr>
        <w:rPr>
          <w:color w:val="0070C0"/>
          <w:lang w:val="en-US" w:eastAsia="zh-CN"/>
        </w:rPr>
      </w:pPr>
      <w:r>
        <w:rPr>
          <w:rFonts w:hint="eastAsia"/>
          <w:color w:val="0070C0"/>
          <w:lang w:val="en-US" w:eastAsia="zh-CN"/>
        </w:rPr>
        <w:lastRenderedPageBreak/>
        <w:t xml:space="preserve">  </w:t>
      </w:r>
    </w:p>
    <w:p w14:paraId="27B98879" w14:textId="77777777" w:rsidR="00CD21C1" w:rsidRDefault="00CD21C1">
      <w:pPr>
        <w:rPr>
          <w:color w:val="0070C0"/>
          <w:lang w:val="en-US" w:eastAsia="zh-CN"/>
        </w:rPr>
      </w:pPr>
    </w:p>
    <w:p w14:paraId="13B5418F" w14:textId="77777777" w:rsidR="00CD21C1" w:rsidRDefault="00D978E5">
      <w:pPr>
        <w:pStyle w:val="Heading3"/>
      </w:pPr>
      <w:r>
        <w:t>CRs/TPs comments collection</w:t>
      </w:r>
    </w:p>
    <w:p w14:paraId="2BA0B5E2" w14:textId="77777777" w:rsidR="00CD21C1" w:rsidRDefault="00D978E5">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CD21C1" w14:paraId="5CF1649D" w14:textId="77777777">
        <w:tc>
          <w:tcPr>
            <w:tcW w:w="1242" w:type="dxa"/>
          </w:tcPr>
          <w:p w14:paraId="4F6E7C03"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C9861EB"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D21C1" w14:paraId="04A19F49" w14:textId="77777777">
        <w:tc>
          <w:tcPr>
            <w:tcW w:w="1242" w:type="dxa"/>
            <w:vMerge w:val="restart"/>
          </w:tcPr>
          <w:p w14:paraId="33ADB89F"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A908095"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Company A</w:t>
            </w:r>
          </w:p>
        </w:tc>
      </w:tr>
      <w:tr w:rsidR="00CD21C1" w14:paraId="3A39F9B4" w14:textId="77777777">
        <w:tc>
          <w:tcPr>
            <w:tcW w:w="1242" w:type="dxa"/>
            <w:vMerge/>
          </w:tcPr>
          <w:p w14:paraId="47686E1D" w14:textId="77777777" w:rsidR="00CD21C1" w:rsidRDefault="00CD21C1">
            <w:pPr>
              <w:spacing w:after="120"/>
              <w:rPr>
                <w:rFonts w:eastAsiaTheme="minorEastAsia"/>
                <w:color w:val="0070C0"/>
                <w:lang w:val="en-US" w:eastAsia="zh-CN"/>
              </w:rPr>
            </w:pPr>
          </w:p>
        </w:tc>
        <w:tc>
          <w:tcPr>
            <w:tcW w:w="8615" w:type="dxa"/>
          </w:tcPr>
          <w:p w14:paraId="0C552A07"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D21C1" w14:paraId="42EB6731" w14:textId="77777777">
        <w:tc>
          <w:tcPr>
            <w:tcW w:w="1242" w:type="dxa"/>
            <w:vMerge/>
          </w:tcPr>
          <w:p w14:paraId="5D2D39D8" w14:textId="77777777" w:rsidR="00CD21C1" w:rsidRDefault="00CD21C1">
            <w:pPr>
              <w:spacing w:after="120"/>
              <w:rPr>
                <w:rFonts w:eastAsiaTheme="minorEastAsia"/>
                <w:color w:val="0070C0"/>
                <w:lang w:val="en-US" w:eastAsia="zh-CN"/>
              </w:rPr>
            </w:pPr>
          </w:p>
        </w:tc>
        <w:tc>
          <w:tcPr>
            <w:tcW w:w="8615" w:type="dxa"/>
          </w:tcPr>
          <w:p w14:paraId="2B10E9F0" w14:textId="77777777" w:rsidR="00CD21C1" w:rsidRDefault="00CD21C1">
            <w:pPr>
              <w:spacing w:after="120"/>
              <w:rPr>
                <w:rFonts w:eastAsiaTheme="minorEastAsia"/>
                <w:color w:val="0070C0"/>
                <w:lang w:val="en-US" w:eastAsia="zh-CN"/>
              </w:rPr>
            </w:pPr>
          </w:p>
        </w:tc>
      </w:tr>
      <w:tr w:rsidR="00CD21C1" w14:paraId="27BAF997" w14:textId="77777777">
        <w:tc>
          <w:tcPr>
            <w:tcW w:w="1242" w:type="dxa"/>
            <w:vMerge w:val="restart"/>
          </w:tcPr>
          <w:p w14:paraId="5BE295D2" w14:textId="77777777" w:rsidR="00CD21C1" w:rsidRDefault="00D978E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E9A7D05"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Company A</w:t>
            </w:r>
          </w:p>
        </w:tc>
      </w:tr>
      <w:tr w:rsidR="00CD21C1" w14:paraId="384DA059" w14:textId="77777777">
        <w:tc>
          <w:tcPr>
            <w:tcW w:w="1242" w:type="dxa"/>
            <w:vMerge/>
          </w:tcPr>
          <w:p w14:paraId="4B05E85A" w14:textId="77777777" w:rsidR="00CD21C1" w:rsidRDefault="00CD21C1">
            <w:pPr>
              <w:spacing w:after="120"/>
              <w:rPr>
                <w:rFonts w:eastAsiaTheme="minorEastAsia"/>
                <w:color w:val="0070C0"/>
                <w:lang w:val="en-US" w:eastAsia="zh-CN"/>
              </w:rPr>
            </w:pPr>
          </w:p>
        </w:tc>
        <w:tc>
          <w:tcPr>
            <w:tcW w:w="8615" w:type="dxa"/>
          </w:tcPr>
          <w:p w14:paraId="3CAF9E03"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D21C1" w14:paraId="13B7F7F7" w14:textId="77777777">
        <w:tc>
          <w:tcPr>
            <w:tcW w:w="1242" w:type="dxa"/>
            <w:vMerge/>
          </w:tcPr>
          <w:p w14:paraId="150D4635" w14:textId="77777777" w:rsidR="00CD21C1" w:rsidRDefault="00CD21C1">
            <w:pPr>
              <w:spacing w:after="120"/>
              <w:rPr>
                <w:rFonts w:eastAsiaTheme="minorEastAsia"/>
                <w:color w:val="0070C0"/>
                <w:lang w:val="en-US" w:eastAsia="zh-CN"/>
              </w:rPr>
            </w:pPr>
          </w:p>
        </w:tc>
        <w:tc>
          <w:tcPr>
            <w:tcW w:w="8615" w:type="dxa"/>
          </w:tcPr>
          <w:p w14:paraId="394B2ADB" w14:textId="77777777" w:rsidR="00CD21C1" w:rsidRDefault="00CD21C1">
            <w:pPr>
              <w:spacing w:after="120"/>
              <w:rPr>
                <w:rFonts w:eastAsiaTheme="minorEastAsia"/>
                <w:color w:val="0070C0"/>
                <w:lang w:val="en-US" w:eastAsia="zh-CN"/>
              </w:rPr>
            </w:pPr>
          </w:p>
        </w:tc>
      </w:tr>
    </w:tbl>
    <w:p w14:paraId="13B0817F" w14:textId="77777777" w:rsidR="00CD21C1" w:rsidRDefault="00CD21C1">
      <w:pPr>
        <w:rPr>
          <w:color w:val="0070C0"/>
          <w:lang w:val="en-US" w:eastAsia="zh-CN"/>
        </w:rPr>
      </w:pPr>
    </w:p>
    <w:p w14:paraId="7564928A" w14:textId="77777777" w:rsidR="00CD21C1" w:rsidRDefault="00D978E5">
      <w:pPr>
        <w:pStyle w:val="Heading2"/>
      </w:pPr>
      <w:r>
        <w:t>Summary</w:t>
      </w:r>
      <w:r>
        <w:rPr>
          <w:rFonts w:hint="eastAsia"/>
        </w:rPr>
        <w:t xml:space="preserve"> for 1st round </w:t>
      </w:r>
    </w:p>
    <w:p w14:paraId="2E56BB2F" w14:textId="77777777" w:rsidR="00CD21C1" w:rsidRDefault="00D978E5">
      <w:pPr>
        <w:pStyle w:val="Heading3"/>
      </w:pPr>
      <w:r>
        <w:t xml:space="preserve">Open issues </w:t>
      </w:r>
    </w:p>
    <w:p w14:paraId="4CE3E18E" w14:textId="77777777" w:rsidR="00A146B1" w:rsidRPr="00666EAA" w:rsidRDefault="00A146B1" w:rsidP="00A146B1">
      <w:pPr>
        <w:rPr>
          <w:b/>
          <w:bCs/>
          <w:i/>
          <w:color w:val="0070C0"/>
          <w:lang w:val="en-US" w:eastAsia="zh-CN"/>
        </w:rPr>
      </w:pPr>
      <w:r w:rsidRPr="00666EAA">
        <w:rPr>
          <w:b/>
          <w:bCs/>
          <w:i/>
          <w:color w:val="0070C0"/>
          <w:lang w:val="en-US" w:eastAsia="zh-CN"/>
        </w:rPr>
        <w:t>Moderator note:</w:t>
      </w:r>
    </w:p>
    <w:p w14:paraId="5D50DB5A" w14:textId="77777777" w:rsidR="00A146B1" w:rsidRPr="00666EAA" w:rsidRDefault="00A146B1" w:rsidP="00A146B1">
      <w:pPr>
        <w:rPr>
          <w:b/>
          <w:bCs/>
          <w:i/>
          <w:color w:val="0070C0"/>
          <w:lang w:val="en-US" w:eastAsia="zh-CN"/>
        </w:rPr>
      </w:pPr>
      <w:r w:rsidRPr="00666EAA">
        <w:rPr>
          <w:b/>
          <w:bCs/>
          <w:i/>
          <w:color w:val="0070C0"/>
          <w:lang w:val="en-US" w:eastAsia="zh-CN"/>
        </w:rPr>
        <w:t xml:space="preserve">There are two sets of simulation parameters. One set for final simulation results. the other for calibration results. previous common understanding is that we only use calibration parameters for calibration, which will not be used for final simulation results. </w:t>
      </w:r>
    </w:p>
    <w:p w14:paraId="01FBF293" w14:textId="77777777" w:rsidR="00A146B1" w:rsidRPr="00666EAA" w:rsidRDefault="00A146B1" w:rsidP="00A146B1">
      <w:pPr>
        <w:rPr>
          <w:b/>
          <w:bCs/>
          <w:i/>
          <w:color w:val="0070C0"/>
          <w:lang w:val="en-US" w:eastAsia="zh-CN"/>
        </w:rPr>
      </w:pPr>
      <w:r w:rsidRPr="00666EAA">
        <w:rPr>
          <w:b/>
          <w:bCs/>
          <w:i/>
          <w:color w:val="0070C0"/>
          <w:lang w:val="en-US" w:eastAsia="zh-CN"/>
        </w:rPr>
        <w:t>To make final simulation parameters much clear, moderator will require for a new tdoc to capture all approved simulation parameters for final simulation in 2nd round. Companies should use all parameters in this new tdoc for final simulation in future meetings. Please have a further check for this new tdoc in 2nd round discussion.</w:t>
      </w:r>
    </w:p>
    <w:p w14:paraId="3995B3F0" w14:textId="77777777" w:rsidR="00A146B1" w:rsidRPr="001D3269" w:rsidRDefault="00A146B1" w:rsidP="00A146B1">
      <w:pPr>
        <w:rPr>
          <w:rFonts w:eastAsiaTheme="minorEastAsia"/>
          <w:b/>
          <w:bCs/>
          <w:color w:val="0070C0"/>
          <w:u w:val="single"/>
          <w:lang w:eastAsia="zh-CN"/>
        </w:rPr>
      </w:pPr>
      <w:r w:rsidRPr="001D3269">
        <w:rPr>
          <w:rFonts w:eastAsiaTheme="minorEastAsia"/>
          <w:b/>
          <w:bCs/>
          <w:color w:val="0070C0"/>
          <w:u w:val="single"/>
          <w:lang w:eastAsia="zh-CN"/>
        </w:rPr>
        <w:t>Recommendations for 2nd round:</w:t>
      </w:r>
    </w:p>
    <w:p w14:paraId="3F24E36B" w14:textId="77777777" w:rsidR="00A146B1" w:rsidRDefault="00A146B1" w:rsidP="00A146B1">
      <w:pPr>
        <w:pStyle w:val="ListParagraph"/>
        <w:numPr>
          <w:ilvl w:val="0"/>
          <w:numId w:val="33"/>
        </w:numPr>
        <w:ind w:firstLineChars="0"/>
        <w:rPr>
          <w:rFonts w:eastAsiaTheme="minorEastAsia"/>
          <w:color w:val="0070C0"/>
          <w:lang w:val="en-US" w:eastAsia="zh-CN"/>
        </w:rPr>
      </w:pPr>
      <w:r w:rsidRPr="00DA4EDD">
        <w:rPr>
          <w:rFonts w:eastAsiaTheme="minorEastAsia"/>
          <w:color w:val="0070C0"/>
          <w:lang w:val="en-US" w:eastAsia="zh-CN"/>
        </w:rPr>
        <w:t>calibration results only</w:t>
      </w:r>
      <w:r>
        <w:rPr>
          <w:rFonts w:eastAsiaTheme="minorEastAsia"/>
          <w:color w:val="0070C0"/>
          <w:lang w:val="en-US" w:eastAsia="zh-CN"/>
        </w:rPr>
        <w:t xml:space="preserve"> be</w:t>
      </w:r>
      <w:r w:rsidRPr="00DA4EDD">
        <w:rPr>
          <w:rFonts w:eastAsiaTheme="minorEastAsia"/>
          <w:color w:val="0070C0"/>
          <w:lang w:val="en-US" w:eastAsia="zh-CN"/>
        </w:rPr>
        <w:t xml:space="preserve"> captured </w:t>
      </w:r>
      <w:r>
        <w:rPr>
          <w:rFonts w:eastAsiaTheme="minorEastAsia"/>
          <w:color w:val="0070C0"/>
          <w:lang w:val="en-US" w:eastAsia="zh-CN"/>
        </w:rPr>
        <w:t>as annex</w:t>
      </w:r>
      <w:r w:rsidRPr="00DA4EDD">
        <w:rPr>
          <w:rFonts w:eastAsiaTheme="minorEastAsia"/>
          <w:color w:val="0070C0"/>
          <w:lang w:val="en-US" w:eastAsia="zh-CN"/>
        </w:rPr>
        <w:t xml:space="preserve"> (excel files) </w:t>
      </w:r>
      <w:r>
        <w:rPr>
          <w:rFonts w:eastAsiaTheme="minorEastAsia"/>
          <w:color w:val="0070C0"/>
          <w:lang w:val="en-US" w:eastAsia="zh-CN"/>
        </w:rPr>
        <w:t xml:space="preserve">of this meeting’s WF </w:t>
      </w:r>
      <w:r w:rsidRPr="00DA4EDD">
        <w:rPr>
          <w:rFonts w:eastAsiaTheme="minorEastAsia"/>
          <w:color w:val="0070C0"/>
          <w:lang w:val="en-US" w:eastAsia="zh-CN"/>
        </w:rPr>
        <w:t>and there is no observation from the calibration results</w:t>
      </w:r>
      <w:r>
        <w:rPr>
          <w:rFonts w:eastAsiaTheme="minorEastAsia"/>
          <w:color w:val="0070C0"/>
          <w:lang w:val="en-US" w:eastAsia="zh-CN"/>
        </w:rPr>
        <w:t>. besides, calibration results and calibration parameters will not be captured into TR.</w:t>
      </w:r>
    </w:p>
    <w:p w14:paraId="05355990" w14:textId="77777777" w:rsidR="00A146B1" w:rsidRDefault="00A146B1" w:rsidP="00A146B1">
      <w:pPr>
        <w:pStyle w:val="ListParagraph"/>
        <w:numPr>
          <w:ilvl w:val="0"/>
          <w:numId w:val="33"/>
        </w:numPr>
        <w:ind w:firstLineChars="0"/>
        <w:rPr>
          <w:rFonts w:eastAsiaTheme="minorEastAsia"/>
          <w:color w:val="0070C0"/>
          <w:lang w:val="en-US" w:eastAsia="zh-CN"/>
        </w:rPr>
      </w:pPr>
      <w:r>
        <w:rPr>
          <w:rFonts w:eastAsiaTheme="minorEastAsia"/>
          <w:color w:val="0070C0"/>
          <w:lang w:val="en-US" w:eastAsia="zh-CN"/>
        </w:rPr>
        <w:t>In TR, there could be one set of simulation results for co-existence analysis and impacts on RF requirements</w:t>
      </w:r>
    </w:p>
    <w:p w14:paraId="6AB9AD0C" w14:textId="77777777" w:rsidR="00A146B1" w:rsidRDefault="00A146B1" w:rsidP="00A146B1">
      <w:pPr>
        <w:pStyle w:val="ListParagraph"/>
        <w:numPr>
          <w:ilvl w:val="0"/>
          <w:numId w:val="33"/>
        </w:numPr>
        <w:ind w:firstLineChars="0"/>
        <w:rPr>
          <w:rFonts w:eastAsiaTheme="minorEastAsia"/>
          <w:color w:val="0070C0"/>
          <w:lang w:val="en-US" w:eastAsia="zh-CN"/>
        </w:rPr>
      </w:pPr>
      <w:r>
        <w:rPr>
          <w:rFonts w:eastAsiaTheme="minorEastAsia"/>
          <w:color w:val="0070C0"/>
          <w:lang w:val="en-US" w:eastAsia="zh-CN"/>
        </w:rPr>
        <w:t>Kick off the collections of final simulation results based on below approved template after this meeting.</w:t>
      </w:r>
    </w:p>
    <w:p w14:paraId="703086FD" w14:textId="77777777" w:rsidR="00A146B1" w:rsidRDefault="00A146B1" w:rsidP="00A146B1">
      <w:pPr>
        <w:pStyle w:val="ListParagraph"/>
        <w:numPr>
          <w:ilvl w:val="0"/>
          <w:numId w:val="33"/>
        </w:numPr>
        <w:ind w:firstLineChars="0"/>
        <w:rPr>
          <w:rFonts w:eastAsiaTheme="minorEastAsia"/>
          <w:color w:val="0070C0"/>
          <w:lang w:val="en-US" w:eastAsia="zh-CN"/>
        </w:rPr>
      </w:pPr>
      <w:r>
        <w:rPr>
          <w:rFonts w:eastAsiaTheme="minorEastAsia"/>
          <w:color w:val="0070C0"/>
          <w:lang w:val="en-US" w:eastAsia="zh-CN"/>
        </w:rPr>
        <w:t>Detailed scenario number and case number are listed as in below tables.</w:t>
      </w:r>
    </w:p>
    <w:tbl>
      <w:tblPr>
        <w:tblStyle w:val="TableGrid12"/>
        <w:tblW w:w="0" w:type="auto"/>
        <w:tblLook w:val="04A0" w:firstRow="1" w:lastRow="0" w:firstColumn="1" w:lastColumn="0" w:noHBand="0" w:noVBand="1"/>
      </w:tblPr>
      <w:tblGrid>
        <w:gridCol w:w="1247"/>
        <w:gridCol w:w="1209"/>
        <w:gridCol w:w="1302"/>
        <w:gridCol w:w="1267"/>
        <w:gridCol w:w="736"/>
        <w:gridCol w:w="750"/>
        <w:gridCol w:w="884"/>
        <w:gridCol w:w="884"/>
        <w:gridCol w:w="1367"/>
      </w:tblGrid>
      <w:tr w:rsidR="00A146B1" w:rsidRPr="006C2D26" w14:paraId="3A0DA5B9" w14:textId="77777777" w:rsidTr="00AA7ABF">
        <w:trPr>
          <w:trHeight w:val="255"/>
        </w:trPr>
        <w:tc>
          <w:tcPr>
            <w:tcW w:w="1247" w:type="dxa"/>
            <w:vMerge w:val="restart"/>
            <w:vAlign w:val="center"/>
          </w:tcPr>
          <w:p w14:paraId="10B78BC1" w14:textId="77777777" w:rsidR="00A146B1" w:rsidRPr="00FA24D9" w:rsidRDefault="00A146B1" w:rsidP="00AA7ABF">
            <w:pPr>
              <w:keepNext/>
              <w:keepLines/>
              <w:spacing w:after="0"/>
              <w:rPr>
                <w:rFonts w:ascii="Arial" w:eastAsiaTheme="minorEastAsia" w:hAnsi="Arial"/>
                <w:b/>
                <w:sz w:val="18"/>
                <w:lang w:val="zh-CN" w:eastAsia="zh-CN"/>
              </w:rPr>
            </w:pPr>
            <w:r w:rsidRPr="00FA24D9">
              <w:rPr>
                <w:rFonts w:ascii="Arial" w:eastAsiaTheme="minorEastAsia" w:hAnsi="Arial"/>
                <w:b/>
                <w:sz w:val="18"/>
                <w:lang w:val="zh-CN" w:eastAsia="zh-CN"/>
              </w:rPr>
              <w:lastRenderedPageBreak/>
              <w:t>Deployment scenario number</w:t>
            </w:r>
          </w:p>
          <w:p w14:paraId="6C7917B1" w14:textId="77777777" w:rsidR="00A146B1" w:rsidRPr="00FA24D9" w:rsidRDefault="00A146B1" w:rsidP="00AA7ABF">
            <w:pPr>
              <w:keepNext/>
              <w:keepLines/>
              <w:spacing w:after="0"/>
              <w:rPr>
                <w:rFonts w:ascii="Arial" w:eastAsiaTheme="minorEastAsia" w:hAnsi="Arial"/>
                <w:b/>
                <w:sz w:val="18"/>
                <w:lang w:val="zh-CN" w:eastAsia="zh-CN"/>
              </w:rPr>
            </w:pPr>
          </w:p>
        </w:tc>
        <w:tc>
          <w:tcPr>
            <w:tcW w:w="1209" w:type="dxa"/>
            <w:vMerge w:val="restart"/>
            <w:vAlign w:val="center"/>
          </w:tcPr>
          <w:p w14:paraId="7C8EE46C" w14:textId="77777777" w:rsidR="00A146B1" w:rsidRPr="00B60C26" w:rsidRDefault="00A146B1" w:rsidP="00AA7ABF">
            <w:pPr>
              <w:keepNext/>
              <w:keepLines/>
              <w:spacing w:after="0"/>
              <w:jc w:val="center"/>
              <w:rPr>
                <w:rFonts w:ascii="Arial" w:eastAsiaTheme="minorEastAsia" w:hAnsi="Arial"/>
                <w:b/>
                <w:sz w:val="18"/>
                <w:lang w:val="zh-CN" w:eastAsia="zh-CN"/>
              </w:rPr>
            </w:pPr>
            <w:r w:rsidRPr="00294A72">
              <w:rPr>
                <w:rFonts w:ascii="Arial" w:eastAsiaTheme="minorEastAsia" w:hAnsi="Arial"/>
                <w:b/>
                <w:sz w:val="18"/>
                <w:lang w:val="zh-CN" w:eastAsia="zh-CN"/>
              </w:rPr>
              <w:t>Company</w:t>
            </w:r>
          </w:p>
        </w:tc>
        <w:tc>
          <w:tcPr>
            <w:tcW w:w="1302" w:type="dxa"/>
            <w:vMerge w:val="restart"/>
            <w:vAlign w:val="center"/>
          </w:tcPr>
          <w:p w14:paraId="10DDFEA5" w14:textId="77777777" w:rsidR="00A146B1" w:rsidRPr="006C2D26" w:rsidRDefault="00A146B1" w:rsidP="00AA7ABF">
            <w:pPr>
              <w:keepNext/>
              <w:keepLines/>
              <w:spacing w:after="0"/>
              <w:jc w:val="center"/>
              <w:rPr>
                <w:rFonts w:ascii="Arial" w:eastAsiaTheme="minorEastAsia" w:hAnsi="Arial"/>
                <w:b/>
                <w:sz w:val="18"/>
                <w:lang w:val="zh-CN" w:eastAsia="zh-CN"/>
              </w:rPr>
            </w:pPr>
            <w:r w:rsidRPr="00294A72">
              <w:rPr>
                <w:rFonts w:ascii="Arial" w:eastAsiaTheme="minorEastAsia" w:hAnsi="Arial"/>
                <w:b/>
                <w:sz w:val="18"/>
                <w:lang w:val="zh-CN" w:eastAsia="zh-CN"/>
              </w:rPr>
              <w:t>Case number</w:t>
            </w:r>
          </w:p>
        </w:tc>
        <w:tc>
          <w:tcPr>
            <w:tcW w:w="1252" w:type="dxa"/>
            <w:vMerge w:val="restart"/>
            <w:vAlign w:val="center"/>
          </w:tcPr>
          <w:p w14:paraId="2F7EB9B6" w14:textId="77777777" w:rsidR="00A146B1" w:rsidRPr="006C2D26" w:rsidRDefault="00A146B1" w:rsidP="00AA7ABF">
            <w:pPr>
              <w:keepNext/>
              <w:keepLines/>
              <w:spacing w:after="0"/>
              <w:jc w:val="center"/>
              <w:rPr>
                <w:rFonts w:ascii="Arial" w:eastAsiaTheme="minorEastAsia" w:hAnsi="Arial"/>
                <w:b/>
                <w:sz w:val="18"/>
                <w:lang w:val="zh-CN" w:eastAsia="zh-CN"/>
              </w:rPr>
            </w:pPr>
            <w:r>
              <w:rPr>
                <w:rFonts w:ascii="Arial" w:eastAsiaTheme="minorEastAsia" w:hAnsi="Arial"/>
                <w:b/>
                <w:sz w:val="18"/>
                <w:lang w:val="zh-CN" w:eastAsia="zh-CN"/>
              </w:rPr>
              <w:t>Observation point</w:t>
            </w:r>
          </w:p>
        </w:tc>
        <w:tc>
          <w:tcPr>
            <w:tcW w:w="3254" w:type="dxa"/>
            <w:gridSpan w:val="4"/>
          </w:tcPr>
          <w:p w14:paraId="2BA756AE" w14:textId="77777777" w:rsidR="00A146B1" w:rsidRPr="006C2D26" w:rsidRDefault="00A146B1" w:rsidP="00AA7ABF">
            <w:pPr>
              <w:keepNext/>
              <w:keepLines/>
              <w:spacing w:after="0"/>
              <w:jc w:val="center"/>
              <w:rPr>
                <w:rFonts w:ascii="Arial" w:hAnsi="Arial"/>
                <w:b/>
                <w:sz w:val="18"/>
                <w:lang w:val="en-US" w:eastAsia="zh-CN"/>
              </w:rPr>
            </w:pPr>
            <w:r w:rsidRPr="006C2D26">
              <w:rPr>
                <w:rFonts w:ascii="Arial" w:hAnsi="Arial"/>
                <w:b/>
                <w:sz w:val="18"/>
                <w:lang w:val="en-US" w:eastAsia="zh-CN"/>
              </w:rPr>
              <w:t xml:space="preserve">Relative ACIR </w:t>
            </w:r>
            <w:r>
              <w:rPr>
                <w:rFonts w:ascii="Arial" w:hAnsi="Arial"/>
                <w:b/>
                <w:sz w:val="18"/>
                <w:lang w:val="en-US" w:eastAsia="zh-CN"/>
              </w:rPr>
              <w:t>based on the same value assumption as for TN BS and UE. note 2</w:t>
            </w:r>
          </w:p>
        </w:tc>
        <w:tc>
          <w:tcPr>
            <w:tcW w:w="1367" w:type="dxa"/>
            <w:vMerge w:val="restart"/>
          </w:tcPr>
          <w:p w14:paraId="4DB529B3" w14:textId="77777777" w:rsidR="00A146B1" w:rsidRPr="00AD6F69" w:rsidRDefault="00A146B1" w:rsidP="00AA7ABF">
            <w:pPr>
              <w:keepNext/>
              <w:keepLines/>
              <w:spacing w:after="0"/>
              <w:jc w:val="center"/>
              <w:rPr>
                <w:rFonts w:ascii="Arial" w:eastAsiaTheme="minorEastAsia" w:hAnsi="Arial"/>
                <w:b/>
                <w:sz w:val="18"/>
                <w:lang w:val="en-US" w:eastAsia="zh-CN"/>
              </w:rPr>
            </w:pPr>
            <w:r>
              <w:rPr>
                <w:rFonts w:ascii="Arial" w:eastAsiaTheme="minorEastAsia" w:hAnsi="Arial"/>
                <w:b/>
                <w:sz w:val="18"/>
                <w:lang w:val="en-US" w:eastAsia="zh-CN"/>
              </w:rPr>
              <w:t xml:space="preserve">Choice of optional simulation parameters </w:t>
            </w:r>
          </w:p>
        </w:tc>
      </w:tr>
      <w:tr w:rsidR="00A146B1" w:rsidRPr="006C2D26" w14:paraId="5DEA4547" w14:textId="77777777" w:rsidTr="00AA7ABF">
        <w:trPr>
          <w:trHeight w:val="255"/>
        </w:trPr>
        <w:tc>
          <w:tcPr>
            <w:tcW w:w="1247" w:type="dxa"/>
            <w:vMerge/>
            <w:vAlign w:val="center"/>
          </w:tcPr>
          <w:p w14:paraId="389B810D" w14:textId="77777777" w:rsidR="00A146B1" w:rsidRPr="006C2D26" w:rsidRDefault="00A146B1" w:rsidP="00AA7ABF">
            <w:pPr>
              <w:keepNext/>
              <w:keepLines/>
              <w:spacing w:after="0"/>
              <w:jc w:val="center"/>
              <w:rPr>
                <w:rFonts w:ascii="Arial" w:hAnsi="Arial"/>
                <w:b/>
                <w:sz w:val="18"/>
                <w:lang w:val="en-US" w:eastAsia="zh-CN"/>
              </w:rPr>
            </w:pPr>
          </w:p>
        </w:tc>
        <w:tc>
          <w:tcPr>
            <w:tcW w:w="1209" w:type="dxa"/>
            <w:vMerge/>
          </w:tcPr>
          <w:p w14:paraId="40B29734" w14:textId="77777777" w:rsidR="00A146B1" w:rsidRPr="006C2D26" w:rsidRDefault="00A146B1" w:rsidP="00AA7ABF">
            <w:pPr>
              <w:keepNext/>
              <w:keepLines/>
              <w:spacing w:after="0"/>
              <w:jc w:val="center"/>
              <w:rPr>
                <w:rFonts w:ascii="Arial" w:hAnsi="Arial"/>
                <w:b/>
                <w:sz w:val="18"/>
                <w:lang w:val="en-US" w:eastAsia="zh-CN"/>
              </w:rPr>
            </w:pPr>
          </w:p>
        </w:tc>
        <w:tc>
          <w:tcPr>
            <w:tcW w:w="1302" w:type="dxa"/>
            <w:vMerge/>
            <w:vAlign w:val="center"/>
          </w:tcPr>
          <w:p w14:paraId="1E5F8AAC" w14:textId="77777777" w:rsidR="00A146B1" w:rsidRPr="006C2D26" w:rsidRDefault="00A146B1" w:rsidP="00AA7ABF">
            <w:pPr>
              <w:keepNext/>
              <w:keepLines/>
              <w:spacing w:after="0"/>
              <w:jc w:val="center"/>
              <w:rPr>
                <w:rFonts w:ascii="Arial" w:hAnsi="Arial"/>
                <w:b/>
                <w:sz w:val="18"/>
                <w:lang w:val="en-US" w:eastAsia="zh-CN"/>
              </w:rPr>
            </w:pPr>
          </w:p>
        </w:tc>
        <w:tc>
          <w:tcPr>
            <w:tcW w:w="1252" w:type="dxa"/>
            <w:vMerge/>
            <w:vAlign w:val="center"/>
          </w:tcPr>
          <w:p w14:paraId="5257A7B9" w14:textId="77777777" w:rsidR="00A146B1" w:rsidRPr="006C2D26" w:rsidRDefault="00A146B1" w:rsidP="00AA7ABF">
            <w:pPr>
              <w:keepNext/>
              <w:keepLines/>
              <w:spacing w:after="0"/>
              <w:jc w:val="center"/>
              <w:rPr>
                <w:rFonts w:ascii="Arial" w:hAnsi="Arial"/>
                <w:b/>
                <w:sz w:val="18"/>
                <w:lang w:val="en-US" w:eastAsia="zh-CN"/>
              </w:rPr>
            </w:pPr>
          </w:p>
        </w:tc>
        <w:tc>
          <w:tcPr>
            <w:tcW w:w="736" w:type="dxa"/>
          </w:tcPr>
          <w:p w14:paraId="07CA49BD" w14:textId="77777777" w:rsidR="00A146B1" w:rsidRPr="006C2D26" w:rsidRDefault="00A146B1" w:rsidP="00AA7ABF">
            <w:pPr>
              <w:keepNext/>
              <w:keepLines/>
              <w:spacing w:after="0"/>
              <w:jc w:val="center"/>
              <w:rPr>
                <w:rFonts w:ascii="Arial" w:eastAsiaTheme="minorEastAsia" w:hAnsi="Arial"/>
                <w:b/>
                <w:sz w:val="18"/>
                <w:lang w:val="zh-CN" w:eastAsia="zh-CN"/>
              </w:rPr>
            </w:pPr>
            <w:r>
              <w:rPr>
                <w:rFonts w:ascii="Arial" w:eastAsiaTheme="minorEastAsia" w:hAnsi="Arial"/>
                <w:b/>
                <w:sz w:val="18"/>
                <w:lang w:val="zh-CN" w:eastAsia="zh-CN"/>
              </w:rPr>
              <w:t>X</w:t>
            </w:r>
          </w:p>
        </w:tc>
        <w:tc>
          <w:tcPr>
            <w:tcW w:w="750" w:type="dxa"/>
          </w:tcPr>
          <w:p w14:paraId="767B8FDA" w14:textId="77777777" w:rsidR="00A146B1" w:rsidRPr="006C2D26" w:rsidRDefault="00A146B1" w:rsidP="00AA7ABF">
            <w:pPr>
              <w:keepNext/>
              <w:keepLines/>
              <w:spacing w:after="0"/>
              <w:jc w:val="center"/>
              <w:rPr>
                <w:rFonts w:ascii="Arial" w:eastAsiaTheme="minorEastAsia" w:hAnsi="Arial"/>
                <w:b/>
                <w:sz w:val="18"/>
                <w:lang w:val="zh-CN" w:eastAsia="zh-CN"/>
              </w:rPr>
            </w:pPr>
            <w:r>
              <w:rPr>
                <w:rFonts w:ascii="Arial" w:eastAsiaTheme="minorEastAsia" w:hAnsi="Arial"/>
                <w:b/>
                <w:sz w:val="18"/>
                <w:lang w:val="zh-CN" w:eastAsia="zh-CN"/>
              </w:rPr>
              <w:t>X+Y</w:t>
            </w:r>
          </w:p>
        </w:tc>
        <w:tc>
          <w:tcPr>
            <w:tcW w:w="884" w:type="dxa"/>
          </w:tcPr>
          <w:p w14:paraId="7D4AA73C" w14:textId="77777777" w:rsidR="00A146B1" w:rsidRPr="006C2D26" w:rsidRDefault="00A146B1" w:rsidP="00AA7ABF">
            <w:pPr>
              <w:keepNext/>
              <w:keepLines/>
              <w:spacing w:after="0"/>
              <w:jc w:val="center"/>
              <w:rPr>
                <w:rFonts w:ascii="Arial" w:hAnsi="Arial"/>
                <w:b/>
                <w:sz w:val="18"/>
                <w:lang w:val="zh-CN"/>
              </w:rPr>
            </w:pPr>
            <w:r>
              <w:rPr>
                <w:rFonts w:ascii="Arial" w:eastAsiaTheme="minorEastAsia" w:hAnsi="Arial"/>
                <w:b/>
                <w:sz w:val="18"/>
                <w:lang w:val="zh-CN" w:eastAsia="zh-CN"/>
              </w:rPr>
              <w:t>X+2Y</w:t>
            </w:r>
          </w:p>
        </w:tc>
        <w:tc>
          <w:tcPr>
            <w:tcW w:w="884" w:type="dxa"/>
          </w:tcPr>
          <w:p w14:paraId="33FEB18B" w14:textId="77777777" w:rsidR="00A146B1" w:rsidRPr="006C2D26" w:rsidRDefault="00A146B1" w:rsidP="00AA7ABF">
            <w:pPr>
              <w:keepNext/>
              <w:keepLines/>
              <w:spacing w:after="0"/>
              <w:jc w:val="center"/>
              <w:rPr>
                <w:rFonts w:ascii="Arial" w:hAnsi="Arial"/>
                <w:b/>
                <w:sz w:val="18"/>
                <w:lang w:val="zh-CN"/>
              </w:rPr>
            </w:pPr>
            <w:r>
              <w:rPr>
                <w:rFonts w:ascii="Arial" w:eastAsiaTheme="minorEastAsia" w:hAnsi="Arial"/>
                <w:b/>
                <w:sz w:val="18"/>
                <w:lang w:val="zh-CN" w:eastAsia="zh-CN"/>
              </w:rPr>
              <w:t>X+3Y</w:t>
            </w:r>
          </w:p>
        </w:tc>
        <w:tc>
          <w:tcPr>
            <w:tcW w:w="1367" w:type="dxa"/>
            <w:vMerge/>
          </w:tcPr>
          <w:p w14:paraId="4CEDE801" w14:textId="77777777" w:rsidR="00A146B1" w:rsidRDefault="00A146B1" w:rsidP="00AA7ABF">
            <w:pPr>
              <w:keepNext/>
              <w:keepLines/>
              <w:spacing w:after="0"/>
              <w:jc w:val="center"/>
              <w:rPr>
                <w:rFonts w:ascii="Arial" w:eastAsiaTheme="minorEastAsia" w:hAnsi="Arial"/>
                <w:b/>
                <w:sz w:val="18"/>
                <w:lang w:val="zh-CN" w:eastAsia="zh-CN"/>
              </w:rPr>
            </w:pPr>
          </w:p>
        </w:tc>
      </w:tr>
      <w:tr w:rsidR="00A146B1" w:rsidRPr="00AD6F69" w14:paraId="290495CB" w14:textId="77777777" w:rsidTr="00AA7ABF">
        <w:trPr>
          <w:trHeight w:val="255"/>
        </w:trPr>
        <w:tc>
          <w:tcPr>
            <w:tcW w:w="1247" w:type="dxa"/>
            <w:vMerge w:val="restart"/>
            <w:vAlign w:val="center"/>
          </w:tcPr>
          <w:p w14:paraId="7F70A99A" w14:textId="77777777" w:rsidR="00A146B1" w:rsidRPr="006C2D26" w:rsidRDefault="00A146B1" w:rsidP="00AA7ABF">
            <w:pPr>
              <w:keepNext/>
              <w:keepLines/>
              <w:spacing w:after="0"/>
              <w:jc w:val="center"/>
              <w:rPr>
                <w:rFonts w:ascii="Arial" w:hAnsi="Arial" w:cs="Arial"/>
                <w:sz w:val="18"/>
                <w:szCs w:val="18"/>
                <w:lang w:val="en-US" w:eastAsia="zh-CN"/>
              </w:rPr>
            </w:pPr>
            <w:r w:rsidRPr="0060110F">
              <w:t>e.g. FR1 Uma-Uma</w:t>
            </w:r>
          </w:p>
          <w:p w14:paraId="20277FF8" w14:textId="77777777" w:rsidR="00A146B1" w:rsidRPr="006C2D26" w:rsidRDefault="00A146B1" w:rsidP="00AA7ABF">
            <w:pPr>
              <w:keepNext/>
              <w:keepLines/>
              <w:spacing w:after="0"/>
              <w:jc w:val="center"/>
              <w:rPr>
                <w:rFonts w:ascii="Arial" w:hAnsi="Arial" w:cs="Arial"/>
                <w:sz w:val="18"/>
                <w:szCs w:val="18"/>
                <w:lang w:val="en-US" w:eastAsia="zh-CN"/>
              </w:rPr>
            </w:pPr>
          </w:p>
        </w:tc>
        <w:tc>
          <w:tcPr>
            <w:tcW w:w="1209" w:type="dxa"/>
            <w:vMerge w:val="restart"/>
          </w:tcPr>
          <w:p w14:paraId="26650CDC" w14:textId="77777777" w:rsidR="00A146B1" w:rsidRPr="00B60C26" w:rsidRDefault="00A146B1" w:rsidP="00AA7ABF">
            <w:pPr>
              <w:keepNext/>
              <w:keepLines/>
              <w:spacing w:after="0"/>
              <w:jc w:val="center"/>
              <w:rPr>
                <w:rFonts w:ascii="Arial" w:eastAsiaTheme="minorEastAsia" w:hAnsi="Arial" w:cs="Arial"/>
                <w:sz w:val="18"/>
                <w:szCs w:val="18"/>
                <w:lang w:val="en-US" w:eastAsia="zh-CN"/>
              </w:rPr>
            </w:pPr>
          </w:p>
          <w:p w14:paraId="0DAB1D81" w14:textId="77777777" w:rsidR="00A146B1" w:rsidRPr="00B60C26" w:rsidRDefault="00A146B1" w:rsidP="00AA7ABF">
            <w:pPr>
              <w:keepNext/>
              <w:keepLines/>
              <w:spacing w:after="0"/>
              <w:jc w:val="center"/>
              <w:rPr>
                <w:rFonts w:ascii="Arial" w:eastAsiaTheme="minorEastAsia" w:hAnsi="Arial" w:cs="Arial"/>
                <w:sz w:val="18"/>
                <w:szCs w:val="18"/>
                <w:lang w:val="en-US" w:eastAsia="zh-CN"/>
              </w:rPr>
            </w:pPr>
          </w:p>
        </w:tc>
        <w:tc>
          <w:tcPr>
            <w:tcW w:w="1302" w:type="dxa"/>
            <w:vMerge w:val="restart"/>
          </w:tcPr>
          <w:p w14:paraId="78979F93" w14:textId="77777777" w:rsidR="00A146B1" w:rsidRPr="006C2D26" w:rsidRDefault="00A146B1" w:rsidP="00AA7ABF">
            <w:pPr>
              <w:keepNext/>
              <w:keepLines/>
              <w:spacing w:after="0"/>
              <w:jc w:val="center"/>
              <w:rPr>
                <w:rFonts w:ascii="Arial" w:hAnsi="Arial" w:cs="Arial"/>
                <w:sz w:val="18"/>
                <w:szCs w:val="18"/>
                <w:lang w:val="en-US" w:eastAsia="zh-CN"/>
              </w:rPr>
            </w:pPr>
          </w:p>
          <w:p w14:paraId="6BD1AFB4" w14:textId="77777777" w:rsidR="00A146B1" w:rsidRPr="006C2D26" w:rsidRDefault="00A146B1" w:rsidP="00AA7ABF">
            <w:pPr>
              <w:keepNext/>
              <w:keepLines/>
              <w:spacing w:after="0"/>
              <w:jc w:val="center"/>
              <w:rPr>
                <w:rFonts w:ascii="Arial" w:hAnsi="Arial" w:cs="Arial"/>
                <w:sz w:val="18"/>
                <w:szCs w:val="18"/>
                <w:lang w:val="en-US" w:eastAsia="zh-CN"/>
              </w:rPr>
            </w:pPr>
          </w:p>
        </w:tc>
        <w:tc>
          <w:tcPr>
            <w:tcW w:w="1252" w:type="dxa"/>
          </w:tcPr>
          <w:p w14:paraId="664E7C68" w14:textId="77777777" w:rsidR="00A146B1" w:rsidRPr="006C2D26" w:rsidRDefault="00A146B1" w:rsidP="00AA7ABF">
            <w:pPr>
              <w:keepNext/>
              <w:keepLines/>
              <w:spacing w:after="0"/>
              <w:jc w:val="center"/>
              <w:rPr>
                <w:rFonts w:ascii="Arial" w:hAnsi="Arial" w:cs="Arial"/>
                <w:sz w:val="18"/>
                <w:szCs w:val="18"/>
                <w:lang w:val="en-US"/>
              </w:rPr>
            </w:pPr>
            <w:r w:rsidRPr="0060110F">
              <w:t>5%</w:t>
            </w:r>
          </w:p>
        </w:tc>
        <w:tc>
          <w:tcPr>
            <w:tcW w:w="736" w:type="dxa"/>
          </w:tcPr>
          <w:p w14:paraId="6C0790E6" w14:textId="77777777" w:rsidR="00A146B1" w:rsidRPr="006C2D26" w:rsidRDefault="00A146B1" w:rsidP="00AA7ABF">
            <w:pPr>
              <w:keepNext/>
              <w:keepLines/>
              <w:spacing w:after="0"/>
              <w:jc w:val="center"/>
              <w:rPr>
                <w:rFonts w:ascii="Arial" w:eastAsiaTheme="minorEastAsia" w:hAnsi="Arial" w:cs="Arial"/>
                <w:sz w:val="18"/>
                <w:szCs w:val="18"/>
                <w:lang w:val="zh-CN" w:eastAsia="zh-CN"/>
              </w:rPr>
            </w:pPr>
            <w:r>
              <w:rPr>
                <w:rFonts w:ascii="Arial" w:eastAsiaTheme="minorEastAsia" w:hAnsi="Arial" w:cs="Arial" w:hint="eastAsia"/>
                <w:sz w:val="18"/>
                <w:szCs w:val="18"/>
                <w:lang w:val="zh-CN" w:eastAsia="zh-CN"/>
              </w:rPr>
              <w:t>A</w:t>
            </w:r>
            <w:r>
              <w:rPr>
                <w:rFonts w:ascii="Arial" w:eastAsiaTheme="minorEastAsia" w:hAnsi="Arial" w:cs="Arial"/>
                <w:sz w:val="18"/>
                <w:szCs w:val="18"/>
                <w:lang w:val="zh-CN" w:eastAsia="zh-CN"/>
              </w:rPr>
              <w:t>/[B]</w:t>
            </w:r>
          </w:p>
        </w:tc>
        <w:tc>
          <w:tcPr>
            <w:tcW w:w="750" w:type="dxa"/>
          </w:tcPr>
          <w:p w14:paraId="794EAFB4" w14:textId="77777777" w:rsidR="00A146B1" w:rsidRPr="006C2D26" w:rsidRDefault="00A146B1" w:rsidP="00AA7ABF">
            <w:pPr>
              <w:keepNext/>
              <w:keepLines/>
              <w:spacing w:after="0"/>
              <w:jc w:val="center"/>
              <w:rPr>
                <w:rFonts w:ascii="Arial" w:hAnsi="Arial" w:cs="Arial"/>
                <w:sz w:val="18"/>
                <w:szCs w:val="18"/>
                <w:lang w:val="zh-CN"/>
              </w:rPr>
            </w:pPr>
          </w:p>
        </w:tc>
        <w:tc>
          <w:tcPr>
            <w:tcW w:w="884" w:type="dxa"/>
          </w:tcPr>
          <w:p w14:paraId="5AB778D0" w14:textId="77777777" w:rsidR="00A146B1" w:rsidRPr="006C2D26" w:rsidRDefault="00A146B1" w:rsidP="00AA7ABF">
            <w:pPr>
              <w:keepNext/>
              <w:keepLines/>
              <w:spacing w:after="0"/>
              <w:jc w:val="center"/>
              <w:rPr>
                <w:rFonts w:ascii="Arial" w:hAnsi="Arial" w:cs="Arial"/>
                <w:sz w:val="18"/>
                <w:szCs w:val="18"/>
                <w:lang w:val="zh-CN"/>
              </w:rPr>
            </w:pPr>
          </w:p>
        </w:tc>
        <w:tc>
          <w:tcPr>
            <w:tcW w:w="884" w:type="dxa"/>
          </w:tcPr>
          <w:p w14:paraId="4BA2971B" w14:textId="77777777" w:rsidR="00A146B1" w:rsidRPr="006C2D26" w:rsidRDefault="00A146B1" w:rsidP="00AA7ABF">
            <w:pPr>
              <w:keepNext/>
              <w:keepLines/>
              <w:spacing w:after="0"/>
              <w:jc w:val="center"/>
              <w:rPr>
                <w:rFonts w:ascii="Arial" w:hAnsi="Arial" w:cs="Arial"/>
                <w:sz w:val="18"/>
                <w:szCs w:val="18"/>
                <w:lang w:val="zh-CN"/>
              </w:rPr>
            </w:pPr>
          </w:p>
        </w:tc>
        <w:tc>
          <w:tcPr>
            <w:tcW w:w="1367" w:type="dxa"/>
            <w:vMerge w:val="restart"/>
          </w:tcPr>
          <w:p w14:paraId="378BD4F4" w14:textId="77777777" w:rsidR="00A146B1" w:rsidRPr="00AD6F69" w:rsidRDefault="00A146B1" w:rsidP="00AA7ABF">
            <w:pPr>
              <w:keepNext/>
              <w:keepLines/>
              <w:spacing w:after="0"/>
              <w:rPr>
                <w:rFonts w:ascii="Arial" w:eastAsiaTheme="minorEastAsia" w:hAnsi="Arial" w:cs="Arial"/>
                <w:sz w:val="18"/>
                <w:szCs w:val="18"/>
                <w:lang w:val="en-US" w:eastAsia="zh-CN"/>
              </w:rPr>
            </w:pPr>
          </w:p>
          <w:p w14:paraId="0A756EEF" w14:textId="77777777" w:rsidR="00A146B1" w:rsidRPr="006C2D26" w:rsidRDefault="00A146B1" w:rsidP="00AA7ABF">
            <w:pPr>
              <w:keepNext/>
              <w:keepLines/>
              <w:spacing w:after="0"/>
              <w:jc w:val="center"/>
              <w:rPr>
                <w:rFonts w:ascii="Arial" w:hAnsi="Arial" w:cs="Arial"/>
                <w:sz w:val="18"/>
                <w:szCs w:val="18"/>
                <w:lang w:val="zh-CN"/>
              </w:rPr>
            </w:pPr>
          </w:p>
          <w:p w14:paraId="562D7594" w14:textId="77777777" w:rsidR="00A146B1" w:rsidRPr="00AD6F69" w:rsidRDefault="00A146B1" w:rsidP="00AA7ABF">
            <w:pPr>
              <w:keepNext/>
              <w:keepLines/>
              <w:spacing w:after="0"/>
              <w:jc w:val="center"/>
              <w:rPr>
                <w:rFonts w:ascii="Arial" w:eastAsiaTheme="minorEastAsia" w:hAnsi="Arial" w:cs="Arial"/>
                <w:sz w:val="18"/>
                <w:szCs w:val="18"/>
                <w:lang w:val="en-US" w:eastAsia="zh-CN"/>
              </w:rPr>
            </w:pPr>
          </w:p>
        </w:tc>
      </w:tr>
      <w:tr w:rsidR="00A146B1" w:rsidRPr="006C2D26" w14:paraId="597FA47E" w14:textId="77777777" w:rsidTr="00AA7ABF">
        <w:trPr>
          <w:trHeight w:val="255"/>
        </w:trPr>
        <w:tc>
          <w:tcPr>
            <w:tcW w:w="1247" w:type="dxa"/>
            <w:vMerge/>
          </w:tcPr>
          <w:p w14:paraId="2FF35D38" w14:textId="77777777" w:rsidR="00A146B1" w:rsidRPr="006C2D26" w:rsidRDefault="00A146B1" w:rsidP="00AA7ABF">
            <w:pPr>
              <w:keepNext/>
              <w:keepLines/>
              <w:spacing w:after="0"/>
              <w:jc w:val="center"/>
              <w:rPr>
                <w:rFonts w:ascii="Arial" w:hAnsi="Arial" w:cs="Arial"/>
                <w:sz w:val="18"/>
                <w:szCs w:val="18"/>
                <w:lang w:val="en-US"/>
              </w:rPr>
            </w:pPr>
          </w:p>
        </w:tc>
        <w:tc>
          <w:tcPr>
            <w:tcW w:w="1209" w:type="dxa"/>
            <w:vMerge/>
          </w:tcPr>
          <w:p w14:paraId="264C0A55" w14:textId="77777777" w:rsidR="00A146B1" w:rsidRPr="006C2D26" w:rsidRDefault="00A146B1" w:rsidP="00AA7ABF">
            <w:pPr>
              <w:keepNext/>
              <w:keepLines/>
              <w:spacing w:after="0"/>
              <w:jc w:val="center"/>
              <w:rPr>
                <w:rFonts w:ascii="Arial" w:hAnsi="Arial" w:cs="Arial"/>
                <w:sz w:val="18"/>
                <w:szCs w:val="18"/>
                <w:lang w:val="en-US"/>
              </w:rPr>
            </w:pPr>
          </w:p>
        </w:tc>
        <w:tc>
          <w:tcPr>
            <w:tcW w:w="1302" w:type="dxa"/>
            <w:vMerge/>
          </w:tcPr>
          <w:p w14:paraId="4E352250" w14:textId="77777777" w:rsidR="00A146B1" w:rsidRPr="006C2D26" w:rsidRDefault="00A146B1" w:rsidP="00AA7ABF">
            <w:pPr>
              <w:keepNext/>
              <w:keepLines/>
              <w:spacing w:after="0"/>
              <w:jc w:val="center"/>
              <w:rPr>
                <w:rFonts w:ascii="Arial" w:hAnsi="Arial" w:cs="Arial"/>
                <w:sz w:val="18"/>
                <w:szCs w:val="18"/>
                <w:lang w:val="en-US"/>
              </w:rPr>
            </w:pPr>
          </w:p>
        </w:tc>
        <w:tc>
          <w:tcPr>
            <w:tcW w:w="1252" w:type="dxa"/>
          </w:tcPr>
          <w:p w14:paraId="6772432F" w14:textId="77777777" w:rsidR="00A146B1" w:rsidRPr="006C2D26" w:rsidRDefault="00A146B1" w:rsidP="00AA7ABF">
            <w:pPr>
              <w:keepNext/>
              <w:keepLines/>
              <w:spacing w:after="0"/>
              <w:jc w:val="center"/>
              <w:rPr>
                <w:rFonts w:ascii="Arial" w:hAnsi="Arial" w:cs="Arial"/>
                <w:sz w:val="18"/>
                <w:szCs w:val="18"/>
                <w:lang w:val="en-US"/>
              </w:rPr>
            </w:pPr>
            <w:r w:rsidRPr="0060110F">
              <w:t>50%</w:t>
            </w:r>
          </w:p>
        </w:tc>
        <w:tc>
          <w:tcPr>
            <w:tcW w:w="736" w:type="dxa"/>
          </w:tcPr>
          <w:p w14:paraId="25884009" w14:textId="77777777" w:rsidR="00A146B1" w:rsidRPr="006C2D26" w:rsidRDefault="00A146B1" w:rsidP="00AA7ABF">
            <w:pPr>
              <w:keepNext/>
              <w:keepLines/>
              <w:spacing w:after="0"/>
              <w:jc w:val="center"/>
              <w:rPr>
                <w:rFonts w:ascii="Arial" w:hAnsi="Arial" w:cs="Arial"/>
                <w:sz w:val="18"/>
                <w:szCs w:val="18"/>
                <w:lang w:val="zh-CN"/>
              </w:rPr>
            </w:pPr>
          </w:p>
        </w:tc>
        <w:tc>
          <w:tcPr>
            <w:tcW w:w="750" w:type="dxa"/>
          </w:tcPr>
          <w:p w14:paraId="770D6A90" w14:textId="77777777" w:rsidR="00A146B1" w:rsidRPr="006C2D26" w:rsidRDefault="00A146B1" w:rsidP="00AA7ABF">
            <w:pPr>
              <w:keepNext/>
              <w:keepLines/>
              <w:spacing w:after="0"/>
              <w:jc w:val="center"/>
              <w:rPr>
                <w:rFonts w:ascii="Arial" w:hAnsi="Arial" w:cs="Arial"/>
                <w:sz w:val="18"/>
                <w:szCs w:val="18"/>
                <w:lang w:val="zh-CN"/>
              </w:rPr>
            </w:pPr>
          </w:p>
        </w:tc>
        <w:tc>
          <w:tcPr>
            <w:tcW w:w="884" w:type="dxa"/>
          </w:tcPr>
          <w:p w14:paraId="58BE1996" w14:textId="77777777" w:rsidR="00A146B1" w:rsidRPr="006C2D26" w:rsidRDefault="00A146B1" w:rsidP="00AA7ABF">
            <w:pPr>
              <w:keepNext/>
              <w:keepLines/>
              <w:spacing w:after="0"/>
              <w:jc w:val="center"/>
              <w:rPr>
                <w:rFonts w:ascii="Arial" w:hAnsi="Arial" w:cs="Arial"/>
                <w:sz w:val="18"/>
                <w:szCs w:val="18"/>
                <w:lang w:val="zh-CN"/>
              </w:rPr>
            </w:pPr>
          </w:p>
        </w:tc>
        <w:tc>
          <w:tcPr>
            <w:tcW w:w="884" w:type="dxa"/>
          </w:tcPr>
          <w:p w14:paraId="0FE87253" w14:textId="77777777" w:rsidR="00A146B1" w:rsidRPr="006C2D26" w:rsidRDefault="00A146B1" w:rsidP="00AA7ABF">
            <w:pPr>
              <w:keepNext/>
              <w:keepLines/>
              <w:spacing w:after="0"/>
              <w:jc w:val="center"/>
              <w:rPr>
                <w:rFonts w:ascii="Arial" w:hAnsi="Arial" w:cs="Arial"/>
                <w:sz w:val="18"/>
                <w:szCs w:val="18"/>
                <w:lang w:val="zh-CN"/>
              </w:rPr>
            </w:pPr>
          </w:p>
        </w:tc>
        <w:tc>
          <w:tcPr>
            <w:tcW w:w="1367" w:type="dxa"/>
            <w:vMerge/>
          </w:tcPr>
          <w:p w14:paraId="6376A408" w14:textId="77777777" w:rsidR="00A146B1" w:rsidRPr="006C2D26" w:rsidRDefault="00A146B1" w:rsidP="00AA7ABF">
            <w:pPr>
              <w:keepNext/>
              <w:keepLines/>
              <w:spacing w:after="0"/>
              <w:jc w:val="center"/>
              <w:rPr>
                <w:rFonts w:ascii="Arial" w:hAnsi="Arial" w:cs="Arial"/>
                <w:sz w:val="18"/>
                <w:szCs w:val="18"/>
                <w:lang w:val="zh-CN"/>
              </w:rPr>
            </w:pPr>
          </w:p>
        </w:tc>
      </w:tr>
      <w:tr w:rsidR="00A146B1" w:rsidRPr="006C2D26" w14:paraId="6FE3ADD1" w14:textId="77777777" w:rsidTr="00AA7ABF">
        <w:trPr>
          <w:trHeight w:val="255"/>
        </w:trPr>
        <w:tc>
          <w:tcPr>
            <w:tcW w:w="1247" w:type="dxa"/>
            <w:vMerge/>
          </w:tcPr>
          <w:p w14:paraId="10D64A98" w14:textId="77777777" w:rsidR="00A146B1" w:rsidRPr="006C2D26" w:rsidRDefault="00A146B1" w:rsidP="00AA7ABF">
            <w:pPr>
              <w:keepNext/>
              <w:keepLines/>
              <w:spacing w:after="0"/>
              <w:jc w:val="center"/>
              <w:rPr>
                <w:rFonts w:ascii="Arial" w:hAnsi="Arial" w:cs="Arial"/>
                <w:sz w:val="18"/>
                <w:szCs w:val="18"/>
                <w:lang w:val="en-US"/>
              </w:rPr>
            </w:pPr>
          </w:p>
        </w:tc>
        <w:tc>
          <w:tcPr>
            <w:tcW w:w="1209" w:type="dxa"/>
            <w:vMerge/>
          </w:tcPr>
          <w:p w14:paraId="07F87460" w14:textId="77777777" w:rsidR="00A146B1" w:rsidRPr="006C2D26" w:rsidRDefault="00A146B1" w:rsidP="00AA7ABF">
            <w:pPr>
              <w:keepNext/>
              <w:keepLines/>
              <w:spacing w:after="0"/>
              <w:jc w:val="center"/>
              <w:rPr>
                <w:rFonts w:ascii="Arial" w:hAnsi="Arial" w:cs="Arial"/>
                <w:sz w:val="18"/>
                <w:szCs w:val="18"/>
                <w:lang w:val="en-US"/>
              </w:rPr>
            </w:pPr>
          </w:p>
        </w:tc>
        <w:tc>
          <w:tcPr>
            <w:tcW w:w="1302" w:type="dxa"/>
            <w:vMerge w:val="restart"/>
          </w:tcPr>
          <w:p w14:paraId="61954178" w14:textId="77777777" w:rsidR="00A146B1" w:rsidRPr="006C2D26" w:rsidRDefault="00A146B1" w:rsidP="00AA7ABF">
            <w:pPr>
              <w:keepNext/>
              <w:keepLines/>
              <w:spacing w:after="0"/>
              <w:jc w:val="center"/>
              <w:rPr>
                <w:rFonts w:ascii="Arial" w:hAnsi="Arial" w:cs="Arial"/>
                <w:sz w:val="18"/>
                <w:szCs w:val="18"/>
                <w:lang w:val="en-US"/>
              </w:rPr>
            </w:pPr>
          </w:p>
          <w:p w14:paraId="35FD7415" w14:textId="77777777" w:rsidR="00A146B1" w:rsidRPr="006C2D26" w:rsidRDefault="00A146B1" w:rsidP="00AA7ABF">
            <w:pPr>
              <w:keepNext/>
              <w:keepLines/>
              <w:spacing w:after="0"/>
              <w:jc w:val="center"/>
              <w:rPr>
                <w:rFonts w:ascii="Arial" w:hAnsi="Arial" w:cs="Arial"/>
                <w:sz w:val="18"/>
                <w:szCs w:val="18"/>
                <w:lang w:val="en-US"/>
              </w:rPr>
            </w:pPr>
          </w:p>
        </w:tc>
        <w:tc>
          <w:tcPr>
            <w:tcW w:w="1252" w:type="dxa"/>
          </w:tcPr>
          <w:p w14:paraId="575B1B26" w14:textId="77777777" w:rsidR="00A146B1" w:rsidRPr="006C2D26" w:rsidRDefault="00A146B1" w:rsidP="00AA7ABF">
            <w:pPr>
              <w:keepNext/>
              <w:keepLines/>
              <w:spacing w:after="0"/>
              <w:jc w:val="center"/>
              <w:rPr>
                <w:rFonts w:eastAsia="Malgun Gothic"/>
                <w:szCs w:val="21"/>
              </w:rPr>
            </w:pPr>
            <w:r w:rsidRPr="0060110F">
              <w:t>5%</w:t>
            </w:r>
          </w:p>
        </w:tc>
        <w:tc>
          <w:tcPr>
            <w:tcW w:w="736" w:type="dxa"/>
          </w:tcPr>
          <w:p w14:paraId="5D2D729F" w14:textId="77777777" w:rsidR="00A146B1" w:rsidRPr="006C2D26" w:rsidRDefault="00A146B1" w:rsidP="00AA7ABF">
            <w:pPr>
              <w:keepNext/>
              <w:keepLines/>
              <w:spacing w:after="0"/>
              <w:jc w:val="center"/>
              <w:rPr>
                <w:rFonts w:ascii="Arial" w:hAnsi="Arial" w:cs="Arial"/>
                <w:sz w:val="18"/>
                <w:szCs w:val="18"/>
                <w:lang w:val="zh-CN"/>
              </w:rPr>
            </w:pPr>
          </w:p>
        </w:tc>
        <w:tc>
          <w:tcPr>
            <w:tcW w:w="750" w:type="dxa"/>
          </w:tcPr>
          <w:p w14:paraId="3393143B" w14:textId="77777777" w:rsidR="00A146B1" w:rsidRPr="006C2D26" w:rsidRDefault="00A146B1" w:rsidP="00AA7ABF">
            <w:pPr>
              <w:keepNext/>
              <w:keepLines/>
              <w:spacing w:after="0"/>
              <w:jc w:val="center"/>
              <w:rPr>
                <w:rFonts w:ascii="Arial" w:hAnsi="Arial" w:cs="Arial"/>
                <w:sz w:val="18"/>
                <w:szCs w:val="18"/>
                <w:lang w:val="zh-CN"/>
              </w:rPr>
            </w:pPr>
          </w:p>
        </w:tc>
        <w:tc>
          <w:tcPr>
            <w:tcW w:w="884" w:type="dxa"/>
          </w:tcPr>
          <w:p w14:paraId="2C7BE670" w14:textId="77777777" w:rsidR="00A146B1" w:rsidRPr="006C2D26" w:rsidRDefault="00A146B1" w:rsidP="00AA7ABF">
            <w:pPr>
              <w:keepNext/>
              <w:keepLines/>
              <w:spacing w:after="0"/>
              <w:jc w:val="center"/>
              <w:rPr>
                <w:rFonts w:ascii="Arial" w:hAnsi="Arial" w:cs="Arial"/>
                <w:sz w:val="18"/>
                <w:szCs w:val="18"/>
                <w:lang w:val="zh-CN"/>
              </w:rPr>
            </w:pPr>
          </w:p>
        </w:tc>
        <w:tc>
          <w:tcPr>
            <w:tcW w:w="884" w:type="dxa"/>
          </w:tcPr>
          <w:p w14:paraId="284429B6" w14:textId="77777777" w:rsidR="00A146B1" w:rsidRPr="006C2D26" w:rsidRDefault="00A146B1" w:rsidP="00AA7ABF">
            <w:pPr>
              <w:keepNext/>
              <w:keepLines/>
              <w:spacing w:after="0"/>
              <w:jc w:val="center"/>
              <w:rPr>
                <w:rFonts w:ascii="Arial" w:hAnsi="Arial" w:cs="Arial"/>
                <w:sz w:val="18"/>
                <w:szCs w:val="18"/>
                <w:lang w:val="zh-CN"/>
              </w:rPr>
            </w:pPr>
          </w:p>
        </w:tc>
        <w:tc>
          <w:tcPr>
            <w:tcW w:w="1367" w:type="dxa"/>
            <w:vMerge/>
          </w:tcPr>
          <w:p w14:paraId="5A00E87B" w14:textId="77777777" w:rsidR="00A146B1" w:rsidRPr="006C2D26" w:rsidRDefault="00A146B1" w:rsidP="00AA7ABF">
            <w:pPr>
              <w:keepNext/>
              <w:keepLines/>
              <w:spacing w:after="0"/>
              <w:jc w:val="center"/>
              <w:rPr>
                <w:rFonts w:ascii="Arial" w:hAnsi="Arial" w:cs="Arial"/>
                <w:sz w:val="18"/>
                <w:szCs w:val="18"/>
                <w:lang w:val="zh-CN"/>
              </w:rPr>
            </w:pPr>
          </w:p>
        </w:tc>
      </w:tr>
      <w:tr w:rsidR="00A146B1" w:rsidRPr="006C2D26" w14:paraId="61C449BC" w14:textId="77777777" w:rsidTr="00AA7ABF">
        <w:trPr>
          <w:trHeight w:val="255"/>
        </w:trPr>
        <w:tc>
          <w:tcPr>
            <w:tcW w:w="1247" w:type="dxa"/>
            <w:vMerge/>
          </w:tcPr>
          <w:p w14:paraId="0C9023CA" w14:textId="77777777" w:rsidR="00A146B1" w:rsidRPr="006C2D26" w:rsidRDefault="00A146B1" w:rsidP="00AA7ABF">
            <w:pPr>
              <w:keepNext/>
              <w:keepLines/>
              <w:spacing w:after="0"/>
              <w:jc w:val="center"/>
              <w:rPr>
                <w:rFonts w:ascii="Arial" w:hAnsi="Arial" w:cs="Arial"/>
                <w:sz w:val="18"/>
                <w:szCs w:val="18"/>
                <w:lang w:val="en-US"/>
              </w:rPr>
            </w:pPr>
          </w:p>
        </w:tc>
        <w:tc>
          <w:tcPr>
            <w:tcW w:w="1209" w:type="dxa"/>
            <w:vMerge/>
          </w:tcPr>
          <w:p w14:paraId="10B9AF6A" w14:textId="77777777" w:rsidR="00A146B1" w:rsidRPr="006C2D26" w:rsidRDefault="00A146B1" w:rsidP="00AA7ABF">
            <w:pPr>
              <w:keepNext/>
              <w:keepLines/>
              <w:spacing w:after="0"/>
              <w:jc w:val="center"/>
              <w:rPr>
                <w:rFonts w:ascii="Arial" w:hAnsi="Arial" w:cs="Arial"/>
                <w:sz w:val="18"/>
                <w:szCs w:val="18"/>
                <w:lang w:val="en-US"/>
              </w:rPr>
            </w:pPr>
          </w:p>
        </w:tc>
        <w:tc>
          <w:tcPr>
            <w:tcW w:w="1302" w:type="dxa"/>
            <w:vMerge/>
          </w:tcPr>
          <w:p w14:paraId="3E8B1D5F" w14:textId="77777777" w:rsidR="00A146B1" w:rsidRPr="006C2D26" w:rsidRDefault="00A146B1" w:rsidP="00AA7ABF">
            <w:pPr>
              <w:keepNext/>
              <w:keepLines/>
              <w:spacing w:after="0"/>
              <w:jc w:val="center"/>
              <w:rPr>
                <w:rFonts w:ascii="Arial" w:hAnsi="Arial" w:cs="Arial"/>
                <w:sz w:val="18"/>
                <w:szCs w:val="18"/>
                <w:lang w:val="en-US"/>
              </w:rPr>
            </w:pPr>
          </w:p>
        </w:tc>
        <w:tc>
          <w:tcPr>
            <w:tcW w:w="1252" w:type="dxa"/>
          </w:tcPr>
          <w:p w14:paraId="79F29143" w14:textId="77777777" w:rsidR="00A146B1" w:rsidRPr="006C2D26" w:rsidRDefault="00A146B1" w:rsidP="00AA7ABF">
            <w:pPr>
              <w:keepNext/>
              <w:keepLines/>
              <w:spacing w:after="0"/>
              <w:jc w:val="center"/>
              <w:rPr>
                <w:rFonts w:eastAsia="Malgun Gothic"/>
                <w:szCs w:val="21"/>
              </w:rPr>
            </w:pPr>
            <w:r w:rsidRPr="0060110F">
              <w:t>50%</w:t>
            </w:r>
          </w:p>
        </w:tc>
        <w:tc>
          <w:tcPr>
            <w:tcW w:w="736" w:type="dxa"/>
          </w:tcPr>
          <w:p w14:paraId="69BBA9AE" w14:textId="77777777" w:rsidR="00A146B1" w:rsidRPr="006C2D26" w:rsidRDefault="00A146B1" w:rsidP="00AA7ABF">
            <w:pPr>
              <w:keepNext/>
              <w:keepLines/>
              <w:spacing w:after="0"/>
              <w:jc w:val="center"/>
              <w:rPr>
                <w:rFonts w:ascii="Arial" w:hAnsi="Arial" w:cs="Arial"/>
                <w:sz w:val="18"/>
                <w:szCs w:val="18"/>
                <w:lang w:val="zh-CN"/>
              </w:rPr>
            </w:pPr>
          </w:p>
        </w:tc>
        <w:tc>
          <w:tcPr>
            <w:tcW w:w="750" w:type="dxa"/>
          </w:tcPr>
          <w:p w14:paraId="5F69593E" w14:textId="77777777" w:rsidR="00A146B1" w:rsidRPr="006C2D26" w:rsidRDefault="00A146B1" w:rsidP="00AA7ABF">
            <w:pPr>
              <w:keepNext/>
              <w:keepLines/>
              <w:spacing w:after="0"/>
              <w:jc w:val="center"/>
              <w:rPr>
                <w:rFonts w:ascii="Arial" w:hAnsi="Arial" w:cs="Arial"/>
                <w:sz w:val="18"/>
                <w:szCs w:val="18"/>
                <w:lang w:val="zh-CN"/>
              </w:rPr>
            </w:pPr>
          </w:p>
        </w:tc>
        <w:tc>
          <w:tcPr>
            <w:tcW w:w="884" w:type="dxa"/>
          </w:tcPr>
          <w:p w14:paraId="679181FA" w14:textId="77777777" w:rsidR="00A146B1" w:rsidRPr="006C2D26" w:rsidRDefault="00A146B1" w:rsidP="00AA7ABF">
            <w:pPr>
              <w:keepNext/>
              <w:keepLines/>
              <w:spacing w:after="0"/>
              <w:jc w:val="center"/>
              <w:rPr>
                <w:rFonts w:ascii="Arial" w:hAnsi="Arial" w:cs="Arial"/>
                <w:sz w:val="18"/>
                <w:szCs w:val="18"/>
                <w:lang w:val="zh-CN"/>
              </w:rPr>
            </w:pPr>
          </w:p>
        </w:tc>
        <w:tc>
          <w:tcPr>
            <w:tcW w:w="884" w:type="dxa"/>
          </w:tcPr>
          <w:p w14:paraId="54344795" w14:textId="77777777" w:rsidR="00A146B1" w:rsidRPr="006C2D26" w:rsidRDefault="00A146B1" w:rsidP="00AA7ABF">
            <w:pPr>
              <w:keepNext/>
              <w:keepLines/>
              <w:spacing w:after="0"/>
              <w:jc w:val="center"/>
              <w:rPr>
                <w:rFonts w:ascii="Arial" w:hAnsi="Arial" w:cs="Arial"/>
                <w:sz w:val="18"/>
                <w:szCs w:val="18"/>
                <w:lang w:val="zh-CN"/>
              </w:rPr>
            </w:pPr>
          </w:p>
        </w:tc>
        <w:tc>
          <w:tcPr>
            <w:tcW w:w="1367" w:type="dxa"/>
            <w:vMerge/>
          </w:tcPr>
          <w:p w14:paraId="74AB1151" w14:textId="77777777" w:rsidR="00A146B1" w:rsidRPr="006C2D26" w:rsidRDefault="00A146B1" w:rsidP="00AA7ABF">
            <w:pPr>
              <w:keepNext/>
              <w:keepLines/>
              <w:spacing w:after="0"/>
              <w:jc w:val="center"/>
              <w:rPr>
                <w:rFonts w:ascii="Arial" w:hAnsi="Arial" w:cs="Arial"/>
                <w:sz w:val="18"/>
                <w:szCs w:val="18"/>
                <w:lang w:val="zh-CN"/>
              </w:rPr>
            </w:pPr>
          </w:p>
        </w:tc>
      </w:tr>
      <w:tr w:rsidR="00A146B1" w:rsidRPr="006C2D26" w14:paraId="40F769AC" w14:textId="77777777" w:rsidTr="00AA7ABF">
        <w:trPr>
          <w:trHeight w:val="255"/>
        </w:trPr>
        <w:tc>
          <w:tcPr>
            <w:tcW w:w="1247" w:type="dxa"/>
            <w:vMerge/>
          </w:tcPr>
          <w:p w14:paraId="424D8E22" w14:textId="77777777" w:rsidR="00A146B1" w:rsidRPr="006C2D26" w:rsidRDefault="00A146B1" w:rsidP="00AA7ABF">
            <w:pPr>
              <w:keepNext/>
              <w:keepLines/>
              <w:spacing w:after="0"/>
              <w:jc w:val="center"/>
              <w:rPr>
                <w:rFonts w:ascii="Arial" w:hAnsi="Arial" w:cs="Arial"/>
                <w:sz w:val="18"/>
                <w:szCs w:val="18"/>
                <w:lang w:val="en-US"/>
              </w:rPr>
            </w:pPr>
          </w:p>
        </w:tc>
        <w:tc>
          <w:tcPr>
            <w:tcW w:w="1209" w:type="dxa"/>
            <w:vMerge w:val="restart"/>
          </w:tcPr>
          <w:p w14:paraId="34528A37" w14:textId="77777777" w:rsidR="00A146B1" w:rsidRPr="006C2D26" w:rsidRDefault="00A146B1" w:rsidP="00AA7ABF">
            <w:pPr>
              <w:keepNext/>
              <w:keepLines/>
              <w:spacing w:after="0"/>
              <w:jc w:val="center"/>
              <w:rPr>
                <w:rFonts w:ascii="Arial" w:hAnsi="Arial" w:cs="Arial"/>
                <w:sz w:val="18"/>
                <w:szCs w:val="18"/>
                <w:lang w:val="en-US"/>
              </w:rPr>
            </w:pPr>
          </w:p>
        </w:tc>
        <w:tc>
          <w:tcPr>
            <w:tcW w:w="1302" w:type="dxa"/>
            <w:vMerge w:val="restart"/>
          </w:tcPr>
          <w:p w14:paraId="5D8D2DFB" w14:textId="77777777" w:rsidR="00A146B1" w:rsidRPr="006C2D26" w:rsidRDefault="00A146B1" w:rsidP="00AA7ABF">
            <w:pPr>
              <w:keepNext/>
              <w:keepLines/>
              <w:spacing w:after="0"/>
              <w:jc w:val="center"/>
              <w:rPr>
                <w:rFonts w:ascii="Arial" w:hAnsi="Arial" w:cs="Arial"/>
                <w:sz w:val="18"/>
                <w:szCs w:val="18"/>
                <w:lang w:val="en-US"/>
              </w:rPr>
            </w:pPr>
          </w:p>
        </w:tc>
        <w:tc>
          <w:tcPr>
            <w:tcW w:w="1252" w:type="dxa"/>
          </w:tcPr>
          <w:p w14:paraId="0C29D366" w14:textId="77777777" w:rsidR="00A146B1" w:rsidRPr="0060110F" w:rsidRDefault="00A146B1" w:rsidP="00AA7ABF">
            <w:pPr>
              <w:keepNext/>
              <w:keepLines/>
              <w:spacing w:after="0"/>
              <w:jc w:val="center"/>
            </w:pPr>
            <w:r w:rsidRPr="0060110F">
              <w:t>5%</w:t>
            </w:r>
          </w:p>
        </w:tc>
        <w:tc>
          <w:tcPr>
            <w:tcW w:w="736" w:type="dxa"/>
          </w:tcPr>
          <w:p w14:paraId="3B9FA208" w14:textId="77777777" w:rsidR="00A146B1" w:rsidRPr="006C2D26" w:rsidRDefault="00A146B1" w:rsidP="00AA7ABF">
            <w:pPr>
              <w:keepNext/>
              <w:keepLines/>
              <w:spacing w:after="0"/>
              <w:jc w:val="center"/>
              <w:rPr>
                <w:rFonts w:ascii="Arial" w:hAnsi="Arial" w:cs="Arial"/>
                <w:sz w:val="18"/>
                <w:szCs w:val="18"/>
                <w:lang w:val="zh-CN"/>
              </w:rPr>
            </w:pPr>
          </w:p>
        </w:tc>
        <w:tc>
          <w:tcPr>
            <w:tcW w:w="750" w:type="dxa"/>
          </w:tcPr>
          <w:p w14:paraId="7617ECA9" w14:textId="77777777" w:rsidR="00A146B1" w:rsidRPr="006C2D26" w:rsidRDefault="00A146B1" w:rsidP="00AA7ABF">
            <w:pPr>
              <w:keepNext/>
              <w:keepLines/>
              <w:spacing w:after="0"/>
              <w:jc w:val="center"/>
              <w:rPr>
                <w:rFonts w:ascii="Arial" w:hAnsi="Arial" w:cs="Arial"/>
                <w:sz w:val="18"/>
                <w:szCs w:val="18"/>
                <w:lang w:val="zh-CN"/>
              </w:rPr>
            </w:pPr>
          </w:p>
        </w:tc>
        <w:tc>
          <w:tcPr>
            <w:tcW w:w="884" w:type="dxa"/>
          </w:tcPr>
          <w:p w14:paraId="0EDF14D8" w14:textId="77777777" w:rsidR="00A146B1" w:rsidRPr="006C2D26" w:rsidRDefault="00A146B1" w:rsidP="00AA7ABF">
            <w:pPr>
              <w:keepNext/>
              <w:keepLines/>
              <w:spacing w:after="0"/>
              <w:jc w:val="center"/>
              <w:rPr>
                <w:rFonts w:ascii="Arial" w:hAnsi="Arial" w:cs="Arial"/>
                <w:sz w:val="18"/>
                <w:szCs w:val="18"/>
                <w:lang w:val="zh-CN"/>
              </w:rPr>
            </w:pPr>
          </w:p>
        </w:tc>
        <w:tc>
          <w:tcPr>
            <w:tcW w:w="884" w:type="dxa"/>
          </w:tcPr>
          <w:p w14:paraId="1F2F6947" w14:textId="77777777" w:rsidR="00A146B1" w:rsidRPr="006C2D26" w:rsidRDefault="00A146B1" w:rsidP="00AA7ABF">
            <w:pPr>
              <w:keepNext/>
              <w:keepLines/>
              <w:spacing w:after="0"/>
              <w:jc w:val="center"/>
              <w:rPr>
                <w:rFonts w:ascii="Arial" w:hAnsi="Arial" w:cs="Arial"/>
                <w:sz w:val="18"/>
                <w:szCs w:val="18"/>
                <w:lang w:val="zh-CN"/>
              </w:rPr>
            </w:pPr>
          </w:p>
        </w:tc>
        <w:tc>
          <w:tcPr>
            <w:tcW w:w="1367" w:type="dxa"/>
            <w:vMerge w:val="restart"/>
          </w:tcPr>
          <w:p w14:paraId="78E69537" w14:textId="77777777" w:rsidR="00A146B1" w:rsidRPr="006C2D26" w:rsidRDefault="00A146B1" w:rsidP="00AA7ABF">
            <w:pPr>
              <w:keepNext/>
              <w:keepLines/>
              <w:spacing w:after="0"/>
              <w:jc w:val="center"/>
              <w:rPr>
                <w:rFonts w:ascii="Arial" w:hAnsi="Arial" w:cs="Arial"/>
                <w:sz w:val="18"/>
                <w:szCs w:val="18"/>
                <w:lang w:val="zh-CN"/>
              </w:rPr>
            </w:pPr>
          </w:p>
        </w:tc>
      </w:tr>
      <w:tr w:rsidR="00A146B1" w:rsidRPr="006C2D26" w14:paraId="186AC55F" w14:textId="77777777" w:rsidTr="00AA7ABF">
        <w:trPr>
          <w:trHeight w:val="255"/>
        </w:trPr>
        <w:tc>
          <w:tcPr>
            <w:tcW w:w="1247" w:type="dxa"/>
            <w:vMerge/>
          </w:tcPr>
          <w:p w14:paraId="6E9DCDB6" w14:textId="77777777" w:rsidR="00A146B1" w:rsidRPr="006C2D26" w:rsidRDefault="00A146B1" w:rsidP="00AA7ABF">
            <w:pPr>
              <w:keepNext/>
              <w:keepLines/>
              <w:spacing w:after="0"/>
              <w:jc w:val="center"/>
              <w:rPr>
                <w:rFonts w:ascii="Arial" w:hAnsi="Arial" w:cs="Arial"/>
                <w:sz w:val="18"/>
                <w:szCs w:val="18"/>
                <w:lang w:val="en-US"/>
              </w:rPr>
            </w:pPr>
          </w:p>
        </w:tc>
        <w:tc>
          <w:tcPr>
            <w:tcW w:w="1209" w:type="dxa"/>
            <w:vMerge/>
          </w:tcPr>
          <w:p w14:paraId="36E9C457" w14:textId="77777777" w:rsidR="00A146B1" w:rsidRPr="006C2D26" w:rsidRDefault="00A146B1" w:rsidP="00AA7ABF">
            <w:pPr>
              <w:keepNext/>
              <w:keepLines/>
              <w:spacing w:after="0"/>
              <w:jc w:val="center"/>
              <w:rPr>
                <w:rFonts w:ascii="Arial" w:hAnsi="Arial" w:cs="Arial"/>
                <w:sz w:val="18"/>
                <w:szCs w:val="18"/>
                <w:lang w:val="en-US"/>
              </w:rPr>
            </w:pPr>
          </w:p>
        </w:tc>
        <w:tc>
          <w:tcPr>
            <w:tcW w:w="1302" w:type="dxa"/>
            <w:vMerge/>
          </w:tcPr>
          <w:p w14:paraId="411E15F2" w14:textId="77777777" w:rsidR="00A146B1" w:rsidRPr="006C2D26" w:rsidRDefault="00A146B1" w:rsidP="00AA7ABF">
            <w:pPr>
              <w:keepNext/>
              <w:keepLines/>
              <w:spacing w:after="0"/>
              <w:jc w:val="center"/>
              <w:rPr>
                <w:rFonts w:ascii="Arial" w:hAnsi="Arial" w:cs="Arial"/>
                <w:sz w:val="18"/>
                <w:szCs w:val="18"/>
                <w:lang w:val="en-US"/>
              </w:rPr>
            </w:pPr>
          </w:p>
        </w:tc>
        <w:tc>
          <w:tcPr>
            <w:tcW w:w="1252" w:type="dxa"/>
          </w:tcPr>
          <w:p w14:paraId="3A3CC4AC" w14:textId="77777777" w:rsidR="00A146B1" w:rsidRPr="0060110F" w:rsidRDefault="00A146B1" w:rsidP="00AA7ABF">
            <w:pPr>
              <w:keepNext/>
              <w:keepLines/>
              <w:spacing w:after="0"/>
              <w:jc w:val="center"/>
            </w:pPr>
            <w:r w:rsidRPr="0060110F">
              <w:t>50%</w:t>
            </w:r>
          </w:p>
        </w:tc>
        <w:tc>
          <w:tcPr>
            <w:tcW w:w="736" w:type="dxa"/>
          </w:tcPr>
          <w:p w14:paraId="4851D991" w14:textId="77777777" w:rsidR="00A146B1" w:rsidRPr="006C2D26" w:rsidRDefault="00A146B1" w:rsidP="00AA7ABF">
            <w:pPr>
              <w:keepNext/>
              <w:keepLines/>
              <w:spacing w:after="0"/>
              <w:jc w:val="center"/>
              <w:rPr>
                <w:rFonts w:ascii="Arial" w:hAnsi="Arial" w:cs="Arial"/>
                <w:sz w:val="18"/>
                <w:szCs w:val="18"/>
                <w:lang w:val="zh-CN"/>
              </w:rPr>
            </w:pPr>
          </w:p>
        </w:tc>
        <w:tc>
          <w:tcPr>
            <w:tcW w:w="750" w:type="dxa"/>
          </w:tcPr>
          <w:p w14:paraId="07147CC6" w14:textId="77777777" w:rsidR="00A146B1" w:rsidRPr="006C2D26" w:rsidRDefault="00A146B1" w:rsidP="00AA7ABF">
            <w:pPr>
              <w:keepNext/>
              <w:keepLines/>
              <w:spacing w:after="0"/>
              <w:jc w:val="center"/>
              <w:rPr>
                <w:rFonts w:ascii="Arial" w:hAnsi="Arial" w:cs="Arial"/>
                <w:sz w:val="18"/>
                <w:szCs w:val="18"/>
                <w:lang w:val="zh-CN"/>
              </w:rPr>
            </w:pPr>
          </w:p>
        </w:tc>
        <w:tc>
          <w:tcPr>
            <w:tcW w:w="884" w:type="dxa"/>
          </w:tcPr>
          <w:p w14:paraId="38037D64" w14:textId="77777777" w:rsidR="00A146B1" w:rsidRPr="006C2D26" w:rsidRDefault="00A146B1" w:rsidP="00AA7ABF">
            <w:pPr>
              <w:keepNext/>
              <w:keepLines/>
              <w:spacing w:after="0"/>
              <w:jc w:val="center"/>
              <w:rPr>
                <w:rFonts w:ascii="Arial" w:hAnsi="Arial" w:cs="Arial"/>
                <w:sz w:val="18"/>
                <w:szCs w:val="18"/>
                <w:lang w:val="zh-CN"/>
              </w:rPr>
            </w:pPr>
          </w:p>
        </w:tc>
        <w:tc>
          <w:tcPr>
            <w:tcW w:w="884" w:type="dxa"/>
          </w:tcPr>
          <w:p w14:paraId="78EE2769" w14:textId="77777777" w:rsidR="00A146B1" w:rsidRPr="006C2D26" w:rsidRDefault="00A146B1" w:rsidP="00AA7ABF">
            <w:pPr>
              <w:keepNext/>
              <w:keepLines/>
              <w:spacing w:after="0"/>
              <w:jc w:val="center"/>
              <w:rPr>
                <w:rFonts w:ascii="Arial" w:hAnsi="Arial" w:cs="Arial"/>
                <w:sz w:val="18"/>
                <w:szCs w:val="18"/>
                <w:lang w:val="zh-CN"/>
              </w:rPr>
            </w:pPr>
          </w:p>
        </w:tc>
        <w:tc>
          <w:tcPr>
            <w:tcW w:w="1367" w:type="dxa"/>
            <w:vMerge/>
          </w:tcPr>
          <w:p w14:paraId="636AEF4A" w14:textId="77777777" w:rsidR="00A146B1" w:rsidRPr="006C2D26" w:rsidRDefault="00A146B1" w:rsidP="00AA7ABF">
            <w:pPr>
              <w:keepNext/>
              <w:keepLines/>
              <w:spacing w:after="0"/>
              <w:jc w:val="center"/>
              <w:rPr>
                <w:rFonts w:ascii="Arial" w:hAnsi="Arial" w:cs="Arial"/>
                <w:sz w:val="18"/>
                <w:szCs w:val="18"/>
                <w:lang w:val="zh-CN"/>
              </w:rPr>
            </w:pPr>
          </w:p>
        </w:tc>
      </w:tr>
      <w:tr w:rsidR="00A146B1" w:rsidRPr="006C2D26" w14:paraId="4A079624" w14:textId="77777777" w:rsidTr="00AA7ABF">
        <w:trPr>
          <w:trHeight w:val="255"/>
        </w:trPr>
        <w:tc>
          <w:tcPr>
            <w:tcW w:w="1247" w:type="dxa"/>
            <w:vMerge/>
          </w:tcPr>
          <w:p w14:paraId="53229F08" w14:textId="77777777" w:rsidR="00A146B1" w:rsidRPr="006C2D26" w:rsidRDefault="00A146B1" w:rsidP="00AA7ABF">
            <w:pPr>
              <w:keepNext/>
              <w:keepLines/>
              <w:spacing w:after="0"/>
              <w:jc w:val="center"/>
              <w:rPr>
                <w:rFonts w:ascii="Arial" w:hAnsi="Arial" w:cs="Arial"/>
                <w:sz w:val="18"/>
                <w:szCs w:val="18"/>
                <w:lang w:val="en-US"/>
              </w:rPr>
            </w:pPr>
          </w:p>
        </w:tc>
        <w:tc>
          <w:tcPr>
            <w:tcW w:w="1209" w:type="dxa"/>
            <w:vMerge/>
          </w:tcPr>
          <w:p w14:paraId="723BE7B8" w14:textId="77777777" w:rsidR="00A146B1" w:rsidRPr="006C2D26" w:rsidRDefault="00A146B1" w:rsidP="00AA7ABF">
            <w:pPr>
              <w:keepNext/>
              <w:keepLines/>
              <w:spacing w:after="0"/>
              <w:jc w:val="center"/>
              <w:rPr>
                <w:rFonts w:ascii="Arial" w:hAnsi="Arial" w:cs="Arial"/>
                <w:sz w:val="18"/>
                <w:szCs w:val="18"/>
                <w:lang w:val="en-US"/>
              </w:rPr>
            </w:pPr>
          </w:p>
        </w:tc>
        <w:tc>
          <w:tcPr>
            <w:tcW w:w="1302" w:type="dxa"/>
            <w:vMerge w:val="restart"/>
          </w:tcPr>
          <w:p w14:paraId="7F357AAC" w14:textId="77777777" w:rsidR="00A146B1" w:rsidRPr="006C2D26" w:rsidRDefault="00A146B1" w:rsidP="00AA7ABF">
            <w:pPr>
              <w:keepNext/>
              <w:keepLines/>
              <w:spacing w:after="0"/>
              <w:jc w:val="center"/>
              <w:rPr>
                <w:rFonts w:ascii="Arial" w:hAnsi="Arial" w:cs="Arial"/>
                <w:sz w:val="18"/>
                <w:szCs w:val="18"/>
                <w:lang w:val="en-US"/>
              </w:rPr>
            </w:pPr>
          </w:p>
        </w:tc>
        <w:tc>
          <w:tcPr>
            <w:tcW w:w="1252" w:type="dxa"/>
          </w:tcPr>
          <w:p w14:paraId="41B00A00" w14:textId="77777777" w:rsidR="00A146B1" w:rsidRPr="0060110F" w:rsidRDefault="00A146B1" w:rsidP="00AA7ABF">
            <w:pPr>
              <w:keepNext/>
              <w:keepLines/>
              <w:spacing w:after="0"/>
              <w:jc w:val="center"/>
            </w:pPr>
            <w:r w:rsidRPr="0060110F">
              <w:t>5%</w:t>
            </w:r>
          </w:p>
        </w:tc>
        <w:tc>
          <w:tcPr>
            <w:tcW w:w="736" w:type="dxa"/>
          </w:tcPr>
          <w:p w14:paraId="197C8309" w14:textId="77777777" w:rsidR="00A146B1" w:rsidRPr="006C2D26" w:rsidRDefault="00A146B1" w:rsidP="00AA7ABF">
            <w:pPr>
              <w:keepNext/>
              <w:keepLines/>
              <w:spacing w:after="0"/>
              <w:jc w:val="center"/>
              <w:rPr>
                <w:rFonts w:ascii="Arial" w:hAnsi="Arial" w:cs="Arial"/>
                <w:sz w:val="18"/>
                <w:szCs w:val="18"/>
                <w:lang w:val="zh-CN"/>
              </w:rPr>
            </w:pPr>
          </w:p>
        </w:tc>
        <w:tc>
          <w:tcPr>
            <w:tcW w:w="750" w:type="dxa"/>
          </w:tcPr>
          <w:p w14:paraId="58BBAC5C" w14:textId="77777777" w:rsidR="00A146B1" w:rsidRPr="006C2D26" w:rsidRDefault="00A146B1" w:rsidP="00AA7ABF">
            <w:pPr>
              <w:keepNext/>
              <w:keepLines/>
              <w:spacing w:after="0"/>
              <w:jc w:val="center"/>
              <w:rPr>
                <w:rFonts w:ascii="Arial" w:hAnsi="Arial" w:cs="Arial"/>
                <w:sz w:val="18"/>
                <w:szCs w:val="18"/>
                <w:lang w:val="zh-CN"/>
              </w:rPr>
            </w:pPr>
          </w:p>
        </w:tc>
        <w:tc>
          <w:tcPr>
            <w:tcW w:w="884" w:type="dxa"/>
          </w:tcPr>
          <w:p w14:paraId="32D03930" w14:textId="77777777" w:rsidR="00A146B1" w:rsidRPr="006C2D26" w:rsidRDefault="00A146B1" w:rsidP="00AA7ABF">
            <w:pPr>
              <w:keepNext/>
              <w:keepLines/>
              <w:spacing w:after="0"/>
              <w:jc w:val="center"/>
              <w:rPr>
                <w:rFonts w:ascii="Arial" w:hAnsi="Arial" w:cs="Arial"/>
                <w:sz w:val="18"/>
                <w:szCs w:val="18"/>
                <w:lang w:val="zh-CN"/>
              </w:rPr>
            </w:pPr>
          </w:p>
        </w:tc>
        <w:tc>
          <w:tcPr>
            <w:tcW w:w="884" w:type="dxa"/>
          </w:tcPr>
          <w:p w14:paraId="792EB243" w14:textId="77777777" w:rsidR="00A146B1" w:rsidRPr="006C2D26" w:rsidRDefault="00A146B1" w:rsidP="00AA7ABF">
            <w:pPr>
              <w:keepNext/>
              <w:keepLines/>
              <w:spacing w:after="0"/>
              <w:jc w:val="center"/>
              <w:rPr>
                <w:rFonts w:ascii="Arial" w:hAnsi="Arial" w:cs="Arial"/>
                <w:sz w:val="18"/>
                <w:szCs w:val="18"/>
                <w:lang w:val="zh-CN"/>
              </w:rPr>
            </w:pPr>
          </w:p>
        </w:tc>
        <w:tc>
          <w:tcPr>
            <w:tcW w:w="1367" w:type="dxa"/>
            <w:vMerge/>
          </w:tcPr>
          <w:p w14:paraId="0F79ADA7" w14:textId="77777777" w:rsidR="00A146B1" w:rsidRPr="006C2D26" w:rsidRDefault="00A146B1" w:rsidP="00AA7ABF">
            <w:pPr>
              <w:keepNext/>
              <w:keepLines/>
              <w:spacing w:after="0"/>
              <w:jc w:val="center"/>
              <w:rPr>
                <w:rFonts w:ascii="Arial" w:hAnsi="Arial" w:cs="Arial"/>
                <w:sz w:val="18"/>
                <w:szCs w:val="18"/>
                <w:lang w:val="zh-CN"/>
              </w:rPr>
            </w:pPr>
          </w:p>
        </w:tc>
      </w:tr>
      <w:tr w:rsidR="00A146B1" w:rsidRPr="006C2D26" w14:paraId="5B6B8C21" w14:textId="77777777" w:rsidTr="00AA7ABF">
        <w:trPr>
          <w:trHeight w:val="255"/>
        </w:trPr>
        <w:tc>
          <w:tcPr>
            <w:tcW w:w="1247" w:type="dxa"/>
            <w:vMerge/>
          </w:tcPr>
          <w:p w14:paraId="2017BEF1" w14:textId="77777777" w:rsidR="00A146B1" w:rsidRPr="006C2D26" w:rsidRDefault="00A146B1" w:rsidP="00AA7ABF">
            <w:pPr>
              <w:keepNext/>
              <w:keepLines/>
              <w:spacing w:after="0"/>
              <w:jc w:val="center"/>
              <w:rPr>
                <w:rFonts w:ascii="Arial" w:hAnsi="Arial" w:cs="Arial"/>
                <w:sz w:val="18"/>
                <w:szCs w:val="18"/>
                <w:lang w:val="en-US"/>
              </w:rPr>
            </w:pPr>
          </w:p>
        </w:tc>
        <w:tc>
          <w:tcPr>
            <w:tcW w:w="1209" w:type="dxa"/>
            <w:vMerge/>
          </w:tcPr>
          <w:p w14:paraId="4A04F18D" w14:textId="77777777" w:rsidR="00A146B1" w:rsidRPr="006C2D26" w:rsidRDefault="00A146B1" w:rsidP="00AA7ABF">
            <w:pPr>
              <w:keepNext/>
              <w:keepLines/>
              <w:spacing w:after="0"/>
              <w:jc w:val="center"/>
              <w:rPr>
                <w:rFonts w:ascii="Arial" w:hAnsi="Arial" w:cs="Arial"/>
                <w:sz w:val="18"/>
                <w:szCs w:val="18"/>
                <w:lang w:val="en-US"/>
              </w:rPr>
            </w:pPr>
          </w:p>
        </w:tc>
        <w:tc>
          <w:tcPr>
            <w:tcW w:w="1302" w:type="dxa"/>
            <w:vMerge/>
          </w:tcPr>
          <w:p w14:paraId="3AB38B6F" w14:textId="77777777" w:rsidR="00A146B1" w:rsidRPr="006C2D26" w:rsidRDefault="00A146B1" w:rsidP="00AA7ABF">
            <w:pPr>
              <w:keepNext/>
              <w:keepLines/>
              <w:spacing w:after="0"/>
              <w:jc w:val="center"/>
              <w:rPr>
                <w:rFonts w:ascii="Arial" w:hAnsi="Arial" w:cs="Arial"/>
                <w:sz w:val="18"/>
                <w:szCs w:val="18"/>
                <w:lang w:val="en-US"/>
              </w:rPr>
            </w:pPr>
          </w:p>
        </w:tc>
        <w:tc>
          <w:tcPr>
            <w:tcW w:w="1252" w:type="dxa"/>
          </w:tcPr>
          <w:p w14:paraId="14F8F9AB" w14:textId="77777777" w:rsidR="00A146B1" w:rsidRPr="0060110F" w:rsidRDefault="00A146B1" w:rsidP="00AA7ABF">
            <w:pPr>
              <w:keepNext/>
              <w:keepLines/>
              <w:spacing w:after="0"/>
              <w:jc w:val="center"/>
            </w:pPr>
            <w:r w:rsidRPr="0060110F">
              <w:t>50%</w:t>
            </w:r>
          </w:p>
        </w:tc>
        <w:tc>
          <w:tcPr>
            <w:tcW w:w="736" w:type="dxa"/>
          </w:tcPr>
          <w:p w14:paraId="2E8ECE84" w14:textId="77777777" w:rsidR="00A146B1" w:rsidRPr="006C2D26" w:rsidRDefault="00A146B1" w:rsidP="00AA7ABF">
            <w:pPr>
              <w:keepNext/>
              <w:keepLines/>
              <w:spacing w:after="0"/>
              <w:jc w:val="center"/>
              <w:rPr>
                <w:rFonts w:ascii="Arial" w:hAnsi="Arial" w:cs="Arial"/>
                <w:sz w:val="18"/>
                <w:szCs w:val="18"/>
                <w:lang w:val="zh-CN"/>
              </w:rPr>
            </w:pPr>
          </w:p>
        </w:tc>
        <w:tc>
          <w:tcPr>
            <w:tcW w:w="750" w:type="dxa"/>
          </w:tcPr>
          <w:p w14:paraId="37957D0A" w14:textId="77777777" w:rsidR="00A146B1" w:rsidRPr="006C2D26" w:rsidRDefault="00A146B1" w:rsidP="00AA7ABF">
            <w:pPr>
              <w:keepNext/>
              <w:keepLines/>
              <w:spacing w:after="0"/>
              <w:jc w:val="center"/>
              <w:rPr>
                <w:rFonts w:ascii="Arial" w:hAnsi="Arial" w:cs="Arial"/>
                <w:sz w:val="18"/>
                <w:szCs w:val="18"/>
                <w:lang w:val="zh-CN"/>
              </w:rPr>
            </w:pPr>
          </w:p>
        </w:tc>
        <w:tc>
          <w:tcPr>
            <w:tcW w:w="884" w:type="dxa"/>
          </w:tcPr>
          <w:p w14:paraId="7CEAAF5D" w14:textId="77777777" w:rsidR="00A146B1" w:rsidRPr="006C2D26" w:rsidRDefault="00A146B1" w:rsidP="00AA7ABF">
            <w:pPr>
              <w:keepNext/>
              <w:keepLines/>
              <w:spacing w:after="0"/>
              <w:jc w:val="center"/>
              <w:rPr>
                <w:rFonts w:ascii="Arial" w:hAnsi="Arial" w:cs="Arial"/>
                <w:sz w:val="18"/>
                <w:szCs w:val="18"/>
                <w:lang w:val="zh-CN"/>
              </w:rPr>
            </w:pPr>
          </w:p>
        </w:tc>
        <w:tc>
          <w:tcPr>
            <w:tcW w:w="884" w:type="dxa"/>
          </w:tcPr>
          <w:p w14:paraId="52566E9B" w14:textId="77777777" w:rsidR="00A146B1" w:rsidRPr="006C2D26" w:rsidRDefault="00A146B1" w:rsidP="00AA7ABF">
            <w:pPr>
              <w:keepNext/>
              <w:keepLines/>
              <w:spacing w:after="0"/>
              <w:jc w:val="center"/>
              <w:rPr>
                <w:rFonts w:ascii="Arial" w:hAnsi="Arial" w:cs="Arial"/>
                <w:sz w:val="18"/>
                <w:szCs w:val="18"/>
                <w:lang w:val="zh-CN"/>
              </w:rPr>
            </w:pPr>
          </w:p>
        </w:tc>
        <w:tc>
          <w:tcPr>
            <w:tcW w:w="1367" w:type="dxa"/>
            <w:vMerge/>
          </w:tcPr>
          <w:p w14:paraId="58DE18D5" w14:textId="77777777" w:rsidR="00A146B1" w:rsidRPr="006C2D26" w:rsidRDefault="00A146B1" w:rsidP="00AA7ABF">
            <w:pPr>
              <w:keepNext/>
              <w:keepLines/>
              <w:spacing w:after="0"/>
              <w:jc w:val="center"/>
              <w:rPr>
                <w:rFonts w:ascii="Arial" w:hAnsi="Arial" w:cs="Arial"/>
                <w:sz w:val="18"/>
                <w:szCs w:val="18"/>
                <w:lang w:val="zh-CN"/>
              </w:rPr>
            </w:pPr>
          </w:p>
        </w:tc>
      </w:tr>
      <w:tr w:rsidR="00A146B1" w:rsidRPr="00FD6D3F" w14:paraId="0B620462" w14:textId="77777777" w:rsidTr="00AA7ABF">
        <w:trPr>
          <w:trHeight w:val="255"/>
        </w:trPr>
        <w:tc>
          <w:tcPr>
            <w:tcW w:w="9631" w:type="dxa"/>
            <w:gridSpan w:val="9"/>
          </w:tcPr>
          <w:p w14:paraId="47EBA548" w14:textId="77777777" w:rsidR="00A146B1" w:rsidRDefault="00A146B1" w:rsidP="00AA7ABF">
            <w:pPr>
              <w:keepNext/>
              <w:keepLines/>
              <w:spacing w:after="0"/>
              <w:rPr>
                <w:rFonts w:ascii="Arial" w:eastAsiaTheme="minorEastAsia" w:hAnsi="Arial" w:cs="Arial"/>
                <w:sz w:val="18"/>
                <w:szCs w:val="18"/>
                <w:lang w:val="en-US" w:eastAsia="zh-CN"/>
              </w:rPr>
            </w:pPr>
            <w:r w:rsidRPr="00FD6D3F">
              <w:rPr>
                <w:rFonts w:ascii="Arial" w:eastAsiaTheme="minorEastAsia" w:hAnsi="Arial" w:cs="Arial"/>
                <w:sz w:val="18"/>
                <w:szCs w:val="18"/>
                <w:lang w:val="en-US" w:eastAsia="zh-CN"/>
              </w:rPr>
              <w:t>Note 1: X and Y i</w:t>
            </w:r>
            <w:r>
              <w:rPr>
                <w:rFonts w:ascii="Arial" w:eastAsiaTheme="minorEastAsia" w:hAnsi="Arial" w:cs="Arial"/>
                <w:sz w:val="18"/>
                <w:szCs w:val="18"/>
                <w:lang w:val="en-US" w:eastAsia="zh-CN"/>
              </w:rPr>
              <w:t>s based on final simulation results. companies could choose their own value for X and Y to meet 5% throughput loss criteria.</w:t>
            </w:r>
          </w:p>
          <w:p w14:paraId="36308616" w14:textId="77777777" w:rsidR="00A146B1" w:rsidRDefault="00A146B1" w:rsidP="00AA7ABF">
            <w:pPr>
              <w:keepNext/>
              <w:keepLines/>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t xml:space="preserve">Note 2: </w:t>
            </w:r>
          </w:p>
          <w:p w14:paraId="7E94C60A" w14:textId="77777777" w:rsidR="00A146B1" w:rsidRPr="003E03C2" w:rsidRDefault="00A146B1" w:rsidP="00A146B1">
            <w:pPr>
              <w:pStyle w:val="ListParagraph"/>
              <w:keepNext/>
              <w:keepLines/>
              <w:numPr>
                <w:ilvl w:val="0"/>
                <w:numId w:val="34"/>
              </w:numPr>
              <w:spacing w:after="0"/>
              <w:ind w:firstLineChars="0"/>
              <w:rPr>
                <w:rFonts w:ascii="Arial" w:eastAsiaTheme="minorEastAsia" w:hAnsi="Arial" w:cs="Arial"/>
                <w:sz w:val="18"/>
                <w:szCs w:val="18"/>
                <w:lang w:val="en-US" w:eastAsia="zh-CN"/>
              </w:rPr>
            </w:pPr>
            <w:r w:rsidRPr="003E03C2">
              <w:rPr>
                <w:rFonts w:ascii="Arial" w:eastAsiaTheme="minorEastAsia" w:hAnsi="Arial" w:cs="Arial"/>
                <w:sz w:val="18"/>
                <w:szCs w:val="18"/>
                <w:lang w:val="en-US" w:eastAsia="zh-CN"/>
              </w:rPr>
              <w:t>when SBFD as victim, format is A/B, A is the SBFD system throughput loss</w:t>
            </w:r>
            <w:r>
              <w:rPr>
                <w:rFonts w:ascii="Arial" w:eastAsiaTheme="minorEastAsia" w:hAnsi="Arial" w:cs="Arial"/>
                <w:sz w:val="18"/>
                <w:szCs w:val="18"/>
                <w:lang w:val="en-US" w:eastAsia="zh-CN"/>
              </w:rPr>
              <w:t xml:space="preserve"> value</w:t>
            </w:r>
            <w:r w:rsidRPr="003E03C2">
              <w:rPr>
                <w:rFonts w:ascii="Arial" w:eastAsiaTheme="minorEastAsia" w:hAnsi="Arial" w:cs="Arial"/>
                <w:sz w:val="18"/>
                <w:szCs w:val="18"/>
                <w:lang w:val="en-US" w:eastAsia="zh-CN"/>
              </w:rPr>
              <w:t>. B is the</w:t>
            </w:r>
            <w:r>
              <w:rPr>
                <w:rFonts w:ascii="Arial" w:eastAsiaTheme="minorEastAsia" w:hAnsi="Arial" w:cs="Arial"/>
                <w:sz w:val="18"/>
                <w:szCs w:val="18"/>
                <w:lang w:val="en-US" w:eastAsia="zh-CN"/>
              </w:rPr>
              <w:t xml:space="preserve"> TDD system</w:t>
            </w:r>
            <w:r w:rsidRPr="003E03C2">
              <w:rPr>
                <w:rFonts w:ascii="Arial" w:eastAsiaTheme="minorEastAsia" w:hAnsi="Arial" w:cs="Arial"/>
                <w:sz w:val="18"/>
                <w:szCs w:val="18"/>
                <w:lang w:val="en-US" w:eastAsia="zh-CN"/>
              </w:rPr>
              <w:t xml:space="preserve"> throughput loss for the case when STDD interfere STDD using the same parameters as SBFD system. </w:t>
            </w:r>
          </w:p>
          <w:p w14:paraId="2C7E7BD9" w14:textId="77777777" w:rsidR="00A146B1" w:rsidRPr="003E03C2" w:rsidRDefault="00A146B1" w:rsidP="00A146B1">
            <w:pPr>
              <w:pStyle w:val="ListParagraph"/>
              <w:keepNext/>
              <w:keepLines/>
              <w:numPr>
                <w:ilvl w:val="0"/>
                <w:numId w:val="34"/>
              </w:numPr>
              <w:spacing w:after="0"/>
              <w:ind w:firstLineChars="0"/>
              <w:rPr>
                <w:rFonts w:ascii="Arial" w:eastAsiaTheme="minorEastAsia" w:hAnsi="Arial" w:cs="Arial"/>
                <w:sz w:val="18"/>
                <w:szCs w:val="18"/>
                <w:lang w:val="en-US" w:eastAsia="zh-CN"/>
              </w:rPr>
            </w:pPr>
            <w:r w:rsidRPr="003E03C2">
              <w:rPr>
                <w:rFonts w:ascii="Arial" w:eastAsiaTheme="minorEastAsia" w:hAnsi="Arial" w:cs="Arial"/>
                <w:sz w:val="18"/>
                <w:szCs w:val="18"/>
                <w:lang w:val="en-US" w:eastAsia="zh-CN"/>
              </w:rPr>
              <w:t>When SBFD is not victim, format is A. A is the victim system throughput loss.</w:t>
            </w:r>
          </w:p>
        </w:tc>
      </w:tr>
    </w:tbl>
    <w:p w14:paraId="4A4EE131" w14:textId="77777777" w:rsidR="00A146B1" w:rsidRDefault="00A146B1" w:rsidP="00A146B1">
      <w:pPr>
        <w:rPr>
          <w:i/>
          <w:color w:val="0070C0"/>
          <w:lang w:val="en-US" w:eastAsia="zh-CN"/>
        </w:rPr>
      </w:pP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1229"/>
        <w:gridCol w:w="3066"/>
        <w:gridCol w:w="2363"/>
        <w:gridCol w:w="980"/>
      </w:tblGrid>
      <w:tr w:rsidR="00A146B1" w14:paraId="1A0B2EAB" w14:textId="77777777" w:rsidTr="00AA7ABF">
        <w:trPr>
          <w:trHeight w:val="250"/>
          <w:jc w:val="center"/>
        </w:trPr>
        <w:tc>
          <w:tcPr>
            <w:tcW w:w="1256" w:type="dxa"/>
            <w:tcBorders>
              <w:top w:val="single" w:sz="4" w:space="0" w:color="auto"/>
              <w:left w:val="single" w:sz="4" w:space="0" w:color="auto"/>
              <w:bottom w:val="single" w:sz="4" w:space="0" w:color="auto"/>
              <w:right w:val="single" w:sz="4" w:space="0" w:color="auto"/>
            </w:tcBorders>
            <w:vAlign w:val="center"/>
          </w:tcPr>
          <w:p w14:paraId="4F21FA7A" w14:textId="77777777" w:rsidR="00A146B1" w:rsidRDefault="00A146B1" w:rsidP="00AA7ABF">
            <w:pPr>
              <w:pStyle w:val="NormalWeb"/>
              <w:keepNext/>
              <w:keepLines/>
              <w:spacing w:before="0" w:beforeAutospacing="0" w:after="0" w:afterAutospacing="0"/>
              <w:jc w:val="center"/>
            </w:pPr>
            <w:r>
              <w:rPr>
                <w:rFonts w:ascii="Arial" w:hAnsi="Arial"/>
                <w:b/>
                <w:sz w:val="18"/>
                <w:szCs w:val="20"/>
                <w:lang w:bidi="ar"/>
              </w:rPr>
              <w:t>Victim</w:t>
            </w:r>
          </w:p>
        </w:tc>
        <w:tc>
          <w:tcPr>
            <w:tcW w:w="1256" w:type="dxa"/>
            <w:tcBorders>
              <w:top w:val="single" w:sz="4" w:space="0" w:color="auto"/>
              <w:left w:val="single" w:sz="4" w:space="0" w:color="auto"/>
              <w:bottom w:val="single" w:sz="4" w:space="0" w:color="auto"/>
              <w:right w:val="single" w:sz="4" w:space="0" w:color="auto"/>
            </w:tcBorders>
            <w:vAlign w:val="center"/>
          </w:tcPr>
          <w:p w14:paraId="659306D1" w14:textId="77777777" w:rsidR="00A146B1" w:rsidRDefault="00A146B1" w:rsidP="00AA7ABF">
            <w:pPr>
              <w:pStyle w:val="NormalWeb"/>
              <w:keepNext/>
              <w:keepLines/>
              <w:spacing w:before="0" w:beforeAutospacing="0" w:after="0" w:afterAutospacing="0"/>
              <w:jc w:val="center"/>
            </w:pPr>
            <w:r>
              <w:rPr>
                <w:rFonts w:ascii="Arial" w:hAnsi="Arial"/>
                <w:b/>
                <w:sz w:val="18"/>
                <w:szCs w:val="20"/>
                <w:lang w:bidi="ar"/>
              </w:rPr>
              <w:t>Aggressor</w:t>
            </w:r>
          </w:p>
        </w:tc>
        <w:tc>
          <w:tcPr>
            <w:tcW w:w="0" w:type="auto"/>
            <w:tcBorders>
              <w:top w:val="single" w:sz="4" w:space="0" w:color="auto"/>
              <w:left w:val="single" w:sz="4" w:space="0" w:color="auto"/>
              <w:bottom w:val="single" w:sz="4" w:space="0" w:color="auto"/>
              <w:right w:val="single" w:sz="4" w:space="0" w:color="auto"/>
            </w:tcBorders>
            <w:vAlign w:val="center"/>
          </w:tcPr>
          <w:p w14:paraId="54795A5D" w14:textId="77777777" w:rsidR="00A146B1" w:rsidRDefault="00A146B1" w:rsidP="00AA7ABF">
            <w:pPr>
              <w:pStyle w:val="NormalWeb"/>
              <w:keepNext/>
              <w:keepLines/>
              <w:spacing w:before="0" w:beforeAutospacing="0" w:after="0" w:afterAutospacing="0"/>
              <w:jc w:val="center"/>
            </w:pPr>
            <w:r>
              <w:rPr>
                <w:rFonts w:ascii="Arial" w:hAnsi="Arial"/>
                <w:b/>
                <w:sz w:val="18"/>
                <w:szCs w:val="20"/>
                <w:lang w:bidi="ar"/>
              </w:rPr>
              <w:t xml:space="preserve">Figures: </w:t>
            </w:r>
          </w:p>
          <w:p w14:paraId="4E8C84D7" w14:textId="77777777" w:rsidR="00A146B1" w:rsidRDefault="00A146B1" w:rsidP="00AA7ABF">
            <w:pPr>
              <w:pStyle w:val="NormalWeb"/>
              <w:keepNext/>
              <w:keepLines/>
              <w:spacing w:before="0" w:beforeAutospacing="0" w:after="0" w:afterAutospacing="0"/>
              <w:jc w:val="center"/>
            </w:pPr>
            <w:r>
              <w:rPr>
                <w:rFonts w:ascii="Arial" w:hAnsi="Arial"/>
                <w:b/>
                <w:sz w:val="18"/>
                <w:szCs w:val="20"/>
                <w:lang w:bidi="ar"/>
              </w:rPr>
              <w:t>Aggressor(left) and Victim(right)</w:t>
            </w:r>
          </w:p>
        </w:tc>
        <w:tc>
          <w:tcPr>
            <w:tcW w:w="2113" w:type="dxa"/>
            <w:tcBorders>
              <w:top w:val="single" w:sz="4" w:space="0" w:color="auto"/>
              <w:left w:val="single" w:sz="4" w:space="0" w:color="auto"/>
              <w:bottom w:val="single" w:sz="4" w:space="0" w:color="auto"/>
              <w:right w:val="single" w:sz="4" w:space="0" w:color="auto"/>
            </w:tcBorders>
            <w:vAlign w:val="center"/>
          </w:tcPr>
          <w:p w14:paraId="7FD10AE3" w14:textId="77777777" w:rsidR="00A146B1" w:rsidRDefault="00A146B1" w:rsidP="00AA7ABF">
            <w:pPr>
              <w:pStyle w:val="NormalWeb"/>
              <w:keepNext/>
              <w:keepLines/>
              <w:spacing w:before="0" w:beforeAutospacing="0" w:after="0" w:afterAutospacing="0"/>
              <w:jc w:val="center"/>
            </w:pPr>
            <w:r>
              <w:rPr>
                <w:rFonts w:ascii="Arial" w:hAnsi="Arial"/>
                <w:b/>
                <w:sz w:val="18"/>
                <w:szCs w:val="20"/>
                <w:lang w:bidi="ar"/>
              </w:rPr>
              <w:t>Aggressor baseline</w:t>
            </w:r>
          </w:p>
        </w:tc>
        <w:tc>
          <w:tcPr>
            <w:tcW w:w="1012" w:type="dxa"/>
            <w:tcBorders>
              <w:top w:val="single" w:sz="4" w:space="0" w:color="auto"/>
              <w:left w:val="single" w:sz="4" w:space="0" w:color="auto"/>
              <w:bottom w:val="single" w:sz="4" w:space="0" w:color="auto"/>
              <w:right w:val="single" w:sz="4" w:space="0" w:color="auto"/>
            </w:tcBorders>
            <w:vAlign w:val="center"/>
          </w:tcPr>
          <w:p w14:paraId="119B9E0E" w14:textId="77777777" w:rsidR="00A146B1" w:rsidRDefault="00A146B1" w:rsidP="00AA7ABF">
            <w:pPr>
              <w:pStyle w:val="NormalWeb"/>
              <w:keepNext/>
              <w:keepLines/>
              <w:spacing w:before="0" w:beforeAutospacing="0" w:after="0" w:afterAutospacing="0"/>
              <w:jc w:val="center"/>
              <w:rPr>
                <w:rFonts w:eastAsia="等线"/>
              </w:rPr>
            </w:pPr>
            <w:r>
              <w:rPr>
                <w:rFonts w:ascii="Arial" w:eastAsia="等线" w:hAnsi="Arial"/>
                <w:b/>
                <w:sz w:val="18"/>
                <w:szCs w:val="20"/>
                <w:lang w:bidi="ar"/>
              </w:rPr>
              <w:t>Priority</w:t>
            </w:r>
          </w:p>
        </w:tc>
      </w:tr>
      <w:tr w:rsidR="00A146B1" w14:paraId="0A46A34C" w14:textId="77777777" w:rsidTr="00AA7ABF">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3A0A16B6" w14:textId="77777777" w:rsidR="00A146B1" w:rsidRDefault="00A146B1" w:rsidP="00AA7ABF">
            <w:pPr>
              <w:spacing w:after="0"/>
              <w:rPr>
                <w:rFonts w:eastAsia="Arial Unicode MS"/>
                <w:sz w:val="24"/>
                <w:szCs w:val="24"/>
              </w:rPr>
            </w:pPr>
            <w:r>
              <w:rPr>
                <w:rFonts w:ascii="Arial" w:hAnsi="Arial"/>
                <w:sz w:val="18"/>
                <w:lang w:bidi="ar"/>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30160DA0" w14:textId="77777777" w:rsidR="00A146B1" w:rsidRDefault="00A146B1" w:rsidP="00AA7ABF">
            <w:pPr>
              <w:pStyle w:val="NormalWeb"/>
              <w:keepNext/>
              <w:keepLines/>
              <w:spacing w:before="0" w:beforeAutospacing="0" w:after="0" w:afterAutospacing="0"/>
              <w:jc w:val="center"/>
            </w:pPr>
            <w:r>
              <w:rPr>
                <w:rFonts w:ascii="Arial" w:hAnsi="Arial"/>
                <w:sz w:val="18"/>
                <w:szCs w:val="20"/>
                <w:lang w:bidi="ar"/>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59156DDE" w14:textId="77777777" w:rsidR="00A146B1" w:rsidRDefault="00A146B1" w:rsidP="00AA7ABF">
            <w:pPr>
              <w:pStyle w:val="NormalWeb"/>
              <w:keepNext/>
              <w:keepLines/>
              <w:spacing w:before="0" w:beforeAutospacing="0" w:after="0" w:afterAutospacing="0"/>
              <w:jc w:val="center"/>
            </w:pPr>
            <w:r>
              <w:rPr>
                <w:rFonts w:ascii="Arial" w:hAnsi="Arial"/>
                <w:b/>
                <w:noProof/>
                <w:sz w:val="18"/>
                <w:szCs w:val="20"/>
                <w:lang w:val="en-US" w:eastAsia="zh-CN"/>
              </w:rPr>
              <w:drawing>
                <wp:inline distT="0" distB="0" distL="0" distR="0" wp14:anchorId="0E82888A" wp14:editId="40BCDEBD">
                  <wp:extent cx="1797050" cy="190500"/>
                  <wp:effectExtent l="0" t="0" r="0" b="0"/>
                  <wp:docPr id="994795077" name="Picture 994795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9175" name="Picture 3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a:xfrm>
                            <a:off x="0" y="0"/>
                            <a:ext cx="1797050" cy="190500"/>
                          </a:xfrm>
                          <a:prstGeom prst="rect">
                            <a:avLst/>
                          </a:prstGeom>
                          <a:noFill/>
                          <a:ln>
                            <a:noFill/>
                          </a:ln>
                        </pic:spPr>
                      </pic:pic>
                    </a:graphicData>
                  </a:graphic>
                </wp:inline>
              </w:drawing>
            </w:r>
          </w:p>
          <w:p w14:paraId="2624C713" w14:textId="77777777" w:rsidR="00A146B1" w:rsidRDefault="00A146B1" w:rsidP="00AA7ABF">
            <w:pPr>
              <w:pStyle w:val="NormalWeb"/>
              <w:keepNext/>
              <w:keepLines/>
              <w:spacing w:before="0" w:beforeAutospacing="0" w:after="0" w:afterAutospacing="0"/>
              <w:jc w:val="center"/>
            </w:pPr>
            <w:r>
              <w:rPr>
                <w:rFonts w:ascii="Arial" w:hAnsi="Arial"/>
                <w:sz w:val="18"/>
                <w:szCs w:val="20"/>
                <w:lang w:bidi="ar"/>
              </w:rPr>
              <w:t>Case 2</w:t>
            </w:r>
          </w:p>
        </w:tc>
        <w:tc>
          <w:tcPr>
            <w:tcW w:w="2113" w:type="dxa"/>
            <w:tcBorders>
              <w:top w:val="single" w:sz="4" w:space="0" w:color="auto"/>
              <w:left w:val="single" w:sz="4" w:space="0" w:color="auto"/>
              <w:bottom w:val="single" w:sz="4" w:space="0" w:color="auto"/>
              <w:right w:val="single" w:sz="4" w:space="0" w:color="auto"/>
            </w:tcBorders>
            <w:vAlign w:val="center"/>
          </w:tcPr>
          <w:p w14:paraId="6BF5ED2E" w14:textId="77777777" w:rsidR="00A146B1" w:rsidRDefault="00A146B1" w:rsidP="00AA7ABF">
            <w:pPr>
              <w:pStyle w:val="NormalWeb"/>
              <w:keepNext/>
              <w:keepLines/>
              <w:spacing w:before="0" w:beforeAutospacing="0" w:after="0" w:afterAutospacing="0"/>
              <w:jc w:val="center"/>
            </w:pPr>
            <w:r>
              <w:rPr>
                <w:rFonts w:ascii="Arial" w:hAnsi="Arial"/>
                <w:sz w:val="18"/>
                <w:szCs w:val="20"/>
                <w:lang w:bidi="ar"/>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5498F046" w14:textId="77777777" w:rsidR="00A146B1" w:rsidRDefault="00A146B1" w:rsidP="00AA7ABF">
            <w:pPr>
              <w:pStyle w:val="NormalWeb"/>
              <w:keepNext/>
              <w:keepLines/>
              <w:spacing w:before="0" w:beforeAutospacing="0" w:after="0" w:afterAutospacing="0"/>
              <w:jc w:val="center"/>
              <w:rPr>
                <w:rFonts w:eastAsia="等线"/>
              </w:rPr>
            </w:pPr>
            <w:r>
              <w:rPr>
                <w:rFonts w:ascii="Arial" w:eastAsia="等线" w:hAnsi="Arial"/>
                <w:sz w:val="18"/>
                <w:szCs w:val="20"/>
                <w:lang w:bidi="ar"/>
              </w:rPr>
              <w:t>High</w:t>
            </w:r>
          </w:p>
        </w:tc>
      </w:tr>
      <w:tr w:rsidR="00A146B1" w14:paraId="4DDE324E" w14:textId="77777777" w:rsidTr="00AA7ABF">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52F3435F" w14:textId="77777777" w:rsidR="00A146B1" w:rsidRDefault="00A146B1" w:rsidP="00AA7ABF">
            <w:pPr>
              <w:spacing w:after="0"/>
              <w:rPr>
                <w:rFonts w:eastAsia="Arial Unicode MS"/>
                <w:sz w:val="24"/>
                <w:szCs w:val="24"/>
              </w:rPr>
            </w:pPr>
            <w:r>
              <w:rPr>
                <w:rFonts w:ascii="Arial" w:hAnsi="Arial"/>
                <w:sz w:val="18"/>
                <w:lang w:bidi="ar"/>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596C6628" w14:textId="77777777" w:rsidR="00A146B1" w:rsidRDefault="00A146B1" w:rsidP="00AA7ABF">
            <w:pPr>
              <w:rPr>
                <w:lang w:val="sv-SE" w:eastAsia="zh-CN"/>
              </w:rPr>
            </w:pPr>
            <w:r>
              <w:rPr>
                <w:rFonts w:ascii="Arial" w:hAnsi="Arial"/>
                <w:sz w:val="18"/>
                <w:lang w:bidi="ar"/>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2E97F3C9" w14:textId="77777777" w:rsidR="00A146B1" w:rsidRDefault="00A146B1" w:rsidP="00AA7ABF">
            <w:pPr>
              <w:pStyle w:val="NormalWeb"/>
              <w:keepNext/>
              <w:keepLines/>
              <w:spacing w:before="0" w:beforeAutospacing="0" w:after="0" w:afterAutospacing="0"/>
              <w:jc w:val="center"/>
            </w:pPr>
            <w:r>
              <w:rPr>
                <w:rFonts w:ascii="Arial" w:hAnsi="Arial"/>
                <w:b/>
                <w:noProof/>
                <w:sz w:val="18"/>
                <w:szCs w:val="20"/>
                <w:lang w:val="en-US" w:eastAsia="zh-CN"/>
              </w:rPr>
              <w:drawing>
                <wp:inline distT="0" distB="0" distL="0" distR="0" wp14:anchorId="28B9D2E0" wp14:editId="7BDBA986">
                  <wp:extent cx="1802130" cy="190500"/>
                  <wp:effectExtent l="0" t="0" r="7620" b="0"/>
                  <wp:docPr id="1235044454" name="Picture 1235044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456476" name="Picture 2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a:xfrm>
                            <a:off x="0" y="0"/>
                            <a:ext cx="1802130" cy="190500"/>
                          </a:xfrm>
                          <a:prstGeom prst="rect">
                            <a:avLst/>
                          </a:prstGeom>
                          <a:noFill/>
                          <a:ln>
                            <a:noFill/>
                          </a:ln>
                        </pic:spPr>
                      </pic:pic>
                    </a:graphicData>
                  </a:graphic>
                </wp:inline>
              </w:drawing>
            </w:r>
          </w:p>
          <w:p w14:paraId="16702509" w14:textId="77777777" w:rsidR="00A146B1" w:rsidRDefault="00A146B1" w:rsidP="00AA7ABF">
            <w:pPr>
              <w:pStyle w:val="NormalWeb"/>
              <w:keepNext/>
              <w:keepLines/>
              <w:spacing w:before="0" w:beforeAutospacing="0" w:after="0" w:afterAutospacing="0"/>
              <w:jc w:val="center"/>
              <w:rPr>
                <w:strike/>
              </w:rPr>
            </w:pPr>
            <w:r>
              <w:rPr>
                <w:rFonts w:ascii="Arial" w:hAnsi="Arial"/>
                <w:sz w:val="18"/>
                <w:szCs w:val="20"/>
                <w:lang w:bidi="ar"/>
              </w:rPr>
              <w:t>Case 4</w:t>
            </w:r>
          </w:p>
        </w:tc>
        <w:tc>
          <w:tcPr>
            <w:tcW w:w="2113" w:type="dxa"/>
            <w:tcBorders>
              <w:top w:val="single" w:sz="4" w:space="0" w:color="auto"/>
              <w:left w:val="single" w:sz="4" w:space="0" w:color="auto"/>
              <w:bottom w:val="single" w:sz="4" w:space="0" w:color="auto"/>
              <w:right w:val="single" w:sz="4" w:space="0" w:color="auto"/>
            </w:tcBorders>
          </w:tcPr>
          <w:p w14:paraId="67499AE4" w14:textId="77777777" w:rsidR="00A146B1" w:rsidRDefault="00A146B1" w:rsidP="00AA7ABF">
            <w:pPr>
              <w:pStyle w:val="NormalWeb"/>
              <w:keepNext/>
              <w:keepLines/>
              <w:spacing w:before="0" w:beforeAutospacing="0" w:after="0" w:afterAutospacing="0"/>
              <w:jc w:val="center"/>
              <w:rPr>
                <w:rFonts w:eastAsia="等线"/>
              </w:rPr>
            </w:pPr>
            <w:r>
              <w:rPr>
                <w:rFonts w:ascii="Arial" w:hAnsi="Arial"/>
                <w:sz w:val="18"/>
                <w:szCs w:val="20"/>
                <w:lang w:bidi="ar"/>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0DC807C1" w14:textId="77777777" w:rsidR="00A146B1" w:rsidRDefault="00A146B1" w:rsidP="00AA7ABF">
            <w:pPr>
              <w:pStyle w:val="NormalWeb"/>
              <w:keepNext/>
              <w:keepLines/>
              <w:spacing w:before="0" w:beforeAutospacing="0" w:after="0" w:afterAutospacing="0"/>
              <w:jc w:val="center"/>
              <w:rPr>
                <w:rFonts w:eastAsia="等线"/>
              </w:rPr>
            </w:pPr>
            <w:r>
              <w:rPr>
                <w:rFonts w:ascii="Arial" w:eastAsia="等线" w:hAnsi="Arial"/>
                <w:sz w:val="18"/>
                <w:szCs w:val="20"/>
                <w:lang w:bidi="ar"/>
              </w:rPr>
              <w:t>Low</w:t>
            </w:r>
          </w:p>
        </w:tc>
      </w:tr>
      <w:tr w:rsidR="00A146B1" w14:paraId="56A9ABA7" w14:textId="77777777" w:rsidTr="00AA7ABF">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603CC735" w14:textId="77777777" w:rsidR="00A146B1" w:rsidRDefault="00A146B1" w:rsidP="00AA7ABF">
            <w:pPr>
              <w:pStyle w:val="NormalWeb"/>
              <w:keepNext/>
              <w:keepLines/>
              <w:spacing w:before="0" w:beforeAutospacing="0" w:after="0" w:afterAutospacing="0"/>
              <w:jc w:val="center"/>
            </w:pPr>
            <w:r>
              <w:rPr>
                <w:rFonts w:ascii="Arial" w:hAnsi="Arial"/>
                <w:sz w:val="18"/>
                <w:szCs w:val="20"/>
                <w:lang w:bidi="ar"/>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16B3132C" w14:textId="77777777" w:rsidR="00A146B1" w:rsidRDefault="00A146B1" w:rsidP="00AA7ABF">
            <w:pPr>
              <w:pStyle w:val="NormalWeb"/>
              <w:keepNext/>
              <w:keepLines/>
              <w:spacing w:before="0" w:beforeAutospacing="0" w:after="0" w:afterAutospacing="0"/>
              <w:jc w:val="center"/>
            </w:pPr>
            <w:r>
              <w:rPr>
                <w:rFonts w:ascii="Arial" w:eastAsia="等线" w:hAnsi="Arial"/>
                <w:sz w:val="18"/>
                <w:szCs w:val="20"/>
                <w:lang w:bidi="ar"/>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6EF34D6F" w14:textId="77777777" w:rsidR="00A146B1" w:rsidRDefault="00A146B1" w:rsidP="00AA7ABF">
            <w:pPr>
              <w:pStyle w:val="NormalWeb"/>
              <w:keepNext/>
              <w:keepLines/>
              <w:spacing w:before="0" w:beforeAutospacing="0" w:after="0" w:afterAutospacing="0"/>
              <w:jc w:val="center"/>
            </w:pPr>
            <w:r>
              <w:rPr>
                <w:rFonts w:ascii="Arial" w:hAnsi="Arial"/>
                <w:b/>
                <w:noProof/>
                <w:sz w:val="18"/>
                <w:szCs w:val="20"/>
                <w:lang w:val="en-US" w:eastAsia="zh-CN"/>
              </w:rPr>
              <w:drawing>
                <wp:inline distT="0" distB="0" distL="0" distR="0" wp14:anchorId="350364D4" wp14:editId="5E3FE943">
                  <wp:extent cx="1797050" cy="190500"/>
                  <wp:effectExtent l="0" t="0" r="0" b="0"/>
                  <wp:docPr id="1934170919" name="Picture 1934170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083749" name="Picture 2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a:xfrm>
                            <a:off x="0" y="0"/>
                            <a:ext cx="1797050" cy="190500"/>
                          </a:xfrm>
                          <a:prstGeom prst="rect">
                            <a:avLst/>
                          </a:prstGeom>
                          <a:noFill/>
                          <a:ln>
                            <a:noFill/>
                          </a:ln>
                        </pic:spPr>
                      </pic:pic>
                    </a:graphicData>
                  </a:graphic>
                </wp:inline>
              </w:drawing>
            </w:r>
          </w:p>
          <w:p w14:paraId="06EE7BFC" w14:textId="77777777" w:rsidR="00A146B1" w:rsidRDefault="00A146B1" w:rsidP="00AA7ABF">
            <w:pPr>
              <w:pStyle w:val="NormalWeb"/>
              <w:keepNext/>
              <w:keepLines/>
              <w:spacing w:before="0" w:beforeAutospacing="0" w:after="0" w:afterAutospacing="0"/>
              <w:jc w:val="center"/>
            </w:pPr>
            <w:r>
              <w:rPr>
                <w:rFonts w:ascii="Arial" w:hAnsi="Arial"/>
                <w:sz w:val="18"/>
                <w:szCs w:val="20"/>
                <w:lang w:bidi="ar"/>
              </w:rPr>
              <w:t>Case 6</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6173251" w14:textId="77777777" w:rsidR="00A146B1" w:rsidRDefault="00A146B1" w:rsidP="00AA7ABF">
            <w:pPr>
              <w:spacing w:after="0"/>
              <w:jc w:val="center"/>
              <w:rPr>
                <w:rFonts w:eastAsia="Arial Unicode MS"/>
                <w:sz w:val="24"/>
                <w:szCs w:val="24"/>
              </w:rPr>
            </w:pPr>
            <w:r>
              <w:rPr>
                <w:rFonts w:ascii="Arial" w:hAnsi="Arial"/>
                <w:sz w:val="18"/>
                <w:lang w:bidi="ar"/>
              </w:rPr>
              <w:t>No system in adjacent channel</w:t>
            </w:r>
          </w:p>
        </w:tc>
        <w:tc>
          <w:tcPr>
            <w:tcW w:w="1012" w:type="dxa"/>
            <w:tcBorders>
              <w:top w:val="single" w:sz="4" w:space="0" w:color="auto"/>
              <w:left w:val="single" w:sz="4" w:space="0" w:color="auto"/>
              <w:bottom w:val="single" w:sz="4" w:space="0" w:color="auto"/>
              <w:right w:val="single" w:sz="4" w:space="0" w:color="auto"/>
            </w:tcBorders>
            <w:vAlign w:val="center"/>
          </w:tcPr>
          <w:p w14:paraId="42F1F0A4" w14:textId="77777777" w:rsidR="00A146B1" w:rsidRDefault="00A146B1" w:rsidP="00AA7ABF">
            <w:pPr>
              <w:pStyle w:val="NormalWeb"/>
              <w:keepNext/>
              <w:keepLines/>
              <w:spacing w:before="0" w:beforeAutospacing="0" w:after="0" w:afterAutospacing="0"/>
              <w:jc w:val="center"/>
              <w:rPr>
                <w:rFonts w:eastAsia="等线"/>
              </w:rPr>
            </w:pPr>
            <w:r>
              <w:rPr>
                <w:rFonts w:ascii="Arial" w:eastAsia="等线" w:hAnsi="Arial"/>
                <w:sz w:val="18"/>
                <w:szCs w:val="20"/>
                <w:lang w:bidi="ar"/>
              </w:rPr>
              <w:t>High</w:t>
            </w:r>
          </w:p>
        </w:tc>
      </w:tr>
      <w:tr w:rsidR="00A146B1" w14:paraId="622ED3B8" w14:textId="77777777" w:rsidTr="00AA7ABF">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462B0AF9" w14:textId="77777777" w:rsidR="00A146B1" w:rsidRDefault="00A146B1" w:rsidP="00AA7ABF">
            <w:pPr>
              <w:pStyle w:val="NormalWeb"/>
              <w:keepNext/>
              <w:keepLines/>
              <w:spacing w:before="0" w:beforeAutospacing="0" w:after="0" w:afterAutospacing="0"/>
              <w:jc w:val="center"/>
            </w:pPr>
            <w:r>
              <w:rPr>
                <w:rFonts w:ascii="Arial" w:hAnsi="Arial"/>
                <w:sz w:val="18"/>
                <w:szCs w:val="20"/>
                <w:lang w:bidi="ar"/>
              </w:rPr>
              <w:t>SBFD(DU)</w:t>
            </w:r>
          </w:p>
        </w:tc>
        <w:tc>
          <w:tcPr>
            <w:tcW w:w="0" w:type="auto"/>
            <w:tcBorders>
              <w:top w:val="single" w:sz="4" w:space="0" w:color="auto"/>
              <w:left w:val="single" w:sz="4" w:space="0" w:color="auto"/>
              <w:bottom w:val="single" w:sz="4" w:space="0" w:color="auto"/>
              <w:right w:val="single" w:sz="4" w:space="0" w:color="auto"/>
            </w:tcBorders>
            <w:vAlign w:val="center"/>
          </w:tcPr>
          <w:p w14:paraId="7C50BC1C" w14:textId="77777777" w:rsidR="00A146B1" w:rsidRDefault="00A146B1" w:rsidP="00AA7ABF">
            <w:pPr>
              <w:pStyle w:val="NormalWeb"/>
              <w:keepNext/>
              <w:keepLines/>
              <w:spacing w:before="0" w:beforeAutospacing="0" w:after="0" w:afterAutospacing="0"/>
              <w:jc w:val="center"/>
            </w:pPr>
            <w:r>
              <w:rPr>
                <w:rFonts w:ascii="Arial" w:hAnsi="Arial"/>
                <w:sz w:val="18"/>
                <w:szCs w:val="20"/>
                <w:lang w:bidi="ar"/>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404D6D37" w14:textId="77777777" w:rsidR="00A146B1" w:rsidRDefault="00A146B1" w:rsidP="00AA7ABF">
            <w:pPr>
              <w:pStyle w:val="NormalWeb"/>
              <w:keepNext/>
              <w:keepLines/>
              <w:spacing w:before="0" w:beforeAutospacing="0" w:after="0" w:afterAutospacing="0"/>
              <w:jc w:val="center"/>
            </w:pPr>
            <w:r>
              <w:rPr>
                <w:rFonts w:ascii="Arial" w:hAnsi="Arial"/>
                <w:b/>
                <w:noProof/>
                <w:sz w:val="18"/>
                <w:szCs w:val="20"/>
                <w:lang w:val="en-US" w:eastAsia="zh-CN"/>
              </w:rPr>
              <w:drawing>
                <wp:inline distT="0" distB="0" distL="0" distR="0" wp14:anchorId="54E49DC8" wp14:editId="6185F7D1">
                  <wp:extent cx="1802130" cy="190500"/>
                  <wp:effectExtent l="0" t="0" r="7620" b="0"/>
                  <wp:docPr id="1773869057" name="Picture 1773869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990308" name="Picture 2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a:xfrm>
                            <a:off x="0" y="0"/>
                            <a:ext cx="1802130" cy="190500"/>
                          </a:xfrm>
                          <a:prstGeom prst="rect">
                            <a:avLst/>
                          </a:prstGeom>
                          <a:noFill/>
                          <a:ln>
                            <a:noFill/>
                          </a:ln>
                        </pic:spPr>
                      </pic:pic>
                    </a:graphicData>
                  </a:graphic>
                </wp:inline>
              </w:drawing>
            </w:r>
          </w:p>
          <w:p w14:paraId="7563B84F" w14:textId="77777777" w:rsidR="00A146B1" w:rsidRDefault="00A146B1" w:rsidP="00AA7ABF">
            <w:pPr>
              <w:pStyle w:val="NormalWeb"/>
              <w:keepNext/>
              <w:keepLines/>
              <w:spacing w:before="0" w:beforeAutospacing="0" w:after="0" w:afterAutospacing="0"/>
              <w:jc w:val="center"/>
            </w:pPr>
            <w:r>
              <w:rPr>
                <w:rFonts w:ascii="Arial" w:hAnsi="Arial"/>
                <w:sz w:val="18"/>
                <w:szCs w:val="20"/>
                <w:lang w:bidi="ar"/>
              </w:rPr>
              <w:t>Case 8</w:t>
            </w:r>
          </w:p>
        </w:tc>
        <w:tc>
          <w:tcPr>
            <w:tcW w:w="0" w:type="auto"/>
            <w:vMerge/>
            <w:tcBorders>
              <w:top w:val="single" w:sz="4" w:space="0" w:color="auto"/>
              <w:left w:val="single" w:sz="4" w:space="0" w:color="auto"/>
              <w:bottom w:val="single" w:sz="4" w:space="0" w:color="auto"/>
              <w:right w:val="single" w:sz="4" w:space="0" w:color="auto"/>
            </w:tcBorders>
            <w:vAlign w:val="center"/>
          </w:tcPr>
          <w:p w14:paraId="0DA2AD08" w14:textId="77777777" w:rsidR="00A146B1" w:rsidRDefault="00A146B1" w:rsidP="00AA7ABF">
            <w:pPr>
              <w:spacing w:after="0"/>
              <w:rPr>
                <w:rFonts w:eastAsia="Arial Unicode MS"/>
                <w:sz w:val="24"/>
                <w:szCs w:val="24"/>
              </w:rPr>
            </w:pPr>
          </w:p>
        </w:tc>
        <w:tc>
          <w:tcPr>
            <w:tcW w:w="1012" w:type="dxa"/>
            <w:tcBorders>
              <w:top w:val="single" w:sz="4" w:space="0" w:color="auto"/>
              <w:left w:val="single" w:sz="4" w:space="0" w:color="auto"/>
              <w:bottom w:val="single" w:sz="4" w:space="0" w:color="auto"/>
              <w:right w:val="single" w:sz="4" w:space="0" w:color="auto"/>
            </w:tcBorders>
            <w:vAlign w:val="center"/>
          </w:tcPr>
          <w:p w14:paraId="34D4C8F9" w14:textId="77777777" w:rsidR="00A146B1" w:rsidRDefault="00A146B1" w:rsidP="00AA7ABF">
            <w:pPr>
              <w:pStyle w:val="NormalWeb"/>
              <w:keepNext/>
              <w:keepLines/>
              <w:spacing w:before="0" w:beforeAutospacing="0" w:after="0" w:afterAutospacing="0"/>
              <w:jc w:val="center"/>
              <w:rPr>
                <w:rFonts w:eastAsia="等线"/>
              </w:rPr>
            </w:pPr>
            <w:r>
              <w:rPr>
                <w:rFonts w:ascii="Arial" w:eastAsia="等线" w:hAnsi="Arial"/>
                <w:sz w:val="18"/>
                <w:szCs w:val="20"/>
                <w:lang w:bidi="ar"/>
              </w:rPr>
              <w:t>Low</w:t>
            </w:r>
          </w:p>
        </w:tc>
      </w:tr>
    </w:tbl>
    <w:p w14:paraId="397D1CD3" w14:textId="77777777" w:rsidR="00A146B1" w:rsidRDefault="00A146B1" w:rsidP="00A146B1">
      <w:pPr>
        <w:rPr>
          <w:i/>
          <w:color w:val="0070C0"/>
          <w:lang w:val="en-US" w:eastAsia="zh-CN"/>
        </w:rPr>
      </w:pPr>
    </w:p>
    <w:p w14:paraId="0FC7A279" w14:textId="77777777" w:rsidR="00A146B1" w:rsidRPr="006C2D26" w:rsidRDefault="00A146B1" w:rsidP="00A146B1">
      <w:pPr>
        <w:rPr>
          <w:i/>
          <w:color w:val="0070C0"/>
          <w:lang w:val="en-US" w:eastAsia="zh-CN"/>
        </w:rPr>
      </w:pPr>
    </w:p>
    <w:p w14:paraId="78B0AAEF" w14:textId="77777777" w:rsidR="00A146B1" w:rsidRPr="00294A72" w:rsidRDefault="00A146B1" w:rsidP="00A146B1">
      <w:pPr>
        <w:keepNext/>
        <w:keepLines/>
        <w:overflowPunct w:val="0"/>
        <w:autoSpaceDE w:val="0"/>
        <w:autoSpaceDN w:val="0"/>
        <w:adjustRightInd w:val="0"/>
        <w:spacing w:line="240" w:lineRule="auto"/>
        <w:jc w:val="center"/>
        <w:rPr>
          <w:b/>
          <w:bCs/>
          <w:lang w:eastAsia="ko-KR"/>
        </w:rPr>
      </w:pPr>
      <w:r w:rsidRPr="00294A72">
        <w:rPr>
          <w:b/>
          <w:bCs/>
          <w:lang w:eastAsia="ko-KR"/>
        </w:rPr>
        <w:lastRenderedPageBreak/>
        <w:t>Table 2.1-1: Scenarios for SBFD co-ex study</w:t>
      </w:r>
    </w:p>
    <w:tbl>
      <w:tblPr>
        <w:tblW w:w="6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3"/>
        <w:gridCol w:w="1384"/>
        <w:gridCol w:w="3318"/>
        <w:gridCol w:w="921"/>
      </w:tblGrid>
      <w:tr w:rsidR="00A146B1" w:rsidRPr="00294A72" w14:paraId="50ADFF8E" w14:textId="77777777" w:rsidTr="00AA7ABF">
        <w:trPr>
          <w:trHeight w:val="660"/>
          <w:jc w:val="center"/>
        </w:trPr>
        <w:tc>
          <w:tcPr>
            <w:tcW w:w="1163" w:type="dxa"/>
            <w:vAlign w:val="center"/>
          </w:tcPr>
          <w:p w14:paraId="2C9A8EC2" w14:textId="77777777" w:rsidR="00A146B1" w:rsidRPr="00294A72" w:rsidRDefault="00A146B1" w:rsidP="00AA7ABF">
            <w:pPr>
              <w:keepNext/>
              <w:keepLines/>
              <w:overflowPunct w:val="0"/>
              <w:autoSpaceDE w:val="0"/>
              <w:autoSpaceDN w:val="0"/>
              <w:adjustRightInd w:val="0"/>
              <w:spacing w:line="240" w:lineRule="auto"/>
              <w:jc w:val="center"/>
              <w:rPr>
                <w:rFonts w:eastAsia="Times New Roman"/>
                <w:b/>
                <w:bCs/>
                <w:lang w:eastAsia="zh-CN"/>
              </w:rPr>
            </w:pPr>
            <w:r w:rsidRPr="00294A72">
              <w:rPr>
                <w:rFonts w:eastAsia="Times New Roman"/>
                <w:b/>
                <w:bCs/>
                <w:lang w:eastAsia="zh-CN"/>
              </w:rPr>
              <w:t>FR</w:t>
            </w:r>
          </w:p>
        </w:tc>
        <w:tc>
          <w:tcPr>
            <w:tcW w:w="1384" w:type="dxa"/>
            <w:vAlign w:val="center"/>
          </w:tcPr>
          <w:p w14:paraId="40636CBD" w14:textId="77777777" w:rsidR="00A146B1" w:rsidRPr="00294A72" w:rsidRDefault="00A146B1" w:rsidP="00AA7ABF">
            <w:pPr>
              <w:keepNext/>
              <w:keepLines/>
              <w:overflowPunct w:val="0"/>
              <w:autoSpaceDE w:val="0"/>
              <w:autoSpaceDN w:val="0"/>
              <w:adjustRightInd w:val="0"/>
              <w:spacing w:line="240" w:lineRule="auto"/>
              <w:jc w:val="center"/>
              <w:rPr>
                <w:rFonts w:eastAsia="Times New Roman"/>
                <w:bCs/>
                <w:lang w:eastAsia="ko-KR"/>
              </w:rPr>
            </w:pPr>
            <w:r w:rsidRPr="00294A72">
              <w:rPr>
                <w:rFonts w:eastAsia="Times New Roman"/>
                <w:b/>
                <w:bCs/>
                <w:lang w:eastAsia="ko-KR"/>
              </w:rPr>
              <w:t>Scenario No.</w:t>
            </w:r>
          </w:p>
        </w:tc>
        <w:tc>
          <w:tcPr>
            <w:tcW w:w="3318" w:type="dxa"/>
            <w:vAlign w:val="center"/>
          </w:tcPr>
          <w:p w14:paraId="414F5458" w14:textId="77777777" w:rsidR="00A146B1" w:rsidRPr="00294A72" w:rsidRDefault="00A146B1" w:rsidP="00AA7ABF">
            <w:pPr>
              <w:keepNext/>
              <w:keepLines/>
              <w:overflowPunct w:val="0"/>
              <w:autoSpaceDE w:val="0"/>
              <w:autoSpaceDN w:val="0"/>
              <w:adjustRightInd w:val="0"/>
              <w:spacing w:line="240" w:lineRule="auto"/>
              <w:jc w:val="center"/>
              <w:rPr>
                <w:rFonts w:eastAsia="Times New Roman"/>
                <w:bCs/>
                <w:lang w:eastAsia="ko-KR"/>
              </w:rPr>
            </w:pPr>
            <w:r w:rsidRPr="00294A72">
              <w:rPr>
                <w:rFonts w:eastAsia="Times New Roman"/>
                <w:b/>
                <w:bCs/>
                <w:lang w:eastAsia="ko-KR"/>
              </w:rPr>
              <w:t>Deployment Scenario</w:t>
            </w:r>
            <w:r w:rsidRPr="00294A72">
              <w:rPr>
                <w:rFonts w:eastAsia="Times New Roman"/>
                <w:b/>
                <w:bCs/>
                <w:vertAlign w:val="superscript"/>
                <w:lang w:eastAsia="zh-CN"/>
              </w:rPr>
              <w:t>1</w:t>
            </w:r>
          </w:p>
          <w:p w14:paraId="1B638AF7" w14:textId="77777777" w:rsidR="00A146B1" w:rsidRPr="00294A72" w:rsidRDefault="00A146B1" w:rsidP="00AA7ABF">
            <w:pPr>
              <w:keepNext/>
              <w:keepLines/>
              <w:overflowPunct w:val="0"/>
              <w:autoSpaceDE w:val="0"/>
              <w:autoSpaceDN w:val="0"/>
              <w:adjustRightInd w:val="0"/>
              <w:spacing w:line="240" w:lineRule="auto"/>
              <w:jc w:val="center"/>
              <w:rPr>
                <w:rFonts w:eastAsia="Times New Roman"/>
                <w:bCs/>
                <w:lang w:eastAsia="ko-KR"/>
              </w:rPr>
            </w:pPr>
            <w:r w:rsidRPr="00294A72">
              <w:rPr>
                <w:rFonts w:eastAsia="Times New Roman"/>
                <w:b/>
                <w:bCs/>
                <w:lang w:eastAsia="ko-KR"/>
              </w:rPr>
              <w:t>(Aggressor -&gt; Victim)</w:t>
            </w:r>
          </w:p>
        </w:tc>
        <w:tc>
          <w:tcPr>
            <w:tcW w:w="921" w:type="dxa"/>
            <w:vAlign w:val="center"/>
          </w:tcPr>
          <w:p w14:paraId="54D6D4C9" w14:textId="77777777" w:rsidR="00A146B1" w:rsidRPr="00294A72" w:rsidRDefault="00A146B1" w:rsidP="00AA7ABF">
            <w:pPr>
              <w:keepNext/>
              <w:keepLines/>
              <w:overflowPunct w:val="0"/>
              <w:autoSpaceDE w:val="0"/>
              <w:autoSpaceDN w:val="0"/>
              <w:adjustRightInd w:val="0"/>
              <w:spacing w:line="240" w:lineRule="auto"/>
              <w:jc w:val="center"/>
              <w:rPr>
                <w:rFonts w:eastAsia="等线"/>
                <w:b/>
                <w:bCs/>
                <w:lang w:eastAsia="zh-CN"/>
              </w:rPr>
            </w:pPr>
            <w:r w:rsidRPr="00294A72">
              <w:rPr>
                <w:rFonts w:eastAsia="等线"/>
                <w:b/>
                <w:bCs/>
                <w:lang w:eastAsia="zh-CN"/>
              </w:rPr>
              <w:t>Priority</w:t>
            </w:r>
          </w:p>
        </w:tc>
      </w:tr>
      <w:tr w:rsidR="00A146B1" w:rsidRPr="00294A72" w14:paraId="3C0A054F" w14:textId="77777777" w:rsidTr="00AA7ABF">
        <w:trPr>
          <w:trHeight w:val="329"/>
          <w:jc w:val="center"/>
        </w:trPr>
        <w:tc>
          <w:tcPr>
            <w:tcW w:w="1163" w:type="dxa"/>
            <w:vMerge w:val="restart"/>
            <w:vAlign w:val="center"/>
          </w:tcPr>
          <w:p w14:paraId="3E31D0F0" w14:textId="77777777" w:rsidR="00A146B1" w:rsidRPr="00294A72" w:rsidRDefault="00A146B1" w:rsidP="00AA7ABF">
            <w:pPr>
              <w:keepNext/>
              <w:keepLines/>
              <w:overflowPunct w:val="0"/>
              <w:autoSpaceDE w:val="0"/>
              <w:autoSpaceDN w:val="0"/>
              <w:adjustRightInd w:val="0"/>
              <w:spacing w:line="240" w:lineRule="auto"/>
              <w:jc w:val="center"/>
              <w:rPr>
                <w:rFonts w:eastAsia="Times New Roman"/>
                <w:bCs/>
                <w:lang w:eastAsia="zh-CN"/>
              </w:rPr>
            </w:pPr>
            <w:r w:rsidRPr="00294A72">
              <w:rPr>
                <w:rFonts w:eastAsia="Times New Roman"/>
                <w:bCs/>
                <w:lang w:eastAsia="zh-CN"/>
              </w:rPr>
              <w:t>FR1</w:t>
            </w:r>
            <w:r w:rsidRPr="00294A72">
              <w:rPr>
                <w:rFonts w:eastAsia="Times New Roman"/>
                <w:bCs/>
                <w:lang w:eastAsia="zh-CN"/>
              </w:rPr>
              <w:br/>
              <w:t>(4GHz)</w:t>
            </w:r>
          </w:p>
        </w:tc>
        <w:tc>
          <w:tcPr>
            <w:tcW w:w="1384" w:type="dxa"/>
            <w:vAlign w:val="center"/>
          </w:tcPr>
          <w:p w14:paraId="182965AD" w14:textId="77777777" w:rsidR="00A146B1" w:rsidRPr="00294A72" w:rsidRDefault="00A146B1" w:rsidP="00AA7ABF">
            <w:pPr>
              <w:keepNext/>
              <w:keepLines/>
              <w:overflowPunct w:val="0"/>
              <w:autoSpaceDE w:val="0"/>
              <w:autoSpaceDN w:val="0"/>
              <w:adjustRightInd w:val="0"/>
              <w:spacing w:line="240" w:lineRule="auto"/>
              <w:jc w:val="center"/>
              <w:rPr>
                <w:rFonts w:eastAsia="Times New Roman"/>
                <w:bCs/>
                <w:lang w:eastAsia="zh-CN"/>
              </w:rPr>
            </w:pPr>
            <w:r w:rsidRPr="00294A72">
              <w:rPr>
                <w:rFonts w:eastAsia="Times New Roman"/>
                <w:bCs/>
                <w:lang w:eastAsia="zh-CN"/>
              </w:rPr>
              <w:t>1</w:t>
            </w:r>
          </w:p>
        </w:tc>
        <w:tc>
          <w:tcPr>
            <w:tcW w:w="3318" w:type="dxa"/>
            <w:vAlign w:val="center"/>
          </w:tcPr>
          <w:p w14:paraId="072E5333" w14:textId="77777777" w:rsidR="00A146B1" w:rsidRPr="00294A72" w:rsidRDefault="00A146B1" w:rsidP="00AA7ABF">
            <w:pPr>
              <w:keepNext/>
              <w:keepLines/>
              <w:overflowPunct w:val="0"/>
              <w:autoSpaceDE w:val="0"/>
              <w:autoSpaceDN w:val="0"/>
              <w:adjustRightInd w:val="0"/>
              <w:spacing w:line="240" w:lineRule="auto"/>
              <w:jc w:val="center"/>
              <w:rPr>
                <w:rFonts w:eastAsia="等线"/>
                <w:bCs/>
                <w:lang w:eastAsia="zh-CN"/>
              </w:rPr>
            </w:pPr>
            <w:r w:rsidRPr="00294A72">
              <w:rPr>
                <w:rFonts w:eastAsia="Times New Roman"/>
                <w:bCs/>
                <w:lang w:eastAsia="zh-CN"/>
              </w:rPr>
              <w:t>Urban Macro -&gt; Urban Macro</w:t>
            </w:r>
          </w:p>
        </w:tc>
        <w:tc>
          <w:tcPr>
            <w:tcW w:w="921" w:type="dxa"/>
            <w:vAlign w:val="center"/>
          </w:tcPr>
          <w:p w14:paraId="173A8B98" w14:textId="77777777" w:rsidR="00A146B1" w:rsidRPr="00294A72" w:rsidRDefault="00A146B1" w:rsidP="00AA7ABF">
            <w:pPr>
              <w:keepNext/>
              <w:keepLines/>
              <w:overflowPunct w:val="0"/>
              <w:autoSpaceDE w:val="0"/>
              <w:autoSpaceDN w:val="0"/>
              <w:adjustRightInd w:val="0"/>
              <w:spacing w:line="240" w:lineRule="auto"/>
              <w:jc w:val="center"/>
              <w:rPr>
                <w:rFonts w:eastAsia="等线"/>
                <w:bCs/>
                <w:lang w:eastAsia="zh-CN"/>
              </w:rPr>
            </w:pPr>
            <w:r w:rsidRPr="00294A72">
              <w:rPr>
                <w:rFonts w:eastAsia="等线"/>
                <w:bCs/>
                <w:lang w:eastAsia="zh-CN"/>
              </w:rPr>
              <w:t>High</w:t>
            </w:r>
          </w:p>
        </w:tc>
      </w:tr>
      <w:tr w:rsidR="00A146B1" w:rsidRPr="00294A72" w14:paraId="04DD5972" w14:textId="77777777" w:rsidTr="00AA7ABF">
        <w:trPr>
          <w:trHeight w:val="329"/>
          <w:jc w:val="center"/>
        </w:trPr>
        <w:tc>
          <w:tcPr>
            <w:tcW w:w="1163" w:type="dxa"/>
            <w:vMerge/>
            <w:vAlign w:val="center"/>
          </w:tcPr>
          <w:p w14:paraId="677A7F4A" w14:textId="77777777" w:rsidR="00A146B1" w:rsidRPr="00294A72" w:rsidRDefault="00A146B1" w:rsidP="00AA7ABF">
            <w:pPr>
              <w:keepNext/>
              <w:keepLines/>
              <w:overflowPunct w:val="0"/>
              <w:autoSpaceDE w:val="0"/>
              <w:autoSpaceDN w:val="0"/>
              <w:adjustRightInd w:val="0"/>
              <w:spacing w:line="240" w:lineRule="auto"/>
              <w:jc w:val="center"/>
              <w:rPr>
                <w:rFonts w:eastAsia="Times New Roman"/>
                <w:bCs/>
                <w:lang w:eastAsia="zh-CN"/>
              </w:rPr>
            </w:pPr>
          </w:p>
        </w:tc>
        <w:tc>
          <w:tcPr>
            <w:tcW w:w="1384" w:type="dxa"/>
            <w:vAlign w:val="center"/>
          </w:tcPr>
          <w:p w14:paraId="617220AF" w14:textId="77777777" w:rsidR="00A146B1" w:rsidRPr="00294A72" w:rsidRDefault="00A146B1" w:rsidP="00AA7ABF">
            <w:pPr>
              <w:keepNext/>
              <w:keepLines/>
              <w:overflowPunct w:val="0"/>
              <w:autoSpaceDE w:val="0"/>
              <w:autoSpaceDN w:val="0"/>
              <w:adjustRightInd w:val="0"/>
              <w:spacing w:line="240" w:lineRule="auto"/>
              <w:jc w:val="center"/>
              <w:rPr>
                <w:rFonts w:eastAsiaTheme="minorEastAsia"/>
                <w:bCs/>
                <w:lang w:eastAsia="zh-CN"/>
              </w:rPr>
            </w:pPr>
            <w:r w:rsidRPr="00294A72">
              <w:rPr>
                <w:rFonts w:eastAsiaTheme="minorEastAsia"/>
                <w:bCs/>
                <w:lang w:eastAsia="zh-CN"/>
              </w:rPr>
              <w:t>2</w:t>
            </w:r>
          </w:p>
        </w:tc>
        <w:tc>
          <w:tcPr>
            <w:tcW w:w="3318" w:type="dxa"/>
            <w:vAlign w:val="center"/>
          </w:tcPr>
          <w:p w14:paraId="725CBB81" w14:textId="77777777" w:rsidR="00A146B1" w:rsidRPr="00294A72" w:rsidRDefault="00A146B1" w:rsidP="00AA7ABF">
            <w:pPr>
              <w:keepNext/>
              <w:keepLines/>
              <w:overflowPunct w:val="0"/>
              <w:autoSpaceDE w:val="0"/>
              <w:autoSpaceDN w:val="0"/>
              <w:adjustRightInd w:val="0"/>
              <w:spacing w:line="240" w:lineRule="auto"/>
              <w:jc w:val="center"/>
              <w:rPr>
                <w:rFonts w:eastAsiaTheme="minorEastAsia"/>
                <w:bCs/>
                <w:lang w:eastAsia="zh-CN"/>
              </w:rPr>
            </w:pPr>
            <w:r w:rsidRPr="00294A72">
              <w:rPr>
                <w:rFonts w:eastAsiaTheme="minorEastAsia"/>
                <w:bCs/>
                <w:lang w:eastAsia="zh-CN"/>
              </w:rPr>
              <w:t>Urban Hotspot -&gt; Urban Hotspot</w:t>
            </w:r>
          </w:p>
        </w:tc>
        <w:tc>
          <w:tcPr>
            <w:tcW w:w="921" w:type="dxa"/>
            <w:vAlign w:val="center"/>
          </w:tcPr>
          <w:p w14:paraId="6A922D36" w14:textId="77777777" w:rsidR="00A146B1" w:rsidRPr="00294A72" w:rsidRDefault="00A146B1" w:rsidP="00AA7ABF">
            <w:pPr>
              <w:keepNext/>
              <w:keepLines/>
              <w:overflowPunct w:val="0"/>
              <w:autoSpaceDE w:val="0"/>
              <w:autoSpaceDN w:val="0"/>
              <w:adjustRightInd w:val="0"/>
              <w:spacing w:line="240" w:lineRule="auto"/>
              <w:jc w:val="center"/>
              <w:rPr>
                <w:rFonts w:eastAsia="等线"/>
                <w:bCs/>
                <w:lang w:eastAsia="zh-CN"/>
              </w:rPr>
            </w:pPr>
            <w:r w:rsidRPr="00294A72">
              <w:rPr>
                <w:rFonts w:eastAsia="等线"/>
                <w:bCs/>
                <w:lang w:eastAsia="zh-CN"/>
              </w:rPr>
              <w:t>Note 4</w:t>
            </w:r>
          </w:p>
        </w:tc>
      </w:tr>
      <w:tr w:rsidR="00A146B1" w:rsidRPr="00294A72" w14:paraId="4152149C" w14:textId="77777777" w:rsidTr="00AA7ABF">
        <w:trPr>
          <w:trHeight w:val="329"/>
          <w:jc w:val="center"/>
        </w:trPr>
        <w:tc>
          <w:tcPr>
            <w:tcW w:w="1163" w:type="dxa"/>
            <w:vMerge/>
            <w:vAlign w:val="center"/>
          </w:tcPr>
          <w:p w14:paraId="3ABD2250" w14:textId="77777777" w:rsidR="00A146B1" w:rsidRPr="00294A72" w:rsidRDefault="00A146B1" w:rsidP="00AA7ABF">
            <w:pPr>
              <w:keepNext/>
              <w:keepLines/>
              <w:overflowPunct w:val="0"/>
              <w:autoSpaceDE w:val="0"/>
              <w:autoSpaceDN w:val="0"/>
              <w:adjustRightInd w:val="0"/>
              <w:spacing w:line="240" w:lineRule="auto"/>
              <w:jc w:val="center"/>
              <w:rPr>
                <w:rFonts w:eastAsia="Times New Roman"/>
                <w:bCs/>
                <w:lang w:eastAsia="zh-CN"/>
              </w:rPr>
            </w:pPr>
          </w:p>
        </w:tc>
        <w:tc>
          <w:tcPr>
            <w:tcW w:w="1384" w:type="dxa"/>
            <w:vAlign w:val="center"/>
          </w:tcPr>
          <w:p w14:paraId="04DA1DE0" w14:textId="77777777" w:rsidR="00A146B1" w:rsidRPr="00294A72" w:rsidRDefault="00A146B1" w:rsidP="00AA7ABF">
            <w:pPr>
              <w:keepNext/>
              <w:keepLines/>
              <w:overflowPunct w:val="0"/>
              <w:autoSpaceDE w:val="0"/>
              <w:autoSpaceDN w:val="0"/>
              <w:adjustRightInd w:val="0"/>
              <w:spacing w:line="240" w:lineRule="auto"/>
              <w:jc w:val="center"/>
              <w:rPr>
                <w:rFonts w:eastAsia="Times New Roman"/>
                <w:bCs/>
                <w:lang w:eastAsia="zh-CN"/>
              </w:rPr>
            </w:pPr>
            <w:r w:rsidRPr="00294A72">
              <w:rPr>
                <w:rFonts w:eastAsia="Times New Roman"/>
                <w:bCs/>
                <w:lang w:eastAsia="zh-CN"/>
              </w:rPr>
              <w:t>3</w:t>
            </w:r>
          </w:p>
        </w:tc>
        <w:tc>
          <w:tcPr>
            <w:tcW w:w="3318" w:type="dxa"/>
            <w:vAlign w:val="center"/>
          </w:tcPr>
          <w:p w14:paraId="3EB8C070" w14:textId="77777777" w:rsidR="00A146B1" w:rsidRPr="00294A72" w:rsidRDefault="00A146B1" w:rsidP="00AA7ABF">
            <w:pPr>
              <w:keepNext/>
              <w:keepLines/>
              <w:overflowPunct w:val="0"/>
              <w:autoSpaceDE w:val="0"/>
              <w:autoSpaceDN w:val="0"/>
              <w:adjustRightInd w:val="0"/>
              <w:spacing w:line="240" w:lineRule="auto"/>
              <w:jc w:val="center"/>
              <w:rPr>
                <w:rFonts w:eastAsia="Times New Roman"/>
                <w:bCs/>
                <w:lang w:eastAsia="zh-CN"/>
              </w:rPr>
            </w:pPr>
            <w:r w:rsidRPr="00294A72">
              <w:rPr>
                <w:rFonts w:eastAsia="Times New Roman"/>
                <w:bCs/>
                <w:lang w:eastAsia="zh-CN"/>
              </w:rPr>
              <w:t>Indoor -&gt; Indoor</w:t>
            </w:r>
          </w:p>
        </w:tc>
        <w:tc>
          <w:tcPr>
            <w:tcW w:w="921" w:type="dxa"/>
            <w:vAlign w:val="center"/>
          </w:tcPr>
          <w:p w14:paraId="50BB6D04" w14:textId="77777777" w:rsidR="00A146B1" w:rsidRPr="00294A72" w:rsidRDefault="00A146B1" w:rsidP="00AA7ABF">
            <w:pPr>
              <w:keepNext/>
              <w:keepLines/>
              <w:overflowPunct w:val="0"/>
              <w:autoSpaceDE w:val="0"/>
              <w:autoSpaceDN w:val="0"/>
              <w:adjustRightInd w:val="0"/>
              <w:spacing w:line="240" w:lineRule="auto"/>
              <w:jc w:val="center"/>
              <w:rPr>
                <w:rFonts w:eastAsia="等线"/>
                <w:bCs/>
                <w:lang w:eastAsia="zh-CN"/>
              </w:rPr>
            </w:pPr>
            <w:r w:rsidRPr="00294A72">
              <w:rPr>
                <w:rFonts w:eastAsia="等线"/>
                <w:bCs/>
                <w:lang w:eastAsia="zh-CN"/>
              </w:rPr>
              <w:t>Low</w:t>
            </w:r>
          </w:p>
        </w:tc>
      </w:tr>
      <w:tr w:rsidR="00A146B1" w:rsidRPr="00294A72" w14:paraId="61A96D0D" w14:textId="77777777" w:rsidTr="00AA7ABF">
        <w:trPr>
          <w:trHeight w:val="329"/>
          <w:jc w:val="center"/>
        </w:trPr>
        <w:tc>
          <w:tcPr>
            <w:tcW w:w="1163" w:type="dxa"/>
            <w:vMerge/>
            <w:vAlign w:val="center"/>
          </w:tcPr>
          <w:p w14:paraId="04ED7C91" w14:textId="77777777" w:rsidR="00A146B1" w:rsidRPr="00294A72" w:rsidRDefault="00A146B1" w:rsidP="00AA7ABF">
            <w:pPr>
              <w:keepNext/>
              <w:keepLines/>
              <w:overflowPunct w:val="0"/>
              <w:autoSpaceDE w:val="0"/>
              <w:autoSpaceDN w:val="0"/>
              <w:adjustRightInd w:val="0"/>
              <w:spacing w:line="240" w:lineRule="auto"/>
              <w:jc w:val="center"/>
              <w:rPr>
                <w:rFonts w:eastAsia="Times New Roman"/>
                <w:bCs/>
                <w:lang w:eastAsia="zh-CN"/>
              </w:rPr>
            </w:pPr>
          </w:p>
        </w:tc>
        <w:tc>
          <w:tcPr>
            <w:tcW w:w="1384" w:type="dxa"/>
            <w:vAlign w:val="center"/>
          </w:tcPr>
          <w:p w14:paraId="25D07CA0" w14:textId="77777777" w:rsidR="00A146B1" w:rsidRPr="00294A72" w:rsidRDefault="00A146B1" w:rsidP="00AA7ABF">
            <w:pPr>
              <w:keepNext/>
              <w:keepLines/>
              <w:overflowPunct w:val="0"/>
              <w:autoSpaceDE w:val="0"/>
              <w:autoSpaceDN w:val="0"/>
              <w:adjustRightInd w:val="0"/>
              <w:spacing w:line="240" w:lineRule="auto"/>
              <w:jc w:val="center"/>
              <w:rPr>
                <w:rFonts w:eastAsiaTheme="minorEastAsia"/>
                <w:bCs/>
                <w:lang w:eastAsia="zh-CN"/>
              </w:rPr>
            </w:pPr>
            <w:r w:rsidRPr="00294A72">
              <w:rPr>
                <w:rFonts w:eastAsiaTheme="minorEastAsia" w:hint="eastAsia"/>
                <w:bCs/>
                <w:lang w:eastAsia="zh-CN"/>
              </w:rPr>
              <w:t>4</w:t>
            </w:r>
          </w:p>
        </w:tc>
        <w:tc>
          <w:tcPr>
            <w:tcW w:w="3318" w:type="dxa"/>
            <w:vAlign w:val="center"/>
          </w:tcPr>
          <w:p w14:paraId="4A49D792" w14:textId="77777777" w:rsidR="00A146B1" w:rsidRPr="00294A72" w:rsidRDefault="00A146B1" w:rsidP="00AA7ABF">
            <w:pPr>
              <w:keepNext/>
              <w:keepLines/>
              <w:overflowPunct w:val="0"/>
              <w:autoSpaceDE w:val="0"/>
              <w:autoSpaceDN w:val="0"/>
              <w:adjustRightInd w:val="0"/>
              <w:spacing w:line="240" w:lineRule="auto"/>
              <w:jc w:val="center"/>
              <w:rPr>
                <w:rFonts w:eastAsiaTheme="minorEastAsia"/>
                <w:bCs/>
                <w:lang w:eastAsia="zh-CN"/>
              </w:rPr>
            </w:pPr>
            <w:r w:rsidRPr="00294A72">
              <w:rPr>
                <w:rFonts w:eastAsiaTheme="minorEastAsia"/>
                <w:bCs/>
                <w:lang w:eastAsia="zh-CN"/>
              </w:rPr>
              <w:t>UMa-to-UMi</w:t>
            </w:r>
          </w:p>
        </w:tc>
        <w:tc>
          <w:tcPr>
            <w:tcW w:w="921" w:type="dxa"/>
            <w:vAlign w:val="center"/>
          </w:tcPr>
          <w:p w14:paraId="0DDFE6E4" w14:textId="77777777" w:rsidR="00A146B1" w:rsidRPr="00294A72" w:rsidRDefault="00A146B1" w:rsidP="00AA7ABF">
            <w:pPr>
              <w:keepNext/>
              <w:keepLines/>
              <w:overflowPunct w:val="0"/>
              <w:autoSpaceDE w:val="0"/>
              <w:autoSpaceDN w:val="0"/>
              <w:adjustRightInd w:val="0"/>
              <w:spacing w:line="240" w:lineRule="auto"/>
              <w:jc w:val="center"/>
              <w:rPr>
                <w:rFonts w:eastAsia="等线"/>
                <w:bCs/>
                <w:lang w:eastAsia="zh-CN"/>
              </w:rPr>
            </w:pPr>
            <w:r w:rsidRPr="00294A72">
              <w:rPr>
                <w:rFonts w:eastAsia="等线" w:hint="eastAsia"/>
                <w:bCs/>
                <w:lang w:eastAsia="zh-CN"/>
              </w:rPr>
              <w:t>N</w:t>
            </w:r>
            <w:r w:rsidRPr="00294A72">
              <w:rPr>
                <w:rFonts w:eastAsia="等线"/>
                <w:bCs/>
                <w:lang w:eastAsia="zh-CN"/>
              </w:rPr>
              <w:t>ote 5</w:t>
            </w:r>
          </w:p>
        </w:tc>
      </w:tr>
      <w:tr w:rsidR="00A146B1" w:rsidRPr="00294A72" w14:paraId="18B37D69" w14:textId="77777777" w:rsidTr="00AA7ABF">
        <w:trPr>
          <w:trHeight w:val="329"/>
          <w:jc w:val="center"/>
        </w:trPr>
        <w:tc>
          <w:tcPr>
            <w:tcW w:w="1163" w:type="dxa"/>
            <w:vMerge w:val="restart"/>
            <w:vAlign w:val="center"/>
          </w:tcPr>
          <w:p w14:paraId="3BC97CB7" w14:textId="77777777" w:rsidR="00A146B1" w:rsidRPr="00294A72" w:rsidRDefault="00A146B1" w:rsidP="00AA7ABF">
            <w:pPr>
              <w:keepNext/>
              <w:keepLines/>
              <w:overflowPunct w:val="0"/>
              <w:autoSpaceDE w:val="0"/>
              <w:autoSpaceDN w:val="0"/>
              <w:adjustRightInd w:val="0"/>
              <w:spacing w:line="240" w:lineRule="auto"/>
              <w:jc w:val="center"/>
              <w:rPr>
                <w:rFonts w:eastAsia="等线"/>
                <w:bCs/>
                <w:lang w:eastAsia="zh-CN"/>
              </w:rPr>
            </w:pPr>
            <w:r w:rsidRPr="00294A72">
              <w:rPr>
                <w:rFonts w:eastAsia="等线"/>
                <w:bCs/>
                <w:lang w:eastAsia="zh-CN"/>
              </w:rPr>
              <w:t>FR2</w:t>
            </w:r>
          </w:p>
          <w:p w14:paraId="3BC24F06" w14:textId="77777777" w:rsidR="00A146B1" w:rsidRPr="00294A72" w:rsidRDefault="00A146B1" w:rsidP="00AA7ABF">
            <w:pPr>
              <w:keepNext/>
              <w:keepLines/>
              <w:overflowPunct w:val="0"/>
              <w:autoSpaceDE w:val="0"/>
              <w:autoSpaceDN w:val="0"/>
              <w:adjustRightInd w:val="0"/>
              <w:spacing w:line="240" w:lineRule="auto"/>
              <w:jc w:val="center"/>
              <w:rPr>
                <w:rFonts w:eastAsia="等线"/>
                <w:bCs/>
                <w:lang w:eastAsia="zh-CN"/>
              </w:rPr>
            </w:pPr>
            <w:r w:rsidRPr="00294A72">
              <w:rPr>
                <w:rFonts w:eastAsia="等线"/>
                <w:bCs/>
                <w:lang w:eastAsia="zh-CN"/>
              </w:rPr>
              <w:t>(30GHz)</w:t>
            </w:r>
          </w:p>
        </w:tc>
        <w:tc>
          <w:tcPr>
            <w:tcW w:w="1384" w:type="dxa"/>
            <w:vAlign w:val="center"/>
          </w:tcPr>
          <w:p w14:paraId="285E6B27" w14:textId="77777777" w:rsidR="00A146B1" w:rsidRPr="00294A72" w:rsidRDefault="00A146B1" w:rsidP="00AA7ABF">
            <w:pPr>
              <w:keepNext/>
              <w:keepLines/>
              <w:overflowPunct w:val="0"/>
              <w:autoSpaceDE w:val="0"/>
              <w:autoSpaceDN w:val="0"/>
              <w:adjustRightInd w:val="0"/>
              <w:spacing w:line="240" w:lineRule="auto"/>
              <w:jc w:val="center"/>
              <w:rPr>
                <w:rFonts w:eastAsia="等线"/>
                <w:bCs/>
                <w:lang w:eastAsia="zh-CN"/>
              </w:rPr>
            </w:pPr>
            <w:r w:rsidRPr="00294A72">
              <w:rPr>
                <w:rFonts w:eastAsia="等线"/>
                <w:bCs/>
                <w:lang w:eastAsia="zh-CN"/>
              </w:rPr>
              <w:t>5</w:t>
            </w:r>
          </w:p>
        </w:tc>
        <w:tc>
          <w:tcPr>
            <w:tcW w:w="3318" w:type="dxa"/>
            <w:vAlign w:val="center"/>
          </w:tcPr>
          <w:p w14:paraId="49418611" w14:textId="77777777" w:rsidR="00A146B1" w:rsidRPr="00294A72" w:rsidRDefault="00A146B1" w:rsidP="00AA7ABF">
            <w:pPr>
              <w:keepNext/>
              <w:keepLines/>
              <w:overflowPunct w:val="0"/>
              <w:autoSpaceDE w:val="0"/>
              <w:autoSpaceDN w:val="0"/>
              <w:adjustRightInd w:val="0"/>
              <w:spacing w:line="240" w:lineRule="auto"/>
              <w:jc w:val="center"/>
              <w:rPr>
                <w:rFonts w:eastAsia="等线"/>
                <w:bCs/>
                <w:lang w:eastAsia="zh-CN"/>
              </w:rPr>
            </w:pPr>
            <w:r w:rsidRPr="00294A72">
              <w:rPr>
                <w:rFonts w:eastAsia="等线"/>
                <w:bCs/>
                <w:lang w:eastAsia="zh-CN"/>
              </w:rPr>
              <w:t>Urban Macro -&gt; Urban Macro</w:t>
            </w:r>
          </w:p>
        </w:tc>
        <w:tc>
          <w:tcPr>
            <w:tcW w:w="921" w:type="dxa"/>
            <w:vAlign w:val="center"/>
          </w:tcPr>
          <w:p w14:paraId="71C11E47" w14:textId="77777777" w:rsidR="00A146B1" w:rsidRPr="00294A72" w:rsidRDefault="00A146B1" w:rsidP="00AA7ABF">
            <w:pPr>
              <w:keepNext/>
              <w:keepLines/>
              <w:overflowPunct w:val="0"/>
              <w:autoSpaceDE w:val="0"/>
              <w:autoSpaceDN w:val="0"/>
              <w:adjustRightInd w:val="0"/>
              <w:spacing w:line="240" w:lineRule="auto"/>
              <w:jc w:val="center"/>
              <w:rPr>
                <w:rFonts w:eastAsia="等线"/>
                <w:bCs/>
                <w:lang w:eastAsia="zh-CN"/>
              </w:rPr>
            </w:pPr>
            <w:r w:rsidRPr="00294A72">
              <w:rPr>
                <w:rFonts w:eastAsia="等线"/>
                <w:bCs/>
                <w:lang w:eastAsia="zh-CN"/>
              </w:rPr>
              <w:t>High</w:t>
            </w:r>
          </w:p>
        </w:tc>
      </w:tr>
      <w:tr w:rsidR="00A146B1" w:rsidRPr="00294A72" w14:paraId="22C0E92B" w14:textId="77777777" w:rsidTr="00AA7ABF">
        <w:trPr>
          <w:trHeight w:val="329"/>
          <w:jc w:val="center"/>
        </w:trPr>
        <w:tc>
          <w:tcPr>
            <w:tcW w:w="1163" w:type="dxa"/>
            <w:vMerge/>
            <w:vAlign w:val="center"/>
          </w:tcPr>
          <w:p w14:paraId="38DEE31C" w14:textId="77777777" w:rsidR="00A146B1" w:rsidRPr="00294A72" w:rsidRDefault="00A146B1" w:rsidP="00AA7ABF">
            <w:pPr>
              <w:keepNext/>
              <w:keepLines/>
              <w:overflowPunct w:val="0"/>
              <w:autoSpaceDE w:val="0"/>
              <w:autoSpaceDN w:val="0"/>
              <w:adjustRightInd w:val="0"/>
              <w:spacing w:line="240" w:lineRule="auto"/>
              <w:jc w:val="center"/>
              <w:rPr>
                <w:rFonts w:eastAsia="等线"/>
                <w:bCs/>
                <w:lang w:eastAsia="zh-CN"/>
              </w:rPr>
            </w:pPr>
          </w:p>
        </w:tc>
        <w:tc>
          <w:tcPr>
            <w:tcW w:w="1384" w:type="dxa"/>
            <w:vAlign w:val="center"/>
          </w:tcPr>
          <w:p w14:paraId="59BB8B54" w14:textId="77777777" w:rsidR="00A146B1" w:rsidRPr="00294A72" w:rsidRDefault="00A146B1" w:rsidP="00AA7ABF">
            <w:pPr>
              <w:keepNext/>
              <w:keepLines/>
              <w:overflowPunct w:val="0"/>
              <w:autoSpaceDE w:val="0"/>
              <w:autoSpaceDN w:val="0"/>
              <w:adjustRightInd w:val="0"/>
              <w:spacing w:line="240" w:lineRule="auto"/>
              <w:jc w:val="center"/>
              <w:rPr>
                <w:rFonts w:eastAsia="等线"/>
                <w:bCs/>
                <w:lang w:eastAsia="zh-CN"/>
              </w:rPr>
            </w:pPr>
            <w:r w:rsidRPr="00294A72">
              <w:rPr>
                <w:rFonts w:eastAsia="等线"/>
                <w:bCs/>
                <w:lang w:eastAsia="zh-CN"/>
              </w:rPr>
              <w:t>6</w:t>
            </w:r>
          </w:p>
        </w:tc>
        <w:tc>
          <w:tcPr>
            <w:tcW w:w="3318" w:type="dxa"/>
            <w:vAlign w:val="center"/>
          </w:tcPr>
          <w:p w14:paraId="0ADCED69" w14:textId="77777777" w:rsidR="00A146B1" w:rsidRPr="00294A72" w:rsidRDefault="00A146B1" w:rsidP="00AA7ABF">
            <w:pPr>
              <w:keepNext/>
              <w:keepLines/>
              <w:overflowPunct w:val="0"/>
              <w:autoSpaceDE w:val="0"/>
              <w:autoSpaceDN w:val="0"/>
              <w:adjustRightInd w:val="0"/>
              <w:spacing w:line="240" w:lineRule="auto"/>
              <w:jc w:val="center"/>
              <w:rPr>
                <w:rFonts w:eastAsia="等线"/>
                <w:bCs/>
                <w:lang w:eastAsia="zh-CN"/>
              </w:rPr>
            </w:pPr>
            <w:r w:rsidRPr="00294A72">
              <w:rPr>
                <w:rFonts w:eastAsia="等线"/>
                <w:bCs/>
                <w:lang w:eastAsia="zh-CN"/>
              </w:rPr>
              <w:t>Urban Hotspot -&gt; Urban Hotspot</w:t>
            </w:r>
          </w:p>
        </w:tc>
        <w:tc>
          <w:tcPr>
            <w:tcW w:w="921" w:type="dxa"/>
            <w:vAlign w:val="center"/>
          </w:tcPr>
          <w:p w14:paraId="588C8B17" w14:textId="77777777" w:rsidR="00A146B1" w:rsidRPr="00294A72" w:rsidRDefault="00A146B1" w:rsidP="00AA7ABF">
            <w:pPr>
              <w:keepNext/>
              <w:keepLines/>
              <w:overflowPunct w:val="0"/>
              <w:autoSpaceDE w:val="0"/>
              <w:autoSpaceDN w:val="0"/>
              <w:adjustRightInd w:val="0"/>
              <w:spacing w:line="240" w:lineRule="auto"/>
              <w:jc w:val="center"/>
              <w:rPr>
                <w:rFonts w:eastAsia="等线"/>
                <w:bCs/>
                <w:lang w:eastAsia="zh-CN"/>
              </w:rPr>
            </w:pPr>
            <w:r w:rsidRPr="00294A72">
              <w:rPr>
                <w:rFonts w:eastAsia="等线"/>
                <w:bCs/>
                <w:lang w:eastAsia="zh-CN"/>
              </w:rPr>
              <w:t>Note 4</w:t>
            </w:r>
          </w:p>
        </w:tc>
      </w:tr>
      <w:tr w:rsidR="00A146B1" w:rsidRPr="00294A72" w14:paraId="0CD554E0" w14:textId="77777777" w:rsidTr="00AA7ABF">
        <w:trPr>
          <w:trHeight w:val="329"/>
          <w:jc w:val="center"/>
        </w:trPr>
        <w:tc>
          <w:tcPr>
            <w:tcW w:w="1163" w:type="dxa"/>
            <w:vMerge/>
            <w:vAlign w:val="center"/>
          </w:tcPr>
          <w:p w14:paraId="5DBDDB1B" w14:textId="77777777" w:rsidR="00A146B1" w:rsidRPr="00294A72" w:rsidRDefault="00A146B1" w:rsidP="00AA7ABF">
            <w:pPr>
              <w:keepNext/>
              <w:keepLines/>
              <w:overflowPunct w:val="0"/>
              <w:autoSpaceDE w:val="0"/>
              <w:autoSpaceDN w:val="0"/>
              <w:adjustRightInd w:val="0"/>
              <w:spacing w:line="240" w:lineRule="auto"/>
              <w:jc w:val="center"/>
              <w:rPr>
                <w:rFonts w:eastAsia="Times New Roman"/>
                <w:bCs/>
                <w:lang w:eastAsia="zh-CN"/>
              </w:rPr>
            </w:pPr>
          </w:p>
        </w:tc>
        <w:tc>
          <w:tcPr>
            <w:tcW w:w="1384" w:type="dxa"/>
            <w:vAlign w:val="center"/>
          </w:tcPr>
          <w:p w14:paraId="578B7565" w14:textId="77777777" w:rsidR="00A146B1" w:rsidRPr="00294A72" w:rsidRDefault="00A146B1" w:rsidP="00AA7ABF">
            <w:pPr>
              <w:keepNext/>
              <w:keepLines/>
              <w:overflowPunct w:val="0"/>
              <w:autoSpaceDE w:val="0"/>
              <w:autoSpaceDN w:val="0"/>
              <w:adjustRightInd w:val="0"/>
              <w:spacing w:line="240" w:lineRule="auto"/>
              <w:jc w:val="center"/>
              <w:rPr>
                <w:rFonts w:eastAsia="等线"/>
                <w:bCs/>
                <w:lang w:eastAsia="zh-CN"/>
              </w:rPr>
            </w:pPr>
            <w:r w:rsidRPr="00294A72">
              <w:rPr>
                <w:rFonts w:eastAsia="等线"/>
                <w:bCs/>
                <w:lang w:eastAsia="zh-CN"/>
              </w:rPr>
              <w:t>7</w:t>
            </w:r>
          </w:p>
        </w:tc>
        <w:tc>
          <w:tcPr>
            <w:tcW w:w="3318" w:type="dxa"/>
            <w:vAlign w:val="center"/>
          </w:tcPr>
          <w:p w14:paraId="1C2394B0" w14:textId="77777777" w:rsidR="00A146B1" w:rsidRPr="00294A72" w:rsidRDefault="00A146B1" w:rsidP="00AA7ABF">
            <w:pPr>
              <w:keepNext/>
              <w:keepLines/>
              <w:overflowPunct w:val="0"/>
              <w:autoSpaceDE w:val="0"/>
              <w:autoSpaceDN w:val="0"/>
              <w:adjustRightInd w:val="0"/>
              <w:spacing w:line="240" w:lineRule="auto"/>
              <w:jc w:val="center"/>
              <w:rPr>
                <w:rFonts w:eastAsia="等线"/>
                <w:bCs/>
                <w:lang w:eastAsia="zh-CN"/>
              </w:rPr>
            </w:pPr>
            <w:r w:rsidRPr="00294A72">
              <w:rPr>
                <w:rFonts w:eastAsia="等线"/>
                <w:bCs/>
                <w:lang w:eastAsia="zh-CN"/>
              </w:rPr>
              <w:t>Urban Micro -&gt; Urban Micro</w:t>
            </w:r>
          </w:p>
        </w:tc>
        <w:tc>
          <w:tcPr>
            <w:tcW w:w="921" w:type="dxa"/>
            <w:vAlign w:val="center"/>
          </w:tcPr>
          <w:p w14:paraId="1C0BD41E" w14:textId="77777777" w:rsidR="00A146B1" w:rsidRPr="00294A72" w:rsidRDefault="00A146B1" w:rsidP="00AA7ABF">
            <w:pPr>
              <w:keepNext/>
              <w:keepLines/>
              <w:overflowPunct w:val="0"/>
              <w:autoSpaceDE w:val="0"/>
              <w:autoSpaceDN w:val="0"/>
              <w:adjustRightInd w:val="0"/>
              <w:spacing w:line="240" w:lineRule="auto"/>
              <w:jc w:val="center"/>
              <w:rPr>
                <w:rFonts w:eastAsia="等线"/>
                <w:bCs/>
                <w:lang w:eastAsia="zh-CN"/>
              </w:rPr>
            </w:pPr>
            <w:r w:rsidRPr="00294A72">
              <w:rPr>
                <w:rFonts w:eastAsia="等线"/>
                <w:bCs/>
                <w:lang w:eastAsia="zh-CN"/>
              </w:rPr>
              <w:t>Low</w:t>
            </w:r>
          </w:p>
        </w:tc>
      </w:tr>
      <w:tr w:rsidR="00A146B1" w:rsidRPr="00294A72" w14:paraId="42822ACD" w14:textId="77777777" w:rsidTr="00AA7ABF">
        <w:trPr>
          <w:trHeight w:val="329"/>
          <w:jc w:val="center"/>
        </w:trPr>
        <w:tc>
          <w:tcPr>
            <w:tcW w:w="1163" w:type="dxa"/>
            <w:vMerge/>
            <w:vAlign w:val="center"/>
          </w:tcPr>
          <w:p w14:paraId="6F25BDE9" w14:textId="77777777" w:rsidR="00A146B1" w:rsidRPr="00294A72" w:rsidRDefault="00A146B1" w:rsidP="00AA7ABF">
            <w:pPr>
              <w:keepNext/>
              <w:keepLines/>
              <w:overflowPunct w:val="0"/>
              <w:autoSpaceDE w:val="0"/>
              <w:autoSpaceDN w:val="0"/>
              <w:adjustRightInd w:val="0"/>
              <w:spacing w:line="240" w:lineRule="auto"/>
              <w:jc w:val="center"/>
              <w:rPr>
                <w:rFonts w:eastAsia="Times New Roman"/>
                <w:bCs/>
                <w:lang w:eastAsia="zh-CN"/>
              </w:rPr>
            </w:pPr>
          </w:p>
        </w:tc>
        <w:tc>
          <w:tcPr>
            <w:tcW w:w="1384" w:type="dxa"/>
            <w:vAlign w:val="center"/>
          </w:tcPr>
          <w:p w14:paraId="15F377C0" w14:textId="77777777" w:rsidR="00A146B1" w:rsidRPr="00294A72" w:rsidRDefault="00A146B1" w:rsidP="00AA7ABF">
            <w:pPr>
              <w:keepNext/>
              <w:keepLines/>
              <w:overflowPunct w:val="0"/>
              <w:autoSpaceDE w:val="0"/>
              <w:autoSpaceDN w:val="0"/>
              <w:adjustRightInd w:val="0"/>
              <w:spacing w:line="240" w:lineRule="auto"/>
              <w:jc w:val="center"/>
              <w:rPr>
                <w:rFonts w:eastAsia="等线"/>
                <w:bCs/>
                <w:lang w:eastAsia="zh-CN"/>
              </w:rPr>
            </w:pPr>
            <w:r w:rsidRPr="00294A72">
              <w:rPr>
                <w:rFonts w:eastAsia="等线"/>
                <w:bCs/>
                <w:lang w:eastAsia="zh-CN"/>
              </w:rPr>
              <w:t>8</w:t>
            </w:r>
          </w:p>
        </w:tc>
        <w:tc>
          <w:tcPr>
            <w:tcW w:w="3318" w:type="dxa"/>
            <w:vAlign w:val="center"/>
          </w:tcPr>
          <w:p w14:paraId="3845CE00" w14:textId="77777777" w:rsidR="00A146B1" w:rsidRPr="00294A72" w:rsidRDefault="00A146B1" w:rsidP="00AA7ABF">
            <w:pPr>
              <w:keepNext/>
              <w:keepLines/>
              <w:overflowPunct w:val="0"/>
              <w:autoSpaceDE w:val="0"/>
              <w:autoSpaceDN w:val="0"/>
              <w:adjustRightInd w:val="0"/>
              <w:spacing w:line="240" w:lineRule="auto"/>
              <w:jc w:val="center"/>
              <w:rPr>
                <w:rFonts w:eastAsia="等线"/>
                <w:bCs/>
                <w:lang w:eastAsia="zh-CN"/>
              </w:rPr>
            </w:pPr>
            <w:r w:rsidRPr="00294A72">
              <w:rPr>
                <w:rFonts w:eastAsia="等线"/>
                <w:bCs/>
                <w:lang w:eastAsia="zh-CN"/>
              </w:rPr>
              <w:t>Indoor -&gt; Indoor</w:t>
            </w:r>
          </w:p>
        </w:tc>
        <w:tc>
          <w:tcPr>
            <w:tcW w:w="921" w:type="dxa"/>
            <w:vAlign w:val="center"/>
          </w:tcPr>
          <w:p w14:paraId="68FCBA40" w14:textId="77777777" w:rsidR="00A146B1" w:rsidRPr="00294A72" w:rsidRDefault="00A146B1" w:rsidP="00AA7ABF">
            <w:pPr>
              <w:keepNext/>
              <w:keepLines/>
              <w:overflowPunct w:val="0"/>
              <w:autoSpaceDE w:val="0"/>
              <w:autoSpaceDN w:val="0"/>
              <w:adjustRightInd w:val="0"/>
              <w:spacing w:line="240" w:lineRule="auto"/>
              <w:jc w:val="center"/>
              <w:rPr>
                <w:rFonts w:eastAsia="等线"/>
                <w:bCs/>
                <w:lang w:eastAsia="zh-CN"/>
              </w:rPr>
            </w:pPr>
            <w:r w:rsidRPr="00294A72">
              <w:rPr>
                <w:rFonts w:eastAsia="等线"/>
                <w:bCs/>
                <w:lang w:eastAsia="zh-CN"/>
              </w:rPr>
              <w:t>Low</w:t>
            </w:r>
          </w:p>
        </w:tc>
      </w:tr>
      <w:tr w:rsidR="00A146B1" w:rsidRPr="00294A72" w14:paraId="0CF0D75B" w14:textId="77777777" w:rsidTr="00AA7ABF">
        <w:trPr>
          <w:trHeight w:val="329"/>
          <w:jc w:val="center"/>
        </w:trPr>
        <w:tc>
          <w:tcPr>
            <w:tcW w:w="6786" w:type="dxa"/>
            <w:gridSpan w:val="4"/>
            <w:vAlign w:val="center"/>
          </w:tcPr>
          <w:p w14:paraId="16B0D67D" w14:textId="77777777" w:rsidR="00A146B1" w:rsidRPr="00294A72" w:rsidRDefault="00A146B1" w:rsidP="00AA7ABF">
            <w:pPr>
              <w:keepNext/>
              <w:keepLines/>
              <w:overflowPunct w:val="0"/>
              <w:autoSpaceDE w:val="0"/>
              <w:autoSpaceDN w:val="0"/>
              <w:adjustRightInd w:val="0"/>
              <w:spacing w:line="240" w:lineRule="auto"/>
              <w:jc w:val="both"/>
              <w:rPr>
                <w:rFonts w:eastAsia="Times New Roman"/>
                <w:bCs/>
                <w:lang w:val="en-US" w:eastAsia="zh-CN"/>
              </w:rPr>
            </w:pPr>
            <w:r w:rsidRPr="00294A72">
              <w:rPr>
                <w:rFonts w:eastAsia="Times New Roman"/>
                <w:bCs/>
                <w:lang w:val="en-US" w:eastAsia="zh-CN"/>
              </w:rPr>
              <w:t>Note 1: The Urban Macro is agreed as baseline scenario for SBFD co-ex study with high priority in RAN4#104-e, while it does not preclude other scenarios.</w:t>
            </w:r>
          </w:p>
          <w:p w14:paraId="19212EFD" w14:textId="77777777" w:rsidR="00A146B1" w:rsidRPr="00294A72" w:rsidRDefault="00A146B1" w:rsidP="00AA7ABF">
            <w:pPr>
              <w:keepNext/>
              <w:keepLines/>
              <w:overflowPunct w:val="0"/>
              <w:autoSpaceDE w:val="0"/>
              <w:autoSpaceDN w:val="0"/>
              <w:adjustRightInd w:val="0"/>
              <w:spacing w:line="240" w:lineRule="auto"/>
              <w:jc w:val="both"/>
              <w:rPr>
                <w:rFonts w:eastAsia="Times New Roman"/>
                <w:bCs/>
                <w:lang w:val="en-US" w:eastAsia="zh-CN"/>
              </w:rPr>
            </w:pPr>
            <w:r w:rsidRPr="00294A72">
              <w:rPr>
                <w:rFonts w:eastAsia="Times New Roman"/>
                <w:bCs/>
                <w:lang w:val="en-US" w:eastAsia="zh-CN"/>
              </w:rPr>
              <w:t>Note 2: The Urban Hotspot uses the same assumption as Urban Macro, except that Urban Macro uses random dropping method for UE while Urban Hotspot uses cluster-based dropping method for UE. Both random dropping and cluster-based dropping for calibration.</w:t>
            </w:r>
          </w:p>
          <w:p w14:paraId="29144E84" w14:textId="77777777" w:rsidR="00A146B1" w:rsidRPr="00294A72" w:rsidRDefault="00A146B1" w:rsidP="00AA7ABF">
            <w:pPr>
              <w:keepNext/>
              <w:keepLines/>
              <w:overflowPunct w:val="0"/>
              <w:autoSpaceDE w:val="0"/>
              <w:autoSpaceDN w:val="0"/>
              <w:adjustRightInd w:val="0"/>
              <w:spacing w:line="240" w:lineRule="auto"/>
              <w:jc w:val="both"/>
              <w:rPr>
                <w:rFonts w:eastAsia="Times New Roman"/>
                <w:bCs/>
                <w:lang w:val="en-US" w:eastAsia="zh-CN"/>
              </w:rPr>
            </w:pPr>
            <w:r w:rsidRPr="00294A72">
              <w:rPr>
                <w:rFonts w:eastAsia="Times New Roman"/>
                <w:bCs/>
                <w:lang w:val="en-US" w:eastAsia="zh-CN"/>
              </w:rPr>
              <w:t>Note 3: Consider Urban Macro scenario first for calibration purpose.</w:t>
            </w:r>
          </w:p>
          <w:p w14:paraId="0B14F70C" w14:textId="77777777" w:rsidR="00A146B1" w:rsidRPr="00294A72" w:rsidRDefault="00A146B1" w:rsidP="00AA7ABF">
            <w:pPr>
              <w:keepNext/>
              <w:keepLines/>
              <w:overflowPunct w:val="0"/>
              <w:autoSpaceDE w:val="0"/>
              <w:autoSpaceDN w:val="0"/>
              <w:adjustRightInd w:val="0"/>
              <w:spacing w:line="240" w:lineRule="auto"/>
              <w:jc w:val="both"/>
              <w:rPr>
                <w:rFonts w:eastAsia="Times New Roman"/>
                <w:bCs/>
                <w:lang w:val="en-US" w:eastAsia="zh-CN"/>
              </w:rPr>
            </w:pPr>
            <w:r w:rsidRPr="00294A72">
              <w:rPr>
                <w:rFonts w:eastAsia="Times New Roman"/>
                <w:bCs/>
                <w:lang w:val="en-US" w:eastAsia="zh-CN"/>
              </w:rPr>
              <w:t>Note 4: Companies are encouraged to provide simulation results for Urban Hotspot scenario as 2</w:t>
            </w:r>
            <w:r w:rsidRPr="00294A72">
              <w:rPr>
                <w:rFonts w:eastAsia="Times New Roman"/>
                <w:bCs/>
                <w:vertAlign w:val="superscript"/>
                <w:lang w:val="en-US" w:eastAsia="zh-CN"/>
              </w:rPr>
              <w:t>nd</w:t>
            </w:r>
            <w:r w:rsidRPr="00294A72">
              <w:rPr>
                <w:rFonts w:eastAsia="Times New Roman"/>
                <w:bCs/>
                <w:lang w:val="en-US" w:eastAsia="zh-CN"/>
              </w:rPr>
              <w:t xml:space="preserve"> priority. [Editor’s Note: Agreement 2.2.1 of R4-2302888]</w:t>
            </w:r>
          </w:p>
          <w:p w14:paraId="3E5639B6" w14:textId="77777777" w:rsidR="00A146B1" w:rsidRPr="00294A72" w:rsidRDefault="00A146B1" w:rsidP="00AA7ABF">
            <w:pPr>
              <w:keepNext/>
              <w:keepLines/>
              <w:overflowPunct w:val="0"/>
              <w:autoSpaceDE w:val="0"/>
              <w:autoSpaceDN w:val="0"/>
              <w:adjustRightInd w:val="0"/>
              <w:spacing w:line="240" w:lineRule="auto"/>
              <w:jc w:val="both"/>
              <w:rPr>
                <w:rFonts w:eastAsia="等线"/>
                <w:b/>
                <w:bCs/>
                <w:lang w:val="en-US" w:eastAsia="zh-CN"/>
              </w:rPr>
            </w:pPr>
            <w:r w:rsidRPr="00294A72">
              <w:rPr>
                <w:rFonts w:eastAsia="Times New Roman"/>
                <w:bCs/>
                <w:lang w:val="en-US" w:eastAsia="zh-CN"/>
              </w:rPr>
              <w:t>Note 5: Companies also encouraged to simulate Uma-to-UMi co-existence scenario as 2</w:t>
            </w:r>
            <w:r w:rsidRPr="00294A72">
              <w:rPr>
                <w:rFonts w:eastAsia="Times New Roman"/>
                <w:bCs/>
                <w:vertAlign w:val="superscript"/>
                <w:lang w:val="en-US" w:eastAsia="zh-CN"/>
              </w:rPr>
              <w:t>nd</w:t>
            </w:r>
            <w:r w:rsidRPr="00294A72">
              <w:rPr>
                <w:rFonts w:eastAsia="Times New Roman"/>
                <w:bCs/>
                <w:lang w:val="en-US" w:eastAsia="zh-CN"/>
              </w:rPr>
              <w:t xml:space="preserve"> priority. [Editor’s Note: Agreement 2.2.3 of R4-2302888]</w:t>
            </w:r>
          </w:p>
        </w:tc>
      </w:tr>
    </w:tbl>
    <w:p w14:paraId="152EE2FD" w14:textId="77777777" w:rsidR="00CD21C1" w:rsidRDefault="00CD21C1">
      <w:pPr>
        <w:rPr>
          <w:i/>
          <w:color w:val="0070C0"/>
          <w:lang w:val="en-US" w:eastAsia="zh-CN"/>
        </w:rPr>
      </w:pPr>
    </w:p>
    <w:p w14:paraId="42C6CB2B" w14:textId="77777777" w:rsidR="00CD21C1" w:rsidRDefault="00CD21C1">
      <w:pPr>
        <w:rPr>
          <w:i/>
          <w:color w:val="0070C0"/>
          <w:lang w:eastAsia="zh-CN"/>
        </w:rPr>
      </w:pPr>
    </w:p>
    <w:p w14:paraId="5F6D007E" w14:textId="77777777" w:rsidR="00CD21C1" w:rsidRDefault="00D978E5">
      <w:pPr>
        <w:pStyle w:val="Heading3"/>
      </w:pPr>
      <w:r>
        <w:t>CRs/TPs</w:t>
      </w:r>
    </w:p>
    <w:p w14:paraId="73B8D3BD" w14:textId="77777777" w:rsidR="00CD21C1" w:rsidRDefault="00D978E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149FDE11" w14:textId="77777777" w:rsidR="00CD21C1" w:rsidRDefault="00D978E5">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42"/>
        <w:gridCol w:w="8615"/>
      </w:tblGrid>
      <w:tr w:rsidR="00CD21C1" w14:paraId="3E1089B1" w14:textId="77777777">
        <w:tc>
          <w:tcPr>
            <w:tcW w:w="1242" w:type="dxa"/>
          </w:tcPr>
          <w:p w14:paraId="5416F4F0" w14:textId="77777777" w:rsidR="00CD21C1" w:rsidRDefault="00D978E5">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FBF6EF6" w14:textId="77777777" w:rsidR="00CD21C1" w:rsidRDefault="00D978E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D21C1" w14:paraId="37348586" w14:textId="77777777">
        <w:tc>
          <w:tcPr>
            <w:tcW w:w="1242" w:type="dxa"/>
          </w:tcPr>
          <w:p w14:paraId="1B7F193B" w14:textId="77777777" w:rsidR="00CD21C1" w:rsidRDefault="00D978E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5F79C4F" w14:textId="77777777" w:rsidR="00CD21C1" w:rsidRDefault="00D978E5">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4F34536" w14:textId="77777777" w:rsidR="00CD21C1" w:rsidRDefault="00CD21C1">
      <w:pPr>
        <w:rPr>
          <w:color w:val="0070C0"/>
          <w:lang w:val="en-US" w:eastAsia="zh-CN"/>
        </w:rPr>
      </w:pPr>
    </w:p>
    <w:p w14:paraId="33B31929" w14:textId="77777777" w:rsidR="00CD21C1" w:rsidRDefault="00D978E5">
      <w:pPr>
        <w:pStyle w:val="Heading2"/>
        <w:rPr>
          <w:lang w:val="en-US"/>
        </w:rPr>
      </w:pPr>
      <w:r w:rsidRPr="001E0CE4">
        <w:rPr>
          <w:lang w:val="en-US"/>
        </w:rPr>
        <w:t>Discussion on 2nd round (if applicable)</w:t>
      </w:r>
    </w:p>
    <w:p w14:paraId="2F4A0510" w14:textId="56BEBDCE" w:rsidR="004648CD" w:rsidRDefault="004648CD" w:rsidP="004648CD">
      <w:pPr>
        <w:rPr>
          <w:lang w:val="en-US" w:eastAsia="zh-CN"/>
        </w:rPr>
      </w:pPr>
      <w:r>
        <w:rPr>
          <w:lang w:val="en-US" w:eastAsia="zh-CN"/>
        </w:rPr>
        <w:t xml:space="preserve">The second round would be based on </w:t>
      </w:r>
      <w:r w:rsidR="00B363C3">
        <w:rPr>
          <w:lang w:val="en-US" w:eastAsia="zh-CN"/>
        </w:rPr>
        <w:t>following tdoc</w:t>
      </w:r>
      <w:r>
        <w:rPr>
          <w:lang w:val="en-US" w:eastAsia="zh-CN"/>
        </w:rPr>
        <w:t>.</w:t>
      </w:r>
    </w:p>
    <w:tbl>
      <w:tblPr>
        <w:tblStyle w:val="TableGrid13"/>
        <w:tblW w:w="5814" w:type="pct"/>
        <w:tblInd w:w="-714" w:type="dxa"/>
        <w:tblLook w:val="04A0" w:firstRow="1" w:lastRow="0" w:firstColumn="1" w:lastColumn="0" w:noHBand="0" w:noVBand="1"/>
      </w:tblPr>
      <w:tblGrid>
        <w:gridCol w:w="1597"/>
        <w:gridCol w:w="4884"/>
        <w:gridCol w:w="1850"/>
        <w:gridCol w:w="3131"/>
      </w:tblGrid>
      <w:tr w:rsidR="00B363C3" w:rsidRPr="00E762CC" w14:paraId="59B95A98" w14:textId="77777777" w:rsidTr="004821A2">
        <w:tc>
          <w:tcPr>
            <w:tcW w:w="696" w:type="pct"/>
          </w:tcPr>
          <w:p w14:paraId="2E487E19" w14:textId="77777777" w:rsidR="00B363C3" w:rsidRPr="00E762CC" w:rsidRDefault="00B363C3" w:rsidP="004821A2">
            <w:pPr>
              <w:spacing w:after="120"/>
              <w:rPr>
                <w:rFonts w:eastAsia="等线"/>
                <w:b/>
                <w:bCs/>
                <w:color w:val="0070C0"/>
                <w:lang w:val="en-US" w:eastAsia="zh-CN"/>
              </w:rPr>
            </w:pPr>
            <w:r w:rsidRPr="00E762CC">
              <w:rPr>
                <w:rFonts w:eastAsia="等线" w:hint="eastAsia"/>
                <w:b/>
                <w:bCs/>
                <w:color w:val="0070C0"/>
                <w:lang w:val="en-US" w:eastAsia="zh-CN"/>
              </w:rPr>
              <w:t>Ne</w:t>
            </w:r>
            <w:r w:rsidRPr="00E762CC">
              <w:rPr>
                <w:rFonts w:eastAsia="等线"/>
                <w:b/>
                <w:bCs/>
                <w:color w:val="0070C0"/>
                <w:lang w:val="en-US" w:eastAsia="zh-CN"/>
              </w:rPr>
              <w:t>w Tdoc number</w:t>
            </w:r>
          </w:p>
        </w:tc>
        <w:tc>
          <w:tcPr>
            <w:tcW w:w="2130" w:type="pct"/>
          </w:tcPr>
          <w:p w14:paraId="2E1A48E5" w14:textId="77777777" w:rsidR="00B363C3" w:rsidRPr="00E762CC" w:rsidRDefault="00B363C3" w:rsidP="004821A2">
            <w:pPr>
              <w:spacing w:after="120"/>
              <w:rPr>
                <w:b/>
                <w:bCs/>
                <w:color w:val="0070C0"/>
                <w:lang w:val="en-US" w:eastAsia="zh-CN"/>
              </w:rPr>
            </w:pPr>
            <w:r w:rsidRPr="00E762CC">
              <w:rPr>
                <w:b/>
                <w:bCs/>
                <w:color w:val="0070C0"/>
                <w:lang w:val="en-US" w:eastAsia="zh-CN"/>
              </w:rPr>
              <w:t>Title</w:t>
            </w:r>
          </w:p>
        </w:tc>
        <w:tc>
          <w:tcPr>
            <w:tcW w:w="807" w:type="pct"/>
          </w:tcPr>
          <w:p w14:paraId="416B3B6E" w14:textId="77777777" w:rsidR="00B363C3" w:rsidRPr="00E762CC" w:rsidRDefault="00B363C3" w:rsidP="004821A2">
            <w:pPr>
              <w:spacing w:after="120"/>
              <w:rPr>
                <w:b/>
                <w:bCs/>
                <w:color w:val="0070C0"/>
                <w:lang w:val="en-US" w:eastAsia="zh-CN"/>
              </w:rPr>
            </w:pPr>
            <w:r w:rsidRPr="00E762CC">
              <w:rPr>
                <w:b/>
                <w:bCs/>
                <w:color w:val="0070C0"/>
                <w:lang w:val="en-US" w:eastAsia="zh-CN"/>
              </w:rPr>
              <w:t>Source</w:t>
            </w:r>
          </w:p>
        </w:tc>
        <w:tc>
          <w:tcPr>
            <w:tcW w:w="1366" w:type="pct"/>
          </w:tcPr>
          <w:p w14:paraId="49D3B451" w14:textId="77777777" w:rsidR="00B363C3" w:rsidRPr="00E762CC" w:rsidRDefault="00B363C3" w:rsidP="004821A2">
            <w:pPr>
              <w:spacing w:after="120"/>
              <w:rPr>
                <w:b/>
                <w:bCs/>
                <w:color w:val="0070C0"/>
                <w:lang w:val="en-US" w:eastAsia="zh-CN"/>
              </w:rPr>
            </w:pPr>
            <w:r w:rsidRPr="00E762CC">
              <w:rPr>
                <w:b/>
                <w:bCs/>
                <w:color w:val="0070C0"/>
                <w:lang w:val="en-US" w:eastAsia="zh-CN"/>
              </w:rPr>
              <w:t>Comments</w:t>
            </w:r>
          </w:p>
        </w:tc>
      </w:tr>
      <w:tr w:rsidR="00B363C3" w:rsidRPr="00E762CC" w14:paraId="4613AE49" w14:textId="77777777" w:rsidTr="004821A2">
        <w:tc>
          <w:tcPr>
            <w:tcW w:w="696" w:type="pct"/>
          </w:tcPr>
          <w:p w14:paraId="36D56AE3" w14:textId="77777777" w:rsidR="00B363C3" w:rsidRPr="00E762CC" w:rsidRDefault="00B363C3" w:rsidP="004821A2">
            <w:pPr>
              <w:spacing w:after="120"/>
              <w:rPr>
                <w:rFonts w:eastAsia="等线"/>
                <w:color w:val="0070C0"/>
                <w:lang w:val="en-US" w:eastAsia="zh-CN"/>
              </w:rPr>
            </w:pPr>
            <w:r w:rsidRPr="00777306">
              <w:rPr>
                <w:rFonts w:eastAsia="等线"/>
                <w:color w:val="0070C0"/>
                <w:lang w:val="en-US" w:eastAsia="zh-CN"/>
              </w:rPr>
              <w:lastRenderedPageBreak/>
              <w:t>R4-2305921</w:t>
            </w:r>
          </w:p>
        </w:tc>
        <w:tc>
          <w:tcPr>
            <w:tcW w:w="2130" w:type="pct"/>
          </w:tcPr>
          <w:p w14:paraId="34724EFF" w14:textId="77777777" w:rsidR="00B363C3" w:rsidRPr="00E762CC" w:rsidRDefault="00B363C3" w:rsidP="004821A2">
            <w:pPr>
              <w:spacing w:after="120"/>
              <w:rPr>
                <w:rFonts w:eastAsia="等线"/>
                <w:color w:val="0070C0"/>
                <w:lang w:val="en-US" w:eastAsia="zh-CN"/>
              </w:rPr>
            </w:pPr>
            <w:r w:rsidRPr="00E762CC">
              <w:rPr>
                <w:rFonts w:eastAsia="等线"/>
                <w:color w:val="0070C0"/>
                <w:lang w:val="en-US" w:eastAsia="zh-CN"/>
              </w:rPr>
              <w:t>WF on</w:t>
            </w:r>
            <w:r>
              <w:rPr>
                <w:rFonts w:eastAsia="等线"/>
                <w:color w:val="0070C0"/>
                <w:lang w:val="en-US" w:eastAsia="zh-CN"/>
              </w:rPr>
              <w:t xml:space="preserve"> SBFD co-existence simulation</w:t>
            </w:r>
          </w:p>
        </w:tc>
        <w:tc>
          <w:tcPr>
            <w:tcW w:w="807" w:type="pct"/>
          </w:tcPr>
          <w:p w14:paraId="204D5FE2" w14:textId="77777777" w:rsidR="00B363C3" w:rsidRPr="00E762CC" w:rsidRDefault="00B363C3" w:rsidP="004821A2">
            <w:pPr>
              <w:spacing w:after="120"/>
              <w:rPr>
                <w:rFonts w:eastAsia="等线"/>
                <w:color w:val="0070C0"/>
                <w:lang w:val="en-US" w:eastAsia="zh-CN"/>
              </w:rPr>
            </w:pPr>
            <w:r>
              <w:rPr>
                <w:rFonts w:eastAsia="等线"/>
                <w:color w:val="0070C0"/>
                <w:lang w:val="en-US" w:eastAsia="zh-CN"/>
              </w:rPr>
              <w:t>CMCC</w:t>
            </w:r>
          </w:p>
        </w:tc>
        <w:tc>
          <w:tcPr>
            <w:tcW w:w="1366" w:type="pct"/>
          </w:tcPr>
          <w:p w14:paraId="5364335F" w14:textId="77777777" w:rsidR="00B363C3" w:rsidRPr="00E762CC" w:rsidRDefault="00B363C3" w:rsidP="004821A2">
            <w:pPr>
              <w:spacing w:after="120"/>
              <w:rPr>
                <w:rFonts w:eastAsia="等线"/>
                <w:color w:val="0070C0"/>
                <w:lang w:val="en-US" w:eastAsia="zh-CN"/>
              </w:rPr>
            </w:pPr>
          </w:p>
        </w:tc>
      </w:tr>
      <w:tr w:rsidR="00B363C3" w:rsidRPr="00E762CC" w14:paraId="4ACC3412" w14:textId="77777777" w:rsidTr="004821A2">
        <w:tc>
          <w:tcPr>
            <w:tcW w:w="696" w:type="pct"/>
          </w:tcPr>
          <w:p w14:paraId="7C11FA23" w14:textId="77777777" w:rsidR="00B363C3" w:rsidRPr="00E762CC" w:rsidRDefault="00B363C3" w:rsidP="004821A2">
            <w:pPr>
              <w:spacing w:after="120"/>
              <w:rPr>
                <w:rFonts w:eastAsia="等线"/>
                <w:color w:val="0070C0"/>
                <w:lang w:val="en-US" w:eastAsia="zh-CN"/>
              </w:rPr>
            </w:pPr>
            <w:r w:rsidRPr="00777306">
              <w:rPr>
                <w:rFonts w:eastAsia="等线"/>
                <w:color w:val="0070C0"/>
                <w:lang w:val="en-US" w:eastAsia="zh-CN"/>
              </w:rPr>
              <w:t>R4-2305922</w:t>
            </w:r>
          </w:p>
        </w:tc>
        <w:tc>
          <w:tcPr>
            <w:tcW w:w="2130" w:type="pct"/>
          </w:tcPr>
          <w:p w14:paraId="58B605D4" w14:textId="77777777" w:rsidR="00B363C3" w:rsidRPr="00E762CC" w:rsidRDefault="00B363C3" w:rsidP="004821A2">
            <w:pPr>
              <w:spacing w:after="120"/>
              <w:rPr>
                <w:rFonts w:eastAsia="等线"/>
                <w:color w:val="0070C0"/>
                <w:lang w:val="en-US" w:eastAsia="zh-CN"/>
              </w:rPr>
            </w:pPr>
            <w:r>
              <w:rPr>
                <w:rFonts w:eastAsia="等线"/>
                <w:color w:val="0070C0"/>
                <w:lang w:val="en-US" w:eastAsia="zh-CN"/>
              </w:rPr>
              <w:t>WF on Uma- Umi scenario simulation parameters</w:t>
            </w:r>
          </w:p>
        </w:tc>
        <w:tc>
          <w:tcPr>
            <w:tcW w:w="807" w:type="pct"/>
          </w:tcPr>
          <w:p w14:paraId="5A0A6C42" w14:textId="77777777" w:rsidR="00B363C3" w:rsidRPr="00E762CC" w:rsidRDefault="00B363C3" w:rsidP="004821A2">
            <w:pPr>
              <w:spacing w:after="120"/>
              <w:rPr>
                <w:rFonts w:eastAsia="等线"/>
                <w:color w:val="0070C0"/>
                <w:lang w:val="en-US" w:eastAsia="zh-CN"/>
              </w:rPr>
            </w:pPr>
            <w:r w:rsidRPr="00245C9D">
              <w:rPr>
                <w:rFonts w:eastAsia="等线"/>
                <w:color w:val="0070C0"/>
                <w:lang w:val="en-US" w:eastAsia="zh-CN"/>
              </w:rPr>
              <w:t>CableLabs</w:t>
            </w:r>
          </w:p>
        </w:tc>
        <w:tc>
          <w:tcPr>
            <w:tcW w:w="1366" w:type="pct"/>
          </w:tcPr>
          <w:p w14:paraId="5CE7FC70" w14:textId="77777777" w:rsidR="00B363C3" w:rsidRPr="00E762CC" w:rsidRDefault="00B363C3" w:rsidP="004821A2">
            <w:pPr>
              <w:spacing w:after="120"/>
              <w:rPr>
                <w:rFonts w:eastAsia="等线"/>
                <w:color w:val="0070C0"/>
                <w:lang w:val="en-US" w:eastAsia="zh-CN"/>
              </w:rPr>
            </w:pPr>
          </w:p>
        </w:tc>
      </w:tr>
      <w:tr w:rsidR="00B363C3" w:rsidRPr="00E762CC" w14:paraId="62DF8323" w14:textId="77777777" w:rsidTr="004821A2">
        <w:tc>
          <w:tcPr>
            <w:tcW w:w="696" w:type="pct"/>
          </w:tcPr>
          <w:p w14:paraId="16F67926" w14:textId="77777777" w:rsidR="00B363C3" w:rsidRPr="00777306" w:rsidRDefault="00B363C3" w:rsidP="004821A2">
            <w:pPr>
              <w:spacing w:after="120"/>
              <w:rPr>
                <w:rFonts w:eastAsia="等线"/>
                <w:iCs/>
                <w:color w:val="0070C0"/>
                <w:lang w:val="en-US" w:eastAsia="zh-CN"/>
              </w:rPr>
            </w:pPr>
            <w:r w:rsidRPr="00777306">
              <w:rPr>
                <w:rFonts w:eastAsia="等线"/>
                <w:iCs/>
                <w:color w:val="0070C0"/>
                <w:lang w:val="en-US" w:eastAsia="zh-CN"/>
              </w:rPr>
              <w:t>R4-2305923</w:t>
            </w:r>
          </w:p>
        </w:tc>
        <w:tc>
          <w:tcPr>
            <w:tcW w:w="2130" w:type="pct"/>
          </w:tcPr>
          <w:p w14:paraId="08925BC8" w14:textId="77777777" w:rsidR="00B363C3" w:rsidRPr="00E762CC" w:rsidRDefault="00B363C3" w:rsidP="004821A2">
            <w:pPr>
              <w:spacing w:after="120"/>
              <w:rPr>
                <w:rFonts w:eastAsia="等线"/>
                <w:iCs/>
                <w:color w:val="0070C0"/>
                <w:lang w:val="en-US" w:eastAsia="zh-CN"/>
              </w:rPr>
            </w:pPr>
            <w:r w:rsidRPr="00E762CC">
              <w:rPr>
                <w:rFonts w:eastAsia="等线"/>
                <w:iCs/>
                <w:color w:val="0070C0"/>
                <w:lang w:val="en-US" w:eastAsia="zh-CN"/>
              </w:rPr>
              <w:t>Summary of co-existence simulation parameters</w:t>
            </w:r>
          </w:p>
        </w:tc>
        <w:tc>
          <w:tcPr>
            <w:tcW w:w="807" w:type="pct"/>
          </w:tcPr>
          <w:p w14:paraId="71D7CB3D" w14:textId="77777777" w:rsidR="00B363C3" w:rsidRPr="00245C9D" w:rsidRDefault="00B363C3" w:rsidP="004821A2">
            <w:pPr>
              <w:spacing w:after="120"/>
              <w:rPr>
                <w:rFonts w:eastAsia="等线"/>
                <w:iCs/>
                <w:color w:val="0070C0"/>
                <w:lang w:val="en-US" w:eastAsia="zh-CN"/>
              </w:rPr>
            </w:pPr>
            <w:r w:rsidRPr="00245C9D">
              <w:rPr>
                <w:rFonts w:eastAsia="等线"/>
                <w:iCs/>
                <w:color w:val="0070C0"/>
                <w:lang w:val="en-US" w:eastAsia="zh-CN"/>
              </w:rPr>
              <w:t xml:space="preserve">Samsung </w:t>
            </w:r>
          </w:p>
        </w:tc>
        <w:tc>
          <w:tcPr>
            <w:tcW w:w="1366" w:type="pct"/>
          </w:tcPr>
          <w:p w14:paraId="7E9CDD37" w14:textId="77777777" w:rsidR="00B363C3" w:rsidRPr="00E762CC" w:rsidRDefault="00B363C3" w:rsidP="004821A2">
            <w:pPr>
              <w:spacing w:after="120"/>
              <w:rPr>
                <w:rFonts w:eastAsia="等线"/>
                <w:i/>
                <w:color w:val="0070C0"/>
                <w:lang w:val="en-US" w:eastAsia="zh-CN"/>
              </w:rPr>
            </w:pPr>
            <w:r>
              <w:rPr>
                <w:rFonts w:eastAsia="等线"/>
                <w:i/>
                <w:color w:val="0070C0"/>
                <w:lang w:val="en-US" w:eastAsia="zh-CN"/>
              </w:rPr>
              <w:t>To collect all the simulation parameters for final simulation.</w:t>
            </w:r>
          </w:p>
        </w:tc>
      </w:tr>
    </w:tbl>
    <w:p w14:paraId="6AD736A9" w14:textId="77777777" w:rsidR="00B363C3" w:rsidRPr="00B363C3" w:rsidRDefault="00B363C3" w:rsidP="004648CD">
      <w:pPr>
        <w:rPr>
          <w:lang w:eastAsia="zh-CN"/>
        </w:rPr>
      </w:pPr>
    </w:p>
    <w:p w14:paraId="425CA570" w14:textId="0854715D" w:rsidR="002A4D61" w:rsidRPr="002A4D61" w:rsidRDefault="002A4D61" w:rsidP="002A4D61">
      <w:pPr>
        <w:keepNext/>
        <w:keepLines/>
        <w:numPr>
          <w:ilvl w:val="0"/>
          <w:numId w:val="1"/>
        </w:numPr>
        <w:pBdr>
          <w:top w:val="single" w:sz="12" w:space="3" w:color="auto"/>
        </w:pBdr>
        <w:tabs>
          <w:tab w:val="left" w:pos="360"/>
        </w:tabs>
        <w:spacing w:before="240"/>
        <w:ind w:left="0" w:firstLine="0"/>
        <w:outlineLvl w:val="0"/>
        <w:rPr>
          <w:rFonts w:ascii="Arial" w:hAnsi="Arial"/>
          <w:sz w:val="36"/>
          <w:lang w:val="en-US" w:eastAsia="ja-JP"/>
        </w:rPr>
      </w:pPr>
      <w:r>
        <w:rPr>
          <w:rFonts w:ascii="Arial" w:hAnsi="Arial"/>
          <w:sz w:val="36"/>
          <w:lang w:val="en-US" w:eastAsia="ja-JP"/>
        </w:rPr>
        <w:t>Recommendatio</w:t>
      </w:r>
      <w:r w:rsidRPr="002A4D61">
        <w:rPr>
          <w:rFonts w:ascii="Arial" w:hAnsi="Arial"/>
          <w:sz w:val="36"/>
          <w:lang w:val="en-US" w:eastAsia="ja-JP"/>
        </w:rPr>
        <w:t>n</w:t>
      </w:r>
    </w:p>
    <w:p w14:paraId="28FE645A" w14:textId="77777777" w:rsidR="002A4D61" w:rsidRPr="001E0CE4" w:rsidRDefault="002A4D61" w:rsidP="002A4D61">
      <w:pPr>
        <w:rPr>
          <w:lang w:val="en-US" w:eastAsia="zh-CN"/>
        </w:rPr>
      </w:pPr>
    </w:p>
    <w:p w14:paraId="0BCA1E54" w14:textId="77777777" w:rsidR="002A4D61" w:rsidRPr="00E762CC" w:rsidRDefault="002A4D61" w:rsidP="002A4D61">
      <w:pPr>
        <w:keepNext/>
        <w:keepLines/>
        <w:numPr>
          <w:ilvl w:val="1"/>
          <w:numId w:val="1"/>
        </w:numPr>
        <w:spacing w:before="180" w:line="240" w:lineRule="auto"/>
        <w:ind w:left="576"/>
        <w:outlineLvl w:val="1"/>
        <w:rPr>
          <w:rFonts w:ascii="Arial" w:hAnsi="Arial"/>
          <w:sz w:val="28"/>
          <w:szCs w:val="18"/>
          <w:lang w:val="sv-SE" w:eastAsia="zh-CN"/>
        </w:rPr>
      </w:pPr>
      <w:r w:rsidRPr="00E762CC">
        <w:rPr>
          <w:rFonts w:ascii="Arial" w:hAnsi="Arial" w:hint="eastAsia"/>
          <w:sz w:val="28"/>
          <w:szCs w:val="18"/>
          <w:lang w:val="sv-SE" w:eastAsia="zh-CN"/>
        </w:rPr>
        <w:t>1st</w:t>
      </w:r>
      <w:r w:rsidRPr="00E762CC">
        <w:rPr>
          <w:rFonts w:ascii="Arial" w:hAnsi="Arial"/>
          <w:sz w:val="28"/>
          <w:szCs w:val="18"/>
          <w:lang w:val="sv-SE" w:eastAsia="zh-CN"/>
        </w:rPr>
        <w:t xml:space="preserve"> </w:t>
      </w:r>
      <w:r w:rsidRPr="00E762CC">
        <w:rPr>
          <w:rFonts w:ascii="Arial" w:hAnsi="Arial" w:hint="eastAsia"/>
          <w:sz w:val="28"/>
          <w:szCs w:val="18"/>
          <w:lang w:val="sv-SE" w:eastAsia="zh-CN"/>
        </w:rPr>
        <w:t xml:space="preserve">round </w:t>
      </w:r>
    </w:p>
    <w:p w14:paraId="63FA3888" w14:textId="77777777" w:rsidR="002A4D61" w:rsidRPr="00E762CC" w:rsidRDefault="002A4D61" w:rsidP="002A4D61">
      <w:pPr>
        <w:spacing w:line="240" w:lineRule="auto"/>
        <w:rPr>
          <w:b/>
          <w:bCs/>
          <w:u w:val="single"/>
          <w:lang w:val="en-US" w:eastAsia="ja-JP"/>
        </w:rPr>
      </w:pPr>
      <w:r w:rsidRPr="00E762CC">
        <w:rPr>
          <w:b/>
          <w:bCs/>
          <w:u w:val="single"/>
          <w:lang w:val="en-US" w:eastAsia="ja-JP"/>
        </w:rPr>
        <w:t>New tdocs</w:t>
      </w:r>
    </w:p>
    <w:tbl>
      <w:tblPr>
        <w:tblStyle w:val="TableGrid13"/>
        <w:tblW w:w="5814" w:type="pct"/>
        <w:tblInd w:w="-714" w:type="dxa"/>
        <w:tblLook w:val="04A0" w:firstRow="1" w:lastRow="0" w:firstColumn="1" w:lastColumn="0" w:noHBand="0" w:noVBand="1"/>
      </w:tblPr>
      <w:tblGrid>
        <w:gridCol w:w="1597"/>
        <w:gridCol w:w="4884"/>
        <w:gridCol w:w="1850"/>
        <w:gridCol w:w="3131"/>
      </w:tblGrid>
      <w:tr w:rsidR="002A4D61" w:rsidRPr="00E762CC" w14:paraId="0166B67E" w14:textId="77777777" w:rsidTr="00D26AB9">
        <w:tc>
          <w:tcPr>
            <w:tcW w:w="696" w:type="pct"/>
          </w:tcPr>
          <w:p w14:paraId="1157A635" w14:textId="77777777" w:rsidR="002A4D61" w:rsidRPr="00E762CC" w:rsidRDefault="002A4D61" w:rsidP="00D26AB9">
            <w:pPr>
              <w:spacing w:after="120"/>
              <w:rPr>
                <w:rFonts w:eastAsia="等线"/>
                <w:b/>
                <w:bCs/>
                <w:color w:val="0070C0"/>
                <w:lang w:val="en-US" w:eastAsia="zh-CN"/>
              </w:rPr>
            </w:pPr>
            <w:r w:rsidRPr="00E762CC">
              <w:rPr>
                <w:rFonts w:eastAsia="等线" w:hint="eastAsia"/>
                <w:b/>
                <w:bCs/>
                <w:color w:val="0070C0"/>
                <w:lang w:val="en-US" w:eastAsia="zh-CN"/>
              </w:rPr>
              <w:t>Ne</w:t>
            </w:r>
            <w:r w:rsidRPr="00E762CC">
              <w:rPr>
                <w:rFonts w:eastAsia="等线"/>
                <w:b/>
                <w:bCs/>
                <w:color w:val="0070C0"/>
                <w:lang w:val="en-US" w:eastAsia="zh-CN"/>
              </w:rPr>
              <w:t>w Tdoc number</w:t>
            </w:r>
          </w:p>
        </w:tc>
        <w:tc>
          <w:tcPr>
            <w:tcW w:w="2130" w:type="pct"/>
          </w:tcPr>
          <w:p w14:paraId="6A8FE8D6" w14:textId="77777777" w:rsidR="002A4D61" w:rsidRPr="00E762CC" w:rsidRDefault="002A4D61" w:rsidP="00D26AB9">
            <w:pPr>
              <w:spacing w:after="120"/>
              <w:rPr>
                <w:b/>
                <w:bCs/>
                <w:color w:val="0070C0"/>
                <w:lang w:val="en-US" w:eastAsia="zh-CN"/>
              </w:rPr>
            </w:pPr>
            <w:r w:rsidRPr="00E762CC">
              <w:rPr>
                <w:b/>
                <w:bCs/>
                <w:color w:val="0070C0"/>
                <w:lang w:val="en-US" w:eastAsia="zh-CN"/>
              </w:rPr>
              <w:t>Title</w:t>
            </w:r>
          </w:p>
        </w:tc>
        <w:tc>
          <w:tcPr>
            <w:tcW w:w="807" w:type="pct"/>
          </w:tcPr>
          <w:p w14:paraId="2DE452AE" w14:textId="77777777" w:rsidR="002A4D61" w:rsidRPr="00E762CC" w:rsidRDefault="002A4D61" w:rsidP="00D26AB9">
            <w:pPr>
              <w:spacing w:after="120"/>
              <w:rPr>
                <w:b/>
                <w:bCs/>
                <w:color w:val="0070C0"/>
                <w:lang w:val="en-US" w:eastAsia="zh-CN"/>
              </w:rPr>
            </w:pPr>
            <w:r w:rsidRPr="00E762CC">
              <w:rPr>
                <w:b/>
                <w:bCs/>
                <w:color w:val="0070C0"/>
                <w:lang w:val="en-US" w:eastAsia="zh-CN"/>
              </w:rPr>
              <w:t>Source</w:t>
            </w:r>
          </w:p>
        </w:tc>
        <w:tc>
          <w:tcPr>
            <w:tcW w:w="1366" w:type="pct"/>
          </w:tcPr>
          <w:p w14:paraId="2B449722" w14:textId="77777777" w:rsidR="002A4D61" w:rsidRPr="00E762CC" w:rsidRDefault="002A4D61" w:rsidP="00D26AB9">
            <w:pPr>
              <w:spacing w:after="120"/>
              <w:rPr>
                <w:b/>
                <w:bCs/>
                <w:color w:val="0070C0"/>
                <w:lang w:val="en-US" w:eastAsia="zh-CN"/>
              </w:rPr>
            </w:pPr>
            <w:r w:rsidRPr="00E762CC">
              <w:rPr>
                <w:b/>
                <w:bCs/>
                <w:color w:val="0070C0"/>
                <w:lang w:val="en-US" w:eastAsia="zh-CN"/>
              </w:rPr>
              <w:t>Comments</w:t>
            </w:r>
          </w:p>
        </w:tc>
      </w:tr>
      <w:tr w:rsidR="002A4D61" w:rsidRPr="00E762CC" w14:paraId="4791FFFD" w14:textId="77777777" w:rsidTr="00D26AB9">
        <w:tc>
          <w:tcPr>
            <w:tcW w:w="696" w:type="pct"/>
          </w:tcPr>
          <w:p w14:paraId="5C73A9A8" w14:textId="10648D4D" w:rsidR="002A4D61" w:rsidRPr="00E762CC" w:rsidRDefault="00777306" w:rsidP="00D26AB9">
            <w:pPr>
              <w:spacing w:after="120"/>
              <w:rPr>
                <w:rFonts w:eastAsia="等线"/>
                <w:color w:val="0070C0"/>
                <w:lang w:val="en-US" w:eastAsia="zh-CN"/>
              </w:rPr>
            </w:pPr>
            <w:r w:rsidRPr="00777306">
              <w:rPr>
                <w:rFonts w:eastAsia="等线"/>
                <w:color w:val="0070C0"/>
                <w:lang w:val="en-US" w:eastAsia="zh-CN"/>
              </w:rPr>
              <w:t>R4-2305921</w:t>
            </w:r>
          </w:p>
        </w:tc>
        <w:tc>
          <w:tcPr>
            <w:tcW w:w="2130" w:type="pct"/>
          </w:tcPr>
          <w:p w14:paraId="5C40807A" w14:textId="77777777" w:rsidR="002A4D61" w:rsidRPr="00E762CC" w:rsidRDefault="002A4D61" w:rsidP="00D26AB9">
            <w:pPr>
              <w:spacing w:after="120"/>
              <w:rPr>
                <w:rFonts w:eastAsia="等线"/>
                <w:color w:val="0070C0"/>
                <w:lang w:val="en-US" w:eastAsia="zh-CN"/>
              </w:rPr>
            </w:pPr>
            <w:r w:rsidRPr="00E762CC">
              <w:rPr>
                <w:rFonts w:eastAsia="等线"/>
                <w:color w:val="0070C0"/>
                <w:lang w:val="en-US" w:eastAsia="zh-CN"/>
              </w:rPr>
              <w:t>WF on</w:t>
            </w:r>
            <w:r>
              <w:rPr>
                <w:rFonts w:eastAsia="等线"/>
                <w:color w:val="0070C0"/>
                <w:lang w:val="en-US" w:eastAsia="zh-CN"/>
              </w:rPr>
              <w:t xml:space="preserve"> SBFD co-existence simulation</w:t>
            </w:r>
          </w:p>
        </w:tc>
        <w:tc>
          <w:tcPr>
            <w:tcW w:w="807" w:type="pct"/>
          </w:tcPr>
          <w:p w14:paraId="318DA396" w14:textId="77777777" w:rsidR="002A4D61" w:rsidRPr="00E762CC" w:rsidRDefault="002A4D61" w:rsidP="00D26AB9">
            <w:pPr>
              <w:spacing w:after="120"/>
              <w:rPr>
                <w:rFonts w:eastAsia="等线"/>
                <w:color w:val="0070C0"/>
                <w:lang w:val="en-US" w:eastAsia="zh-CN"/>
              </w:rPr>
            </w:pPr>
            <w:r>
              <w:rPr>
                <w:rFonts w:eastAsia="等线"/>
                <w:color w:val="0070C0"/>
                <w:lang w:val="en-US" w:eastAsia="zh-CN"/>
              </w:rPr>
              <w:t>CMCC</w:t>
            </w:r>
          </w:p>
        </w:tc>
        <w:tc>
          <w:tcPr>
            <w:tcW w:w="1366" w:type="pct"/>
          </w:tcPr>
          <w:p w14:paraId="21C96E1D" w14:textId="77777777" w:rsidR="002A4D61" w:rsidRPr="00E762CC" w:rsidRDefault="002A4D61" w:rsidP="00D26AB9">
            <w:pPr>
              <w:spacing w:after="120"/>
              <w:rPr>
                <w:rFonts w:eastAsia="等线"/>
                <w:color w:val="0070C0"/>
                <w:lang w:val="en-US" w:eastAsia="zh-CN"/>
              </w:rPr>
            </w:pPr>
          </w:p>
        </w:tc>
      </w:tr>
      <w:tr w:rsidR="002A4D61" w:rsidRPr="00E762CC" w14:paraId="5742F74F" w14:textId="77777777" w:rsidTr="00D26AB9">
        <w:tc>
          <w:tcPr>
            <w:tcW w:w="696" w:type="pct"/>
          </w:tcPr>
          <w:p w14:paraId="47166241" w14:textId="4D5FFB99" w:rsidR="002A4D61" w:rsidRPr="00E762CC" w:rsidRDefault="00777306" w:rsidP="00D26AB9">
            <w:pPr>
              <w:spacing w:after="120"/>
              <w:rPr>
                <w:rFonts w:eastAsia="等线"/>
                <w:color w:val="0070C0"/>
                <w:lang w:val="en-US" w:eastAsia="zh-CN"/>
              </w:rPr>
            </w:pPr>
            <w:r w:rsidRPr="00777306">
              <w:rPr>
                <w:rFonts w:eastAsia="等线"/>
                <w:color w:val="0070C0"/>
                <w:lang w:val="en-US" w:eastAsia="zh-CN"/>
              </w:rPr>
              <w:t>R4-2305922</w:t>
            </w:r>
          </w:p>
        </w:tc>
        <w:tc>
          <w:tcPr>
            <w:tcW w:w="2130" w:type="pct"/>
          </w:tcPr>
          <w:p w14:paraId="40C42D2F" w14:textId="77777777" w:rsidR="002A4D61" w:rsidRPr="00E762CC" w:rsidRDefault="002A4D61" w:rsidP="00D26AB9">
            <w:pPr>
              <w:spacing w:after="120"/>
              <w:rPr>
                <w:rFonts w:eastAsia="等线"/>
                <w:color w:val="0070C0"/>
                <w:lang w:val="en-US" w:eastAsia="zh-CN"/>
              </w:rPr>
            </w:pPr>
            <w:r>
              <w:rPr>
                <w:rFonts w:eastAsia="等线"/>
                <w:color w:val="0070C0"/>
                <w:lang w:val="en-US" w:eastAsia="zh-CN"/>
              </w:rPr>
              <w:t>WF on Uma- Umi scenario simulation parameters</w:t>
            </w:r>
          </w:p>
        </w:tc>
        <w:tc>
          <w:tcPr>
            <w:tcW w:w="807" w:type="pct"/>
          </w:tcPr>
          <w:p w14:paraId="4106282F" w14:textId="588F45A1" w:rsidR="002A4D61" w:rsidRPr="00E762CC" w:rsidRDefault="00245C9D" w:rsidP="00D26AB9">
            <w:pPr>
              <w:spacing w:after="120"/>
              <w:rPr>
                <w:rFonts w:eastAsia="等线"/>
                <w:color w:val="0070C0"/>
                <w:lang w:val="en-US" w:eastAsia="zh-CN"/>
              </w:rPr>
            </w:pPr>
            <w:r w:rsidRPr="00245C9D">
              <w:rPr>
                <w:rFonts w:eastAsia="等线"/>
                <w:color w:val="0070C0"/>
                <w:lang w:val="en-US" w:eastAsia="zh-CN"/>
              </w:rPr>
              <w:t>CableLabs</w:t>
            </w:r>
          </w:p>
        </w:tc>
        <w:tc>
          <w:tcPr>
            <w:tcW w:w="1366" w:type="pct"/>
          </w:tcPr>
          <w:p w14:paraId="24407130" w14:textId="77777777" w:rsidR="002A4D61" w:rsidRPr="00E762CC" w:rsidRDefault="002A4D61" w:rsidP="00D26AB9">
            <w:pPr>
              <w:spacing w:after="120"/>
              <w:rPr>
                <w:rFonts w:eastAsia="等线"/>
                <w:color w:val="0070C0"/>
                <w:lang w:val="en-US" w:eastAsia="zh-CN"/>
              </w:rPr>
            </w:pPr>
          </w:p>
        </w:tc>
      </w:tr>
      <w:tr w:rsidR="002A4D61" w:rsidRPr="00E762CC" w14:paraId="03CC93E8" w14:textId="77777777" w:rsidTr="00D26AB9">
        <w:tc>
          <w:tcPr>
            <w:tcW w:w="696" w:type="pct"/>
          </w:tcPr>
          <w:p w14:paraId="3F16665E" w14:textId="3D509E61" w:rsidR="002A4D61" w:rsidRPr="00777306" w:rsidRDefault="00777306" w:rsidP="00D26AB9">
            <w:pPr>
              <w:spacing w:after="120"/>
              <w:rPr>
                <w:rFonts w:eastAsia="等线"/>
                <w:iCs/>
                <w:color w:val="0070C0"/>
                <w:lang w:val="en-US" w:eastAsia="zh-CN"/>
              </w:rPr>
            </w:pPr>
            <w:r w:rsidRPr="00777306">
              <w:rPr>
                <w:rFonts w:eastAsia="等线"/>
                <w:iCs/>
                <w:color w:val="0070C0"/>
                <w:lang w:val="en-US" w:eastAsia="zh-CN"/>
              </w:rPr>
              <w:t>R4-2305923</w:t>
            </w:r>
          </w:p>
        </w:tc>
        <w:tc>
          <w:tcPr>
            <w:tcW w:w="2130" w:type="pct"/>
          </w:tcPr>
          <w:p w14:paraId="596207BA" w14:textId="77777777" w:rsidR="002A4D61" w:rsidRPr="00E762CC" w:rsidRDefault="002A4D61" w:rsidP="00D26AB9">
            <w:pPr>
              <w:spacing w:after="120"/>
              <w:rPr>
                <w:rFonts w:eastAsia="等线"/>
                <w:iCs/>
                <w:color w:val="0070C0"/>
                <w:lang w:val="en-US" w:eastAsia="zh-CN"/>
              </w:rPr>
            </w:pPr>
            <w:r w:rsidRPr="00E762CC">
              <w:rPr>
                <w:rFonts w:eastAsia="等线"/>
                <w:iCs/>
                <w:color w:val="0070C0"/>
                <w:lang w:val="en-US" w:eastAsia="zh-CN"/>
              </w:rPr>
              <w:t>Summary of co-existence simulation parameters</w:t>
            </w:r>
          </w:p>
        </w:tc>
        <w:tc>
          <w:tcPr>
            <w:tcW w:w="807" w:type="pct"/>
          </w:tcPr>
          <w:p w14:paraId="20CF53C6" w14:textId="77777777" w:rsidR="002A4D61" w:rsidRPr="00245C9D" w:rsidRDefault="002A4D61" w:rsidP="00D26AB9">
            <w:pPr>
              <w:spacing w:after="120"/>
              <w:rPr>
                <w:rFonts w:eastAsia="等线"/>
                <w:iCs/>
                <w:color w:val="0070C0"/>
                <w:lang w:val="en-US" w:eastAsia="zh-CN"/>
              </w:rPr>
            </w:pPr>
            <w:r w:rsidRPr="00245C9D">
              <w:rPr>
                <w:rFonts w:eastAsia="等线"/>
                <w:iCs/>
                <w:color w:val="0070C0"/>
                <w:lang w:val="en-US" w:eastAsia="zh-CN"/>
              </w:rPr>
              <w:t xml:space="preserve">Samsung </w:t>
            </w:r>
          </w:p>
        </w:tc>
        <w:tc>
          <w:tcPr>
            <w:tcW w:w="1366" w:type="pct"/>
          </w:tcPr>
          <w:p w14:paraId="4CCD874E" w14:textId="77777777" w:rsidR="002A4D61" w:rsidRPr="00E762CC" w:rsidRDefault="002A4D61" w:rsidP="00D26AB9">
            <w:pPr>
              <w:spacing w:after="120"/>
              <w:rPr>
                <w:rFonts w:eastAsia="等线"/>
                <w:i/>
                <w:color w:val="0070C0"/>
                <w:lang w:val="en-US" w:eastAsia="zh-CN"/>
              </w:rPr>
            </w:pPr>
            <w:r>
              <w:rPr>
                <w:rFonts w:eastAsia="等线"/>
                <w:i/>
                <w:color w:val="0070C0"/>
                <w:lang w:val="en-US" w:eastAsia="zh-CN"/>
              </w:rPr>
              <w:t>To collect all the simulation parameters for final simulation.</w:t>
            </w:r>
          </w:p>
        </w:tc>
      </w:tr>
    </w:tbl>
    <w:p w14:paraId="5A52D337" w14:textId="77777777" w:rsidR="002A4D61" w:rsidRPr="00E762CC" w:rsidRDefault="002A4D61" w:rsidP="002A4D61">
      <w:pPr>
        <w:spacing w:line="240" w:lineRule="auto"/>
        <w:rPr>
          <w:lang w:val="en-US" w:eastAsia="ja-JP"/>
        </w:rPr>
      </w:pPr>
    </w:p>
    <w:p w14:paraId="367DDE11" w14:textId="77777777" w:rsidR="002A4D61" w:rsidRPr="00E762CC" w:rsidRDefault="002A4D61" w:rsidP="002A4D61">
      <w:pPr>
        <w:spacing w:line="240" w:lineRule="auto"/>
        <w:rPr>
          <w:b/>
          <w:bCs/>
          <w:u w:val="single"/>
          <w:lang w:val="en-US" w:eastAsia="ja-JP"/>
        </w:rPr>
      </w:pPr>
      <w:r w:rsidRPr="00E762CC">
        <w:rPr>
          <w:b/>
          <w:bCs/>
          <w:u w:val="single"/>
          <w:lang w:val="en-US" w:eastAsia="ja-JP"/>
        </w:rPr>
        <w:t>Existing tdocs</w:t>
      </w:r>
    </w:p>
    <w:tbl>
      <w:tblPr>
        <w:tblStyle w:val="TableGrid13"/>
        <w:tblW w:w="11199" w:type="dxa"/>
        <w:tblInd w:w="-714" w:type="dxa"/>
        <w:tblLook w:val="04A0" w:firstRow="1" w:lastRow="0" w:firstColumn="1" w:lastColumn="0" w:noHBand="0" w:noVBand="1"/>
      </w:tblPr>
      <w:tblGrid>
        <w:gridCol w:w="1560"/>
        <w:gridCol w:w="1276"/>
        <w:gridCol w:w="2714"/>
        <w:gridCol w:w="1178"/>
        <w:gridCol w:w="2628"/>
        <w:gridCol w:w="1843"/>
      </w:tblGrid>
      <w:tr w:rsidR="002A4D61" w:rsidRPr="00E762CC" w14:paraId="6FAF2F6F" w14:textId="77777777" w:rsidTr="00D26AB9">
        <w:tc>
          <w:tcPr>
            <w:tcW w:w="1560" w:type="dxa"/>
          </w:tcPr>
          <w:p w14:paraId="15BCFA09" w14:textId="77777777" w:rsidR="002A4D61" w:rsidRPr="00E762CC" w:rsidRDefault="002A4D61" w:rsidP="00D26AB9">
            <w:pPr>
              <w:spacing w:after="120"/>
              <w:rPr>
                <w:rFonts w:eastAsia="等线"/>
                <w:b/>
                <w:bCs/>
                <w:color w:val="0070C0"/>
                <w:lang w:val="en-US" w:eastAsia="zh-CN"/>
              </w:rPr>
            </w:pPr>
            <w:r w:rsidRPr="00E762CC">
              <w:rPr>
                <w:rFonts w:eastAsia="等线"/>
                <w:b/>
                <w:bCs/>
                <w:color w:val="0070C0"/>
                <w:lang w:val="en-US" w:eastAsia="zh-CN"/>
              </w:rPr>
              <w:t>Tdoc number</w:t>
            </w:r>
          </w:p>
        </w:tc>
        <w:tc>
          <w:tcPr>
            <w:tcW w:w="1276" w:type="dxa"/>
          </w:tcPr>
          <w:p w14:paraId="0DD0E62B" w14:textId="77777777" w:rsidR="002A4D61" w:rsidRPr="00E762CC" w:rsidRDefault="002A4D61" w:rsidP="00D26AB9">
            <w:pPr>
              <w:spacing w:after="120"/>
              <w:rPr>
                <w:rFonts w:eastAsia="等线"/>
                <w:b/>
                <w:bCs/>
                <w:color w:val="0070C0"/>
                <w:lang w:val="en-US" w:eastAsia="zh-CN"/>
              </w:rPr>
            </w:pPr>
            <w:r w:rsidRPr="00E762CC">
              <w:rPr>
                <w:rFonts w:eastAsia="等线" w:hint="eastAsia"/>
                <w:b/>
                <w:bCs/>
                <w:color w:val="0070C0"/>
                <w:lang w:val="en-US" w:eastAsia="zh-CN"/>
              </w:rPr>
              <w:t>R</w:t>
            </w:r>
            <w:r w:rsidRPr="00E762CC">
              <w:rPr>
                <w:rFonts w:eastAsia="等线"/>
                <w:b/>
                <w:bCs/>
                <w:color w:val="0070C0"/>
                <w:lang w:val="en-US" w:eastAsia="zh-CN"/>
              </w:rPr>
              <w:t>evised to</w:t>
            </w:r>
          </w:p>
        </w:tc>
        <w:tc>
          <w:tcPr>
            <w:tcW w:w="2714" w:type="dxa"/>
          </w:tcPr>
          <w:p w14:paraId="221AAA42" w14:textId="77777777" w:rsidR="002A4D61" w:rsidRPr="00E762CC" w:rsidRDefault="002A4D61" w:rsidP="00D26AB9">
            <w:pPr>
              <w:spacing w:after="120"/>
              <w:rPr>
                <w:b/>
                <w:bCs/>
                <w:color w:val="0070C0"/>
                <w:lang w:val="en-US" w:eastAsia="zh-CN"/>
              </w:rPr>
            </w:pPr>
            <w:r w:rsidRPr="00E762CC">
              <w:rPr>
                <w:b/>
                <w:bCs/>
                <w:color w:val="0070C0"/>
                <w:lang w:val="en-US" w:eastAsia="zh-CN"/>
              </w:rPr>
              <w:t>Title</w:t>
            </w:r>
          </w:p>
        </w:tc>
        <w:tc>
          <w:tcPr>
            <w:tcW w:w="1178" w:type="dxa"/>
          </w:tcPr>
          <w:p w14:paraId="74026703" w14:textId="77777777" w:rsidR="002A4D61" w:rsidRPr="00E762CC" w:rsidRDefault="002A4D61" w:rsidP="00D26AB9">
            <w:pPr>
              <w:spacing w:after="120"/>
              <w:rPr>
                <w:b/>
                <w:bCs/>
                <w:color w:val="0070C0"/>
                <w:lang w:val="en-US" w:eastAsia="zh-CN"/>
              </w:rPr>
            </w:pPr>
            <w:r w:rsidRPr="00E762CC">
              <w:rPr>
                <w:b/>
                <w:bCs/>
                <w:color w:val="0070C0"/>
                <w:lang w:val="en-US" w:eastAsia="zh-CN"/>
              </w:rPr>
              <w:t>Source</w:t>
            </w:r>
          </w:p>
        </w:tc>
        <w:tc>
          <w:tcPr>
            <w:tcW w:w="2628" w:type="dxa"/>
          </w:tcPr>
          <w:p w14:paraId="1B36D168" w14:textId="77777777" w:rsidR="002A4D61" w:rsidRPr="00E762CC" w:rsidRDefault="002A4D61" w:rsidP="00D26AB9">
            <w:pPr>
              <w:spacing w:after="120"/>
              <w:rPr>
                <w:rFonts w:eastAsia="MS Mincho"/>
                <w:b/>
                <w:bCs/>
                <w:color w:val="0070C0"/>
                <w:lang w:val="en-US" w:eastAsia="zh-CN"/>
              </w:rPr>
            </w:pPr>
            <w:r w:rsidRPr="00E762CC">
              <w:rPr>
                <w:b/>
                <w:bCs/>
                <w:color w:val="0070C0"/>
                <w:lang w:val="en-US" w:eastAsia="zh-CN"/>
              </w:rPr>
              <w:t>R</w:t>
            </w:r>
            <w:r w:rsidRPr="00E762CC">
              <w:rPr>
                <w:rFonts w:eastAsia="等线" w:hint="eastAsia"/>
                <w:b/>
                <w:bCs/>
                <w:color w:val="0070C0"/>
                <w:lang w:val="en-US" w:eastAsia="zh-CN"/>
              </w:rPr>
              <w:t>ecommendation</w:t>
            </w:r>
            <w:r w:rsidRPr="00E762CC">
              <w:rPr>
                <w:rFonts w:eastAsia="等线"/>
                <w:b/>
                <w:bCs/>
                <w:color w:val="0070C0"/>
                <w:lang w:val="en-US" w:eastAsia="zh-CN"/>
              </w:rPr>
              <w:t xml:space="preserve">  </w:t>
            </w:r>
          </w:p>
        </w:tc>
        <w:tc>
          <w:tcPr>
            <w:tcW w:w="1843" w:type="dxa"/>
          </w:tcPr>
          <w:p w14:paraId="210C4B3D" w14:textId="77777777" w:rsidR="002A4D61" w:rsidRPr="00E762CC" w:rsidRDefault="002A4D61" w:rsidP="00D26AB9">
            <w:pPr>
              <w:spacing w:after="120"/>
              <w:rPr>
                <w:b/>
                <w:bCs/>
                <w:color w:val="0070C0"/>
                <w:lang w:val="en-US" w:eastAsia="zh-CN"/>
              </w:rPr>
            </w:pPr>
            <w:r w:rsidRPr="00E762CC">
              <w:rPr>
                <w:b/>
                <w:bCs/>
                <w:color w:val="0070C0"/>
                <w:lang w:val="en-US" w:eastAsia="zh-CN"/>
              </w:rPr>
              <w:t>Comments</w:t>
            </w:r>
          </w:p>
        </w:tc>
      </w:tr>
      <w:tr w:rsidR="002A4D61" w:rsidRPr="00E762CC" w14:paraId="594CAEAC" w14:textId="77777777" w:rsidTr="00D26AB9">
        <w:tc>
          <w:tcPr>
            <w:tcW w:w="1560" w:type="dxa"/>
          </w:tcPr>
          <w:p w14:paraId="7D1E682B" w14:textId="77777777" w:rsidR="002A4D61" w:rsidRPr="00E762CC" w:rsidRDefault="002A4D61" w:rsidP="00D26AB9">
            <w:pPr>
              <w:spacing w:after="120"/>
              <w:rPr>
                <w:rFonts w:eastAsia="等线"/>
                <w:color w:val="0070C0"/>
                <w:lang w:val="en-US" w:eastAsia="zh-CN"/>
              </w:rPr>
            </w:pPr>
            <w:r w:rsidRPr="007A4806">
              <w:rPr>
                <w:rFonts w:eastAsia="等线"/>
                <w:color w:val="0070C0"/>
                <w:lang w:val="en-US" w:eastAsia="zh-CN"/>
              </w:rPr>
              <w:t>R4-2305250</w:t>
            </w:r>
          </w:p>
        </w:tc>
        <w:tc>
          <w:tcPr>
            <w:tcW w:w="1276" w:type="dxa"/>
          </w:tcPr>
          <w:p w14:paraId="128F388D" w14:textId="6273A74C" w:rsidR="002A4D61" w:rsidRPr="00E762CC" w:rsidRDefault="001E2A77" w:rsidP="00D26AB9">
            <w:pPr>
              <w:spacing w:after="120"/>
              <w:rPr>
                <w:rFonts w:eastAsia="等线"/>
                <w:color w:val="0070C0"/>
                <w:lang w:val="en-US" w:eastAsia="zh-CN"/>
              </w:rPr>
            </w:pPr>
            <w:r w:rsidRPr="001E2A77">
              <w:rPr>
                <w:rFonts w:eastAsia="等线"/>
                <w:color w:val="0070C0"/>
                <w:lang w:val="en-US" w:eastAsia="zh-CN"/>
              </w:rPr>
              <w:t>R4-2305924</w:t>
            </w:r>
          </w:p>
        </w:tc>
        <w:tc>
          <w:tcPr>
            <w:tcW w:w="2714" w:type="dxa"/>
          </w:tcPr>
          <w:p w14:paraId="1B7947AD" w14:textId="746DF0E6" w:rsidR="002A4D61" w:rsidRPr="00E762CC" w:rsidRDefault="001B07C2" w:rsidP="00D26AB9">
            <w:pPr>
              <w:spacing w:after="120"/>
              <w:rPr>
                <w:rFonts w:eastAsia="等线"/>
                <w:color w:val="0070C0"/>
                <w:lang w:val="en-US" w:eastAsia="zh-CN"/>
              </w:rPr>
            </w:pPr>
            <w:r w:rsidRPr="001B07C2">
              <w:rPr>
                <w:rFonts w:eastAsia="等线"/>
                <w:color w:val="0070C0"/>
                <w:lang w:val="en-US" w:eastAsia="zh-CN"/>
              </w:rPr>
              <w:t>Offline calibration data collection</w:t>
            </w:r>
          </w:p>
        </w:tc>
        <w:tc>
          <w:tcPr>
            <w:tcW w:w="1178" w:type="dxa"/>
          </w:tcPr>
          <w:p w14:paraId="16BF7225" w14:textId="77777777" w:rsidR="002A4D61" w:rsidRPr="00E762CC" w:rsidRDefault="002A4D61" w:rsidP="00D26AB9">
            <w:pPr>
              <w:spacing w:after="120"/>
              <w:rPr>
                <w:rFonts w:eastAsia="等线"/>
                <w:color w:val="0070C0"/>
                <w:lang w:val="en-US" w:eastAsia="zh-CN"/>
              </w:rPr>
            </w:pPr>
            <w:r w:rsidRPr="00147481">
              <w:rPr>
                <w:rFonts w:eastAsia="等线"/>
                <w:color w:val="0070C0"/>
                <w:lang w:val="en-US" w:eastAsia="zh-CN"/>
              </w:rPr>
              <w:t>Samsung</w:t>
            </w:r>
          </w:p>
        </w:tc>
        <w:tc>
          <w:tcPr>
            <w:tcW w:w="2628" w:type="dxa"/>
          </w:tcPr>
          <w:p w14:paraId="498AB50E" w14:textId="51F89CD0" w:rsidR="002A4D61" w:rsidRPr="00E762CC" w:rsidRDefault="000D1797" w:rsidP="00D26AB9">
            <w:pPr>
              <w:spacing w:after="120"/>
              <w:rPr>
                <w:rFonts w:eastAsia="等线"/>
                <w:color w:val="0070C0"/>
                <w:lang w:val="en-US" w:eastAsia="zh-CN"/>
              </w:rPr>
            </w:pPr>
            <w:r>
              <w:rPr>
                <w:rFonts w:eastAsia="等线" w:hint="eastAsia"/>
                <w:color w:val="0070C0"/>
                <w:lang w:val="en-US" w:eastAsia="zh-CN"/>
              </w:rPr>
              <w:t>r</w:t>
            </w:r>
            <w:r>
              <w:rPr>
                <w:rFonts w:eastAsia="等线"/>
                <w:color w:val="0070C0"/>
                <w:lang w:val="en-US" w:eastAsia="zh-CN"/>
              </w:rPr>
              <w:t>evised</w:t>
            </w:r>
          </w:p>
        </w:tc>
        <w:tc>
          <w:tcPr>
            <w:tcW w:w="1843" w:type="dxa"/>
          </w:tcPr>
          <w:p w14:paraId="6950BC17" w14:textId="77777777" w:rsidR="002A4D61" w:rsidRPr="00E762CC" w:rsidRDefault="002A4D61" w:rsidP="00D26AB9">
            <w:pPr>
              <w:spacing w:after="120"/>
              <w:rPr>
                <w:rFonts w:eastAsia="等线"/>
                <w:color w:val="0070C0"/>
                <w:lang w:val="en-US" w:eastAsia="zh-CN"/>
              </w:rPr>
            </w:pPr>
            <w:r>
              <w:rPr>
                <w:rFonts w:eastAsia="等线"/>
                <w:color w:val="0070C0"/>
                <w:lang w:val="en-US" w:eastAsia="zh-CN"/>
              </w:rPr>
              <w:t xml:space="preserve">To update calibration results </w:t>
            </w:r>
          </w:p>
        </w:tc>
      </w:tr>
      <w:tr w:rsidR="000D1797" w:rsidRPr="00E762CC" w14:paraId="683273AD" w14:textId="77777777" w:rsidTr="00D26AB9">
        <w:tc>
          <w:tcPr>
            <w:tcW w:w="1560" w:type="dxa"/>
          </w:tcPr>
          <w:p w14:paraId="6DD5E109" w14:textId="09906B07" w:rsidR="000D1797" w:rsidRPr="00E762CC" w:rsidRDefault="000D1797" w:rsidP="000D1797">
            <w:pPr>
              <w:spacing w:after="120"/>
              <w:rPr>
                <w:rFonts w:eastAsia="等线"/>
                <w:color w:val="0070C0"/>
                <w:lang w:val="en-US" w:eastAsia="zh-CN"/>
              </w:rPr>
            </w:pPr>
            <w:r>
              <w:rPr>
                <w:rFonts w:hint="eastAsia"/>
                <w:lang w:val="sv-SE"/>
              </w:rPr>
              <w:t>R4-2304092</w:t>
            </w:r>
          </w:p>
        </w:tc>
        <w:tc>
          <w:tcPr>
            <w:tcW w:w="1276" w:type="dxa"/>
          </w:tcPr>
          <w:p w14:paraId="41270D55" w14:textId="77777777" w:rsidR="000D1797" w:rsidRPr="00E762CC" w:rsidRDefault="000D1797" w:rsidP="000D1797">
            <w:pPr>
              <w:spacing w:after="120"/>
              <w:rPr>
                <w:rFonts w:eastAsia="等线"/>
                <w:color w:val="0070C0"/>
                <w:lang w:val="en-US" w:eastAsia="zh-CN"/>
              </w:rPr>
            </w:pPr>
          </w:p>
        </w:tc>
        <w:tc>
          <w:tcPr>
            <w:tcW w:w="2714" w:type="dxa"/>
          </w:tcPr>
          <w:p w14:paraId="1237417C" w14:textId="0466A6AA" w:rsidR="000D1797" w:rsidRPr="00E762CC" w:rsidRDefault="000D1797" w:rsidP="000D1797">
            <w:pPr>
              <w:spacing w:after="120"/>
              <w:rPr>
                <w:rFonts w:eastAsia="等线"/>
                <w:color w:val="0070C0"/>
                <w:lang w:val="en-US" w:eastAsia="zh-CN"/>
              </w:rPr>
            </w:pPr>
            <w:r w:rsidRPr="00571521">
              <w:rPr>
                <w:rFonts w:hint="eastAsia"/>
                <w:lang w:val="en-US"/>
              </w:rPr>
              <w:t>TP to TR 38.858: Addition of simulation assumptions relevant for SBFD coexistence evaluation in Annex D</w:t>
            </w:r>
          </w:p>
        </w:tc>
        <w:tc>
          <w:tcPr>
            <w:tcW w:w="1178" w:type="dxa"/>
          </w:tcPr>
          <w:p w14:paraId="6CD7F016" w14:textId="7114874B" w:rsidR="000D1797" w:rsidRPr="00E762CC" w:rsidRDefault="000D1797" w:rsidP="000D1797">
            <w:pPr>
              <w:spacing w:after="120"/>
              <w:rPr>
                <w:rFonts w:eastAsia="等线"/>
                <w:color w:val="0070C0"/>
                <w:lang w:val="en-US" w:eastAsia="zh-CN"/>
              </w:rPr>
            </w:pPr>
            <w:r>
              <w:rPr>
                <w:rFonts w:hint="eastAsia"/>
              </w:rPr>
              <w:t>Ericsson</w:t>
            </w:r>
          </w:p>
        </w:tc>
        <w:tc>
          <w:tcPr>
            <w:tcW w:w="2628" w:type="dxa"/>
          </w:tcPr>
          <w:p w14:paraId="3322651E" w14:textId="3B9749A6" w:rsidR="000D1797" w:rsidRPr="00E762CC" w:rsidRDefault="000D1797" w:rsidP="000D1797">
            <w:pPr>
              <w:spacing w:after="120"/>
              <w:rPr>
                <w:rFonts w:eastAsia="等线"/>
                <w:color w:val="0070C0"/>
                <w:lang w:val="en-US" w:eastAsia="zh-CN"/>
              </w:rPr>
            </w:pPr>
            <w:r>
              <w:rPr>
                <w:rFonts w:hint="eastAsia"/>
              </w:rPr>
              <w:t>postpone</w:t>
            </w:r>
          </w:p>
        </w:tc>
        <w:tc>
          <w:tcPr>
            <w:tcW w:w="1843" w:type="dxa"/>
          </w:tcPr>
          <w:p w14:paraId="498E03BE" w14:textId="77777777" w:rsidR="000D1797" w:rsidRPr="00E762CC" w:rsidRDefault="000D1797" w:rsidP="000D1797">
            <w:pPr>
              <w:spacing w:after="120"/>
              <w:rPr>
                <w:rFonts w:eastAsia="等线"/>
                <w:color w:val="0070C0"/>
                <w:lang w:val="en-US" w:eastAsia="zh-CN"/>
              </w:rPr>
            </w:pPr>
          </w:p>
        </w:tc>
      </w:tr>
      <w:tr w:rsidR="002A4D61" w:rsidRPr="00E762CC" w14:paraId="31438C76" w14:textId="77777777" w:rsidTr="00D26AB9">
        <w:tc>
          <w:tcPr>
            <w:tcW w:w="1560" w:type="dxa"/>
          </w:tcPr>
          <w:p w14:paraId="728CA403" w14:textId="77777777" w:rsidR="002A4D61" w:rsidRPr="00E762CC" w:rsidRDefault="002A4D61" w:rsidP="00D26AB9">
            <w:pPr>
              <w:spacing w:after="120"/>
              <w:rPr>
                <w:rFonts w:eastAsia="等线"/>
                <w:color w:val="0070C0"/>
                <w:lang w:eastAsia="zh-CN"/>
              </w:rPr>
            </w:pPr>
          </w:p>
        </w:tc>
        <w:tc>
          <w:tcPr>
            <w:tcW w:w="1276" w:type="dxa"/>
          </w:tcPr>
          <w:p w14:paraId="187D0413" w14:textId="77777777" w:rsidR="002A4D61" w:rsidRPr="00E762CC" w:rsidRDefault="002A4D61" w:rsidP="00D26AB9">
            <w:pPr>
              <w:spacing w:after="120"/>
              <w:rPr>
                <w:rFonts w:eastAsia="等线"/>
                <w:i/>
                <w:color w:val="0070C0"/>
                <w:lang w:val="en-US" w:eastAsia="zh-CN"/>
              </w:rPr>
            </w:pPr>
          </w:p>
        </w:tc>
        <w:tc>
          <w:tcPr>
            <w:tcW w:w="2714" w:type="dxa"/>
          </w:tcPr>
          <w:p w14:paraId="0F11FF7B" w14:textId="77777777" w:rsidR="002A4D61" w:rsidRPr="00E762CC" w:rsidRDefault="002A4D61" w:rsidP="00D26AB9">
            <w:pPr>
              <w:spacing w:after="120"/>
              <w:rPr>
                <w:rFonts w:eastAsia="等线"/>
                <w:i/>
                <w:color w:val="0070C0"/>
                <w:lang w:val="en-US" w:eastAsia="zh-CN"/>
              </w:rPr>
            </w:pPr>
          </w:p>
        </w:tc>
        <w:tc>
          <w:tcPr>
            <w:tcW w:w="1178" w:type="dxa"/>
          </w:tcPr>
          <w:p w14:paraId="4082DC76" w14:textId="77777777" w:rsidR="002A4D61" w:rsidRPr="00E762CC" w:rsidRDefault="002A4D61" w:rsidP="00D26AB9">
            <w:pPr>
              <w:spacing w:after="120"/>
              <w:rPr>
                <w:rFonts w:eastAsia="等线"/>
                <w:i/>
                <w:color w:val="0070C0"/>
                <w:lang w:val="en-US" w:eastAsia="zh-CN"/>
              </w:rPr>
            </w:pPr>
          </w:p>
        </w:tc>
        <w:tc>
          <w:tcPr>
            <w:tcW w:w="2628" w:type="dxa"/>
          </w:tcPr>
          <w:p w14:paraId="77507F58" w14:textId="77777777" w:rsidR="002A4D61" w:rsidRPr="00E762CC" w:rsidRDefault="002A4D61" w:rsidP="00D26AB9">
            <w:pPr>
              <w:spacing w:after="120"/>
              <w:rPr>
                <w:rFonts w:eastAsia="等线"/>
                <w:color w:val="0070C0"/>
                <w:lang w:val="en-US" w:eastAsia="zh-CN"/>
              </w:rPr>
            </w:pPr>
          </w:p>
        </w:tc>
        <w:tc>
          <w:tcPr>
            <w:tcW w:w="1843" w:type="dxa"/>
          </w:tcPr>
          <w:p w14:paraId="6632430F" w14:textId="77777777" w:rsidR="002A4D61" w:rsidRPr="00E762CC" w:rsidRDefault="002A4D61" w:rsidP="00D26AB9">
            <w:pPr>
              <w:spacing w:after="120"/>
              <w:rPr>
                <w:rFonts w:eastAsia="等线"/>
                <w:i/>
                <w:color w:val="0070C0"/>
                <w:lang w:val="en-US" w:eastAsia="zh-CN"/>
              </w:rPr>
            </w:pPr>
          </w:p>
        </w:tc>
      </w:tr>
    </w:tbl>
    <w:p w14:paraId="077067EF" w14:textId="77777777" w:rsidR="002A4D61" w:rsidRPr="00E762CC" w:rsidRDefault="002A4D61" w:rsidP="002A4D61">
      <w:pPr>
        <w:spacing w:line="240" w:lineRule="auto"/>
        <w:rPr>
          <w:lang w:eastAsia="ja-JP"/>
        </w:rPr>
      </w:pPr>
    </w:p>
    <w:p w14:paraId="7E4FDFDC" w14:textId="77777777" w:rsidR="002A4D61" w:rsidRPr="00E762CC" w:rsidRDefault="002A4D61" w:rsidP="002A4D61">
      <w:pPr>
        <w:spacing w:line="240" w:lineRule="auto"/>
        <w:rPr>
          <w:rFonts w:eastAsia="等线"/>
          <w:color w:val="0070C0"/>
          <w:lang w:val="en-US" w:eastAsia="zh-CN"/>
        </w:rPr>
      </w:pPr>
      <w:r w:rsidRPr="00E762CC">
        <w:rPr>
          <w:rFonts w:eastAsia="等线"/>
          <w:color w:val="0070C0"/>
          <w:lang w:val="en-US" w:eastAsia="zh-CN"/>
        </w:rPr>
        <w:t>Notes:</w:t>
      </w:r>
    </w:p>
    <w:p w14:paraId="594C0949" w14:textId="77777777" w:rsidR="002A4D61" w:rsidRPr="00E762CC" w:rsidRDefault="002A4D61" w:rsidP="002A4D61">
      <w:pPr>
        <w:numPr>
          <w:ilvl w:val="0"/>
          <w:numId w:val="35"/>
        </w:numPr>
        <w:overflowPunct w:val="0"/>
        <w:autoSpaceDE w:val="0"/>
        <w:autoSpaceDN w:val="0"/>
        <w:adjustRightInd w:val="0"/>
        <w:spacing w:line="240" w:lineRule="auto"/>
        <w:textAlignment w:val="baseline"/>
        <w:rPr>
          <w:rFonts w:eastAsia="等线"/>
          <w:color w:val="0070C0"/>
          <w:lang w:val="en-US" w:eastAsia="zh-CN"/>
        </w:rPr>
      </w:pPr>
      <w:r w:rsidRPr="00E762CC">
        <w:rPr>
          <w:rFonts w:eastAsia="等线"/>
          <w:color w:val="0070C0"/>
          <w:lang w:val="en-US" w:eastAsia="zh-CN"/>
        </w:rPr>
        <w:t>Please include the summary of recommendations for all tdocs across all sub-topics incl. existing and new tdocs.</w:t>
      </w:r>
    </w:p>
    <w:p w14:paraId="550D13DA" w14:textId="77777777" w:rsidR="002A4D61" w:rsidRPr="00E762CC" w:rsidRDefault="002A4D61" w:rsidP="002A4D61">
      <w:pPr>
        <w:numPr>
          <w:ilvl w:val="0"/>
          <w:numId w:val="35"/>
        </w:numPr>
        <w:overflowPunct w:val="0"/>
        <w:autoSpaceDE w:val="0"/>
        <w:autoSpaceDN w:val="0"/>
        <w:adjustRightInd w:val="0"/>
        <w:spacing w:line="240" w:lineRule="auto"/>
        <w:textAlignment w:val="baseline"/>
        <w:rPr>
          <w:rFonts w:eastAsia="等线"/>
          <w:color w:val="0070C0"/>
          <w:lang w:val="en-US" w:eastAsia="zh-CN"/>
        </w:rPr>
      </w:pPr>
      <w:r w:rsidRPr="00E762CC">
        <w:rPr>
          <w:rFonts w:eastAsia="等线"/>
          <w:color w:val="0070C0"/>
          <w:lang w:val="en-US" w:eastAsia="zh-CN"/>
        </w:rPr>
        <w:t xml:space="preserve">For the Recommendation column please include one of the following: </w:t>
      </w:r>
    </w:p>
    <w:p w14:paraId="71BF8655" w14:textId="77777777" w:rsidR="002A4D61" w:rsidRPr="00E762CC" w:rsidRDefault="002A4D61" w:rsidP="002A4D61">
      <w:pPr>
        <w:numPr>
          <w:ilvl w:val="1"/>
          <w:numId w:val="35"/>
        </w:numPr>
        <w:overflowPunct w:val="0"/>
        <w:autoSpaceDE w:val="0"/>
        <w:autoSpaceDN w:val="0"/>
        <w:adjustRightInd w:val="0"/>
        <w:spacing w:line="240" w:lineRule="auto"/>
        <w:textAlignment w:val="baseline"/>
        <w:rPr>
          <w:rFonts w:eastAsia="等线"/>
          <w:color w:val="0070C0"/>
          <w:lang w:val="en-US" w:eastAsia="zh-CN"/>
        </w:rPr>
      </w:pPr>
      <w:r w:rsidRPr="00E762CC">
        <w:rPr>
          <w:rFonts w:eastAsia="等线"/>
          <w:color w:val="0070C0"/>
          <w:lang w:val="en-US" w:eastAsia="zh-CN"/>
        </w:rPr>
        <w:t>CRs/TPs: Agreeable, Revised, Merged, Postponed, Not Pursued</w:t>
      </w:r>
    </w:p>
    <w:p w14:paraId="5B91598C" w14:textId="77777777" w:rsidR="002A4D61" w:rsidRPr="00E762CC" w:rsidRDefault="002A4D61" w:rsidP="002A4D61">
      <w:pPr>
        <w:numPr>
          <w:ilvl w:val="1"/>
          <w:numId w:val="35"/>
        </w:numPr>
        <w:overflowPunct w:val="0"/>
        <w:autoSpaceDE w:val="0"/>
        <w:autoSpaceDN w:val="0"/>
        <w:adjustRightInd w:val="0"/>
        <w:spacing w:line="240" w:lineRule="auto"/>
        <w:textAlignment w:val="baseline"/>
        <w:rPr>
          <w:rFonts w:eastAsia="等线"/>
          <w:color w:val="0070C0"/>
          <w:lang w:val="en-US" w:eastAsia="zh-CN"/>
        </w:rPr>
      </w:pPr>
      <w:r w:rsidRPr="00E762CC">
        <w:rPr>
          <w:rFonts w:eastAsia="等线"/>
          <w:color w:val="0070C0"/>
          <w:lang w:val="en-US" w:eastAsia="zh-CN"/>
        </w:rPr>
        <w:t>Other documents: Agreeable, Revised, Noted</w:t>
      </w:r>
    </w:p>
    <w:p w14:paraId="722534A3" w14:textId="77777777" w:rsidR="002A4D61" w:rsidRPr="00E762CC" w:rsidRDefault="002A4D61" w:rsidP="002A4D61">
      <w:pPr>
        <w:numPr>
          <w:ilvl w:val="0"/>
          <w:numId w:val="35"/>
        </w:numPr>
        <w:overflowPunct w:val="0"/>
        <w:autoSpaceDE w:val="0"/>
        <w:autoSpaceDN w:val="0"/>
        <w:adjustRightInd w:val="0"/>
        <w:spacing w:line="240" w:lineRule="auto"/>
        <w:textAlignment w:val="baseline"/>
        <w:rPr>
          <w:rFonts w:eastAsia="等线"/>
          <w:color w:val="0070C0"/>
          <w:lang w:val="en-US" w:eastAsia="zh-CN"/>
        </w:rPr>
      </w:pPr>
      <w:r w:rsidRPr="00E762CC">
        <w:rPr>
          <w:rFonts w:eastAsia="等线"/>
          <w:color w:val="0070C0"/>
          <w:lang w:val="en-US" w:eastAsia="zh-CN"/>
        </w:rPr>
        <w:t>For new LS documents, please include information on To/Cc WGs in the comments column</w:t>
      </w:r>
    </w:p>
    <w:p w14:paraId="186136D2" w14:textId="77777777" w:rsidR="002A4D61" w:rsidRPr="00E762CC" w:rsidRDefault="002A4D61" w:rsidP="002A4D61">
      <w:pPr>
        <w:numPr>
          <w:ilvl w:val="0"/>
          <w:numId w:val="35"/>
        </w:numPr>
        <w:overflowPunct w:val="0"/>
        <w:autoSpaceDE w:val="0"/>
        <w:autoSpaceDN w:val="0"/>
        <w:adjustRightInd w:val="0"/>
        <w:spacing w:line="240" w:lineRule="auto"/>
        <w:textAlignment w:val="baseline"/>
        <w:rPr>
          <w:rFonts w:eastAsia="等线"/>
          <w:color w:val="0070C0"/>
          <w:lang w:val="en-US" w:eastAsia="zh-CN"/>
        </w:rPr>
      </w:pPr>
      <w:r w:rsidRPr="00E762CC">
        <w:rPr>
          <w:rFonts w:eastAsia="等线"/>
          <w:color w:val="0070C0"/>
          <w:lang w:val="en-US" w:eastAsia="zh-CN"/>
        </w:rPr>
        <w:t>Do not include hyper-links in the documents</w:t>
      </w:r>
    </w:p>
    <w:p w14:paraId="6480D574" w14:textId="77777777" w:rsidR="002A4D61" w:rsidRPr="00E762CC" w:rsidRDefault="002A4D61" w:rsidP="002A4D61">
      <w:pPr>
        <w:spacing w:line="240" w:lineRule="auto"/>
        <w:rPr>
          <w:rFonts w:eastAsia="等线"/>
          <w:color w:val="0070C0"/>
          <w:lang w:val="en-US" w:eastAsia="zh-CN"/>
        </w:rPr>
      </w:pPr>
    </w:p>
    <w:p w14:paraId="3D89A1B3" w14:textId="77777777" w:rsidR="002A4D61" w:rsidRPr="00E762CC" w:rsidRDefault="002A4D61" w:rsidP="002A4D61">
      <w:pPr>
        <w:keepNext/>
        <w:keepLines/>
        <w:numPr>
          <w:ilvl w:val="1"/>
          <w:numId w:val="1"/>
        </w:numPr>
        <w:spacing w:before="180" w:line="240" w:lineRule="auto"/>
        <w:ind w:left="576"/>
        <w:outlineLvl w:val="1"/>
        <w:rPr>
          <w:rFonts w:ascii="Arial" w:hAnsi="Arial"/>
          <w:sz w:val="28"/>
          <w:szCs w:val="18"/>
          <w:lang w:val="sv-SE" w:eastAsia="zh-CN"/>
        </w:rPr>
      </w:pPr>
      <w:r w:rsidRPr="00E762CC">
        <w:rPr>
          <w:rFonts w:ascii="Arial" w:hAnsi="Arial"/>
          <w:sz w:val="28"/>
          <w:szCs w:val="18"/>
          <w:lang w:val="sv-SE" w:eastAsia="zh-CN"/>
        </w:rPr>
        <w:t xml:space="preserve">2nd </w:t>
      </w:r>
      <w:r w:rsidRPr="00E762CC">
        <w:rPr>
          <w:rFonts w:ascii="Arial" w:hAnsi="Arial" w:hint="eastAsia"/>
          <w:sz w:val="28"/>
          <w:szCs w:val="18"/>
          <w:lang w:val="sv-SE" w:eastAsia="zh-CN"/>
        </w:rPr>
        <w:t xml:space="preserve">round </w:t>
      </w:r>
    </w:p>
    <w:p w14:paraId="640D32B5" w14:textId="77777777" w:rsidR="002A4D61" w:rsidRPr="00E762CC" w:rsidRDefault="002A4D61" w:rsidP="002A4D61">
      <w:pPr>
        <w:spacing w:line="240" w:lineRule="auto"/>
        <w:rPr>
          <w:lang w:val="en-US" w:eastAsia="ja-JP"/>
        </w:rPr>
      </w:pPr>
    </w:p>
    <w:tbl>
      <w:tblPr>
        <w:tblStyle w:val="TableGrid13"/>
        <w:tblW w:w="11199" w:type="dxa"/>
        <w:tblInd w:w="-714" w:type="dxa"/>
        <w:tblLook w:val="04A0" w:firstRow="1" w:lastRow="0" w:firstColumn="1" w:lastColumn="0" w:noHBand="0" w:noVBand="1"/>
      </w:tblPr>
      <w:tblGrid>
        <w:gridCol w:w="1408"/>
        <w:gridCol w:w="1515"/>
        <w:gridCol w:w="3286"/>
        <w:gridCol w:w="1843"/>
        <w:gridCol w:w="1842"/>
        <w:gridCol w:w="1305"/>
      </w:tblGrid>
      <w:tr w:rsidR="002A4D61" w:rsidRPr="00E762CC" w14:paraId="6CB5DF61" w14:textId="77777777" w:rsidTr="001B07C2">
        <w:tc>
          <w:tcPr>
            <w:tcW w:w="1408" w:type="dxa"/>
          </w:tcPr>
          <w:p w14:paraId="695F2C0F" w14:textId="77777777" w:rsidR="002A4D61" w:rsidRPr="00E762CC" w:rsidRDefault="002A4D61" w:rsidP="00D26AB9">
            <w:pPr>
              <w:spacing w:after="120"/>
              <w:rPr>
                <w:rFonts w:eastAsia="等线"/>
                <w:b/>
                <w:bCs/>
                <w:color w:val="0070C0"/>
                <w:lang w:val="en-US" w:eastAsia="zh-CN"/>
              </w:rPr>
            </w:pPr>
            <w:r w:rsidRPr="00E762CC">
              <w:rPr>
                <w:rFonts w:eastAsia="等线"/>
                <w:b/>
                <w:bCs/>
                <w:color w:val="0070C0"/>
                <w:lang w:val="en-US" w:eastAsia="zh-CN"/>
              </w:rPr>
              <w:lastRenderedPageBreak/>
              <w:t>Tdoc number</w:t>
            </w:r>
          </w:p>
        </w:tc>
        <w:tc>
          <w:tcPr>
            <w:tcW w:w="1515" w:type="dxa"/>
          </w:tcPr>
          <w:p w14:paraId="032A2148" w14:textId="77777777" w:rsidR="002A4D61" w:rsidRPr="00E762CC" w:rsidRDefault="002A4D61" w:rsidP="00D26AB9">
            <w:pPr>
              <w:spacing w:after="120"/>
              <w:rPr>
                <w:rFonts w:eastAsia="等线"/>
                <w:b/>
                <w:bCs/>
                <w:color w:val="0070C0"/>
                <w:lang w:val="en-US" w:eastAsia="zh-CN"/>
              </w:rPr>
            </w:pPr>
            <w:r w:rsidRPr="00E762CC">
              <w:rPr>
                <w:rFonts w:eastAsia="等线" w:hint="eastAsia"/>
                <w:b/>
                <w:bCs/>
                <w:color w:val="0070C0"/>
                <w:lang w:val="en-US" w:eastAsia="zh-CN"/>
              </w:rPr>
              <w:t>R</w:t>
            </w:r>
            <w:r w:rsidRPr="00E762CC">
              <w:rPr>
                <w:rFonts w:eastAsia="等线"/>
                <w:b/>
                <w:bCs/>
                <w:color w:val="0070C0"/>
                <w:lang w:val="en-US" w:eastAsia="zh-CN"/>
              </w:rPr>
              <w:t>evised to</w:t>
            </w:r>
          </w:p>
        </w:tc>
        <w:tc>
          <w:tcPr>
            <w:tcW w:w="3286" w:type="dxa"/>
          </w:tcPr>
          <w:p w14:paraId="024B74DE" w14:textId="77777777" w:rsidR="002A4D61" w:rsidRPr="00E762CC" w:rsidRDefault="002A4D61" w:rsidP="00D26AB9">
            <w:pPr>
              <w:spacing w:after="120"/>
              <w:rPr>
                <w:b/>
                <w:bCs/>
                <w:color w:val="0070C0"/>
                <w:lang w:val="en-US" w:eastAsia="zh-CN"/>
              </w:rPr>
            </w:pPr>
            <w:r w:rsidRPr="00E762CC">
              <w:rPr>
                <w:b/>
                <w:bCs/>
                <w:color w:val="0070C0"/>
                <w:lang w:val="en-US" w:eastAsia="zh-CN"/>
              </w:rPr>
              <w:t>Title</w:t>
            </w:r>
          </w:p>
        </w:tc>
        <w:tc>
          <w:tcPr>
            <w:tcW w:w="1843" w:type="dxa"/>
          </w:tcPr>
          <w:p w14:paraId="23CF147C" w14:textId="77777777" w:rsidR="002A4D61" w:rsidRPr="00E762CC" w:rsidRDefault="002A4D61" w:rsidP="00D26AB9">
            <w:pPr>
              <w:spacing w:after="120"/>
              <w:rPr>
                <w:b/>
                <w:bCs/>
                <w:color w:val="0070C0"/>
                <w:lang w:val="en-US" w:eastAsia="zh-CN"/>
              </w:rPr>
            </w:pPr>
            <w:r w:rsidRPr="00E762CC">
              <w:rPr>
                <w:b/>
                <w:bCs/>
                <w:color w:val="0070C0"/>
                <w:lang w:val="en-US" w:eastAsia="zh-CN"/>
              </w:rPr>
              <w:t>Source</w:t>
            </w:r>
          </w:p>
        </w:tc>
        <w:tc>
          <w:tcPr>
            <w:tcW w:w="1842" w:type="dxa"/>
          </w:tcPr>
          <w:p w14:paraId="5A51AD7C" w14:textId="77777777" w:rsidR="002A4D61" w:rsidRPr="00E762CC" w:rsidRDefault="002A4D61" w:rsidP="00D26AB9">
            <w:pPr>
              <w:spacing w:after="120"/>
              <w:rPr>
                <w:rFonts w:eastAsia="MS Mincho"/>
                <w:b/>
                <w:bCs/>
                <w:color w:val="0070C0"/>
                <w:lang w:val="en-US" w:eastAsia="zh-CN"/>
              </w:rPr>
            </w:pPr>
            <w:r w:rsidRPr="00E762CC">
              <w:rPr>
                <w:b/>
                <w:bCs/>
                <w:color w:val="0070C0"/>
                <w:lang w:val="en-US" w:eastAsia="zh-CN"/>
              </w:rPr>
              <w:t>R</w:t>
            </w:r>
            <w:r w:rsidRPr="00E762CC">
              <w:rPr>
                <w:rFonts w:eastAsia="等线" w:hint="eastAsia"/>
                <w:b/>
                <w:bCs/>
                <w:color w:val="0070C0"/>
                <w:lang w:val="en-US" w:eastAsia="zh-CN"/>
              </w:rPr>
              <w:t>ecommendation</w:t>
            </w:r>
            <w:r w:rsidRPr="00E762CC">
              <w:rPr>
                <w:rFonts w:eastAsia="等线"/>
                <w:b/>
                <w:bCs/>
                <w:color w:val="0070C0"/>
                <w:lang w:val="en-US" w:eastAsia="zh-CN"/>
              </w:rPr>
              <w:t xml:space="preserve">  </w:t>
            </w:r>
          </w:p>
        </w:tc>
        <w:tc>
          <w:tcPr>
            <w:tcW w:w="1305" w:type="dxa"/>
          </w:tcPr>
          <w:p w14:paraId="0A795B72" w14:textId="77777777" w:rsidR="002A4D61" w:rsidRPr="00E762CC" w:rsidRDefault="002A4D61" w:rsidP="00D26AB9">
            <w:pPr>
              <w:spacing w:after="120"/>
              <w:rPr>
                <w:b/>
                <w:bCs/>
                <w:color w:val="0070C0"/>
                <w:lang w:val="en-US" w:eastAsia="zh-CN"/>
              </w:rPr>
            </w:pPr>
            <w:r w:rsidRPr="00E762CC">
              <w:rPr>
                <w:b/>
                <w:bCs/>
                <w:color w:val="0070C0"/>
                <w:lang w:val="en-US" w:eastAsia="zh-CN"/>
              </w:rPr>
              <w:t>Comments</w:t>
            </w:r>
          </w:p>
        </w:tc>
      </w:tr>
      <w:tr w:rsidR="001B07C2" w:rsidRPr="00E762CC" w14:paraId="29ACBB20" w14:textId="77777777" w:rsidTr="001B07C2">
        <w:tc>
          <w:tcPr>
            <w:tcW w:w="1408" w:type="dxa"/>
          </w:tcPr>
          <w:p w14:paraId="18478A92" w14:textId="481644FE" w:rsidR="001B07C2" w:rsidRPr="00E762CC" w:rsidRDefault="001B07C2" w:rsidP="001B07C2">
            <w:pPr>
              <w:spacing w:after="120"/>
              <w:rPr>
                <w:rFonts w:eastAsia="等线"/>
                <w:color w:val="0070C0"/>
                <w:lang w:val="en-US" w:eastAsia="zh-CN"/>
              </w:rPr>
            </w:pPr>
            <w:r w:rsidRPr="00777306">
              <w:rPr>
                <w:rFonts w:eastAsia="等线"/>
                <w:color w:val="0070C0"/>
                <w:lang w:val="en-US" w:eastAsia="zh-CN"/>
              </w:rPr>
              <w:t>R4-2305921</w:t>
            </w:r>
          </w:p>
        </w:tc>
        <w:tc>
          <w:tcPr>
            <w:tcW w:w="1515" w:type="dxa"/>
          </w:tcPr>
          <w:p w14:paraId="0B9BC01C" w14:textId="77777777" w:rsidR="001B07C2" w:rsidRPr="00E762CC" w:rsidRDefault="001B07C2" w:rsidP="001B07C2">
            <w:pPr>
              <w:spacing w:after="120"/>
              <w:rPr>
                <w:rFonts w:eastAsia="等线"/>
                <w:color w:val="0070C0"/>
                <w:lang w:val="en-US" w:eastAsia="zh-CN"/>
              </w:rPr>
            </w:pPr>
          </w:p>
        </w:tc>
        <w:tc>
          <w:tcPr>
            <w:tcW w:w="3286" w:type="dxa"/>
          </w:tcPr>
          <w:p w14:paraId="7125A712" w14:textId="41664EE5" w:rsidR="001B07C2" w:rsidRPr="00E762CC" w:rsidRDefault="001B07C2" w:rsidP="001B07C2">
            <w:pPr>
              <w:spacing w:after="120"/>
              <w:rPr>
                <w:rFonts w:eastAsia="等线"/>
                <w:color w:val="0070C0"/>
                <w:lang w:val="en-US" w:eastAsia="zh-CN"/>
              </w:rPr>
            </w:pPr>
            <w:r w:rsidRPr="00E762CC">
              <w:rPr>
                <w:rFonts w:eastAsia="等线"/>
                <w:color w:val="0070C0"/>
                <w:lang w:val="en-US" w:eastAsia="zh-CN"/>
              </w:rPr>
              <w:t>WF on</w:t>
            </w:r>
            <w:r>
              <w:rPr>
                <w:rFonts w:eastAsia="等线"/>
                <w:color w:val="0070C0"/>
                <w:lang w:val="en-US" w:eastAsia="zh-CN"/>
              </w:rPr>
              <w:t xml:space="preserve"> SBFD co-existence simulation</w:t>
            </w:r>
          </w:p>
        </w:tc>
        <w:tc>
          <w:tcPr>
            <w:tcW w:w="1843" w:type="dxa"/>
          </w:tcPr>
          <w:p w14:paraId="4C874085" w14:textId="745D766F" w:rsidR="001B07C2" w:rsidRPr="00E762CC" w:rsidRDefault="001B07C2" w:rsidP="001B07C2">
            <w:pPr>
              <w:spacing w:after="120"/>
              <w:rPr>
                <w:rFonts w:eastAsia="等线"/>
                <w:color w:val="0070C0"/>
                <w:lang w:val="en-US" w:eastAsia="zh-CN"/>
              </w:rPr>
            </w:pPr>
            <w:r>
              <w:rPr>
                <w:rFonts w:eastAsia="等线"/>
                <w:color w:val="0070C0"/>
                <w:lang w:val="en-US" w:eastAsia="zh-CN"/>
              </w:rPr>
              <w:t>CMCC</w:t>
            </w:r>
          </w:p>
        </w:tc>
        <w:tc>
          <w:tcPr>
            <w:tcW w:w="1842" w:type="dxa"/>
          </w:tcPr>
          <w:p w14:paraId="7BC30634" w14:textId="23AF54FF" w:rsidR="001B07C2" w:rsidRPr="00E762CC" w:rsidRDefault="001B07C2" w:rsidP="001B07C2">
            <w:pPr>
              <w:spacing w:after="120"/>
              <w:rPr>
                <w:rFonts w:eastAsia="等线"/>
                <w:color w:val="0070C0"/>
                <w:lang w:val="en-US" w:eastAsia="zh-CN"/>
              </w:rPr>
            </w:pPr>
            <w:r w:rsidRPr="00663B8D">
              <w:rPr>
                <w:rFonts w:eastAsia="等线"/>
                <w:color w:val="0070C0"/>
                <w:lang w:val="en-US" w:eastAsia="zh-CN"/>
              </w:rPr>
              <w:t>Agreeable</w:t>
            </w:r>
          </w:p>
        </w:tc>
        <w:tc>
          <w:tcPr>
            <w:tcW w:w="1305" w:type="dxa"/>
          </w:tcPr>
          <w:p w14:paraId="03D1FB92" w14:textId="77777777" w:rsidR="001B07C2" w:rsidRPr="00E762CC" w:rsidRDefault="001B07C2" w:rsidP="001B07C2">
            <w:pPr>
              <w:spacing w:after="120"/>
              <w:rPr>
                <w:rFonts w:eastAsia="等线"/>
                <w:color w:val="0070C0"/>
                <w:lang w:val="en-US" w:eastAsia="zh-CN"/>
              </w:rPr>
            </w:pPr>
          </w:p>
        </w:tc>
      </w:tr>
      <w:tr w:rsidR="001B07C2" w:rsidRPr="00E762CC" w14:paraId="24964BD9" w14:textId="77777777" w:rsidTr="001B07C2">
        <w:tc>
          <w:tcPr>
            <w:tcW w:w="1408" w:type="dxa"/>
          </w:tcPr>
          <w:p w14:paraId="62937F1C" w14:textId="50F2F098" w:rsidR="001B07C2" w:rsidRPr="00E762CC" w:rsidRDefault="001B07C2" w:rsidP="001B07C2">
            <w:pPr>
              <w:spacing w:after="120"/>
              <w:rPr>
                <w:rFonts w:eastAsia="等线"/>
                <w:color w:val="0070C0"/>
                <w:lang w:val="en-US" w:eastAsia="zh-CN"/>
              </w:rPr>
            </w:pPr>
            <w:r w:rsidRPr="00777306">
              <w:rPr>
                <w:rFonts w:eastAsia="等线"/>
                <w:color w:val="0070C0"/>
                <w:lang w:val="en-US" w:eastAsia="zh-CN"/>
              </w:rPr>
              <w:t>R4-2305922</w:t>
            </w:r>
          </w:p>
        </w:tc>
        <w:tc>
          <w:tcPr>
            <w:tcW w:w="1515" w:type="dxa"/>
          </w:tcPr>
          <w:p w14:paraId="4F802FC2" w14:textId="77777777" w:rsidR="001B07C2" w:rsidRPr="00E762CC" w:rsidRDefault="001B07C2" w:rsidP="001B07C2">
            <w:pPr>
              <w:spacing w:after="120"/>
              <w:rPr>
                <w:rFonts w:eastAsia="等线"/>
                <w:color w:val="0070C0"/>
                <w:lang w:val="en-US" w:eastAsia="zh-CN"/>
              </w:rPr>
            </w:pPr>
          </w:p>
        </w:tc>
        <w:tc>
          <w:tcPr>
            <w:tcW w:w="3286" w:type="dxa"/>
          </w:tcPr>
          <w:p w14:paraId="03B51679" w14:textId="0EBB1EBC" w:rsidR="001B07C2" w:rsidRPr="00E762CC" w:rsidRDefault="001B07C2" w:rsidP="001B07C2">
            <w:pPr>
              <w:spacing w:after="120"/>
              <w:rPr>
                <w:rFonts w:eastAsia="等线"/>
                <w:color w:val="0070C0"/>
                <w:lang w:val="en-US" w:eastAsia="zh-CN"/>
              </w:rPr>
            </w:pPr>
            <w:r>
              <w:rPr>
                <w:rFonts w:eastAsia="等线"/>
                <w:color w:val="0070C0"/>
                <w:lang w:val="en-US" w:eastAsia="zh-CN"/>
              </w:rPr>
              <w:t>WF on Uma- Umi scenario simulation parameters</w:t>
            </w:r>
          </w:p>
        </w:tc>
        <w:tc>
          <w:tcPr>
            <w:tcW w:w="1843" w:type="dxa"/>
          </w:tcPr>
          <w:p w14:paraId="552BD023" w14:textId="41B2D553" w:rsidR="001B07C2" w:rsidRPr="00E762CC" w:rsidRDefault="001B07C2" w:rsidP="001B07C2">
            <w:pPr>
              <w:spacing w:after="120"/>
              <w:rPr>
                <w:rFonts w:eastAsia="等线"/>
                <w:color w:val="0070C0"/>
                <w:lang w:val="en-US" w:eastAsia="zh-CN"/>
              </w:rPr>
            </w:pPr>
            <w:r w:rsidRPr="00245C9D">
              <w:rPr>
                <w:rFonts w:eastAsia="等线"/>
                <w:color w:val="0070C0"/>
                <w:lang w:val="en-US" w:eastAsia="zh-CN"/>
              </w:rPr>
              <w:t>CableLabs</w:t>
            </w:r>
          </w:p>
        </w:tc>
        <w:tc>
          <w:tcPr>
            <w:tcW w:w="1842" w:type="dxa"/>
          </w:tcPr>
          <w:p w14:paraId="0CDCA0B1" w14:textId="3234A3F1" w:rsidR="001B07C2" w:rsidRPr="00E762CC" w:rsidRDefault="001B07C2" w:rsidP="001B07C2">
            <w:pPr>
              <w:spacing w:after="120"/>
              <w:rPr>
                <w:rFonts w:eastAsia="等线"/>
                <w:color w:val="0070C0"/>
                <w:lang w:val="en-US" w:eastAsia="zh-CN"/>
              </w:rPr>
            </w:pPr>
            <w:r w:rsidRPr="00663B8D">
              <w:rPr>
                <w:rFonts w:eastAsia="等线"/>
                <w:color w:val="0070C0"/>
                <w:lang w:val="en-US" w:eastAsia="zh-CN"/>
              </w:rPr>
              <w:t>Agreeable</w:t>
            </w:r>
          </w:p>
        </w:tc>
        <w:tc>
          <w:tcPr>
            <w:tcW w:w="1305" w:type="dxa"/>
          </w:tcPr>
          <w:p w14:paraId="070D4ED7" w14:textId="77777777" w:rsidR="001B07C2" w:rsidRPr="00E762CC" w:rsidRDefault="001B07C2" w:rsidP="001B07C2">
            <w:pPr>
              <w:spacing w:after="120"/>
              <w:rPr>
                <w:rFonts w:eastAsia="等线"/>
                <w:color w:val="0070C0"/>
                <w:lang w:val="en-US" w:eastAsia="zh-CN"/>
              </w:rPr>
            </w:pPr>
          </w:p>
        </w:tc>
      </w:tr>
      <w:tr w:rsidR="001B07C2" w:rsidRPr="00E762CC" w14:paraId="0B66F3F8" w14:textId="77777777" w:rsidTr="001B07C2">
        <w:tc>
          <w:tcPr>
            <w:tcW w:w="1408" w:type="dxa"/>
          </w:tcPr>
          <w:p w14:paraId="34E89116" w14:textId="3C9E098F" w:rsidR="001B07C2" w:rsidRPr="00E762CC" w:rsidRDefault="001B07C2" w:rsidP="001B07C2">
            <w:pPr>
              <w:spacing w:after="120"/>
              <w:rPr>
                <w:rFonts w:eastAsia="等线"/>
                <w:color w:val="0070C0"/>
                <w:lang w:val="en-US" w:eastAsia="zh-CN"/>
              </w:rPr>
            </w:pPr>
            <w:r w:rsidRPr="00777306">
              <w:rPr>
                <w:rFonts w:eastAsia="等线"/>
                <w:iCs/>
                <w:color w:val="0070C0"/>
                <w:lang w:val="en-US" w:eastAsia="zh-CN"/>
              </w:rPr>
              <w:t>R4-2305923</w:t>
            </w:r>
          </w:p>
        </w:tc>
        <w:tc>
          <w:tcPr>
            <w:tcW w:w="1515" w:type="dxa"/>
          </w:tcPr>
          <w:p w14:paraId="5912B6E2" w14:textId="77777777" w:rsidR="001B07C2" w:rsidRPr="00E762CC" w:rsidRDefault="001B07C2" w:rsidP="001B07C2">
            <w:pPr>
              <w:spacing w:after="120"/>
              <w:rPr>
                <w:rFonts w:eastAsia="等线"/>
                <w:color w:val="0070C0"/>
                <w:lang w:val="en-US" w:eastAsia="zh-CN"/>
              </w:rPr>
            </w:pPr>
          </w:p>
        </w:tc>
        <w:tc>
          <w:tcPr>
            <w:tcW w:w="3286" w:type="dxa"/>
          </w:tcPr>
          <w:p w14:paraId="3DFED74A" w14:textId="25C5E538" w:rsidR="001B07C2" w:rsidRPr="00E762CC" w:rsidRDefault="001B07C2" w:rsidP="001B07C2">
            <w:pPr>
              <w:spacing w:after="120"/>
              <w:rPr>
                <w:rFonts w:eastAsia="等线"/>
                <w:color w:val="0070C0"/>
                <w:lang w:val="en-US" w:eastAsia="zh-CN"/>
              </w:rPr>
            </w:pPr>
            <w:r w:rsidRPr="00E762CC">
              <w:rPr>
                <w:rFonts w:eastAsia="等线"/>
                <w:iCs/>
                <w:color w:val="0070C0"/>
                <w:lang w:val="en-US" w:eastAsia="zh-CN"/>
              </w:rPr>
              <w:t>Summary of co-existence simulation parameters</w:t>
            </w:r>
          </w:p>
        </w:tc>
        <w:tc>
          <w:tcPr>
            <w:tcW w:w="1843" w:type="dxa"/>
          </w:tcPr>
          <w:p w14:paraId="74960DE4" w14:textId="3D60F2BF" w:rsidR="001B07C2" w:rsidRPr="00E762CC" w:rsidRDefault="001B07C2" w:rsidP="001B07C2">
            <w:pPr>
              <w:spacing w:after="120"/>
              <w:rPr>
                <w:rFonts w:eastAsia="等线"/>
                <w:color w:val="0070C0"/>
                <w:lang w:val="en-US" w:eastAsia="zh-CN"/>
              </w:rPr>
            </w:pPr>
            <w:r w:rsidRPr="00245C9D">
              <w:rPr>
                <w:rFonts w:eastAsia="等线"/>
                <w:iCs/>
                <w:color w:val="0070C0"/>
                <w:lang w:val="en-US" w:eastAsia="zh-CN"/>
              </w:rPr>
              <w:t xml:space="preserve">Samsung </w:t>
            </w:r>
          </w:p>
        </w:tc>
        <w:tc>
          <w:tcPr>
            <w:tcW w:w="1842" w:type="dxa"/>
          </w:tcPr>
          <w:p w14:paraId="3B9FE621" w14:textId="24D308A8" w:rsidR="001B07C2" w:rsidRPr="00E762CC" w:rsidRDefault="001B07C2" w:rsidP="001B07C2">
            <w:pPr>
              <w:spacing w:after="120"/>
              <w:rPr>
                <w:rFonts w:eastAsia="等线"/>
                <w:color w:val="0070C0"/>
                <w:lang w:val="en-US" w:eastAsia="zh-CN"/>
              </w:rPr>
            </w:pPr>
            <w:r w:rsidRPr="00663B8D">
              <w:rPr>
                <w:rFonts w:eastAsia="等线"/>
                <w:color w:val="0070C0"/>
                <w:lang w:val="en-US" w:eastAsia="zh-CN"/>
              </w:rPr>
              <w:t>Agreeable</w:t>
            </w:r>
          </w:p>
        </w:tc>
        <w:tc>
          <w:tcPr>
            <w:tcW w:w="1305" w:type="dxa"/>
          </w:tcPr>
          <w:p w14:paraId="004C5509" w14:textId="77777777" w:rsidR="001B07C2" w:rsidRPr="00E762CC" w:rsidRDefault="001B07C2" w:rsidP="001B07C2">
            <w:pPr>
              <w:spacing w:after="120"/>
              <w:rPr>
                <w:rFonts w:eastAsia="等线"/>
                <w:color w:val="0070C0"/>
                <w:lang w:val="en-US" w:eastAsia="zh-CN"/>
              </w:rPr>
            </w:pPr>
          </w:p>
        </w:tc>
      </w:tr>
      <w:tr w:rsidR="001B07C2" w:rsidRPr="00E762CC" w14:paraId="3BAA0948" w14:textId="77777777" w:rsidTr="001B07C2">
        <w:tc>
          <w:tcPr>
            <w:tcW w:w="1408" w:type="dxa"/>
          </w:tcPr>
          <w:p w14:paraId="07AA1F54" w14:textId="517F0A83" w:rsidR="001B07C2" w:rsidRPr="001B07C2" w:rsidRDefault="001B07C2" w:rsidP="001B07C2">
            <w:pPr>
              <w:spacing w:after="120"/>
              <w:rPr>
                <w:rFonts w:eastAsia="等线"/>
                <w:iCs/>
                <w:color w:val="0070C0"/>
                <w:lang w:val="en-US" w:eastAsia="zh-CN"/>
              </w:rPr>
            </w:pPr>
            <w:r w:rsidRPr="001B07C2">
              <w:rPr>
                <w:rFonts w:eastAsia="等线"/>
                <w:iCs/>
                <w:color w:val="0070C0"/>
                <w:lang w:val="en-US" w:eastAsia="zh-CN"/>
              </w:rPr>
              <w:t>R4-2304060</w:t>
            </w:r>
          </w:p>
        </w:tc>
        <w:tc>
          <w:tcPr>
            <w:tcW w:w="1515" w:type="dxa"/>
          </w:tcPr>
          <w:p w14:paraId="24809E25" w14:textId="77777777" w:rsidR="001B07C2" w:rsidRPr="00E762CC" w:rsidRDefault="001B07C2" w:rsidP="001B07C2">
            <w:pPr>
              <w:spacing w:after="120"/>
              <w:rPr>
                <w:rFonts w:eastAsia="等线"/>
                <w:i/>
                <w:color w:val="0070C0"/>
                <w:lang w:val="en-US" w:eastAsia="zh-CN"/>
              </w:rPr>
            </w:pPr>
          </w:p>
        </w:tc>
        <w:tc>
          <w:tcPr>
            <w:tcW w:w="3286" w:type="dxa"/>
          </w:tcPr>
          <w:p w14:paraId="753FA458" w14:textId="2354F27F" w:rsidR="001B07C2" w:rsidRPr="001B07C2" w:rsidRDefault="001B07C2" w:rsidP="001B07C2">
            <w:pPr>
              <w:spacing w:after="120"/>
              <w:rPr>
                <w:rFonts w:eastAsia="等线"/>
                <w:color w:val="0070C0"/>
                <w:lang w:val="en-US" w:eastAsia="zh-CN"/>
              </w:rPr>
            </w:pPr>
            <w:r w:rsidRPr="001B07C2">
              <w:rPr>
                <w:rFonts w:eastAsia="等线"/>
                <w:color w:val="0070C0"/>
                <w:lang w:val="en-US" w:eastAsia="zh-CN"/>
              </w:rPr>
              <w:t xml:space="preserve">Coexistence simulation results for SBFD </w:t>
            </w:r>
          </w:p>
        </w:tc>
        <w:tc>
          <w:tcPr>
            <w:tcW w:w="1843" w:type="dxa"/>
          </w:tcPr>
          <w:p w14:paraId="2590B20A" w14:textId="3760DB4D" w:rsidR="001B07C2" w:rsidRPr="001B07C2" w:rsidRDefault="001B07C2" w:rsidP="001B07C2">
            <w:pPr>
              <w:spacing w:after="120"/>
              <w:rPr>
                <w:rFonts w:eastAsia="等线"/>
                <w:color w:val="0070C0"/>
                <w:lang w:val="en-US" w:eastAsia="zh-CN"/>
              </w:rPr>
            </w:pPr>
            <w:r w:rsidRPr="001B07C2">
              <w:rPr>
                <w:rFonts w:eastAsia="等线"/>
                <w:color w:val="0070C0"/>
                <w:lang w:val="en-US" w:eastAsia="zh-CN"/>
              </w:rPr>
              <w:t>Qualcomm CDMA Technologies</w:t>
            </w:r>
          </w:p>
        </w:tc>
        <w:tc>
          <w:tcPr>
            <w:tcW w:w="1842" w:type="dxa"/>
          </w:tcPr>
          <w:p w14:paraId="3B0AFD07" w14:textId="40CDF97D" w:rsidR="001B07C2" w:rsidRPr="00E762CC" w:rsidRDefault="001B07C2" w:rsidP="001B07C2">
            <w:pPr>
              <w:spacing w:after="120"/>
              <w:rPr>
                <w:rFonts w:eastAsia="等线"/>
                <w:color w:val="0070C0"/>
                <w:lang w:val="en-US" w:eastAsia="zh-CN"/>
              </w:rPr>
            </w:pPr>
            <w:r w:rsidRPr="00E762CC">
              <w:rPr>
                <w:rFonts w:eastAsia="等线"/>
                <w:color w:val="0070C0"/>
                <w:lang w:val="en-US" w:eastAsia="zh-CN"/>
              </w:rPr>
              <w:t>Noted</w:t>
            </w:r>
          </w:p>
        </w:tc>
        <w:tc>
          <w:tcPr>
            <w:tcW w:w="1305" w:type="dxa"/>
          </w:tcPr>
          <w:p w14:paraId="2F99D5C1" w14:textId="77777777" w:rsidR="001B07C2" w:rsidRPr="00E762CC" w:rsidRDefault="001B07C2" w:rsidP="001B07C2">
            <w:pPr>
              <w:spacing w:after="120"/>
              <w:rPr>
                <w:rFonts w:eastAsia="等线"/>
                <w:i/>
                <w:color w:val="0070C0"/>
                <w:lang w:val="en-US" w:eastAsia="zh-CN"/>
              </w:rPr>
            </w:pPr>
          </w:p>
        </w:tc>
      </w:tr>
      <w:tr w:rsidR="001B07C2" w:rsidRPr="00E762CC" w14:paraId="58C6DD22" w14:textId="77777777" w:rsidTr="001B07C2">
        <w:tc>
          <w:tcPr>
            <w:tcW w:w="1408" w:type="dxa"/>
          </w:tcPr>
          <w:p w14:paraId="11D253DD" w14:textId="752CB868" w:rsidR="001B07C2" w:rsidRPr="001B07C2" w:rsidRDefault="001B07C2" w:rsidP="001B07C2">
            <w:pPr>
              <w:spacing w:after="120"/>
              <w:rPr>
                <w:rFonts w:eastAsia="等线"/>
                <w:iCs/>
                <w:color w:val="0070C0"/>
                <w:lang w:val="en-US" w:eastAsia="zh-CN"/>
              </w:rPr>
            </w:pPr>
            <w:r w:rsidRPr="001B07C2">
              <w:rPr>
                <w:rFonts w:eastAsia="等线"/>
                <w:iCs/>
                <w:color w:val="0070C0"/>
                <w:lang w:val="en-US" w:eastAsia="zh-CN"/>
              </w:rPr>
              <w:t>R4-2304092</w:t>
            </w:r>
          </w:p>
        </w:tc>
        <w:tc>
          <w:tcPr>
            <w:tcW w:w="1515" w:type="dxa"/>
          </w:tcPr>
          <w:p w14:paraId="4CE8081F" w14:textId="77777777" w:rsidR="001B07C2" w:rsidRPr="00E762CC" w:rsidRDefault="001B07C2" w:rsidP="001B07C2">
            <w:pPr>
              <w:spacing w:after="120"/>
              <w:rPr>
                <w:rFonts w:eastAsia="等线"/>
                <w:i/>
                <w:color w:val="0070C0"/>
                <w:lang w:val="en-US" w:eastAsia="zh-CN"/>
              </w:rPr>
            </w:pPr>
          </w:p>
        </w:tc>
        <w:tc>
          <w:tcPr>
            <w:tcW w:w="3286" w:type="dxa"/>
          </w:tcPr>
          <w:p w14:paraId="7C8C67FF" w14:textId="0CE7AB9C" w:rsidR="001B07C2" w:rsidRPr="001B07C2" w:rsidRDefault="001B07C2" w:rsidP="001B07C2">
            <w:pPr>
              <w:spacing w:after="120"/>
              <w:rPr>
                <w:rFonts w:eastAsia="等线"/>
                <w:color w:val="0070C0"/>
                <w:lang w:val="en-US" w:eastAsia="zh-CN"/>
              </w:rPr>
            </w:pPr>
            <w:r w:rsidRPr="001B07C2">
              <w:rPr>
                <w:rFonts w:eastAsia="等线"/>
                <w:color w:val="0070C0"/>
                <w:lang w:val="en-US" w:eastAsia="zh-CN"/>
              </w:rPr>
              <w:t>TP to TR 38.858: Addition of simulation assumptions relevant for SBFD coexistence evaluation in Annex D</w:t>
            </w:r>
          </w:p>
        </w:tc>
        <w:tc>
          <w:tcPr>
            <w:tcW w:w="1843" w:type="dxa"/>
          </w:tcPr>
          <w:p w14:paraId="317EA091" w14:textId="19C9EC85" w:rsidR="001B07C2" w:rsidRPr="001B07C2" w:rsidRDefault="001B07C2" w:rsidP="001B07C2">
            <w:pPr>
              <w:spacing w:after="120"/>
              <w:rPr>
                <w:rFonts w:eastAsia="等线"/>
                <w:color w:val="0070C0"/>
                <w:lang w:val="en-US" w:eastAsia="zh-CN"/>
              </w:rPr>
            </w:pPr>
            <w:r w:rsidRPr="001B07C2">
              <w:rPr>
                <w:rFonts w:eastAsia="等线"/>
                <w:color w:val="0070C0"/>
                <w:lang w:val="en-US" w:eastAsia="zh-CN"/>
              </w:rPr>
              <w:t>Ericsson</w:t>
            </w:r>
          </w:p>
        </w:tc>
        <w:tc>
          <w:tcPr>
            <w:tcW w:w="1842" w:type="dxa"/>
          </w:tcPr>
          <w:p w14:paraId="61E2A920" w14:textId="35BBD6A3" w:rsidR="001B07C2" w:rsidRPr="00E762CC" w:rsidRDefault="001B07C2" w:rsidP="001B07C2">
            <w:pPr>
              <w:spacing w:after="120"/>
              <w:rPr>
                <w:rFonts w:eastAsia="等线"/>
                <w:color w:val="0070C0"/>
                <w:lang w:val="en-US" w:eastAsia="zh-CN"/>
              </w:rPr>
            </w:pPr>
            <w:r w:rsidRPr="001B07C2">
              <w:rPr>
                <w:rFonts w:eastAsia="等线"/>
                <w:color w:val="0070C0"/>
                <w:lang w:val="en-US" w:eastAsia="zh-CN"/>
              </w:rPr>
              <w:t>postpone</w:t>
            </w:r>
          </w:p>
        </w:tc>
        <w:tc>
          <w:tcPr>
            <w:tcW w:w="1305" w:type="dxa"/>
          </w:tcPr>
          <w:p w14:paraId="4F7F1148" w14:textId="77777777" w:rsidR="001B07C2" w:rsidRPr="00E762CC" w:rsidRDefault="001B07C2" w:rsidP="001B07C2">
            <w:pPr>
              <w:spacing w:after="120"/>
              <w:rPr>
                <w:rFonts w:eastAsia="等线"/>
                <w:i/>
                <w:color w:val="0070C0"/>
                <w:lang w:val="en-US" w:eastAsia="zh-CN"/>
              </w:rPr>
            </w:pPr>
          </w:p>
        </w:tc>
      </w:tr>
      <w:tr w:rsidR="001B07C2" w:rsidRPr="00E762CC" w14:paraId="031970C7" w14:textId="77777777" w:rsidTr="001B07C2">
        <w:tc>
          <w:tcPr>
            <w:tcW w:w="1408" w:type="dxa"/>
          </w:tcPr>
          <w:p w14:paraId="532970DE" w14:textId="7D98FA72" w:rsidR="001B07C2" w:rsidRPr="001B07C2" w:rsidRDefault="001B07C2" w:rsidP="001B07C2">
            <w:pPr>
              <w:spacing w:after="120"/>
              <w:rPr>
                <w:rFonts w:eastAsia="等线"/>
                <w:iCs/>
                <w:color w:val="0070C0"/>
                <w:lang w:val="en-US" w:eastAsia="zh-CN"/>
              </w:rPr>
            </w:pPr>
            <w:r w:rsidRPr="001B07C2">
              <w:rPr>
                <w:rFonts w:eastAsia="等线"/>
                <w:iCs/>
                <w:color w:val="0070C0"/>
                <w:lang w:val="en-US" w:eastAsia="zh-CN"/>
              </w:rPr>
              <w:t>R4-2304093</w:t>
            </w:r>
          </w:p>
        </w:tc>
        <w:tc>
          <w:tcPr>
            <w:tcW w:w="1515" w:type="dxa"/>
          </w:tcPr>
          <w:p w14:paraId="77DBC80A" w14:textId="77777777" w:rsidR="001B07C2" w:rsidRPr="00E762CC" w:rsidRDefault="001B07C2" w:rsidP="001B07C2">
            <w:pPr>
              <w:spacing w:after="120"/>
              <w:rPr>
                <w:rFonts w:eastAsia="等线"/>
                <w:i/>
                <w:color w:val="0070C0"/>
                <w:lang w:val="en-US" w:eastAsia="zh-CN"/>
              </w:rPr>
            </w:pPr>
          </w:p>
        </w:tc>
        <w:tc>
          <w:tcPr>
            <w:tcW w:w="3286" w:type="dxa"/>
          </w:tcPr>
          <w:p w14:paraId="45962E34" w14:textId="2EAF3F5D" w:rsidR="001B07C2" w:rsidRPr="001B07C2" w:rsidRDefault="001B07C2" w:rsidP="001B07C2">
            <w:pPr>
              <w:spacing w:after="120"/>
              <w:rPr>
                <w:rFonts w:eastAsia="等线"/>
                <w:color w:val="0070C0"/>
                <w:lang w:val="en-US" w:eastAsia="zh-CN"/>
              </w:rPr>
            </w:pPr>
            <w:r w:rsidRPr="001B07C2">
              <w:rPr>
                <w:rFonts w:eastAsia="等线"/>
                <w:color w:val="0070C0"/>
                <w:lang w:val="en-US" w:eastAsia="zh-CN"/>
              </w:rPr>
              <w:t>SBFD coexistence simulation results</w:t>
            </w:r>
          </w:p>
        </w:tc>
        <w:tc>
          <w:tcPr>
            <w:tcW w:w="1843" w:type="dxa"/>
          </w:tcPr>
          <w:p w14:paraId="2D77636C" w14:textId="72837218" w:rsidR="001B07C2" w:rsidRPr="001B07C2" w:rsidRDefault="001B07C2" w:rsidP="001B07C2">
            <w:pPr>
              <w:spacing w:after="120"/>
              <w:rPr>
                <w:rFonts w:eastAsia="等线"/>
                <w:color w:val="0070C0"/>
                <w:lang w:val="en-US" w:eastAsia="zh-CN"/>
              </w:rPr>
            </w:pPr>
            <w:r w:rsidRPr="001B07C2">
              <w:rPr>
                <w:rFonts w:eastAsia="等线"/>
                <w:color w:val="0070C0"/>
                <w:lang w:val="en-US" w:eastAsia="zh-CN"/>
              </w:rPr>
              <w:t>Ericsson</w:t>
            </w:r>
          </w:p>
        </w:tc>
        <w:tc>
          <w:tcPr>
            <w:tcW w:w="1842" w:type="dxa"/>
          </w:tcPr>
          <w:p w14:paraId="582DFA9A" w14:textId="02FD52E8" w:rsidR="001B07C2" w:rsidRPr="00E762CC" w:rsidRDefault="001B07C2" w:rsidP="001B07C2">
            <w:pPr>
              <w:spacing w:after="120"/>
              <w:rPr>
                <w:rFonts w:eastAsia="等线"/>
                <w:color w:val="0070C0"/>
                <w:lang w:val="en-US" w:eastAsia="zh-CN"/>
              </w:rPr>
            </w:pPr>
            <w:r w:rsidRPr="00616428">
              <w:rPr>
                <w:rFonts w:eastAsia="等线"/>
                <w:color w:val="0070C0"/>
                <w:lang w:val="en-US" w:eastAsia="zh-CN"/>
              </w:rPr>
              <w:t>Noted</w:t>
            </w:r>
          </w:p>
        </w:tc>
        <w:tc>
          <w:tcPr>
            <w:tcW w:w="1305" w:type="dxa"/>
          </w:tcPr>
          <w:p w14:paraId="76F3D403" w14:textId="77777777" w:rsidR="001B07C2" w:rsidRPr="00E762CC" w:rsidRDefault="001B07C2" w:rsidP="001B07C2">
            <w:pPr>
              <w:spacing w:after="120"/>
              <w:rPr>
                <w:rFonts w:eastAsia="等线"/>
                <w:i/>
                <w:color w:val="0070C0"/>
                <w:lang w:val="en-US" w:eastAsia="zh-CN"/>
              </w:rPr>
            </w:pPr>
          </w:p>
        </w:tc>
      </w:tr>
      <w:tr w:rsidR="001B07C2" w:rsidRPr="00E762CC" w14:paraId="470F9C20" w14:textId="77777777" w:rsidTr="001B07C2">
        <w:tc>
          <w:tcPr>
            <w:tcW w:w="1408" w:type="dxa"/>
          </w:tcPr>
          <w:p w14:paraId="4B221569" w14:textId="0168385B" w:rsidR="001B07C2" w:rsidRPr="001B07C2" w:rsidRDefault="001B07C2" w:rsidP="001B07C2">
            <w:pPr>
              <w:spacing w:after="120"/>
              <w:rPr>
                <w:rFonts w:eastAsia="等线"/>
                <w:iCs/>
                <w:color w:val="0070C0"/>
                <w:lang w:val="en-US" w:eastAsia="zh-CN"/>
              </w:rPr>
            </w:pPr>
            <w:r w:rsidRPr="001B07C2">
              <w:rPr>
                <w:rFonts w:eastAsia="等线"/>
                <w:iCs/>
                <w:color w:val="0070C0"/>
                <w:lang w:val="en-US" w:eastAsia="zh-CN"/>
              </w:rPr>
              <w:t>R4-2304190</w:t>
            </w:r>
          </w:p>
        </w:tc>
        <w:tc>
          <w:tcPr>
            <w:tcW w:w="1515" w:type="dxa"/>
          </w:tcPr>
          <w:p w14:paraId="759C41B2" w14:textId="77777777" w:rsidR="001B07C2" w:rsidRPr="00E762CC" w:rsidRDefault="001B07C2" w:rsidP="001B07C2">
            <w:pPr>
              <w:spacing w:after="120"/>
              <w:rPr>
                <w:rFonts w:eastAsia="等线"/>
                <w:i/>
                <w:color w:val="0070C0"/>
                <w:lang w:val="en-US" w:eastAsia="zh-CN"/>
              </w:rPr>
            </w:pPr>
          </w:p>
        </w:tc>
        <w:tc>
          <w:tcPr>
            <w:tcW w:w="3286" w:type="dxa"/>
          </w:tcPr>
          <w:p w14:paraId="069140BB" w14:textId="141E9566" w:rsidR="001B07C2" w:rsidRPr="001B07C2" w:rsidRDefault="001B07C2" w:rsidP="001B07C2">
            <w:pPr>
              <w:spacing w:after="120"/>
              <w:rPr>
                <w:rFonts w:eastAsia="等线"/>
                <w:color w:val="0070C0"/>
                <w:lang w:val="en-US" w:eastAsia="zh-CN"/>
              </w:rPr>
            </w:pPr>
            <w:r w:rsidRPr="001B07C2">
              <w:rPr>
                <w:rFonts w:eastAsia="等线"/>
                <w:color w:val="0070C0"/>
                <w:lang w:val="en-US" w:eastAsia="zh-CN"/>
              </w:rPr>
              <w:t>study on SBFD co-existence simulation assumption</w:t>
            </w:r>
          </w:p>
        </w:tc>
        <w:tc>
          <w:tcPr>
            <w:tcW w:w="1843" w:type="dxa"/>
          </w:tcPr>
          <w:p w14:paraId="0D6CEB2D" w14:textId="37BD035F" w:rsidR="001B07C2" w:rsidRPr="001B07C2" w:rsidRDefault="001B07C2" w:rsidP="001B07C2">
            <w:pPr>
              <w:spacing w:after="120"/>
              <w:rPr>
                <w:rFonts w:eastAsia="等线"/>
                <w:color w:val="0070C0"/>
                <w:lang w:val="en-US" w:eastAsia="zh-CN"/>
              </w:rPr>
            </w:pPr>
            <w:r w:rsidRPr="001B07C2">
              <w:rPr>
                <w:rFonts w:eastAsia="等线"/>
                <w:color w:val="0070C0"/>
                <w:lang w:val="en-US" w:eastAsia="zh-CN"/>
              </w:rPr>
              <w:t>CMCC</w:t>
            </w:r>
          </w:p>
        </w:tc>
        <w:tc>
          <w:tcPr>
            <w:tcW w:w="1842" w:type="dxa"/>
          </w:tcPr>
          <w:p w14:paraId="2686DB64" w14:textId="13B81EB2" w:rsidR="001B07C2" w:rsidRPr="00E762CC" w:rsidRDefault="001B07C2" w:rsidP="001B07C2">
            <w:pPr>
              <w:spacing w:after="120"/>
              <w:rPr>
                <w:rFonts w:eastAsia="等线"/>
                <w:color w:val="0070C0"/>
                <w:lang w:val="en-US" w:eastAsia="zh-CN"/>
              </w:rPr>
            </w:pPr>
            <w:r w:rsidRPr="00616428">
              <w:rPr>
                <w:rFonts w:eastAsia="等线"/>
                <w:color w:val="0070C0"/>
                <w:lang w:val="en-US" w:eastAsia="zh-CN"/>
              </w:rPr>
              <w:t>Noted</w:t>
            </w:r>
          </w:p>
        </w:tc>
        <w:tc>
          <w:tcPr>
            <w:tcW w:w="1305" w:type="dxa"/>
          </w:tcPr>
          <w:p w14:paraId="1E9B4E17" w14:textId="77777777" w:rsidR="001B07C2" w:rsidRPr="00E762CC" w:rsidRDefault="001B07C2" w:rsidP="001B07C2">
            <w:pPr>
              <w:spacing w:after="120"/>
              <w:rPr>
                <w:rFonts w:eastAsia="等线"/>
                <w:i/>
                <w:color w:val="0070C0"/>
                <w:lang w:val="en-US" w:eastAsia="zh-CN"/>
              </w:rPr>
            </w:pPr>
          </w:p>
        </w:tc>
      </w:tr>
      <w:tr w:rsidR="001B07C2" w:rsidRPr="00E762CC" w14:paraId="7BCA3A6B" w14:textId="77777777" w:rsidTr="001B07C2">
        <w:tc>
          <w:tcPr>
            <w:tcW w:w="1408" w:type="dxa"/>
          </w:tcPr>
          <w:p w14:paraId="139AE91A" w14:textId="3234FD57" w:rsidR="001B07C2" w:rsidRPr="001B07C2" w:rsidRDefault="001B07C2" w:rsidP="001B07C2">
            <w:pPr>
              <w:spacing w:after="120"/>
              <w:rPr>
                <w:rFonts w:eastAsia="等线"/>
                <w:iCs/>
                <w:color w:val="0070C0"/>
                <w:lang w:val="en-US" w:eastAsia="zh-CN"/>
              </w:rPr>
            </w:pPr>
            <w:r w:rsidRPr="001B07C2">
              <w:rPr>
                <w:rFonts w:eastAsia="等线"/>
                <w:iCs/>
                <w:color w:val="0070C0"/>
                <w:lang w:val="en-US" w:eastAsia="zh-CN"/>
              </w:rPr>
              <w:t>R4-2304195</w:t>
            </w:r>
          </w:p>
        </w:tc>
        <w:tc>
          <w:tcPr>
            <w:tcW w:w="1515" w:type="dxa"/>
          </w:tcPr>
          <w:p w14:paraId="38ED3EE5" w14:textId="77777777" w:rsidR="001B07C2" w:rsidRPr="00E762CC" w:rsidRDefault="001B07C2" w:rsidP="001B07C2">
            <w:pPr>
              <w:spacing w:after="120"/>
              <w:rPr>
                <w:rFonts w:eastAsia="等线"/>
                <w:i/>
                <w:color w:val="0070C0"/>
                <w:lang w:val="en-US" w:eastAsia="zh-CN"/>
              </w:rPr>
            </w:pPr>
          </w:p>
        </w:tc>
        <w:tc>
          <w:tcPr>
            <w:tcW w:w="3286" w:type="dxa"/>
          </w:tcPr>
          <w:p w14:paraId="0092B6BB" w14:textId="2977FC65" w:rsidR="001B07C2" w:rsidRPr="001B07C2" w:rsidRDefault="001B07C2" w:rsidP="001B07C2">
            <w:pPr>
              <w:spacing w:after="120"/>
              <w:rPr>
                <w:rFonts w:eastAsia="等线"/>
                <w:color w:val="0070C0"/>
                <w:lang w:val="en-US" w:eastAsia="zh-CN"/>
              </w:rPr>
            </w:pPr>
            <w:r w:rsidRPr="001B07C2">
              <w:rPr>
                <w:rFonts w:eastAsia="等线"/>
                <w:color w:val="0070C0"/>
                <w:lang w:val="en-US" w:eastAsia="zh-CN"/>
              </w:rPr>
              <w:t>SBFD simulation results from CMCC</w:t>
            </w:r>
          </w:p>
        </w:tc>
        <w:tc>
          <w:tcPr>
            <w:tcW w:w="1843" w:type="dxa"/>
          </w:tcPr>
          <w:p w14:paraId="1778C7C1" w14:textId="04216F64" w:rsidR="001B07C2" w:rsidRPr="001B07C2" w:rsidRDefault="001B07C2" w:rsidP="001B07C2">
            <w:pPr>
              <w:spacing w:after="120"/>
              <w:rPr>
                <w:rFonts w:eastAsia="等线"/>
                <w:color w:val="0070C0"/>
                <w:lang w:val="en-US" w:eastAsia="zh-CN"/>
              </w:rPr>
            </w:pPr>
            <w:r w:rsidRPr="001B07C2">
              <w:rPr>
                <w:rFonts w:eastAsia="等线"/>
                <w:color w:val="0070C0"/>
                <w:lang w:val="en-US" w:eastAsia="zh-CN"/>
              </w:rPr>
              <w:t>CMCC</w:t>
            </w:r>
          </w:p>
        </w:tc>
        <w:tc>
          <w:tcPr>
            <w:tcW w:w="1842" w:type="dxa"/>
          </w:tcPr>
          <w:p w14:paraId="0F93E3DA" w14:textId="1F7A808B" w:rsidR="001B07C2" w:rsidRPr="00E762CC" w:rsidRDefault="001B07C2" w:rsidP="001B07C2">
            <w:pPr>
              <w:spacing w:after="120"/>
              <w:rPr>
                <w:rFonts w:eastAsia="等线"/>
                <w:color w:val="0070C0"/>
                <w:lang w:val="en-US" w:eastAsia="zh-CN"/>
              </w:rPr>
            </w:pPr>
            <w:r w:rsidRPr="00616428">
              <w:rPr>
                <w:rFonts w:eastAsia="等线"/>
                <w:color w:val="0070C0"/>
                <w:lang w:val="en-US" w:eastAsia="zh-CN"/>
              </w:rPr>
              <w:t>Noted</w:t>
            </w:r>
          </w:p>
        </w:tc>
        <w:tc>
          <w:tcPr>
            <w:tcW w:w="1305" w:type="dxa"/>
          </w:tcPr>
          <w:p w14:paraId="3798CBAB" w14:textId="77777777" w:rsidR="001B07C2" w:rsidRPr="00E762CC" w:rsidRDefault="001B07C2" w:rsidP="001B07C2">
            <w:pPr>
              <w:spacing w:after="120"/>
              <w:rPr>
                <w:rFonts w:eastAsia="等线"/>
                <w:i/>
                <w:color w:val="0070C0"/>
                <w:lang w:val="en-US" w:eastAsia="zh-CN"/>
              </w:rPr>
            </w:pPr>
          </w:p>
        </w:tc>
      </w:tr>
      <w:tr w:rsidR="001B07C2" w:rsidRPr="00E762CC" w14:paraId="4299A2A8" w14:textId="77777777" w:rsidTr="001B07C2">
        <w:tc>
          <w:tcPr>
            <w:tcW w:w="1408" w:type="dxa"/>
          </w:tcPr>
          <w:p w14:paraId="6DA0196C" w14:textId="1449C4D1" w:rsidR="001B07C2" w:rsidRPr="001B07C2" w:rsidRDefault="001B07C2" w:rsidP="001B07C2">
            <w:pPr>
              <w:spacing w:after="120"/>
              <w:rPr>
                <w:rFonts w:eastAsia="等线"/>
                <w:iCs/>
                <w:color w:val="0070C0"/>
                <w:lang w:val="en-US" w:eastAsia="zh-CN"/>
              </w:rPr>
            </w:pPr>
            <w:r w:rsidRPr="001B07C2">
              <w:rPr>
                <w:rFonts w:eastAsia="等线"/>
                <w:iCs/>
                <w:color w:val="0070C0"/>
                <w:lang w:val="en-US" w:eastAsia="zh-CN"/>
              </w:rPr>
              <w:t>R4-2304434</w:t>
            </w:r>
          </w:p>
        </w:tc>
        <w:tc>
          <w:tcPr>
            <w:tcW w:w="1515" w:type="dxa"/>
          </w:tcPr>
          <w:p w14:paraId="31FC38C0" w14:textId="77777777" w:rsidR="001B07C2" w:rsidRPr="00E762CC" w:rsidRDefault="001B07C2" w:rsidP="001B07C2">
            <w:pPr>
              <w:spacing w:after="120"/>
              <w:rPr>
                <w:rFonts w:eastAsia="等线"/>
                <w:i/>
                <w:color w:val="0070C0"/>
                <w:lang w:val="en-US" w:eastAsia="zh-CN"/>
              </w:rPr>
            </w:pPr>
          </w:p>
        </w:tc>
        <w:tc>
          <w:tcPr>
            <w:tcW w:w="3286" w:type="dxa"/>
          </w:tcPr>
          <w:p w14:paraId="3419E29C" w14:textId="7B1A7BF0" w:rsidR="001B07C2" w:rsidRPr="001B07C2" w:rsidRDefault="001B07C2" w:rsidP="001B07C2">
            <w:pPr>
              <w:spacing w:after="120"/>
              <w:rPr>
                <w:rFonts w:eastAsia="等线"/>
                <w:color w:val="0070C0"/>
                <w:lang w:val="en-US" w:eastAsia="zh-CN"/>
              </w:rPr>
            </w:pPr>
            <w:r w:rsidRPr="001B07C2">
              <w:rPr>
                <w:rFonts w:eastAsia="等线"/>
                <w:color w:val="0070C0"/>
                <w:lang w:val="en-US" w:eastAsia="zh-CN"/>
              </w:rPr>
              <w:t>SBFD adjacent channel co-existence simulation results</w:t>
            </w:r>
          </w:p>
        </w:tc>
        <w:tc>
          <w:tcPr>
            <w:tcW w:w="1843" w:type="dxa"/>
          </w:tcPr>
          <w:p w14:paraId="601751BD" w14:textId="11BAF552" w:rsidR="001B07C2" w:rsidRPr="001B07C2" w:rsidRDefault="001B07C2" w:rsidP="001B07C2">
            <w:pPr>
              <w:spacing w:after="120"/>
              <w:rPr>
                <w:rFonts w:eastAsia="等线"/>
                <w:color w:val="0070C0"/>
                <w:lang w:val="en-US" w:eastAsia="zh-CN"/>
              </w:rPr>
            </w:pPr>
            <w:r w:rsidRPr="001B07C2">
              <w:rPr>
                <w:rFonts w:eastAsia="等线"/>
                <w:color w:val="0070C0"/>
                <w:lang w:val="en-US" w:eastAsia="zh-CN"/>
              </w:rPr>
              <w:t>CATT</w:t>
            </w:r>
          </w:p>
        </w:tc>
        <w:tc>
          <w:tcPr>
            <w:tcW w:w="1842" w:type="dxa"/>
          </w:tcPr>
          <w:p w14:paraId="79A79C0B" w14:textId="17947315" w:rsidR="001B07C2" w:rsidRPr="00E762CC" w:rsidRDefault="001B07C2" w:rsidP="001B07C2">
            <w:pPr>
              <w:spacing w:after="120"/>
              <w:rPr>
                <w:rFonts w:eastAsia="等线"/>
                <w:color w:val="0070C0"/>
                <w:lang w:val="en-US" w:eastAsia="zh-CN"/>
              </w:rPr>
            </w:pPr>
            <w:r w:rsidRPr="00616428">
              <w:rPr>
                <w:rFonts w:eastAsia="等线"/>
                <w:color w:val="0070C0"/>
                <w:lang w:val="en-US" w:eastAsia="zh-CN"/>
              </w:rPr>
              <w:t>Noted</w:t>
            </w:r>
          </w:p>
        </w:tc>
        <w:tc>
          <w:tcPr>
            <w:tcW w:w="1305" w:type="dxa"/>
          </w:tcPr>
          <w:p w14:paraId="2E1A50C7" w14:textId="77777777" w:rsidR="001B07C2" w:rsidRPr="00E762CC" w:rsidRDefault="001B07C2" w:rsidP="001B07C2">
            <w:pPr>
              <w:spacing w:after="120"/>
              <w:rPr>
                <w:rFonts w:eastAsia="等线"/>
                <w:i/>
                <w:color w:val="0070C0"/>
                <w:lang w:val="en-US" w:eastAsia="zh-CN"/>
              </w:rPr>
            </w:pPr>
          </w:p>
        </w:tc>
      </w:tr>
      <w:tr w:rsidR="001B07C2" w:rsidRPr="00E762CC" w14:paraId="27462786" w14:textId="77777777" w:rsidTr="001B07C2">
        <w:tc>
          <w:tcPr>
            <w:tcW w:w="1408" w:type="dxa"/>
          </w:tcPr>
          <w:p w14:paraId="5E06B05F" w14:textId="214363EE" w:rsidR="001B07C2" w:rsidRPr="001B07C2" w:rsidRDefault="001B07C2" w:rsidP="001B07C2">
            <w:pPr>
              <w:spacing w:after="120"/>
              <w:rPr>
                <w:rFonts w:eastAsia="等线"/>
                <w:iCs/>
                <w:color w:val="0070C0"/>
                <w:lang w:val="en-US" w:eastAsia="zh-CN"/>
              </w:rPr>
            </w:pPr>
            <w:r w:rsidRPr="001B07C2">
              <w:rPr>
                <w:rFonts w:eastAsia="等线"/>
                <w:iCs/>
                <w:color w:val="0070C0"/>
                <w:lang w:val="en-US" w:eastAsia="zh-CN"/>
              </w:rPr>
              <w:t>R4-2304536</w:t>
            </w:r>
          </w:p>
        </w:tc>
        <w:tc>
          <w:tcPr>
            <w:tcW w:w="1515" w:type="dxa"/>
          </w:tcPr>
          <w:p w14:paraId="41A92239" w14:textId="77777777" w:rsidR="001B07C2" w:rsidRPr="00E762CC" w:rsidRDefault="001B07C2" w:rsidP="001B07C2">
            <w:pPr>
              <w:spacing w:after="120"/>
              <w:rPr>
                <w:rFonts w:eastAsia="等线"/>
                <w:i/>
                <w:color w:val="0070C0"/>
                <w:lang w:val="en-US" w:eastAsia="zh-CN"/>
              </w:rPr>
            </w:pPr>
          </w:p>
        </w:tc>
        <w:tc>
          <w:tcPr>
            <w:tcW w:w="3286" w:type="dxa"/>
          </w:tcPr>
          <w:p w14:paraId="1092CC43" w14:textId="3BB8AA2D" w:rsidR="001B07C2" w:rsidRPr="001B07C2" w:rsidRDefault="001B07C2" w:rsidP="001B07C2">
            <w:pPr>
              <w:spacing w:after="120"/>
              <w:rPr>
                <w:rFonts w:eastAsia="等线"/>
                <w:color w:val="0070C0"/>
                <w:lang w:val="en-US" w:eastAsia="zh-CN"/>
              </w:rPr>
            </w:pPr>
            <w:r w:rsidRPr="001B07C2">
              <w:rPr>
                <w:rFonts w:eastAsia="等线"/>
                <w:color w:val="0070C0"/>
                <w:lang w:val="en-US" w:eastAsia="zh-CN"/>
              </w:rPr>
              <w:t>Discussion on assumptions and simulation results for SBFD coexistence evaluation</w:t>
            </w:r>
          </w:p>
        </w:tc>
        <w:tc>
          <w:tcPr>
            <w:tcW w:w="1843" w:type="dxa"/>
          </w:tcPr>
          <w:p w14:paraId="6AB2DADD" w14:textId="66EB624B" w:rsidR="001B07C2" w:rsidRPr="001B07C2" w:rsidRDefault="001B07C2" w:rsidP="001B07C2">
            <w:pPr>
              <w:spacing w:after="120"/>
              <w:rPr>
                <w:rFonts w:eastAsia="等线"/>
                <w:color w:val="0070C0"/>
                <w:lang w:val="en-US" w:eastAsia="zh-CN"/>
              </w:rPr>
            </w:pPr>
            <w:r w:rsidRPr="001B07C2">
              <w:rPr>
                <w:rFonts w:eastAsia="等线"/>
                <w:color w:val="0070C0"/>
                <w:lang w:val="en-US" w:eastAsia="zh-CN"/>
              </w:rPr>
              <w:t>Nokia, Nokia Shanghai Bell</w:t>
            </w:r>
          </w:p>
        </w:tc>
        <w:tc>
          <w:tcPr>
            <w:tcW w:w="1842" w:type="dxa"/>
          </w:tcPr>
          <w:p w14:paraId="6A8336C9" w14:textId="33168223" w:rsidR="001B07C2" w:rsidRPr="00E762CC" w:rsidRDefault="001B07C2" w:rsidP="001B07C2">
            <w:pPr>
              <w:spacing w:after="120"/>
              <w:rPr>
                <w:rFonts w:eastAsia="等线"/>
                <w:color w:val="0070C0"/>
                <w:lang w:val="en-US" w:eastAsia="zh-CN"/>
              </w:rPr>
            </w:pPr>
            <w:r w:rsidRPr="00616428">
              <w:rPr>
                <w:rFonts w:eastAsia="等线"/>
                <w:color w:val="0070C0"/>
                <w:lang w:val="en-US" w:eastAsia="zh-CN"/>
              </w:rPr>
              <w:t>Noted</w:t>
            </w:r>
          </w:p>
        </w:tc>
        <w:tc>
          <w:tcPr>
            <w:tcW w:w="1305" w:type="dxa"/>
          </w:tcPr>
          <w:p w14:paraId="46D9A971" w14:textId="77777777" w:rsidR="001B07C2" w:rsidRPr="00E762CC" w:rsidRDefault="001B07C2" w:rsidP="001B07C2">
            <w:pPr>
              <w:spacing w:after="120"/>
              <w:rPr>
                <w:rFonts w:eastAsia="等线"/>
                <w:i/>
                <w:color w:val="0070C0"/>
                <w:lang w:val="en-US" w:eastAsia="zh-CN"/>
              </w:rPr>
            </w:pPr>
          </w:p>
        </w:tc>
      </w:tr>
      <w:tr w:rsidR="001B07C2" w:rsidRPr="00E762CC" w14:paraId="2294E8BB" w14:textId="77777777" w:rsidTr="001B07C2">
        <w:tc>
          <w:tcPr>
            <w:tcW w:w="1408" w:type="dxa"/>
          </w:tcPr>
          <w:p w14:paraId="4AC52C37" w14:textId="67592CC9" w:rsidR="001B07C2" w:rsidRPr="001B07C2" w:rsidRDefault="001B07C2" w:rsidP="001B07C2">
            <w:pPr>
              <w:spacing w:after="120"/>
              <w:rPr>
                <w:rFonts w:eastAsia="等线"/>
                <w:iCs/>
                <w:color w:val="0070C0"/>
                <w:lang w:val="en-US" w:eastAsia="zh-CN"/>
              </w:rPr>
            </w:pPr>
            <w:r w:rsidRPr="001B07C2">
              <w:rPr>
                <w:rFonts w:eastAsia="等线"/>
                <w:iCs/>
                <w:color w:val="0070C0"/>
                <w:lang w:val="en-US" w:eastAsia="zh-CN"/>
              </w:rPr>
              <w:t>R4-2305248</w:t>
            </w:r>
          </w:p>
        </w:tc>
        <w:tc>
          <w:tcPr>
            <w:tcW w:w="1515" w:type="dxa"/>
          </w:tcPr>
          <w:p w14:paraId="093E26DB" w14:textId="77777777" w:rsidR="001B07C2" w:rsidRPr="00E762CC" w:rsidRDefault="001B07C2" w:rsidP="001B07C2">
            <w:pPr>
              <w:spacing w:after="120"/>
              <w:rPr>
                <w:rFonts w:eastAsia="等线"/>
                <w:i/>
                <w:color w:val="0070C0"/>
                <w:lang w:val="en-US" w:eastAsia="zh-CN"/>
              </w:rPr>
            </w:pPr>
          </w:p>
        </w:tc>
        <w:tc>
          <w:tcPr>
            <w:tcW w:w="3286" w:type="dxa"/>
          </w:tcPr>
          <w:p w14:paraId="3065501D" w14:textId="291CF309" w:rsidR="001B07C2" w:rsidRPr="001B07C2" w:rsidRDefault="001B07C2" w:rsidP="001B07C2">
            <w:pPr>
              <w:spacing w:after="120"/>
              <w:rPr>
                <w:rFonts w:eastAsia="等线"/>
                <w:color w:val="0070C0"/>
                <w:lang w:val="en-US" w:eastAsia="zh-CN"/>
              </w:rPr>
            </w:pPr>
            <w:r w:rsidRPr="001B07C2">
              <w:rPr>
                <w:rFonts w:eastAsia="等线"/>
                <w:color w:val="0070C0"/>
                <w:lang w:val="en-US" w:eastAsia="zh-CN"/>
              </w:rPr>
              <w:t>Co-ex study calibration and results sharing for SBFD</w:t>
            </w:r>
          </w:p>
        </w:tc>
        <w:tc>
          <w:tcPr>
            <w:tcW w:w="1843" w:type="dxa"/>
          </w:tcPr>
          <w:p w14:paraId="39BF36FC" w14:textId="6BA9CAA1" w:rsidR="001B07C2" w:rsidRPr="001B07C2" w:rsidRDefault="001B07C2" w:rsidP="001B07C2">
            <w:pPr>
              <w:spacing w:after="120"/>
              <w:rPr>
                <w:rFonts w:eastAsia="等线"/>
                <w:color w:val="0070C0"/>
                <w:lang w:val="en-US" w:eastAsia="zh-CN"/>
              </w:rPr>
            </w:pPr>
            <w:r w:rsidRPr="001B07C2">
              <w:rPr>
                <w:rFonts w:eastAsia="等线"/>
                <w:color w:val="0070C0"/>
                <w:lang w:val="en-US" w:eastAsia="zh-CN"/>
              </w:rPr>
              <w:t>Samsung</w:t>
            </w:r>
          </w:p>
        </w:tc>
        <w:tc>
          <w:tcPr>
            <w:tcW w:w="1842" w:type="dxa"/>
          </w:tcPr>
          <w:p w14:paraId="77AD4234" w14:textId="58162CD4" w:rsidR="001B07C2" w:rsidRPr="00E762CC" w:rsidRDefault="001B07C2" w:rsidP="001B07C2">
            <w:pPr>
              <w:spacing w:after="120"/>
              <w:rPr>
                <w:rFonts w:eastAsia="等线"/>
                <w:color w:val="0070C0"/>
                <w:lang w:val="en-US" w:eastAsia="zh-CN"/>
              </w:rPr>
            </w:pPr>
            <w:r w:rsidRPr="00616428">
              <w:rPr>
                <w:rFonts w:eastAsia="等线"/>
                <w:color w:val="0070C0"/>
                <w:lang w:val="en-US" w:eastAsia="zh-CN"/>
              </w:rPr>
              <w:t>Noted</w:t>
            </w:r>
          </w:p>
        </w:tc>
        <w:tc>
          <w:tcPr>
            <w:tcW w:w="1305" w:type="dxa"/>
          </w:tcPr>
          <w:p w14:paraId="4CD1AADE" w14:textId="77777777" w:rsidR="001B07C2" w:rsidRPr="00E762CC" w:rsidRDefault="001B07C2" w:rsidP="001B07C2">
            <w:pPr>
              <w:spacing w:after="120"/>
              <w:rPr>
                <w:rFonts w:eastAsia="等线"/>
                <w:i/>
                <w:color w:val="0070C0"/>
                <w:lang w:val="en-US" w:eastAsia="zh-CN"/>
              </w:rPr>
            </w:pPr>
          </w:p>
        </w:tc>
      </w:tr>
      <w:tr w:rsidR="001B07C2" w:rsidRPr="00E762CC" w14:paraId="0756FD04" w14:textId="77777777" w:rsidTr="001B07C2">
        <w:tc>
          <w:tcPr>
            <w:tcW w:w="1408" w:type="dxa"/>
          </w:tcPr>
          <w:p w14:paraId="25A97834" w14:textId="2B191693" w:rsidR="001B07C2" w:rsidRPr="001B07C2" w:rsidRDefault="001B07C2" w:rsidP="001B07C2">
            <w:pPr>
              <w:spacing w:after="120"/>
              <w:rPr>
                <w:rFonts w:eastAsia="等线"/>
                <w:iCs/>
                <w:color w:val="0070C0"/>
                <w:lang w:val="en-US" w:eastAsia="zh-CN"/>
              </w:rPr>
            </w:pPr>
            <w:r w:rsidRPr="001B07C2">
              <w:rPr>
                <w:rFonts w:eastAsia="等线"/>
                <w:iCs/>
                <w:color w:val="0070C0"/>
                <w:lang w:val="en-US" w:eastAsia="zh-CN"/>
              </w:rPr>
              <w:t>R4-2305249</w:t>
            </w:r>
          </w:p>
        </w:tc>
        <w:tc>
          <w:tcPr>
            <w:tcW w:w="1515" w:type="dxa"/>
          </w:tcPr>
          <w:p w14:paraId="717528CC" w14:textId="77777777" w:rsidR="001B07C2" w:rsidRPr="00E762CC" w:rsidRDefault="001B07C2" w:rsidP="001B07C2">
            <w:pPr>
              <w:spacing w:after="120"/>
              <w:rPr>
                <w:rFonts w:eastAsia="等线"/>
                <w:i/>
                <w:color w:val="0070C0"/>
                <w:lang w:val="en-US" w:eastAsia="zh-CN"/>
              </w:rPr>
            </w:pPr>
          </w:p>
        </w:tc>
        <w:tc>
          <w:tcPr>
            <w:tcW w:w="3286" w:type="dxa"/>
          </w:tcPr>
          <w:p w14:paraId="36AB0602" w14:textId="56A47251" w:rsidR="001B07C2" w:rsidRPr="001B07C2" w:rsidRDefault="001B07C2" w:rsidP="001B07C2">
            <w:pPr>
              <w:spacing w:after="120"/>
              <w:rPr>
                <w:rFonts w:eastAsia="等线"/>
                <w:color w:val="0070C0"/>
                <w:lang w:val="en-US" w:eastAsia="zh-CN"/>
              </w:rPr>
            </w:pPr>
            <w:r w:rsidRPr="001B07C2">
              <w:rPr>
                <w:rFonts w:eastAsia="等线"/>
                <w:color w:val="0070C0"/>
                <w:lang w:val="en-US" w:eastAsia="zh-CN"/>
              </w:rPr>
              <w:t>Adjacent channel co-ex study of SBFD</w:t>
            </w:r>
          </w:p>
        </w:tc>
        <w:tc>
          <w:tcPr>
            <w:tcW w:w="1843" w:type="dxa"/>
          </w:tcPr>
          <w:p w14:paraId="5A1243C8" w14:textId="6BCF726E" w:rsidR="001B07C2" w:rsidRPr="001B07C2" w:rsidRDefault="001B07C2" w:rsidP="001B07C2">
            <w:pPr>
              <w:spacing w:after="120"/>
              <w:rPr>
                <w:rFonts w:eastAsia="等线"/>
                <w:color w:val="0070C0"/>
                <w:lang w:val="en-US" w:eastAsia="zh-CN"/>
              </w:rPr>
            </w:pPr>
            <w:r w:rsidRPr="001B07C2">
              <w:rPr>
                <w:rFonts w:eastAsia="等线"/>
                <w:color w:val="0070C0"/>
                <w:lang w:val="en-US" w:eastAsia="zh-CN"/>
              </w:rPr>
              <w:t>Samsung</w:t>
            </w:r>
          </w:p>
        </w:tc>
        <w:tc>
          <w:tcPr>
            <w:tcW w:w="1842" w:type="dxa"/>
          </w:tcPr>
          <w:p w14:paraId="09BF2D52" w14:textId="755FA4D4" w:rsidR="001B07C2" w:rsidRPr="00E762CC" w:rsidRDefault="001B07C2" w:rsidP="001B07C2">
            <w:pPr>
              <w:spacing w:after="120"/>
              <w:rPr>
                <w:rFonts w:eastAsia="等线"/>
                <w:color w:val="0070C0"/>
                <w:lang w:val="en-US" w:eastAsia="zh-CN"/>
              </w:rPr>
            </w:pPr>
            <w:r w:rsidRPr="00616428">
              <w:rPr>
                <w:rFonts w:eastAsia="等线"/>
                <w:color w:val="0070C0"/>
                <w:lang w:val="en-US" w:eastAsia="zh-CN"/>
              </w:rPr>
              <w:t>Noted</w:t>
            </w:r>
          </w:p>
        </w:tc>
        <w:tc>
          <w:tcPr>
            <w:tcW w:w="1305" w:type="dxa"/>
          </w:tcPr>
          <w:p w14:paraId="063A5837" w14:textId="77777777" w:rsidR="001B07C2" w:rsidRPr="00E762CC" w:rsidRDefault="001B07C2" w:rsidP="001B07C2">
            <w:pPr>
              <w:spacing w:after="120"/>
              <w:rPr>
                <w:rFonts w:eastAsia="等线"/>
                <w:i/>
                <w:color w:val="0070C0"/>
                <w:lang w:val="en-US" w:eastAsia="zh-CN"/>
              </w:rPr>
            </w:pPr>
          </w:p>
        </w:tc>
      </w:tr>
      <w:tr w:rsidR="001B07C2" w:rsidRPr="00E762CC" w14:paraId="25575E86" w14:textId="77777777" w:rsidTr="001B07C2">
        <w:tc>
          <w:tcPr>
            <w:tcW w:w="1408" w:type="dxa"/>
          </w:tcPr>
          <w:p w14:paraId="4497BBEF" w14:textId="6954A7FD" w:rsidR="001B07C2" w:rsidRPr="001B07C2" w:rsidRDefault="001B07C2" w:rsidP="001B07C2">
            <w:pPr>
              <w:spacing w:after="120"/>
              <w:rPr>
                <w:rFonts w:eastAsia="等线"/>
                <w:iCs/>
                <w:color w:val="0070C0"/>
                <w:lang w:val="en-US" w:eastAsia="zh-CN"/>
              </w:rPr>
            </w:pPr>
            <w:r w:rsidRPr="001B07C2">
              <w:rPr>
                <w:rFonts w:eastAsia="等线"/>
                <w:iCs/>
                <w:color w:val="0070C0"/>
                <w:lang w:val="en-US" w:eastAsia="zh-CN"/>
              </w:rPr>
              <w:t>R4-2305250</w:t>
            </w:r>
          </w:p>
        </w:tc>
        <w:tc>
          <w:tcPr>
            <w:tcW w:w="1515" w:type="dxa"/>
          </w:tcPr>
          <w:p w14:paraId="0C11983F" w14:textId="411B9B1F" w:rsidR="001B07C2" w:rsidRPr="00E762CC" w:rsidRDefault="001B07C2" w:rsidP="001B07C2">
            <w:pPr>
              <w:spacing w:after="120"/>
              <w:rPr>
                <w:rFonts w:eastAsia="等线"/>
                <w:i/>
                <w:color w:val="0070C0"/>
                <w:lang w:val="en-US" w:eastAsia="zh-CN"/>
              </w:rPr>
            </w:pPr>
            <w:r w:rsidRPr="001B07C2">
              <w:rPr>
                <w:rFonts w:eastAsia="等线"/>
                <w:iCs/>
                <w:color w:val="0070C0"/>
                <w:lang w:val="en-US" w:eastAsia="zh-CN"/>
              </w:rPr>
              <w:t>R4-2305924</w:t>
            </w:r>
          </w:p>
        </w:tc>
        <w:tc>
          <w:tcPr>
            <w:tcW w:w="3286" w:type="dxa"/>
          </w:tcPr>
          <w:p w14:paraId="1A0A59E4" w14:textId="7DC2634A" w:rsidR="001B07C2" w:rsidRPr="001B07C2" w:rsidRDefault="001B07C2" w:rsidP="001B07C2">
            <w:pPr>
              <w:spacing w:after="120"/>
              <w:rPr>
                <w:rFonts w:eastAsia="等线"/>
                <w:color w:val="0070C0"/>
                <w:lang w:val="en-US" w:eastAsia="zh-CN"/>
              </w:rPr>
            </w:pPr>
            <w:r w:rsidRPr="001B07C2">
              <w:rPr>
                <w:rFonts w:eastAsia="等线"/>
                <w:color w:val="0070C0"/>
                <w:lang w:val="en-US" w:eastAsia="zh-CN"/>
              </w:rPr>
              <w:t>Offline calibration data collection</w:t>
            </w:r>
          </w:p>
        </w:tc>
        <w:tc>
          <w:tcPr>
            <w:tcW w:w="1843" w:type="dxa"/>
          </w:tcPr>
          <w:p w14:paraId="1A2751BA" w14:textId="1065CE30" w:rsidR="001B07C2" w:rsidRPr="001B07C2" w:rsidRDefault="001B07C2" w:rsidP="001B07C2">
            <w:pPr>
              <w:spacing w:after="120"/>
              <w:rPr>
                <w:rFonts w:eastAsia="等线"/>
                <w:color w:val="0070C0"/>
                <w:lang w:val="en-US" w:eastAsia="zh-CN"/>
              </w:rPr>
            </w:pPr>
            <w:r w:rsidRPr="001B07C2">
              <w:rPr>
                <w:rFonts w:eastAsia="等线"/>
                <w:color w:val="0070C0"/>
                <w:lang w:val="en-US" w:eastAsia="zh-CN"/>
              </w:rPr>
              <w:t>Samsung</w:t>
            </w:r>
          </w:p>
        </w:tc>
        <w:tc>
          <w:tcPr>
            <w:tcW w:w="1842" w:type="dxa"/>
          </w:tcPr>
          <w:p w14:paraId="71771480" w14:textId="41019CCF" w:rsidR="001B07C2" w:rsidRPr="00E762CC" w:rsidRDefault="001B07C2" w:rsidP="001B07C2">
            <w:pPr>
              <w:spacing w:after="120"/>
              <w:rPr>
                <w:rFonts w:eastAsia="等线"/>
                <w:color w:val="0070C0"/>
                <w:lang w:val="en-US" w:eastAsia="zh-CN"/>
              </w:rPr>
            </w:pPr>
            <w:r w:rsidRPr="00616428">
              <w:rPr>
                <w:rFonts w:eastAsia="等线"/>
                <w:color w:val="0070C0"/>
                <w:lang w:val="en-US" w:eastAsia="zh-CN"/>
              </w:rPr>
              <w:t>Noted</w:t>
            </w:r>
          </w:p>
        </w:tc>
        <w:tc>
          <w:tcPr>
            <w:tcW w:w="1305" w:type="dxa"/>
          </w:tcPr>
          <w:p w14:paraId="005A5ABB" w14:textId="77777777" w:rsidR="001B07C2" w:rsidRPr="00E762CC" w:rsidRDefault="001B07C2" w:rsidP="001B07C2">
            <w:pPr>
              <w:spacing w:after="120"/>
              <w:rPr>
                <w:rFonts w:eastAsia="等线"/>
                <w:i/>
                <w:color w:val="0070C0"/>
                <w:lang w:val="en-US" w:eastAsia="zh-CN"/>
              </w:rPr>
            </w:pPr>
          </w:p>
        </w:tc>
      </w:tr>
      <w:tr w:rsidR="001B07C2" w:rsidRPr="00E762CC" w14:paraId="42BAE52B" w14:textId="77777777" w:rsidTr="001B07C2">
        <w:tc>
          <w:tcPr>
            <w:tcW w:w="1408" w:type="dxa"/>
          </w:tcPr>
          <w:p w14:paraId="6E0B8974" w14:textId="081BA6C8" w:rsidR="001B07C2" w:rsidRPr="001B07C2" w:rsidRDefault="001B07C2" w:rsidP="001B07C2">
            <w:pPr>
              <w:spacing w:after="120"/>
              <w:rPr>
                <w:rFonts w:eastAsia="等线"/>
                <w:iCs/>
                <w:color w:val="0070C0"/>
                <w:lang w:val="en-US" w:eastAsia="zh-CN"/>
              </w:rPr>
            </w:pPr>
            <w:r w:rsidRPr="001B07C2">
              <w:rPr>
                <w:rFonts w:eastAsia="等线"/>
                <w:iCs/>
                <w:color w:val="0070C0"/>
                <w:lang w:val="en-US" w:eastAsia="zh-CN"/>
              </w:rPr>
              <w:t>R4-2305399</w:t>
            </w:r>
          </w:p>
        </w:tc>
        <w:tc>
          <w:tcPr>
            <w:tcW w:w="1515" w:type="dxa"/>
          </w:tcPr>
          <w:p w14:paraId="4BA513DC" w14:textId="77777777" w:rsidR="001B07C2" w:rsidRPr="00E762CC" w:rsidRDefault="001B07C2" w:rsidP="001B07C2">
            <w:pPr>
              <w:spacing w:after="120"/>
              <w:rPr>
                <w:rFonts w:eastAsia="等线"/>
                <w:i/>
                <w:color w:val="0070C0"/>
                <w:lang w:val="en-US" w:eastAsia="zh-CN"/>
              </w:rPr>
            </w:pPr>
          </w:p>
        </w:tc>
        <w:tc>
          <w:tcPr>
            <w:tcW w:w="3286" w:type="dxa"/>
          </w:tcPr>
          <w:p w14:paraId="16F7CE58" w14:textId="24DCE923" w:rsidR="001B07C2" w:rsidRPr="001B07C2" w:rsidRDefault="001B07C2" w:rsidP="001B07C2">
            <w:pPr>
              <w:spacing w:after="120"/>
              <w:rPr>
                <w:rFonts w:eastAsia="等线"/>
                <w:color w:val="0070C0"/>
                <w:lang w:val="en-US" w:eastAsia="zh-CN"/>
              </w:rPr>
            </w:pPr>
            <w:r w:rsidRPr="001B07C2">
              <w:rPr>
                <w:rFonts w:eastAsia="等线"/>
                <w:color w:val="0070C0"/>
                <w:lang w:val="en-US" w:eastAsia="zh-CN"/>
              </w:rPr>
              <w:t>Initial Simulation results for full duplex coexistence in adjacent channel scenario</w:t>
            </w:r>
          </w:p>
        </w:tc>
        <w:tc>
          <w:tcPr>
            <w:tcW w:w="1843" w:type="dxa"/>
          </w:tcPr>
          <w:p w14:paraId="3BB3BD44" w14:textId="2417C8B6" w:rsidR="001B07C2" w:rsidRPr="001B07C2" w:rsidRDefault="001B07C2" w:rsidP="001B07C2">
            <w:pPr>
              <w:spacing w:after="120"/>
              <w:rPr>
                <w:rFonts w:eastAsia="等线"/>
                <w:color w:val="0070C0"/>
                <w:lang w:val="en-US" w:eastAsia="zh-CN"/>
              </w:rPr>
            </w:pPr>
            <w:r w:rsidRPr="001B07C2">
              <w:rPr>
                <w:rFonts w:eastAsia="等线"/>
                <w:color w:val="0070C0"/>
                <w:lang w:val="en-US" w:eastAsia="zh-CN"/>
              </w:rPr>
              <w:t>ZTE Corporation</w:t>
            </w:r>
          </w:p>
        </w:tc>
        <w:tc>
          <w:tcPr>
            <w:tcW w:w="1842" w:type="dxa"/>
          </w:tcPr>
          <w:p w14:paraId="7970B57D" w14:textId="1E0033DB" w:rsidR="001B07C2" w:rsidRPr="00E762CC" w:rsidRDefault="001B07C2" w:rsidP="001B07C2">
            <w:pPr>
              <w:spacing w:after="120"/>
              <w:rPr>
                <w:rFonts w:eastAsia="等线"/>
                <w:color w:val="0070C0"/>
                <w:lang w:val="en-US" w:eastAsia="zh-CN"/>
              </w:rPr>
            </w:pPr>
            <w:r w:rsidRPr="00616428">
              <w:rPr>
                <w:rFonts w:eastAsia="等线"/>
                <w:color w:val="0070C0"/>
                <w:lang w:val="en-US" w:eastAsia="zh-CN"/>
              </w:rPr>
              <w:t>Noted</w:t>
            </w:r>
          </w:p>
        </w:tc>
        <w:tc>
          <w:tcPr>
            <w:tcW w:w="1305" w:type="dxa"/>
          </w:tcPr>
          <w:p w14:paraId="73EF69CD" w14:textId="77777777" w:rsidR="001B07C2" w:rsidRPr="00E762CC" w:rsidRDefault="001B07C2" w:rsidP="001B07C2">
            <w:pPr>
              <w:spacing w:after="120"/>
              <w:rPr>
                <w:rFonts w:eastAsia="等线"/>
                <w:i/>
                <w:color w:val="0070C0"/>
                <w:lang w:val="en-US" w:eastAsia="zh-CN"/>
              </w:rPr>
            </w:pPr>
          </w:p>
        </w:tc>
      </w:tr>
      <w:tr w:rsidR="001B07C2" w:rsidRPr="00E762CC" w14:paraId="7BCA3B80" w14:textId="77777777" w:rsidTr="001B07C2">
        <w:tc>
          <w:tcPr>
            <w:tcW w:w="1408" w:type="dxa"/>
          </w:tcPr>
          <w:p w14:paraId="56610C10" w14:textId="71047485" w:rsidR="001B07C2" w:rsidRPr="001B07C2" w:rsidRDefault="001B07C2" w:rsidP="001B07C2">
            <w:pPr>
              <w:spacing w:after="120"/>
              <w:rPr>
                <w:rFonts w:eastAsia="等线"/>
                <w:iCs/>
                <w:color w:val="0070C0"/>
                <w:lang w:val="en-US" w:eastAsia="zh-CN"/>
              </w:rPr>
            </w:pPr>
            <w:r w:rsidRPr="001B07C2">
              <w:rPr>
                <w:rFonts w:eastAsia="等线"/>
                <w:iCs/>
                <w:color w:val="0070C0"/>
                <w:lang w:val="en-US" w:eastAsia="zh-CN"/>
              </w:rPr>
              <w:t>R4-2305558</w:t>
            </w:r>
          </w:p>
        </w:tc>
        <w:tc>
          <w:tcPr>
            <w:tcW w:w="1515" w:type="dxa"/>
          </w:tcPr>
          <w:p w14:paraId="641896EE" w14:textId="77777777" w:rsidR="001B07C2" w:rsidRPr="00E762CC" w:rsidRDefault="001B07C2" w:rsidP="001B07C2">
            <w:pPr>
              <w:spacing w:after="120"/>
              <w:rPr>
                <w:rFonts w:eastAsia="等线"/>
                <w:i/>
                <w:color w:val="0070C0"/>
                <w:lang w:val="en-US" w:eastAsia="zh-CN"/>
              </w:rPr>
            </w:pPr>
          </w:p>
        </w:tc>
        <w:tc>
          <w:tcPr>
            <w:tcW w:w="3286" w:type="dxa"/>
          </w:tcPr>
          <w:p w14:paraId="1E630F7D" w14:textId="49E8A50D" w:rsidR="001B07C2" w:rsidRPr="001B07C2" w:rsidRDefault="001B07C2" w:rsidP="001B07C2">
            <w:pPr>
              <w:spacing w:after="120"/>
              <w:rPr>
                <w:rFonts w:eastAsia="等线"/>
                <w:color w:val="0070C0"/>
                <w:lang w:val="en-US" w:eastAsia="zh-CN"/>
              </w:rPr>
            </w:pPr>
            <w:r w:rsidRPr="001B07C2">
              <w:rPr>
                <w:rFonts w:eastAsia="等线"/>
                <w:color w:val="0070C0"/>
                <w:lang w:val="en-US" w:eastAsia="zh-CN"/>
              </w:rPr>
              <w:t>On the co-existence study for NR duplex operation</w:t>
            </w:r>
          </w:p>
        </w:tc>
        <w:tc>
          <w:tcPr>
            <w:tcW w:w="1843" w:type="dxa"/>
          </w:tcPr>
          <w:p w14:paraId="5955FEE2" w14:textId="3F7BB36D" w:rsidR="001B07C2" w:rsidRPr="001B07C2" w:rsidRDefault="001B07C2" w:rsidP="001B07C2">
            <w:pPr>
              <w:spacing w:after="120"/>
              <w:rPr>
                <w:rFonts w:eastAsia="等线"/>
                <w:color w:val="0070C0"/>
                <w:lang w:val="en-US" w:eastAsia="zh-CN"/>
              </w:rPr>
            </w:pPr>
            <w:r w:rsidRPr="001B07C2">
              <w:rPr>
                <w:rFonts w:eastAsia="等线"/>
                <w:color w:val="0070C0"/>
                <w:lang w:val="en-US" w:eastAsia="zh-CN"/>
              </w:rPr>
              <w:t>Huawei, HiSilicon</w:t>
            </w:r>
          </w:p>
        </w:tc>
        <w:tc>
          <w:tcPr>
            <w:tcW w:w="1842" w:type="dxa"/>
          </w:tcPr>
          <w:p w14:paraId="53200116" w14:textId="7F356F24" w:rsidR="001B07C2" w:rsidRPr="00E762CC" w:rsidRDefault="001B07C2" w:rsidP="001B07C2">
            <w:pPr>
              <w:spacing w:after="120"/>
              <w:rPr>
                <w:rFonts w:eastAsia="等线"/>
                <w:color w:val="0070C0"/>
                <w:lang w:val="en-US" w:eastAsia="zh-CN"/>
              </w:rPr>
            </w:pPr>
            <w:r w:rsidRPr="00616428">
              <w:rPr>
                <w:rFonts w:eastAsia="等线"/>
                <w:color w:val="0070C0"/>
                <w:lang w:val="en-US" w:eastAsia="zh-CN"/>
              </w:rPr>
              <w:t>Noted</w:t>
            </w:r>
          </w:p>
        </w:tc>
        <w:tc>
          <w:tcPr>
            <w:tcW w:w="1305" w:type="dxa"/>
          </w:tcPr>
          <w:p w14:paraId="0DD692CB" w14:textId="77777777" w:rsidR="001B07C2" w:rsidRPr="00E762CC" w:rsidRDefault="001B07C2" w:rsidP="001B07C2">
            <w:pPr>
              <w:spacing w:after="120"/>
              <w:rPr>
                <w:rFonts w:eastAsia="等线"/>
                <w:i/>
                <w:color w:val="0070C0"/>
                <w:lang w:val="en-US" w:eastAsia="zh-CN"/>
              </w:rPr>
            </w:pPr>
          </w:p>
        </w:tc>
      </w:tr>
    </w:tbl>
    <w:p w14:paraId="0532E388" w14:textId="77777777" w:rsidR="002A4D61" w:rsidRPr="00E762CC" w:rsidRDefault="002A4D61" w:rsidP="002A4D61">
      <w:pPr>
        <w:spacing w:line="240" w:lineRule="auto"/>
        <w:rPr>
          <w:rFonts w:eastAsia="等线"/>
          <w:color w:val="0070C0"/>
          <w:lang w:val="en-US" w:eastAsia="zh-CN"/>
        </w:rPr>
      </w:pPr>
    </w:p>
    <w:p w14:paraId="0C4F79C1" w14:textId="77777777" w:rsidR="002A4D61" w:rsidRPr="00E762CC" w:rsidRDefault="002A4D61" w:rsidP="002A4D61">
      <w:pPr>
        <w:spacing w:line="240" w:lineRule="auto"/>
        <w:rPr>
          <w:rFonts w:eastAsia="等线"/>
          <w:color w:val="0070C0"/>
          <w:lang w:val="en-US" w:eastAsia="zh-CN"/>
        </w:rPr>
      </w:pPr>
      <w:r w:rsidRPr="00E762CC">
        <w:rPr>
          <w:rFonts w:eastAsia="等线"/>
          <w:color w:val="0070C0"/>
          <w:lang w:val="en-US" w:eastAsia="zh-CN"/>
        </w:rPr>
        <w:t>Notes:</w:t>
      </w:r>
    </w:p>
    <w:p w14:paraId="5FFE8E12" w14:textId="77777777" w:rsidR="002A4D61" w:rsidRPr="00E762CC" w:rsidRDefault="002A4D61" w:rsidP="002A4D61">
      <w:pPr>
        <w:numPr>
          <w:ilvl w:val="0"/>
          <w:numId w:val="36"/>
        </w:numPr>
        <w:overflowPunct w:val="0"/>
        <w:autoSpaceDE w:val="0"/>
        <w:autoSpaceDN w:val="0"/>
        <w:adjustRightInd w:val="0"/>
        <w:spacing w:line="240" w:lineRule="auto"/>
        <w:textAlignment w:val="baseline"/>
        <w:rPr>
          <w:rFonts w:eastAsia="等线"/>
          <w:color w:val="0070C0"/>
          <w:lang w:val="en-US" w:eastAsia="zh-CN"/>
        </w:rPr>
      </w:pPr>
      <w:r w:rsidRPr="00E762CC">
        <w:rPr>
          <w:rFonts w:eastAsia="等线"/>
          <w:color w:val="0070C0"/>
          <w:lang w:val="en-US" w:eastAsia="zh-CN"/>
        </w:rPr>
        <w:t>Please include the summary of recommendations for all tdocs across all sub-topics.</w:t>
      </w:r>
    </w:p>
    <w:p w14:paraId="439D21C7" w14:textId="77777777" w:rsidR="002A4D61" w:rsidRPr="00E762CC" w:rsidRDefault="002A4D61" w:rsidP="002A4D61">
      <w:pPr>
        <w:numPr>
          <w:ilvl w:val="0"/>
          <w:numId w:val="36"/>
        </w:numPr>
        <w:overflowPunct w:val="0"/>
        <w:autoSpaceDE w:val="0"/>
        <w:autoSpaceDN w:val="0"/>
        <w:adjustRightInd w:val="0"/>
        <w:spacing w:line="240" w:lineRule="auto"/>
        <w:textAlignment w:val="baseline"/>
        <w:rPr>
          <w:rFonts w:eastAsia="等线"/>
          <w:color w:val="0070C0"/>
          <w:lang w:val="en-US" w:eastAsia="zh-CN"/>
        </w:rPr>
      </w:pPr>
      <w:r w:rsidRPr="00E762CC">
        <w:rPr>
          <w:rFonts w:eastAsia="等线"/>
          <w:color w:val="0070C0"/>
          <w:lang w:val="en-US" w:eastAsia="zh-CN"/>
        </w:rPr>
        <w:t xml:space="preserve">For the Recommendation column please include one of the following: </w:t>
      </w:r>
    </w:p>
    <w:p w14:paraId="7E25B5F1" w14:textId="77777777" w:rsidR="002A4D61" w:rsidRPr="00E762CC" w:rsidRDefault="002A4D61" w:rsidP="002A4D61">
      <w:pPr>
        <w:numPr>
          <w:ilvl w:val="1"/>
          <w:numId w:val="36"/>
        </w:numPr>
        <w:overflowPunct w:val="0"/>
        <w:autoSpaceDE w:val="0"/>
        <w:autoSpaceDN w:val="0"/>
        <w:adjustRightInd w:val="0"/>
        <w:spacing w:line="240" w:lineRule="auto"/>
        <w:textAlignment w:val="baseline"/>
        <w:rPr>
          <w:rFonts w:eastAsia="等线"/>
          <w:color w:val="0070C0"/>
          <w:lang w:val="en-US" w:eastAsia="zh-CN"/>
        </w:rPr>
      </w:pPr>
      <w:r w:rsidRPr="00E762CC">
        <w:rPr>
          <w:rFonts w:eastAsia="等线"/>
          <w:color w:val="0070C0"/>
          <w:lang w:val="en-US" w:eastAsia="zh-CN"/>
        </w:rPr>
        <w:t>CRs/TPs: Agreeable, Revised, Merged, Postponed, Not Pursued</w:t>
      </w:r>
    </w:p>
    <w:p w14:paraId="07C1D8EA" w14:textId="77777777" w:rsidR="002A4D61" w:rsidRPr="00E762CC" w:rsidRDefault="002A4D61" w:rsidP="002A4D61">
      <w:pPr>
        <w:numPr>
          <w:ilvl w:val="1"/>
          <w:numId w:val="36"/>
        </w:numPr>
        <w:overflowPunct w:val="0"/>
        <w:autoSpaceDE w:val="0"/>
        <w:autoSpaceDN w:val="0"/>
        <w:adjustRightInd w:val="0"/>
        <w:spacing w:line="240" w:lineRule="auto"/>
        <w:textAlignment w:val="baseline"/>
        <w:rPr>
          <w:rFonts w:eastAsia="等线"/>
          <w:color w:val="0070C0"/>
          <w:lang w:val="en-US" w:eastAsia="zh-CN"/>
        </w:rPr>
      </w:pPr>
      <w:r w:rsidRPr="00E762CC">
        <w:rPr>
          <w:rFonts w:eastAsia="等线"/>
          <w:color w:val="0070C0"/>
          <w:lang w:val="en-US" w:eastAsia="zh-CN"/>
        </w:rPr>
        <w:t>Other documents: Agreeable, Revised, Noted</w:t>
      </w:r>
    </w:p>
    <w:p w14:paraId="32AB2DF3" w14:textId="77777777" w:rsidR="002A4D61" w:rsidRPr="00E762CC" w:rsidRDefault="002A4D61" w:rsidP="002A4D61">
      <w:pPr>
        <w:numPr>
          <w:ilvl w:val="0"/>
          <w:numId w:val="36"/>
        </w:numPr>
        <w:overflowPunct w:val="0"/>
        <w:autoSpaceDE w:val="0"/>
        <w:autoSpaceDN w:val="0"/>
        <w:adjustRightInd w:val="0"/>
        <w:spacing w:line="240" w:lineRule="auto"/>
        <w:textAlignment w:val="baseline"/>
        <w:rPr>
          <w:rFonts w:eastAsia="等线"/>
          <w:color w:val="0070C0"/>
          <w:lang w:val="en-US" w:eastAsia="zh-CN"/>
        </w:rPr>
      </w:pPr>
      <w:r w:rsidRPr="00E762CC">
        <w:rPr>
          <w:rFonts w:eastAsia="等线"/>
          <w:color w:val="0070C0"/>
          <w:lang w:val="en-US" w:eastAsia="zh-CN"/>
        </w:rPr>
        <w:t>Do not include hyper-links in the documents</w:t>
      </w:r>
    </w:p>
    <w:p w14:paraId="6C0E8BCE" w14:textId="77777777" w:rsidR="002A4D61" w:rsidRPr="001E0CE4" w:rsidRDefault="002A4D61" w:rsidP="002A4D61">
      <w:pPr>
        <w:spacing w:after="120"/>
        <w:rPr>
          <w:lang w:val="en-US" w:eastAsia="sv-SE"/>
        </w:rPr>
      </w:pPr>
    </w:p>
    <w:p w14:paraId="78D90D23" w14:textId="77777777" w:rsidR="00CD21C1" w:rsidRPr="001E0CE4" w:rsidRDefault="00CD21C1">
      <w:pPr>
        <w:spacing w:after="120"/>
        <w:rPr>
          <w:lang w:val="en-US" w:eastAsia="sv-SE"/>
        </w:rPr>
      </w:pPr>
    </w:p>
    <w:sectPr w:rsidR="00CD21C1" w:rsidRPr="001E0CE4">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Ruoyu Sun" w:date="2023-04-20T14:36:00Z" w:initials="">
    <w:p w14:paraId="19EC693E" w14:textId="77777777" w:rsidR="001341E8" w:rsidRDefault="001341E8">
      <w:pPr>
        <w:pStyle w:val="CommentText"/>
      </w:pPr>
      <w:r>
        <w:t xml:space="preserve">We need to correct it to 47 dBm/10MHz rather than 47 dBm/100MHz for outdoor micro BS, so it should be 57 dBm/100MHz. </w:t>
      </w:r>
    </w:p>
  </w:comment>
  <w:comment w:id="3" w:author="Ruoyu Sun" w:date="2023-04-20T14:36:00Z" w:initials="">
    <w:p w14:paraId="0EAD5596" w14:textId="77777777" w:rsidR="001341E8" w:rsidRDefault="001341E8">
      <w:pPr>
        <w:pStyle w:val="CommentText"/>
      </w:pPr>
      <w:r>
        <w:t>Similarly, it should be 33 dBm/10MHz or 43 dBm/100MHz for indoor BS.</w:t>
      </w:r>
    </w:p>
  </w:comment>
  <w:comment w:id="5" w:author="Torbjörn Elfström" w:date="2023-04-24T12:27:00Z" w:initials="TE">
    <w:p w14:paraId="19FCD50E" w14:textId="27404417" w:rsidR="00571521" w:rsidRDefault="00571521">
      <w:pPr>
        <w:pStyle w:val="CommentText"/>
      </w:pPr>
      <w:r>
        <w:rPr>
          <w:rStyle w:val="CommentReference"/>
        </w:rPr>
        <w:annotationRef/>
      </w:r>
      <w:r>
        <w:t xml:space="preserve">The agreement is that we have two options. We need to come back next meeting to decide. </w:t>
      </w:r>
      <w:r w:rsidR="00045A29">
        <w:t>So here we have just to options agreed, maybe good to clarify.</w:t>
      </w:r>
    </w:p>
  </w:comment>
  <w:comment w:id="7" w:author="Torbjörn Elfström" w:date="2023-04-24T12:29:00Z" w:initials="TE">
    <w:p w14:paraId="76981998" w14:textId="4C301597" w:rsidR="005536B2" w:rsidRDefault="005536B2">
      <w:pPr>
        <w:pStyle w:val="CommentText"/>
      </w:pPr>
      <w:r>
        <w:rPr>
          <w:rStyle w:val="CommentReference"/>
        </w:rPr>
        <w:annotationRef/>
      </w:r>
      <w:r>
        <w:t xml:space="preserve">This approach is new for RAN4. Before all coex have considered </w:t>
      </w:r>
      <w:r w:rsidR="008B160E">
        <w:t xml:space="preserve">minimum RF performance in UE/BS RF spec. Here we include a ACLR model. We </w:t>
      </w:r>
      <w:r w:rsidR="006E7D98">
        <w:t>would</w:t>
      </w:r>
      <w:r w:rsidR="008B160E">
        <w:t xml:space="preserve"> like to see more technical input on</w:t>
      </w:r>
      <w:r w:rsidR="006E7D98">
        <w:t xml:space="preserve"> this approach. In general, we agree, that ACLR improves when power is backed off. But it is implementation dependent. Before such </w:t>
      </w:r>
      <w:r w:rsidR="00B12A98">
        <w:t xml:space="preserve">decision, we </w:t>
      </w:r>
      <w:r w:rsidR="006E7D98">
        <w:t xml:space="preserve">would like to know more about general TDD coexistence impact. We suggest to come back next meeting and the decide based on simulation </w:t>
      </w:r>
      <w:r w:rsidR="00B12A98">
        <w:t>comparison</w:t>
      </w:r>
      <w:r w:rsidR="006E7D98">
        <w:t xml:space="preserve">. </w:t>
      </w:r>
    </w:p>
  </w:comment>
  <w:comment w:id="8" w:author="Torbjörn Elfström" w:date="2023-04-24T12:33:00Z" w:initials="TE">
    <w:p w14:paraId="3E3F5C82" w14:textId="274FDEF7" w:rsidR="009F4CD5" w:rsidRDefault="009F4CD5">
      <w:pPr>
        <w:pStyle w:val="CommentText"/>
      </w:pPr>
      <w:r>
        <w:rPr>
          <w:rStyle w:val="CommentReference"/>
        </w:rPr>
        <w:annotationRef/>
      </w:r>
      <w:r>
        <w:t>Also antenna parameters in TR 38.803 for sub-arrays is an agreed option</w:t>
      </w:r>
    </w:p>
  </w:comment>
  <w:comment w:id="10" w:author="Torbjörn Elfström" w:date="2023-04-20T14:36:00Z" w:initials="">
    <w:p w14:paraId="76FB5F96" w14:textId="77777777" w:rsidR="001341E8" w:rsidRDefault="001341E8">
      <w:pPr>
        <w:pStyle w:val="CommentText"/>
      </w:pPr>
      <w:r>
        <w:t>Im a bit confused here.</w:t>
      </w:r>
    </w:p>
    <w:p w14:paraId="3BBA565C" w14:textId="77777777" w:rsidR="001341E8" w:rsidRDefault="001341E8">
      <w:pPr>
        <w:pStyle w:val="CommentText"/>
      </w:pPr>
    </w:p>
    <w:p w14:paraId="750E648A" w14:textId="77777777" w:rsidR="001341E8" w:rsidRDefault="001341E8">
      <w:pPr>
        <w:pStyle w:val="CommentText"/>
      </w:pPr>
      <w:r>
        <w:t xml:space="preserve">In this section preliminary is intended to be collected. </w:t>
      </w:r>
    </w:p>
    <w:p w14:paraId="44E0219A" w14:textId="77777777" w:rsidR="001341E8" w:rsidRDefault="001341E8">
      <w:pPr>
        <w:pStyle w:val="CommentText"/>
      </w:pPr>
    </w:p>
    <w:p w14:paraId="0ACA56BC" w14:textId="77777777" w:rsidR="001341E8" w:rsidRDefault="001341E8">
      <w:pPr>
        <w:pStyle w:val="CommentText"/>
      </w:pPr>
      <w:r>
        <w:t xml:space="preserve">Now all results are collected. I see no need to capture simulation results based on calibration assumptions. The calibration is used to check that all simulators produce similar data. </w:t>
      </w:r>
    </w:p>
    <w:p w14:paraId="64145BAD" w14:textId="77777777" w:rsidR="001341E8" w:rsidRDefault="001341E8">
      <w:pPr>
        <w:pStyle w:val="CommentText"/>
      </w:pPr>
    </w:p>
    <w:p w14:paraId="40E75320" w14:textId="77777777" w:rsidR="001341E8" w:rsidRDefault="001341E8">
      <w:pPr>
        <w:pStyle w:val="CommentText"/>
      </w:pPr>
      <w:r>
        <w:t xml:space="preserve">In this section we should describe simulation results based on agreed assumptions. </w:t>
      </w:r>
    </w:p>
    <w:p w14:paraId="5FED0BBC" w14:textId="77777777" w:rsidR="001341E8" w:rsidRDefault="001341E8">
      <w:pPr>
        <w:pStyle w:val="CommentText"/>
      </w:pPr>
    </w:p>
    <w:p w14:paraId="4BE431BB" w14:textId="77777777" w:rsidR="001341E8" w:rsidRDefault="001341E8">
      <w:pPr>
        <w:pStyle w:val="CommentText"/>
      </w:pPr>
      <w:r>
        <w:t xml:space="preserve">If we mix calibration and real simulation results, it would be very difficult to conclude. </w:t>
      </w:r>
    </w:p>
    <w:p w14:paraId="12FD1E9E" w14:textId="77777777" w:rsidR="001341E8" w:rsidRDefault="001341E8">
      <w:pPr>
        <w:pStyle w:val="CommentText"/>
      </w:pPr>
    </w:p>
    <w:p w14:paraId="6DF93FAA" w14:textId="77777777" w:rsidR="001341E8" w:rsidRDefault="001341E8">
      <w:pPr>
        <w:pStyle w:val="CommentText"/>
      </w:pPr>
      <w:r>
        <w:t>Either remove calibration results or add some description that both parameter sets have been considered.</w:t>
      </w:r>
    </w:p>
    <w:p w14:paraId="7D6110F8" w14:textId="77777777" w:rsidR="001341E8" w:rsidRDefault="001341E8">
      <w:pPr>
        <w:pStyle w:val="CommentText"/>
      </w:pPr>
    </w:p>
    <w:p w14:paraId="354E5A65" w14:textId="77777777" w:rsidR="001341E8" w:rsidRDefault="001341E8">
      <w:pPr>
        <w:pStyle w:val="CommentText"/>
      </w:pPr>
      <w:r>
        <w:t xml:space="preserve">Maybe good to have a on-line discussion on how to handle simulation results. </w:t>
      </w:r>
    </w:p>
  </w:comment>
  <w:comment w:id="11" w:author="chunxia-CMCC" w:date="2023-04-20T14:36:00Z" w:initials="">
    <w:p w14:paraId="149704A6" w14:textId="77777777" w:rsidR="001341E8" w:rsidRDefault="001341E8">
      <w:pPr>
        <w:pStyle w:val="CommentText"/>
        <w:rPr>
          <w:lang w:eastAsia="zh-CN"/>
        </w:rPr>
      </w:pPr>
      <w:r>
        <w:rPr>
          <w:lang w:eastAsia="zh-CN"/>
        </w:rPr>
        <w:t xml:space="preserve">There are two sets of simulation parameters. One set for final simulation results. the other for calibration results. previous common understanding is that we only use calibration parameters for calibration, which will not be used for final simulation results. </w:t>
      </w:r>
    </w:p>
    <w:p w14:paraId="6A6A5045" w14:textId="77777777" w:rsidR="001341E8" w:rsidRDefault="001341E8">
      <w:pPr>
        <w:pStyle w:val="CommentText"/>
        <w:rPr>
          <w:lang w:eastAsia="zh-CN"/>
        </w:rPr>
      </w:pPr>
      <w:r>
        <w:rPr>
          <w:lang w:eastAsia="zh-CN"/>
        </w:rPr>
        <w:t>As Moderator, I will require for a new tdoc to capture all approved simulation parameters for final simulation in 2</w:t>
      </w:r>
      <w:r>
        <w:rPr>
          <w:vertAlign w:val="superscript"/>
          <w:lang w:eastAsia="zh-CN"/>
        </w:rPr>
        <w:t>nd</w:t>
      </w:r>
      <w:r>
        <w:rPr>
          <w:lang w:eastAsia="zh-CN"/>
        </w:rPr>
        <w:t xml:space="preserve"> round. Companies should use all parameters in this new tdocs for final simulation.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EC693E" w15:done="0"/>
  <w15:commentEx w15:paraId="0EAD5596" w15:done="0"/>
  <w15:commentEx w15:paraId="19FCD50E" w15:done="0"/>
  <w15:commentEx w15:paraId="76981998" w15:done="0"/>
  <w15:commentEx w15:paraId="3E3F5C82" w15:done="0"/>
  <w15:commentEx w15:paraId="354E5A65" w15:done="0"/>
  <w15:commentEx w15:paraId="6A6A5045" w15:paraIdParent="354E5A6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0F43F" w16cex:dateUtc="2023-04-24T10:27:00Z"/>
  <w16cex:commentExtensible w16cex:durableId="27F0F492" w16cex:dateUtc="2023-04-24T10:29:00Z"/>
  <w16cex:commentExtensible w16cex:durableId="27F0F581" w16cex:dateUtc="2023-04-24T10: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EC693E" w16cid:durableId="27EAC3A6"/>
  <w16cid:commentId w16cid:paraId="0EAD5596" w16cid:durableId="27EAC3A7"/>
  <w16cid:commentId w16cid:paraId="19FCD50E" w16cid:durableId="27F0F43F"/>
  <w16cid:commentId w16cid:paraId="76981998" w16cid:durableId="27F0F492"/>
  <w16cid:commentId w16cid:paraId="3E3F5C82" w16cid:durableId="27F0F581"/>
  <w16cid:commentId w16cid:paraId="354E5A65" w16cid:durableId="27EAC3A8"/>
  <w16cid:commentId w16cid:paraId="6A6A5045" w16cid:durableId="27EAC3A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737F4" w14:textId="77777777" w:rsidR="001863E5" w:rsidRDefault="001863E5" w:rsidP="00D978E5">
      <w:pPr>
        <w:spacing w:after="0" w:line="240" w:lineRule="auto"/>
      </w:pPr>
      <w:r>
        <w:separator/>
      </w:r>
    </w:p>
  </w:endnote>
  <w:endnote w:type="continuationSeparator" w:id="0">
    <w:p w14:paraId="2D0F0B2A" w14:textId="77777777" w:rsidR="001863E5" w:rsidRDefault="001863E5" w:rsidP="00D978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A83E6" w14:textId="77777777" w:rsidR="001863E5" w:rsidRDefault="001863E5" w:rsidP="00D978E5">
      <w:pPr>
        <w:spacing w:after="0" w:line="240" w:lineRule="auto"/>
      </w:pPr>
      <w:r>
        <w:separator/>
      </w:r>
    </w:p>
  </w:footnote>
  <w:footnote w:type="continuationSeparator" w:id="0">
    <w:p w14:paraId="6023F196" w14:textId="77777777" w:rsidR="001863E5" w:rsidRDefault="001863E5" w:rsidP="00D978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C5913"/>
    <w:multiLevelType w:val="multilevel"/>
    <w:tmpl w:val="06DC5913"/>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7185D93"/>
    <w:multiLevelType w:val="multilevel"/>
    <w:tmpl w:val="07185D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441493"/>
    <w:multiLevelType w:val="multilevel"/>
    <w:tmpl w:val="0A4414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CE60D59"/>
    <w:multiLevelType w:val="multilevel"/>
    <w:tmpl w:val="0CE60D59"/>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B41A36"/>
    <w:multiLevelType w:val="multilevel"/>
    <w:tmpl w:val="0FB41A3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420" w:firstLine="0"/>
      </w:pPr>
      <w:rPr>
        <w:rFonts w:ascii="Arial" w:hAnsi="Aria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3B2560C"/>
    <w:multiLevelType w:val="multilevel"/>
    <w:tmpl w:val="13B2560C"/>
    <w:lvl w:ilvl="0">
      <w:start w:val="1"/>
      <w:numFmt w:val="bullet"/>
      <w:lvlText w:val=""/>
      <w:lvlJc w:val="left"/>
      <w:pPr>
        <w:ind w:left="1656" w:hanging="360"/>
      </w:pPr>
      <w:rPr>
        <w:rFonts w:ascii="Symbol" w:hAnsi="Symbol" w:hint="default"/>
      </w:rPr>
    </w:lvl>
    <w:lvl w:ilvl="1">
      <w:start w:val="1"/>
      <w:numFmt w:val="bullet"/>
      <w:lvlText w:val="o"/>
      <w:lvlJc w:val="left"/>
      <w:pPr>
        <w:ind w:left="2376" w:hanging="360"/>
      </w:pPr>
      <w:rPr>
        <w:rFonts w:ascii="Courier New" w:hAnsi="Courier New" w:cs="Courier New" w:hint="default"/>
      </w:rPr>
    </w:lvl>
    <w:lvl w:ilvl="2">
      <w:start w:val="1"/>
      <w:numFmt w:val="bullet"/>
      <w:lvlText w:val=""/>
      <w:lvlJc w:val="left"/>
      <w:pPr>
        <w:ind w:left="3096" w:hanging="360"/>
      </w:pPr>
      <w:rPr>
        <w:rFonts w:ascii="Wingdings" w:hAnsi="Wingdings" w:hint="default"/>
      </w:rPr>
    </w:lvl>
    <w:lvl w:ilvl="3">
      <w:start w:val="1"/>
      <w:numFmt w:val="bullet"/>
      <w:lvlText w:val=""/>
      <w:lvlJc w:val="left"/>
      <w:pPr>
        <w:ind w:left="3816" w:hanging="360"/>
      </w:pPr>
      <w:rPr>
        <w:rFonts w:ascii="Symbol" w:hAnsi="Symbol" w:hint="default"/>
      </w:rPr>
    </w:lvl>
    <w:lvl w:ilvl="4">
      <w:start w:val="1"/>
      <w:numFmt w:val="bullet"/>
      <w:lvlText w:val="o"/>
      <w:lvlJc w:val="left"/>
      <w:pPr>
        <w:ind w:left="4536" w:hanging="360"/>
      </w:pPr>
      <w:rPr>
        <w:rFonts w:ascii="Courier New" w:hAnsi="Courier New" w:cs="Courier New" w:hint="default"/>
      </w:rPr>
    </w:lvl>
    <w:lvl w:ilvl="5">
      <w:start w:val="1"/>
      <w:numFmt w:val="bullet"/>
      <w:lvlText w:val=""/>
      <w:lvlJc w:val="left"/>
      <w:pPr>
        <w:ind w:left="5256" w:hanging="360"/>
      </w:pPr>
      <w:rPr>
        <w:rFonts w:ascii="Wingdings" w:hAnsi="Wingdings" w:hint="default"/>
      </w:rPr>
    </w:lvl>
    <w:lvl w:ilvl="6">
      <w:start w:val="1"/>
      <w:numFmt w:val="bullet"/>
      <w:lvlText w:val=""/>
      <w:lvlJc w:val="left"/>
      <w:pPr>
        <w:ind w:left="5976" w:hanging="360"/>
      </w:pPr>
      <w:rPr>
        <w:rFonts w:ascii="Symbol" w:hAnsi="Symbol" w:hint="default"/>
      </w:rPr>
    </w:lvl>
    <w:lvl w:ilvl="7">
      <w:start w:val="1"/>
      <w:numFmt w:val="bullet"/>
      <w:lvlText w:val="o"/>
      <w:lvlJc w:val="left"/>
      <w:pPr>
        <w:ind w:left="6696" w:hanging="360"/>
      </w:pPr>
      <w:rPr>
        <w:rFonts w:ascii="Courier New" w:hAnsi="Courier New" w:cs="Courier New" w:hint="default"/>
      </w:rPr>
    </w:lvl>
    <w:lvl w:ilvl="8">
      <w:start w:val="1"/>
      <w:numFmt w:val="bullet"/>
      <w:lvlText w:val=""/>
      <w:lvlJc w:val="left"/>
      <w:pPr>
        <w:ind w:left="7416" w:hanging="360"/>
      </w:pPr>
      <w:rPr>
        <w:rFonts w:ascii="Wingdings" w:hAnsi="Wingdings" w:hint="default"/>
      </w:rPr>
    </w:lvl>
  </w:abstractNum>
  <w:abstractNum w:abstractNumId="7" w15:restartNumberingAfterBreak="0">
    <w:nsid w:val="15AB067B"/>
    <w:multiLevelType w:val="hybridMultilevel"/>
    <w:tmpl w:val="8506D694"/>
    <w:lvl w:ilvl="0" w:tplc="2A1CE0B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A8935F6"/>
    <w:multiLevelType w:val="multilevel"/>
    <w:tmpl w:val="1A8935F6"/>
    <w:lvl w:ilvl="0">
      <w:start w:val="1"/>
      <w:numFmt w:val="bullet"/>
      <w:lvlText w:val="•"/>
      <w:lvlJc w:val="left"/>
      <w:pPr>
        <w:ind w:left="420" w:hanging="420"/>
      </w:pPr>
      <w:rPr>
        <w:rFonts w:ascii="Arial" w:hAnsi="Arial" w:hint="default"/>
      </w:rPr>
    </w:lvl>
    <w:lvl w:ilvl="1">
      <w:start w:val="1"/>
      <w:numFmt w:val="bullet"/>
      <w:lvlText w:val="•"/>
      <w:lvlJc w:val="left"/>
      <w:pPr>
        <w:ind w:left="420" w:firstLine="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0"/>
      <w:numFmt w:val="decimal"/>
      <w:lvlText w:val="%5"/>
      <w:lvlJc w:val="left"/>
      <w:pPr>
        <w:ind w:left="2040" w:hanging="360"/>
      </w:pPr>
      <w:rPr>
        <w:rFonts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EB7DED"/>
    <w:multiLevelType w:val="multilevel"/>
    <w:tmpl w:val="20EB7D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7E65F2C"/>
    <w:multiLevelType w:val="multilevel"/>
    <w:tmpl w:val="27E65F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D721CD7"/>
    <w:multiLevelType w:val="hybridMultilevel"/>
    <w:tmpl w:val="316A3DF2"/>
    <w:lvl w:ilvl="0" w:tplc="2A1CE0B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F6A20B8"/>
    <w:multiLevelType w:val="multilevel"/>
    <w:tmpl w:val="2F6A20B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3E450F29"/>
    <w:multiLevelType w:val="multilevel"/>
    <w:tmpl w:val="3E450F2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43332CE3"/>
    <w:multiLevelType w:val="hybridMultilevel"/>
    <w:tmpl w:val="88E2B4C2"/>
    <w:lvl w:ilvl="0" w:tplc="2A1CE0B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453543F"/>
    <w:multiLevelType w:val="multilevel"/>
    <w:tmpl w:val="4453543F"/>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9" w15:restartNumberingAfterBreak="0">
    <w:nsid w:val="45B03FA8"/>
    <w:multiLevelType w:val="multilevel"/>
    <w:tmpl w:val="45B03F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7E43F1C"/>
    <w:multiLevelType w:val="hybridMultilevel"/>
    <w:tmpl w:val="88DABE7E"/>
    <w:lvl w:ilvl="0" w:tplc="99CA5B0E">
      <w:numFmt w:val="bullet"/>
      <w:lvlText w:val="-"/>
      <w:lvlJc w:val="left"/>
      <w:pPr>
        <w:ind w:left="360" w:hanging="36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B5F3CD7"/>
    <w:multiLevelType w:val="multilevel"/>
    <w:tmpl w:val="4B5F3CD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14C2229"/>
    <w:multiLevelType w:val="hybridMultilevel"/>
    <w:tmpl w:val="8EF00E52"/>
    <w:lvl w:ilvl="0" w:tplc="04090001">
      <w:start w:val="1"/>
      <w:numFmt w:val="bullet"/>
      <w:lvlText w:val=""/>
      <w:lvlJc w:val="left"/>
      <w:pPr>
        <w:ind w:left="1856" w:hanging="360"/>
      </w:pPr>
      <w:rPr>
        <w:rFonts w:ascii="Symbol" w:hAnsi="Symbol" w:hint="default"/>
      </w:rPr>
    </w:lvl>
    <w:lvl w:ilvl="1" w:tplc="04090003">
      <w:start w:val="1"/>
      <w:numFmt w:val="bullet"/>
      <w:lvlText w:val="o"/>
      <w:lvlJc w:val="left"/>
      <w:pPr>
        <w:ind w:left="2576" w:hanging="360"/>
      </w:pPr>
      <w:rPr>
        <w:rFonts w:ascii="Courier New" w:hAnsi="Courier New" w:cs="Courier New" w:hint="default"/>
      </w:rPr>
    </w:lvl>
    <w:lvl w:ilvl="2" w:tplc="04090005">
      <w:start w:val="1"/>
      <w:numFmt w:val="bullet"/>
      <w:lvlText w:val=""/>
      <w:lvlJc w:val="left"/>
      <w:pPr>
        <w:ind w:left="3296" w:hanging="360"/>
      </w:pPr>
      <w:rPr>
        <w:rFonts w:ascii="Wingdings" w:hAnsi="Wingdings" w:hint="default"/>
      </w:rPr>
    </w:lvl>
    <w:lvl w:ilvl="3" w:tplc="04090001">
      <w:start w:val="1"/>
      <w:numFmt w:val="bullet"/>
      <w:lvlText w:val=""/>
      <w:lvlJc w:val="left"/>
      <w:pPr>
        <w:ind w:left="4016" w:hanging="360"/>
      </w:pPr>
      <w:rPr>
        <w:rFonts w:ascii="Symbol" w:hAnsi="Symbol" w:hint="default"/>
      </w:rPr>
    </w:lvl>
    <w:lvl w:ilvl="4" w:tplc="04090003">
      <w:start w:val="1"/>
      <w:numFmt w:val="bullet"/>
      <w:lvlText w:val="o"/>
      <w:lvlJc w:val="left"/>
      <w:pPr>
        <w:ind w:left="4736" w:hanging="360"/>
      </w:pPr>
      <w:rPr>
        <w:rFonts w:ascii="Courier New" w:hAnsi="Courier New" w:cs="Courier New" w:hint="default"/>
      </w:rPr>
    </w:lvl>
    <w:lvl w:ilvl="5" w:tplc="04090005">
      <w:start w:val="1"/>
      <w:numFmt w:val="bullet"/>
      <w:lvlText w:val=""/>
      <w:lvlJc w:val="left"/>
      <w:pPr>
        <w:ind w:left="5456" w:hanging="360"/>
      </w:pPr>
      <w:rPr>
        <w:rFonts w:ascii="Wingdings" w:hAnsi="Wingdings" w:hint="default"/>
      </w:rPr>
    </w:lvl>
    <w:lvl w:ilvl="6" w:tplc="04090001">
      <w:start w:val="1"/>
      <w:numFmt w:val="bullet"/>
      <w:lvlText w:val=""/>
      <w:lvlJc w:val="left"/>
      <w:pPr>
        <w:ind w:left="6176" w:hanging="360"/>
      </w:pPr>
      <w:rPr>
        <w:rFonts w:ascii="Symbol" w:hAnsi="Symbol" w:hint="default"/>
      </w:rPr>
    </w:lvl>
    <w:lvl w:ilvl="7" w:tplc="04090003">
      <w:start w:val="1"/>
      <w:numFmt w:val="bullet"/>
      <w:lvlText w:val="o"/>
      <w:lvlJc w:val="left"/>
      <w:pPr>
        <w:ind w:left="6896" w:hanging="360"/>
      </w:pPr>
      <w:rPr>
        <w:rFonts w:ascii="Courier New" w:hAnsi="Courier New" w:cs="Courier New" w:hint="default"/>
      </w:rPr>
    </w:lvl>
    <w:lvl w:ilvl="8" w:tplc="04090005">
      <w:start w:val="1"/>
      <w:numFmt w:val="bullet"/>
      <w:lvlText w:val=""/>
      <w:lvlJc w:val="left"/>
      <w:pPr>
        <w:ind w:left="7616"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CB25434"/>
    <w:multiLevelType w:val="multilevel"/>
    <w:tmpl w:val="5CB2543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E802E7F"/>
    <w:multiLevelType w:val="hybridMultilevel"/>
    <w:tmpl w:val="0C543DC6"/>
    <w:lvl w:ilvl="0" w:tplc="2A1CE0B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E924BF8"/>
    <w:multiLevelType w:val="multilevel"/>
    <w:tmpl w:val="5E924B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FD526D3"/>
    <w:multiLevelType w:val="multilevel"/>
    <w:tmpl w:val="5FD526D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605A2479"/>
    <w:multiLevelType w:val="multilevel"/>
    <w:tmpl w:val="605A2479"/>
    <w:lvl w:ilvl="0">
      <w:start w:val="1"/>
      <w:numFmt w:val="bullet"/>
      <w:lvlText w:val="-"/>
      <w:lvlJc w:val="left"/>
      <w:pPr>
        <w:tabs>
          <w:tab w:val="left" w:pos="720"/>
        </w:tabs>
        <w:ind w:left="720" w:hanging="360"/>
      </w:pPr>
      <w:rPr>
        <w:rFonts w:ascii="Calibri" w:hAnsi="Calibri" w:cs="Times New Roman" w:hint="default"/>
      </w:rPr>
    </w:lvl>
    <w:lvl w:ilvl="1">
      <w:start w:val="1"/>
      <w:numFmt w:val="bullet"/>
      <w:lvlText w:val="-"/>
      <w:lvlJc w:val="left"/>
      <w:pPr>
        <w:tabs>
          <w:tab w:val="left" w:pos="1440"/>
        </w:tabs>
        <w:ind w:left="1440" w:hanging="360"/>
      </w:pPr>
      <w:rPr>
        <w:rFonts w:ascii="Calibri" w:hAnsi="Calibri" w:cs="Times New Roman" w:hint="default"/>
      </w:rPr>
    </w:lvl>
    <w:lvl w:ilvl="2">
      <w:start w:val="1"/>
      <w:numFmt w:val="bullet"/>
      <w:lvlText w:val="-"/>
      <w:lvlJc w:val="left"/>
      <w:pPr>
        <w:tabs>
          <w:tab w:val="left" w:pos="2160"/>
        </w:tabs>
        <w:ind w:left="2160" w:hanging="360"/>
      </w:pPr>
      <w:rPr>
        <w:rFonts w:ascii="Calibri" w:hAnsi="Calibri" w:cs="Times New Roman" w:hint="default"/>
      </w:rPr>
    </w:lvl>
    <w:lvl w:ilvl="3">
      <w:start w:val="1"/>
      <w:numFmt w:val="bullet"/>
      <w:lvlText w:val="-"/>
      <w:lvlJc w:val="left"/>
      <w:pPr>
        <w:tabs>
          <w:tab w:val="left" w:pos="2880"/>
        </w:tabs>
        <w:ind w:left="2880" w:hanging="360"/>
      </w:pPr>
      <w:rPr>
        <w:rFonts w:ascii="Calibri" w:hAnsi="Calibri" w:cs="Times New Roman" w:hint="default"/>
      </w:rPr>
    </w:lvl>
    <w:lvl w:ilvl="4">
      <w:start w:val="1"/>
      <w:numFmt w:val="bullet"/>
      <w:lvlText w:val="-"/>
      <w:lvlJc w:val="left"/>
      <w:pPr>
        <w:tabs>
          <w:tab w:val="left" w:pos="3600"/>
        </w:tabs>
        <w:ind w:left="3600" w:hanging="360"/>
      </w:pPr>
      <w:rPr>
        <w:rFonts w:ascii="Calibri" w:hAnsi="Calibri" w:cs="Times New Roman" w:hint="default"/>
      </w:rPr>
    </w:lvl>
    <w:lvl w:ilvl="5">
      <w:start w:val="1"/>
      <w:numFmt w:val="bullet"/>
      <w:lvlText w:val="-"/>
      <w:lvlJc w:val="left"/>
      <w:pPr>
        <w:tabs>
          <w:tab w:val="left" w:pos="4320"/>
        </w:tabs>
        <w:ind w:left="4320" w:hanging="360"/>
      </w:pPr>
      <w:rPr>
        <w:rFonts w:ascii="Calibri" w:hAnsi="Calibri" w:cs="Times New Roman" w:hint="default"/>
      </w:rPr>
    </w:lvl>
    <w:lvl w:ilvl="6">
      <w:start w:val="1"/>
      <w:numFmt w:val="bullet"/>
      <w:lvlText w:val="-"/>
      <w:lvlJc w:val="left"/>
      <w:pPr>
        <w:tabs>
          <w:tab w:val="left" w:pos="5040"/>
        </w:tabs>
        <w:ind w:left="5040" w:hanging="360"/>
      </w:pPr>
      <w:rPr>
        <w:rFonts w:ascii="Calibri" w:hAnsi="Calibri" w:cs="Times New Roman" w:hint="default"/>
      </w:rPr>
    </w:lvl>
    <w:lvl w:ilvl="7">
      <w:start w:val="1"/>
      <w:numFmt w:val="bullet"/>
      <w:lvlText w:val="-"/>
      <w:lvlJc w:val="left"/>
      <w:pPr>
        <w:tabs>
          <w:tab w:val="left" w:pos="5760"/>
        </w:tabs>
        <w:ind w:left="5760" w:hanging="360"/>
      </w:pPr>
      <w:rPr>
        <w:rFonts w:ascii="Calibri" w:hAnsi="Calibri" w:cs="Times New Roman" w:hint="default"/>
      </w:rPr>
    </w:lvl>
    <w:lvl w:ilvl="8">
      <w:start w:val="1"/>
      <w:numFmt w:val="bullet"/>
      <w:lvlText w:val="-"/>
      <w:lvlJc w:val="left"/>
      <w:pPr>
        <w:tabs>
          <w:tab w:val="left" w:pos="6480"/>
        </w:tabs>
        <w:ind w:left="6480" w:hanging="360"/>
      </w:pPr>
      <w:rPr>
        <w:rFonts w:ascii="Calibri" w:hAnsi="Calibri" w:cs="Times New Roman" w:hint="default"/>
      </w:rPr>
    </w:lvl>
  </w:abstractNum>
  <w:abstractNum w:abstractNumId="29" w15:restartNumberingAfterBreak="0">
    <w:nsid w:val="6680792F"/>
    <w:multiLevelType w:val="hybridMultilevel"/>
    <w:tmpl w:val="07D00870"/>
    <w:lvl w:ilvl="0" w:tplc="2A1CE0B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83D2A62"/>
    <w:multiLevelType w:val="hybridMultilevel"/>
    <w:tmpl w:val="378A33A4"/>
    <w:lvl w:ilvl="0" w:tplc="2A1CE0B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977470D"/>
    <w:multiLevelType w:val="hybridMultilevel"/>
    <w:tmpl w:val="1E62FC46"/>
    <w:lvl w:ilvl="0" w:tplc="2A1CE0B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9C56BFA"/>
    <w:multiLevelType w:val="multilevel"/>
    <w:tmpl w:val="69C56B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6A1B4D29"/>
    <w:multiLevelType w:val="multilevel"/>
    <w:tmpl w:val="6A1B4D29"/>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6C6115C7"/>
    <w:multiLevelType w:val="multilevel"/>
    <w:tmpl w:val="6C6115C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4663434"/>
    <w:multiLevelType w:val="multilevel"/>
    <w:tmpl w:val="7466343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394159119">
    <w:abstractNumId w:val="15"/>
  </w:num>
  <w:num w:numId="2" w16cid:durableId="636102936">
    <w:abstractNumId w:val="16"/>
  </w:num>
  <w:num w:numId="3" w16cid:durableId="2033991515">
    <w:abstractNumId w:val="14"/>
  </w:num>
  <w:num w:numId="4" w16cid:durableId="1353065399">
    <w:abstractNumId w:val="24"/>
  </w:num>
  <w:num w:numId="5" w16cid:durableId="1263955477">
    <w:abstractNumId w:val="6"/>
  </w:num>
  <w:num w:numId="6" w16cid:durableId="2906755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676193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99257297">
    <w:abstractNumId w:val="28"/>
  </w:num>
  <w:num w:numId="9" w16cid:durableId="427703136">
    <w:abstractNumId w:val="23"/>
  </w:num>
  <w:num w:numId="10" w16cid:durableId="495657729">
    <w:abstractNumId w:val="27"/>
  </w:num>
  <w:num w:numId="11" w16cid:durableId="835917808">
    <w:abstractNumId w:val="1"/>
  </w:num>
  <w:num w:numId="12" w16cid:durableId="794106010">
    <w:abstractNumId w:val="21"/>
  </w:num>
  <w:num w:numId="13" w16cid:durableId="1139808658">
    <w:abstractNumId w:val="35"/>
  </w:num>
  <w:num w:numId="14" w16cid:durableId="1043216213">
    <w:abstractNumId w:val="33"/>
  </w:num>
  <w:num w:numId="15" w16cid:durableId="899555254">
    <w:abstractNumId w:val="8"/>
  </w:num>
  <w:num w:numId="16" w16cid:durableId="1741518205">
    <w:abstractNumId w:val="4"/>
  </w:num>
  <w:num w:numId="17" w16cid:durableId="365831543">
    <w:abstractNumId w:val="5"/>
  </w:num>
  <w:num w:numId="18" w16cid:durableId="1514564794">
    <w:abstractNumId w:val="0"/>
  </w:num>
  <w:num w:numId="19" w16cid:durableId="862985300">
    <w:abstractNumId w:val="32"/>
  </w:num>
  <w:num w:numId="20" w16cid:durableId="1944150274">
    <w:abstractNumId w:val="34"/>
  </w:num>
  <w:num w:numId="21" w16cid:durableId="1982270234">
    <w:abstractNumId w:val="10"/>
  </w:num>
  <w:num w:numId="22" w16cid:durableId="1587954003">
    <w:abstractNumId w:val="13"/>
  </w:num>
  <w:num w:numId="23" w16cid:durableId="222066598">
    <w:abstractNumId w:val="18"/>
  </w:num>
  <w:num w:numId="24" w16cid:durableId="1415084426">
    <w:abstractNumId w:val="26"/>
  </w:num>
  <w:num w:numId="25" w16cid:durableId="1725837643">
    <w:abstractNumId w:val="3"/>
  </w:num>
  <w:num w:numId="26" w16cid:durableId="1020932561">
    <w:abstractNumId w:val="22"/>
  </w:num>
  <w:num w:numId="27" w16cid:durableId="1773738600">
    <w:abstractNumId w:val="20"/>
  </w:num>
  <w:num w:numId="28" w16cid:durableId="913391946">
    <w:abstractNumId w:val="17"/>
  </w:num>
  <w:num w:numId="29" w16cid:durableId="1932203869">
    <w:abstractNumId w:val="29"/>
  </w:num>
  <w:num w:numId="30" w16cid:durableId="114368271">
    <w:abstractNumId w:val="30"/>
  </w:num>
  <w:num w:numId="31" w16cid:durableId="1203248207">
    <w:abstractNumId w:val="25"/>
  </w:num>
  <w:num w:numId="32" w16cid:durableId="796527644">
    <w:abstractNumId w:val="12"/>
  </w:num>
  <w:num w:numId="33" w16cid:durableId="286935097">
    <w:abstractNumId w:val="31"/>
  </w:num>
  <w:num w:numId="34" w16cid:durableId="1785424762">
    <w:abstractNumId w:val="7"/>
  </w:num>
  <w:num w:numId="35" w16cid:durableId="421343594">
    <w:abstractNumId w:val="9"/>
  </w:num>
  <w:num w:numId="36" w16cid:durableId="208229024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oyu Sun">
    <w15:presenceInfo w15:providerId="AD" w15:userId="S::r.sun@cablelabs.com::fc33078a-c85e-4533-bcb4-d375cc711fd2"/>
  </w15:person>
  <w15:person w15:author="Torbjörn Elfström">
    <w15:presenceInfo w15:providerId="AD" w15:userId="S::torbjorn.elfstrom@ericsson.com::35983d28-740d-4b8c-b6f2-a2caa74c9900"/>
  </w15:person>
  <w15:person w15:author="chunxia-CMCC">
    <w15:presenceInfo w15:providerId="None" w15:userId="chunxia-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21D1"/>
    <w:rsid w:val="0000223C"/>
    <w:rsid w:val="00004165"/>
    <w:rsid w:val="000067FF"/>
    <w:rsid w:val="000129DA"/>
    <w:rsid w:val="00013127"/>
    <w:rsid w:val="000140D5"/>
    <w:rsid w:val="00015546"/>
    <w:rsid w:val="000166B4"/>
    <w:rsid w:val="00020728"/>
    <w:rsid w:val="00020C56"/>
    <w:rsid w:val="0002118E"/>
    <w:rsid w:val="00022B80"/>
    <w:rsid w:val="00026ACC"/>
    <w:rsid w:val="00026D26"/>
    <w:rsid w:val="00027EB9"/>
    <w:rsid w:val="0003171D"/>
    <w:rsid w:val="00031C1D"/>
    <w:rsid w:val="00031F07"/>
    <w:rsid w:val="00032920"/>
    <w:rsid w:val="00033574"/>
    <w:rsid w:val="00035C50"/>
    <w:rsid w:val="00036286"/>
    <w:rsid w:val="000376BA"/>
    <w:rsid w:val="000402D9"/>
    <w:rsid w:val="00040E1D"/>
    <w:rsid w:val="00043F79"/>
    <w:rsid w:val="000457A1"/>
    <w:rsid w:val="00045824"/>
    <w:rsid w:val="00045A29"/>
    <w:rsid w:val="000476A6"/>
    <w:rsid w:val="00050001"/>
    <w:rsid w:val="00051531"/>
    <w:rsid w:val="00052041"/>
    <w:rsid w:val="0005326A"/>
    <w:rsid w:val="0005419C"/>
    <w:rsid w:val="000554BA"/>
    <w:rsid w:val="00055754"/>
    <w:rsid w:val="0006173B"/>
    <w:rsid w:val="00061CA5"/>
    <w:rsid w:val="00061F32"/>
    <w:rsid w:val="0006266D"/>
    <w:rsid w:val="00065506"/>
    <w:rsid w:val="00070794"/>
    <w:rsid w:val="00071C44"/>
    <w:rsid w:val="00072374"/>
    <w:rsid w:val="0007382E"/>
    <w:rsid w:val="000766E1"/>
    <w:rsid w:val="00077FF6"/>
    <w:rsid w:val="00080D82"/>
    <w:rsid w:val="00081692"/>
    <w:rsid w:val="00081783"/>
    <w:rsid w:val="000823AD"/>
    <w:rsid w:val="000826E5"/>
    <w:rsid w:val="00082C46"/>
    <w:rsid w:val="00084DC9"/>
    <w:rsid w:val="000853F4"/>
    <w:rsid w:val="00085A0E"/>
    <w:rsid w:val="000867C8"/>
    <w:rsid w:val="00087548"/>
    <w:rsid w:val="00087C70"/>
    <w:rsid w:val="0009255F"/>
    <w:rsid w:val="00092BFC"/>
    <w:rsid w:val="0009355B"/>
    <w:rsid w:val="00093599"/>
    <w:rsid w:val="00093E7E"/>
    <w:rsid w:val="00096FB7"/>
    <w:rsid w:val="000976FF"/>
    <w:rsid w:val="000A0B8C"/>
    <w:rsid w:val="000A0CB0"/>
    <w:rsid w:val="000A1830"/>
    <w:rsid w:val="000A2869"/>
    <w:rsid w:val="000A3887"/>
    <w:rsid w:val="000A4121"/>
    <w:rsid w:val="000A4AA3"/>
    <w:rsid w:val="000A518F"/>
    <w:rsid w:val="000A51AF"/>
    <w:rsid w:val="000A550E"/>
    <w:rsid w:val="000A576F"/>
    <w:rsid w:val="000A5D30"/>
    <w:rsid w:val="000A5F54"/>
    <w:rsid w:val="000A76D7"/>
    <w:rsid w:val="000A7CA1"/>
    <w:rsid w:val="000A7F83"/>
    <w:rsid w:val="000B0960"/>
    <w:rsid w:val="000B1A55"/>
    <w:rsid w:val="000B20BB"/>
    <w:rsid w:val="000B2EF6"/>
    <w:rsid w:val="000B2FA6"/>
    <w:rsid w:val="000B4AA0"/>
    <w:rsid w:val="000B52BA"/>
    <w:rsid w:val="000B68DB"/>
    <w:rsid w:val="000B6B02"/>
    <w:rsid w:val="000B7352"/>
    <w:rsid w:val="000B76B4"/>
    <w:rsid w:val="000C0DB8"/>
    <w:rsid w:val="000C2215"/>
    <w:rsid w:val="000C2553"/>
    <w:rsid w:val="000C2C40"/>
    <w:rsid w:val="000C38C3"/>
    <w:rsid w:val="000C4265"/>
    <w:rsid w:val="000C4549"/>
    <w:rsid w:val="000C6477"/>
    <w:rsid w:val="000D09FD"/>
    <w:rsid w:val="000D1797"/>
    <w:rsid w:val="000D19DE"/>
    <w:rsid w:val="000D44FB"/>
    <w:rsid w:val="000D574B"/>
    <w:rsid w:val="000D5CFF"/>
    <w:rsid w:val="000D653F"/>
    <w:rsid w:val="000D6CFC"/>
    <w:rsid w:val="000D780A"/>
    <w:rsid w:val="000E099A"/>
    <w:rsid w:val="000E2A23"/>
    <w:rsid w:val="000E537B"/>
    <w:rsid w:val="000E57D0"/>
    <w:rsid w:val="000E6CF0"/>
    <w:rsid w:val="000E7858"/>
    <w:rsid w:val="000F03DD"/>
    <w:rsid w:val="000F08C8"/>
    <w:rsid w:val="000F1539"/>
    <w:rsid w:val="000F18E1"/>
    <w:rsid w:val="000F26E7"/>
    <w:rsid w:val="000F2AF2"/>
    <w:rsid w:val="000F33FC"/>
    <w:rsid w:val="000F39CA"/>
    <w:rsid w:val="000F3BCE"/>
    <w:rsid w:val="00103271"/>
    <w:rsid w:val="00103885"/>
    <w:rsid w:val="00106294"/>
    <w:rsid w:val="00107927"/>
    <w:rsid w:val="001100FE"/>
    <w:rsid w:val="00110E26"/>
    <w:rsid w:val="00111321"/>
    <w:rsid w:val="001115AE"/>
    <w:rsid w:val="001116DC"/>
    <w:rsid w:val="001128E7"/>
    <w:rsid w:val="00112F1E"/>
    <w:rsid w:val="001162CE"/>
    <w:rsid w:val="00116B8F"/>
    <w:rsid w:val="00117BD6"/>
    <w:rsid w:val="0012050B"/>
    <w:rsid w:val="001206C2"/>
    <w:rsid w:val="00121978"/>
    <w:rsid w:val="00122939"/>
    <w:rsid w:val="00123422"/>
    <w:rsid w:val="00123489"/>
    <w:rsid w:val="00124B6A"/>
    <w:rsid w:val="001277F1"/>
    <w:rsid w:val="00130462"/>
    <w:rsid w:val="001341E8"/>
    <w:rsid w:val="00136D4C"/>
    <w:rsid w:val="0013799A"/>
    <w:rsid w:val="00140034"/>
    <w:rsid w:val="00142538"/>
    <w:rsid w:val="001426AB"/>
    <w:rsid w:val="00142BB9"/>
    <w:rsid w:val="00144F96"/>
    <w:rsid w:val="00146C61"/>
    <w:rsid w:val="00151AEA"/>
    <w:rsid w:val="00151EAC"/>
    <w:rsid w:val="00153528"/>
    <w:rsid w:val="001538F5"/>
    <w:rsid w:val="00153C41"/>
    <w:rsid w:val="00154E68"/>
    <w:rsid w:val="00156EE6"/>
    <w:rsid w:val="001570B9"/>
    <w:rsid w:val="00161DCD"/>
    <w:rsid w:val="00162548"/>
    <w:rsid w:val="00162A19"/>
    <w:rsid w:val="0016446D"/>
    <w:rsid w:val="00172183"/>
    <w:rsid w:val="00174121"/>
    <w:rsid w:val="001751AB"/>
    <w:rsid w:val="00175A3F"/>
    <w:rsid w:val="00180E09"/>
    <w:rsid w:val="00183D4C"/>
    <w:rsid w:val="00183F6D"/>
    <w:rsid w:val="0018499E"/>
    <w:rsid w:val="001856F0"/>
    <w:rsid w:val="001863E5"/>
    <w:rsid w:val="0018670E"/>
    <w:rsid w:val="00187C23"/>
    <w:rsid w:val="00187FCC"/>
    <w:rsid w:val="00191FBB"/>
    <w:rsid w:val="0019219A"/>
    <w:rsid w:val="001926FC"/>
    <w:rsid w:val="0019278A"/>
    <w:rsid w:val="00195077"/>
    <w:rsid w:val="001954C9"/>
    <w:rsid w:val="001A033F"/>
    <w:rsid w:val="001A08AA"/>
    <w:rsid w:val="001A59CB"/>
    <w:rsid w:val="001A6780"/>
    <w:rsid w:val="001B002E"/>
    <w:rsid w:val="001B07C2"/>
    <w:rsid w:val="001B43E3"/>
    <w:rsid w:val="001B5BBB"/>
    <w:rsid w:val="001B7435"/>
    <w:rsid w:val="001B7991"/>
    <w:rsid w:val="001C1409"/>
    <w:rsid w:val="001C2298"/>
    <w:rsid w:val="001C22A0"/>
    <w:rsid w:val="001C2AE6"/>
    <w:rsid w:val="001C32BA"/>
    <w:rsid w:val="001C4A89"/>
    <w:rsid w:val="001C5007"/>
    <w:rsid w:val="001C6177"/>
    <w:rsid w:val="001D0363"/>
    <w:rsid w:val="001D12B4"/>
    <w:rsid w:val="001D19C1"/>
    <w:rsid w:val="001D1B07"/>
    <w:rsid w:val="001D24C8"/>
    <w:rsid w:val="001D26F9"/>
    <w:rsid w:val="001D7D94"/>
    <w:rsid w:val="001E0A28"/>
    <w:rsid w:val="001E0CE4"/>
    <w:rsid w:val="001E2A77"/>
    <w:rsid w:val="001E4218"/>
    <w:rsid w:val="001E4264"/>
    <w:rsid w:val="001E5330"/>
    <w:rsid w:val="001E5598"/>
    <w:rsid w:val="001E6C4D"/>
    <w:rsid w:val="001F0B20"/>
    <w:rsid w:val="001F0F64"/>
    <w:rsid w:val="001F22AB"/>
    <w:rsid w:val="001F38A2"/>
    <w:rsid w:val="00200A62"/>
    <w:rsid w:val="00201B8A"/>
    <w:rsid w:val="00203740"/>
    <w:rsid w:val="002076A5"/>
    <w:rsid w:val="0021260C"/>
    <w:rsid w:val="002138EA"/>
    <w:rsid w:val="002139EA"/>
    <w:rsid w:val="00213F84"/>
    <w:rsid w:val="002143DC"/>
    <w:rsid w:val="00214FBD"/>
    <w:rsid w:val="00214FCB"/>
    <w:rsid w:val="0021505A"/>
    <w:rsid w:val="002163F5"/>
    <w:rsid w:val="00221CEA"/>
    <w:rsid w:val="00221E08"/>
    <w:rsid w:val="00222717"/>
    <w:rsid w:val="00222897"/>
    <w:rsid w:val="00222B0C"/>
    <w:rsid w:val="00222ED9"/>
    <w:rsid w:val="00224BF3"/>
    <w:rsid w:val="00225884"/>
    <w:rsid w:val="00226C4E"/>
    <w:rsid w:val="00235394"/>
    <w:rsid w:val="002353E3"/>
    <w:rsid w:val="00235577"/>
    <w:rsid w:val="002371B2"/>
    <w:rsid w:val="00240433"/>
    <w:rsid w:val="0024092B"/>
    <w:rsid w:val="002435CA"/>
    <w:rsid w:val="002435D7"/>
    <w:rsid w:val="00243B4F"/>
    <w:rsid w:val="0024469F"/>
    <w:rsid w:val="00245C9D"/>
    <w:rsid w:val="00245E8A"/>
    <w:rsid w:val="00246FEE"/>
    <w:rsid w:val="00250B5B"/>
    <w:rsid w:val="00251601"/>
    <w:rsid w:val="00251AB6"/>
    <w:rsid w:val="00252C95"/>
    <w:rsid w:val="00252DB8"/>
    <w:rsid w:val="002537BC"/>
    <w:rsid w:val="0025385D"/>
    <w:rsid w:val="00254BA3"/>
    <w:rsid w:val="00255C58"/>
    <w:rsid w:val="00256008"/>
    <w:rsid w:val="00260EC7"/>
    <w:rsid w:val="00261539"/>
    <w:rsid w:val="0026179F"/>
    <w:rsid w:val="00263F43"/>
    <w:rsid w:val="00264AE7"/>
    <w:rsid w:val="00265CF0"/>
    <w:rsid w:val="002666AE"/>
    <w:rsid w:val="002672B9"/>
    <w:rsid w:val="002722DE"/>
    <w:rsid w:val="0027249C"/>
    <w:rsid w:val="002731A3"/>
    <w:rsid w:val="00273310"/>
    <w:rsid w:val="00273706"/>
    <w:rsid w:val="00274E1A"/>
    <w:rsid w:val="00274E25"/>
    <w:rsid w:val="002760EB"/>
    <w:rsid w:val="00276D6D"/>
    <w:rsid w:val="002775B1"/>
    <w:rsid w:val="002775B9"/>
    <w:rsid w:val="00280897"/>
    <w:rsid w:val="002811C4"/>
    <w:rsid w:val="00281CDB"/>
    <w:rsid w:val="00282213"/>
    <w:rsid w:val="0028288B"/>
    <w:rsid w:val="00284016"/>
    <w:rsid w:val="002841C1"/>
    <w:rsid w:val="002850F4"/>
    <w:rsid w:val="002858BF"/>
    <w:rsid w:val="00292130"/>
    <w:rsid w:val="002939AF"/>
    <w:rsid w:val="00294491"/>
    <w:rsid w:val="00294BDE"/>
    <w:rsid w:val="002A0CED"/>
    <w:rsid w:val="002A12A5"/>
    <w:rsid w:val="002A4CD0"/>
    <w:rsid w:val="002A4D61"/>
    <w:rsid w:val="002A6426"/>
    <w:rsid w:val="002A7738"/>
    <w:rsid w:val="002A7DA6"/>
    <w:rsid w:val="002B1E52"/>
    <w:rsid w:val="002B2E8D"/>
    <w:rsid w:val="002B516C"/>
    <w:rsid w:val="002B5E1D"/>
    <w:rsid w:val="002B60C1"/>
    <w:rsid w:val="002B66D1"/>
    <w:rsid w:val="002C05C0"/>
    <w:rsid w:val="002C4B52"/>
    <w:rsid w:val="002C4CBC"/>
    <w:rsid w:val="002C579B"/>
    <w:rsid w:val="002D03E5"/>
    <w:rsid w:val="002D1641"/>
    <w:rsid w:val="002D2652"/>
    <w:rsid w:val="002D36EB"/>
    <w:rsid w:val="002D4310"/>
    <w:rsid w:val="002D60DC"/>
    <w:rsid w:val="002D6BDF"/>
    <w:rsid w:val="002D722C"/>
    <w:rsid w:val="002D7844"/>
    <w:rsid w:val="002E050E"/>
    <w:rsid w:val="002E1317"/>
    <w:rsid w:val="002E2CE9"/>
    <w:rsid w:val="002E3BF7"/>
    <w:rsid w:val="002E403E"/>
    <w:rsid w:val="002E4C74"/>
    <w:rsid w:val="002E4CAE"/>
    <w:rsid w:val="002F158C"/>
    <w:rsid w:val="002F4093"/>
    <w:rsid w:val="002F4B54"/>
    <w:rsid w:val="002F55F3"/>
    <w:rsid w:val="002F5636"/>
    <w:rsid w:val="002F797E"/>
    <w:rsid w:val="003022A5"/>
    <w:rsid w:val="00303AD2"/>
    <w:rsid w:val="00304647"/>
    <w:rsid w:val="00307E51"/>
    <w:rsid w:val="003109F8"/>
    <w:rsid w:val="00311363"/>
    <w:rsid w:val="00311BD8"/>
    <w:rsid w:val="00315867"/>
    <w:rsid w:val="0031759B"/>
    <w:rsid w:val="00321150"/>
    <w:rsid w:val="003211A3"/>
    <w:rsid w:val="00325A16"/>
    <w:rsid w:val="003260D7"/>
    <w:rsid w:val="00326334"/>
    <w:rsid w:val="0033052D"/>
    <w:rsid w:val="0033238F"/>
    <w:rsid w:val="003336F9"/>
    <w:rsid w:val="00336697"/>
    <w:rsid w:val="003373F2"/>
    <w:rsid w:val="00337864"/>
    <w:rsid w:val="00337C12"/>
    <w:rsid w:val="00337E8F"/>
    <w:rsid w:val="003412E6"/>
    <w:rsid w:val="003418CB"/>
    <w:rsid w:val="00345D1A"/>
    <w:rsid w:val="00351BB2"/>
    <w:rsid w:val="00354F68"/>
    <w:rsid w:val="003554B2"/>
    <w:rsid w:val="00355873"/>
    <w:rsid w:val="003563E6"/>
    <w:rsid w:val="0035660F"/>
    <w:rsid w:val="00356D94"/>
    <w:rsid w:val="00360C0C"/>
    <w:rsid w:val="00362870"/>
    <w:rsid w:val="003628B9"/>
    <w:rsid w:val="00362D8F"/>
    <w:rsid w:val="00363029"/>
    <w:rsid w:val="00363DF4"/>
    <w:rsid w:val="00367724"/>
    <w:rsid w:val="0036783E"/>
    <w:rsid w:val="003710BA"/>
    <w:rsid w:val="003737B3"/>
    <w:rsid w:val="00375327"/>
    <w:rsid w:val="0037546C"/>
    <w:rsid w:val="0037560F"/>
    <w:rsid w:val="00375750"/>
    <w:rsid w:val="003770F6"/>
    <w:rsid w:val="003772CB"/>
    <w:rsid w:val="00377C8B"/>
    <w:rsid w:val="0038125A"/>
    <w:rsid w:val="003820F3"/>
    <w:rsid w:val="00382493"/>
    <w:rsid w:val="00382FD5"/>
    <w:rsid w:val="00383E37"/>
    <w:rsid w:val="00384D99"/>
    <w:rsid w:val="00385810"/>
    <w:rsid w:val="00386001"/>
    <w:rsid w:val="00387550"/>
    <w:rsid w:val="00390977"/>
    <w:rsid w:val="003915AB"/>
    <w:rsid w:val="003928C4"/>
    <w:rsid w:val="00393042"/>
    <w:rsid w:val="00394AD5"/>
    <w:rsid w:val="0039642D"/>
    <w:rsid w:val="00397DD8"/>
    <w:rsid w:val="003A2536"/>
    <w:rsid w:val="003A2782"/>
    <w:rsid w:val="003A2E40"/>
    <w:rsid w:val="003A6963"/>
    <w:rsid w:val="003A79C7"/>
    <w:rsid w:val="003B0158"/>
    <w:rsid w:val="003B16A5"/>
    <w:rsid w:val="003B1EA0"/>
    <w:rsid w:val="003B40B6"/>
    <w:rsid w:val="003B56DB"/>
    <w:rsid w:val="003B6FA9"/>
    <w:rsid w:val="003B755E"/>
    <w:rsid w:val="003C1831"/>
    <w:rsid w:val="003C228E"/>
    <w:rsid w:val="003C24FC"/>
    <w:rsid w:val="003C440D"/>
    <w:rsid w:val="003C51E7"/>
    <w:rsid w:val="003C6893"/>
    <w:rsid w:val="003C6AB8"/>
    <w:rsid w:val="003C6DE2"/>
    <w:rsid w:val="003C7A19"/>
    <w:rsid w:val="003D0936"/>
    <w:rsid w:val="003D1EFD"/>
    <w:rsid w:val="003D28BF"/>
    <w:rsid w:val="003D3172"/>
    <w:rsid w:val="003D36D4"/>
    <w:rsid w:val="003D4215"/>
    <w:rsid w:val="003D4C47"/>
    <w:rsid w:val="003D7719"/>
    <w:rsid w:val="003E05D6"/>
    <w:rsid w:val="003E18C4"/>
    <w:rsid w:val="003E40EE"/>
    <w:rsid w:val="003E42E4"/>
    <w:rsid w:val="003E5131"/>
    <w:rsid w:val="003E55B6"/>
    <w:rsid w:val="003F0950"/>
    <w:rsid w:val="003F0F5A"/>
    <w:rsid w:val="003F1C1B"/>
    <w:rsid w:val="003F3A2F"/>
    <w:rsid w:val="003F5197"/>
    <w:rsid w:val="003F75C2"/>
    <w:rsid w:val="003F7618"/>
    <w:rsid w:val="0040075D"/>
    <w:rsid w:val="00400A86"/>
    <w:rsid w:val="00401098"/>
    <w:rsid w:val="00401144"/>
    <w:rsid w:val="00404831"/>
    <w:rsid w:val="004057DC"/>
    <w:rsid w:val="00406E57"/>
    <w:rsid w:val="00407661"/>
    <w:rsid w:val="004102CB"/>
    <w:rsid w:val="00410314"/>
    <w:rsid w:val="00412063"/>
    <w:rsid w:val="00412EB1"/>
    <w:rsid w:val="00413DDE"/>
    <w:rsid w:val="00414118"/>
    <w:rsid w:val="00415A46"/>
    <w:rsid w:val="00416084"/>
    <w:rsid w:val="00416713"/>
    <w:rsid w:val="00420E2A"/>
    <w:rsid w:val="0042365A"/>
    <w:rsid w:val="00424F8C"/>
    <w:rsid w:val="00425E19"/>
    <w:rsid w:val="00426275"/>
    <w:rsid w:val="004271BA"/>
    <w:rsid w:val="00430497"/>
    <w:rsid w:val="00430EA5"/>
    <w:rsid w:val="004310B1"/>
    <w:rsid w:val="00432470"/>
    <w:rsid w:val="00432C3B"/>
    <w:rsid w:val="00434DC1"/>
    <w:rsid w:val="004350F4"/>
    <w:rsid w:val="0043549E"/>
    <w:rsid w:val="004412A0"/>
    <w:rsid w:val="00442337"/>
    <w:rsid w:val="00446408"/>
    <w:rsid w:val="00450F27"/>
    <w:rsid w:val="004510E5"/>
    <w:rsid w:val="004530AE"/>
    <w:rsid w:val="004540DA"/>
    <w:rsid w:val="00456A75"/>
    <w:rsid w:val="00457112"/>
    <w:rsid w:val="004602C3"/>
    <w:rsid w:val="0046127C"/>
    <w:rsid w:val="00461E39"/>
    <w:rsid w:val="00462D3A"/>
    <w:rsid w:val="00462DA3"/>
    <w:rsid w:val="00463131"/>
    <w:rsid w:val="00463521"/>
    <w:rsid w:val="004648CD"/>
    <w:rsid w:val="00464BD0"/>
    <w:rsid w:val="00466B6F"/>
    <w:rsid w:val="00470E69"/>
    <w:rsid w:val="00471125"/>
    <w:rsid w:val="0047437A"/>
    <w:rsid w:val="00474742"/>
    <w:rsid w:val="00475CCE"/>
    <w:rsid w:val="00480249"/>
    <w:rsid w:val="004802C7"/>
    <w:rsid w:val="00480B0A"/>
    <w:rsid w:val="00480E42"/>
    <w:rsid w:val="00482400"/>
    <w:rsid w:val="00484C5D"/>
    <w:rsid w:val="0048543E"/>
    <w:rsid w:val="00485475"/>
    <w:rsid w:val="004868C1"/>
    <w:rsid w:val="0048726A"/>
    <w:rsid w:val="00487460"/>
    <w:rsid w:val="0048750F"/>
    <w:rsid w:val="004900A8"/>
    <w:rsid w:val="00491DD8"/>
    <w:rsid w:val="0049354D"/>
    <w:rsid w:val="00497E7B"/>
    <w:rsid w:val="004A0188"/>
    <w:rsid w:val="004A131E"/>
    <w:rsid w:val="004A17E9"/>
    <w:rsid w:val="004A3DE0"/>
    <w:rsid w:val="004A495F"/>
    <w:rsid w:val="004A6725"/>
    <w:rsid w:val="004A6F3F"/>
    <w:rsid w:val="004A7276"/>
    <w:rsid w:val="004A7544"/>
    <w:rsid w:val="004A78CC"/>
    <w:rsid w:val="004B2CCB"/>
    <w:rsid w:val="004B38C9"/>
    <w:rsid w:val="004B40CD"/>
    <w:rsid w:val="004B454B"/>
    <w:rsid w:val="004B5A59"/>
    <w:rsid w:val="004B6B0F"/>
    <w:rsid w:val="004B75A9"/>
    <w:rsid w:val="004C0155"/>
    <w:rsid w:val="004C0E17"/>
    <w:rsid w:val="004C27E5"/>
    <w:rsid w:val="004C54E5"/>
    <w:rsid w:val="004C7DC8"/>
    <w:rsid w:val="004D21B0"/>
    <w:rsid w:val="004D29EE"/>
    <w:rsid w:val="004D2B07"/>
    <w:rsid w:val="004D4664"/>
    <w:rsid w:val="004D5415"/>
    <w:rsid w:val="004D569C"/>
    <w:rsid w:val="004D737D"/>
    <w:rsid w:val="004D777F"/>
    <w:rsid w:val="004E2659"/>
    <w:rsid w:val="004E37CC"/>
    <w:rsid w:val="004E39EE"/>
    <w:rsid w:val="004E475C"/>
    <w:rsid w:val="004E56E0"/>
    <w:rsid w:val="004E6140"/>
    <w:rsid w:val="004E6CB8"/>
    <w:rsid w:val="004E7329"/>
    <w:rsid w:val="004F089E"/>
    <w:rsid w:val="004F2CB0"/>
    <w:rsid w:val="004F3839"/>
    <w:rsid w:val="004F41D4"/>
    <w:rsid w:val="004F4579"/>
    <w:rsid w:val="004F5D78"/>
    <w:rsid w:val="004F5FF8"/>
    <w:rsid w:val="0050054A"/>
    <w:rsid w:val="005017F7"/>
    <w:rsid w:val="00501FA7"/>
    <w:rsid w:val="0050250F"/>
    <w:rsid w:val="00502887"/>
    <w:rsid w:val="005034DC"/>
    <w:rsid w:val="0050494A"/>
    <w:rsid w:val="00504973"/>
    <w:rsid w:val="00505A88"/>
    <w:rsid w:val="00505BFA"/>
    <w:rsid w:val="005071B4"/>
    <w:rsid w:val="00507545"/>
    <w:rsid w:val="00507687"/>
    <w:rsid w:val="005117A9"/>
    <w:rsid w:val="00511F57"/>
    <w:rsid w:val="005126B4"/>
    <w:rsid w:val="00512F10"/>
    <w:rsid w:val="00514F51"/>
    <w:rsid w:val="00515014"/>
    <w:rsid w:val="00515CBE"/>
    <w:rsid w:val="00515E2B"/>
    <w:rsid w:val="00516737"/>
    <w:rsid w:val="00522067"/>
    <w:rsid w:val="00522A7E"/>
    <w:rsid w:val="00522F20"/>
    <w:rsid w:val="0052393D"/>
    <w:rsid w:val="0052560E"/>
    <w:rsid w:val="00525B7A"/>
    <w:rsid w:val="005302E1"/>
    <w:rsid w:val="005308DB"/>
    <w:rsid w:val="00530A2E"/>
    <w:rsid w:val="00530FBE"/>
    <w:rsid w:val="00533159"/>
    <w:rsid w:val="005339DB"/>
    <w:rsid w:val="00534C89"/>
    <w:rsid w:val="005353C5"/>
    <w:rsid w:val="005356C1"/>
    <w:rsid w:val="00535E7B"/>
    <w:rsid w:val="00536233"/>
    <w:rsid w:val="005365FD"/>
    <w:rsid w:val="00540178"/>
    <w:rsid w:val="005408C6"/>
    <w:rsid w:val="00541130"/>
    <w:rsid w:val="00541573"/>
    <w:rsid w:val="005421BA"/>
    <w:rsid w:val="0054348A"/>
    <w:rsid w:val="00543BC4"/>
    <w:rsid w:val="0054432E"/>
    <w:rsid w:val="005521CF"/>
    <w:rsid w:val="0055279C"/>
    <w:rsid w:val="005536B2"/>
    <w:rsid w:val="00562B67"/>
    <w:rsid w:val="005668B4"/>
    <w:rsid w:val="0056777F"/>
    <w:rsid w:val="005709A5"/>
    <w:rsid w:val="00571521"/>
    <w:rsid w:val="00571777"/>
    <w:rsid w:val="0057247A"/>
    <w:rsid w:val="005749EA"/>
    <w:rsid w:val="00574FF7"/>
    <w:rsid w:val="005803FB"/>
    <w:rsid w:val="00580FF5"/>
    <w:rsid w:val="00581A7A"/>
    <w:rsid w:val="00582FC2"/>
    <w:rsid w:val="0058362F"/>
    <w:rsid w:val="005850F6"/>
    <w:rsid w:val="0058519C"/>
    <w:rsid w:val="0059149A"/>
    <w:rsid w:val="005956EE"/>
    <w:rsid w:val="005957BF"/>
    <w:rsid w:val="005977A2"/>
    <w:rsid w:val="00597AFB"/>
    <w:rsid w:val="005A083E"/>
    <w:rsid w:val="005A3487"/>
    <w:rsid w:val="005A517F"/>
    <w:rsid w:val="005A5B75"/>
    <w:rsid w:val="005A68CF"/>
    <w:rsid w:val="005B2D5B"/>
    <w:rsid w:val="005B32EE"/>
    <w:rsid w:val="005B37DE"/>
    <w:rsid w:val="005B4802"/>
    <w:rsid w:val="005B5091"/>
    <w:rsid w:val="005B5577"/>
    <w:rsid w:val="005C1EA6"/>
    <w:rsid w:val="005C38B7"/>
    <w:rsid w:val="005C3E8A"/>
    <w:rsid w:val="005C4CCC"/>
    <w:rsid w:val="005C650D"/>
    <w:rsid w:val="005C6C7D"/>
    <w:rsid w:val="005D0B99"/>
    <w:rsid w:val="005D0E3B"/>
    <w:rsid w:val="005D2ED6"/>
    <w:rsid w:val="005D308E"/>
    <w:rsid w:val="005D3A48"/>
    <w:rsid w:val="005D7AF8"/>
    <w:rsid w:val="005E06DB"/>
    <w:rsid w:val="005E17BF"/>
    <w:rsid w:val="005E188C"/>
    <w:rsid w:val="005E366A"/>
    <w:rsid w:val="005E59E0"/>
    <w:rsid w:val="005E65F0"/>
    <w:rsid w:val="005E6CCE"/>
    <w:rsid w:val="005F0826"/>
    <w:rsid w:val="005F0DD2"/>
    <w:rsid w:val="005F189A"/>
    <w:rsid w:val="005F2145"/>
    <w:rsid w:val="005F546B"/>
    <w:rsid w:val="006009AB"/>
    <w:rsid w:val="00600D6B"/>
    <w:rsid w:val="006016E1"/>
    <w:rsid w:val="006020D5"/>
    <w:rsid w:val="00602D27"/>
    <w:rsid w:val="006042C9"/>
    <w:rsid w:val="006048F0"/>
    <w:rsid w:val="00604F27"/>
    <w:rsid w:val="00605C80"/>
    <w:rsid w:val="00610B85"/>
    <w:rsid w:val="00612304"/>
    <w:rsid w:val="006144A1"/>
    <w:rsid w:val="00614FF6"/>
    <w:rsid w:val="00615EBB"/>
    <w:rsid w:val="00616096"/>
    <w:rsid w:val="006160A2"/>
    <w:rsid w:val="006165F7"/>
    <w:rsid w:val="00616CA7"/>
    <w:rsid w:val="00617030"/>
    <w:rsid w:val="0062048C"/>
    <w:rsid w:val="006204A8"/>
    <w:rsid w:val="006205AB"/>
    <w:rsid w:val="00620A97"/>
    <w:rsid w:val="00624042"/>
    <w:rsid w:val="00625F26"/>
    <w:rsid w:val="006302AA"/>
    <w:rsid w:val="00630600"/>
    <w:rsid w:val="0063112E"/>
    <w:rsid w:val="006363BD"/>
    <w:rsid w:val="00637348"/>
    <w:rsid w:val="00640133"/>
    <w:rsid w:val="006412DC"/>
    <w:rsid w:val="006418C7"/>
    <w:rsid w:val="0064257E"/>
    <w:rsid w:val="00642BC6"/>
    <w:rsid w:val="00643FCA"/>
    <w:rsid w:val="00644790"/>
    <w:rsid w:val="006457C6"/>
    <w:rsid w:val="006472E9"/>
    <w:rsid w:val="006473A6"/>
    <w:rsid w:val="006501AF"/>
    <w:rsid w:val="0065022B"/>
    <w:rsid w:val="00650393"/>
    <w:rsid w:val="00650DDE"/>
    <w:rsid w:val="00652B7B"/>
    <w:rsid w:val="00653BCF"/>
    <w:rsid w:val="0065505B"/>
    <w:rsid w:val="00655EE5"/>
    <w:rsid w:val="00656864"/>
    <w:rsid w:val="0065693E"/>
    <w:rsid w:val="00660FE7"/>
    <w:rsid w:val="006629C1"/>
    <w:rsid w:val="00663CC4"/>
    <w:rsid w:val="00664062"/>
    <w:rsid w:val="00664613"/>
    <w:rsid w:val="00665350"/>
    <w:rsid w:val="00666BE2"/>
    <w:rsid w:val="006670AC"/>
    <w:rsid w:val="00670B75"/>
    <w:rsid w:val="00671AF6"/>
    <w:rsid w:val="00672307"/>
    <w:rsid w:val="006737FD"/>
    <w:rsid w:val="006808C6"/>
    <w:rsid w:val="00682668"/>
    <w:rsid w:val="00682CC8"/>
    <w:rsid w:val="00683070"/>
    <w:rsid w:val="00683F87"/>
    <w:rsid w:val="006848A8"/>
    <w:rsid w:val="0068642C"/>
    <w:rsid w:val="00686549"/>
    <w:rsid w:val="00691B4A"/>
    <w:rsid w:val="00692A68"/>
    <w:rsid w:val="00692F04"/>
    <w:rsid w:val="00695C6E"/>
    <w:rsid w:val="00695D85"/>
    <w:rsid w:val="006A30A2"/>
    <w:rsid w:val="006A42CC"/>
    <w:rsid w:val="006A638C"/>
    <w:rsid w:val="006A6D23"/>
    <w:rsid w:val="006A7575"/>
    <w:rsid w:val="006B029D"/>
    <w:rsid w:val="006B25DE"/>
    <w:rsid w:val="006C0A04"/>
    <w:rsid w:val="006C13E8"/>
    <w:rsid w:val="006C1C3B"/>
    <w:rsid w:val="006C31ED"/>
    <w:rsid w:val="006C4E43"/>
    <w:rsid w:val="006C5768"/>
    <w:rsid w:val="006C643E"/>
    <w:rsid w:val="006C6A49"/>
    <w:rsid w:val="006D04BA"/>
    <w:rsid w:val="006D2932"/>
    <w:rsid w:val="006D3671"/>
    <w:rsid w:val="006D4176"/>
    <w:rsid w:val="006E049D"/>
    <w:rsid w:val="006E0A73"/>
    <w:rsid w:val="006E0FEE"/>
    <w:rsid w:val="006E21B3"/>
    <w:rsid w:val="006E2526"/>
    <w:rsid w:val="006E5AE3"/>
    <w:rsid w:val="006E5E89"/>
    <w:rsid w:val="006E63E9"/>
    <w:rsid w:val="006E6C11"/>
    <w:rsid w:val="006E73B8"/>
    <w:rsid w:val="006E7D98"/>
    <w:rsid w:val="006E7F1B"/>
    <w:rsid w:val="006F10D1"/>
    <w:rsid w:val="006F244F"/>
    <w:rsid w:val="006F285E"/>
    <w:rsid w:val="006F2A9F"/>
    <w:rsid w:val="006F497F"/>
    <w:rsid w:val="006F7C0C"/>
    <w:rsid w:val="00700755"/>
    <w:rsid w:val="0070102E"/>
    <w:rsid w:val="00705246"/>
    <w:rsid w:val="0070646B"/>
    <w:rsid w:val="0070761A"/>
    <w:rsid w:val="007130A2"/>
    <w:rsid w:val="007140E9"/>
    <w:rsid w:val="00715463"/>
    <w:rsid w:val="00715CC3"/>
    <w:rsid w:val="00716E6E"/>
    <w:rsid w:val="00721ECE"/>
    <w:rsid w:val="00722D39"/>
    <w:rsid w:val="0072340E"/>
    <w:rsid w:val="0072495E"/>
    <w:rsid w:val="00726755"/>
    <w:rsid w:val="00730655"/>
    <w:rsid w:val="00731818"/>
    <w:rsid w:val="00731D77"/>
    <w:rsid w:val="00732360"/>
    <w:rsid w:val="00732CC6"/>
    <w:rsid w:val="0073390A"/>
    <w:rsid w:val="00734E64"/>
    <w:rsid w:val="00736B37"/>
    <w:rsid w:val="007405D0"/>
    <w:rsid w:val="00740A35"/>
    <w:rsid w:val="00741586"/>
    <w:rsid w:val="007437C0"/>
    <w:rsid w:val="00743C03"/>
    <w:rsid w:val="00743F78"/>
    <w:rsid w:val="00747A12"/>
    <w:rsid w:val="00751AC1"/>
    <w:rsid w:val="00751B74"/>
    <w:rsid w:val="00751EF6"/>
    <w:rsid w:val="007520B4"/>
    <w:rsid w:val="00752D9A"/>
    <w:rsid w:val="0075310F"/>
    <w:rsid w:val="007535E0"/>
    <w:rsid w:val="007552D0"/>
    <w:rsid w:val="00762C6A"/>
    <w:rsid w:val="00762CA0"/>
    <w:rsid w:val="0076461B"/>
    <w:rsid w:val="007655D5"/>
    <w:rsid w:val="00772B28"/>
    <w:rsid w:val="007763C1"/>
    <w:rsid w:val="00777306"/>
    <w:rsid w:val="00777E82"/>
    <w:rsid w:val="00780DDC"/>
    <w:rsid w:val="00781359"/>
    <w:rsid w:val="00783E0D"/>
    <w:rsid w:val="0078589B"/>
    <w:rsid w:val="00786921"/>
    <w:rsid w:val="007972D7"/>
    <w:rsid w:val="007A1EAA"/>
    <w:rsid w:val="007A4806"/>
    <w:rsid w:val="007A4BFE"/>
    <w:rsid w:val="007A5AA6"/>
    <w:rsid w:val="007A7747"/>
    <w:rsid w:val="007A79FD"/>
    <w:rsid w:val="007A7A90"/>
    <w:rsid w:val="007B0B9D"/>
    <w:rsid w:val="007B0D51"/>
    <w:rsid w:val="007B1A39"/>
    <w:rsid w:val="007B26E3"/>
    <w:rsid w:val="007B31E3"/>
    <w:rsid w:val="007B5671"/>
    <w:rsid w:val="007B5A43"/>
    <w:rsid w:val="007B709B"/>
    <w:rsid w:val="007C1343"/>
    <w:rsid w:val="007C1533"/>
    <w:rsid w:val="007C3059"/>
    <w:rsid w:val="007C424F"/>
    <w:rsid w:val="007C4E8E"/>
    <w:rsid w:val="007C5EF1"/>
    <w:rsid w:val="007C7BF5"/>
    <w:rsid w:val="007D0A0F"/>
    <w:rsid w:val="007D1514"/>
    <w:rsid w:val="007D19B7"/>
    <w:rsid w:val="007D34C7"/>
    <w:rsid w:val="007D4463"/>
    <w:rsid w:val="007D54DE"/>
    <w:rsid w:val="007D75E5"/>
    <w:rsid w:val="007D773E"/>
    <w:rsid w:val="007D7DB8"/>
    <w:rsid w:val="007E0480"/>
    <w:rsid w:val="007E066E"/>
    <w:rsid w:val="007E1356"/>
    <w:rsid w:val="007E20FC"/>
    <w:rsid w:val="007E3DAC"/>
    <w:rsid w:val="007E44E4"/>
    <w:rsid w:val="007E6238"/>
    <w:rsid w:val="007E7062"/>
    <w:rsid w:val="007E74AC"/>
    <w:rsid w:val="007E75FA"/>
    <w:rsid w:val="007E798A"/>
    <w:rsid w:val="007F0143"/>
    <w:rsid w:val="007F0E1E"/>
    <w:rsid w:val="007F29A7"/>
    <w:rsid w:val="007F5275"/>
    <w:rsid w:val="007F7663"/>
    <w:rsid w:val="007F7FF7"/>
    <w:rsid w:val="0080042D"/>
    <w:rsid w:val="008004B4"/>
    <w:rsid w:val="0080072C"/>
    <w:rsid w:val="008007BB"/>
    <w:rsid w:val="008022A3"/>
    <w:rsid w:val="0080475F"/>
    <w:rsid w:val="008055DA"/>
    <w:rsid w:val="00805BE8"/>
    <w:rsid w:val="0081095C"/>
    <w:rsid w:val="008157B3"/>
    <w:rsid w:val="00816078"/>
    <w:rsid w:val="00816445"/>
    <w:rsid w:val="008165AA"/>
    <w:rsid w:val="00816692"/>
    <w:rsid w:val="008177E3"/>
    <w:rsid w:val="00817CDC"/>
    <w:rsid w:val="00817FC2"/>
    <w:rsid w:val="00821051"/>
    <w:rsid w:val="00821A9F"/>
    <w:rsid w:val="00822508"/>
    <w:rsid w:val="00823AA9"/>
    <w:rsid w:val="00824C94"/>
    <w:rsid w:val="008255B9"/>
    <w:rsid w:val="00825CD8"/>
    <w:rsid w:val="00827324"/>
    <w:rsid w:val="00832871"/>
    <w:rsid w:val="00832EBC"/>
    <w:rsid w:val="008355EA"/>
    <w:rsid w:val="008357B7"/>
    <w:rsid w:val="00837458"/>
    <w:rsid w:val="00837AAE"/>
    <w:rsid w:val="00841005"/>
    <w:rsid w:val="008412D2"/>
    <w:rsid w:val="008429AD"/>
    <w:rsid w:val="008429DB"/>
    <w:rsid w:val="0084594A"/>
    <w:rsid w:val="00847363"/>
    <w:rsid w:val="00850C75"/>
    <w:rsid w:val="00850E39"/>
    <w:rsid w:val="0085477A"/>
    <w:rsid w:val="00855107"/>
    <w:rsid w:val="00855173"/>
    <w:rsid w:val="0085562E"/>
    <w:rsid w:val="008557D9"/>
    <w:rsid w:val="00855BF7"/>
    <w:rsid w:val="00856214"/>
    <w:rsid w:val="00862089"/>
    <w:rsid w:val="008658EA"/>
    <w:rsid w:val="00866D5B"/>
    <w:rsid w:val="00866FF5"/>
    <w:rsid w:val="0087332D"/>
    <w:rsid w:val="00873E1F"/>
    <w:rsid w:val="00874742"/>
    <w:rsid w:val="008748C9"/>
    <w:rsid w:val="00874C16"/>
    <w:rsid w:val="008817DC"/>
    <w:rsid w:val="00884604"/>
    <w:rsid w:val="0088497B"/>
    <w:rsid w:val="00886D1F"/>
    <w:rsid w:val="00890B8E"/>
    <w:rsid w:val="00891EE1"/>
    <w:rsid w:val="00893987"/>
    <w:rsid w:val="00894A74"/>
    <w:rsid w:val="008963EF"/>
    <w:rsid w:val="0089688E"/>
    <w:rsid w:val="00897847"/>
    <w:rsid w:val="00897C00"/>
    <w:rsid w:val="008A1FBE"/>
    <w:rsid w:val="008A2325"/>
    <w:rsid w:val="008A2B4D"/>
    <w:rsid w:val="008A3D41"/>
    <w:rsid w:val="008A470E"/>
    <w:rsid w:val="008A4B60"/>
    <w:rsid w:val="008A615E"/>
    <w:rsid w:val="008B0A3C"/>
    <w:rsid w:val="008B11E0"/>
    <w:rsid w:val="008B1226"/>
    <w:rsid w:val="008B160E"/>
    <w:rsid w:val="008B2723"/>
    <w:rsid w:val="008B3194"/>
    <w:rsid w:val="008B4F6F"/>
    <w:rsid w:val="008B5AE7"/>
    <w:rsid w:val="008B687C"/>
    <w:rsid w:val="008B6A62"/>
    <w:rsid w:val="008C12D9"/>
    <w:rsid w:val="008C12EF"/>
    <w:rsid w:val="008C2C74"/>
    <w:rsid w:val="008C4054"/>
    <w:rsid w:val="008C453F"/>
    <w:rsid w:val="008C5FB9"/>
    <w:rsid w:val="008C60E9"/>
    <w:rsid w:val="008C70BC"/>
    <w:rsid w:val="008C7692"/>
    <w:rsid w:val="008C7A87"/>
    <w:rsid w:val="008C7D2B"/>
    <w:rsid w:val="008D0005"/>
    <w:rsid w:val="008D1B7C"/>
    <w:rsid w:val="008D27F5"/>
    <w:rsid w:val="008D3144"/>
    <w:rsid w:val="008D38FE"/>
    <w:rsid w:val="008D46D2"/>
    <w:rsid w:val="008D48FD"/>
    <w:rsid w:val="008D573F"/>
    <w:rsid w:val="008D639B"/>
    <w:rsid w:val="008D6617"/>
    <w:rsid w:val="008D6657"/>
    <w:rsid w:val="008D6877"/>
    <w:rsid w:val="008D7C16"/>
    <w:rsid w:val="008E1F60"/>
    <w:rsid w:val="008E307E"/>
    <w:rsid w:val="008E485C"/>
    <w:rsid w:val="008E4AC9"/>
    <w:rsid w:val="008E5541"/>
    <w:rsid w:val="008E6E17"/>
    <w:rsid w:val="008E768E"/>
    <w:rsid w:val="008F1EFF"/>
    <w:rsid w:val="008F30EE"/>
    <w:rsid w:val="008F4793"/>
    <w:rsid w:val="008F4DD1"/>
    <w:rsid w:val="008F6056"/>
    <w:rsid w:val="008F76DA"/>
    <w:rsid w:val="009003AF"/>
    <w:rsid w:val="00902C07"/>
    <w:rsid w:val="009030F1"/>
    <w:rsid w:val="00904C7A"/>
    <w:rsid w:val="009055E3"/>
    <w:rsid w:val="00905804"/>
    <w:rsid w:val="00905A5C"/>
    <w:rsid w:val="00905C9D"/>
    <w:rsid w:val="009101E2"/>
    <w:rsid w:val="00911D1E"/>
    <w:rsid w:val="00913357"/>
    <w:rsid w:val="00915D73"/>
    <w:rsid w:val="00916077"/>
    <w:rsid w:val="009170A2"/>
    <w:rsid w:val="00920057"/>
    <w:rsid w:val="009208A6"/>
    <w:rsid w:val="009225CE"/>
    <w:rsid w:val="00922D31"/>
    <w:rsid w:val="0092435C"/>
    <w:rsid w:val="00924514"/>
    <w:rsid w:val="00924715"/>
    <w:rsid w:val="0092656D"/>
    <w:rsid w:val="00927316"/>
    <w:rsid w:val="0093133D"/>
    <w:rsid w:val="00931555"/>
    <w:rsid w:val="0093171D"/>
    <w:rsid w:val="0093276D"/>
    <w:rsid w:val="00933D12"/>
    <w:rsid w:val="00934821"/>
    <w:rsid w:val="00937065"/>
    <w:rsid w:val="00940285"/>
    <w:rsid w:val="00940CC3"/>
    <w:rsid w:val="009415B0"/>
    <w:rsid w:val="00942D95"/>
    <w:rsid w:val="0094314D"/>
    <w:rsid w:val="00945BD6"/>
    <w:rsid w:val="00945C5D"/>
    <w:rsid w:val="00947E7E"/>
    <w:rsid w:val="009504DC"/>
    <w:rsid w:val="0095139A"/>
    <w:rsid w:val="0095316C"/>
    <w:rsid w:val="00953E16"/>
    <w:rsid w:val="009542AC"/>
    <w:rsid w:val="00954BDF"/>
    <w:rsid w:val="0095617E"/>
    <w:rsid w:val="00956DEF"/>
    <w:rsid w:val="0096113E"/>
    <w:rsid w:val="009614B7"/>
    <w:rsid w:val="00961A9C"/>
    <w:rsid w:val="00961BB2"/>
    <w:rsid w:val="00962108"/>
    <w:rsid w:val="009621E1"/>
    <w:rsid w:val="00962E2F"/>
    <w:rsid w:val="009638D6"/>
    <w:rsid w:val="00970481"/>
    <w:rsid w:val="00972061"/>
    <w:rsid w:val="0097280A"/>
    <w:rsid w:val="0097408E"/>
    <w:rsid w:val="00974BB2"/>
    <w:rsid w:val="00974FA7"/>
    <w:rsid w:val="009753F5"/>
    <w:rsid w:val="009756E5"/>
    <w:rsid w:val="00976D08"/>
    <w:rsid w:val="00977A8C"/>
    <w:rsid w:val="00977BE0"/>
    <w:rsid w:val="00980BF4"/>
    <w:rsid w:val="0098325C"/>
    <w:rsid w:val="00983910"/>
    <w:rsid w:val="009848BB"/>
    <w:rsid w:val="009927B0"/>
    <w:rsid w:val="009932AC"/>
    <w:rsid w:val="00994351"/>
    <w:rsid w:val="009953CA"/>
    <w:rsid w:val="00996A8F"/>
    <w:rsid w:val="00996EF6"/>
    <w:rsid w:val="009A073A"/>
    <w:rsid w:val="009A0B18"/>
    <w:rsid w:val="009A1DBF"/>
    <w:rsid w:val="009A394C"/>
    <w:rsid w:val="009A68E6"/>
    <w:rsid w:val="009A7209"/>
    <w:rsid w:val="009A7598"/>
    <w:rsid w:val="009B1277"/>
    <w:rsid w:val="009B1DF8"/>
    <w:rsid w:val="009B3D20"/>
    <w:rsid w:val="009B4075"/>
    <w:rsid w:val="009B4BF7"/>
    <w:rsid w:val="009B5418"/>
    <w:rsid w:val="009B61B4"/>
    <w:rsid w:val="009C0727"/>
    <w:rsid w:val="009C3C80"/>
    <w:rsid w:val="009C4777"/>
    <w:rsid w:val="009C492F"/>
    <w:rsid w:val="009C55D1"/>
    <w:rsid w:val="009C5FA0"/>
    <w:rsid w:val="009D181E"/>
    <w:rsid w:val="009D2FF2"/>
    <w:rsid w:val="009D3226"/>
    <w:rsid w:val="009D3385"/>
    <w:rsid w:val="009D56CF"/>
    <w:rsid w:val="009D5BA3"/>
    <w:rsid w:val="009D793C"/>
    <w:rsid w:val="009E16A9"/>
    <w:rsid w:val="009E27F6"/>
    <w:rsid w:val="009E375F"/>
    <w:rsid w:val="009E3788"/>
    <w:rsid w:val="009E39D4"/>
    <w:rsid w:val="009E433B"/>
    <w:rsid w:val="009E5401"/>
    <w:rsid w:val="009E5C79"/>
    <w:rsid w:val="009E75D6"/>
    <w:rsid w:val="009F4409"/>
    <w:rsid w:val="009F498B"/>
    <w:rsid w:val="009F4CD5"/>
    <w:rsid w:val="009F4E24"/>
    <w:rsid w:val="009F5144"/>
    <w:rsid w:val="009F527E"/>
    <w:rsid w:val="009F5965"/>
    <w:rsid w:val="009F6561"/>
    <w:rsid w:val="00A0241E"/>
    <w:rsid w:val="00A059E8"/>
    <w:rsid w:val="00A06814"/>
    <w:rsid w:val="00A0758F"/>
    <w:rsid w:val="00A12FDD"/>
    <w:rsid w:val="00A146B1"/>
    <w:rsid w:val="00A1570A"/>
    <w:rsid w:val="00A17866"/>
    <w:rsid w:val="00A17B9E"/>
    <w:rsid w:val="00A201AD"/>
    <w:rsid w:val="00A211B4"/>
    <w:rsid w:val="00A223CF"/>
    <w:rsid w:val="00A2281B"/>
    <w:rsid w:val="00A22A35"/>
    <w:rsid w:val="00A23822"/>
    <w:rsid w:val="00A23A8B"/>
    <w:rsid w:val="00A23AEA"/>
    <w:rsid w:val="00A275AA"/>
    <w:rsid w:val="00A27B79"/>
    <w:rsid w:val="00A31BE5"/>
    <w:rsid w:val="00A323AF"/>
    <w:rsid w:val="00A33734"/>
    <w:rsid w:val="00A33DDF"/>
    <w:rsid w:val="00A343FC"/>
    <w:rsid w:val="00A34547"/>
    <w:rsid w:val="00A34A56"/>
    <w:rsid w:val="00A35898"/>
    <w:rsid w:val="00A35B9B"/>
    <w:rsid w:val="00A376B7"/>
    <w:rsid w:val="00A4068F"/>
    <w:rsid w:val="00A410B1"/>
    <w:rsid w:val="00A41BF5"/>
    <w:rsid w:val="00A43EEE"/>
    <w:rsid w:val="00A44778"/>
    <w:rsid w:val="00A469E7"/>
    <w:rsid w:val="00A5150E"/>
    <w:rsid w:val="00A52169"/>
    <w:rsid w:val="00A54E28"/>
    <w:rsid w:val="00A55512"/>
    <w:rsid w:val="00A604A4"/>
    <w:rsid w:val="00A61B7D"/>
    <w:rsid w:val="00A65412"/>
    <w:rsid w:val="00A6605B"/>
    <w:rsid w:val="00A66ADC"/>
    <w:rsid w:val="00A701EB"/>
    <w:rsid w:val="00A7147D"/>
    <w:rsid w:val="00A76F97"/>
    <w:rsid w:val="00A81B15"/>
    <w:rsid w:val="00A830BA"/>
    <w:rsid w:val="00A837FF"/>
    <w:rsid w:val="00A84052"/>
    <w:rsid w:val="00A84DC8"/>
    <w:rsid w:val="00A85DBC"/>
    <w:rsid w:val="00A87FEB"/>
    <w:rsid w:val="00A93F9F"/>
    <w:rsid w:val="00A9420E"/>
    <w:rsid w:val="00A95688"/>
    <w:rsid w:val="00A97648"/>
    <w:rsid w:val="00AA09D1"/>
    <w:rsid w:val="00AA0FC0"/>
    <w:rsid w:val="00AA1044"/>
    <w:rsid w:val="00AA10CC"/>
    <w:rsid w:val="00AA1CFD"/>
    <w:rsid w:val="00AA2239"/>
    <w:rsid w:val="00AA33A0"/>
    <w:rsid w:val="00AA33D2"/>
    <w:rsid w:val="00AA3F9D"/>
    <w:rsid w:val="00AA6DDD"/>
    <w:rsid w:val="00AA725A"/>
    <w:rsid w:val="00AB0C57"/>
    <w:rsid w:val="00AB0D96"/>
    <w:rsid w:val="00AB1195"/>
    <w:rsid w:val="00AB323D"/>
    <w:rsid w:val="00AB4182"/>
    <w:rsid w:val="00AB54E1"/>
    <w:rsid w:val="00AB58EF"/>
    <w:rsid w:val="00AB7B49"/>
    <w:rsid w:val="00AC07B3"/>
    <w:rsid w:val="00AC27DB"/>
    <w:rsid w:val="00AC2A5C"/>
    <w:rsid w:val="00AC3BFC"/>
    <w:rsid w:val="00AC46F2"/>
    <w:rsid w:val="00AC6712"/>
    <w:rsid w:val="00AC6D6B"/>
    <w:rsid w:val="00AC7070"/>
    <w:rsid w:val="00AD0644"/>
    <w:rsid w:val="00AD09E8"/>
    <w:rsid w:val="00AD19B0"/>
    <w:rsid w:val="00AD2F71"/>
    <w:rsid w:val="00AD30C8"/>
    <w:rsid w:val="00AD3D6E"/>
    <w:rsid w:val="00AD5628"/>
    <w:rsid w:val="00AD5C59"/>
    <w:rsid w:val="00AD632F"/>
    <w:rsid w:val="00AD6345"/>
    <w:rsid w:val="00AD74E9"/>
    <w:rsid w:val="00AD7736"/>
    <w:rsid w:val="00AE10CE"/>
    <w:rsid w:val="00AE2241"/>
    <w:rsid w:val="00AE3872"/>
    <w:rsid w:val="00AE4D68"/>
    <w:rsid w:val="00AE65A6"/>
    <w:rsid w:val="00AE70D4"/>
    <w:rsid w:val="00AE7868"/>
    <w:rsid w:val="00AF0407"/>
    <w:rsid w:val="00AF049B"/>
    <w:rsid w:val="00AF0724"/>
    <w:rsid w:val="00AF0880"/>
    <w:rsid w:val="00AF4D8B"/>
    <w:rsid w:val="00AF691F"/>
    <w:rsid w:val="00B0124A"/>
    <w:rsid w:val="00B067CA"/>
    <w:rsid w:val="00B12A98"/>
    <w:rsid w:val="00B12B26"/>
    <w:rsid w:val="00B12E31"/>
    <w:rsid w:val="00B132E7"/>
    <w:rsid w:val="00B15D37"/>
    <w:rsid w:val="00B163F8"/>
    <w:rsid w:val="00B21D66"/>
    <w:rsid w:val="00B243B2"/>
    <w:rsid w:val="00B2472D"/>
    <w:rsid w:val="00B24CA0"/>
    <w:rsid w:val="00B2549F"/>
    <w:rsid w:val="00B32F9E"/>
    <w:rsid w:val="00B35D45"/>
    <w:rsid w:val="00B363C3"/>
    <w:rsid w:val="00B37866"/>
    <w:rsid w:val="00B40701"/>
    <w:rsid w:val="00B4108D"/>
    <w:rsid w:val="00B462D3"/>
    <w:rsid w:val="00B4695D"/>
    <w:rsid w:val="00B50C06"/>
    <w:rsid w:val="00B53AC5"/>
    <w:rsid w:val="00B53E47"/>
    <w:rsid w:val="00B54DCD"/>
    <w:rsid w:val="00B57265"/>
    <w:rsid w:val="00B578BC"/>
    <w:rsid w:val="00B61990"/>
    <w:rsid w:val="00B61BC0"/>
    <w:rsid w:val="00B627ED"/>
    <w:rsid w:val="00B633AE"/>
    <w:rsid w:val="00B65A44"/>
    <w:rsid w:val="00B665D2"/>
    <w:rsid w:val="00B6737C"/>
    <w:rsid w:val="00B67E2B"/>
    <w:rsid w:val="00B70992"/>
    <w:rsid w:val="00B710B1"/>
    <w:rsid w:val="00B710CD"/>
    <w:rsid w:val="00B7177C"/>
    <w:rsid w:val="00B718F4"/>
    <w:rsid w:val="00B7214D"/>
    <w:rsid w:val="00B74372"/>
    <w:rsid w:val="00B75525"/>
    <w:rsid w:val="00B75D80"/>
    <w:rsid w:val="00B77634"/>
    <w:rsid w:val="00B7785E"/>
    <w:rsid w:val="00B80283"/>
    <w:rsid w:val="00B8095F"/>
    <w:rsid w:val="00B80B0C"/>
    <w:rsid w:val="00B80B11"/>
    <w:rsid w:val="00B831AE"/>
    <w:rsid w:val="00B8446C"/>
    <w:rsid w:val="00B8565D"/>
    <w:rsid w:val="00B863DC"/>
    <w:rsid w:val="00B86859"/>
    <w:rsid w:val="00B86C1B"/>
    <w:rsid w:val="00B8770E"/>
    <w:rsid w:val="00B87725"/>
    <w:rsid w:val="00B90CEA"/>
    <w:rsid w:val="00B90CF6"/>
    <w:rsid w:val="00B91206"/>
    <w:rsid w:val="00B9291D"/>
    <w:rsid w:val="00B92DA4"/>
    <w:rsid w:val="00B94AC3"/>
    <w:rsid w:val="00B95F51"/>
    <w:rsid w:val="00B9738B"/>
    <w:rsid w:val="00B977D3"/>
    <w:rsid w:val="00BA060D"/>
    <w:rsid w:val="00BA259A"/>
    <w:rsid w:val="00BA259C"/>
    <w:rsid w:val="00BA284E"/>
    <w:rsid w:val="00BA29D3"/>
    <w:rsid w:val="00BA307F"/>
    <w:rsid w:val="00BA5280"/>
    <w:rsid w:val="00BB14F1"/>
    <w:rsid w:val="00BB1E6E"/>
    <w:rsid w:val="00BB272A"/>
    <w:rsid w:val="00BB3243"/>
    <w:rsid w:val="00BB571A"/>
    <w:rsid w:val="00BB572E"/>
    <w:rsid w:val="00BB59FD"/>
    <w:rsid w:val="00BB74FD"/>
    <w:rsid w:val="00BC229B"/>
    <w:rsid w:val="00BC4D21"/>
    <w:rsid w:val="00BC5982"/>
    <w:rsid w:val="00BC5C59"/>
    <w:rsid w:val="00BC60BF"/>
    <w:rsid w:val="00BC6BBA"/>
    <w:rsid w:val="00BC71E1"/>
    <w:rsid w:val="00BD0300"/>
    <w:rsid w:val="00BD28BF"/>
    <w:rsid w:val="00BD2D12"/>
    <w:rsid w:val="00BD3CB3"/>
    <w:rsid w:val="00BD42D1"/>
    <w:rsid w:val="00BD47AC"/>
    <w:rsid w:val="00BD6404"/>
    <w:rsid w:val="00BD77A4"/>
    <w:rsid w:val="00BD79F4"/>
    <w:rsid w:val="00BE144B"/>
    <w:rsid w:val="00BE1481"/>
    <w:rsid w:val="00BE14C1"/>
    <w:rsid w:val="00BE1547"/>
    <w:rsid w:val="00BE18FA"/>
    <w:rsid w:val="00BE33AE"/>
    <w:rsid w:val="00BE3A9E"/>
    <w:rsid w:val="00BF046F"/>
    <w:rsid w:val="00BF1476"/>
    <w:rsid w:val="00BF26A5"/>
    <w:rsid w:val="00BF5901"/>
    <w:rsid w:val="00C00B9F"/>
    <w:rsid w:val="00C01D50"/>
    <w:rsid w:val="00C04A3B"/>
    <w:rsid w:val="00C056DC"/>
    <w:rsid w:val="00C1157C"/>
    <w:rsid w:val="00C1329B"/>
    <w:rsid w:val="00C136B6"/>
    <w:rsid w:val="00C14549"/>
    <w:rsid w:val="00C1562A"/>
    <w:rsid w:val="00C1572F"/>
    <w:rsid w:val="00C15C8E"/>
    <w:rsid w:val="00C15DCB"/>
    <w:rsid w:val="00C17418"/>
    <w:rsid w:val="00C175E2"/>
    <w:rsid w:val="00C17691"/>
    <w:rsid w:val="00C24C05"/>
    <w:rsid w:val="00C24D2F"/>
    <w:rsid w:val="00C26222"/>
    <w:rsid w:val="00C31283"/>
    <w:rsid w:val="00C335B2"/>
    <w:rsid w:val="00C33C48"/>
    <w:rsid w:val="00C340E5"/>
    <w:rsid w:val="00C35AA7"/>
    <w:rsid w:val="00C37C32"/>
    <w:rsid w:val="00C404C3"/>
    <w:rsid w:val="00C43BA1"/>
    <w:rsid w:val="00C43DAB"/>
    <w:rsid w:val="00C4730F"/>
    <w:rsid w:val="00C47F08"/>
    <w:rsid w:val="00C514A6"/>
    <w:rsid w:val="00C51D2D"/>
    <w:rsid w:val="00C531DF"/>
    <w:rsid w:val="00C53BD2"/>
    <w:rsid w:val="00C54C9A"/>
    <w:rsid w:val="00C54E27"/>
    <w:rsid w:val="00C55F75"/>
    <w:rsid w:val="00C5739F"/>
    <w:rsid w:val="00C57CF0"/>
    <w:rsid w:val="00C60C2F"/>
    <w:rsid w:val="00C6199F"/>
    <w:rsid w:val="00C6249F"/>
    <w:rsid w:val="00C63557"/>
    <w:rsid w:val="00C649BD"/>
    <w:rsid w:val="00C65421"/>
    <w:rsid w:val="00C65891"/>
    <w:rsid w:val="00C66AC9"/>
    <w:rsid w:val="00C718C7"/>
    <w:rsid w:val="00C724D3"/>
    <w:rsid w:val="00C7264A"/>
    <w:rsid w:val="00C72951"/>
    <w:rsid w:val="00C73CB0"/>
    <w:rsid w:val="00C73E05"/>
    <w:rsid w:val="00C75799"/>
    <w:rsid w:val="00C7619E"/>
    <w:rsid w:val="00C77DD9"/>
    <w:rsid w:val="00C80453"/>
    <w:rsid w:val="00C83BE6"/>
    <w:rsid w:val="00C843FD"/>
    <w:rsid w:val="00C85354"/>
    <w:rsid w:val="00C86ABA"/>
    <w:rsid w:val="00C90DBE"/>
    <w:rsid w:val="00C90DF6"/>
    <w:rsid w:val="00C92374"/>
    <w:rsid w:val="00C92BB3"/>
    <w:rsid w:val="00C943F3"/>
    <w:rsid w:val="00C94BC3"/>
    <w:rsid w:val="00C95450"/>
    <w:rsid w:val="00CA08C6"/>
    <w:rsid w:val="00CA0A77"/>
    <w:rsid w:val="00CA2729"/>
    <w:rsid w:val="00CA3057"/>
    <w:rsid w:val="00CA45F8"/>
    <w:rsid w:val="00CA4658"/>
    <w:rsid w:val="00CA4EDB"/>
    <w:rsid w:val="00CA4F8D"/>
    <w:rsid w:val="00CA63D9"/>
    <w:rsid w:val="00CB0305"/>
    <w:rsid w:val="00CB33C7"/>
    <w:rsid w:val="00CB44F1"/>
    <w:rsid w:val="00CB591D"/>
    <w:rsid w:val="00CB6897"/>
    <w:rsid w:val="00CB6DA7"/>
    <w:rsid w:val="00CB7E4C"/>
    <w:rsid w:val="00CC0DE4"/>
    <w:rsid w:val="00CC1147"/>
    <w:rsid w:val="00CC1BFB"/>
    <w:rsid w:val="00CC25B4"/>
    <w:rsid w:val="00CC2D57"/>
    <w:rsid w:val="00CC5F88"/>
    <w:rsid w:val="00CC69C8"/>
    <w:rsid w:val="00CC77A2"/>
    <w:rsid w:val="00CD11F2"/>
    <w:rsid w:val="00CD160F"/>
    <w:rsid w:val="00CD2100"/>
    <w:rsid w:val="00CD21C1"/>
    <w:rsid w:val="00CD27DD"/>
    <w:rsid w:val="00CD307E"/>
    <w:rsid w:val="00CD4421"/>
    <w:rsid w:val="00CD629F"/>
    <w:rsid w:val="00CD6931"/>
    <w:rsid w:val="00CD6A1B"/>
    <w:rsid w:val="00CD731A"/>
    <w:rsid w:val="00CD73F6"/>
    <w:rsid w:val="00CE0A7F"/>
    <w:rsid w:val="00CE1718"/>
    <w:rsid w:val="00CE4B1F"/>
    <w:rsid w:val="00CE78D4"/>
    <w:rsid w:val="00CF0F4B"/>
    <w:rsid w:val="00CF23CF"/>
    <w:rsid w:val="00CF4156"/>
    <w:rsid w:val="00CF4483"/>
    <w:rsid w:val="00CF7C27"/>
    <w:rsid w:val="00D0036C"/>
    <w:rsid w:val="00D02076"/>
    <w:rsid w:val="00D03D00"/>
    <w:rsid w:val="00D045BC"/>
    <w:rsid w:val="00D05423"/>
    <w:rsid w:val="00D05C30"/>
    <w:rsid w:val="00D06E48"/>
    <w:rsid w:val="00D07118"/>
    <w:rsid w:val="00D07858"/>
    <w:rsid w:val="00D10052"/>
    <w:rsid w:val="00D11359"/>
    <w:rsid w:val="00D1157B"/>
    <w:rsid w:val="00D12061"/>
    <w:rsid w:val="00D1258A"/>
    <w:rsid w:val="00D15D5E"/>
    <w:rsid w:val="00D236CC"/>
    <w:rsid w:val="00D23EBE"/>
    <w:rsid w:val="00D254B0"/>
    <w:rsid w:val="00D262CE"/>
    <w:rsid w:val="00D266F0"/>
    <w:rsid w:val="00D26A9D"/>
    <w:rsid w:val="00D27EF3"/>
    <w:rsid w:val="00D27F5D"/>
    <w:rsid w:val="00D30EAD"/>
    <w:rsid w:val="00D3104F"/>
    <w:rsid w:val="00D3188C"/>
    <w:rsid w:val="00D344C8"/>
    <w:rsid w:val="00D35F9B"/>
    <w:rsid w:val="00D36B69"/>
    <w:rsid w:val="00D40260"/>
    <w:rsid w:val="00D408DD"/>
    <w:rsid w:val="00D42C6B"/>
    <w:rsid w:val="00D43423"/>
    <w:rsid w:val="00D4367E"/>
    <w:rsid w:val="00D43CC8"/>
    <w:rsid w:val="00D44385"/>
    <w:rsid w:val="00D44FA4"/>
    <w:rsid w:val="00D45D72"/>
    <w:rsid w:val="00D463F4"/>
    <w:rsid w:val="00D47475"/>
    <w:rsid w:val="00D50BAC"/>
    <w:rsid w:val="00D516AC"/>
    <w:rsid w:val="00D520E4"/>
    <w:rsid w:val="00D53A38"/>
    <w:rsid w:val="00D554E2"/>
    <w:rsid w:val="00D56177"/>
    <w:rsid w:val="00D5699A"/>
    <w:rsid w:val="00D575DD"/>
    <w:rsid w:val="00D57A17"/>
    <w:rsid w:val="00D57DFA"/>
    <w:rsid w:val="00D57E78"/>
    <w:rsid w:val="00D606CA"/>
    <w:rsid w:val="00D60867"/>
    <w:rsid w:val="00D61AC9"/>
    <w:rsid w:val="00D65680"/>
    <w:rsid w:val="00D660CD"/>
    <w:rsid w:val="00D67FCF"/>
    <w:rsid w:val="00D7042C"/>
    <w:rsid w:val="00D709CE"/>
    <w:rsid w:val="00D7127A"/>
    <w:rsid w:val="00D71F73"/>
    <w:rsid w:val="00D726E5"/>
    <w:rsid w:val="00D72D21"/>
    <w:rsid w:val="00D7505D"/>
    <w:rsid w:val="00D75639"/>
    <w:rsid w:val="00D77FE9"/>
    <w:rsid w:val="00D80786"/>
    <w:rsid w:val="00D81CAB"/>
    <w:rsid w:val="00D82BE2"/>
    <w:rsid w:val="00D82CA3"/>
    <w:rsid w:val="00D848D1"/>
    <w:rsid w:val="00D856C9"/>
    <w:rsid w:val="00D8576F"/>
    <w:rsid w:val="00D8677F"/>
    <w:rsid w:val="00D86912"/>
    <w:rsid w:val="00D872E7"/>
    <w:rsid w:val="00D925F5"/>
    <w:rsid w:val="00D94502"/>
    <w:rsid w:val="00D95039"/>
    <w:rsid w:val="00D96BB9"/>
    <w:rsid w:val="00D974C1"/>
    <w:rsid w:val="00D978E5"/>
    <w:rsid w:val="00D97F0C"/>
    <w:rsid w:val="00DA21ED"/>
    <w:rsid w:val="00DA2AEC"/>
    <w:rsid w:val="00DA3A86"/>
    <w:rsid w:val="00DB1BA9"/>
    <w:rsid w:val="00DB22F0"/>
    <w:rsid w:val="00DB2EB1"/>
    <w:rsid w:val="00DB5B0A"/>
    <w:rsid w:val="00DB5EC5"/>
    <w:rsid w:val="00DC2500"/>
    <w:rsid w:val="00DC2902"/>
    <w:rsid w:val="00DC3408"/>
    <w:rsid w:val="00DC35C1"/>
    <w:rsid w:val="00DC4F72"/>
    <w:rsid w:val="00DC6846"/>
    <w:rsid w:val="00DC69ED"/>
    <w:rsid w:val="00DC77DC"/>
    <w:rsid w:val="00DD0453"/>
    <w:rsid w:val="00DD0C2C"/>
    <w:rsid w:val="00DD0F38"/>
    <w:rsid w:val="00DD1004"/>
    <w:rsid w:val="00DD14EF"/>
    <w:rsid w:val="00DD19DE"/>
    <w:rsid w:val="00DD251E"/>
    <w:rsid w:val="00DD28BC"/>
    <w:rsid w:val="00DD3A98"/>
    <w:rsid w:val="00DD47DC"/>
    <w:rsid w:val="00DE29CC"/>
    <w:rsid w:val="00DE31F0"/>
    <w:rsid w:val="00DE3D1C"/>
    <w:rsid w:val="00DE50A7"/>
    <w:rsid w:val="00DE5386"/>
    <w:rsid w:val="00DE6515"/>
    <w:rsid w:val="00DF3CA2"/>
    <w:rsid w:val="00DF6C99"/>
    <w:rsid w:val="00E00C96"/>
    <w:rsid w:val="00E01C41"/>
    <w:rsid w:val="00E0227D"/>
    <w:rsid w:val="00E02AA8"/>
    <w:rsid w:val="00E04B84"/>
    <w:rsid w:val="00E0551C"/>
    <w:rsid w:val="00E06466"/>
    <w:rsid w:val="00E06835"/>
    <w:rsid w:val="00E06FDA"/>
    <w:rsid w:val="00E079C4"/>
    <w:rsid w:val="00E10AF8"/>
    <w:rsid w:val="00E13036"/>
    <w:rsid w:val="00E14356"/>
    <w:rsid w:val="00E1446E"/>
    <w:rsid w:val="00E15E4A"/>
    <w:rsid w:val="00E160A5"/>
    <w:rsid w:val="00E1713D"/>
    <w:rsid w:val="00E204EE"/>
    <w:rsid w:val="00E20A43"/>
    <w:rsid w:val="00E214F0"/>
    <w:rsid w:val="00E23715"/>
    <w:rsid w:val="00E2385B"/>
    <w:rsid w:val="00E23898"/>
    <w:rsid w:val="00E2487D"/>
    <w:rsid w:val="00E319F1"/>
    <w:rsid w:val="00E337D4"/>
    <w:rsid w:val="00E33CD2"/>
    <w:rsid w:val="00E344A7"/>
    <w:rsid w:val="00E3526D"/>
    <w:rsid w:val="00E36927"/>
    <w:rsid w:val="00E37081"/>
    <w:rsid w:val="00E37352"/>
    <w:rsid w:val="00E402D0"/>
    <w:rsid w:val="00E40E90"/>
    <w:rsid w:val="00E44ECC"/>
    <w:rsid w:val="00E45C7E"/>
    <w:rsid w:val="00E471B1"/>
    <w:rsid w:val="00E50111"/>
    <w:rsid w:val="00E50739"/>
    <w:rsid w:val="00E5101A"/>
    <w:rsid w:val="00E517FF"/>
    <w:rsid w:val="00E531EB"/>
    <w:rsid w:val="00E54874"/>
    <w:rsid w:val="00E549C3"/>
    <w:rsid w:val="00E54B04"/>
    <w:rsid w:val="00E54B6F"/>
    <w:rsid w:val="00E55404"/>
    <w:rsid w:val="00E55676"/>
    <w:rsid w:val="00E55ACA"/>
    <w:rsid w:val="00E5723F"/>
    <w:rsid w:val="00E57B74"/>
    <w:rsid w:val="00E6317D"/>
    <w:rsid w:val="00E6449D"/>
    <w:rsid w:val="00E6499E"/>
    <w:rsid w:val="00E65BC6"/>
    <w:rsid w:val="00E661FF"/>
    <w:rsid w:val="00E67FCF"/>
    <w:rsid w:val="00E7158F"/>
    <w:rsid w:val="00E726EB"/>
    <w:rsid w:val="00E72CF1"/>
    <w:rsid w:val="00E775E5"/>
    <w:rsid w:val="00E80433"/>
    <w:rsid w:val="00E80B52"/>
    <w:rsid w:val="00E81364"/>
    <w:rsid w:val="00E824C3"/>
    <w:rsid w:val="00E840B3"/>
    <w:rsid w:val="00E84D10"/>
    <w:rsid w:val="00E85F10"/>
    <w:rsid w:val="00E8629F"/>
    <w:rsid w:val="00E8639B"/>
    <w:rsid w:val="00E907C4"/>
    <w:rsid w:val="00E91008"/>
    <w:rsid w:val="00E91922"/>
    <w:rsid w:val="00E91A61"/>
    <w:rsid w:val="00E9356F"/>
    <w:rsid w:val="00E9374E"/>
    <w:rsid w:val="00E94A84"/>
    <w:rsid w:val="00E94F54"/>
    <w:rsid w:val="00E9573F"/>
    <w:rsid w:val="00E97A78"/>
    <w:rsid w:val="00E97AD5"/>
    <w:rsid w:val="00EA0903"/>
    <w:rsid w:val="00EA0B7A"/>
    <w:rsid w:val="00EA0C42"/>
    <w:rsid w:val="00EA1111"/>
    <w:rsid w:val="00EA1532"/>
    <w:rsid w:val="00EA339D"/>
    <w:rsid w:val="00EA3B4F"/>
    <w:rsid w:val="00EA3C24"/>
    <w:rsid w:val="00EA45E3"/>
    <w:rsid w:val="00EA523A"/>
    <w:rsid w:val="00EA6218"/>
    <w:rsid w:val="00EA6D93"/>
    <w:rsid w:val="00EA73DF"/>
    <w:rsid w:val="00EB0699"/>
    <w:rsid w:val="00EB24A9"/>
    <w:rsid w:val="00EB2C35"/>
    <w:rsid w:val="00EB2CC2"/>
    <w:rsid w:val="00EB42C1"/>
    <w:rsid w:val="00EB552A"/>
    <w:rsid w:val="00EB61AE"/>
    <w:rsid w:val="00EC1F78"/>
    <w:rsid w:val="00EC322D"/>
    <w:rsid w:val="00EC3F37"/>
    <w:rsid w:val="00EC58AA"/>
    <w:rsid w:val="00EC6835"/>
    <w:rsid w:val="00EC7FAD"/>
    <w:rsid w:val="00ED2EB1"/>
    <w:rsid w:val="00ED383A"/>
    <w:rsid w:val="00EE1080"/>
    <w:rsid w:val="00EE15FA"/>
    <w:rsid w:val="00EE2EEB"/>
    <w:rsid w:val="00EE3350"/>
    <w:rsid w:val="00EE493C"/>
    <w:rsid w:val="00EE582D"/>
    <w:rsid w:val="00EF1EC5"/>
    <w:rsid w:val="00EF270D"/>
    <w:rsid w:val="00EF3856"/>
    <w:rsid w:val="00EF3C5D"/>
    <w:rsid w:val="00EF4C88"/>
    <w:rsid w:val="00EF55EB"/>
    <w:rsid w:val="00EF563B"/>
    <w:rsid w:val="00F00DCC"/>
    <w:rsid w:val="00F0115D"/>
    <w:rsid w:val="00F0156F"/>
    <w:rsid w:val="00F03861"/>
    <w:rsid w:val="00F0468B"/>
    <w:rsid w:val="00F05AC8"/>
    <w:rsid w:val="00F07167"/>
    <w:rsid w:val="00F072D8"/>
    <w:rsid w:val="00F07972"/>
    <w:rsid w:val="00F07C6E"/>
    <w:rsid w:val="00F07CE0"/>
    <w:rsid w:val="00F115F5"/>
    <w:rsid w:val="00F11824"/>
    <w:rsid w:val="00F11B07"/>
    <w:rsid w:val="00F12A5E"/>
    <w:rsid w:val="00F13664"/>
    <w:rsid w:val="00F13708"/>
    <w:rsid w:val="00F13CA3"/>
    <w:rsid w:val="00F13D05"/>
    <w:rsid w:val="00F145AB"/>
    <w:rsid w:val="00F14856"/>
    <w:rsid w:val="00F15FA5"/>
    <w:rsid w:val="00F1679D"/>
    <w:rsid w:val="00F1682C"/>
    <w:rsid w:val="00F20B91"/>
    <w:rsid w:val="00F20C7F"/>
    <w:rsid w:val="00F21139"/>
    <w:rsid w:val="00F21396"/>
    <w:rsid w:val="00F22FF1"/>
    <w:rsid w:val="00F24B8B"/>
    <w:rsid w:val="00F30302"/>
    <w:rsid w:val="00F30D2E"/>
    <w:rsid w:val="00F31BE2"/>
    <w:rsid w:val="00F31CDA"/>
    <w:rsid w:val="00F31FDB"/>
    <w:rsid w:val="00F334D7"/>
    <w:rsid w:val="00F33A54"/>
    <w:rsid w:val="00F35516"/>
    <w:rsid w:val="00F35790"/>
    <w:rsid w:val="00F376FD"/>
    <w:rsid w:val="00F4011E"/>
    <w:rsid w:val="00F403A8"/>
    <w:rsid w:val="00F4136D"/>
    <w:rsid w:val="00F4143B"/>
    <w:rsid w:val="00F4212E"/>
    <w:rsid w:val="00F42C20"/>
    <w:rsid w:val="00F43E28"/>
    <w:rsid w:val="00F43E34"/>
    <w:rsid w:val="00F44869"/>
    <w:rsid w:val="00F459C5"/>
    <w:rsid w:val="00F53053"/>
    <w:rsid w:val="00F53FE2"/>
    <w:rsid w:val="00F5444C"/>
    <w:rsid w:val="00F572E4"/>
    <w:rsid w:val="00F575FF"/>
    <w:rsid w:val="00F57C35"/>
    <w:rsid w:val="00F618EF"/>
    <w:rsid w:val="00F65582"/>
    <w:rsid w:val="00F65D58"/>
    <w:rsid w:val="00F66E75"/>
    <w:rsid w:val="00F6753E"/>
    <w:rsid w:val="00F676FE"/>
    <w:rsid w:val="00F706B7"/>
    <w:rsid w:val="00F7238E"/>
    <w:rsid w:val="00F728F5"/>
    <w:rsid w:val="00F752E4"/>
    <w:rsid w:val="00F75947"/>
    <w:rsid w:val="00F77EB0"/>
    <w:rsid w:val="00F77FDC"/>
    <w:rsid w:val="00F84A45"/>
    <w:rsid w:val="00F84E7F"/>
    <w:rsid w:val="00F84F8A"/>
    <w:rsid w:val="00F87CDD"/>
    <w:rsid w:val="00F933F0"/>
    <w:rsid w:val="00F937A3"/>
    <w:rsid w:val="00F94715"/>
    <w:rsid w:val="00F96A3D"/>
    <w:rsid w:val="00FA1ED4"/>
    <w:rsid w:val="00FA43EE"/>
    <w:rsid w:val="00FA4718"/>
    <w:rsid w:val="00FA49D6"/>
    <w:rsid w:val="00FA5848"/>
    <w:rsid w:val="00FA6899"/>
    <w:rsid w:val="00FA71B6"/>
    <w:rsid w:val="00FA7F3D"/>
    <w:rsid w:val="00FB0598"/>
    <w:rsid w:val="00FB1837"/>
    <w:rsid w:val="00FB38D8"/>
    <w:rsid w:val="00FB3B0A"/>
    <w:rsid w:val="00FB3E23"/>
    <w:rsid w:val="00FB584B"/>
    <w:rsid w:val="00FB5FE7"/>
    <w:rsid w:val="00FC051F"/>
    <w:rsid w:val="00FC06FF"/>
    <w:rsid w:val="00FC45F4"/>
    <w:rsid w:val="00FC4C49"/>
    <w:rsid w:val="00FC5B12"/>
    <w:rsid w:val="00FC69B4"/>
    <w:rsid w:val="00FD0694"/>
    <w:rsid w:val="00FD25BE"/>
    <w:rsid w:val="00FD2E70"/>
    <w:rsid w:val="00FD7329"/>
    <w:rsid w:val="00FD7AA7"/>
    <w:rsid w:val="00FE3195"/>
    <w:rsid w:val="00FE391F"/>
    <w:rsid w:val="00FE40D8"/>
    <w:rsid w:val="00FE727B"/>
    <w:rsid w:val="00FF1A40"/>
    <w:rsid w:val="00FF1FCB"/>
    <w:rsid w:val="00FF427E"/>
    <w:rsid w:val="00FF47B0"/>
    <w:rsid w:val="00FF52D4"/>
    <w:rsid w:val="00FF68AD"/>
    <w:rsid w:val="00FF6AA4"/>
    <w:rsid w:val="00FF6B09"/>
    <w:rsid w:val="10D653AA"/>
    <w:rsid w:val="56D73086"/>
    <w:rsid w:val="5DB67C4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D4DBAA"/>
  <w15:docId w15:val="{2BF84D57-6330-4D92-A4A4-DC76F93B3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3C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eastAsia="en-US"/>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11">
    <w:name w:val="正文1"/>
    <w:pPr>
      <w:spacing w:before="100" w:beforeAutospacing="1" w:after="180"/>
    </w:pPr>
    <w:rPr>
      <w:sz w:val="24"/>
      <w:szCs w:val="24"/>
    </w:rPr>
  </w:style>
  <w:style w:type="table" w:customStyle="1" w:styleId="TableGrid1">
    <w:name w:val="Table Grid1"/>
    <w:basedOn w:val="TableNormal"/>
    <w:qFormat/>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普通表格1"/>
    <w:semiHidden/>
    <w:rPr>
      <w:rFonts w:eastAsia="Times New Roman"/>
    </w:rPr>
    <w:tblPr>
      <w:tblCellMar>
        <w:top w:w="0" w:type="dxa"/>
        <w:left w:w="108" w:type="dxa"/>
        <w:bottom w:w="0" w:type="dxa"/>
        <w:right w:w="108" w:type="dxa"/>
      </w:tblCellMar>
    </w:tblPr>
  </w:style>
  <w:style w:type="table" w:customStyle="1" w:styleId="TableGrid4">
    <w:name w:val="Table Grid4"/>
    <w:basedOn w:val="TableNormal"/>
    <w:qFormat/>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Pr>
      <w:rFonts w:ascii="Segoe UI" w:hAnsi="Segoe UI" w:cs="Segoe UI" w:hint="default"/>
      <w:sz w:val="18"/>
      <w:szCs w:val="18"/>
    </w:rPr>
  </w:style>
  <w:style w:type="paragraph" w:styleId="Revision">
    <w:name w:val="Revision"/>
    <w:hidden/>
    <w:uiPriority w:val="99"/>
    <w:semiHidden/>
    <w:rsid w:val="004B38C9"/>
    <w:pPr>
      <w:spacing w:after="0" w:line="240" w:lineRule="auto"/>
    </w:pPr>
    <w:rPr>
      <w:lang w:val="en-GB" w:eastAsia="en-US"/>
    </w:rPr>
  </w:style>
  <w:style w:type="table" w:customStyle="1" w:styleId="TableGrid12">
    <w:name w:val="Table Grid12"/>
    <w:basedOn w:val="TableNormal"/>
    <w:next w:val="TableGrid"/>
    <w:qFormat/>
    <w:rsid w:val="00A146B1"/>
    <w:pPr>
      <w:overflowPunct w:val="0"/>
      <w:autoSpaceDE w:val="0"/>
      <w:autoSpaceDN w:val="0"/>
      <w:adjustRightInd w:val="0"/>
      <w:spacing w:after="180" w:line="240"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A4D61"/>
    <w:pPr>
      <w:overflowPunct w:val="0"/>
      <w:autoSpaceDE w:val="0"/>
      <w:autoSpaceDN w:val="0"/>
      <w:adjustRightInd w:val="0"/>
      <w:spacing w:after="180" w:line="240" w:lineRule="auto"/>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4415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6bis-e/Docs/R4-2304190.zip" TargetMode="External"/><Relationship Id="rId18" Type="http://schemas.openxmlformats.org/officeDocument/2006/relationships/hyperlink" Target="https://www.3gpp.org/ftp/TSG_RAN/WG4_Radio/TSGR4_106bis-e/Docs/R4-2305249.zip" TargetMode="External"/><Relationship Id="rId26" Type="http://schemas.openxmlformats.org/officeDocument/2006/relationships/oleObject" Target="embeddings/oleObject5.bin"/><Relationship Id="rId39" Type="http://schemas.openxmlformats.org/officeDocument/2006/relationships/image" Target="media/image8.jpeg"/><Relationship Id="rId21" Type="http://schemas.openxmlformats.org/officeDocument/2006/relationships/oleObject" Target="embeddings/oleObject2.bin"/><Relationship Id="rId34" Type="http://schemas.microsoft.com/office/2011/relationships/commentsExtended" Target="commentsExtended.xml"/><Relationship Id="rId42" Type="http://schemas.openxmlformats.org/officeDocument/2006/relationships/package" Target="embeddings/Microsoft_Visio_Drawing.vsdx"/><Relationship Id="rId47" Type="http://schemas.openxmlformats.org/officeDocument/2006/relationships/hyperlink" Target="https://www.3gpp.org/ftp/TSG_RAN/WG4_Radio/TSGR4_106bis-e/Docs/R4-2305250.zip" TargetMode="External"/><Relationship Id="rId50" Type="http://schemas.openxmlformats.org/officeDocument/2006/relationships/hyperlink" Target="https://www.3gpp.org/ftp/TSG_RAN/WG4_Radio/TSGR4_106bis-e/Docs/R4-2304195.zip" TargetMode="External"/><Relationship Id="rId55" Type="http://schemas.openxmlformats.org/officeDocument/2006/relationships/oleObject" Target="embeddings/oleObject7.bin"/><Relationship Id="rId63" Type="http://schemas.openxmlformats.org/officeDocument/2006/relationships/hyperlink" Target="https://www.3gpp.org/ftp/TSG_RAN/WG4_Radio/TSGR4_106bis-e/Docs/R4-2305558.zip" TargetMode="External"/><Relationship Id="rId68" Type="http://schemas.openxmlformats.org/officeDocument/2006/relationships/image" Target="media/image17.png"/><Relationship Id="rId7" Type="http://schemas.openxmlformats.org/officeDocument/2006/relationships/webSettings" Target="webSettings.xml"/><Relationship Id="rId71"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RAN/WG4_Radio/TSGR4_106bis-e/Docs/R4-2304536.zip" TargetMode="External"/><Relationship Id="rId29" Type="http://schemas.openxmlformats.org/officeDocument/2006/relationships/hyperlink" Target="https://www.3gpp.org/ftp/TSG_RAN/WG4_Radio/TSGR4_106bis-e/Docs/R4-2305250.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6bis-e/Docs/R4-2304092.zip" TargetMode="External"/><Relationship Id="rId24" Type="http://schemas.openxmlformats.org/officeDocument/2006/relationships/oleObject" Target="embeddings/oleObject4.bin"/><Relationship Id="rId32" Type="http://schemas.openxmlformats.org/officeDocument/2006/relationships/hyperlink" Target="https://www.3gpp.org/ftp/TSG_RAN/WG4_Radio/TSGR4_106bis-e/Docs/R4-2304036.zip" TargetMode="External"/><Relationship Id="rId37" Type="http://schemas.openxmlformats.org/officeDocument/2006/relationships/image" Target="media/image6.jpeg"/><Relationship Id="rId40" Type="http://schemas.openxmlformats.org/officeDocument/2006/relationships/image" Target="media/image9.jpeg"/><Relationship Id="rId45" Type="http://schemas.openxmlformats.org/officeDocument/2006/relationships/image" Target="media/image12.png"/><Relationship Id="rId53" Type="http://schemas.openxmlformats.org/officeDocument/2006/relationships/hyperlink" Target="https://www.3gpp.org/ftp/TSG_RAN/WG4_Radio/TSGR4_106bis-e/Docs/R4-2305248.zip" TargetMode="External"/><Relationship Id="rId58" Type="http://schemas.openxmlformats.org/officeDocument/2006/relationships/oleObject" Target="embeddings/oleObject10.bin"/><Relationship Id="rId66" Type="http://schemas.openxmlformats.org/officeDocument/2006/relationships/image" Target="media/image15.png"/><Relationship Id="rId5" Type="http://schemas.openxmlformats.org/officeDocument/2006/relationships/styles" Target="styles.xml"/><Relationship Id="rId15" Type="http://schemas.openxmlformats.org/officeDocument/2006/relationships/hyperlink" Target="https://www.3gpp.org/ftp/TSG_RAN/WG4_Radio/TSGR4_106bis-e/Docs/R4-2304434.zip" TargetMode="External"/><Relationship Id="rId23" Type="http://schemas.openxmlformats.org/officeDocument/2006/relationships/image" Target="media/image2.wmf"/><Relationship Id="rId28" Type="http://schemas.openxmlformats.org/officeDocument/2006/relationships/oleObject" Target="embeddings/oleObject6.bin"/><Relationship Id="rId36" Type="http://schemas.openxmlformats.org/officeDocument/2006/relationships/image" Target="media/image5.jpeg"/><Relationship Id="rId49" Type="http://schemas.openxmlformats.org/officeDocument/2006/relationships/hyperlink" Target="https://www.3gpp.org/ftp/TSG_RAN/WG4_Radio/TSGR4_106bis-e/Docs/R4-2304093.zip" TargetMode="External"/><Relationship Id="rId57" Type="http://schemas.openxmlformats.org/officeDocument/2006/relationships/oleObject" Target="embeddings/oleObject9.bin"/><Relationship Id="rId61" Type="http://schemas.openxmlformats.org/officeDocument/2006/relationships/hyperlink" Target="https://www.3gpp.org/ftp/TSG_RAN/WG4_Radio/TSGR4_106bis-e/Docs/R4-2305250.zip" TargetMode="External"/><Relationship Id="rId10" Type="http://schemas.openxmlformats.org/officeDocument/2006/relationships/hyperlink" Target="https://www.3gpp.org/ftp/TSG_RAN/WG4_Radio/TSGR4_106bis-e/Docs/R4-2304060.zip" TargetMode="External"/><Relationship Id="rId19" Type="http://schemas.openxmlformats.org/officeDocument/2006/relationships/image" Target="media/image1.wmf"/><Relationship Id="rId31" Type="http://schemas.openxmlformats.org/officeDocument/2006/relationships/hyperlink" Target="https://www.3gpp.org/ftp/TSG_RAN/WG4_Radio/TSGR4_106bis-e/Docs/R4-2305558.zip" TargetMode="External"/><Relationship Id="rId44" Type="http://schemas.microsoft.com/office/2018/08/relationships/commentsExtensible" Target="commentsExtensible.xml"/><Relationship Id="rId52" Type="http://schemas.openxmlformats.org/officeDocument/2006/relationships/hyperlink" Target="https://www.3gpp.org/ftp/TSG_RAN/WG4_Radio/TSGR4_106bis-e/Docs/R4-2304536.zip" TargetMode="External"/><Relationship Id="rId60" Type="http://schemas.openxmlformats.org/officeDocument/2006/relationships/oleObject" Target="embeddings/oleObject12.bin"/><Relationship Id="rId65" Type="http://schemas.openxmlformats.org/officeDocument/2006/relationships/image" Target="media/image14.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6bis-e/Docs/R4-2304195.zip" TargetMode="External"/><Relationship Id="rId22" Type="http://schemas.openxmlformats.org/officeDocument/2006/relationships/oleObject" Target="embeddings/oleObject3.bin"/><Relationship Id="rId27" Type="http://schemas.openxmlformats.org/officeDocument/2006/relationships/image" Target="media/image4.wmf"/><Relationship Id="rId30" Type="http://schemas.openxmlformats.org/officeDocument/2006/relationships/hyperlink" Target="https://www.3gpp.org/ftp/TSG_RAN/WG4_Radio/TSGR4_106bis-e/Docs/R4-2305399.zip" TargetMode="External"/><Relationship Id="rId35" Type="http://schemas.microsoft.com/office/2016/09/relationships/commentsIds" Target="commentsIds.xml"/><Relationship Id="rId43" Type="http://schemas.openxmlformats.org/officeDocument/2006/relationships/image" Target="media/image11.png"/><Relationship Id="rId48" Type="http://schemas.openxmlformats.org/officeDocument/2006/relationships/hyperlink" Target="https://www.3gpp.org/ftp/TSG_RAN/WG4_Radio/TSGR4_106bis-e/Docs/R4-2304060.zip" TargetMode="External"/><Relationship Id="rId56" Type="http://schemas.openxmlformats.org/officeDocument/2006/relationships/oleObject" Target="embeddings/oleObject8.bin"/><Relationship Id="rId64" Type="http://schemas.openxmlformats.org/officeDocument/2006/relationships/image" Target="media/image13.png"/><Relationship Id="rId69" Type="http://schemas.openxmlformats.org/officeDocument/2006/relationships/image" Target="media/image18.png"/><Relationship Id="rId8" Type="http://schemas.openxmlformats.org/officeDocument/2006/relationships/footnotes" Target="footnotes.xml"/><Relationship Id="rId51" Type="http://schemas.openxmlformats.org/officeDocument/2006/relationships/hyperlink" Target="https://www.3gpp.org/ftp/TSG_RAN/WG4_Radio/TSGR4_106bis-e/Docs/R4-2304434.zip" TargetMode="External"/><Relationship Id="rId72"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yperlink" Target="https://www.3gpp.org/ftp/TSG_RAN/WG4_Radio/TSGR4_106bis-e/Docs/R4-2304093.zip" TargetMode="External"/><Relationship Id="rId17" Type="http://schemas.openxmlformats.org/officeDocument/2006/relationships/hyperlink" Target="https://www.3gpp.org/ftp/TSG_RAN/WG4_Radio/TSGR4_106bis-e/Docs/R4-2305248.zip" TargetMode="External"/><Relationship Id="rId25" Type="http://schemas.openxmlformats.org/officeDocument/2006/relationships/image" Target="media/image3.wmf"/><Relationship Id="rId33" Type="http://schemas.openxmlformats.org/officeDocument/2006/relationships/comments" Target="comments.xml"/><Relationship Id="rId38" Type="http://schemas.openxmlformats.org/officeDocument/2006/relationships/image" Target="media/image7.jpeg"/><Relationship Id="rId46" Type="http://schemas.openxmlformats.org/officeDocument/2006/relationships/package" Target="embeddings/Microsoft_Visio_Drawing1.vsdx"/><Relationship Id="rId59" Type="http://schemas.openxmlformats.org/officeDocument/2006/relationships/oleObject" Target="embeddings/oleObject11.bin"/><Relationship Id="rId67" Type="http://schemas.openxmlformats.org/officeDocument/2006/relationships/image" Target="media/image16.png"/><Relationship Id="rId20" Type="http://schemas.openxmlformats.org/officeDocument/2006/relationships/oleObject" Target="embeddings/oleObject1.bin"/><Relationship Id="rId41" Type="http://schemas.openxmlformats.org/officeDocument/2006/relationships/image" Target="media/image10.emf"/><Relationship Id="rId54" Type="http://schemas.openxmlformats.org/officeDocument/2006/relationships/hyperlink" Target="https://www.3gpp.org/ftp/TSG_RAN/WG4_Radio/TSGR4_106bis-e/Docs/R4-2305249.zip" TargetMode="External"/><Relationship Id="rId62" Type="http://schemas.openxmlformats.org/officeDocument/2006/relationships/hyperlink" Target="https://www.3gpp.org/ftp/TSG_RAN/WG4_Radio/TSGR4_106bis-e/Docs/R4-2305399.zip" TargetMode="External"/><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6F97D1-3529-429A-A048-7161B4509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72</Pages>
  <Words>23490</Words>
  <Characters>133897</Characters>
  <Application>Microsoft Office Word</Application>
  <DocSecurity>0</DocSecurity>
  <Lines>1115</Lines>
  <Paragraphs>314</Paragraphs>
  <ScaleCrop>false</ScaleCrop>
  <Company/>
  <LinksUpToDate>false</LinksUpToDate>
  <CharactersWithSpaces>157073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chunxia-CMCC</cp:lastModifiedBy>
  <cp:revision>42</cp:revision>
  <cp:lastPrinted>2019-04-25T01:09:00Z</cp:lastPrinted>
  <dcterms:created xsi:type="dcterms:W3CDTF">2023-04-20T08:24:00Z</dcterms:created>
  <dcterms:modified xsi:type="dcterms:W3CDTF">2023-04-25T06:52:00Z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GrammarlyDocumentId">
    <vt:lpwstr>5ae745e447f00e19e150b39e1658dbecec0cba51d2e31ae0abca923040c65c9b</vt:lpwstr>
  </property>
  <property fmtid="{D5CDD505-2E9C-101B-9397-08002B2CF9AE}" pid="12" name="KSOProductBuildVer">
    <vt:lpwstr>2052-11.8.2.8875</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1681884065</vt:lpwstr>
  </property>
  <property fmtid="{D5CDD505-2E9C-101B-9397-08002B2CF9AE}" pid="17" name="MSIP_Label_83bcef13-7cac-433f-ba1d-47a323951816_Enabled">
    <vt:lpwstr>true</vt:lpwstr>
  </property>
  <property fmtid="{D5CDD505-2E9C-101B-9397-08002B2CF9AE}" pid="18" name="MSIP_Label_83bcef13-7cac-433f-ba1d-47a323951816_SetDate">
    <vt:lpwstr>2023-04-19T17:47:05Z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533fe523-fbb3-4a7f-b24a-8132b9a2403b</vt:lpwstr>
  </property>
  <property fmtid="{D5CDD505-2E9C-101B-9397-08002B2CF9AE}" pid="23" name="MSIP_Label_83bcef13-7cac-433f-ba1d-47a323951816_ContentBits">
    <vt:lpwstr>0</vt:lpwstr>
  </property>
</Properties>
</file>