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"/>
        <w:gridCol w:w="2152"/>
        <w:gridCol w:w="7346"/>
        <w:gridCol w:w="284"/>
      </w:tblGrid>
      <w:tr w:rsidR="00D9435B" w:rsidRPr="002E5375" w14:paraId="59631E3C" w14:textId="77777777" w:rsidTr="00102570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D8D863A" w14:textId="77777777"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2E5375" w14:paraId="3364DEE7" w14:textId="77777777" w:rsidTr="00102570">
        <w:trPr>
          <w:gridBefore w:val="1"/>
          <w:wBefore w:w="85" w:type="dxa"/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79D8FB" w14:textId="77777777" w:rsidR="00911477" w:rsidRDefault="00911477" w:rsidP="007F05C7">
            <w:pPr>
              <w:ind w:left="57"/>
              <w:jc w:val="center"/>
              <w:outlineLvl w:val="0"/>
              <w:rPr>
                <w:rFonts w:ascii="Arial" w:hAnsi="Arial" w:cs="Arial"/>
                <w:b/>
                <w:smallCaps/>
                <w:sz w:val="36"/>
                <w:szCs w:val="40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  <w:p w14:paraId="1FA5B6DC" w14:textId="171115B1" w:rsidR="00102570" w:rsidRPr="00F56077" w:rsidRDefault="00102570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DE4DB9" w14:paraId="0E1CC4CA" w14:textId="77777777" w:rsidTr="00102570">
        <w:trPr>
          <w:gridBefore w:val="1"/>
          <w:wBefore w:w="85" w:type="dxa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3FC81A9C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B1B294" w14:textId="36A45DEF" w:rsidR="00911477" w:rsidRPr="00DE4DB9" w:rsidRDefault="00C55EB4" w:rsidP="0099167C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C55EB4">
              <w:rPr>
                <w:rFonts w:ascii="Arial" w:hAnsi="Arial" w:cs="Arial"/>
                <w:sz w:val="36"/>
                <w:szCs w:val="24"/>
              </w:rPr>
              <w:t xml:space="preserve">LS to 3GPP RAN WG4 on </w:t>
            </w:r>
            <w:bookmarkStart w:id="0" w:name="_Hlk103064108"/>
            <w:r w:rsidRPr="00C55EB4">
              <w:rPr>
                <w:rFonts w:ascii="Arial" w:hAnsi="Arial" w:cs="Arial"/>
                <w:sz w:val="36"/>
                <w:szCs w:val="24"/>
              </w:rPr>
              <w:t>the interferer signal definition for the RMR900 BS Rx blocking requirement</w:t>
            </w:r>
            <w:bookmarkEnd w:id="0"/>
          </w:p>
        </w:tc>
      </w:tr>
      <w:tr w:rsidR="00911477" w:rsidRPr="002A36EA" w14:paraId="68D5696D" w14:textId="77777777" w:rsidTr="00102570">
        <w:trPr>
          <w:gridBefore w:val="1"/>
          <w:wBefore w:w="85" w:type="dxa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637F4" w14:textId="77777777" w:rsidR="00911477" w:rsidRPr="00911477" w:rsidRDefault="00911477" w:rsidP="00623F33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D3274" w14:textId="108AAB85" w:rsidR="00911477" w:rsidRPr="00911477" w:rsidRDefault="00623F33" w:rsidP="003E23B4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C55EB4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-</w:t>
            </w:r>
            <w:r w:rsidR="003E23B4">
              <w:rPr>
                <w:rFonts w:ascii="Arial" w:hAnsi="Arial" w:cs="Arial"/>
              </w:rPr>
              <w:t>0</w:t>
            </w:r>
            <w:r w:rsidR="00C55EB4">
              <w:rPr>
                <w:rFonts w:ascii="Arial" w:hAnsi="Arial" w:cs="Arial"/>
              </w:rPr>
              <w:t>5</w:t>
            </w:r>
            <w:r w:rsidR="003E23B4">
              <w:rPr>
                <w:rFonts w:ascii="Arial" w:hAnsi="Arial" w:cs="Arial"/>
              </w:rPr>
              <w:t>-</w:t>
            </w:r>
            <w:r w:rsidR="00C55EB4">
              <w:rPr>
                <w:rFonts w:ascii="Arial" w:hAnsi="Arial" w:cs="Arial"/>
              </w:rPr>
              <w:t>09</w:t>
            </w:r>
          </w:p>
        </w:tc>
      </w:tr>
      <w:tr w:rsidR="00911477" w:rsidRPr="00D21604" w14:paraId="6BB10419" w14:textId="77777777" w:rsidTr="00102570">
        <w:trPr>
          <w:gridBefore w:val="1"/>
          <w:wBefore w:w="85" w:type="dxa"/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A655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FC123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8B3E91" w:rsidRPr="000B1BD3" w14:paraId="2F801DA2" w14:textId="77777777" w:rsidTr="00102570">
        <w:trPr>
          <w:gridBefore w:val="1"/>
          <w:wBefore w:w="85" w:type="dxa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F72F9E" w14:textId="056BE1D7" w:rsidR="008B3E91" w:rsidRPr="00DE4DB9" w:rsidRDefault="008B3E91" w:rsidP="008B3E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C682F6" w14:textId="77777777" w:rsidR="000F36AA" w:rsidRPr="00A26E75" w:rsidRDefault="000F36AA" w:rsidP="0056706A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</w:pPr>
          </w:p>
          <w:p w14:paraId="160C2442" w14:textId="77777777" w:rsidR="000B1BD3" w:rsidRPr="000F36AA" w:rsidRDefault="000B1BD3" w:rsidP="000B1BD3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</w:pPr>
            <w:r w:rsidRPr="000F36AA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 xml:space="preserve">ETSI TC RT, Mr. Robert Sarfati </w:t>
            </w:r>
          </w:p>
          <w:p w14:paraId="2269EC23" w14:textId="77777777" w:rsidR="000B1BD3" w:rsidRDefault="000B1BD3" w:rsidP="000B1BD3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</w:pPr>
            <w:r w:rsidRPr="000B1BD3"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  <w:t>(</w:t>
            </w:r>
            <w:hyperlink r:id="rId11" w:history="1">
              <w:r w:rsidRPr="007C7043">
                <w:rPr>
                  <w:rStyle w:val="Hyperlink"/>
                  <w:rFonts w:ascii="Arial" w:hAnsi="Arial" w:cs="Arial"/>
                  <w:sz w:val="24"/>
                  <w:szCs w:val="24"/>
                  <w:lang w:val="de-DE"/>
                </w:rPr>
                <w:t>rsarfati@systra.com</w:t>
              </w:r>
            </w:hyperlink>
            <w:r w:rsidRPr="000B1BD3"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  <w:t>)</w:t>
            </w:r>
          </w:p>
          <w:p w14:paraId="25EA7B12" w14:textId="7046DDD1" w:rsidR="008B3E91" w:rsidRPr="000B1BD3" w:rsidRDefault="008B3E91" w:rsidP="000B1BD3">
            <w:pPr>
              <w:ind w:left="57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</w:tr>
      <w:tr w:rsidR="008B3E91" w:rsidRPr="002A36EA" w14:paraId="70E54A2C" w14:textId="77777777" w:rsidTr="00102570">
        <w:trPr>
          <w:gridBefore w:val="1"/>
          <w:wBefore w:w="85" w:type="dxa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FDA8C1" w14:textId="3449811C" w:rsidR="008B3E91" w:rsidRPr="00911477" w:rsidRDefault="008B3E91" w:rsidP="008B3E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3FCE96" w14:textId="50832584" w:rsidR="008B3E91" w:rsidRPr="00B24BE9" w:rsidRDefault="008B3E91" w:rsidP="008B3E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3E91" w:rsidRPr="008F646A" w14:paraId="6D7C7D4E" w14:textId="77777777" w:rsidTr="00102570">
        <w:trPr>
          <w:gridBefore w:val="1"/>
          <w:wBefore w:w="85" w:type="dxa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B7997" w14:textId="77777777" w:rsidR="008B3E91" w:rsidRPr="00911477" w:rsidRDefault="008B3E91" w:rsidP="008B3E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545637" w14:textId="77777777" w:rsidR="008B3E91" w:rsidRPr="00B24BE9" w:rsidRDefault="008B3E91" w:rsidP="008B3E91">
            <w:pPr>
              <w:ind w:left="57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3E91" w:rsidRPr="0012109B" w14:paraId="5765C736" w14:textId="77777777" w:rsidTr="00102570">
        <w:trPr>
          <w:gridBefore w:val="1"/>
          <w:wBefore w:w="85" w:type="dxa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5BE006F4" w14:textId="3CA221C6" w:rsidR="008B3E91" w:rsidRPr="00DE4DB9" w:rsidRDefault="008B3E91" w:rsidP="008B3E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1D641C" w14:textId="77777777" w:rsidR="000B1BD3" w:rsidRDefault="000B1BD3" w:rsidP="000B1BD3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0B1BD3">
              <w:rPr>
                <w:rFonts w:ascii="Arial" w:hAnsi="Arial" w:cs="Arial"/>
                <w:color w:val="0000FF"/>
                <w:sz w:val="24"/>
                <w:szCs w:val="24"/>
              </w:rPr>
              <w:t xml:space="preserve">3GPP RAN WG4 </w:t>
            </w:r>
          </w:p>
          <w:p w14:paraId="39963C32" w14:textId="77777777" w:rsidR="000B1BD3" w:rsidRPr="000B1BD3" w:rsidRDefault="000B1BD3" w:rsidP="000B1BD3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</w:pPr>
            <w:r w:rsidRPr="000B1BD3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 xml:space="preserve">Michal Szydelko </w:t>
            </w:r>
            <w:r w:rsidRPr="00692A53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(</w:t>
            </w:r>
            <w:hyperlink r:id="rId12" w:history="1">
              <w:r w:rsidRPr="00692A53">
                <w:rPr>
                  <w:rStyle w:val="Hyperlink"/>
                  <w:rFonts w:ascii="Arial" w:hAnsi="Arial" w:cs="Arial"/>
                  <w:sz w:val="24"/>
                  <w:szCs w:val="24"/>
                  <w:lang w:val="fr-FR"/>
                </w:rPr>
                <w:t>michal.szydelko@huawei.com</w:t>
              </w:r>
            </w:hyperlink>
            <w:r w:rsidRPr="00692A53">
              <w:rPr>
                <w:rStyle w:val="Hyperlink"/>
                <w:sz w:val="24"/>
                <w:szCs w:val="24"/>
              </w:rPr>
              <w:t>)</w:t>
            </w:r>
          </w:p>
          <w:p w14:paraId="3C77B4F4" w14:textId="5BAB8102" w:rsidR="00075F31" w:rsidRPr="007C7043" w:rsidRDefault="00075F31" w:rsidP="00075F31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3E91" w:rsidRPr="000B1BD3" w14:paraId="47F0F855" w14:textId="77777777" w:rsidTr="00102570">
        <w:trPr>
          <w:gridBefore w:val="1"/>
          <w:wBefore w:w="85" w:type="dxa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769842E6" w14:textId="5D1254A9" w:rsidR="008B3E91" w:rsidRPr="00DE4DB9" w:rsidRDefault="008B3E91" w:rsidP="008B3E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86F4C7" w14:textId="546043AC" w:rsidR="008B3E91" w:rsidRDefault="000B1BD3" w:rsidP="000F36AA">
            <w:pPr>
              <w:ind w:hanging="57"/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</w:pPr>
            <w:r w:rsidRPr="000B1BD3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3GPP Liaisons Coordinator (</w:t>
            </w:r>
            <w:hyperlink r:id="rId13" w:history="1">
              <w:r w:rsidR="00C55EB4" w:rsidRPr="00E412A9">
                <w:rPr>
                  <w:rStyle w:val="Hyperlink"/>
                  <w:rFonts w:ascii="Arial" w:hAnsi="Arial" w:cs="Arial"/>
                  <w:sz w:val="24"/>
                  <w:szCs w:val="24"/>
                  <w:lang w:val="fr-FR"/>
                </w:rPr>
                <w:t>3GPPLiaison@etsi.org</w:t>
              </w:r>
            </w:hyperlink>
            <w:r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)</w:t>
            </w:r>
          </w:p>
          <w:p w14:paraId="4A4B5B0E" w14:textId="29CA8899" w:rsidR="00C55EB4" w:rsidRPr="000B1BD3" w:rsidRDefault="00C55EB4" w:rsidP="000F36AA">
            <w:pPr>
              <w:ind w:hanging="57"/>
              <w:rPr>
                <w:rFonts w:ascii="Arial" w:hAnsi="Arial" w:cs="Arial"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3GPP TSG RAN</w:t>
            </w:r>
          </w:p>
        </w:tc>
      </w:tr>
      <w:tr w:rsidR="008B3E91" w:rsidRPr="00F85372" w14:paraId="7BA3DCFC" w14:textId="77777777" w:rsidTr="00102570">
        <w:trPr>
          <w:gridBefore w:val="1"/>
          <w:wBefore w:w="85" w:type="dxa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5C9054D3" w14:textId="77777777" w:rsidR="008B3E91" w:rsidRPr="007C7043" w:rsidRDefault="008B3E91" w:rsidP="008B3E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de-DE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12FDEB" w14:textId="2162481D" w:rsidR="000F36AA" w:rsidRPr="000F36AA" w:rsidRDefault="0056706A" w:rsidP="000F36AA">
            <w:pPr>
              <w:ind w:hanging="57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t xml:space="preserve">ETSI Technical Officer TC 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>RT</w:t>
            </w:r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t xml:space="preserve">, Mr. 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>Andrea Lorelli</w:t>
            </w:r>
          </w:p>
        </w:tc>
      </w:tr>
      <w:tr w:rsidR="008B3E91" w:rsidRPr="00F85372" w14:paraId="6E173356" w14:textId="77777777" w:rsidTr="00102570">
        <w:trPr>
          <w:gridBefore w:val="1"/>
          <w:wBefore w:w="85" w:type="dxa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38A93497" w14:textId="77777777" w:rsidR="008B3E91" w:rsidRPr="00911477" w:rsidRDefault="008B3E91" w:rsidP="008B3E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535601" w14:textId="3159264F" w:rsidR="008B3E91" w:rsidRPr="007C7043" w:rsidRDefault="000F36AA" w:rsidP="000F36AA">
            <w:pPr>
              <w:ind w:hanging="57"/>
              <w:rPr>
                <w:rFonts w:ascii="Arial" w:hAnsi="Arial" w:cs="Arial"/>
                <w:sz w:val="24"/>
                <w:szCs w:val="24"/>
              </w:rPr>
            </w:pPr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t>(</w:t>
            </w:r>
            <w:hyperlink r:id="rId14" w:history="1">
              <w:r w:rsidRPr="00087378">
                <w:rPr>
                  <w:rStyle w:val="Hyperlink"/>
                  <w:rFonts w:ascii="Arial" w:hAnsi="Arial" w:cs="Arial"/>
                  <w:sz w:val="24"/>
                  <w:szCs w:val="24"/>
                </w:rPr>
                <w:t>andrea.lorelli@etsi.org</w:t>
              </w:r>
            </w:hyperlink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t>)</w:t>
            </w:r>
          </w:p>
        </w:tc>
      </w:tr>
      <w:tr w:rsidR="008B3E91" w:rsidRPr="000B1BD3" w14:paraId="528CE6C4" w14:textId="77777777" w:rsidTr="00102570">
        <w:trPr>
          <w:gridBefore w:val="1"/>
          <w:wBefore w:w="85" w:type="dxa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4118F0DA" w14:textId="77777777" w:rsidR="008B3E91" w:rsidRPr="00911477" w:rsidRDefault="008B3E91" w:rsidP="008B3E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5B0E2C" w14:textId="55858BFB" w:rsidR="004F5B08" w:rsidRPr="000B1BD3" w:rsidRDefault="000B1BD3" w:rsidP="000F36AA">
            <w:pPr>
              <w:ind w:hanging="57"/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</w:pPr>
            <w:r w:rsidRPr="000B1BD3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 xml:space="preserve">Pierre TANE  </w:t>
            </w:r>
            <w:r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UIC</w:t>
            </w:r>
          </w:p>
          <w:p w14:paraId="674484DC" w14:textId="2819AB79" w:rsidR="002E3835" w:rsidRPr="000B1BD3" w:rsidRDefault="004F5B08" w:rsidP="000F36AA">
            <w:pPr>
              <w:ind w:hanging="57"/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</w:pPr>
            <w:r w:rsidRPr="000B1BD3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(</w:t>
            </w:r>
            <w:r w:rsidR="000B1BD3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tane@uic.org</w:t>
            </w:r>
            <w:r w:rsidRPr="000B1BD3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)</w:t>
            </w:r>
          </w:p>
          <w:p w14:paraId="2013EB77" w14:textId="04C08347" w:rsidR="008B3E91" w:rsidRPr="000B1BD3" w:rsidRDefault="000B1BD3" w:rsidP="000F36AA">
            <w:pPr>
              <w:ind w:hanging="57"/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</w:pPr>
            <w:r w:rsidRPr="000B1BD3"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  <w:t xml:space="preserve">Ingo Wendler Wendler Ingo SBB CFF FFS </w:t>
            </w:r>
          </w:p>
          <w:p w14:paraId="74DCB807" w14:textId="6878FBE7" w:rsidR="004F5B08" w:rsidRPr="000B1BD3" w:rsidRDefault="004F5B08" w:rsidP="000F36AA">
            <w:pPr>
              <w:ind w:hanging="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B1BD3"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  <w:t>(</w:t>
            </w:r>
            <w:r w:rsidR="000B1BD3" w:rsidRPr="000B1BD3"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  <w:t>ingo.wendler@sbb.ch</w:t>
            </w:r>
            <w:r w:rsidRPr="000B1BD3"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  <w:t>)</w:t>
            </w:r>
          </w:p>
        </w:tc>
      </w:tr>
      <w:tr w:rsidR="008B3E91" w:rsidRPr="000B1BD3" w14:paraId="33E6E134" w14:textId="77777777" w:rsidTr="00102570">
        <w:trPr>
          <w:gridBefore w:val="1"/>
          <w:wBefore w:w="85" w:type="dxa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BD33221" w14:textId="77777777" w:rsidR="008B3E91" w:rsidRPr="000B1BD3" w:rsidRDefault="008B3E91" w:rsidP="008B3E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en-US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36DDC6" w14:textId="77777777" w:rsidR="008B3E91" w:rsidRPr="00B24BE9" w:rsidRDefault="008B3E91" w:rsidP="008B3E91">
            <w:pPr>
              <w:tabs>
                <w:tab w:val="left" w:pos="1701"/>
              </w:tabs>
              <w:ind w:left="57"/>
              <w:rPr>
                <w:rFonts w:ascii="Arial" w:hAnsi="Arial" w:cs="Arial"/>
                <w:sz w:val="22"/>
                <w:szCs w:val="22"/>
                <w:lang w:val="de-DE"/>
              </w:rPr>
            </w:pPr>
          </w:p>
        </w:tc>
      </w:tr>
      <w:tr w:rsidR="008B3E91" w:rsidRPr="002A36EA" w14:paraId="141EB122" w14:textId="77777777" w:rsidTr="00102570">
        <w:trPr>
          <w:gridBefore w:val="1"/>
          <w:wBefore w:w="85" w:type="dxa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91A3F4" w14:textId="3541E5F0" w:rsidR="008B3E91" w:rsidRPr="00911477" w:rsidRDefault="008B3E91" w:rsidP="008B3E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14BCDB0" w14:textId="1075E8EC" w:rsidR="008B3E91" w:rsidRPr="00B24BE9" w:rsidRDefault="00C55EB4" w:rsidP="008B3E91">
            <w:pPr>
              <w:tabs>
                <w:tab w:val="left" w:pos="1701"/>
              </w:tabs>
              <w:ind w:left="57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C55EB4">
              <w:rPr>
                <w:rFonts w:ascii="Arial" w:hAnsi="Arial" w:cs="Arial"/>
                <w:sz w:val="22"/>
                <w:szCs w:val="22"/>
                <w:lang w:val="de-DE"/>
              </w:rPr>
              <w:t>R4-2207273</w:t>
            </w:r>
          </w:p>
        </w:tc>
      </w:tr>
      <w:tr w:rsidR="008B3E91" w:rsidRPr="00D21604" w14:paraId="1BE84D1A" w14:textId="77777777" w:rsidTr="00102570">
        <w:trPr>
          <w:gridBefore w:val="1"/>
          <w:wBefore w:w="85" w:type="dxa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787E10CF" w14:textId="77777777" w:rsidR="008B3E91" w:rsidRPr="00911477" w:rsidRDefault="008B3E91" w:rsidP="008B3E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57BC87" w14:textId="77777777" w:rsidR="008B3E91" w:rsidRPr="00B24BE9" w:rsidRDefault="008B3E91" w:rsidP="008B3E91">
            <w:pPr>
              <w:ind w:left="57"/>
              <w:rPr>
                <w:rFonts w:ascii="Arial" w:hAnsi="Arial" w:cs="Arial"/>
                <w:sz w:val="22"/>
                <w:szCs w:val="22"/>
                <w:lang w:val="de-DE"/>
              </w:rPr>
            </w:pPr>
          </w:p>
        </w:tc>
      </w:tr>
      <w:tr w:rsidR="008B3E91" w:rsidRPr="0046208D" w14:paraId="6CCA9F01" w14:textId="77777777" w:rsidTr="00102570">
        <w:trPr>
          <w:gridBefore w:val="1"/>
          <w:wBefore w:w="85" w:type="dxa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F683BCA" w14:textId="747C26F9" w:rsidR="008B3E91" w:rsidRPr="0078686D" w:rsidRDefault="008B3E91" w:rsidP="008B3E91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3442D569" w14:textId="77777777" w:rsidR="00911477" w:rsidRPr="0078686D" w:rsidRDefault="00911477" w:rsidP="00911477"/>
    <w:p w14:paraId="65F10603" w14:textId="77777777" w:rsidR="003E23B4" w:rsidRDefault="003E23B4" w:rsidP="003E23B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2FD5FFC" w14:textId="231BEE87" w:rsidR="00623F33" w:rsidRDefault="00623F33" w:rsidP="00623F33">
      <w:pPr>
        <w:rPr>
          <w:rFonts w:ascii="Arial" w:hAnsi="Arial" w:cs="Arial"/>
        </w:rPr>
      </w:pPr>
      <w:r>
        <w:rPr>
          <w:rFonts w:ascii="Arial" w:hAnsi="Arial" w:cs="Arial"/>
        </w:rPr>
        <w:t xml:space="preserve">Dear </w:t>
      </w:r>
      <w:r w:rsidR="00F27216">
        <w:rPr>
          <w:rFonts w:ascii="Arial" w:hAnsi="Arial" w:cs="Arial"/>
        </w:rPr>
        <w:t>Michal</w:t>
      </w:r>
      <w:r>
        <w:rPr>
          <w:rFonts w:ascii="Arial" w:hAnsi="Arial" w:cs="Arial"/>
        </w:rPr>
        <w:t>,</w:t>
      </w:r>
    </w:p>
    <w:p w14:paraId="431046DE" w14:textId="627B842B" w:rsidR="00003AF8" w:rsidRDefault="00003AF8" w:rsidP="00623F33">
      <w:pPr>
        <w:rPr>
          <w:rFonts w:ascii="Arial" w:hAnsi="Arial" w:cs="Arial"/>
        </w:rPr>
      </w:pPr>
    </w:p>
    <w:p w14:paraId="378A5770" w14:textId="54DE4DE3" w:rsidR="00003AF8" w:rsidRDefault="00003AF8" w:rsidP="00623F33">
      <w:pPr>
        <w:rPr>
          <w:rFonts w:ascii="Arial" w:hAnsi="Arial" w:cs="Arial"/>
        </w:rPr>
      </w:pPr>
    </w:p>
    <w:p w14:paraId="175039F1" w14:textId="68E0A8AA" w:rsidR="00075644" w:rsidRDefault="006577D1" w:rsidP="00623F3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TC RT </w:t>
      </w:r>
      <w:r w:rsidR="00F27216">
        <w:rPr>
          <w:rFonts w:ascii="Arial" w:hAnsi="Arial" w:cs="Arial"/>
        </w:rPr>
        <w:t>would like to thank 3GPP RAN</w:t>
      </w:r>
      <w:r w:rsidR="00C718F4">
        <w:rPr>
          <w:rFonts w:ascii="Arial" w:hAnsi="Arial" w:cs="Arial"/>
        </w:rPr>
        <w:t xml:space="preserve"> WG</w:t>
      </w:r>
      <w:r w:rsidR="00F27216">
        <w:rPr>
          <w:rFonts w:ascii="Arial" w:hAnsi="Arial" w:cs="Arial"/>
        </w:rPr>
        <w:t xml:space="preserve">4 </w:t>
      </w:r>
      <w:r>
        <w:rPr>
          <w:rFonts w:ascii="Arial" w:hAnsi="Arial" w:cs="Arial"/>
        </w:rPr>
        <w:t xml:space="preserve">for the LS on the </w:t>
      </w:r>
      <w:r w:rsidR="00F27216" w:rsidRPr="00F27216">
        <w:rPr>
          <w:rFonts w:ascii="Arial" w:hAnsi="Arial" w:cs="Arial"/>
        </w:rPr>
        <w:t>interferer signal definition for the RMR900 BS Rx blocking requirement</w:t>
      </w:r>
      <w:r w:rsidR="00FF23CD">
        <w:rPr>
          <w:rFonts w:ascii="Arial" w:hAnsi="Arial" w:cs="Arial"/>
        </w:rPr>
        <w:t xml:space="preserve">. </w:t>
      </w:r>
    </w:p>
    <w:p w14:paraId="09055554" w14:textId="2CA738DB" w:rsidR="00FF23CD" w:rsidRDefault="00FF23CD" w:rsidP="00623F33">
      <w:pPr>
        <w:rPr>
          <w:rFonts w:ascii="Arial" w:hAnsi="Arial" w:cs="Arial"/>
        </w:rPr>
      </w:pPr>
    </w:p>
    <w:p w14:paraId="4499C9C0" w14:textId="4A3831F0" w:rsidR="00986A97" w:rsidRDefault="00FF23CD" w:rsidP="00623F3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TC RT </w:t>
      </w:r>
      <w:r w:rsidR="00F27216">
        <w:rPr>
          <w:rFonts w:ascii="Arial" w:hAnsi="Arial" w:cs="Arial"/>
        </w:rPr>
        <w:t xml:space="preserve">appreciates the attention that RAN </w:t>
      </w:r>
      <w:r w:rsidR="00C718F4">
        <w:rPr>
          <w:rFonts w:ascii="Arial" w:hAnsi="Arial" w:cs="Arial"/>
        </w:rPr>
        <w:t>WG</w:t>
      </w:r>
      <w:r w:rsidR="00F27216">
        <w:rPr>
          <w:rFonts w:ascii="Arial" w:hAnsi="Arial" w:cs="Arial"/>
        </w:rPr>
        <w:t xml:space="preserve">4 </w:t>
      </w:r>
      <w:r>
        <w:rPr>
          <w:rFonts w:ascii="Arial" w:hAnsi="Arial" w:cs="Arial"/>
        </w:rPr>
        <w:t xml:space="preserve">has on this topic and its willingness to actively </w:t>
      </w:r>
      <w:r w:rsidR="00F27216">
        <w:rPr>
          <w:rFonts w:ascii="Arial" w:hAnsi="Arial" w:cs="Arial"/>
        </w:rPr>
        <w:t>finalize the work on Rail requirements within Rel-17</w:t>
      </w:r>
      <w:r>
        <w:rPr>
          <w:rFonts w:ascii="Arial" w:hAnsi="Arial" w:cs="Arial"/>
        </w:rPr>
        <w:t xml:space="preserve">. </w:t>
      </w:r>
    </w:p>
    <w:p w14:paraId="00E673FE" w14:textId="77777777" w:rsidR="00075644" w:rsidRDefault="00075644" w:rsidP="00075644">
      <w:pPr>
        <w:rPr>
          <w:rFonts w:ascii="Arial" w:hAnsi="Arial" w:cs="Arial"/>
        </w:rPr>
      </w:pPr>
    </w:p>
    <w:p w14:paraId="76F6A545" w14:textId="75D00341" w:rsidR="00075644" w:rsidRDefault="00075644" w:rsidP="0007564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TC RT considered RAN 4 request </w:t>
      </w:r>
      <w:r>
        <w:rPr>
          <w:rFonts w:ascii="Arial" w:hAnsi="Arial" w:cs="Arial"/>
          <w:color w:val="000000" w:themeColor="text1"/>
        </w:rPr>
        <w:t>to define such interfering signal, and ETSI TC RT is providing 3GPP RAN WG4 with the related RMR900 interfering signal specification necessary for the core and conformance testing specifications.</w:t>
      </w:r>
    </w:p>
    <w:p w14:paraId="6474295E" w14:textId="3D3A6FF1" w:rsidR="00986A97" w:rsidRDefault="00986A97" w:rsidP="003E23B4">
      <w:pPr>
        <w:rPr>
          <w:rFonts w:ascii="Arial" w:hAnsi="Arial" w:cs="Arial"/>
        </w:rPr>
      </w:pPr>
    </w:p>
    <w:p w14:paraId="05E54633" w14:textId="482E96A7" w:rsidR="009B12F5" w:rsidRDefault="00F27216" w:rsidP="003E23B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TC RT </w:t>
      </w:r>
      <w:r w:rsidR="009B12F5">
        <w:rPr>
          <w:rFonts w:ascii="Arial" w:hAnsi="Arial" w:cs="Arial"/>
        </w:rPr>
        <w:t xml:space="preserve">looks forward to further cooperation with </w:t>
      </w:r>
      <w:r>
        <w:rPr>
          <w:rFonts w:ascii="Arial" w:hAnsi="Arial" w:cs="Arial"/>
        </w:rPr>
        <w:t xml:space="preserve">3GPP RAN 4 </w:t>
      </w:r>
      <w:r w:rsidR="009B12F5">
        <w:rPr>
          <w:rFonts w:ascii="Arial" w:hAnsi="Arial" w:cs="Arial"/>
        </w:rPr>
        <w:t>on th</w:t>
      </w:r>
      <w:r>
        <w:rPr>
          <w:rFonts w:ascii="Arial" w:hAnsi="Arial" w:cs="Arial"/>
        </w:rPr>
        <w:t>e</w:t>
      </w:r>
      <w:r w:rsidR="009B12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Rail related </w:t>
      </w:r>
      <w:r w:rsidR="009B12F5">
        <w:rPr>
          <w:rFonts w:ascii="Arial" w:hAnsi="Arial" w:cs="Arial"/>
        </w:rPr>
        <w:t>matter</w:t>
      </w:r>
      <w:r>
        <w:rPr>
          <w:rFonts w:ascii="Arial" w:hAnsi="Arial" w:cs="Arial"/>
        </w:rPr>
        <w:t xml:space="preserve">s </w:t>
      </w:r>
      <w:r>
        <w:rPr>
          <w:rFonts w:ascii="Arial" w:hAnsi="Arial" w:cs="Arial"/>
          <w:color w:val="000000" w:themeColor="text1"/>
        </w:rPr>
        <w:t>in relation to the ongoing Work Item on introduction of Rail Mobile Radio 900MHz NR band for Europe (NR_RAIL_EU_900MHz; WID in RP-211495)</w:t>
      </w:r>
      <w:r w:rsidR="009B12F5">
        <w:rPr>
          <w:rFonts w:ascii="Arial" w:hAnsi="Arial" w:cs="Arial"/>
        </w:rPr>
        <w:t>.</w:t>
      </w:r>
    </w:p>
    <w:p w14:paraId="6C6A187D" w14:textId="77777777" w:rsidR="009B12F5" w:rsidRDefault="009B12F5" w:rsidP="003E23B4">
      <w:pPr>
        <w:rPr>
          <w:rFonts w:ascii="Arial" w:hAnsi="Arial" w:cs="Arial"/>
        </w:rPr>
      </w:pPr>
    </w:p>
    <w:p w14:paraId="0B822011" w14:textId="77777777" w:rsidR="00F27216" w:rsidRDefault="00F27216" w:rsidP="003E23B4">
      <w:pPr>
        <w:rPr>
          <w:rFonts w:ascii="Arial" w:hAnsi="Arial" w:cs="Arial"/>
        </w:rPr>
      </w:pPr>
    </w:p>
    <w:p w14:paraId="3F5C50AD" w14:textId="461F4688" w:rsidR="00075644" w:rsidRPr="00075644" w:rsidRDefault="00075644" w:rsidP="0007564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075644">
        <w:rPr>
          <w:rFonts w:ascii="Arial" w:hAnsi="Arial" w:cs="Arial"/>
          <w:b/>
        </w:rPr>
        <w:t>. TC RT answer to RAN</w:t>
      </w:r>
      <w:r w:rsidR="00C718F4">
        <w:rPr>
          <w:rFonts w:ascii="Arial" w:hAnsi="Arial" w:cs="Arial"/>
          <w:b/>
        </w:rPr>
        <w:t xml:space="preserve"> WG</w:t>
      </w:r>
      <w:r w:rsidRPr="00075644">
        <w:rPr>
          <w:rFonts w:ascii="Arial" w:hAnsi="Arial" w:cs="Arial"/>
          <w:b/>
        </w:rPr>
        <w:t>4</w:t>
      </w:r>
    </w:p>
    <w:p w14:paraId="7CB44C52" w14:textId="61CE48AE" w:rsidR="00075644" w:rsidRPr="0006563C" w:rsidRDefault="00075644" w:rsidP="00075644">
      <w:pPr>
        <w:rPr>
          <w:rFonts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Please note that consideration and analysis </w:t>
      </w:r>
      <w:r w:rsidR="00D61CCA">
        <w:rPr>
          <w:rFonts w:ascii="Arial" w:hAnsi="Arial" w:cs="Arial"/>
          <w:color w:val="000000" w:themeColor="text1"/>
        </w:rPr>
        <w:t>of parameters is provided</w:t>
      </w:r>
      <w:r>
        <w:rPr>
          <w:rFonts w:ascii="Arial" w:hAnsi="Arial" w:cs="Arial"/>
          <w:color w:val="000000" w:themeColor="text1"/>
        </w:rPr>
        <w:t xml:space="preserve"> in the Annex.</w:t>
      </w:r>
    </w:p>
    <w:p w14:paraId="6E684D12" w14:textId="77777777" w:rsidR="00075644" w:rsidRDefault="00075644" w:rsidP="00075644">
      <w:pPr>
        <w:rPr>
          <w:rFonts w:ascii="Arial" w:hAnsi="Arial" w:cs="Arial"/>
          <w:b/>
          <w:bCs/>
          <w:color w:val="000000" w:themeColor="text1"/>
        </w:rPr>
      </w:pPr>
    </w:p>
    <w:p w14:paraId="6396FCC7" w14:textId="77777777" w:rsidR="00075644" w:rsidRDefault="00075644" w:rsidP="00075644">
      <w:pPr>
        <w:rPr>
          <w:rFonts w:ascii="Arial" w:hAnsi="Arial" w:cs="Arial"/>
          <w:b/>
          <w:bCs/>
          <w:color w:val="000000" w:themeColor="text1"/>
        </w:rPr>
      </w:pPr>
    </w:p>
    <w:p w14:paraId="7F1C4637" w14:textId="77777777" w:rsidR="00075644" w:rsidRDefault="00075644" w:rsidP="00075644">
      <w:pPr>
        <w:rPr>
          <w:rFonts w:ascii="Arial" w:hAnsi="Arial" w:cs="Arial"/>
          <w:b/>
          <w:bCs/>
          <w:color w:val="000000" w:themeColor="text1"/>
        </w:rPr>
      </w:pPr>
    </w:p>
    <w:p w14:paraId="4F123C48" w14:textId="326C483E" w:rsidR="00075644" w:rsidRPr="0006563C" w:rsidRDefault="00075644" w:rsidP="00075644">
      <w:pPr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2</w:t>
      </w:r>
      <w:r w:rsidRPr="0006563C">
        <w:rPr>
          <w:rFonts w:ascii="Arial" w:hAnsi="Arial" w:cs="Arial"/>
          <w:b/>
          <w:bCs/>
          <w:color w:val="000000" w:themeColor="text1"/>
        </w:rPr>
        <w:t>.1</w:t>
      </w:r>
      <w:r w:rsidRPr="0006563C">
        <w:rPr>
          <w:rFonts w:ascii="Arial" w:hAnsi="Arial" w:cs="Arial"/>
          <w:b/>
          <w:bCs/>
          <w:color w:val="000000" w:themeColor="text1"/>
        </w:rPr>
        <w:tab/>
        <w:t>Proposed characteristics</w:t>
      </w:r>
    </w:p>
    <w:p w14:paraId="478F392B" w14:textId="19991717" w:rsidR="00075644" w:rsidRPr="00D61CCA" w:rsidRDefault="00075644" w:rsidP="00D61CCA">
      <w:pPr>
        <w:spacing w:before="240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2</w:t>
      </w:r>
      <w:r w:rsidRPr="0006563C">
        <w:rPr>
          <w:rFonts w:ascii="Arial" w:hAnsi="Arial" w:cs="Arial"/>
          <w:b/>
          <w:bCs/>
          <w:color w:val="000000" w:themeColor="text1"/>
        </w:rPr>
        <w:t>.1.1</w:t>
      </w:r>
      <w:r w:rsidRPr="0006563C">
        <w:rPr>
          <w:rFonts w:ascii="Arial" w:hAnsi="Arial" w:cs="Arial"/>
          <w:b/>
          <w:bCs/>
          <w:color w:val="000000" w:themeColor="text1"/>
        </w:rPr>
        <w:tab/>
        <w:t>Blocking</w:t>
      </w:r>
    </w:p>
    <w:p w14:paraId="3AFDC420" w14:textId="77777777" w:rsidR="00075644" w:rsidRDefault="00075644" w:rsidP="00075644">
      <w:pPr>
        <w:rPr>
          <w:rFonts w:ascii="Arial" w:hAnsi="Arial" w:cs="Arial"/>
          <w:color w:val="000000" w:themeColor="text1"/>
        </w:rPr>
      </w:pPr>
    </w:p>
    <w:p w14:paraId="5C90F239" w14:textId="3459E321" w:rsidR="00075644" w:rsidRDefault="00075644" w:rsidP="00075644">
      <w:pPr>
        <w:rPr>
          <w:rFonts w:ascii="Arial" w:hAnsi="Arial" w:cs="Arial"/>
          <w:color w:val="000000" w:themeColor="text1"/>
        </w:rPr>
      </w:pPr>
      <w:r w:rsidRPr="0006563C">
        <w:rPr>
          <w:rFonts w:ascii="Arial" w:hAnsi="Arial" w:cs="Arial"/>
          <w:color w:val="000000" w:themeColor="text1"/>
        </w:rPr>
        <w:t>For blocking, the following is proposed:</w:t>
      </w:r>
    </w:p>
    <w:p w14:paraId="776B4B37" w14:textId="77777777" w:rsidR="00075644" w:rsidRPr="0006563C" w:rsidRDefault="00075644" w:rsidP="00075644">
      <w:pPr>
        <w:rPr>
          <w:rFonts w:ascii="Arial" w:hAnsi="Arial" w:cs="Arial"/>
          <w:color w:val="000000" w:themeColor="text1"/>
        </w:rPr>
      </w:pPr>
    </w:p>
    <w:p w14:paraId="3FA9591C" w14:textId="242A6946" w:rsidR="00075644" w:rsidRPr="0006563C" w:rsidRDefault="00075644" w:rsidP="00075644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Case</w:t>
      </w:r>
      <w:r w:rsidRPr="0006563C">
        <w:rPr>
          <w:rFonts w:ascii="Arial" w:hAnsi="Arial" w:cs="Arial"/>
          <w:b/>
          <w:bCs/>
          <w:color w:val="000000" w:themeColor="text1"/>
        </w:rPr>
        <w:t xml:space="preserve"> 1</w:t>
      </w:r>
      <w:r w:rsidRPr="0006563C">
        <w:rPr>
          <w:rFonts w:ascii="Arial" w:hAnsi="Arial" w:cs="Arial"/>
          <w:color w:val="000000" w:themeColor="text1"/>
        </w:rPr>
        <w:t xml:space="preserve"> (corresponding to 2.5% duty cycle):</w:t>
      </w:r>
    </w:p>
    <w:p w14:paraId="5ECC704B" w14:textId="09530D93" w:rsidR="00075644" w:rsidRPr="0006563C" w:rsidRDefault="00075644" w:rsidP="00075644">
      <w:pPr>
        <w:pStyle w:val="B10"/>
        <w:numPr>
          <w:ilvl w:val="0"/>
          <w:numId w:val="28"/>
        </w:numPr>
        <w:overflowPunct/>
        <w:autoSpaceDE/>
        <w:autoSpaceDN/>
        <w:adjustRightInd/>
        <w:spacing w:after="180"/>
        <w:textAlignment w:val="auto"/>
        <w:rPr>
          <w:rFonts w:ascii="Arial" w:hAnsi="Arial" w:cs="Arial"/>
        </w:rPr>
      </w:pPr>
      <w:r w:rsidRPr="0006563C">
        <w:rPr>
          <w:rFonts w:ascii="Arial" w:hAnsi="Arial" w:cs="Arial"/>
        </w:rPr>
        <w:t>Interfering signal mean power:</w:t>
      </w:r>
      <w:r w:rsidRPr="0006563C">
        <w:rPr>
          <w:rFonts w:ascii="Arial" w:hAnsi="Arial" w:cs="Arial"/>
        </w:rPr>
        <w:tab/>
      </w:r>
      <w:r w:rsidRPr="0006563C">
        <w:rPr>
          <w:rFonts w:ascii="Arial" w:hAnsi="Arial" w:cs="Arial"/>
        </w:rPr>
        <w:tab/>
        <w:t>-45 dBm</w:t>
      </w:r>
    </w:p>
    <w:p w14:paraId="63FCE761" w14:textId="523C66B1" w:rsidR="00075644" w:rsidRPr="0006563C" w:rsidRDefault="00075644" w:rsidP="00075644">
      <w:pPr>
        <w:pStyle w:val="B10"/>
        <w:numPr>
          <w:ilvl w:val="0"/>
          <w:numId w:val="28"/>
        </w:numPr>
        <w:overflowPunct/>
        <w:autoSpaceDE/>
        <w:autoSpaceDN/>
        <w:adjustRightInd/>
        <w:spacing w:after="180"/>
        <w:textAlignment w:val="auto"/>
        <w:rPr>
          <w:rFonts w:ascii="Arial" w:hAnsi="Arial" w:cs="Arial"/>
        </w:rPr>
      </w:pPr>
      <w:r w:rsidRPr="0006563C">
        <w:rPr>
          <w:rFonts w:ascii="Arial" w:hAnsi="Arial" w:cs="Arial"/>
        </w:rPr>
        <w:t>Wanted signal mean power (dBm):</w:t>
      </w:r>
      <w:r w:rsidRPr="0006563C">
        <w:rPr>
          <w:rFonts w:ascii="Arial" w:hAnsi="Arial" w:cs="Arial"/>
        </w:rPr>
        <w:tab/>
      </w:r>
      <w:r w:rsidRPr="0006563C">
        <w:rPr>
          <w:rFonts w:ascii="Arial" w:hAnsi="Arial" w:cs="Arial"/>
        </w:rPr>
        <w:tab/>
        <w:t>PREFSENS  + 6 dB</w:t>
      </w:r>
    </w:p>
    <w:p w14:paraId="784550EC" w14:textId="0838E26C" w:rsidR="00075644" w:rsidRPr="0006563C" w:rsidRDefault="00075644" w:rsidP="00075644">
      <w:pPr>
        <w:pStyle w:val="B10"/>
        <w:numPr>
          <w:ilvl w:val="0"/>
          <w:numId w:val="28"/>
        </w:numPr>
        <w:overflowPunct/>
        <w:autoSpaceDE/>
        <w:autoSpaceDN/>
        <w:adjustRightInd/>
        <w:spacing w:after="180"/>
        <w:textAlignment w:val="auto"/>
        <w:rPr>
          <w:rFonts w:ascii="Arial" w:hAnsi="Arial" w:cs="Arial"/>
        </w:rPr>
      </w:pPr>
      <w:r w:rsidRPr="0006563C">
        <w:rPr>
          <w:rFonts w:ascii="Arial" w:hAnsi="Arial" w:cs="Arial"/>
        </w:rPr>
        <w:t>Interfering Signal:</w:t>
      </w:r>
      <w:r w:rsidRPr="0006563C">
        <w:rPr>
          <w:rFonts w:ascii="Arial" w:hAnsi="Arial" w:cs="Arial"/>
        </w:rPr>
        <w:tab/>
      </w:r>
      <w:r w:rsidRPr="0006563C">
        <w:rPr>
          <w:rFonts w:ascii="Arial" w:hAnsi="Arial" w:cs="Arial"/>
        </w:rPr>
        <w:tab/>
      </w:r>
      <w:r w:rsidRPr="0006563C">
        <w:rPr>
          <w:rFonts w:ascii="Arial" w:hAnsi="Arial" w:cs="Arial"/>
        </w:rPr>
        <w:tab/>
      </w:r>
      <w:r w:rsidRPr="0006563C">
        <w:rPr>
          <w:rFonts w:ascii="Arial" w:hAnsi="Arial" w:cs="Arial"/>
        </w:rPr>
        <w:tab/>
        <w:t>5 MHz DFT-s-OFDM NR signal, 15 kHz SCS, 1 RB</w:t>
      </w:r>
    </w:p>
    <w:p w14:paraId="163E6207" w14:textId="260212EB" w:rsidR="00075644" w:rsidRPr="0006563C" w:rsidRDefault="00075644" w:rsidP="00075644">
      <w:pPr>
        <w:pStyle w:val="B10"/>
        <w:numPr>
          <w:ilvl w:val="0"/>
          <w:numId w:val="28"/>
        </w:numPr>
        <w:overflowPunct/>
        <w:autoSpaceDE/>
        <w:autoSpaceDN/>
        <w:adjustRightInd/>
        <w:spacing w:after="180"/>
        <w:textAlignment w:val="auto"/>
        <w:rPr>
          <w:rFonts w:ascii="Arial" w:hAnsi="Arial" w:cs="Arial"/>
        </w:rPr>
      </w:pPr>
      <w:r w:rsidRPr="0006563C">
        <w:rPr>
          <w:rFonts w:ascii="Arial" w:hAnsi="Arial" w:cs="Arial"/>
        </w:rPr>
        <w:t>Interfering RB centre frequency offset 874.4 MHz</w:t>
      </w:r>
      <w:r>
        <w:rPr>
          <w:rFonts w:ascii="Arial" w:hAnsi="Arial" w:cs="Arial"/>
        </w:rPr>
        <w:t xml:space="preserve"> -</w:t>
      </w:r>
      <w:r w:rsidRPr="0006563C">
        <w:rPr>
          <w:rFonts w:ascii="Arial" w:hAnsi="Arial" w:cs="Arial"/>
        </w:rPr>
        <w:t>(350 kHz +m*180), m=0, 1, 2, 3, 4, 9, 14, 19</w:t>
      </w:r>
    </w:p>
    <w:p w14:paraId="7243566B" w14:textId="018DAEBA" w:rsidR="00075644" w:rsidRPr="0006563C" w:rsidRDefault="00075644" w:rsidP="00075644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Case</w:t>
      </w:r>
      <w:r w:rsidRPr="0006563C">
        <w:rPr>
          <w:rFonts w:ascii="Arial" w:hAnsi="Arial" w:cs="Arial"/>
          <w:b/>
          <w:bCs/>
          <w:color w:val="000000" w:themeColor="text1"/>
        </w:rPr>
        <w:t xml:space="preserve"> 2</w:t>
      </w:r>
      <w:r w:rsidRPr="0006563C">
        <w:rPr>
          <w:rFonts w:ascii="Arial" w:hAnsi="Arial" w:cs="Arial"/>
          <w:color w:val="000000" w:themeColor="text1"/>
        </w:rPr>
        <w:t xml:space="preserve"> (corresponding to 10% duty cycle):</w:t>
      </w:r>
    </w:p>
    <w:p w14:paraId="1C5749B3" w14:textId="2568A3A7" w:rsidR="00075644" w:rsidRPr="0006563C" w:rsidRDefault="00075644" w:rsidP="00075644">
      <w:pPr>
        <w:pStyle w:val="B10"/>
        <w:numPr>
          <w:ilvl w:val="0"/>
          <w:numId w:val="28"/>
        </w:numPr>
        <w:overflowPunct/>
        <w:autoSpaceDE/>
        <w:autoSpaceDN/>
        <w:adjustRightInd/>
        <w:spacing w:after="180"/>
        <w:textAlignment w:val="auto"/>
        <w:rPr>
          <w:rFonts w:ascii="Arial" w:hAnsi="Arial" w:cs="Arial"/>
        </w:rPr>
      </w:pPr>
      <w:r w:rsidRPr="0006563C">
        <w:rPr>
          <w:rFonts w:ascii="Arial" w:hAnsi="Arial" w:cs="Arial"/>
        </w:rPr>
        <w:t>Interfering signal mean power:</w:t>
      </w:r>
      <w:r w:rsidRPr="0006563C">
        <w:rPr>
          <w:rFonts w:ascii="Arial" w:hAnsi="Arial" w:cs="Arial"/>
        </w:rPr>
        <w:tab/>
      </w:r>
      <w:r w:rsidRPr="0006563C">
        <w:rPr>
          <w:rFonts w:ascii="Arial" w:hAnsi="Arial" w:cs="Arial"/>
        </w:rPr>
        <w:tab/>
        <w:t>-39 dBm</w:t>
      </w:r>
    </w:p>
    <w:p w14:paraId="5BB31132" w14:textId="3A5B0C6B" w:rsidR="00075644" w:rsidRPr="0006563C" w:rsidRDefault="00075644" w:rsidP="00075644">
      <w:pPr>
        <w:pStyle w:val="B10"/>
        <w:numPr>
          <w:ilvl w:val="0"/>
          <w:numId w:val="28"/>
        </w:numPr>
        <w:overflowPunct/>
        <w:autoSpaceDE/>
        <w:autoSpaceDN/>
        <w:adjustRightInd/>
        <w:spacing w:after="180"/>
        <w:textAlignment w:val="auto"/>
        <w:rPr>
          <w:rFonts w:ascii="Arial" w:hAnsi="Arial" w:cs="Arial"/>
        </w:rPr>
      </w:pPr>
      <w:r w:rsidRPr="0006563C">
        <w:rPr>
          <w:rFonts w:ascii="Arial" w:hAnsi="Arial" w:cs="Arial"/>
        </w:rPr>
        <w:t>Wanted signal mean power (dBm):</w:t>
      </w:r>
      <w:r w:rsidRPr="0006563C">
        <w:rPr>
          <w:rFonts w:ascii="Arial" w:hAnsi="Arial" w:cs="Arial"/>
        </w:rPr>
        <w:tab/>
      </w:r>
      <w:r w:rsidRPr="0006563C">
        <w:rPr>
          <w:rFonts w:ascii="Arial" w:hAnsi="Arial" w:cs="Arial"/>
        </w:rPr>
        <w:tab/>
        <w:t>PREFSENS  + 6 dB</w:t>
      </w:r>
    </w:p>
    <w:p w14:paraId="7FA79BB4" w14:textId="34D048E7" w:rsidR="00075644" w:rsidRPr="0006563C" w:rsidRDefault="00075644" w:rsidP="00075644">
      <w:pPr>
        <w:pStyle w:val="B10"/>
        <w:numPr>
          <w:ilvl w:val="0"/>
          <w:numId w:val="28"/>
        </w:numPr>
        <w:overflowPunct/>
        <w:autoSpaceDE/>
        <w:autoSpaceDN/>
        <w:adjustRightInd/>
        <w:spacing w:after="180"/>
        <w:textAlignment w:val="auto"/>
        <w:rPr>
          <w:rFonts w:ascii="Arial" w:hAnsi="Arial" w:cs="Arial"/>
        </w:rPr>
      </w:pPr>
      <w:r w:rsidRPr="0006563C">
        <w:rPr>
          <w:rFonts w:ascii="Arial" w:hAnsi="Arial" w:cs="Arial"/>
        </w:rPr>
        <w:t>Interfering Signal:</w:t>
      </w:r>
      <w:r w:rsidRPr="0006563C">
        <w:rPr>
          <w:rFonts w:ascii="Arial" w:hAnsi="Arial" w:cs="Arial"/>
        </w:rPr>
        <w:tab/>
      </w:r>
      <w:r w:rsidRPr="0006563C">
        <w:rPr>
          <w:rFonts w:ascii="Arial" w:hAnsi="Arial" w:cs="Arial"/>
        </w:rPr>
        <w:tab/>
      </w:r>
      <w:r w:rsidRPr="0006563C">
        <w:rPr>
          <w:rFonts w:ascii="Arial" w:hAnsi="Arial" w:cs="Arial"/>
        </w:rPr>
        <w:tab/>
      </w:r>
      <w:r w:rsidRPr="0006563C">
        <w:rPr>
          <w:rFonts w:ascii="Arial" w:hAnsi="Arial" w:cs="Arial"/>
        </w:rPr>
        <w:tab/>
        <w:t>5 MHz DFT-s-OFDM NR signal, 15 kHz SCS, 1 RB</w:t>
      </w:r>
    </w:p>
    <w:p w14:paraId="5C0D41D9" w14:textId="389C8329" w:rsidR="00075644" w:rsidRPr="0006563C" w:rsidRDefault="00075644" w:rsidP="00075644">
      <w:pPr>
        <w:pStyle w:val="B10"/>
        <w:numPr>
          <w:ilvl w:val="0"/>
          <w:numId w:val="28"/>
        </w:numPr>
        <w:overflowPunct/>
        <w:autoSpaceDE/>
        <w:autoSpaceDN/>
        <w:adjustRightInd/>
        <w:spacing w:after="180"/>
        <w:textAlignment w:val="auto"/>
        <w:rPr>
          <w:rFonts w:ascii="Arial" w:hAnsi="Arial" w:cs="Arial"/>
        </w:rPr>
      </w:pPr>
      <w:r w:rsidRPr="0006563C">
        <w:rPr>
          <w:rFonts w:ascii="Arial" w:hAnsi="Arial" w:cs="Arial"/>
        </w:rPr>
        <w:t>Interfering RB centre frequency offset 874.4 MHz</w:t>
      </w:r>
      <w:r>
        <w:rPr>
          <w:rFonts w:ascii="Arial" w:hAnsi="Arial" w:cs="Arial"/>
        </w:rPr>
        <w:t xml:space="preserve"> </w:t>
      </w:r>
      <w:r w:rsidRPr="0006563C">
        <w:rPr>
          <w:rFonts w:ascii="Arial" w:hAnsi="Arial" w:cs="Arial"/>
        </w:rPr>
        <w:t>-(350 kHz +m*180), m=0, 1, 2, 3, 4, 9, 14, 19</w:t>
      </w:r>
    </w:p>
    <w:p w14:paraId="03A40C9C" w14:textId="77777777" w:rsidR="00075644" w:rsidRPr="0006563C" w:rsidRDefault="00075644" w:rsidP="00075644">
      <w:pPr>
        <w:rPr>
          <w:rFonts w:ascii="Arial" w:hAnsi="Arial" w:cs="Arial"/>
          <w:color w:val="000000" w:themeColor="text1"/>
        </w:rPr>
      </w:pPr>
      <w:r w:rsidRPr="0006563C">
        <w:rPr>
          <w:rFonts w:ascii="Arial" w:hAnsi="Arial" w:cs="Arial"/>
          <w:color w:val="000000" w:themeColor="text1"/>
        </w:rPr>
        <w:t>Note:</w:t>
      </w:r>
      <w:r>
        <w:rPr>
          <w:rFonts w:ascii="Arial" w:hAnsi="Arial" w:cs="Arial"/>
          <w:color w:val="000000" w:themeColor="text1"/>
        </w:rPr>
        <w:t xml:space="preserve"> </w:t>
      </w:r>
      <w:r w:rsidRPr="0006563C">
        <w:rPr>
          <w:rFonts w:ascii="Arial" w:hAnsi="Arial" w:cs="Arial"/>
          <w:color w:val="000000" w:themeColor="text1"/>
        </w:rPr>
        <w:t xml:space="preserve">It is assumed that the 5MHz interfering signal does not overlap with the wanted signal channel bandwidth. Otherwise, the minimum offset </w:t>
      </w:r>
      <w:r>
        <w:rPr>
          <w:rFonts w:ascii="Arial" w:hAnsi="Arial" w:cs="Arial"/>
          <w:color w:val="000000" w:themeColor="text1"/>
        </w:rPr>
        <w:t xml:space="preserve">is </w:t>
      </w:r>
      <w:r w:rsidRPr="0006563C">
        <w:rPr>
          <w:rFonts w:ascii="Arial" w:hAnsi="Arial" w:cs="Arial"/>
          <w:color w:val="000000" w:themeColor="text1"/>
        </w:rPr>
        <w:t>90 kHz (half a RB).</w:t>
      </w:r>
    </w:p>
    <w:p w14:paraId="1FD37FBF" w14:textId="77777777" w:rsidR="00075644" w:rsidRDefault="00075644" w:rsidP="00075644">
      <w:pPr>
        <w:rPr>
          <w:rFonts w:ascii="Arial" w:hAnsi="Arial" w:cs="Arial"/>
          <w:b/>
          <w:bCs/>
          <w:color w:val="000000" w:themeColor="text1"/>
        </w:rPr>
      </w:pPr>
    </w:p>
    <w:p w14:paraId="7EF637F7" w14:textId="77777777" w:rsidR="00075644" w:rsidRDefault="00075644" w:rsidP="00075644">
      <w:pPr>
        <w:rPr>
          <w:rFonts w:ascii="Arial" w:hAnsi="Arial" w:cs="Arial"/>
          <w:b/>
          <w:bCs/>
          <w:color w:val="000000" w:themeColor="text1"/>
        </w:rPr>
      </w:pPr>
    </w:p>
    <w:p w14:paraId="478469EE" w14:textId="67DAF71E" w:rsidR="00075644" w:rsidRPr="0006563C" w:rsidRDefault="00075644" w:rsidP="00075644">
      <w:pPr>
        <w:rPr>
          <w:rFonts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2.1.2</w:t>
      </w:r>
      <w:r>
        <w:rPr>
          <w:rFonts w:ascii="Arial" w:hAnsi="Arial" w:cs="Arial"/>
          <w:b/>
          <w:bCs/>
          <w:color w:val="000000" w:themeColor="text1"/>
        </w:rPr>
        <w:tab/>
      </w:r>
      <w:r w:rsidRPr="0006563C">
        <w:rPr>
          <w:rFonts w:ascii="Arial" w:hAnsi="Arial" w:cs="Arial"/>
          <w:b/>
          <w:bCs/>
          <w:color w:val="000000" w:themeColor="text1"/>
        </w:rPr>
        <w:t>Intermodulation</w:t>
      </w:r>
    </w:p>
    <w:p w14:paraId="3DE09E36" w14:textId="77777777" w:rsidR="00075644" w:rsidRPr="0006563C" w:rsidRDefault="00075644" w:rsidP="00075644">
      <w:pPr>
        <w:rPr>
          <w:rFonts w:ascii="Arial" w:hAnsi="Arial" w:cs="Arial"/>
          <w:color w:val="000000" w:themeColor="text1"/>
        </w:rPr>
      </w:pPr>
      <w:r w:rsidRPr="0006563C">
        <w:rPr>
          <w:rFonts w:ascii="Arial" w:hAnsi="Arial" w:cs="Arial"/>
          <w:color w:val="000000" w:themeColor="text1"/>
        </w:rPr>
        <w:t>For intermodulation, the following is proposed:</w:t>
      </w:r>
    </w:p>
    <w:p w14:paraId="6D2253C8" w14:textId="2CF9596D" w:rsidR="00075644" w:rsidRDefault="00075644" w:rsidP="00075644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Case</w:t>
      </w:r>
      <w:r w:rsidRPr="0006563C">
        <w:rPr>
          <w:rFonts w:ascii="Arial" w:hAnsi="Arial" w:cs="Arial"/>
          <w:b/>
          <w:bCs/>
          <w:color w:val="000000" w:themeColor="text1"/>
        </w:rPr>
        <w:t xml:space="preserve"> 1 </w:t>
      </w:r>
      <w:r w:rsidRPr="0006563C">
        <w:rPr>
          <w:rFonts w:ascii="Arial" w:hAnsi="Arial" w:cs="Arial"/>
          <w:color w:val="000000" w:themeColor="text1"/>
        </w:rPr>
        <w:t>(corresponding to 2.5% duty cycle):</w:t>
      </w:r>
    </w:p>
    <w:p w14:paraId="74E872C0" w14:textId="77777777" w:rsidR="00075644" w:rsidRPr="0006563C" w:rsidRDefault="00075644" w:rsidP="00075644">
      <w:pPr>
        <w:rPr>
          <w:rFonts w:ascii="Arial" w:hAnsi="Arial" w:cs="Arial"/>
          <w:b/>
          <w:bCs/>
          <w:color w:val="000000" w:themeColor="text1"/>
        </w:rPr>
      </w:pPr>
    </w:p>
    <w:p w14:paraId="58F51B83" w14:textId="6F0C5294" w:rsidR="00075644" w:rsidRPr="0006563C" w:rsidRDefault="00075644" w:rsidP="00075644">
      <w:pPr>
        <w:pStyle w:val="B10"/>
        <w:numPr>
          <w:ilvl w:val="0"/>
          <w:numId w:val="28"/>
        </w:numPr>
        <w:overflowPunct/>
        <w:autoSpaceDE/>
        <w:autoSpaceDN/>
        <w:adjustRightInd/>
        <w:spacing w:after="180"/>
        <w:textAlignment w:val="auto"/>
        <w:rPr>
          <w:rFonts w:ascii="Arial" w:hAnsi="Arial" w:cs="Arial"/>
        </w:rPr>
      </w:pPr>
      <w:r w:rsidRPr="0006563C">
        <w:rPr>
          <w:rFonts w:ascii="Arial" w:hAnsi="Arial" w:cs="Arial"/>
        </w:rPr>
        <w:t>Interfering signal mean power:</w:t>
      </w:r>
      <w:r w:rsidRPr="0006563C">
        <w:rPr>
          <w:rFonts w:ascii="Arial" w:hAnsi="Arial" w:cs="Arial"/>
        </w:rPr>
        <w:tab/>
      </w:r>
      <w:r w:rsidRPr="0006563C">
        <w:rPr>
          <w:rFonts w:ascii="Arial" w:hAnsi="Arial" w:cs="Arial"/>
        </w:rPr>
        <w:tab/>
        <w:t>-45 dBm</w:t>
      </w:r>
    </w:p>
    <w:p w14:paraId="4E2D542B" w14:textId="46C8E83C" w:rsidR="00075644" w:rsidRPr="0006563C" w:rsidRDefault="00075644" w:rsidP="00075644">
      <w:pPr>
        <w:pStyle w:val="B10"/>
        <w:numPr>
          <w:ilvl w:val="0"/>
          <w:numId w:val="28"/>
        </w:numPr>
        <w:overflowPunct/>
        <w:autoSpaceDE/>
        <w:autoSpaceDN/>
        <w:adjustRightInd/>
        <w:spacing w:after="180"/>
        <w:textAlignment w:val="auto"/>
        <w:rPr>
          <w:rFonts w:ascii="Arial" w:hAnsi="Arial" w:cs="Arial"/>
        </w:rPr>
      </w:pPr>
      <w:r w:rsidRPr="0006563C">
        <w:rPr>
          <w:rFonts w:ascii="Arial" w:hAnsi="Arial" w:cs="Arial"/>
        </w:rPr>
        <w:t>Wanted signal mean power (dBm):</w:t>
      </w:r>
      <w:r w:rsidRPr="0006563C">
        <w:rPr>
          <w:rFonts w:ascii="Arial" w:hAnsi="Arial" w:cs="Arial"/>
        </w:rPr>
        <w:tab/>
      </w:r>
      <w:r w:rsidRPr="0006563C">
        <w:rPr>
          <w:rFonts w:ascii="Arial" w:hAnsi="Arial" w:cs="Arial"/>
        </w:rPr>
        <w:tab/>
        <w:t>PREFSENS  + 6 dB</w:t>
      </w:r>
    </w:p>
    <w:p w14:paraId="3C02DED2" w14:textId="14872CE2" w:rsidR="00075644" w:rsidRDefault="00075644" w:rsidP="00075644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Case</w:t>
      </w:r>
      <w:r w:rsidRPr="0006563C">
        <w:rPr>
          <w:rFonts w:ascii="Arial" w:hAnsi="Arial" w:cs="Arial"/>
          <w:b/>
          <w:bCs/>
          <w:color w:val="000000" w:themeColor="text1"/>
        </w:rPr>
        <w:t xml:space="preserve"> 2</w:t>
      </w:r>
      <w:r w:rsidRPr="0006563C">
        <w:rPr>
          <w:rFonts w:ascii="Arial" w:hAnsi="Arial" w:cs="Arial"/>
          <w:color w:val="000000" w:themeColor="text1"/>
        </w:rPr>
        <w:t xml:space="preserve"> (corresponding to 10% duty cycle):</w:t>
      </w:r>
    </w:p>
    <w:p w14:paraId="20D19AC4" w14:textId="77777777" w:rsidR="00075644" w:rsidRPr="0006563C" w:rsidRDefault="00075644" w:rsidP="00075644">
      <w:pPr>
        <w:rPr>
          <w:rFonts w:ascii="Arial" w:hAnsi="Arial" w:cs="Arial"/>
          <w:color w:val="000000" w:themeColor="text1"/>
        </w:rPr>
      </w:pPr>
    </w:p>
    <w:p w14:paraId="552AF907" w14:textId="24821200" w:rsidR="00075644" w:rsidRPr="0006563C" w:rsidRDefault="00075644" w:rsidP="00075644">
      <w:pPr>
        <w:pStyle w:val="B10"/>
        <w:numPr>
          <w:ilvl w:val="0"/>
          <w:numId w:val="28"/>
        </w:numPr>
        <w:overflowPunct/>
        <w:autoSpaceDE/>
        <w:autoSpaceDN/>
        <w:adjustRightInd/>
        <w:spacing w:after="180"/>
        <w:textAlignment w:val="auto"/>
        <w:rPr>
          <w:rFonts w:ascii="Arial" w:hAnsi="Arial" w:cs="Arial"/>
        </w:rPr>
      </w:pPr>
      <w:r w:rsidRPr="0006563C">
        <w:rPr>
          <w:rFonts w:ascii="Arial" w:hAnsi="Arial" w:cs="Arial"/>
        </w:rPr>
        <w:t>Interfering signal mean power:</w:t>
      </w:r>
      <w:r w:rsidRPr="0006563C">
        <w:rPr>
          <w:rFonts w:ascii="Arial" w:hAnsi="Arial" w:cs="Arial"/>
        </w:rPr>
        <w:tab/>
      </w:r>
      <w:r w:rsidRPr="0006563C">
        <w:rPr>
          <w:rFonts w:ascii="Arial" w:hAnsi="Arial" w:cs="Arial"/>
        </w:rPr>
        <w:tab/>
        <w:t>-39 dBm</w:t>
      </w:r>
    </w:p>
    <w:p w14:paraId="6CA05A1B" w14:textId="242B21AE" w:rsidR="00075644" w:rsidRPr="0006563C" w:rsidRDefault="00075644" w:rsidP="00075644">
      <w:pPr>
        <w:pStyle w:val="B10"/>
        <w:numPr>
          <w:ilvl w:val="0"/>
          <w:numId w:val="28"/>
        </w:numPr>
        <w:overflowPunct/>
        <w:autoSpaceDE/>
        <w:autoSpaceDN/>
        <w:adjustRightInd/>
        <w:spacing w:after="180"/>
        <w:textAlignment w:val="auto"/>
        <w:rPr>
          <w:rFonts w:ascii="Arial" w:hAnsi="Arial" w:cs="Arial"/>
        </w:rPr>
      </w:pPr>
      <w:r w:rsidRPr="0006563C">
        <w:rPr>
          <w:rFonts w:ascii="Arial" w:hAnsi="Arial" w:cs="Arial"/>
        </w:rPr>
        <w:t>Wanted signal mean power (dBm):</w:t>
      </w:r>
      <w:r w:rsidRPr="0006563C">
        <w:rPr>
          <w:rFonts w:ascii="Arial" w:hAnsi="Arial" w:cs="Arial"/>
        </w:rPr>
        <w:tab/>
      </w:r>
      <w:r w:rsidRPr="0006563C">
        <w:rPr>
          <w:rFonts w:ascii="Arial" w:hAnsi="Arial" w:cs="Arial"/>
        </w:rPr>
        <w:tab/>
        <w:t>PREFSENS  + 6 dB</w:t>
      </w:r>
    </w:p>
    <w:p w14:paraId="5EADB278" w14:textId="1653C32E" w:rsidR="00075644" w:rsidRDefault="00075644" w:rsidP="00075644">
      <w:pPr>
        <w:rPr>
          <w:rFonts w:ascii="Arial" w:hAnsi="Arial" w:cs="Arial"/>
          <w:color w:val="000000" w:themeColor="text1"/>
        </w:rPr>
      </w:pPr>
      <w:r w:rsidRPr="0006563C">
        <w:rPr>
          <w:rFonts w:ascii="Arial" w:hAnsi="Arial" w:cs="Arial"/>
          <w:color w:val="000000" w:themeColor="text1"/>
        </w:rPr>
        <w:t>For the interfering signal, it is proposed to use the definitions in accordance with Table 7.7.2-4 of 3GPP TS 38.104 [</w:t>
      </w:r>
      <w:r>
        <w:rPr>
          <w:rFonts w:ascii="Arial" w:hAnsi="Arial" w:cs="Arial"/>
          <w:color w:val="000000" w:themeColor="text1"/>
        </w:rPr>
        <w:t>3</w:t>
      </w:r>
      <w:r w:rsidRPr="0006563C">
        <w:rPr>
          <w:rFonts w:ascii="Arial" w:hAnsi="Arial" w:cs="Arial"/>
          <w:color w:val="000000" w:themeColor="text1"/>
        </w:rPr>
        <w:t xml:space="preserve">] for a 5 MHz channel. </w:t>
      </w:r>
    </w:p>
    <w:p w14:paraId="26738179" w14:textId="383AB68E" w:rsidR="00075644" w:rsidRDefault="00075644" w:rsidP="00075644">
      <w:pPr>
        <w:rPr>
          <w:rFonts w:ascii="Arial" w:hAnsi="Arial" w:cs="Arial"/>
          <w:color w:val="000000" w:themeColor="text1"/>
        </w:rPr>
      </w:pPr>
    </w:p>
    <w:p w14:paraId="7909CB2C" w14:textId="77777777" w:rsidR="00D61CCA" w:rsidRDefault="00D61CCA" w:rsidP="00D61CCA">
      <w:pPr>
        <w:spacing w:after="120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</w:rPr>
        <w:t xml:space="preserve">3. Date of </w:t>
      </w:r>
      <w:r>
        <w:rPr>
          <w:rFonts w:ascii="Arial" w:hAnsi="Arial" w:cs="Arial"/>
          <w:b/>
          <w:color w:val="000000" w:themeColor="text1"/>
        </w:rPr>
        <w:t>Next TC RT Meeting:</w:t>
      </w:r>
    </w:p>
    <w:p w14:paraId="07C46042" w14:textId="77777777" w:rsidR="00D61CCA" w:rsidRPr="00D61CCA" w:rsidRDefault="00D61CCA" w:rsidP="00D61CCA">
      <w:pPr>
        <w:spacing w:after="120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ETSI </w:t>
      </w:r>
      <w:r w:rsidRPr="00D61CCA">
        <w:rPr>
          <w:rFonts w:ascii="Arial" w:hAnsi="Arial" w:cs="Arial"/>
          <w:bCs/>
          <w:color w:val="000000" w:themeColor="text1"/>
        </w:rPr>
        <w:t xml:space="preserve">TC RT#86: </w:t>
      </w:r>
      <w:r>
        <w:rPr>
          <w:rFonts w:ascii="Arial" w:hAnsi="Arial" w:cs="Arial"/>
          <w:bCs/>
          <w:color w:val="000000" w:themeColor="text1"/>
        </w:rPr>
        <w:t>04 to 08 July 2022</w:t>
      </w:r>
    </w:p>
    <w:p w14:paraId="3F7A36E2" w14:textId="4E985903" w:rsidR="00075644" w:rsidRDefault="00075644" w:rsidP="00075644">
      <w:pPr>
        <w:rPr>
          <w:rFonts w:ascii="Arial" w:hAnsi="Arial" w:cs="Arial"/>
          <w:color w:val="000000" w:themeColor="text1"/>
        </w:rPr>
      </w:pPr>
    </w:p>
    <w:p w14:paraId="459BAAEC" w14:textId="77777777" w:rsidR="00075644" w:rsidRPr="0006563C" w:rsidRDefault="00075644" w:rsidP="00075644">
      <w:pPr>
        <w:rPr>
          <w:rFonts w:ascii="Arial" w:hAnsi="Arial" w:cs="Arial"/>
          <w:color w:val="000000" w:themeColor="text1"/>
        </w:rPr>
      </w:pPr>
    </w:p>
    <w:p w14:paraId="48A49EC1" w14:textId="77777777" w:rsidR="00075644" w:rsidRDefault="00075644" w:rsidP="00075644">
      <w:pPr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_________________________________________________________________________________</w:t>
      </w:r>
    </w:p>
    <w:p w14:paraId="6E6B20EF" w14:textId="1B1B4F8C" w:rsidR="00075644" w:rsidRPr="0006563C" w:rsidRDefault="00D61CCA" w:rsidP="00075644">
      <w:pPr>
        <w:spacing w:after="180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ANNEX</w:t>
      </w:r>
      <w:r w:rsidR="00075644" w:rsidRPr="0006563C">
        <w:rPr>
          <w:rFonts w:ascii="Arial" w:hAnsi="Arial" w:cs="Arial"/>
          <w:b/>
          <w:bCs/>
          <w:color w:val="000000" w:themeColor="text1"/>
        </w:rPr>
        <w:t>:</w:t>
      </w:r>
    </w:p>
    <w:p w14:paraId="5B0A5999" w14:textId="3E5089C8" w:rsidR="00D61CCA" w:rsidRPr="00D61CCA" w:rsidRDefault="00075644" w:rsidP="00075644">
      <w:pPr>
        <w:rPr>
          <w:rFonts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A.1</w:t>
      </w:r>
      <w:r>
        <w:rPr>
          <w:rFonts w:ascii="Arial" w:hAnsi="Arial" w:cs="Arial"/>
          <w:b/>
          <w:bCs/>
          <w:color w:val="000000" w:themeColor="text1"/>
        </w:rPr>
        <w:tab/>
      </w:r>
      <w:r w:rsidRPr="0006563C">
        <w:rPr>
          <w:rFonts w:ascii="Arial" w:hAnsi="Arial" w:cs="Arial"/>
          <w:b/>
          <w:bCs/>
          <w:color w:val="000000" w:themeColor="text1"/>
        </w:rPr>
        <w:t>Analysis of the requirement in Table 7 ECC Decision (20)02[</w:t>
      </w:r>
      <w:r>
        <w:rPr>
          <w:rFonts w:ascii="Arial" w:hAnsi="Arial" w:cs="Arial"/>
          <w:b/>
          <w:bCs/>
          <w:color w:val="000000" w:themeColor="text1"/>
        </w:rPr>
        <w:t>1</w:t>
      </w:r>
      <w:r w:rsidRPr="0006563C">
        <w:rPr>
          <w:rFonts w:ascii="Arial" w:hAnsi="Arial" w:cs="Arial"/>
          <w:b/>
          <w:bCs/>
          <w:color w:val="000000" w:themeColor="text1"/>
        </w:rPr>
        <w:t>]</w:t>
      </w:r>
    </w:p>
    <w:p w14:paraId="640A6599" w14:textId="01C76F6D" w:rsidR="00075644" w:rsidRPr="00D61CCA" w:rsidRDefault="00075644" w:rsidP="00D61CCA">
      <w:pPr>
        <w:spacing w:before="240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A.1.1</w:t>
      </w:r>
      <w:r>
        <w:rPr>
          <w:rFonts w:ascii="Arial" w:hAnsi="Arial" w:cs="Arial"/>
          <w:b/>
          <w:bCs/>
          <w:color w:val="000000" w:themeColor="text1"/>
        </w:rPr>
        <w:tab/>
      </w:r>
      <w:r w:rsidRPr="0006563C">
        <w:rPr>
          <w:rFonts w:ascii="Arial" w:hAnsi="Arial" w:cs="Arial"/>
          <w:b/>
          <w:bCs/>
          <w:color w:val="000000" w:themeColor="text1"/>
        </w:rPr>
        <w:t>CEPT context</w:t>
      </w:r>
    </w:p>
    <w:p w14:paraId="7DE8896D" w14:textId="77777777" w:rsidR="00075644" w:rsidRPr="0006563C" w:rsidRDefault="00075644" w:rsidP="00075644">
      <w:pPr>
        <w:rPr>
          <w:rFonts w:ascii="Arial" w:hAnsi="Arial" w:cs="Arial"/>
          <w:color w:val="000000" w:themeColor="text1"/>
        </w:rPr>
      </w:pPr>
      <w:r w:rsidRPr="0006563C">
        <w:rPr>
          <w:rFonts w:ascii="Arial" w:hAnsi="Arial" w:cs="Arial"/>
          <w:color w:val="000000" w:themeColor="text1"/>
        </w:rPr>
        <w:lastRenderedPageBreak/>
        <w:t>The requirement for performance against an interferer appears in ECC Decision (20)02 [</w:t>
      </w:r>
      <w:r>
        <w:rPr>
          <w:rFonts w:ascii="Arial" w:hAnsi="Arial" w:cs="Arial"/>
          <w:color w:val="000000" w:themeColor="text1"/>
        </w:rPr>
        <w:t>1</w:t>
      </w:r>
      <w:r w:rsidRPr="0006563C">
        <w:rPr>
          <w:rFonts w:ascii="Arial" w:hAnsi="Arial" w:cs="Arial"/>
          <w:color w:val="000000" w:themeColor="text1"/>
        </w:rPr>
        <w:t>] in Table 7. Tracing its origin within CEPT work, it is the result undertaken under ECC report 313 [</w:t>
      </w:r>
      <w:r>
        <w:rPr>
          <w:rFonts w:ascii="Arial" w:hAnsi="Arial" w:cs="Arial"/>
          <w:color w:val="000000" w:themeColor="text1"/>
        </w:rPr>
        <w:t>4</w:t>
      </w:r>
      <w:r w:rsidRPr="0006563C">
        <w:rPr>
          <w:rFonts w:ascii="Arial" w:hAnsi="Arial" w:cs="Arial"/>
          <w:color w:val="000000" w:themeColor="text1"/>
        </w:rPr>
        <w:t>] in section 6.1 (“500 MILLIWATT SRD”) and ECC report 313 [</w:t>
      </w:r>
      <w:r>
        <w:rPr>
          <w:rFonts w:ascii="Arial" w:hAnsi="Arial" w:cs="Arial"/>
          <w:color w:val="000000" w:themeColor="text1"/>
        </w:rPr>
        <w:t>4</w:t>
      </w:r>
      <w:r w:rsidRPr="0006563C">
        <w:rPr>
          <w:rFonts w:ascii="Arial" w:hAnsi="Arial" w:cs="Arial"/>
          <w:color w:val="000000" w:themeColor="text1"/>
        </w:rPr>
        <w:t>] further indicates “Full technical characteristics of SRD considered in this Report are given in ANNEX 2”. Table 25 of ECC report 313 [</w:t>
      </w:r>
      <w:r>
        <w:rPr>
          <w:rFonts w:ascii="Arial" w:hAnsi="Arial" w:cs="Arial"/>
          <w:color w:val="000000" w:themeColor="text1"/>
        </w:rPr>
        <w:t>4</w:t>
      </w:r>
      <w:r w:rsidRPr="0006563C">
        <w:rPr>
          <w:rFonts w:ascii="Arial" w:hAnsi="Arial" w:cs="Arial"/>
          <w:color w:val="000000" w:themeColor="text1"/>
        </w:rPr>
        <w:t>] also provides characteristics of the SRD interferer.</w:t>
      </w:r>
    </w:p>
    <w:p w14:paraId="5CED1B8C" w14:textId="77777777" w:rsidR="00075644" w:rsidRPr="0006563C" w:rsidRDefault="00075644" w:rsidP="00D61CCA">
      <w:pPr>
        <w:spacing w:before="240"/>
        <w:rPr>
          <w:rFonts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A.1.2</w:t>
      </w:r>
      <w:r>
        <w:rPr>
          <w:rFonts w:ascii="Arial" w:hAnsi="Arial" w:cs="Arial"/>
          <w:b/>
          <w:bCs/>
          <w:color w:val="000000" w:themeColor="text1"/>
        </w:rPr>
        <w:tab/>
      </w:r>
      <w:r w:rsidRPr="0006563C">
        <w:rPr>
          <w:rFonts w:ascii="Arial" w:hAnsi="Arial" w:cs="Arial"/>
          <w:b/>
          <w:bCs/>
          <w:color w:val="000000" w:themeColor="text1"/>
        </w:rPr>
        <w:t>Analysis</w:t>
      </w:r>
    </w:p>
    <w:p w14:paraId="0F46BAEE" w14:textId="77777777" w:rsidR="00075644" w:rsidRPr="0006563C" w:rsidRDefault="00075644" w:rsidP="00075644">
      <w:pPr>
        <w:rPr>
          <w:rFonts w:ascii="Arial" w:hAnsi="Arial" w:cs="Arial"/>
          <w:color w:val="000000" w:themeColor="text1"/>
        </w:rPr>
      </w:pPr>
      <w:r w:rsidRPr="0006563C">
        <w:rPr>
          <w:rFonts w:ascii="Arial" w:hAnsi="Arial" w:cs="Arial"/>
          <w:color w:val="000000" w:themeColor="text1"/>
        </w:rPr>
        <w:t xml:space="preserve">From the above, one can identify several characteristics of the interferer that </w:t>
      </w:r>
      <w:r>
        <w:rPr>
          <w:rFonts w:ascii="Arial" w:hAnsi="Arial" w:cs="Arial"/>
          <w:color w:val="000000" w:themeColor="text1"/>
        </w:rPr>
        <w:t>need to</w:t>
      </w:r>
      <w:r w:rsidRPr="0006563C">
        <w:rPr>
          <w:rFonts w:ascii="Arial" w:hAnsi="Arial" w:cs="Arial"/>
          <w:color w:val="000000" w:themeColor="text1"/>
        </w:rPr>
        <w:t xml:space="preserve"> be taken into account when defining the conformance test in 3GPP:</w:t>
      </w:r>
    </w:p>
    <w:p w14:paraId="277DF39C" w14:textId="77777777" w:rsidR="00075644" w:rsidRPr="0006563C" w:rsidRDefault="00075644" w:rsidP="00075644">
      <w:pPr>
        <w:pStyle w:val="B10"/>
        <w:numPr>
          <w:ilvl w:val="0"/>
          <w:numId w:val="28"/>
        </w:numPr>
        <w:overflowPunct/>
        <w:autoSpaceDE/>
        <w:autoSpaceDN/>
        <w:adjustRightInd/>
        <w:spacing w:after="180"/>
        <w:textAlignment w:val="auto"/>
        <w:rPr>
          <w:rFonts w:ascii="Arial" w:hAnsi="Arial" w:cs="Arial"/>
        </w:rPr>
      </w:pPr>
      <w:r w:rsidRPr="0006563C">
        <w:rPr>
          <w:rFonts w:ascii="Arial" w:hAnsi="Arial" w:cs="Arial"/>
        </w:rPr>
        <w:t>Table 7 of ECC Decision (20)02</w:t>
      </w:r>
      <w:r>
        <w:rPr>
          <w:rFonts w:ascii="Arial" w:hAnsi="Arial" w:cs="Arial"/>
        </w:rPr>
        <w:t> [1]</w:t>
      </w:r>
      <w:r w:rsidRPr="0006563C">
        <w:rPr>
          <w:rFonts w:ascii="Arial" w:hAnsi="Arial" w:cs="Arial"/>
        </w:rPr>
        <w:t xml:space="preserve"> identifies the requirement as “Maximum interfering signal in 870-874.4 MHz” (bold added for emphasis)</w:t>
      </w:r>
    </w:p>
    <w:p w14:paraId="25F77586" w14:textId="77777777" w:rsidR="00075644" w:rsidRPr="0006563C" w:rsidRDefault="00075644" w:rsidP="00075644">
      <w:pPr>
        <w:pStyle w:val="B10"/>
        <w:numPr>
          <w:ilvl w:val="0"/>
          <w:numId w:val="28"/>
        </w:numPr>
        <w:overflowPunct/>
        <w:autoSpaceDE/>
        <w:autoSpaceDN/>
        <w:adjustRightInd/>
        <w:spacing w:after="180"/>
        <w:textAlignment w:val="auto"/>
        <w:rPr>
          <w:rFonts w:ascii="Arial" w:hAnsi="Arial" w:cs="Arial"/>
        </w:rPr>
      </w:pPr>
      <w:r w:rsidRPr="0006563C">
        <w:rPr>
          <w:rFonts w:ascii="Arial" w:hAnsi="Arial" w:cs="Arial"/>
        </w:rPr>
        <w:t>The corresponding requirement is -34 dBm for 3 dB desensitization which can be converted to -29.2 dBm for 6 dB desensitization for future discussion.</w:t>
      </w:r>
    </w:p>
    <w:p w14:paraId="216464F5" w14:textId="77777777" w:rsidR="00075644" w:rsidRPr="0006563C" w:rsidRDefault="00075644" w:rsidP="00075644">
      <w:pPr>
        <w:pStyle w:val="B10"/>
        <w:numPr>
          <w:ilvl w:val="0"/>
          <w:numId w:val="28"/>
        </w:numPr>
        <w:overflowPunct/>
        <w:autoSpaceDE/>
        <w:autoSpaceDN/>
        <w:adjustRightInd/>
        <w:spacing w:after="180"/>
        <w:textAlignment w:val="auto"/>
        <w:rPr>
          <w:rFonts w:ascii="Arial" w:hAnsi="Arial" w:cs="Arial"/>
        </w:rPr>
      </w:pPr>
      <w:r w:rsidRPr="0006563C">
        <w:rPr>
          <w:rFonts w:ascii="Arial" w:hAnsi="Arial" w:cs="Arial"/>
        </w:rPr>
        <w:t>The interferer is less than 200 kHz which may fit a GSM carrier or a narrowband interferer as typically done in 3GPP specifications.</w:t>
      </w:r>
    </w:p>
    <w:p w14:paraId="2381C53A" w14:textId="77777777" w:rsidR="00075644" w:rsidRPr="0006563C" w:rsidRDefault="00075644" w:rsidP="00075644">
      <w:pPr>
        <w:pStyle w:val="B10"/>
        <w:numPr>
          <w:ilvl w:val="0"/>
          <w:numId w:val="28"/>
        </w:numPr>
        <w:overflowPunct/>
        <w:autoSpaceDE/>
        <w:autoSpaceDN/>
        <w:adjustRightInd/>
        <w:spacing w:after="180"/>
        <w:textAlignment w:val="auto"/>
        <w:rPr>
          <w:rFonts w:ascii="Arial" w:hAnsi="Arial" w:cs="Arial"/>
        </w:rPr>
      </w:pPr>
      <w:r w:rsidRPr="0006563C">
        <w:rPr>
          <w:rFonts w:ascii="Arial" w:hAnsi="Arial" w:cs="Arial"/>
        </w:rPr>
        <w:t>The other important aspect is that the duty cycle of SRD devices is regulated by EU with ECC</w:t>
      </w:r>
      <w:r>
        <w:rPr>
          <w:rFonts w:ascii="Arial" w:hAnsi="Arial" w:cs="Arial"/>
        </w:rPr>
        <w:t> </w:t>
      </w:r>
      <w:r w:rsidRPr="0006563C">
        <w:rPr>
          <w:rFonts w:ascii="Arial" w:hAnsi="Arial" w:cs="Arial"/>
        </w:rPr>
        <w:t>report</w:t>
      </w:r>
      <w:r>
        <w:rPr>
          <w:rFonts w:ascii="Arial" w:hAnsi="Arial" w:cs="Arial"/>
        </w:rPr>
        <w:t> </w:t>
      </w:r>
      <w:r w:rsidRPr="0006563C">
        <w:rPr>
          <w:rFonts w:ascii="Arial" w:hAnsi="Arial" w:cs="Arial"/>
        </w:rPr>
        <w:t>313</w:t>
      </w:r>
      <w:r>
        <w:rPr>
          <w:rFonts w:ascii="Arial" w:hAnsi="Arial" w:cs="Arial"/>
        </w:rPr>
        <w:t> [4]</w:t>
      </w:r>
      <w:r w:rsidRPr="0006563C">
        <w:rPr>
          <w:rFonts w:ascii="Arial" w:hAnsi="Arial" w:cs="Arial" w:hint="eastAsia"/>
        </w:rPr>
        <w:t xml:space="preserve"> indicating ≤ 10% for fixed NAPs and ≤ 2.5% otherwise.</w:t>
      </w:r>
    </w:p>
    <w:p w14:paraId="4477FAB7" w14:textId="77777777" w:rsidR="00075644" w:rsidRPr="0006563C" w:rsidRDefault="00075644" w:rsidP="00075644">
      <w:pPr>
        <w:rPr>
          <w:rFonts w:ascii="Arial" w:hAnsi="Arial" w:cs="Arial"/>
          <w:color w:val="000000" w:themeColor="text1"/>
        </w:rPr>
      </w:pPr>
      <w:r w:rsidRPr="0006563C">
        <w:rPr>
          <w:rFonts w:ascii="Arial" w:hAnsi="Arial" w:cs="Arial"/>
          <w:color w:val="000000" w:themeColor="text1"/>
        </w:rPr>
        <w:t>The requirement cover</w:t>
      </w:r>
      <w:r>
        <w:rPr>
          <w:rFonts w:ascii="Arial" w:hAnsi="Arial" w:cs="Arial"/>
          <w:color w:val="000000" w:themeColor="text1"/>
        </w:rPr>
        <w:t>s</w:t>
      </w:r>
      <w:r w:rsidRPr="0006563C">
        <w:rPr>
          <w:rFonts w:ascii="Arial" w:hAnsi="Arial" w:cs="Arial"/>
          <w:color w:val="000000" w:themeColor="text1"/>
        </w:rPr>
        <w:t xml:space="preserve"> both </w:t>
      </w:r>
      <w:r>
        <w:rPr>
          <w:rFonts w:ascii="Arial" w:hAnsi="Arial" w:cs="Arial"/>
          <w:color w:val="000000" w:themeColor="text1"/>
        </w:rPr>
        <w:t>“</w:t>
      </w:r>
      <w:r w:rsidRPr="0006563C">
        <w:rPr>
          <w:rFonts w:ascii="Arial" w:hAnsi="Arial" w:cs="Arial"/>
          <w:color w:val="000000" w:themeColor="text1"/>
        </w:rPr>
        <w:t>blocking and IM3”.</w:t>
      </w:r>
    </w:p>
    <w:p w14:paraId="49DA249C" w14:textId="77777777" w:rsidR="00075644" w:rsidRPr="0006563C" w:rsidRDefault="00075644" w:rsidP="00075644">
      <w:pPr>
        <w:rPr>
          <w:rFonts w:ascii="Arial" w:hAnsi="Arial" w:cs="Arial"/>
          <w:color w:val="000000" w:themeColor="text1"/>
        </w:rPr>
      </w:pPr>
      <w:r w:rsidRPr="0006563C">
        <w:rPr>
          <w:rFonts w:ascii="Arial" w:hAnsi="Arial" w:cs="Arial"/>
          <w:color w:val="000000" w:themeColor="text1"/>
        </w:rPr>
        <w:t>3GPP conformance tests do not usually consider duty cycle of the interferer and express the interfering signal according to its mean power</w:t>
      </w:r>
      <w:r>
        <w:rPr>
          <w:rFonts w:ascii="Arial" w:hAnsi="Arial" w:cs="Arial"/>
          <w:color w:val="000000" w:themeColor="text1"/>
        </w:rPr>
        <w:t>. I</w:t>
      </w:r>
      <w:r w:rsidRPr="0006563C">
        <w:rPr>
          <w:rFonts w:ascii="Arial" w:hAnsi="Arial" w:cs="Arial"/>
          <w:color w:val="000000" w:themeColor="text1"/>
        </w:rPr>
        <w:t>n this particular instance that the aggressor system being regulated at EU level and the ECC Decision (20)02</w:t>
      </w:r>
      <w:r>
        <w:rPr>
          <w:rFonts w:ascii="Arial" w:hAnsi="Arial" w:cs="Arial"/>
          <w:color w:val="000000" w:themeColor="text1"/>
        </w:rPr>
        <w:t> [1]</w:t>
      </w:r>
      <w:r w:rsidRPr="0006563C">
        <w:rPr>
          <w:rFonts w:ascii="Arial" w:hAnsi="Arial" w:cs="Arial"/>
          <w:color w:val="000000" w:themeColor="text1"/>
        </w:rPr>
        <w:t xml:space="preserve"> stating a “maximum” interfering signal level, it </w:t>
      </w:r>
      <w:r>
        <w:rPr>
          <w:rFonts w:ascii="Arial" w:hAnsi="Arial" w:cs="Arial"/>
          <w:color w:val="000000" w:themeColor="text1"/>
        </w:rPr>
        <w:t xml:space="preserve">is assumed </w:t>
      </w:r>
      <w:r w:rsidRPr="0006563C">
        <w:rPr>
          <w:rFonts w:ascii="Arial" w:hAnsi="Arial" w:cs="Arial"/>
          <w:color w:val="000000" w:themeColor="text1"/>
        </w:rPr>
        <w:t>to express for the conformance test the interfering signal under a similar scheme of “interfering signal mean power”.</w:t>
      </w:r>
    </w:p>
    <w:p w14:paraId="50BB3E40" w14:textId="77777777" w:rsidR="00075644" w:rsidRPr="0006563C" w:rsidRDefault="00075644" w:rsidP="00075644">
      <w:pPr>
        <w:rPr>
          <w:rFonts w:ascii="Arial" w:hAnsi="Arial" w:cs="Arial"/>
          <w:color w:val="000000" w:themeColor="text1"/>
        </w:rPr>
      </w:pPr>
      <w:r w:rsidRPr="0006563C">
        <w:rPr>
          <w:rFonts w:ascii="Arial" w:hAnsi="Arial" w:cs="Arial"/>
          <w:color w:val="000000" w:themeColor="text1"/>
        </w:rPr>
        <w:t xml:space="preserve">For a duty cycle of 2.5%, </w:t>
      </w:r>
      <w:r w:rsidRPr="0006563C">
        <w:rPr>
          <w:rFonts w:ascii="Arial" w:hAnsi="Arial" w:cs="Arial"/>
          <w:color w:val="000000" w:themeColor="text1"/>
        </w:rPr>
        <w:tab/>
        <w:t>a -29 dBm signal max power has a mean power of -45 dBm (i.e. correction by 16 dB).</w:t>
      </w:r>
    </w:p>
    <w:p w14:paraId="3A500553" w14:textId="77777777" w:rsidR="00075644" w:rsidRPr="0006563C" w:rsidRDefault="00075644" w:rsidP="00075644">
      <w:pPr>
        <w:rPr>
          <w:rFonts w:ascii="Arial" w:hAnsi="Arial" w:cs="Arial"/>
          <w:color w:val="000000" w:themeColor="text1"/>
        </w:rPr>
      </w:pPr>
      <w:r w:rsidRPr="0006563C">
        <w:rPr>
          <w:rFonts w:ascii="Arial" w:hAnsi="Arial" w:cs="Arial"/>
          <w:color w:val="000000" w:themeColor="text1"/>
        </w:rPr>
        <w:t xml:space="preserve">For a duty cycle of 10%, </w:t>
      </w:r>
      <w:r w:rsidRPr="0006563C">
        <w:rPr>
          <w:rFonts w:ascii="Arial" w:hAnsi="Arial" w:cs="Arial"/>
          <w:color w:val="000000" w:themeColor="text1"/>
        </w:rPr>
        <w:tab/>
        <w:t>a -29 dBm signal max power has a mean power of -39 dBm (i.e. correction by 10 dB).</w:t>
      </w:r>
    </w:p>
    <w:p w14:paraId="2AE92675" w14:textId="77777777" w:rsidR="00075644" w:rsidRPr="00D61CCA" w:rsidRDefault="00075644" w:rsidP="00D61CCA">
      <w:pPr>
        <w:spacing w:before="240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A.1.3</w:t>
      </w:r>
      <w:r>
        <w:rPr>
          <w:rFonts w:ascii="Arial" w:hAnsi="Arial" w:cs="Arial"/>
          <w:b/>
          <w:bCs/>
          <w:color w:val="000000" w:themeColor="text1"/>
        </w:rPr>
        <w:tab/>
      </w:r>
      <w:r w:rsidRPr="0006563C">
        <w:rPr>
          <w:rFonts w:ascii="Arial" w:hAnsi="Arial" w:cs="Arial"/>
          <w:b/>
          <w:bCs/>
          <w:color w:val="000000" w:themeColor="text1"/>
        </w:rPr>
        <w:t>Choosing a suitable interferer</w:t>
      </w:r>
    </w:p>
    <w:p w14:paraId="4D752028" w14:textId="77777777" w:rsidR="00075644" w:rsidRPr="0006563C" w:rsidRDefault="00075644" w:rsidP="00075644">
      <w:pPr>
        <w:rPr>
          <w:rFonts w:ascii="Arial" w:hAnsi="Arial" w:cs="Arial"/>
          <w:color w:val="000000" w:themeColor="text1"/>
        </w:rPr>
      </w:pPr>
      <w:r w:rsidRPr="0006563C">
        <w:rPr>
          <w:rFonts w:ascii="Arial" w:hAnsi="Arial" w:cs="Arial"/>
          <w:color w:val="000000" w:themeColor="text1"/>
        </w:rPr>
        <w:t>Given the narrowband nature of the interferer, it appears sensible to reflect the SRD interferer in the 3GPP conformance tests on the basis of the narrowband in-band blocking and intermodulation characteristics.</w:t>
      </w:r>
    </w:p>
    <w:p w14:paraId="215F8D94" w14:textId="77777777" w:rsidR="00075644" w:rsidRPr="00D61CCA" w:rsidRDefault="00075644" w:rsidP="00D61CCA">
      <w:pPr>
        <w:spacing w:before="240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A.1.4</w:t>
      </w:r>
      <w:r>
        <w:rPr>
          <w:rFonts w:ascii="Arial" w:hAnsi="Arial" w:cs="Arial"/>
          <w:b/>
          <w:bCs/>
          <w:color w:val="000000" w:themeColor="text1"/>
        </w:rPr>
        <w:tab/>
      </w:r>
      <w:r w:rsidRPr="0006563C">
        <w:rPr>
          <w:rFonts w:ascii="Arial" w:hAnsi="Arial" w:cs="Arial"/>
          <w:b/>
          <w:bCs/>
          <w:color w:val="000000" w:themeColor="text1"/>
        </w:rPr>
        <w:t>Blocking</w:t>
      </w:r>
    </w:p>
    <w:p w14:paraId="69C72195" w14:textId="77777777" w:rsidR="00075644" w:rsidRPr="0006563C" w:rsidRDefault="00075644" w:rsidP="00075644">
      <w:pPr>
        <w:rPr>
          <w:rFonts w:ascii="Arial" w:hAnsi="Arial" w:cs="Arial"/>
          <w:color w:val="000000" w:themeColor="text1"/>
        </w:rPr>
      </w:pPr>
      <w:r w:rsidRPr="0006563C">
        <w:rPr>
          <w:rFonts w:ascii="Arial" w:hAnsi="Arial" w:cs="Arial"/>
          <w:color w:val="000000" w:themeColor="text1"/>
        </w:rPr>
        <w:t>Table 7.4.2.2-2 of 3GPP TS 38.104 [</w:t>
      </w:r>
      <w:r>
        <w:rPr>
          <w:rFonts w:ascii="Arial" w:hAnsi="Arial" w:cs="Arial"/>
          <w:color w:val="000000" w:themeColor="text1"/>
        </w:rPr>
        <w:t>3</w:t>
      </w:r>
      <w:r w:rsidRPr="0006563C">
        <w:rPr>
          <w:rFonts w:ascii="Arial" w:hAnsi="Arial" w:cs="Arial"/>
          <w:color w:val="000000" w:themeColor="text1"/>
        </w:rPr>
        <w:t>] specifies the Base Station narrowband blocking requirements. The interfering signal itself is characterized as follows in Table 7.4.2.2-3 of 3GPP</w:t>
      </w:r>
      <w:r>
        <w:rPr>
          <w:rFonts w:ascii="Arial" w:hAnsi="Arial" w:cs="Arial"/>
          <w:color w:val="000000" w:themeColor="text1"/>
        </w:rPr>
        <w:t> </w:t>
      </w:r>
      <w:r w:rsidRPr="0006563C">
        <w:rPr>
          <w:rFonts w:ascii="Arial" w:hAnsi="Arial" w:cs="Arial"/>
          <w:color w:val="000000" w:themeColor="text1"/>
        </w:rPr>
        <w:t>TS</w:t>
      </w:r>
      <w:r>
        <w:rPr>
          <w:rFonts w:ascii="Arial" w:hAnsi="Arial" w:cs="Arial"/>
          <w:color w:val="000000" w:themeColor="text1"/>
        </w:rPr>
        <w:t> </w:t>
      </w:r>
      <w:r w:rsidRPr="0006563C">
        <w:rPr>
          <w:rFonts w:ascii="Arial" w:hAnsi="Arial" w:cs="Arial"/>
          <w:color w:val="000000" w:themeColor="text1"/>
        </w:rPr>
        <w:t>38.104 [</w:t>
      </w:r>
      <w:r>
        <w:rPr>
          <w:rFonts w:ascii="Arial" w:hAnsi="Arial" w:cs="Arial"/>
          <w:color w:val="000000" w:themeColor="text1"/>
        </w:rPr>
        <w:t>3</w:t>
      </w:r>
      <w:r w:rsidRPr="0006563C">
        <w:rPr>
          <w:rFonts w:ascii="Arial" w:hAnsi="Arial" w:cs="Arial"/>
          <w:color w:val="000000" w:themeColor="text1"/>
        </w:rPr>
        <w:t>].</w:t>
      </w:r>
    </w:p>
    <w:p w14:paraId="17604186" w14:textId="77777777" w:rsidR="00075644" w:rsidRPr="0006563C" w:rsidRDefault="00075644" w:rsidP="00075644">
      <w:pPr>
        <w:rPr>
          <w:rFonts w:ascii="Arial" w:hAnsi="Arial" w:cs="Arial"/>
          <w:color w:val="000000" w:themeColor="text1"/>
        </w:rPr>
      </w:pPr>
      <w:r w:rsidRPr="0006563C">
        <w:rPr>
          <w:rFonts w:ascii="Arial" w:hAnsi="Arial" w:cs="Arial"/>
          <w:color w:val="000000" w:themeColor="text1"/>
        </w:rPr>
        <w:t xml:space="preserve">On that basis, characterizing the interfering signal as “5 MHz DFT-s-OFDM NR signal, 15 kHz SCS, 1 RB” </w:t>
      </w:r>
      <w:r>
        <w:rPr>
          <w:rFonts w:ascii="Arial" w:hAnsi="Arial" w:cs="Arial"/>
          <w:color w:val="000000" w:themeColor="text1"/>
        </w:rPr>
        <w:t>is proposed</w:t>
      </w:r>
      <w:r w:rsidRPr="0006563C">
        <w:rPr>
          <w:rFonts w:ascii="Arial" w:hAnsi="Arial" w:cs="Arial"/>
          <w:color w:val="000000" w:themeColor="text1"/>
        </w:rPr>
        <w:t>.</w:t>
      </w:r>
    </w:p>
    <w:p w14:paraId="62BE76D6" w14:textId="77777777" w:rsidR="00075644" w:rsidRPr="00D61CCA" w:rsidRDefault="00075644" w:rsidP="00D61CCA">
      <w:pPr>
        <w:spacing w:before="240"/>
        <w:rPr>
          <w:rFonts w:ascii="Arial" w:hAnsi="Arial" w:cs="Arial"/>
          <w:b/>
          <w:bCs/>
          <w:color w:val="000000" w:themeColor="text1"/>
        </w:rPr>
      </w:pPr>
      <w:bookmarkStart w:id="1" w:name="_Hlk102973837"/>
      <w:r>
        <w:rPr>
          <w:rFonts w:ascii="Arial" w:hAnsi="Arial" w:cs="Arial"/>
          <w:b/>
          <w:bCs/>
          <w:color w:val="000000" w:themeColor="text1"/>
        </w:rPr>
        <w:t>A.1.5</w:t>
      </w:r>
      <w:r>
        <w:rPr>
          <w:rFonts w:ascii="Arial" w:hAnsi="Arial" w:cs="Arial"/>
          <w:b/>
          <w:bCs/>
          <w:color w:val="000000" w:themeColor="text1"/>
        </w:rPr>
        <w:tab/>
      </w:r>
      <w:r w:rsidRPr="0006563C">
        <w:rPr>
          <w:rFonts w:ascii="Arial" w:hAnsi="Arial" w:cs="Arial"/>
          <w:b/>
          <w:bCs/>
          <w:color w:val="000000" w:themeColor="text1"/>
        </w:rPr>
        <w:t>Intermodulation</w:t>
      </w:r>
    </w:p>
    <w:p w14:paraId="3FE1E2AF" w14:textId="77777777" w:rsidR="00075644" w:rsidRPr="0006563C" w:rsidRDefault="00075644" w:rsidP="00075644">
      <w:pPr>
        <w:rPr>
          <w:rFonts w:ascii="Arial" w:hAnsi="Arial" w:cs="Arial"/>
          <w:color w:val="000000" w:themeColor="text1"/>
        </w:rPr>
      </w:pPr>
      <w:r w:rsidRPr="0006563C">
        <w:rPr>
          <w:rFonts w:ascii="Arial" w:hAnsi="Arial" w:cs="Arial"/>
          <w:color w:val="000000" w:themeColor="text1"/>
        </w:rPr>
        <w:t>Table 7.7.2-3 of 3GPP TS 38.104 [</w:t>
      </w:r>
      <w:r>
        <w:rPr>
          <w:rFonts w:ascii="Arial" w:hAnsi="Arial" w:cs="Arial"/>
          <w:color w:val="000000" w:themeColor="text1"/>
        </w:rPr>
        <w:t>3</w:t>
      </w:r>
      <w:r w:rsidRPr="0006563C">
        <w:rPr>
          <w:rFonts w:ascii="Arial" w:hAnsi="Arial" w:cs="Arial"/>
          <w:color w:val="000000" w:themeColor="text1"/>
        </w:rPr>
        <w:t>] specifies the Base Station narrowband intermodulation requirement in FR1. The interfering signal itself is characterized in Table 7.7.2-4 of 3GPP TS 38.104 [</w:t>
      </w:r>
      <w:r>
        <w:rPr>
          <w:rFonts w:ascii="Arial" w:hAnsi="Arial" w:cs="Arial"/>
          <w:color w:val="000000" w:themeColor="text1"/>
        </w:rPr>
        <w:t>3</w:t>
      </w:r>
      <w:r w:rsidRPr="0006563C">
        <w:rPr>
          <w:rFonts w:ascii="Arial" w:hAnsi="Arial" w:cs="Arial"/>
          <w:color w:val="000000" w:themeColor="text1"/>
        </w:rPr>
        <w:t>].</w:t>
      </w:r>
    </w:p>
    <w:bookmarkEnd w:id="1"/>
    <w:p w14:paraId="57C21F7A" w14:textId="77777777" w:rsidR="00075644" w:rsidRDefault="00075644" w:rsidP="00075644">
      <w:pPr>
        <w:rPr>
          <w:rFonts w:ascii="Arial" w:hAnsi="Arial" w:cs="Arial"/>
          <w:color w:val="000000" w:themeColor="text1"/>
        </w:rPr>
      </w:pPr>
      <w:r w:rsidRPr="0006563C">
        <w:rPr>
          <w:rFonts w:ascii="Arial" w:hAnsi="Arial" w:cs="Arial"/>
          <w:color w:val="000000" w:themeColor="text1"/>
        </w:rPr>
        <w:t>For an interferer in the 870-874.4 MHz, to produce a conformance test for intermodulation purposes, one may combine a CW at a suitable offset with an interfering signal defined as “5 MHz DFT-s-OFDM NR signal, 15 kHz SCS, 1 RB” or combine two interfering signals defined as “5 MHz DFT-s-OFDM NR signal, 15 kHz SCS, 1 RB”.</w:t>
      </w:r>
    </w:p>
    <w:p w14:paraId="4D3E653C" w14:textId="77777777" w:rsidR="00075644" w:rsidRPr="00D61CCA" w:rsidRDefault="00075644" w:rsidP="00D61CCA">
      <w:pPr>
        <w:spacing w:before="240"/>
        <w:rPr>
          <w:rFonts w:ascii="Arial" w:hAnsi="Arial" w:cs="Arial"/>
          <w:b/>
          <w:bCs/>
          <w:color w:val="000000" w:themeColor="text1"/>
        </w:rPr>
      </w:pPr>
      <w:r w:rsidRPr="00D61CCA">
        <w:rPr>
          <w:rFonts w:ascii="Arial" w:hAnsi="Arial" w:cs="Arial"/>
          <w:b/>
          <w:bCs/>
          <w:color w:val="000000" w:themeColor="text1"/>
        </w:rPr>
        <w:t>_____________________________________________________________________________________</w:t>
      </w:r>
    </w:p>
    <w:p w14:paraId="6DBE876F" w14:textId="77777777" w:rsidR="00075644" w:rsidRPr="0006563C" w:rsidRDefault="00075644" w:rsidP="00075644">
      <w:pPr>
        <w:rPr>
          <w:rFonts w:cs="Arial"/>
          <w:b/>
          <w:bCs/>
          <w:color w:val="000000" w:themeColor="text1"/>
        </w:rPr>
      </w:pPr>
      <w:r w:rsidRPr="0006563C">
        <w:rPr>
          <w:rFonts w:ascii="Arial" w:hAnsi="Arial" w:cs="Arial"/>
          <w:b/>
          <w:bCs/>
          <w:color w:val="000000" w:themeColor="text1"/>
        </w:rPr>
        <w:t>References</w:t>
      </w:r>
    </w:p>
    <w:p w14:paraId="415EA8F5" w14:textId="77777777" w:rsidR="00075644" w:rsidRDefault="00075644" w:rsidP="00075644">
      <w:pPr>
        <w:ind w:left="720" w:hanging="720"/>
      </w:pPr>
      <w:r>
        <w:t>[1]</w:t>
      </w:r>
      <w:r>
        <w:tab/>
      </w:r>
      <w:r w:rsidRPr="00253208">
        <w:t>ECC Decision (20)02</w:t>
      </w:r>
      <w:r>
        <w:t>; Harmonised use of the paired frequency bands 874.4-880.0 MHz and 919.4-925.0 MHz and of the unpaired frequency band 1900-1910 MHz for Railway Mobile Radio (RMR</w:t>
      </w:r>
    </w:p>
    <w:p w14:paraId="67848DC0" w14:textId="082868E1" w:rsidR="00075644" w:rsidRDefault="00075644" w:rsidP="00075644">
      <w:pPr>
        <w:ind w:left="720" w:hanging="720"/>
      </w:pPr>
      <w:r>
        <w:t>[2]</w:t>
      </w:r>
      <w:r>
        <w:tab/>
      </w:r>
      <w:r w:rsidRPr="00253208">
        <w:t>R4-2207273</w:t>
      </w:r>
      <w:r>
        <w:t xml:space="preserve">; </w:t>
      </w:r>
      <w:r w:rsidRPr="00253208">
        <w:t xml:space="preserve">LS to ETSI TC RT on the interferer signal definition for the RMR900 BS Rx blocking </w:t>
      </w:r>
      <w:r w:rsidR="00D61CCA" w:rsidRPr="00253208">
        <w:t>requirement</w:t>
      </w:r>
      <w:r w:rsidR="00D61CCA">
        <w:t>.</w:t>
      </w:r>
    </w:p>
    <w:p w14:paraId="633EFB47" w14:textId="77777777" w:rsidR="00075644" w:rsidRDefault="00075644" w:rsidP="00075644">
      <w:pPr>
        <w:ind w:left="720" w:hanging="720"/>
      </w:pPr>
      <w:r>
        <w:t>[3]</w:t>
      </w:r>
      <w:r>
        <w:tab/>
        <w:t>3GPP TS 38.104; Technical Specification Group Radio Access Network; NR; Base Station (BS) radio transmission and reception</w:t>
      </w:r>
    </w:p>
    <w:p w14:paraId="023ACEA7" w14:textId="114C35FD" w:rsidR="00075644" w:rsidRDefault="00075644" w:rsidP="00075644">
      <w:pPr>
        <w:ind w:left="720" w:hanging="720"/>
      </w:pPr>
      <w:r>
        <w:lastRenderedPageBreak/>
        <w:t>[4]</w:t>
      </w:r>
      <w:r>
        <w:tab/>
      </w:r>
      <w:r w:rsidRPr="00253208">
        <w:t xml:space="preserve">ECC </w:t>
      </w:r>
      <w:r>
        <w:t xml:space="preserve">Report 313; </w:t>
      </w:r>
      <w:r w:rsidRPr="00644004">
        <w:t>Technical study for co-existence between RMR in the 900 MHz range and other applications in adjacent bands</w:t>
      </w:r>
      <w:r>
        <w:t xml:space="preserve">; </w:t>
      </w:r>
      <w:r w:rsidRPr="00644004">
        <w:t>approved 21 May 2020</w:t>
      </w:r>
    </w:p>
    <w:p w14:paraId="2F19ACBA" w14:textId="77777777" w:rsidR="00F27216" w:rsidRDefault="00F27216" w:rsidP="003E23B4">
      <w:pPr>
        <w:rPr>
          <w:rFonts w:ascii="Arial" w:hAnsi="Arial" w:cs="Arial"/>
        </w:rPr>
      </w:pPr>
    </w:p>
    <w:p w14:paraId="46A478C6" w14:textId="77777777" w:rsidR="00F27216" w:rsidRDefault="00F27216" w:rsidP="003E23B4">
      <w:pPr>
        <w:rPr>
          <w:rFonts w:ascii="Arial" w:hAnsi="Arial" w:cs="Arial"/>
        </w:rPr>
      </w:pPr>
    </w:p>
    <w:p w14:paraId="36932F0A" w14:textId="77777777" w:rsidR="00F27216" w:rsidRDefault="00F27216" w:rsidP="003E23B4">
      <w:pPr>
        <w:rPr>
          <w:rFonts w:ascii="Arial" w:hAnsi="Arial" w:cs="Arial"/>
        </w:rPr>
      </w:pPr>
    </w:p>
    <w:p w14:paraId="2316636B" w14:textId="77777777" w:rsidR="00F27216" w:rsidRDefault="00F27216" w:rsidP="003E23B4">
      <w:pPr>
        <w:rPr>
          <w:rFonts w:ascii="Arial" w:hAnsi="Arial" w:cs="Arial"/>
        </w:rPr>
      </w:pPr>
    </w:p>
    <w:p w14:paraId="4172DB56" w14:textId="47806102" w:rsidR="003E23B4" w:rsidRDefault="003E23B4" w:rsidP="00D61CCA">
      <w:pPr>
        <w:spacing w:before="240"/>
        <w:rPr>
          <w:rFonts w:ascii="Arial" w:hAnsi="Arial" w:cs="Arial"/>
        </w:rPr>
      </w:pPr>
      <w:r>
        <w:rPr>
          <w:rFonts w:ascii="Arial" w:hAnsi="Arial" w:cs="Arial"/>
        </w:rPr>
        <w:t>Best regards,</w:t>
      </w:r>
    </w:p>
    <w:p w14:paraId="6E5557C4" w14:textId="29DDC00A" w:rsidR="003E23B4" w:rsidRDefault="00D61CCA" w:rsidP="003E23B4">
      <w:pPr>
        <w:rPr>
          <w:rFonts w:ascii="Arial" w:hAnsi="Arial" w:cs="Arial"/>
        </w:rPr>
      </w:pPr>
      <w:r>
        <w:rPr>
          <w:rFonts w:ascii="Arial" w:hAnsi="Arial" w:cs="Arial"/>
        </w:rPr>
        <w:t>Robert SARFATI</w:t>
      </w:r>
    </w:p>
    <w:p w14:paraId="02E6401B" w14:textId="2DD2E977" w:rsidR="00911477" w:rsidRPr="00D61CCA" w:rsidRDefault="00911477" w:rsidP="007833A7">
      <w:pPr>
        <w:rPr>
          <w:rFonts w:ascii="Arial" w:hAnsi="Arial" w:cs="Arial"/>
          <w:lang w:val="en-US"/>
        </w:rPr>
      </w:pPr>
    </w:p>
    <w:sectPr w:rsidR="00911477" w:rsidRPr="00D61CCA" w:rsidSect="0063571F">
      <w:headerReference w:type="default" r:id="rId15"/>
      <w:footerReference w:type="default" r:id="rId16"/>
      <w:pgSz w:w="11906" w:h="16838"/>
      <w:pgMar w:top="1418" w:right="1134" w:bottom="992" w:left="1134" w:header="85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19647" w14:textId="77777777" w:rsidR="0020651D" w:rsidRDefault="0020651D" w:rsidP="00D9435B">
      <w:r>
        <w:separator/>
      </w:r>
    </w:p>
  </w:endnote>
  <w:endnote w:type="continuationSeparator" w:id="0">
    <w:p w14:paraId="316E5E49" w14:textId="77777777" w:rsidR="0020651D" w:rsidRDefault="0020651D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403E5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562FC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4B7545">
      <w:rPr>
        <w:rFonts w:ascii="Arial" w:hAnsi="Arial" w:cs="Arial"/>
        <w:noProof/>
      </w:rPr>
      <w:fldChar w:fldCharType="begin"/>
    </w:r>
    <w:r w:rsidR="004B7545">
      <w:rPr>
        <w:rFonts w:ascii="Arial" w:hAnsi="Arial" w:cs="Arial"/>
        <w:noProof/>
      </w:rPr>
      <w:instrText xml:space="preserve"> NUMPAGES   \* MERGEFORMAT </w:instrText>
    </w:r>
    <w:r w:rsidR="004B7545">
      <w:rPr>
        <w:rFonts w:ascii="Arial" w:hAnsi="Arial" w:cs="Arial"/>
        <w:noProof/>
      </w:rPr>
      <w:fldChar w:fldCharType="separate"/>
    </w:r>
    <w:r w:rsidR="00B562FC">
      <w:rPr>
        <w:rFonts w:ascii="Arial" w:hAnsi="Arial" w:cs="Arial"/>
        <w:noProof/>
      </w:rPr>
      <w:t>1</w:t>
    </w:r>
    <w:r w:rsidR="004B7545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11641" w14:textId="77777777" w:rsidR="0020651D" w:rsidRDefault="0020651D" w:rsidP="00D9435B">
      <w:r>
        <w:separator/>
      </w:r>
    </w:p>
  </w:footnote>
  <w:footnote w:type="continuationSeparator" w:id="0">
    <w:p w14:paraId="4F6FCAFC" w14:textId="77777777" w:rsidR="0020651D" w:rsidRDefault="0020651D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C2077" w14:textId="3C63EAD5" w:rsidR="0063571F" w:rsidRPr="0063571F" w:rsidRDefault="0063571F" w:rsidP="0063571F">
    <w:pPr>
      <w:tabs>
        <w:tab w:val="right" w:pos="9356"/>
      </w:tabs>
      <w:spacing w:after="120"/>
      <w:ind w:left="-567"/>
      <w:rPr>
        <w:rFonts w:ascii="Arial" w:hAnsi="Arial" w:cs="Arial"/>
        <w:b/>
        <w:bCs/>
        <w:sz w:val="24"/>
        <w:szCs w:val="24"/>
      </w:rPr>
    </w:pPr>
    <w:r w:rsidRPr="0063571F">
      <w:rPr>
        <w:rFonts w:ascii="Arial" w:hAnsi="Arial" w:cs="Arial"/>
        <w:b/>
        <w:bCs/>
        <w:sz w:val="24"/>
        <w:szCs w:val="24"/>
      </w:rPr>
      <w:t>3GPP TSG-RAN WG4 Meeting #103-e</w:t>
    </w:r>
    <w:r w:rsidRPr="0063571F">
      <w:rPr>
        <w:rFonts w:ascii="Arial" w:hAnsi="Arial" w:cs="Arial"/>
        <w:b/>
        <w:bCs/>
        <w:sz w:val="24"/>
        <w:szCs w:val="24"/>
      </w:rPr>
      <w:tab/>
    </w:r>
    <w:r w:rsidR="00721D6C" w:rsidRPr="00721D6C">
      <w:rPr>
        <w:rFonts w:ascii="Arial" w:hAnsi="Arial" w:cs="Arial"/>
        <w:b/>
        <w:bCs/>
        <w:sz w:val="24"/>
        <w:szCs w:val="24"/>
      </w:rPr>
      <w:t>R4-2210431</w:t>
    </w:r>
  </w:p>
  <w:p w14:paraId="5076549D" w14:textId="6D1AEE5E" w:rsidR="0063571F" w:rsidRPr="0063571F" w:rsidRDefault="0063571F" w:rsidP="0063571F">
    <w:pPr>
      <w:tabs>
        <w:tab w:val="right" w:pos="9356"/>
      </w:tabs>
      <w:spacing w:after="120"/>
      <w:ind w:left="-567"/>
      <w:rPr>
        <w:rFonts w:ascii="Arial" w:hAnsi="Arial" w:cs="Arial"/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66944" behindDoc="1" locked="0" layoutInCell="1" allowOverlap="1" wp14:anchorId="4DAFC1FC" wp14:editId="32182F7A">
          <wp:simplePos x="0" y="0"/>
          <wp:positionH relativeFrom="page">
            <wp:posOffset>602615</wp:posOffset>
          </wp:positionH>
          <wp:positionV relativeFrom="page">
            <wp:posOffset>1137285</wp:posOffset>
          </wp:positionV>
          <wp:extent cx="1439545" cy="442595"/>
          <wp:effectExtent l="0" t="0" r="8255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2" name="Picture 2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9545" cy="442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63571F">
      <w:rPr>
        <w:rFonts w:ascii="Arial" w:hAnsi="Arial" w:cs="Arial"/>
        <w:b/>
        <w:bCs/>
        <w:sz w:val="24"/>
        <w:szCs w:val="24"/>
      </w:rPr>
      <w:t>Online Meeting, 09 – 20 May 2022</w:t>
    </w:r>
  </w:p>
  <w:p w14:paraId="5873A5FB" w14:textId="14FDF133" w:rsidR="0063571F" w:rsidRPr="0063571F" w:rsidRDefault="0063571F" w:rsidP="0063571F">
    <w:pPr>
      <w:rPr>
        <w:sz w:val="24"/>
        <w:szCs w:val="24"/>
      </w:rPr>
    </w:pPr>
  </w:p>
  <w:p w14:paraId="7BAE2A62" w14:textId="7860BEB7" w:rsidR="00C35D25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b/>
        <w:sz w:val="36"/>
        <w:szCs w:val="36"/>
        <w:shd w:val="clear" w:color="auto" w:fill="DBE5F1"/>
      </w:rPr>
    </w:pPr>
    <w:r w:rsidRPr="002655D0">
      <w:rPr>
        <w:rFonts w:ascii="Arial" w:hAnsi="Arial" w:cs="Arial"/>
        <w:sz w:val="36"/>
        <w:szCs w:val="36"/>
      </w:rPr>
      <w:tab/>
    </w:r>
    <w:r w:rsidR="00C35D25" w:rsidRPr="00C35D25">
      <w:rPr>
        <w:rFonts w:ascii="Arial" w:hAnsi="Arial" w:cs="Arial"/>
        <w:b/>
        <w:sz w:val="36"/>
        <w:szCs w:val="36"/>
        <w:shd w:val="clear" w:color="auto" w:fill="DBE5F1"/>
      </w:rPr>
      <w:t>RT(2</w:t>
    </w:r>
    <w:r w:rsidR="00C55EB4">
      <w:rPr>
        <w:rFonts w:ascii="Arial" w:hAnsi="Arial" w:cs="Arial"/>
        <w:b/>
        <w:sz w:val="36"/>
        <w:szCs w:val="36"/>
        <w:shd w:val="clear" w:color="auto" w:fill="DBE5F1"/>
      </w:rPr>
      <w:t>2</w:t>
    </w:r>
    <w:r w:rsidR="00C35D25" w:rsidRPr="00C35D25">
      <w:rPr>
        <w:rFonts w:ascii="Arial" w:hAnsi="Arial" w:cs="Arial"/>
        <w:b/>
        <w:sz w:val="36"/>
        <w:szCs w:val="36"/>
        <w:shd w:val="clear" w:color="auto" w:fill="DBE5F1"/>
      </w:rPr>
      <w:t>)08</w:t>
    </w:r>
    <w:r w:rsidR="00C55EB4">
      <w:rPr>
        <w:rFonts w:ascii="Arial" w:hAnsi="Arial" w:cs="Arial"/>
        <w:b/>
        <w:sz w:val="36"/>
        <w:szCs w:val="36"/>
        <w:shd w:val="clear" w:color="auto" w:fill="DBE5F1"/>
      </w:rPr>
      <w:t>6</w:t>
    </w:r>
    <w:r w:rsidR="00C35D25" w:rsidRPr="00C35D25">
      <w:rPr>
        <w:rFonts w:ascii="Arial" w:hAnsi="Arial" w:cs="Arial"/>
        <w:b/>
        <w:sz w:val="36"/>
        <w:szCs w:val="36"/>
        <w:shd w:val="clear" w:color="auto" w:fill="DBE5F1"/>
      </w:rPr>
      <w:t>0</w:t>
    </w:r>
    <w:r w:rsidR="00C55EB4">
      <w:rPr>
        <w:rFonts w:ascii="Arial" w:hAnsi="Arial" w:cs="Arial"/>
        <w:b/>
        <w:sz w:val="36"/>
        <w:szCs w:val="36"/>
        <w:shd w:val="clear" w:color="auto" w:fill="DBE5F1"/>
      </w:rPr>
      <w:t>1</w:t>
    </w:r>
    <w:r w:rsidR="00C35D25" w:rsidRPr="00C35D25">
      <w:rPr>
        <w:rFonts w:ascii="Arial" w:hAnsi="Arial" w:cs="Arial"/>
        <w:b/>
        <w:sz w:val="36"/>
        <w:szCs w:val="36"/>
        <w:shd w:val="clear" w:color="auto" w:fill="DBE5F1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2FF040FA"/>
    <w:multiLevelType w:val="hybridMultilevel"/>
    <w:tmpl w:val="FF52B3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AA030D"/>
    <w:multiLevelType w:val="hybridMultilevel"/>
    <w:tmpl w:val="C116E5F8"/>
    <w:lvl w:ilvl="0" w:tplc="04E0569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0416CE"/>
    <w:multiLevelType w:val="hybridMultilevel"/>
    <w:tmpl w:val="98FA3CC2"/>
    <w:lvl w:ilvl="0" w:tplc="AD9CA88C">
      <w:start w:val="4"/>
      <w:numFmt w:val="bullet"/>
      <w:lvlText w:val="-"/>
      <w:lvlJc w:val="left"/>
      <w:pPr>
        <w:ind w:left="920" w:hanging="360"/>
      </w:pPr>
      <w:rPr>
        <w:rFonts w:ascii="Times New Roman" w:eastAsiaTheme="minorEastAsia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EA6FD6"/>
    <w:multiLevelType w:val="hybridMultilevel"/>
    <w:tmpl w:val="55C4CED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4"/>
  </w:num>
  <w:num w:numId="3">
    <w:abstractNumId w:val="7"/>
  </w:num>
  <w:num w:numId="4">
    <w:abstractNumId w:val="21"/>
  </w:num>
  <w:num w:numId="5">
    <w:abstractNumId w:val="18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3"/>
  </w:num>
  <w:num w:numId="14">
    <w:abstractNumId w:val="8"/>
  </w:num>
  <w:num w:numId="15">
    <w:abstractNumId w:val="11"/>
  </w:num>
  <w:num w:numId="16">
    <w:abstractNumId w:val="20"/>
  </w:num>
  <w:num w:numId="17">
    <w:abstractNumId w:val="10"/>
  </w:num>
  <w:num w:numId="18">
    <w:abstractNumId w:val="14"/>
  </w:num>
  <w:num w:numId="19">
    <w:abstractNumId w:val="12"/>
  </w:num>
  <w:num w:numId="20">
    <w:abstractNumId w:val="19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5"/>
  </w:num>
  <w:num w:numId="26">
    <w:abstractNumId w:val="16"/>
  </w:num>
  <w:num w:numId="27">
    <w:abstractNumId w:val="22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3AF8"/>
    <w:rsid w:val="0000428F"/>
    <w:rsid w:val="0002568A"/>
    <w:rsid w:val="00075644"/>
    <w:rsid w:val="00075F31"/>
    <w:rsid w:val="000B1BD3"/>
    <w:rsid w:val="000C4CB6"/>
    <w:rsid w:val="000F36AA"/>
    <w:rsid w:val="00102570"/>
    <w:rsid w:val="0012109B"/>
    <w:rsid w:val="00181471"/>
    <w:rsid w:val="00182A67"/>
    <w:rsid w:val="00191D22"/>
    <w:rsid w:val="001C30D5"/>
    <w:rsid w:val="0020651D"/>
    <w:rsid w:val="00216D13"/>
    <w:rsid w:val="002475B6"/>
    <w:rsid w:val="002676F5"/>
    <w:rsid w:val="00272B3D"/>
    <w:rsid w:val="0028773E"/>
    <w:rsid w:val="00290D19"/>
    <w:rsid w:val="00297B33"/>
    <w:rsid w:val="002A7362"/>
    <w:rsid w:val="002C1DA0"/>
    <w:rsid w:val="002E3835"/>
    <w:rsid w:val="002F5958"/>
    <w:rsid w:val="003050B4"/>
    <w:rsid w:val="003354CE"/>
    <w:rsid w:val="0036058F"/>
    <w:rsid w:val="00392014"/>
    <w:rsid w:val="003B60F5"/>
    <w:rsid w:val="003B719C"/>
    <w:rsid w:val="003D1148"/>
    <w:rsid w:val="003D5716"/>
    <w:rsid w:val="003E2147"/>
    <w:rsid w:val="003E23B4"/>
    <w:rsid w:val="004050E6"/>
    <w:rsid w:val="004124A2"/>
    <w:rsid w:val="004300AA"/>
    <w:rsid w:val="00445796"/>
    <w:rsid w:val="00451D22"/>
    <w:rsid w:val="0046208D"/>
    <w:rsid w:val="00462881"/>
    <w:rsid w:val="004950B1"/>
    <w:rsid w:val="004B67B1"/>
    <w:rsid w:val="004B7545"/>
    <w:rsid w:val="004D1743"/>
    <w:rsid w:val="004D4592"/>
    <w:rsid w:val="004E695D"/>
    <w:rsid w:val="004E6B62"/>
    <w:rsid w:val="004F5B08"/>
    <w:rsid w:val="00503C30"/>
    <w:rsid w:val="0050712F"/>
    <w:rsid w:val="0051152B"/>
    <w:rsid w:val="00516885"/>
    <w:rsid w:val="00517A00"/>
    <w:rsid w:val="00521B98"/>
    <w:rsid w:val="00540176"/>
    <w:rsid w:val="00551F4D"/>
    <w:rsid w:val="00563FA6"/>
    <w:rsid w:val="0056706A"/>
    <w:rsid w:val="00571482"/>
    <w:rsid w:val="00577215"/>
    <w:rsid w:val="005822DA"/>
    <w:rsid w:val="005B06E3"/>
    <w:rsid w:val="005B115B"/>
    <w:rsid w:val="005E0281"/>
    <w:rsid w:val="006017EC"/>
    <w:rsid w:val="00604D0D"/>
    <w:rsid w:val="00610CBA"/>
    <w:rsid w:val="00620AA5"/>
    <w:rsid w:val="00623F33"/>
    <w:rsid w:val="00631480"/>
    <w:rsid w:val="0063571F"/>
    <w:rsid w:val="00647307"/>
    <w:rsid w:val="006577D1"/>
    <w:rsid w:val="00663DA8"/>
    <w:rsid w:val="0068291F"/>
    <w:rsid w:val="00692A53"/>
    <w:rsid w:val="006C513A"/>
    <w:rsid w:val="006E7EBE"/>
    <w:rsid w:val="00700031"/>
    <w:rsid w:val="00700690"/>
    <w:rsid w:val="00704423"/>
    <w:rsid w:val="00704C3A"/>
    <w:rsid w:val="00721D6C"/>
    <w:rsid w:val="00723463"/>
    <w:rsid w:val="00745E27"/>
    <w:rsid w:val="00751B98"/>
    <w:rsid w:val="00760FD9"/>
    <w:rsid w:val="00776B64"/>
    <w:rsid w:val="007833A7"/>
    <w:rsid w:val="00786602"/>
    <w:rsid w:val="0078686D"/>
    <w:rsid w:val="007A35F8"/>
    <w:rsid w:val="007A3763"/>
    <w:rsid w:val="007B6F46"/>
    <w:rsid w:val="007C7043"/>
    <w:rsid w:val="007C70D9"/>
    <w:rsid w:val="007F05C7"/>
    <w:rsid w:val="0082019B"/>
    <w:rsid w:val="00832E39"/>
    <w:rsid w:val="0083399D"/>
    <w:rsid w:val="0084740A"/>
    <w:rsid w:val="00847C17"/>
    <w:rsid w:val="00851CCC"/>
    <w:rsid w:val="008600D5"/>
    <w:rsid w:val="008629A9"/>
    <w:rsid w:val="008745A4"/>
    <w:rsid w:val="00887234"/>
    <w:rsid w:val="00896108"/>
    <w:rsid w:val="008B0262"/>
    <w:rsid w:val="008B3E91"/>
    <w:rsid w:val="008C75E1"/>
    <w:rsid w:val="008D5477"/>
    <w:rsid w:val="0091037B"/>
    <w:rsid w:val="00911477"/>
    <w:rsid w:val="00912D71"/>
    <w:rsid w:val="00913CAE"/>
    <w:rsid w:val="00915339"/>
    <w:rsid w:val="00921045"/>
    <w:rsid w:val="009512CE"/>
    <w:rsid w:val="00966075"/>
    <w:rsid w:val="009760FF"/>
    <w:rsid w:val="009806EA"/>
    <w:rsid w:val="00981D06"/>
    <w:rsid w:val="00986A97"/>
    <w:rsid w:val="0099167C"/>
    <w:rsid w:val="00993435"/>
    <w:rsid w:val="009A4324"/>
    <w:rsid w:val="009B12F5"/>
    <w:rsid w:val="009E3F8E"/>
    <w:rsid w:val="009F0351"/>
    <w:rsid w:val="00A17222"/>
    <w:rsid w:val="00A26E75"/>
    <w:rsid w:val="00A40BAC"/>
    <w:rsid w:val="00A44C11"/>
    <w:rsid w:val="00A61734"/>
    <w:rsid w:val="00A90471"/>
    <w:rsid w:val="00AE7BB2"/>
    <w:rsid w:val="00B22603"/>
    <w:rsid w:val="00B24BE9"/>
    <w:rsid w:val="00B40085"/>
    <w:rsid w:val="00B4327F"/>
    <w:rsid w:val="00B45144"/>
    <w:rsid w:val="00B562FC"/>
    <w:rsid w:val="00B703A5"/>
    <w:rsid w:val="00B717E0"/>
    <w:rsid w:val="00B837B4"/>
    <w:rsid w:val="00B869AB"/>
    <w:rsid w:val="00BB5244"/>
    <w:rsid w:val="00BD2E24"/>
    <w:rsid w:val="00BD642B"/>
    <w:rsid w:val="00BE7AFE"/>
    <w:rsid w:val="00C04D8B"/>
    <w:rsid w:val="00C15BAD"/>
    <w:rsid w:val="00C26359"/>
    <w:rsid w:val="00C2715F"/>
    <w:rsid w:val="00C35D25"/>
    <w:rsid w:val="00C55EB4"/>
    <w:rsid w:val="00C6472B"/>
    <w:rsid w:val="00C67710"/>
    <w:rsid w:val="00C718F4"/>
    <w:rsid w:val="00C7470C"/>
    <w:rsid w:val="00C765ED"/>
    <w:rsid w:val="00C76D35"/>
    <w:rsid w:val="00CA135C"/>
    <w:rsid w:val="00CB0FD9"/>
    <w:rsid w:val="00CB5B16"/>
    <w:rsid w:val="00CB72E0"/>
    <w:rsid w:val="00CC0049"/>
    <w:rsid w:val="00CC4A88"/>
    <w:rsid w:val="00CE2D4B"/>
    <w:rsid w:val="00CE7D6B"/>
    <w:rsid w:val="00D300F6"/>
    <w:rsid w:val="00D474D8"/>
    <w:rsid w:val="00D61CCA"/>
    <w:rsid w:val="00D67040"/>
    <w:rsid w:val="00D75D5A"/>
    <w:rsid w:val="00D819E3"/>
    <w:rsid w:val="00D82212"/>
    <w:rsid w:val="00D9435B"/>
    <w:rsid w:val="00DA185D"/>
    <w:rsid w:val="00DA65AB"/>
    <w:rsid w:val="00DD314A"/>
    <w:rsid w:val="00DE4DB9"/>
    <w:rsid w:val="00DF65E6"/>
    <w:rsid w:val="00DF6C46"/>
    <w:rsid w:val="00DF6ED5"/>
    <w:rsid w:val="00E00435"/>
    <w:rsid w:val="00E00EF0"/>
    <w:rsid w:val="00E06E1E"/>
    <w:rsid w:val="00E82FDD"/>
    <w:rsid w:val="00E84A3B"/>
    <w:rsid w:val="00EA0019"/>
    <w:rsid w:val="00EA5364"/>
    <w:rsid w:val="00EB16B6"/>
    <w:rsid w:val="00EB1C87"/>
    <w:rsid w:val="00EE04E5"/>
    <w:rsid w:val="00EE7092"/>
    <w:rsid w:val="00EF607B"/>
    <w:rsid w:val="00F1074D"/>
    <w:rsid w:val="00F11466"/>
    <w:rsid w:val="00F12615"/>
    <w:rsid w:val="00F15662"/>
    <w:rsid w:val="00F27216"/>
    <w:rsid w:val="00F45A50"/>
    <w:rsid w:val="00F5765C"/>
    <w:rsid w:val="00F60424"/>
    <w:rsid w:val="00F62994"/>
    <w:rsid w:val="00F72777"/>
    <w:rsid w:val="00F829DB"/>
    <w:rsid w:val="00F9024E"/>
    <w:rsid w:val="00F91ED1"/>
    <w:rsid w:val="00FC585B"/>
    <w:rsid w:val="00FF23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12EEC7"/>
  <w15:docId w15:val="{DEF5BC99-1932-41EC-99FE-F5690F57A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link w:val="B1Char"/>
    <w:qFormat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623F33"/>
    <w:pPr>
      <w:ind w:left="720"/>
      <w:contextualSpacing/>
    </w:pPr>
  </w:style>
  <w:style w:type="character" w:customStyle="1" w:styleId="ECCParagraph">
    <w:name w:val="ECC Paragraph"/>
    <w:basedOn w:val="DefaultParagraphFont"/>
    <w:uiPriority w:val="1"/>
    <w:qFormat/>
    <w:rsid w:val="002475B6"/>
    <w:rPr>
      <w:rFonts w:ascii="Arial" w:hAnsi="Arial"/>
      <w:noProof w:val="0"/>
      <w:sz w:val="20"/>
      <w:bdr w:val="none" w:sz="0" w:space="0" w:color="auto"/>
      <w:lang w:val="en-GB"/>
    </w:rPr>
  </w:style>
  <w:style w:type="paragraph" w:styleId="NoSpacing">
    <w:name w:val="No Spacing"/>
    <w:uiPriority w:val="1"/>
    <w:qFormat/>
    <w:rsid w:val="002475B6"/>
    <w:pPr>
      <w:spacing w:after="0" w:line="240" w:lineRule="auto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F6C4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F6C46"/>
    <w:rPr>
      <w:color w:val="800080" w:themeColor="followedHyperlink"/>
      <w:u w:val="single"/>
    </w:rPr>
  </w:style>
  <w:style w:type="paragraph" w:customStyle="1" w:styleId="ECCTabletext">
    <w:name w:val="ECC Table text"/>
    <w:basedOn w:val="Normal"/>
    <w:qFormat/>
    <w:rsid w:val="0012109B"/>
    <w:pPr>
      <w:overflowPunct/>
      <w:autoSpaceDE/>
      <w:autoSpaceDN/>
      <w:adjustRightInd/>
      <w:spacing w:before="60" w:after="60"/>
      <w:textAlignment w:val="auto"/>
    </w:pPr>
    <w:rPr>
      <w:rFonts w:ascii="Arial" w:eastAsia="Calibri" w:hAnsi="Arial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991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67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67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67C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C7470C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rsid w:val="00075644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79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3GPPLiaison@etsi.or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ichal.szydelko@huawei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sarfati@systra.co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andrea.lorelli@etsi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10D1EDAE769F41BFF3D7950604B99A" ma:contentTypeVersion="11" ma:contentTypeDescription="Create a new document." ma:contentTypeScope="" ma:versionID="968260fae5012b96bc59bfcaa8096a4f">
  <xsd:schema xmlns:xsd="http://www.w3.org/2001/XMLSchema" xmlns:xs="http://www.w3.org/2001/XMLSchema" xmlns:p="http://schemas.microsoft.com/office/2006/metadata/properties" xmlns:ns2="b956965e-4662-4ad7-b17a-154f9f326abc" xmlns:ns3="aa63297d-cada-42b0-bed6-7098148d65db" targetNamespace="http://schemas.microsoft.com/office/2006/metadata/properties" ma:root="true" ma:fieldsID="061e706eac7576ab70ceb3b8058691a8" ns2:_="" ns3:_="">
    <xsd:import namespace="b956965e-4662-4ad7-b17a-154f9f326abc"/>
    <xsd:import namespace="aa63297d-cada-42b0-bed6-7098148d65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56965e-4662-4ad7-b17a-154f9f326a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63297d-cada-42b0-bed6-7098148d65d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C65C48-B47A-489B-A5D4-02EA97045B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DC4B18-CA92-40BB-9E09-0EE141AAEC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9F696E1-4825-4A94-BE13-7E38538DC6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56965e-4662-4ad7-b17a-154f9f326abc"/>
    <ds:schemaRef ds:uri="aa63297d-cada-42b0-bed6-7098148d65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17934F-82AB-4E04-AE84-4872AF1F87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1035</Words>
  <Characters>5903</Characters>
  <Application>Microsoft Office Word</Application>
  <DocSecurity>0</DocSecurity>
  <Lines>49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TFES(20)066040 - LS to ECC PT1 on Blocking requirement for the MSR BS</vt:lpstr>
      <vt:lpstr>TFES(20)066040 - LS to ECC PT1 on Blocking requirement for the MSR BS</vt:lpstr>
    </vt:vector>
  </TitlesOfParts>
  <Company>ETSI</Company>
  <LinksUpToDate>false</LinksUpToDate>
  <CharactersWithSpaces>6925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TFES(20)066040 - LS to ECC PT1 on Blocking requirement for the MSR BS</dc:title>
  <dc:creator>Ericsson LM</dc:creator>
  <dc:description>20110621 - Template upated:1- L&amp;R margins set to 2cm 2-Header table left indent set to 0</dc:description>
  <cp:lastModifiedBy>MCC</cp:lastModifiedBy>
  <cp:revision>6</cp:revision>
  <cp:lastPrinted>2010-12-06T15:51:00Z</cp:lastPrinted>
  <dcterms:created xsi:type="dcterms:W3CDTF">2022-05-10T06:31:00Z</dcterms:created>
  <dcterms:modified xsi:type="dcterms:W3CDTF">2022-05-10T16:19:00Z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0x010100E510D1EDAE769F41BFF3D7950604B99A</vt:lpwstr>
  </property>
</Properties>
</file>