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220A6" w14:textId="4A3B5F17" w:rsidR="00A91717" w:rsidRPr="00EF698B" w:rsidRDefault="00A91717" w:rsidP="6C407D4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6C407D44">
        <w:rPr>
          <w:rFonts w:ascii="Arial" w:eastAsia="SimSun" w:hAnsi="Arial" w:cs="Times New Roman"/>
          <w:b/>
          <w:bCs/>
          <w:sz w:val="24"/>
          <w:szCs w:val="24"/>
        </w:rPr>
        <w:t>3GPP T</w:t>
      </w:r>
      <w:bookmarkStart w:id="2" w:name="_Ref452454252"/>
      <w:bookmarkEnd w:id="2"/>
      <w:r w:rsidRPr="6C407D44">
        <w:rPr>
          <w:rFonts w:ascii="Arial" w:eastAsia="SimSun" w:hAnsi="Arial" w:cs="Times New Roman"/>
          <w:b/>
          <w:bCs/>
          <w:sz w:val="24"/>
          <w:szCs w:val="24"/>
        </w:rPr>
        <w:t>SG-RAN WG4 Meeting # 106-bis</w:t>
      </w:r>
      <w:r>
        <w:tab/>
      </w:r>
      <w:r w:rsidRPr="6C407D44">
        <w:rPr>
          <w:rFonts w:ascii="Arial" w:eastAsia="SimSun" w:hAnsi="Arial" w:cs="Times New Roman"/>
          <w:b/>
          <w:bCs/>
          <w:sz w:val="24"/>
          <w:szCs w:val="24"/>
          <w:lang w:eastAsia="ja-JP"/>
        </w:rPr>
        <w:t>R4-</w:t>
      </w:r>
      <w:r w:rsidRPr="6C407D44">
        <w:rPr>
          <w:rFonts w:ascii="Arial" w:eastAsia="SimSun" w:hAnsi="Arial" w:cs="Times New Roman"/>
          <w:b/>
          <w:bCs/>
          <w:sz w:val="24"/>
          <w:szCs w:val="24"/>
          <w:lang w:eastAsia="zh-CN"/>
        </w:rPr>
        <w:t>2</w:t>
      </w:r>
      <w:r w:rsidRPr="00B55891">
        <w:rPr>
          <w:rFonts w:ascii="Arial" w:eastAsia="SimSun" w:hAnsi="Arial" w:cs="Times New Roman"/>
          <w:b/>
          <w:bCs/>
          <w:sz w:val="24"/>
          <w:szCs w:val="24"/>
          <w:lang w:eastAsia="zh-CN"/>
        </w:rPr>
        <w:t>30</w:t>
      </w:r>
      <w:r w:rsidR="6CBA97B0" w:rsidRPr="00B55891">
        <w:rPr>
          <w:rFonts w:ascii="Arial" w:eastAsia="SimSun" w:hAnsi="Arial" w:cs="Times New Roman"/>
          <w:b/>
          <w:bCs/>
          <w:sz w:val="24"/>
          <w:szCs w:val="24"/>
          <w:lang w:eastAsia="zh-CN"/>
        </w:rPr>
        <w:t>5570</w:t>
      </w:r>
    </w:p>
    <w:p w14:paraId="66DB72F1" w14:textId="77777777" w:rsidR="00A91717" w:rsidRPr="00EF698B" w:rsidRDefault="00A91717" w:rsidP="00A9171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Pr="00EF698B">
        <w:rPr>
          <w:rFonts w:ascii="Arial" w:eastAsia="SimSun" w:hAnsi="Arial" w:cs="Times New Roman"/>
          <w:b/>
          <w:sz w:val="24"/>
          <w:szCs w:val="20"/>
        </w:rPr>
        <w:t xml:space="preserve">, </w:t>
      </w:r>
      <w:r>
        <w:rPr>
          <w:rFonts w:ascii="Arial" w:eastAsia="SimSun" w:hAnsi="Arial" w:cs="Times New Roman"/>
          <w:b/>
          <w:sz w:val="24"/>
          <w:szCs w:val="20"/>
        </w:rPr>
        <w:t>April 17</w:t>
      </w:r>
      <w:r w:rsidRPr="003C6103">
        <w:rPr>
          <w:rFonts w:ascii="Arial" w:eastAsia="SimSun" w:hAnsi="Arial" w:cs="Times New Roman"/>
          <w:b/>
          <w:sz w:val="24"/>
          <w:szCs w:val="20"/>
          <w:vertAlign w:val="superscript"/>
        </w:rPr>
        <w:t>th</w:t>
      </w:r>
      <w:r w:rsidRPr="00EF698B">
        <w:rPr>
          <w:rFonts w:ascii="Arial" w:eastAsia="SimSun" w:hAnsi="Arial" w:cs="Times New Roman"/>
          <w:b/>
          <w:sz w:val="24"/>
          <w:szCs w:val="20"/>
        </w:rPr>
        <w:t xml:space="preserve"> –</w:t>
      </w:r>
      <w:r>
        <w:rPr>
          <w:rFonts w:ascii="Arial" w:eastAsia="SimSun" w:hAnsi="Arial" w:cs="Times New Roman"/>
          <w:b/>
          <w:sz w:val="24"/>
          <w:szCs w:val="20"/>
        </w:rPr>
        <w:t xml:space="preserve"> 26</w:t>
      </w:r>
      <w:r w:rsidRPr="003C6103">
        <w:rPr>
          <w:rFonts w:ascii="Arial" w:eastAsia="SimSun" w:hAnsi="Arial" w:cs="Times New Roman"/>
          <w:b/>
          <w:sz w:val="24"/>
          <w:szCs w:val="20"/>
          <w:vertAlign w:val="superscript"/>
        </w:rPr>
        <w:t>th</w:t>
      </w:r>
      <w:r w:rsidRPr="00EF698B">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0BD5844F" w14:textId="77777777" w:rsidR="00A91717" w:rsidRPr="00EF698B" w:rsidRDefault="00A91717" w:rsidP="00A9171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418EBD" w14:textId="77777777" w:rsidR="00A91717" w:rsidRPr="00EF698B" w:rsidRDefault="00A91717" w:rsidP="00A91717">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030D9971" w14:textId="0647FDE9" w:rsidR="00A91717" w:rsidRPr="00EF698B" w:rsidRDefault="00A91717" w:rsidP="00A91717">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Pr="58E7A656">
        <w:rPr>
          <w:rFonts w:ascii="Arial" w:eastAsia="Calibri" w:hAnsi="Arial" w:cs="Arial"/>
          <w:b/>
          <w:bCs/>
          <w:sz w:val="24"/>
          <w:szCs w:val="24"/>
        </w:rPr>
        <w:t xml:space="preserve">RRM </w:t>
      </w:r>
      <w:r>
        <w:rPr>
          <w:rFonts w:ascii="Arial" w:eastAsia="Calibri" w:hAnsi="Arial" w:cs="Arial"/>
          <w:b/>
          <w:bCs/>
          <w:sz w:val="24"/>
          <w:szCs w:val="24"/>
        </w:rPr>
        <w:t>C</w:t>
      </w:r>
      <w:r w:rsidRPr="58E7A656">
        <w:rPr>
          <w:rFonts w:ascii="Arial" w:eastAsia="Calibri" w:hAnsi="Arial" w:cs="Arial"/>
          <w:b/>
          <w:bCs/>
          <w:sz w:val="24"/>
          <w:szCs w:val="24"/>
        </w:rPr>
        <w:t xml:space="preserve">ore </w:t>
      </w:r>
      <w:r>
        <w:rPr>
          <w:rFonts w:ascii="Arial" w:eastAsia="Calibri" w:hAnsi="Arial" w:cs="Arial"/>
          <w:b/>
          <w:bCs/>
          <w:sz w:val="24"/>
          <w:szCs w:val="24"/>
        </w:rPr>
        <w:t>R</w:t>
      </w:r>
      <w:r w:rsidRPr="58E7A656">
        <w:rPr>
          <w:rFonts w:ascii="Arial" w:eastAsia="Calibri" w:hAnsi="Arial" w:cs="Arial"/>
          <w:b/>
          <w:bCs/>
          <w:sz w:val="24"/>
          <w:szCs w:val="24"/>
        </w:rPr>
        <w:t xml:space="preserve">equirements </w:t>
      </w:r>
      <w:r>
        <w:rPr>
          <w:rFonts w:ascii="Arial" w:eastAsia="Calibri" w:hAnsi="Arial" w:cs="Arial"/>
          <w:b/>
          <w:bCs/>
          <w:sz w:val="24"/>
          <w:szCs w:val="24"/>
        </w:rPr>
        <w:t>for</w:t>
      </w:r>
      <w:r w:rsidRPr="58E7A656">
        <w:rPr>
          <w:rFonts w:ascii="Arial" w:eastAsia="Calibri" w:hAnsi="Arial" w:cs="Arial"/>
          <w:b/>
          <w:bCs/>
          <w:sz w:val="24"/>
          <w:szCs w:val="24"/>
        </w:rPr>
        <w:t xml:space="preserve"> </w:t>
      </w:r>
      <w:r>
        <w:rPr>
          <w:rFonts w:ascii="Arial" w:eastAsia="Calibri" w:hAnsi="Arial" w:cs="Arial"/>
          <w:b/>
          <w:bCs/>
          <w:sz w:val="24"/>
          <w:szCs w:val="24"/>
        </w:rPr>
        <w:t xml:space="preserve">LPHAP Use Case 6 in </w:t>
      </w:r>
      <w:r w:rsidRPr="58E7A656">
        <w:rPr>
          <w:rFonts w:ascii="Arial" w:eastAsia="Calibri" w:hAnsi="Arial" w:cs="Arial"/>
          <w:b/>
          <w:bCs/>
          <w:sz w:val="24"/>
          <w:szCs w:val="24"/>
        </w:rPr>
        <w:t xml:space="preserve">NR </w:t>
      </w:r>
      <w:r>
        <w:rPr>
          <w:rFonts w:ascii="Arial" w:eastAsia="Calibri" w:hAnsi="Arial" w:cs="Arial"/>
          <w:b/>
          <w:bCs/>
          <w:sz w:val="24"/>
          <w:szCs w:val="24"/>
        </w:rPr>
        <w:t>P</w:t>
      </w:r>
      <w:r w:rsidRPr="58E7A656">
        <w:rPr>
          <w:rFonts w:ascii="Arial" w:eastAsia="Calibri" w:hAnsi="Arial" w:cs="Arial"/>
          <w:b/>
          <w:bCs/>
          <w:sz w:val="24"/>
          <w:szCs w:val="24"/>
        </w:rPr>
        <w:t xml:space="preserve">ositioning </w:t>
      </w:r>
    </w:p>
    <w:p w14:paraId="3BC4410B" w14:textId="4967A66E" w:rsidR="00A91717" w:rsidRPr="00EF698B" w:rsidRDefault="00A91717" w:rsidP="00A91717">
      <w:pPr>
        <w:tabs>
          <w:tab w:val="left" w:pos="1985"/>
        </w:tabs>
        <w:spacing w:after="120" w:line="240" w:lineRule="auto"/>
        <w:rPr>
          <w:rFonts w:ascii="Arial" w:eastAsia="MS Mincho" w:hAnsi="Arial" w:cs="Arial"/>
          <w:b/>
          <w:bCs/>
          <w:sz w:val="24"/>
          <w:szCs w:val="24"/>
        </w:rPr>
      </w:pPr>
      <w:r w:rsidRPr="70A65004">
        <w:rPr>
          <w:rFonts w:ascii="Arial" w:eastAsia="MS Mincho" w:hAnsi="Arial" w:cs="Arial"/>
          <w:b/>
          <w:bCs/>
          <w:sz w:val="24"/>
          <w:szCs w:val="24"/>
        </w:rPr>
        <w:t>Agenda item:</w:t>
      </w:r>
      <w:r>
        <w:tab/>
      </w:r>
      <w:r w:rsidRPr="70A65004">
        <w:rPr>
          <w:rFonts w:ascii="Arial" w:eastAsia="MS Mincho" w:hAnsi="Arial" w:cs="Arial"/>
          <w:b/>
          <w:bCs/>
          <w:sz w:val="24"/>
          <w:szCs w:val="24"/>
        </w:rPr>
        <w:t>5.2</w:t>
      </w:r>
      <w:r w:rsidR="2EC5E0C9" w:rsidRPr="70A65004">
        <w:rPr>
          <w:rFonts w:ascii="Arial" w:eastAsia="MS Mincho" w:hAnsi="Arial" w:cs="Arial"/>
          <w:b/>
          <w:bCs/>
          <w:sz w:val="24"/>
          <w:szCs w:val="24"/>
        </w:rPr>
        <w:t>3</w:t>
      </w:r>
      <w:r w:rsidRPr="70A65004">
        <w:rPr>
          <w:rFonts w:ascii="Arial" w:eastAsia="MS Mincho" w:hAnsi="Arial" w:cs="Arial"/>
          <w:b/>
          <w:bCs/>
          <w:sz w:val="24"/>
          <w:szCs w:val="24"/>
        </w:rPr>
        <w:t>.3.3</w:t>
      </w:r>
    </w:p>
    <w:p w14:paraId="7300174A" w14:textId="77777777" w:rsidR="00A91717" w:rsidRPr="00EF698B" w:rsidRDefault="00A91717" w:rsidP="00A91717">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13AFFE44" w:rsidR="00424609" w:rsidRDefault="00496DF7" w:rsidP="00496DF7">
      <w:r>
        <w:t xml:space="preserve">The Rel-18 </w:t>
      </w:r>
      <w:r w:rsidR="00424609">
        <w:t>W</w:t>
      </w:r>
      <w:r>
        <w:t xml:space="preserve">ID [1] </w:t>
      </w:r>
      <w:r w:rsidR="00424609">
        <w:t xml:space="preserve">for NR positioning </w:t>
      </w:r>
      <w:r w:rsidR="00394502">
        <w:t xml:space="preserve">includes the </w:t>
      </w:r>
      <w:r w:rsidR="00424609">
        <w:t>enhancements</w:t>
      </w:r>
      <w:r w:rsidR="00394502">
        <w:t xml:space="preserve"> for LPHAP. </w:t>
      </w:r>
    </w:p>
    <w:tbl>
      <w:tblPr>
        <w:tblStyle w:val="TableGrid"/>
        <w:tblW w:w="0" w:type="auto"/>
        <w:tblLook w:val="04A0" w:firstRow="1" w:lastRow="0" w:firstColumn="1" w:lastColumn="0" w:noHBand="0" w:noVBand="1"/>
      </w:tblPr>
      <w:tblGrid>
        <w:gridCol w:w="9617"/>
      </w:tblGrid>
      <w:tr w:rsidR="00394502" w14:paraId="5DA7E133" w14:textId="77777777" w:rsidTr="00FC01FD">
        <w:tc>
          <w:tcPr>
            <w:tcW w:w="9617" w:type="dxa"/>
          </w:tcPr>
          <w:p w14:paraId="37FA1057" w14:textId="77777777" w:rsidR="00394502" w:rsidRPr="00077148" w:rsidRDefault="00394502" w:rsidP="00FC01FD">
            <w:pPr>
              <w:numPr>
                <w:ilvl w:val="0"/>
                <w:numId w:val="39"/>
              </w:numPr>
              <w:spacing w:before="120"/>
              <w:ind w:left="714" w:hanging="357"/>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0F519D0B" w14:textId="77777777" w:rsidR="00394502" w:rsidRDefault="00394502" w:rsidP="00FC01FD">
            <w:pPr>
              <w:numPr>
                <w:ilvl w:val="1"/>
                <w:numId w:val="39"/>
              </w:numPr>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8F5AFF">
              <w:rPr>
                <w:highlight w:val="yellow"/>
                <w:lang w:eastAsia="ko-KR"/>
              </w:rPr>
              <w:t>RAN4</w:t>
            </w:r>
            <w:r w:rsidRPr="00077148">
              <w:rPr>
                <w:lang w:eastAsia="ko-KR"/>
              </w:rPr>
              <w:t>]</w:t>
            </w:r>
          </w:p>
          <w:p w14:paraId="490274C1" w14:textId="77777777" w:rsidR="00394502" w:rsidRDefault="00394502" w:rsidP="00FC01FD">
            <w:pPr>
              <w:numPr>
                <w:ilvl w:val="2"/>
                <w:numId w:val="39"/>
              </w:numPr>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14:paraId="7E45EE12" w14:textId="77777777" w:rsidR="00394502" w:rsidRPr="00791A88" w:rsidRDefault="00394502" w:rsidP="00FC01FD">
            <w:pPr>
              <w:numPr>
                <w:ilvl w:val="3"/>
                <w:numId w:val="39"/>
              </w:numPr>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eDRX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5BCB2033" w14:textId="77777777" w:rsidR="00394502" w:rsidRPr="00E11145" w:rsidRDefault="00394502" w:rsidP="00FC01FD">
            <w:pPr>
              <w:numPr>
                <w:ilvl w:val="2"/>
                <w:numId w:val="39"/>
              </w:numPr>
              <w:spacing w:line="276" w:lineRule="auto"/>
              <w:rPr>
                <w:rFonts w:eastAsia="MS Mincho"/>
                <w:lang w:eastAsia="ko-KR"/>
              </w:rPr>
            </w:pPr>
            <w:r w:rsidRPr="00E11145">
              <w:rPr>
                <w:rFonts w:eastAsia="MS Mincho"/>
                <w:lang w:eastAsia="ko-KR"/>
              </w:rPr>
              <w:t>NOTE: Inputs from RAN1 as necessary may be facilitated via LSs</w:t>
            </w:r>
          </w:p>
          <w:p w14:paraId="1A9F2184" w14:textId="77777777" w:rsidR="00394502" w:rsidRPr="00A75785" w:rsidRDefault="00394502" w:rsidP="00FC01FD">
            <w:pPr>
              <w:numPr>
                <w:ilvl w:val="1"/>
                <w:numId w:val="39"/>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65D58863" w14:textId="77777777" w:rsidR="00394502" w:rsidRPr="00A75785" w:rsidRDefault="00394502" w:rsidP="00FC01FD">
            <w:pPr>
              <w:numPr>
                <w:ilvl w:val="2"/>
                <w:numId w:val="39"/>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4BDE2A16" w14:textId="77777777" w:rsidR="00394502" w:rsidRPr="00A75785" w:rsidRDefault="00394502" w:rsidP="00FC01FD">
            <w:pPr>
              <w:numPr>
                <w:ilvl w:val="3"/>
                <w:numId w:val="39"/>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25016BF4" w14:textId="77777777" w:rsidR="00394502" w:rsidRPr="00A75785" w:rsidRDefault="00394502" w:rsidP="00FC01FD">
            <w:pPr>
              <w:numPr>
                <w:ilvl w:val="2"/>
                <w:numId w:val="39"/>
              </w:numPr>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429740F0" w14:textId="77777777" w:rsidR="00394502" w:rsidRPr="00A75785" w:rsidRDefault="00394502" w:rsidP="00FC01FD">
            <w:pPr>
              <w:numPr>
                <w:ilvl w:val="2"/>
                <w:numId w:val="39"/>
              </w:numPr>
              <w:rPr>
                <w:rFonts w:eastAsia="MS Mincho"/>
                <w:lang w:eastAsia="ko-KR"/>
              </w:rPr>
            </w:pPr>
            <w:bookmarkStart w:id="3"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3"/>
            <w:r w:rsidRPr="00A75785">
              <w:rPr>
                <w:rFonts w:eastAsia="MS Mincho"/>
                <w:lang w:eastAsia="ko-KR"/>
              </w:rPr>
              <w:t>[RAN2</w:t>
            </w:r>
            <w:r>
              <w:rPr>
                <w:rFonts w:eastAsia="MS Mincho"/>
                <w:lang w:eastAsia="ko-KR"/>
              </w:rPr>
              <w:t>, RAN1</w:t>
            </w:r>
            <w:r w:rsidRPr="00A75785">
              <w:rPr>
                <w:rFonts w:eastAsia="MS Mincho"/>
                <w:lang w:eastAsia="ko-KR"/>
              </w:rPr>
              <w:t>].</w:t>
            </w:r>
          </w:p>
          <w:p w14:paraId="3FA31419" w14:textId="77777777" w:rsidR="00394502" w:rsidRPr="00A75785" w:rsidRDefault="00394502" w:rsidP="00FC01FD">
            <w:pPr>
              <w:numPr>
                <w:ilvl w:val="1"/>
                <w:numId w:val="39"/>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6E46E5E9" w14:textId="77777777" w:rsidR="00394502" w:rsidRPr="00A75785" w:rsidRDefault="00394502" w:rsidP="00FC01FD">
            <w:pPr>
              <w:numPr>
                <w:ilvl w:val="1"/>
                <w:numId w:val="39"/>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p w14:paraId="30EF0BE3" w14:textId="77777777" w:rsidR="00394502" w:rsidRPr="009903BC" w:rsidRDefault="00394502" w:rsidP="00FC01FD">
            <w:pPr>
              <w:numPr>
                <w:ilvl w:val="1"/>
                <w:numId w:val="39"/>
              </w:numPr>
              <w:spacing w:after="120" w:line="276" w:lineRule="auto"/>
              <w:ind w:left="1434" w:hanging="357"/>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w:t>
            </w:r>
            <w:r w:rsidRPr="008F5AFF">
              <w:rPr>
                <w:highlight w:val="yellow"/>
                <w:lang w:eastAsia="ko-KR"/>
              </w:rPr>
              <w:t>RAN4</w:t>
            </w:r>
            <w:r w:rsidRPr="00E11145">
              <w:rPr>
                <w:lang w:eastAsia="ko-KR"/>
              </w:rPr>
              <w:t>].</w:t>
            </w:r>
          </w:p>
        </w:tc>
      </w:tr>
    </w:tbl>
    <w:p w14:paraId="420D090D" w14:textId="77777777" w:rsidR="00394502" w:rsidRDefault="00394502" w:rsidP="00496DF7"/>
    <w:p w14:paraId="52C8A8B6" w14:textId="5155424C" w:rsidR="00394502" w:rsidRDefault="008861EB" w:rsidP="00496DF7">
      <w:r>
        <w:t xml:space="preserve">In RAN4#106, the PRS measurement requirements for LPHAP use case 6 in RRC_IDLE is discussed. </w:t>
      </w:r>
    </w:p>
    <w:tbl>
      <w:tblPr>
        <w:tblStyle w:val="TableGrid"/>
        <w:tblW w:w="0" w:type="auto"/>
        <w:tblLook w:val="04A0" w:firstRow="1" w:lastRow="0" w:firstColumn="1" w:lastColumn="0" w:noHBand="0" w:noVBand="1"/>
      </w:tblPr>
      <w:tblGrid>
        <w:gridCol w:w="9617"/>
      </w:tblGrid>
      <w:tr w:rsidR="008861EB" w14:paraId="61096FF7" w14:textId="77777777" w:rsidTr="008861EB">
        <w:tc>
          <w:tcPr>
            <w:tcW w:w="9617" w:type="dxa"/>
          </w:tcPr>
          <w:p w14:paraId="631809C9" w14:textId="77777777" w:rsidR="008861EB" w:rsidRPr="003C62BB" w:rsidRDefault="008861EB" w:rsidP="008861EB">
            <w:pPr>
              <w:spacing w:before="120"/>
              <w:rPr>
                <w:rFonts w:eastAsiaTheme="minorEastAsia"/>
                <w:b/>
                <w:bCs/>
                <w:iCs/>
                <w:sz w:val="22"/>
                <w:u w:val="single"/>
                <w:lang w:eastAsia="zh-CN"/>
              </w:rPr>
            </w:pPr>
            <w:r w:rsidRPr="008861EB">
              <w:rPr>
                <w:rFonts w:eastAsiaTheme="minorEastAsia"/>
                <w:b/>
                <w:bCs/>
                <w:iCs/>
                <w:sz w:val="22"/>
                <w:u w:val="single"/>
                <w:lang w:eastAsia="zh-CN"/>
              </w:rPr>
              <w:t>A</w:t>
            </w:r>
            <w:r w:rsidRPr="008861EB">
              <w:rPr>
                <w:rFonts w:eastAsiaTheme="minorEastAsia" w:hint="eastAsia"/>
                <w:b/>
                <w:bCs/>
                <w:iCs/>
                <w:sz w:val="22"/>
                <w:u w:val="single"/>
                <w:lang w:eastAsia="zh-CN"/>
              </w:rPr>
              <w:t>greements</w:t>
            </w:r>
            <w:r w:rsidRPr="008861EB">
              <w:rPr>
                <w:rFonts w:eastAsiaTheme="minorEastAsia" w:hint="eastAsia"/>
                <w:i/>
                <w:sz w:val="22"/>
                <w:lang w:eastAsia="zh-CN"/>
              </w:rPr>
              <w:t>:</w:t>
            </w:r>
          </w:p>
          <w:p w14:paraId="2C3C5A69" w14:textId="77777777" w:rsidR="008861EB" w:rsidRPr="0072515B" w:rsidRDefault="008861EB" w:rsidP="008861EB">
            <w:pPr>
              <w:pStyle w:val="ListParagraph"/>
              <w:numPr>
                <w:ilvl w:val="0"/>
                <w:numId w:val="60"/>
              </w:numPr>
              <w:spacing w:after="120"/>
              <w:rPr>
                <w:bCs/>
                <w:lang w:eastAsia="zh-CN"/>
              </w:rPr>
            </w:pPr>
            <w:r w:rsidRPr="0072515B">
              <w:rPr>
                <w:bCs/>
                <w:lang w:eastAsia="zh-CN"/>
              </w:rPr>
              <w:t xml:space="preserve">Existing PRS measurement requirements </w:t>
            </w:r>
            <w:r>
              <w:rPr>
                <w:bCs/>
                <w:lang w:eastAsia="zh-CN"/>
              </w:rPr>
              <w:t xml:space="preserve">in </w:t>
            </w:r>
            <w:r w:rsidRPr="0072515B">
              <w:rPr>
                <w:bCs/>
                <w:lang w:eastAsia="zh-CN"/>
              </w:rPr>
              <w:t xml:space="preserve">RRC_INACTIVE state defined in 38.133 </w:t>
            </w:r>
            <w:r>
              <w:rPr>
                <w:bCs/>
                <w:lang w:eastAsia="zh-CN"/>
              </w:rPr>
              <w:t xml:space="preserve">Rel-17 </w:t>
            </w:r>
            <w:r w:rsidRPr="0072515B">
              <w:rPr>
                <w:bCs/>
                <w:lang w:eastAsia="zh-CN"/>
              </w:rPr>
              <w:t xml:space="preserve">can be reused for defining the </w:t>
            </w:r>
            <w:r>
              <w:rPr>
                <w:bCs/>
                <w:lang w:eastAsia="zh-CN"/>
              </w:rPr>
              <w:t xml:space="preserve">corresponding </w:t>
            </w:r>
            <w:r w:rsidRPr="0072515B">
              <w:rPr>
                <w:bCs/>
                <w:lang w:eastAsia="zh-CN"/>
              </w:rPr>
              <w:t>PRS measurement requirements in RRC_IDLE state.</w:t>
            </w:r>
          </w:p>
          <w:p w14:paraId="2A8C3CE9" w14:textId="77777777" w:rsidR="008861EB" w:rsidRDefault="008861EB" w:rsidP="00496DF7"/>
        </w:tc>
      </w:tr>
    </w:tbl>
    <w:p w14:paraId="4EDD43A9" w14:textId="77777777" w:rsidR="008861EB" w:rsidRDefault="008861EB" w:rsidP="00496DF7"/>
    <w:p w14:paraId="2330C2A9" w14:textId="1A93ED0A" w:rsidR="00424609" w:rsidRDefault="00424609" w:rsidP="00496DF7">
      <w:r>
        <w:t xml:space="preserve">RRM core requirements are discussed in this contribution and few proposals on </w:t>
      </w:r>
      <w:r w:rsidR="107AF0B9">
        <w:t>further proceedings</w:t>
      </w:r>
      <w:r>
        <w:t xml:space="preserve"> are made. </w:t>
      </w:r>
    </w:p>
    <w:p w14:paraId="5E6E091D" w14:textId="77777777" w:rsidR="003B659E" w:rsidRPr="00EF698B" w:rsidRDefault="003B659E" w:rsidP="00AE56B1">
      <w:pPr>
        <w:pStyle w:val="RAN4H1"/>
        <w:rPr>
          <w:lang w:val="en-US"/>
        </w:rPr>
      </w:pPr>
      <w:r w:rsidRPr="00EF698B">
        <w:rPr>
          <w:lang w:val="en-US"/>
        </w:rPr>
        <w:t>Discussion</w:t>
      </w:r>
    </w:p>
    <w:p w14:paraId="20805778" w14:textId="3B59F0C9" w:rsidR="000E12BE" w:rsidRDefault="00424609" w:rsidP="005C23A4">
      <w:r>
        <w:t xml:space="preserve">Impacts to RRM core requirements for some of the above enhancements </w:t>
      </w:r>
      <w:r w:rsidR="007773DA">
        <w:t>are discussed in this section</w:t>
      </w:r>
      <w:r w:rsidR="005B4801">
        <w:t>.</w:t>
      </w:r>
    </w:p>
    <w:p w14:paraId="494B5D8B" w14:textId="60CAD628" w:rsidR="008F5AFF" w:rsidRDefault="0094124D" w:rsidP="00394502">
      <w:pPr>
        <w:pStyle w:val="RAN4H2"/>
      </w:pPr>
      <w:r>
        <w:lastRenderedPageBreak/>
        <w:t>RRM Impacts</w:t>
      </w:r>
    </w:p>
    <w:p w14:paraId="16CB2FFF" w14:textId="65C75B8D" w:rsidR="000A36B1" w:rsidRDefault="2F115254" w:rsidP="00950DFE">
      <w:r>
        <w:t xml:space="preserve">RAN4 will define </w:t>
      </w:r>
      <w:r w:rsidR="005413B0">
        <w:t xml:space="preserve">the </w:t>
      </w:r>
      <w:r w:rsidR="41A89122">
        <w:t xml:space="preserve">measurement </w:t>
      </w:r>
      <w:r w:rsidR="7C569850">
        <w:t xml:space="preserve">period and </w:t>
      </w:r>
      <w:r w:rsidR="4459ACD6">
        <w:t xml:space="preserve">reporting </w:t>
      </w:r>
      <w:r>
        <w:t>requirements</w:t>
      </w:r>
      <w:r w:rsidR="41A89122">
        <w:t xml:space="preserve"> </w:t>
      </w:r>
      <w:r w:rsidR="79897BD5">
        <w:t xml:space="preserve">for DL PRS measurements </w:t>
      </w:r>
      <w:r w:rsidR="68A088B1">
        <w:t>in the</w:t>
      </w:r>
      <w:r w:rsidR="41A89122">
        <w:t xml:space="preserve"> LPHAP use</w:t>
      </w:r>
      <w:r w:rsidR="7C746EC5">
        <w:t>-</w:t>
      </w:r>
      <w:r w:rsidR="41A89122">
        <w:t>case 6</w:t>
      </w:r>
      <w:r w:rsidR="4459ACD6">
        <w:t xml:space="preserve"> </w:t>
      </w:r>
      <w:r w:rsidR="68A088B1">
        <w:t xml:space="preserve">scenario </w:t>
      </w:r>
      <w:r w:rsidR="4459ACD6">
        <w:t>both in RRC_INACTIVE and RRC_IDLE</w:t>
      </w:r>
      <w:r w:rsidR="79897BD5">
        <w:t xml:space="preserve"> states</w:t>
      </w:r>
      <w:r>
        <w:t xml:space="preserve">. </w:t>
      </w:r>
    </w:p>
    <w:p w14:paraId="0FBCD2C1" w14:textId="0230BA6F" w:rsidR="000A36B1" w:rsidRDefault="2F115254" w:rsidP="00950DFE">
      <w:pPr>
        <w:rPr>
          <w:rFonts w:eastAsia="MS Mincho"/>
          <w:lang w:eastAsia="ko-KR"/>
        </w:rPr>
      </w:pPr>
      <w:r>
        <w:t>In RRC_INACTIVE state, the</w:t>
      </w:r>
      <w:r w:rsidR="68A088B1">
        <w:t>se requirements</w:t>
      </w:r>
      <w:r>
        <w:t xml:space="preserve"> </w:t>
      </w:r>
      <w:r w:rsidR="3DA1AAA5">
        <w:t xml:space="preserve">need to be specified </w:t>
      </w:r>
      <w:r w:rsidR="6D82F9CF">
        <w:t xml:space="preserve">for </w:t>
      </w:r>
      <w:r>
        <w:t xml:space="preserve">eDRX </w:t>
      </w:r>
      <w:r w:rsidR="6D82F9CF">
        <w:t xml:space="preserve">cycle </w:t>
      </w:r>
      <w:r>
        <w:t>&gt; 10.24s</w:t>
      </w:r>
      <w:r w:rsidR="000A36B1">
        <w:t xml:space="preserve">. According to WID [1], </w:t>
      </w:r>
      <w:r w:rsidR="000A36B1" w:rsidRPr="00CA50E9">
        <w:rPr>
          <w:rFonts w:eastAsia="MS Mincho"/>
          <w:lang w:eastAsia="ko-KR"/>
        </w:rPr>
        <w:t xml:space="preserve">the feature of extending eDRX cycle beyond 10.24s should be defined as part of Rel-18 WI on </w:t>
      </w:r>
      <w:proofErr w:type="spellStart"/>
      <w:r w:rsidR="000A36B1" w:rsidRPr="00CA50E9">
        <w:rPr>
          <w:rFonts w:eastAsia="MS Mincho"/>
          <w:lang w:eastAsia="ko-KR"/>
        </w:rPr>
        <w:t>eRedCap</w:t>
      </w:r>
      <w:proofErr w:type="spellEnd"/>
      <w:r w:rsidR="000A36B1">
        <w:rPr>
          <w:rFonts w:eastAsia="MS Mincho"/>
          <w:lang w:eastAsia="ko-KR"/>
        </w:rPr>
        <w:t xml:space="preserve">. Therefore, the </w:t>
      </w:r>
      <w:proofErr w:type="spellStart"/>
      <w:r w:rsidR="000A36B1">
        <w:rPr>
          <w:rFonts w:eastAsia="MS Mincho"/>
          <w:lang w:eastAsia="ko-KR"/>
        </w:rPr>
        <w:t>eRedCap</w:t>
      </w:r>
      <w:proofErr w:type="spellEnd"/>
      <w:r w:rsidR="000A36B1">
        <w:rPr>
          <w:rFonts w:eastAsia="MS Mincho"/>
          <w:lang w:eastAsia="ko-KR"/>
        </w:rPr>
        <w:t xml:space="preserve"> UE’s requirements for eDRX cycle &gt; 10.24 sec can be used as a baseline of the requirements for positioning of LPHAP use case 6. </w:t>
      </w:r>
    </w:p>
    <w:p w14:paraId="211CA9D4" w14:textId="54F6DA3D" w:rsidR="000A36B1" w:rsidRDefault="00EF7F56" w:rsidP="006F1A66">
      <w:pPr>
        <w:pStyle w:val="RAN4proposal"/>
      </w:pPr>
      <w:r>
        <w:rPr>
          <w:lang w:eastAsia="ko-KR"/>
        </w:rPr>
        <w:t>The</w:t>
      </w:r>
      <w:r w:rsidR="000A36B1">
        <w:rPr>
          <w:lang w:eastAsia="ko-KR"/>
        </w:rPr>
        <w:t xml:space="preserve"> requirements for eDRX cycle &gt; 10.24 sec</w:t>
      </w:r>
      <w:r>
        <w:rPr>
          <w:lang w:eastAsia="ko-KR"/>
        </w:rPr>
        <w:t xml:space="preserve"> in Rel-18 </w:t>
      </w:r>
      <w:proofErr w:type="spellStart"/>
      <w:r>
        <w:rPr>
          <w:lang w:eastAsia="ko-KR"/>
        </w:rPr>
        <w:t>eRedCap</w:t>
      </w:r>
      <w:proofErr w:type="spellEnd"/>
      <w:r>
        <w:rPr>
          <w:lang w:eastAsia="ko-KR"/>
        </w:rPr>
        <w:t xml:space="preserve"> WI</w:t>
      </w:r>
      <w:r w:rsidR="000A36B1">
        <w:rPr>
          <w:lang w:eastAsia="ko-KR"/>
        </w:rPr>
        <w:t xml:space="preserve"> is used as a baseline of the requirements </w:t>
      </w:r>
      <w:r>
        <w:rPr>
          <w:lang w:eastAsia="ko-KR"/>
        </w:rPr>
        <w:t>for eDRX cycle &gt; 10.24 sec in LPHAP</w:t>
      </w:r>
      <w:r w:rsidR="000A36B1">
        <w:rPr>
          <w:lang w:eastAsia="ko-KR"/>
        </w:rPr>
        <w:t xml:space="preserve"> use case 6. </w:t>
      </w:r>
    </w:p>
    <w:p w14:paraId="3AD41763" w14:textId="67F3DA66" w:rsidR="00BD4D38" w:rsidRDefault="2F115254" w:rsidP="00BD4D38">
      <w:pPr>
        <w:rPr>
          <w:rFonts w:eastAsia="Times New Roman"/>
        </w:rPr>
      </w:pPr>
      <w:bookmarkStart w:id="4" w:name="_Hlk131595534"/>
      <w:r>
        <w:t xml:space="preserve">Moreover, </w:t>
      </w:r>
      <w:r w:rsidR="00B97A18">
        <w:t xml:space="preserve">the </w:t>
      </w:r>
      <w:r>
        <w:t xml:space="preserve">measurement </w:t>
      </w:r>
      <w:r w:rsidR="00BD4D38">
        <w:t xml:space="preserve">and measurement reporting </w:t>
      </w:r>
      <w:r>
        <w:t xml:space="preserve">requirements </w:t>
      </w:r>
      <w:r w:rsidR="00BD4D38">
        <w:t xml:space="preserve">can be investigated </w:t>
      </w:r>
      <w:r w:rsidR="00381B74">
        <w:t>considering</w:t>
      </w:r>
      <w:r>
        <w:t xml:space="preserve"> </w:t>
      </w:r>
      <w:r w:rsidR="00B97A18">
        <w:t>the</w:t>
      </w:r>
      <w:r w:rsidR="00BD4D38">
        <w:t xml:space="preserve"> </w:t>
      </w:r>
      <w:r>
        <w:t>change of SRS positioning validity area</w:t>
      </w:r>
      <w:r w:rsidR="00381B74">
        <w:t xml:space="preserve"> for LPHAP in RRC_INACTIVE</w:t>
      </w:r>
      <w:r w:rsidR="00BD4D38">
        <w:t xml:space="preserve">. </w:t>
      </w:r>
      <w:r w:rsidR="00BD4D38" w:rsidRPr="30698842">
        <w:rPr>
          <w:rFonts w:eastAsia="Times New Roman"/>
        </w:rPr>
        <w:t xml:space="preserve">For area-based SRS configuration, when a validity area consists of multiple cells, the UE can continue sending SRS without the update of SRS configurations if it remains within the coverage of any of the cells in the validity area. Therefore, SRS configuration could not change when moving to a different cell within a validity area. Otherwise, if the UE leaves the validity area, a new SRS configuration may be required for UE. In this case, </w:t>
      </w:r>
      <w:r w:rsidR="00381B74" w:rsidRPr="30698842">
        <w:rPr>
          <w:rFonts w:eastAsia="Times New Roman"/>
        </w:rPr>
        <w:t xml:space="preserve">we can investigate if any </w:t>
      </w:r>
      <w:r w:rsidR="00BD4D38" w:rsidRPr="30698842">
        <w:rPr>
          <w:rFonts w:eastAsia="Times New Roman"/>
        </w:rPr>
        <w:t>measurement period and measurement reporting requirement</w:t>
      </w:r>
      <w:r w:rsidR="00381B74" w:rsidRPr="30698842">
        <w:rPr>
          <w:rFonts w:eastAsia="Times New Roman"/>
        </w:rPr>
        <w:t xml:space="preserve"> </w:t>
      </w:r>
      <w:r w:rsidR="7164142E" w:rsidRPr="30698842">
        <w:rPr>
          <w:rFonts w:eastAsia="Times New Roman"/>
        </w:rPr>
        <w:t>need</w:t>
      </w:r>
      <w:r w:rsidR="00381B74" w:rsidRPr="30698842">
        <w:rPr>
          <w:rFonts w:eastAsia="Times New Roman"/>
        </w:rPr>
        <w:t xml:space="preserve"> to be specified. </w:t>
      </w:r>
    </w:p>
    <w:p w14:paraId="231DFCC3" w14:textId="18ADEFEB" w:rsidR="00364140" w:rsidRPr="00114341" w:rsidRDefault="00381B74" w:rsidP="00381B74">
      <w:pPr>
        <w:pStyle w:val="RAN4proposal"/>
      </w:pPr>
      <w:r>
        <w:t xml:space="preserve">RAN4 to investigate and specify the RRM impact, if any, due to the introduction of SRS positioning validity area. </w:t>
      </w:r>
      <w:bookmarkEnd w:id="4"/>
    </w:p>
    <w:p w14:paraId="16CA844C" w14:textId="77777777" w:rsidR="00CD7492" w:rsidRPr="00EF698B" w:rsidRDefault="00CD7492" w:rsidP="00A37002">
      <w:pPr>
        <w:pStyle w:val="RAN4H1"/>
        <w:rPr>
          <w:lang w:val="en-US"/>
        </w:rPr>
      </w:pPr>
      <w:r w:rsidRPr="00EF698B">
        <w:rPr>
          <w:lang w:val="en-US"/>
        </w:rPr>
        <w:t>Conclusion</w:t>
      </w:r>
    </w:p>
    <w:p w14:paraId="724223BC" w14:textId="13CDE29A"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F9390F" w:rsidRPr="00C01CB8">
        <w:rPr>
          <w:color w:val="000000" w:themeColor="text1"/>
        </w:rPr>
        <w:t xml:space="preserve">Rel-18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064EE3A4" w14:textId="1D48AA7B" w:rsidR="007673CC" w:rsidRDefault="007673CC" w:rsidP="00B55891">
      <w:pPr>
        <w:pStyle w:val="RAN4proposal"/>
        <w:numPr>
          <w:ilvl w:val="0"/>
          <w:numId w:val="65"/>
        </w:numPr>
        <w:ind w:left="0" w:firstLine="0"/>
        <w:rPr>
          <w:lang w:eastAsia="ko-KR"/>
        </w:rPr>
      </w:pPr>
      <w:r>
        <w:rPr>
          <w:lang w:eastAsia="ko-KR"/>
        </w:rPr>
        <w:t xml:space="preserve">The requirements for eDRX cycle &gt; 10.24 sec in Rel-18 </w:t>
      </w:r>
      <w:proofErr w:type="spellStart"/>
      <w:r>
        <w:rPr>
          <w:lang w:eastAsia="ko-KR"/>
        </w:rPr>
        <w:t>eRedCap</w:t>
      </w:r>
      <w:proofErr w:type="spellEnd"/>
      <w:r>
        <w:rPr>
          <w:lang w:eastAsia="ko-KR"/>
        </w:rPr>
        <w:t xml:space="preserve"> WI is used as a baseline of the requirements for eDRX cycle &gt; 10.24 sec in LPHAP use case 6. </w:t>
      </w:r>
    </w:p>
    <w:p w14:paraId="07C0FC97" w14:textId="1ECA610D" w:rsidR="007673CC" w:rsidRPr="00B55891" w:rsidRDefault="007673CC" w:rsidP="00B55891">
      <w:pPr>
        <w:pStyle w:val="RAN4proposal"/>
        <w:numPr>
          <w:ilvl w:val="0"/>
          <w:numId w:val="65"/>
        </w:numPr>
        <w:ind w:left="0" w:firstLine="0"/>
        <w:rPr>
          <w:lang w:eastAsia="ko-KR"/>
        </w:rPr>
      </w:pPr>
      <w:r>
        <w:t xml:space="preserve">RAN4 to investigate and specify the RRM impact, if any, due to the introduction of SRS positioning validity area.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2DD733EB" w14:textId="4F4CDF87" w:rsidR="007673CC" w:rsidRDefault="5F02061E" w:rsidP="006A1EE7">
      <w:pPr>
        <w:pStyle w:val="ListParagraph"/>
        <w:numPr>
          <w:ilvl w:val="0"/>
          <w:numId w:val="21"/>
        </w:numPr>
        <w:ind w:right="-23"/>
      </w:pPr>
      <w:bookmarkStart w:id="5" w:name="_Ref114500673"/>
      <w:bookmarkEnd w:id="5"/>
      <w:r w:rsidRPr="13594BF7">
        <w:rPr>
          <w:rFonts w:eastAsia="Times New Roman" w:cs="Times New Roman"/>
          <w:color w:val="000000" w:themeColor="text1"/>
          <w:sz w:val="19"/>
          <w:szCs w:val="19"/>
        </w:rPr>
        <w:t xml:space="preserve"> RP-230328, “Revised WID on Expanded and Improved NR Positioning”, Intel Corporation, RAN#99</w:t>
      </w:r>
      <w:r w:rsidR="007673CC">
        <w:br w:type="page"/>
      </w:r>
    </w:p>
    <w:p w14:paraId="09EC5FD3" w14:textId="77777777" w:rsidR="001D663A" w:rsidRPr="00EF698B" w:rsidRDefault="001D663A" w:rsidP="001D663A">
      <w:pPr>
        <w:pStyle w:val="RAN4H1"/>
        <w:numPr>
          <w:ilvl w:val="0"/>
          <w:numId w:val="0"/>
        </w:numPr>
        <w:ind w:left="360" w:hanging="360"/>
        <w:rPr>
          <w:lang w:val="en-US"/>
        </w:rPr>
      </w:pPr>
      <w:r>
        <w:rPr>
          <w:lang w:val="en-US"/>
        </w:rPr>
        <w:lastRenderedPageBreak/>
        <w:t xml:space="preserve">Annex </w:t>
      </w:r>
    </w:p>
    <w:p w14:paraId="4C24D9C6" w14:textId="183B8EC2" w:rsidR="001D663A" w:rsidRDefault="001D663A" w:rsidP="001D663A">
      <w:pPr>
        <w:ind w:right="-23"/>
      </w:pPr>
      <w:r>
        <w:t xml:space="preserve">The agreements related to LPHAP positioning in RAN1#112 are captured below. </w:t>
      </w:r>
    </w:p>
    <w:tbl>
      <w:tblPr>
        <w:tblStyle w:val="TableGrid"/>
        <w:tblW w:w="0" w:type="auto"/>
        <w:tblLook w:val="04A0" w:firstRow="1" w:lastRow="0" w:firstColumn="1" w:lastColumn="0" w:noHBand="0" w:noVBand="1"/>
      </w:tblPr>
      <w:tblGrid>
        <w:gridCol w:w="9617"/>
      </w:tblGrid>
      <w:tr w:rsidR="001D663A" w14:paraId="0A9D8776" w14:textId="77777777" w:rsidTr="001D663A">
        <w:tc>
          <w:tcPr>
            <w:tcW w:w="9617" w:type="dxa"/>
          </w:tcPr>
          <w:p w14:paraId="1B5F012F" w14:textId="77777777" w:rsidR="001D663A" w:rsidRPr="008F5665" w:rsidRDefault="001D663A" w:rsidP="001D663A">
            <w:pPr>
              <w:rPr>
                <w:bCs/>
                <w:szCs w:val="20"/>
                <w:lang w:eastAsia="x-none"/>
              </w:rPr>
            </w:pPr>
            <w:r w:rsidRPr="008F5665">
              <w:rPr>
                <w:bCs/>
                <w:szCs w:val="20"/>
                <w:highlight w:val="green"/>
                <w:lang w:eastAsia="x-none"/>
              </w:rPr>
              <w:t>Agreement</w:t>
            </w:r>
          </w:p>
          <w:p w14:paraId="26BD1C73" w14:textId="77777777" w:rsidR="001D663A" w:rsidRPr="008F5665" w:rsidRDefault="001D663A" w:rsidP="001D663A">
            <w:pPr>
              <w:rPr>
                <w:lang w:eastAsia="x-none"/>
              </w:rPr>
            </w:pPr>
            <w:r w:rsidRPr="008F5665">
              <w:rPr>
                <w:lang w:eastAsia="x-none"/>
              </w:rPr>
              <w:t>For SRS for positioning configuration in multiple cells for UEs in RRC_INACTIVE state, support the following:</w:t>
            </w:r>
          </w:p>
          <w:p w14:paraId="3FF94058" w14:textId="77777777" w:rsidR="001D663A" w:rsidRPr="008F5665" w:rsidRDefault="001D663A" w:rsidP="001D663A">
            <w:pPr>
              <w:numPr>
                <w:ilvl w:val="0"/>
                <w:numId w:val="61"/>
              </w:numPr>
              <w:snapToGrid w:val="0"/>
              <w:ind w:hanging="363"/>
              <w:contextualSpacing/>
              <w:jc w:val="both"/>
              <w:rPr>
                <w:rFonts w:eastAsia="SimSun"/>
                <w:szCs w:val="20"/>
              </w:rPr>
            </w:pPr>
            <w:r w:rsidRPr="008F5665">
              <w:rPr>
                <w:rFonts w:eastAsia="SimSun"/>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58263E45" w14:textId="77777777" w:rsidR="001D663A" w:rsidRPr="008F5665" w:rsidRDefault="001D663A" w:rsidP="001D663A">
            <w:pPr>
              <w:numPr>
                <w:ilvl w:val="1"/>
                <w:numId w:val="61"/>
              </w:numPr>
              <w:snapToGrid w:val="0"/>
              <w:contextualSpacing/>
              <w:jc w:val="both"/>
              <w:rPr>
                <w:rFonts w:eastAsia="SimSun"/>
                <w:szCs w:val="20"/>
              </w:rPr>
            </w:pPr>
            <w:r w:rsidRPr="008F5665">
              <w:rPr>
                <w:rFonts w:eastAsia="SimSun"/>
                <w:szCs w:val="20"/>
              </w:rPr>
              <w:t>BWP parameters</w:t>
            </w:r>
          </w:p>
          <w:p w14:paraId="4E2FAFC9"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locationAndBandwidth</w:t>
            </w:r>
            <w:proofErr w:type="spellEnd"/>
          </w:p>
          <w:p w14:paraId="1677A03E"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subcarrierSpacing</w:t>
            </w:r>
            <w:proofErr w:type="spellEnd"/>
          </w:p>
          <w:p w14:paraId="064B256C"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cyclicPrefix</w:t>
            </w:r>
            <w:proofErr w:type="spellEnd"/>
          </w:p>
          <w:p w14:paraId="0BE74ADF" w14:textId="77777777" w:rsidR="001D663A" w:rsidRPr="008F5665" w:rsidRDefault="001D663A" w:rsidP="001D663A">
            <w:pPr>
              <w:rPr>
                <w:bCs/>
                <w:szCs w:val="20"/>
                <w:lang w:eastAsia="x-none"/>
              </w:rPr>
            </w:pPr>
          </w:p>
          <w:p w14:paraId="43300E0D" w14:textId="77777777" w:rsidR="001D663A" w:rsidRPr="008F5665" w:rsidRDefault="001D663A" w:rsidP="001D663A">
            <w:pPr>
              <w:rPr>
                <w:bCs/>
                <w:szCs w:val="20"/>
                <w:lang w:eastAsia="x-none"/>
              </w:rPr>
            </w:pPr>
            <w:r w:rsidRPr="008F5665">
              <w:rPr>
                <w:bCs/>
                <w:szCs w:val="20"/>
                <w:highlight w:val="green"/>
                <w:lang w:eastAsia="x-none"/>
              </w:rPr>
              <w:t>Agreement</w:t>
            </w:r>
          </w:p>
          <w:p w14:paraId="2597D5AD" w14:textId="77777777" w:rsidR="001D663A" w:rsidRPr="008F5665" w:rsidRDefault="001D663A" w:rsidP="001D663A">
            <w:pPr>
              <w:jc w:val="both"/>
              <w:rPr>
                <w:rFonts w:eastAsia="DengXian"/>
                <w:szCs w:val="20"/>
                <w:lang w:eastAsia="zh-CN"/>
              </w:rPr>
            </w:pPr>
            <w:r w:rsidRPr="008F5665">
              <w:rPr>
                <w:rFonts w:eastAsia="DengXi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4CED163A" w14:textId="77777777" w:rsidR="001D663A" w:rsidRPr="008F5665" w:rsidRDefault="001D663A" w:rsidP="001D663A">
            <w:pPr>
              <w:numPr>
                <w:ilvl w:val="0"/>
                <w:numId w:val="61"/>
              </w:numPr>
              <w:snapToGrid w:val="0"/>
              <w:ind w:hanging="363"/>
              <w:contextualSpacing/>
              <w:jc w:val="both"/>
              <w:rPr>
                <w:rFonts w:eastAsia="SimSun"/>
                <w:szCs w:val="20"/>
              </w:rPr>
            </w:pPr>
            <w:proofErr w:type="spellStart"/>
            <w:r w:rsidRPr="008F5665">
              <w:rPr>
                <w:rFonts w:eastAsia="SimSun"/>
                <w:szCs w:val="20"/>
              </w:rPr>
              <w:t>srs-PosConfig</w:t>
            </w:r>
            <w:proofErr w:type="spellEnd"/>
          </w:p>
          <w:p w14:paraId="3E7A9ABE" w14:textId="77777777" w:rsidR="001D663A" w:rsidRPr="008F5665" w:rsidRDefault="001D663A" w:rsidP="001D663A">
            <w:pPr>
              <w:numPr>
                <w:ilvl w:val="1"/>
                <w:numId w:val="61"/>
              </w:numPr>
              <w:snapToGrid w:val="0"/>
              <w:contextualSpacing/>
              <w:jc w:val="both"/>
              <w:rPr>
                <w:rFonts w:eastAsia="SimSun"/>
                <w:szCs w:val="20"/>
              </w:rPr>
            </w:pPr>
            <w:r w:rsidRPr="008F5665">
              <w:rPr>
                <w:rFonts w:eastAsia="SimSun"/>
                <w:szCs w:val="20"/>
              </w:rPr>
              <w:t>SRS-</w:t>
            </w:r>
            <w:proofErr w:type="spellStart"/>
            <w:r w:rsidRPr="008F5665">
              <w:rPr>
                <w:rFonts w:eastAsia="SimSun"/>
                <w:szCs w:val="20"/>
              </w:rPr>
              <w:t>PosResourceSet</w:t>
            </w:r>
            <w:proofErr w:type="spellEnd"/>
          </w:p>
          <w:p w14:paraId="008F458A"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srs-PosResourceSetId</w:t>
            </w:r>
            <w:proofErr w:type="spellEnd"/>
          </w:p>
          <w:p w14:paraId="136B82CC"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srs-PosResourceIdList</w:t>
            </w:r>
            <w:proofErr w:type="spellEnd"/>
          </w:p>
          <w:p w14:paraId="1E85806A"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resourceType</w:t>
            </w:r>
            <w:proofErr w:type="spellEnd"/>
          </w:p>
          <w:p w14:paraId="029C193F" w14:textId="77777777" w:rsidR="001D663A" w:rsidRPr="008F5665" w:rsidRDefault="001D663A" w:rsidP="001D663A">
            <w:pPr>
              <w:numPr>
                <w:ilvl w:val="1"/>
                <w:numId w:val="61"/>
              </w:numPr>
              <w:snapToGrid w:val="0"/>
              <w:contextualSpacing/>
              <w:jc w:val="both"/>
              <w:rPr>
                <w:rFonts w:eastAsia="SimSun"/>
                <w:szCs w:val="20"/>
              </w:rPr>
            </w:pPr>
            <w:r w:rsidRPr="008F5665">
              <w:rPr>
                <w:rFonts w:eastAsia="SimSun"/>
                <w:szCs w:val="20"/>
              </w:rPr>
              <w:t>SRS-</w:t>
            </w:r>
            <w:proofErr w:type="spellStart"/>
            <w:r w:rsidRPr="008F5665">
              <w:rPr>
                <w:rFonts w:eastAsia="SimSun"/>
                <w:szCs w:val="20"/>
              </w:rPr>
              <w:t>PosResource</w:t>
            </w:r>
            <w:proofErr w:type="spellEnd"/>
          </w:p>
          <w:p w14:paraId="39814098"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srs-PosResourceId</w:t>
            </w:r>
            <w:proofErr w:type="spellEnd"/>
          </w:p>
          <w:p w14:paraId="2E97D9FB"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transmissionComb</w:t>
            </w:r>
            <w:proofErr w:type="spellEnd"/>
          </w:p>
          <w:p w14:paraId="12924150"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resourceMapping</w:t>
            </w:r>
            <w:proofErr w:type="spellEnd"/>
          </w:p>
          <w:p w14:paraId="0FE04659"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freqDomainShift</w:t>
            </w:r>
            <w:proofErr w:type="spellEnd"/>
          </w:p>
          <w:p w14:paraId="29F78539"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freqHopping</w:t>
            </w:r>
            <w:proofErr w:type="spellEnd"/>
          </w:p>
          <w:p w14:paraId="17BE9AB9" w14:textId="77777777" w:rsidR="001D663A" w:rsidRPr="008F5665" w:rsidRDefault="001D663A" w:rsidP="001D663A">
            <w:pPr>
              <w:numPr>
                <w:ilvl w:val="2"/>
                <w:numId w:val="61"/>
              </w:numPr>
              <w:snapToGrid w:val="0"/>
              <w:contextualSpacing/>
              <w:jc w:val="both"/>
              <w:rPr>
                <w:rFonts w:eastAsia="SimSun"/>
                <w:szCs w:val="20"/>
              </w:rPr>
            </w:pPr>
            <w:r w:rsidRPr="008F5665">
              <w:rPr>
                <w:rFonts w:eastAsia="SimSun"/>
                <w:szCs w:val="20"/>
              </w:rPr>
              <w:t>groupOrSequenceHopping-r16</w:t>
            </w:r>
          </w:p>
          <w:p w14:paraId="06427BD5" w14:textId="77777777" w:rsidR="001D663A" w:rsidRPr="008F5665" w:rsidRDefault="001D663A" w:rsidP="001D663A">
            <w:pPr>
              <w:numPr>
                <w:ilvl w:val="2"/>
                <w:numId w:val="61"/>
              </w:numPr>
              <w:snapToGrid w:val="0"/>
              <w:contextualSpacing/>
              <w:jc w:val="both"/>
              <w:rPr>
                <w:rFonts w:eastAsia="SimSun"/>
                <w:szCs w:val="20"/>
              </w:rPr>
            </w:pPr>
            <w:proofErr w:type="spellStart"/>
            <w:r w:rsidRPr="008F5665">
              <w:rPr>
                <w:rFonts w:eastAsia="SimSun"/>
                <w:szCs w:val="20"/>
              </w:rPr>
              <w:t>resourceType</w:t>
            </w:r>
            <w:proofErr w:type="spellEnd"/>
          </w:p>
          <w:p w14:paraId="3F955EF0" w14:textId="77777777" w:rsidR="001D663A" w:rsidRPr="008F5665" w:rsidRDefault="001D663A" w:rsidP="001D663A">
            <w:pPr>
              <w:numPr>
                <w:ilvl w:val="2"/>
                <w:numId w:val="61"/>
              </w:numPr>
              <w:snapToGrid w:val="0"/>
              <w:contextualSpacing/>
              <w:jc w:val="both"/>
              <w:rPr>
                <w:rFonts w:eastAsia="SimSun"/>
                <w:szCs w:val="20"/>
              </w:rPr>
            </w:pPr>
            <w:r w:rsidRPr="008F5665">
              <w:rPr>
                <w:rFonts w:eastAsia="SimSun"/>
                <w:szCs w:val="20"/>
              </w:rPr>
              <w:t xml:space="preserve">FFS: whether </w:t>
            </w:r>
            <w:proofErr w:type="spellStart"/>
            <w:r w:rsidRPr="008F5665">
              <w:rPr>
                <w:rFonts w:eastAsia="SimSun"/>
                <w:szCs w:val="20"/>
              </w:rPr>
              <w:t>sequenceId</w:t>
            </w:r>
            <w:proofErr w:type="spellEnd"/>
            <w:r w:rsidRPr="008F5665">
              <w:rPr>
                <w:rFonts w:eastAsia="SimSun"/>
                <w:szCs w:val="20"/>
              </w:rPr>
              <w:t xml:space="preserve"> is configured commonly across cells or per cell</w:t>
            </w:r>
          </w:p>
          <w:p w14:paraId="6067FEBE" w14:textId="77777777" w:rsidR="001D663A" w:rsidRPr="008F5665" w:rsidRDefault="001D663A" w:rsidP="001D663A">
            <w:pPr>
              <w:rPr>
                <w:bCs/>
                <w:szCs w:val="20"/>
                <w:lang w:eastAsia="x-none"/>
              </w:rPr>
            </w:pPr>
          </w:p>
          <w:p w14:paraId="10A4ABE6" w14:textId="77777777" w:rsidR="001D663A" w:rsidRPr="008F5665" w:rsidRDefault="001D663A" w:rsidP="001D663A">
            <w:pPr>
              <w:rPr>
                <w:bCs/>
                <w:szCs w:val="20"/>
                <w:lang w:eastAsia="x-none"/>
              </w:rPr>
            </w:pPr>
            <w:r w:rsidRPr="008F5665">
              <w:rPr>
                <w:bCs/>
                <w:szCs w:val="20"/>
                <w:highlight w:val="green"/>
                <w:lang w:eastAsia="x-none"/>
              </w:rPr>
              <w:t>Agreement</w:t>
            </w:r>
          </w:p>
          <w:p w14:paraId="1863471C" w14:textId="77777777" w:rsidR="001D663A" w:rsidRPr="008F5665" w:rsidRDefault="001D663A" w:rsidP="001D663A">
            <w:pPr>
              <w:jc w:val="both"/>
              <w:rPr>
                <w:szCs w:val="20"/>
                <w:lang w:eastAsia="zh-CN"/>
              </w:rPr>
            </w:pPr>
            <w:r w:rsidRPr="008F5665">
              <w:rPr>
                <w:rFonts w:eastAsia="DengXian"/>
                <w:szCs w:val="20"/>
                <w:lang w:eastAsia="zh-CN"/>
              </w:rPr>
              <w:t>From RAN1 perspective, it is feasible to configure SRS positioning validity area-specific TA timer (e.g., with larger values) for a UE in RRC_INACTIVE state. Details can be up to RAN2.</w:t>
            </w:r>
          </w:p>
          <w:p w14:paraId="33ABCB9F" w14:textId="77777777" w:rsidR="001D663A" w:rsidRPr="008F5665" w:rsidRDefault="001D663A" w:rsidP="001D663A">
            <w:pPr>
              <w:numPr>
                <w:ilvl w:val="0"/>
                <w:numId w:val="61"/>
              </w:numPr>
              <w:snapToGrid w:val="0"/>
              <w:ind w:hanging="363"/>
              <w:contextualSpacing/>
              <w:jc w:val="both"/>
              <w:rPr>
                <w:rFonts w:eastAsia="SimSun"/>
                <w:szCs w:val="20"/>
              </w:rPr>
            </w:pPr>
            <w:r w:rsidRPr="008F5665">
              <w:rPr>
                <w:rFonts w:eastAsia="SimSun"/>
                <w:szCs w:val="20"/>
              </w:rPr>
              <w:t xml:space="preserve">For TA validation, use of </w:t>
            </w:r>
            <w:proofErr w:type="gramStart"/>
            <w:r w:rsidRPr="008F5665">
              <w:rPr>
                <w:rFonts w:eastAsia="SimSun"/>
                <w:szCs w:val="20"/>
              </w:rPr>
              <w:t>area-specific</w:t>
            </w:r>
            <w:proofErr w:type="gramEnd"/>
            <w:r w:rsidRPr="008F5665">
              <w:rPr>
                <w:rFonts w:eastAsia="SimSun"/>
                <w:szCs w:val="20"/>
              </w:rPr>
              <w:t xml:space="preserve"> RSRP change threshold is feasible</w:t>
            </w:r>
          </w:p>
          <w:p w14:paraId="60AF736B" w14:textId="77777777" w:rsidR="001D663A" w:rsidRPr="008F5665" w:rsidRDefault="001D663A" w:rsidP="001D663A">
            <w:pPr>
              <w:numPr>
                <w:ilvl w:val="1"/>
                <w:numId w:val="61"/>
              </w:numPr>
              <w:snapToGrid w:val="0"/>
              <w:contextualSpacing/>
              <w:jc w:val="both"/>
              <w:rPr>
                <w:rFonts w:eastAsia="SimSun"/>
                <w:szCs w:val="20"/>
              </w:rPr>
            </w:pPr>
            <w:r w:rsidRPr="008F5665">
              <w:rPr>
                <w:rFonts w:eastAsia="SimSun"/>
                <w:szCs w:val="20"/>
              </w:rPr>
              <w:t>FFS: which RS is the reference RS for the RSRP change threshold</w:t>
            </w:r>
          </w:p>
          <w:p w14:paraId="45EBB5D9" w14:textId="77777777" w:rsidR="001D663A" w:rsidRDefault="001D663A" w:rsidP="001D663A">
            <w:pPr>
              <w:rPr>
                <w:lang w:eastAsia="x-none"/>
              </w:rPr>
            </w:pPr>
          </w:p>
          <w:p w14:paraId="7EAC27D6" w14:textId="77777777" w:rsidR="001D663A" w:rsidRPr="00B24565" w:rsidRDefault="001D663A" w:rsidP="001D663A">
            <w:pPr>
              <w:rPr>
                <w:bCs/>
                <w:szCs w:val="20"/>
                <w:lang w:eastAsia="x-none"/>
              </w:rPr>
            </w:pPr>
            <w:r w:rsidRPr="00B24565">
              <w:rPr>
                <w:bCs/>
                <w:szCs w:val="20"/>
                <w:highlight w:val="green"/>
                <w:lang w:eastAsia="x-none"/>
              </w:rPr>
              <w:t>Agreement</w:t>
            </w:r>
          </w:p>
          <w:p w14:paraId="2D812D10" w14:textId="77777777" w:rsidR="001D663A" w:rsidRPr="00B24565" w:rsidRDefault="001D663A" w:rsidP="001D663A">
            <w:pPr>
              <w:jc w:val="both"/>
              <w:rPr>
                <w:iCs/>
                <w:lang w:eastAsia="x-none"/>
              </w:rPr>
            </w:pPr>
            <w:r w:rsidRPr="00B24565">
              <w:rPr>
                <w:rFonts w:eastAsia="DengXian"/>
                <w:szCs w:val="20"/>
                <w:lang w:eastAsia="zh-CN"/>
              </w:rPr>
              <w:t>For the determination of UL timing to transmit SRS for positioning by UEs in RRC_INACTIVE state within the SRS positioning validity area</w:t>
            </w:r>
            <w:r w:rsidRPr="00B24565">
              <w:rPr>
                <w:szCs w:val="20"/>
                <w:lang w:eastAsia="zh-CN"/>
              </w:rPr>
              <w:t>:</w:t>
            </w:r>
          </w:p>
          <w:p w14:paraId="4FAA7D14" w14:textId="77777777" w:rsidR="001D663A" w:rsidRPr="00B24565" w:rsidRDefault="001D663A" w:rsidP="001D663A">
            <w:pPr>
              <w:numPr>
                <w:ilvl w:val="1"/>
                <w:numId w:val="62"/>
              </w:numPr>
              <w:jc w:val="both"/>
              <w:rPr>
                <w:szCs w:val="20"/>
                <w:lang w:eastAsia="zh-CN"/>
              </w:rPr>
            </w:pPr>
            <w:r w:rsidRPr="00B24565">
              <w:rPr>
                <w:szCs w:val="20"/>
                <w:lang w:eastAsia="zh-CN"/>
              </w:rPr>
              <w:t>For the UL timing advance, further study the following options, including the DL reference timing for each option:</w:t>
            </w:r>
          </w:p>
          <w:p w14:paraId="5A8D3FEE" w14:textId="77777777" w:rsidR="001D663A" w:rsidRPr="00B24565" w:rsidRDefault="001D663A" w:rsidP="001D663A">
            <w:pPr>
              <w:numPr>
                <w:ilvl w:val="1"/>
                <w:numId w:val="61"/>
              </w:numPr>
              <w:snapToGrid w:val="0"/>
              <w:contextualSpacing/>
              <w:jc w:val="both"/>
              <w:rPr>
                <w:rFonts w:eastAsia="SimSun"/>
                <w:szCs w:val="20"/>
              </w:rPr>
            </w:pPr>
            <w:r w:rsidRPr="00B24565">
              <w:rPr>
                <w:rFonts w:eastAsia="SimSun"/>
                <w:szCs w:val="20"/>
              </w:rPr>
              <w:t>Option 1: UE maintains the TA obtained from the last serving cell within the validity area</w:t>
            </w:r>
          </w:p>
          <w:p w14:paraId="77DA7B3A" w14:textId="77777777" w:rsidR="001D663A" w:rsidRPr="00B24565" w:rsidRDefault="001D663A" w:rsidP="001D663A">
            <w:pPr>
              <w:numPr>
                <w:ilvl w:val="1"/>
                <w:numId w:val="61"/>
              </w:numPr>
              <w:snapToGrid w:val="0"/>
              <w:contextualSpacing/>
              <w:jc w:val="both"/>
              <w:rPr>
                <w:rFonts w:eastAsia="SimSun"/>
                <w:szCs w:val="20"/>
              </w:rPr>
            </w:pPr>
            <w:r w:rsidRPr="00B24565">
              <w:rPr>
                <w:rFonts w:eastAsia="SimSun"/>
                <w:szCs w:val="20"/>
              </w:rPr>
              <w:t xml:space="preserve">Option 2: UE autonomously adjusts the TA </w:t>
            </w:r>
          </w:p>
          <w:p w14:paraId="13B6643F" w14:textId="77777777" w:rsidR="001D663A" w:rsidRPr="00B24565" w:rsidRDefault="001D663A" w:rsidP="001D663A">
            <w:pPr>
              <w:numPr>
                <w:ilvl w:val="2"/>
                <w:numId w:val="61"/>
              </w:numPr>
              <w:snapToGrid w:val="0"/>
              <w:contextualSpacing/>
              <w:jc w:val="both"/>
              <w:rPr>
                <w:rFonts w:eastAsia="SimSun"/>
                <w:szCs w:val="20"/>
              </w:rPr>
            </w:pPr>
            <w:r w:rsidRPr="00B24565">
              <w:rPr>
                <w:rFonts w:eastAsia="SimSun"/>
                <w:szCs w:val="20"/>
              </w:rPr>
              <w:t xml:space="preserve">FFS: how the UE adjusts the TA, </w:t>
            </w:r>
            <w:proofErr w:type="gramStart"/>
            <w:r w:rsidRPr="00B24565">
              <w:rPr>
                <w:rFonts w:eastAsia="SimSun"/>
                <w:szCs w:val="20"/>
              </w:rPr>
              <w:t>e.g.</w:t>
            </w:r>
            <w:proofErr w:type="gramEnd"/>
            <w:r w:rsidRPr="00B24565">
              <w:rPr>
                <w:rFonts w:eastAsia="SimSun"/>
                <w:szCs w:val="20"/>
              </w:rPr>
              <w:t xml:space="preserve"> up to UE implementation, or based on the TA from the last serving cell and the DL time difference measurement of SSBs from the last serving cell and the new camping cell.</w:t>
            </w:r>
          </w:p>
          <w:p w14:paraId="5730883F" w14:textId="77777777" w:rsidR="001D663A" w:rsidRPr="00B24565" w:rsidRDefault="001D663A" w:rsidP="001D663A">
            <w:pPr>
              <w:numPr>
                <w:ilvl w:val="2"/>
                <w:numId w:val="61"/>
              </w:numPr>
              <w:snapToGrid w:val="0"/>
              <w:contextualSpacing/>
              <w:jc w:val="both"/>
              <w:rPr>
                <w:rFonts w:eastAsia="SimSun"/>
                <w:szCs w:val="20"/>
              </w:rPr>
            </w:pPr>
            <w:r w:rsidRPr="00B24565">
              <w:rPr>
                <w:rFonts w:eastAsia="SimSun"/>
                <w:szCs w:val="20"/>
              </w:rPr>
              <w:t>FFS: whether there is RAN1 specification impact</w:t>
            </w:r>
          </w:p>
          <w:p w14:paraId="7BE7BE09" w14:textId="77777777" w:rsidR="001D663A" w:rsidRPr="00B24565" w:rsidRDefault="001D663A" w:rsidP="001D663A">
            <w:pPr>
              <w:numPr>
                <w:ilvl w:val="1"/>
                <w:numId w:val="61"/>
              </w:numPr>
              <w:snapToGrid w:val="0"/>
              <w:contextualSpacing/>
              <w:jc w:val="both"/>
              <w:rPr>
                <w:rFonts w:eastAsia="DengXian"/>
                <w:szCs w:val="20"/>
                <w:lang w:val="fr-FR" w:eastAsia="zh-CN"/>
              </w:rPr>
            </w:pPr>
            <w:r w:rsidRPr="00B24565">
              <w:rPr>
                <w:rFonts w:eastAsia="DengXian"/>
                <w:szCs w:val="20"/>
                <w:lang w:val="fr-FR" w:eastAsia="zh-CN"/>
              </w:rPr>
              <w:t xml:space="preserve">Option 3: UE </w:t>
            </w:r>
            <w:proofErr w:type="spellStart"/>
            <w:r w:rsidRPr="00B24565">
              <w:rPr>
                <w:rFonts w:eastAsia="DengXian"/>
                <w:szCs w:val="20"/>
                <w:lang w:val="fr-FR" w:eastAsia="zh-CN"/>
              </w:rPr>
              <w:t>maintains</w:t>
            </w:r>
            <w:proofErr w:type="spellEnd"/>
            <w:r w:rsidRPr="00B24565">
              <w:rPr>
                <w:rFonts w:eastAsia="DengXian"/>
                <w:szCs w:val="20"/>
                <w:lang w:val="fr-FR" w:eastAsia="zh-CN"/>
              </w:rPr>
              <w:t xml:space="preserve"> multiple TA values, e.g. UE </w:t>
            </w:r>
            <w:proofErr w:type="spellStart"/>
            <w:r w:rsidRPr="00B24565">
              <w:rPr>
                <w:rFonts w:eastAsia="DengXian"/>
                <w:szCs w:val="20"/>
                <w:lang w:val="fr-FR" w:eastAsia="zh-CN"/>
              </w:rPr>
              <w:t>obtains</w:t>
            </w:r>
            <w:proofErr w:type="spellEnd"/>
            <w:r w:rsidRPr="00B24565">
              <w:rPr>
                <w:rFonts w:eastAsia="DengXian"/>
                <w:szCs w:val="20"/>
                <w:lang w:val="fr-FR" w:eastAsia="zh-CN"/>
              </w:rPr>
              <w:t xml:space="preserve"> TA </w:t>
            </w:r>
            <w:proofErr w:type="spellStart"/>
            <w:r w:rsidRPr="00B24565">
              <w:rPr>
                <w:rFonts w:eastAsia="DengXian"/>
                <w:szCs w:val="20"/>
                <w:lang w:val="fr-FR" w:eastAsia="zh-CN"/>
              </w:rPr>
              <w:t>using</w:t>
            </w:r>
            <w:proofErr w:type="spellEnd"/>
            <w:r w:rsidRPr="00B24565">
              <w:rPr>
                <w:rFonts w:eastAsia="DengXian"/>
                <w:szCs w:val="20"/>
                <w:lang w:val="fr-FR" w:eastAsia="zh-CN"/>
              </w:rPr>
              <w:t xml:space="preserve"> RACH</w:t>
            </w:r>
          </w:p>
          <w:p w14:paraId="047267B8" w14:textId="77777777" w:rsidR="001D663A" w:rsidRPr="00B24565" w:rsidRDefault="001D663A" w:rsidP="001D663A">
            <w:pPr>
              <w:rPr>
                <w:lang w:val="fr-FR" w:eastAsia="x-none"/>
              </w:rPr>
            </w:pPr>
          </w:p>
          <w:p w14:paraId="3401A87B" w14:textId="77777777" w:rsidR="001D663A" w:rsidRPr="003B3852" w:rsidRDefault="001D663A" w:rsidP="001D663A">
            <w:pPr>
              <w:rPr>
                <w:bCs/>
                <w:szCs w:val="20"/>
                <w:lang w:eastAsia="x-none"/>
              </w:rPr>
            </w:pPr>
            <w:r w:rsidRPr="003B3852">
              <w:rPr>
                <w:bCs/>
                <w:szCs w:val="20"/>
                <w:highlight w:val="green"/>
                <w:lang w:eastAsia="x-none"/>
              </w:rPr>
              <w:t>Agreement</w:t>
            </w:r>
          </w:p>
          <w:p w14:paraId="3EA937B9" w14:textId="77777777" w:rsidR="001D663A" w:rsidRPr="003B3852" w:rsidRDefault="001D663A" w:rsidP="001D663A">
            <w:pPr>
              <w:jc w:val="both"/>
              <w:rPr>
                <w:iCs/>
                <w:strike/>
                <w:lang w:eastAsia="x-none"/>
              </w:rPr>
            </w:pPr>
            <w:r w:rsidRPr="003B3852">
              <w:rPr>
                <w:szCs w:val="20"/>
                <w:lang w:eastAsia="zh-CN"/>
              </w:rPr>
              <w:t xml:space="preserve">For the spatial relation of an SRS for positioning configuration in multiple cells for UEs in RRC_INACTIVE state, further study the following options: </w:t>
            </w:r>
          </w:p>
          <w:p w14:paraId="7CCB8128" w14:textId="77777777" w:rsidR="001D663A" w:rsidRPr="003B3852" w:rsidRDefault="001D663A" w:rsidP="001D663A">
            <w:pPr>
              <w:numPr>
                <w:ilvl w:val="0"/>
                <w:numId w:val="63"/>
              </w:numPr>
              <w:jc w:val="both"/>
              <w:rPr>
                <w:szCs w:val="20"/>
                <w:lang w:eastAsia="zh-CN"/>
              </w:rPr>
            </w:pPr>
            <w:r w:rsidRPr="003B3852">
              <w:rPr>
                <w:szCs w:val="20"/>
                <w:lang w:eastAsia="zh-CN"/>
              </w:rPr>
              <w:t>Option 1: Spatial relation information is absent in the configuration</w:t>
            </w:r>
          </w:p>
          <w:p w14:paraId="2626CA47" w14:textId="77777777" w:rsidR="001D663A" w:rsidRPr="003B3852" w:rsidRDefault="001D663A" w:rsidP="001D663A">
            <w:pPr>
              <w:numPr>
                <w:ilvl w:val="1"/>
                <w:numId w:val="63"/>
              </w:numPr>
              <w:jc w:val="both"/>
              <w:rPr>
                <w:szCs w:val="20"/>
                <w:lang w:eastAsia="zh-CN"/>
              </w:rPr>
            </w:pPr>
            <w:r w:rsidRPr="003B3852">
              <w:rPr>
                <w:szCs w:val="20"/>
                <w:lang w:eastAsia="zh-CN"/>
              </w:rPr>
              <w:t>FFS: different approaches for down selection at least include the following:</w:t>
            </w:r>
          </w:p>
          <w:p w14:paraId="392ACB41" w14:textId="77777777" w:rsidR="001D663A" w:rsidRPr="003B3852" w:rsidRDefault="001D663A" w:rsidP="001D663A">
            <w:pPr>
              <w:numPr>
                <w:ilvl w:val="2"/>
                <w:numId w:val="63"/>
              </w:numPr>
              <w:jc w:val="both"/>
              <w:rPr>
                <w:szCs w:val="20"/>
                <w:lang w:eastAsia="zh-CN"/>
              </w:rPr>
            </w:pPr>
            <w:r w:rsidRPr="003B3852">
              <w:rPr>
                <w:rFonts w:eastAsia="DengXian"/>
                <w:szCs w:val="20"/>
                <w:lang w:eastAsia="zh-CN"/>
              </w:rPr>
              <w:t>1a: UE transmits SRS for positioning resources using different spatial domain transmission filter</w:t>
            </w:r>
          </w:p>
          <w:p w14:paraId="39C43EB3" w14:textId="77777777" w:rsidR="001D663A" w:rsidRPr="003B3852" w:rsidRDefault="001D663A" w:rsidP="001D663A">
            <w:pPr>
              <w:numPr>
                <w:ilvl w:val="2"/>
                <w:numId w:val="63"/>
              </w:numPr>
              <w:jc w:val="both"/>
              <w:rPr>
                <w:szCs w:val="20"/>
                <w:lang w:eastAsia="zh-CN"/>
              </w:rPr>
            </w:pPr>
            <w:r w:rsidRPr="003B3852">
              <w:rPr>
                <w:rFonts w:eastAsia="DengXian"/>
                <w:szCs w:val="20"/>
                <w:lang w:eastAsia="zh-CN"/>
              </w:rPr>
              <w:t>1b: UE transmits SRS for positioning resource(s) using a fixed spatial domain transmission filter</w:t>
            </w:r>
          </w:p>
          <w:p w14:paraId="38A63ACF" w14:textId="77777777" w:rsidR="001D663A" w:rsidRPr="003B3852" w:rsidRDefault="001D663A" w:rsidP="001D663A">
            <w:pPr>
              <w:numPr>
                <w:ilvl w:val="3"/>
                <w:numId w:val="63"/>
              </w:numPr>
              <w:snapToGrid w:val="0"/>
              <w:contextualSpacing/>
              <w:jc w:val="both"/>
              <w:rPr>
                <w:szCs w:val="20"/>
                <w:lang w:eastAsia="zh-CN"/>
              </w:rPr>
            </w:pPr>
            <w:r w:rsidRPr="003B3852">
              <w:rPr>
                <w:rFonts w:eastAsia="DengXian"/>
                <w:szCs w:val="20"/>
                <w:lang w:eastAsia="zh-CN"/>
              </w:rPr>
              <w:lastRenderedPageBreak/>
              <w:t>FFS criterion on UE determination of the fixed spatial domain transmission filter (e.g., up to UE implementation, based on a selected SSB of the camping cell, based on the configured path-loss RS such as SSB, etc.)</w:t>
            </w:r>
          </w:p>
          <w:p w14:paraId="5C2AF29C" w14:textId="77777777" w:rsidR="001D663A" w:rsidRPr="003B3852" w:rsidRDefault="001D663A" w:rsidP="001D663A">
            <w:pPr>
              <w:numPr>
                <w:ilvl w:val="0"/>
                <w:numId w:val="63"/>
              </w:numPr>
              <w:jc w:val="both"/>
              <w:rPr>
                <w:szCs w:val="20"/>
                <w:lang w:eastAsia="zh-CN"/>
              </w:rPr>
            </w:pPr>
            <w:r w:rsidRPr="003B3852">
              <w:rPr>
                <w:rFonts w:eastAsia="DengXian"/>
                <w:szCs w:val="20"/>
                <w:lang w:eastAsia="zh-CN"/>
              </w:rPr>
              <w:t>Option 2: Spatial relation information is provided in the configuration</w:t>
            </w:r>
          </w:p>
          <w:p w14:paraId="76AA3B96" w14:textId="77777777" w:rsidR="001D663A" w:rsidRPr="003B3852" w:rsidRDefault="001D663A" w:rsidP="001D663A">
            <w:pPr>
              <w:numPr>
                <w:ilvl w:val="1"/>
                <w:numId w:val="63"/>
              </w:numPr>
              <w:jc w:val="both"/>
              <w:rPr>
                <w:szCs w:val="20"/>
                <w:lang w:eastAsia="zh-CN"/>
              </w:rPr>
            </w:pPr>
            <w:r w:rsidRPr="003B3852">
              <w:rPr>
                <w:rFonts w:eastAsia="DengXian"/>
                <w:szCs w:val="20"/>
                <w:lang w:eastAsia="zh-CN"/>
              </w:rPr>
              <w:t>FFS details on the configuration and corresponding UE behavior, including whether the information is configured for all or subset of cells</w:t>
            </w:r>
          </w:p>
          <w:p w14:paraId="7BBCDF6D" w14:textId="77777777" w:rsidR="001D663A" w:rsidRPr="003B3852" w:rsidRDefault="001D663A" w:rsidP="001D663A">
            <w:pPr>
              <w:numPr>
                <w:ilvl w:val="1"/>
                <w:numId w:val="63"/>
              </w:numPr>
              <w:jc w:val="both"/>
              <w:rPr>
                <w:szCs w:val="20"/>
                <w:lang w:eastAsia="zh-CN"/>
              </w:rPr>
            </w:pPr>
            <w:r w:rsidRPr="003B3852">
              <w:rPr>
                <w:rFonts w:eastAsia="DengXian"/>
                <w:szCs w:val="20"/>
                <w:lang w:eastAsia="zh-CN"/>
              </w:rPr>
              <w:t>FFS signaling to configure the spatial relation information, e.g., via SRS activation message.</w:t>
            </w:r>
          </w:p>
          <w:p w14:paraId="17D45535" w14:textId="77777777" w:rsidR="001D663A" w:rsidRPr="003B3852" w:rsidRDefault="001D663A" w:rsidP="001D663A">
            <w:pPr>
              <w:numPr>
                <w:ilvl w:val="0"/>
                <w:numId w:val="63"/>
              </w:numPr>
              <w:jc w:val="both"/>
              <w:rPr>
                <w:szCs w:val="20"/>
                <w:lang w:eastAsia="zh-CN"/>
              </w:rPr>
            </w:pPr>
            <w:r w:rsidRPr="003B3852">
              <w:rPr>
                <w:szCs w:val="20"/>
                <w:lang w:eastAsia="zh-CN"/>
              </w:rPr>
              <w:t>Note: UE power consumption needs to be taken into account</w:t>
            </w:r>
          </w:p>
          <w:p w14:paraId="47D5886D" w14:textId="77777777" w:rsidR="001D663A" w:rsidRPr="003B3852" w:rsidRDefault="001D663A" w:rsidP="001D663A">
            <w:pPr>
              <w:numPr>
                <w:ilvl w:val="0"/>
                <w:numId w:val="63"/>
              </w:numPr>
              <w:jc w:val="both"/>
              <w:rPr>
                <w:b/>
                <w:bCs/>
                <w:szCs w:val="20"/>
                <w:lang w:eastAsia="zh-CN"/>
              </w:rPr>
            </w:pPr>
            <w:r w:rsidRPr="003B3852">
              <w:rPr>
                <w:szCs w:val="20"/>
                <w:lang w:eastAsia="zh-CN"/>
              </w:rPr>
              <w:t xml:space="preserve">FFS validity criteria of spatial relation for the configured RS and UE behavior if it determines that the validity criteria of </w:t>
            </w:r>
            <w:r w:rsidRPr="003B3852">
              <w:rPr>
                <w:rFonts w:eastAsia="DengXian"/>
                <w:szCs w:val="20"/>
                <w:lang w:eastAsia="zh-CN"/>
              </w:rPr>
              <w:t>spatial</w:t>
            </w:r>
            <w:r w:rsidRPr="003B3852">
              <w:rPr>
                <w:szCs w:val="20"/>
                <w:lang w:eastAsia="zh-CN"/>
              </w:rPr>
              <w:t xml:space="preserve"> relation for the configured RS is not met, if any, to avoid frequent RRC connection for SRS (re)configuration.</w:t>
            </w:r>
          </w:p>
          <w:p w14:paraId="65DFA3F3" w14:textId="77777777" w:rsidR="001D663A" w:rsidRPr="003B3852" w:rsidRDefault="001D663A" w:rsidP="001D663A">
            <w:pPr>
              <w:rPr>
                <w:lang w:eastAsia="zh-CN"/>
              </w:rPr>
            </w:pPr>
          </w:p>
          <w:p w14:paraId="4FA17FC3" w14:textId="77777777" w:rsidR="001D663A" w:rsidRPr="003B3852" w:rsidRDefault="001D663A" w:rsidP="001D663A">
            <w:r w:rsidRPr="003B3852">
              <w:rPr>
                <w:highlight w:val="green"/>
              </w:rPr>
              <w:t>Agreement</w:t>
            </w:r>
          </w:p>
          <w:p w14:paraId="01AF378E" w14:textId="77777777" w:rsidR="001D663A" w:rsidRPr="003B3852" w:rsidRDefault="001D663A" w:rsidP="001D663A">
            <w:pPr>
              <w:jc w:val="both"/>
              <w:rPr>
                <w:rFonts w:eastAsia="SimSun"/>
                <w:b/>
                <w:bCs/>
                <w:iCs/>
                <w:sz w:val="22"/>
                <w:szCs w:val="20"/>
              </w:rPr>
            </w:pPr>
            <w:r w:rsidRPr="003B3852">
              <w:rPr>
                <w:rFonts w:eastAsia="SimSun"/>
                <w:szCs w:val="20"/>
                <w:lang w:eastAsia="zh-CN"/>
              </w:rPr>
              <w:t>For the power control of an SRS for positioning configuration in multiple cells for UEs in RRC_INACTIVE state, further study the following options:</w:t>
            </w:r>
          </w:p>
          <w:p w14:paraId="39F302A6" w14:textId="77777777" w:rsidR="001D663A" w:rsidRPr="003B3852" w:rsidRDefault="001D663A" w:rsidP="001D663A">
            <w:pPr>
              <w:numPr>
                <w:ilvl w:val="0"/>
                <w:numId w:val="64"/>
              </w:numPr>
              <w:jc w:val="both"/>
              <w:rPr>
                <w:szCs w:val="20"/>
                <w:lang w:eastAsia="zh-CN"/>
              </w:rPr>
            </w:pPr>
            <w:r w:rsidRPr="003B3852">
              <w:rPr>
                <w:szCs w:val="20"/>
                <w:lang w:eastAsia="zh-CN"/>
              </w:rPr>
              <w:t xml:space="preserve">Option 1: Pathloss RS is absent in the configuration. </w:t>
            </w:r>
          </w:p>
          <w:p w14:paraId="3AB97FC3" w14:textId="77777777" w:rsidR="001D663A" w:rsidRPr="003B3852" w:rsidRDefault="001D663A" w:rsidP="001D663A">
            <w:pPr>
              <w:numPr>
                <w:ilvl w:val="1"/>
                <w:numId w:val="64"/>
              </w:numPr>
              <w:jc w:val="both"/>
              <w:rPr>
                <w:szCs w:val="20"/>
                <w:lang w:eastAsia="zh-CN"/>
              </w:rPr>
            </w:pPr>
            <w:r w:rsidRPr="003B3852">
              <w:rPr>
                <w:szCs w:val="20"/>
                <w:lang w:eastAsia="zh-CN"/>
              </w:rPr>
              <w:t>FFS criterion on UE determination of pathloss RS (e.g., up to UE implementation, UE selects an SSB as the pathloss RS based on DL measurements from multiple SSBs of cells within the validity area, etc.).</w:t>
            </w:r>
          </w:p>
          <w:p w14:paraId="79672411" w14:textId="77777777" w:rsidR="001D663A" w:rsidRPr="003B3852" w:rsidRDefault="001D663A" w:rsidP="001D663A">
            <w:pPr>
              <w:numPr>
                <w:ilvl w:val="0"/>
                <w:numId w:val="64"/>
              </w:numPr>
              <w:jc w:val="both"/>
              <w:rPr>
                <w:szCs w:val="20"/>
                <w:lang w:eastAsia="zh-CN"/>
              </w:rPr>
            </w:pPr>
            <w:r w:rsidRPr="003B3852">
              <w:rPr>
                <w:szCs w:val="20"/>
                <w:lang w:eastAsia="zh-CN"/>
              </w:rPr>
              <w:t>Option</w:t>
            </w:r>
            <w:r w:rsidRPr="003B3852">
              <w:rPr>
                <w:rFonts w:eastAsia="DengXian"/>
                <w:szCs w:val="20"/>
                <w:lang w:eastAsia="zh-CN"/>
              </w:rPr>
              <w:t xml:space="preserve"> 2: </w:t>
            </w:r>
            <w:r w:rsidRPr="003B3852">
              <w:rPr>
                <w:szCs w:val="20"/>
                <w:lang w:eastAsia="zh-CN"/>
              </w:rPr>
              <w:t>Pathloss RS is provided in the configuration</w:t>
            </w:r>
          </w:p>
          <w:p w14:paraId="04DFA447" w14:textId="77777777" w:rsidR="001D663A" w:rsidRPr="003B3852" w:rsidRDefault="001D663A" w:rsidP="001D663A">
            <w:pPr>
              <w:numPr>
                <w:ilvl w:val="1"/>
                <w:numId w:val="64"/>
              </w:numPr>
              <w:jc w:val="both"/>
              <w:rPr>
                <w:szCs w:val="20"/>
                <w:lang w:eastAsia="zh-CN"/>
              </w:rPr>
            </w:pPr>
            <w:r w:rsidRPr="003B3852">
              <w:rPr>
                <w:rFonts w:eastAsia="DengXian"/>
                <w:szCs w:val="20"/>
                <w:lang w:eastAsia="zh-CN"/>
              </w:rPr>
              <w:t xml:space="preserve">FFS details on configuration (e.g., pathloss RS is configured as a cell-agnostic DL RS, pathloss RS is configured as a fixed SSB within the validity area, etc.), including whether the information is </w:t>
            </w:r>
            <w:r w:rsidRPr="003B3852">
              <w:rPr>
                <w:szCs w:val="20"/>
                <w:lang w:eastAsia="zh-CN"/>
              </w:rPr>
              <w:t xml:space="preserve">configured </w:t>
            </w:r>
            <w:r w:rsidRPr="003B3852">
              <w:rPr>
                <w:rFonts w:eastAsia="DengXian"/>
                <w:szCs w:val="20"/>
                <w:lang w:eastAsia="zh-CN"/>
              </w:rPr>
              <w:t>for all or a subset of cells within the validity area</w:t>
            </w:r>
          </w:p>
          <w:p w14:paraId="12ADF443" w14:textId="77777777" w:rsidR="001D663A" w:rsidRPr="003B3852" w:rsidRDefault="001D663A" w:rsidP="001D663A">
            <w:pPr>
              <w:numPr>
                <w:ilvl w:val="1"/>
                <w:numId w:val="64"/>
              </w:numPr>
              <w:jc w:val="both"/>
              <w:rPr>
                <w:szCs w:val="20"/>
                <w:lang w:eastAsia="zh-CN"/>
              </w:rPr>
            </w:pPr>
            <w:r w:rsidRPr="003B3852">
              <w:rPr>
                <w:rFonts w:eastAsia="DengXian"/>
                <w:szCs w:val="20"/>
                <w:lang w:eastAsia="zh-CN"/>
              </w:rPr>
              <w:t>FFS signaling to configure the pathloss RS, e.g., via SRS activation message.</w:t>
            </w:r>
          </w:p>
          <w:p w14:paraId="36807838" w14:textId="77777777" w:rsidR="001D663A" w:rsidRPr="003B3852" w:rsidRDefault="001D663A" w:rsidP="001D663A">
            <w:pPr>
              <w:numPr>
                <w:ilvl w:val="0"/>
                <w:numId w:val="64"/>
              </w:numPr>
              <w:jc w:val="both"/>
              <w:rPr>
                <w:szCs w:val="20"/>
                <w:lang w:eastAsia="zh-CN"/>
              </w:rPr>
            </w:pPr>
            <w:r w:rsidRPr="003B3852">
              <w:rPr>
                <w:szCs w:val="20"/>
                <w:lang w:eastAsia="zh-CN"/>
              </w:rPr>
              <w:t xml:space="preserve">Note: UE Power consumption needs to be taken into account </w:t>
            </w:r>
          </w:p>
          <w:p w14:paraId="7990D9ED" w14:textId="77777777" w:rsidR="001D663A" w:rsidRPr="003B3852" w:rsidRDefault="001D663A" w:rsidP="001D663A">
            <w:pPr>
              <w:numPr>
                <w:ilvl w:val="0"/>
                <w:numId w:val="64"/>
              </w:numPr>
              <w:jc w:val="both"/>
              <w:rPr>
                <w:szCs w:val="20"/>
                <w:lang w:eastAsia="zh-CN"/>
              </w:rPr>
            </w:pPr>
            <w:r w:rsidRPr="003B3852">
              <w:rPr>
                <w:rFonts w:eastAsia="DengXian"/>
                <w:szCs w:val="20"/>
                <w:lang w:eastAsia="zh-CN"/>
              </w:rPr>
              <w:t>FFS: Whether p0 and alpha can be commonly configured across cells within the validity area.</w:t>
            </w:r>
          </w:p>
          <w:p w14:paraId="45055448" w14:textId="77777777" w:rsidR="001D663A" w:rsidRPr="003B3852" w:rsidRDefault="001D663A" w:rsidP="001D663A">
            <w:pPr>
              <w:numPr>
                <w:ilvl w:val="0"/>
                <w:numId w:val="64"/>
              </w:numPr>
              <w:jc w:val="both"/>
              <w:rPr>
                <w:lang w:eastAsia="zh-CN"/>
              </w:rPr>
            </w:pPr>
            <w:r w:rsidRPr="003B3852">
              <w:rPr>
                <w:rFonts w:eastAsia="DengXian"/>
                <w:szCs w:val="20"/>
                <w:lang w:eastAsia="zh-CN"/>
              </w:rPr>
              <w:t>FFS</w:t>
            </w:r>
            <w:r w:rsidRPr="003B3852">
              <w:rPr>
                <w:lang w:eastAsia="zh-CN"/>
              </w:rPr>
              <w:t xml:space="preserve"> </w:t>
            </w:r>
            <w:r w:rsidRPr="003B3852">
              <w:rPr>
                <w:szCs w:val="20"/>
                <w:lang w:eastAsia="zh-CN"/>
              </w:rPr>
              <w:t>validity</w:t>
            </w:r>
            <w:r w:rsidRPr="003B3852">
              <w:rPr>
                <w:lang w:eastAsia="zh-CN"/>
              </w:rPr>
              <w:t xml:space="preserve"> </w:t>
            </w:r>
            <w:r w:rsidRPr="003B3852">
              <w:rPr>
                <w:szCs w:val="20"/>
                <w:lang w:eastAsia="zh-CN"/>
              </w:rPr>
              <w:t>criteria</w:t>
            </w:r>
            <w:r w:rsidRPr="003B3852">
              <w:rPr>
                <w:lang w:eastAsia="zh-CN"/>
              </w:rPr>
              <w:t xml:space="preserve"> of pathloss RS </w:t>
            </w:r>
            <w:r w:rsidRPr="003B3852">
              <w:rPr>
                <w:rFonts w:eastAsia="DengXian"/>
                <w:szCs w:val="20"/>
                <w:lang w:eastAsia="zh-CN"/>
              </w:rPr>
              <w:t xml:space="preserve">and UE behavior if it determines that </w:t>
            </w:r>
            <w:r w:rsidRPr="003B3852">
              <w:rPr>
                <w:lang w:eastAsia="zh-CN"/>
              </w:rPr>
              <w:t>the validity criteria of pathloss RS is not met.</w:t>
            </w:r>
            <w:r w:rsidRPr="003B3852">
              <w:rPr>
                <w:rFonts w:eastAsia="DengXian"/>
                <w:szCs w:val="20"/>
                <w:lang w:eastAsia="zh-CN"/>
              </w:rPr>
              <w:t xml:space="preserve">, if any, </w:t>
            </w:r>
            <w:r w:rsidRPr="003B3852">
              <w:rPr>
                <w:lang w:eastAsia="zh-CN"/>
              </w:rPr>
              <w:t>to avoid frequent RRC connection for SRS (re)configuration.</w:t>
            </w:r>
          </w:p>
          <w:p w14:paraId="29F3D776" w14:textId="77777777" w:rsidR="001D663A" w:rsidRDefault="001D663A" w:rsidP="001D663A">
            <w:pPr>
              <w:ind w:right="-23"/>
            </w:pPr>
          </w:p>
        </w:tc>
      </w:tr>
    </w:tbl>
    <w:p w14:paraId="134245CA" w14:textId="77777777" w:rsidR="001D663A" w:rsidRDefault="001D663A" w:rsidP="001D663A">
      <w:pPr>
        <w:ind w:right="-23"/>
      </w:pPr>
    </w:p>
    <w:sectPr w:rsidR="001D663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1F252" w14:textId="77777777" w:rsidR="00D708BB" w:rsidRDefault="00D708BB" w:rsidP="00001C9B">
      <w:pPr>
        <w:spacing w:after="0" w:line="240" w:lineRule="auto"/>
      </w:pPr>
      <w:r>
        <w:separator/>
      </w:r>
    </w:p>
  </w:endnote>
  <w:endnote w:type="continuationSeparator" w:id="0">
    <w:p w14:paraId="1DF544D7" w14:textId="77777777" w:rsidR="00D708BB" w:rsidRDefault="00D708BB" w:rsidP="00001C9B">
      <w:pPr>
        <w:spacing w:after="0" w:line="240" w:lineRule="auto"/>
      </w:pPr>
      <w:r>
        <w:continuationSeparator/>
      </w:r>
    </w:p>
  </w:endnote>
  <w:endnote w:type="continuationNotice" w:id="1">
    <w:p w14:paraId="79E656C2" w14:textId="77777777" w:rsidR="00D708BB" w:rsidRDefault="00D70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ADC57" w14:textId="77777777" w:rsidR="00D708BB" w:rsidRDefault="00D708BB" w:rsidP="00001C9B">
      <w:pPr>
        <w:spacing w:after="0" w:line="240" w:lineRule="auto"/>
      </w:pPr>
      <w:r>
        <w:separator/>
      </w:r>
    </w:p>
  </w:footnote>
  <w:footnote w:type="continuationSeparator" w:id="0">
    <w:p w14:paraId="183ECC44" w14:textId="77777777" w:rsidR="00D708BB" w:rsidRDefault="00D708BB" w:rsidP="00001C9B">
      <w:pPr>
        <w:spacing w:after="0" w:line="240" w:lineRule="auto"/>
      </w:pPr>
      <w:r>
        <w:continuationSeparator/>
      </w:r>
    </w:p>
  </w:footnote>
  <w:footnote w:type="continuationNotice" w:id="1">
    <w:p w14:paraId="760389E4" w14:textId="77777777" w:rsidR="00D708BB" w:rsidRDefault="00D708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70C"/>
    <w:multiLevelType w:val="hybridMultilevel"/>
    <w:tmpl w:val="4476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731E80"/>
    <w:multiLevelType w:val="hybridMultilevel"/>
    <w:tmpl w:val="93629F68"/>
    <w:lvl w:ilvl="0" w:tplc="ED5C6CFE">
      <w:start w:val="1"/>
      <w:numFmt w:val="bullet"/>
      <w:lvlText w:val="•"/>
      <w:lvlJc w:val="left"/>
      <w:pPr>
        <w:tabs>
          <w:tab w:val="num" w:pos="720"/>
        </w:tabs>
        <w:ind w:left="720" w:hanging="360"/>
      </w:pPr>
      <w:rPr>
        <w:rFonts w:ascii="Arial" w:hAnsi="Arial" w:hint="default"/>
      </w:rPr>
    </w:lvl>
    <w:lvl w:ilvl="1" w:tplc="C598F8EC">
      <w:start w:val="1"/>
      <w:numFmt w:val="bullet"/>
      <w:lvlText w:val="•"/>
      <w:lvlJc w:val="left"/>
      <w:pPr>
        <w:tabs>
          <w:tab w:val="num" w:pos="1440"/>
        </w:tabs>
        <w:ind w:left="1440" w:hanging="360"/>
      </w:pPr>
      <w:rPr>
        <w:rFonts w:ascii="Arial" w:hAnsi="Arial" w:hint="default"/>
      </w:rPr>
    </w:lvl>
    <w:lvl w:ilvl="2" w:tplc="F8A0BF76">
      <w:numFmt w:val="bullet"/>
      <w:lvlText w:val=""/>
      <w:lvlJc w:val="left"/>
      <w:pPr>
        <w:tabs>
          <w:tab w:val="num" w:pos="2160"/>
        </w:tabs>
        <w:ind w:left="2160" w:hanging="360"/>
      </w:pPr>
      <w:rPr>
        <w:rFonts w:ascii="Wingdings" w:hAnsi="Wingdings" w:hint="default"/>
      </w:rPr>
    </w:lvl>
    <w:lvl w:ilvl="3" w:tplc="9E1C1DA8">
      <w:start w:val="1"/>
      <w:numFmt w:val="bullet"/>
      <w:lvlText w:val="•"/>
      <w:lvlJc w:val="left"/>
      <w:pPr>
        <w:tabs>
          <w:tab w:val="num" w:pos="2880"/>
        </w:tabs>
        <w:ind w:left="2880" w:hanging="360"/>
      </w:pPr>
      <w:rPr>
        <w:rFonts w:ascii="Arial" w:hAnsi="Arial" w:hint="default"/>
      </w:rPr>
    </w:lvl>
    <w:lvl w:ilvl="4" w:tplc="390E3782" w:tentative="1">
      <w:start w:val="1"/>
      <w:numFmt w:val="bullet"/>
      <w:lvlText w:val="•"/>
      <w:lvlJc w:val="left"/>
      <w:pPr>
        <w:tabs>
          <w:tab w:val="num" w:pos="3600"/>
        </w:tabs>
        <w:ind w:left="3600" w:hanging="360"/>
      </w:pPr>
      <w:rPr>
        <w:rFonts w:ascii="Arial" w:hAnsi="Arial" w:hint="default"/>
      </w:rPr>
    </w:lvl>
    <w:lvl w:ilvl="5" w:tplc="FD868804" w:tentative="1">
      <w:start w:val="1"/>
      <w:numFmt w:val="bullet"/>
      <w:lvlText w:val="•"/>
      <w:lvlJc w:val="left"/>
      <w:pPr>
        <w:tabs>
          <w:tab w:val="num" w:pos="4320"/>
        </w:tabs>
        <w:ind w:left="4320" w:hanging="360"/>
      </w:pPr>
      <w:rPr>
        <w:rFonts w:ascii="Arial" w:hAnsi="Arial" w:hint="default"/>
      </w:rPr>
    </w:lvl>
    <w:lvl w:ilvl="6" w:tplc="80526CD2" w:tentative="1">
      <w:start w:val="1"/>
      <w:numFmt w:val="bullet"/>
      <w:lvlText w:val="•"/>
      <w:lvlJc w:val="left"/>
      <w:pPr>
        <w:tabs>
          <w:tab w:val="num" w:pos="5040"/>
        </w:tabs>
        <w:ind w:left="5040" w:hanging="360"/>
      </w:pPr>
      <w:rPr>
        <w:rFonts w:ascii="Arial" w:hAnsi="Arial" w:hint="default"/>
      </w:rPr>
    </w:lvl>
    <w:lvl w:ilvl="7" w:tplc="49ACAB24" w:tentative="1">
      <w:start w:val="1"/>
      <w:numFmt w:val="bullet"/>
      <w:lvlText w:val="•"/>
      <w:lvlJc w:val="left"/>
      <w:pPr>
        <w:tabs>
          <w:tab w:val="num" w:pos="5760"/>
        </w:tabs>
        <w:ind w:left="5760" w:hanging="360"/>
      </w:pPr>
      <w:rPr>
        <w:rFonts w:ascii="Arial" w:hAnsi="Arial" w:hint="default"/>
      </w:rPr>
    </w:lvl>
    <w:lvl w:ilvl="8" w:tplc="156889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B67185"/>
    <w:multiLevelType w:val="hybridMultilevel"/>
    <w:tmpl w:val="51A0F19E"/>
    <w:lvl w:ilvl="0" w:tplc="63CE4BF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C077F"/>
    <w:multiLevelType w:val="hybridMultilevel"/>
    <w:tmpl w:val="FFFFFFFF"/>
    <w:lvl w:ilvl="0" w:tplc="971E096A">
      <w:start w:val="1"/>
      <w:numFmt w:val="bullet"/>
      <w:lvlText w:val=""/>
      <w:lvlJc w:val="left"/>
      <w:pPr>
        <w:ind w:left="720" w:hanging="360"/>
      </w:pPr>
      <w:rPr>
        <w:rFonts w:ascii="Wingdings" w:hAnsi="Wingdings" w:hint="default"/>
      </w:rPr>
    </w:lvl>
    <w:lvl w:ilvl="1" w:tplc="8F788844">
      <w:start w:val="1"/>
      <w:numFmt w:val="bullet"/>
      <w:lvlText w:val="o"/>
      <w:lvlJc w:val="left"/>
      <w:pPr>
        <w:ind w:left="1440" w:hanging="360"/>
      </w:pPr>
      <w:rPr>
        <w:rFonts w:ascii="Courier New" w:hAnsi="Courier New" w:hint="default"/>
      </w:rPr>
    </w:lvl>
    <w:lvl w:ilvl="2" w:tplc="2A8A7218">
      <w:start w:val="1"/>
      <w:numFmt w:val="bullet"/>
      <w:lvlText w:val=""/>
      <w:lvlJc w:val="left"/>
      <w:pPr>
        <w:ind w:left="2160" w:hanging="360"/>
      </w:pPr>
      <w:rPr>
        <w:rFonts w:ascii="Wingdings" w:hAnsi="Wingdings" w:hint="default"/>
      </w:rPr>
    </w:lvl>
    <w:lvl w:ilvl="3" w:tplc="909AF7E8">
      <w:start w:val="1"/>
      <w:numFmt w:val="bullet"/>
      <w:lvlText w:val=""/>
      <w:lvlJc w:val="left"/>
      <w:pPr>
        <w:ind w:left="2880" w:hanging="360"/>
      </w:pPr>
      <w:rPr>
        <w:rFonts w:ascii="Symbol" w:hAnsi="Symbol" w:hint="default"/>
      </w:rPr>
    </w:lvl>
    <w:lvl w:ilvl="4" w:tplc="42C4E1BC">
      <w:start w:val="1"/>
      <w:numFmt w:val="bullet"/>
      <w:lvlText w:val="o"/>
      <w:lvlJc w:val="left"/>
      <w:pPr>
        <w:ind w:left="3600" w:hanging="360"/>
      </w:pPr>
      <w:rPr>
        <w:rFonts w:ascii="Courier New" w:hAnsi="Courier New" w:hint="default"/>
      </w:rPr>
    </w:lvl>
    <w:lvl w:ilvl="5" w:tplc="A93268C6">
      <w:start w:val="1"/>
      <w:numFmt w:val="bullet"/>
      <w:lvlText w:val=""/>
      <w:lvlJc w:val="left"/>
      <w:pPr>
        <w:ind w:left="4320" w:hanging="360"/>
      </w:pPr>
      <w:rPr>
        <w:rFonts w:ascii="Wingdings" w:hAnsi="Wingdings" w:hint="default"/>
      </w:rPr>
    </w:lvl>
    <w:lvl w:ilvl="6" w:tplc="EACE9974">
      <w:start w:val="1"/>
      <w:numFmt w:val="bullet"/>
      <w:lvlText w:val=""/>
      <w:lvlJc w:val="left"/>
      <w:pPr>
        <w:ind w:left="5040" w:hanging="360"/>
      </w:pPr>
      <w:rPr>
        <w:rFonts w:ascii="Symbol" w:hAnsi="Symbol" w:hint="default"/>
      </w:rPr>
    </w:lvl>
    <w:lvl w:ilvl="7" w:tplc="7FAEBB64">
      <w:start w:val="1"/>
      <w:numFmt w:val="bullet"/>
      <w:lvlText w:val="o"/>
      <w:lvlJc w:val="left"/>
      <w:pPr>
        <w:ind w:left="5760" w:hanging="360"/>
      </w:pPr>
      <w:rPr>
        <w:rFonts w:ascii="Courier New" w:hAnsi="Courier New" w:hint="default"/>
      </w:rPr>
    </w:lvl>
    <w:lvl w:ilvl="8" w:tplc="8B662A9C">
      <w:start w:val="1"/>
      <w:numFmt w:val="bullet"/>
      <w:lvlText w:val=""/>
      <w:lvlJc w:val="left"/>
      <w:pPr>
        <w:ind w:left="6480" w:hanging="360"/>
      </w:pPr>
      <w:rPr>
        <w:rFonts w:ascii="Wingdings" w:hAnsi="Wingdings" w:hint="default"/>
      </w:rPr>
    </w:lvl>
  </w:abstractNum>
  <w:abstractNum w:abstractNumId="8" w15:restartNumberingAfterBreak="0">
    <w:nsid w:val="1B637549"/>
    <w:multiLevelType w:val="hybridMultilevel"/>
    <w:tmpl w:val="FFFFFFFF"/>
    <w:lvl w:ilvl="0" w:tplc="D15C7248">
      <w:start w:val="1"/>
      <w:numFmt w:val="bullet"/>
      <w:lvlText w:val=""/>
      <w:lvlJc w:val="left"/>
      <w:pPr>
        <w:ind w:left="720" w:hanging="360"/>
      </w:pPr>
      <w:rPr>
        <w:rFonts w:ascii="Wingdings" w:hAnsi="Wingdings" w:hint="default"/>
      </w:rPr>
    </w:lvl>
    <w:lvl w:ilvl="1" w:tplc="BAACD4A0">
      <w:start w:val="1"/>
      <w:numFmt w:val="bullet"/>
      <w:lvlText w:val="o"/>
      <w:lvlJc w:val="left"/>
      <w:pPr>
        <w:ind w:left="1440" w:hanging="360"/>
      </w:pPr>
      <w:rPr>
        <w:rFonts w:ascii="Courier New" w:hAnsi="Courier New" w:hint="default"/>
      </w:rPr>
    </w:lvl>
    <w:lvl w:ilvl="2" w:tplc="9D2070C2">
      <w:start w:val="1"/>
      <w:numFmt w:val="bullet"/>
      <w:lvlText w:val=""/>
      <w:lvlJc w:val="left"/>
      <w:pPr>
        <w:ind w:left="2160" w:hanging="360"/>
      </w:pPr>
      <w:rPr>
        <w:rFonts w:ascii="Wingdings" w:hAnsi="Wingdings" w:hint="default"/>
      </w:rPr>
    </w:lvl>
    <w:lvl w:ilvl="3" w:tplc="4F26C472">
      <w:start w:val="1"/>
      <w:numFmt w:val="bullet"/>
      <w:lvlText w:val=""/>
      <w:lvlJc w:val="left"/>
      <w:pPr>
        <w:ind w:left="2880" w:hanging="360"/>
      </w:pPr>
      <w:rPr>
        <w:rFonts w:ascii="Symbol" w:hAnsi="Symbol" w:hint="default"/>
      </w:rPr>
    </w:lvl>
    <w:lvl w:ilvl="4" w:tplc="ECC6F73C">
      <w:start w:val="1"/>
      <w:numFmt w:val="bullet"/>
      <w:lvlText w:val="o"/>
      <w:lvlJc w:val="left"/>
      <w:pPr>
        <w:ind w:left="3600" w:hanging="360"/>
      </w:pPr>
      <w:rPr>
        <w:rFonts w:ascii="Courier New" w:hAnsi="Courier New" w:hint="default"/>
      </w:rPr>
    </w:lvl>
    <w:lvl w:ilvl="5" w:tplc="79E00520">
      <w:start w:val="1"/>
      <w:numFmt w:val="bullet"/>
      <w:lvlText w:val=""/>
      <w:lvlJc w:val="left"/>
      <w:pPr>
        <w:ind w:left="4320" w:hanging="360"/>
      </w:pPr>
      <w:rPr>
        <w:rFonts w:ascii="Wingdings" w:hAnsi="Wingdings" w:hint="default"/>
      </w:rPr>
    </w:lvl>
    <w:lvl w:ilvl="6" w:tplc="E5C2F87A">
      <w:start w:val="1"/>
      <w:numFmt w:val="bullet"/>
      <w:lvlText w:val=""/>
      <w:lvlJc w:val="left"/>
      <w:pPr>
        <w:ind w:left="5040" w:hanging="360"/>
      </w:pPr>
      <w:rPr>
        <w:rFonts w:ascii="Symbol" w:hAnsi="Symbol" w:hint="default"/>
      </w:rPr>
    </w:lvl>
    <w:lvl w:ilvl="7" w:tplc="FEA470D2">
      <w:start w:val="1"/>
      <w:numFmt w:val="bullet"/>
      <w:lvlText w:val="o"/>
      <w:lvlJc w:val="left"/>
      <w:pPr>
        <w:ind w:left="5760" w:hanging="360"/>
      </w:pPr>
      <w:rPr>
        <w:rFonts w:ascii="Courier New" w:hAnsi="Courier New" w:hint="default"/>
      </w:rPr>
    </w:lvl>
    <w:lvl w:ilvl="8" w:tplc="B6A215E0">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92057E"/>
    <w:multiLevelType w:val="hybridMultilevel"/>
    <w:tmpl w:val="AD647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F90C30"/>
    <w:multiLevelType w:val="hybridMultilevel"/>
    <w:tmpl w:val="77CC62F8"/>
    <w:lvl w:ilvl="0" w:tplc="62C0F4AE">
      <w:start w:val="1"/>
      <w:numFmt w:val="bullet"/>
      <w:lvlText w:val="•"/>
      <w:lvlJc w:val="left"/>
      <w:pPr>
        <w:tabs>
          <w:tab w:val="num" w:pos="720"/>
        </w:tabs>
        <w:ind w:left="720" w:hanging="360"/>
      </w:pPr>
      <w:rPr>
        <w:rFonts w:ascii="Arial" w:hAnsi="Arial" w:hint="default"/>
      </w:rPr>
    </w:lvl>
    <w:lvl w:ilvl="1" w:tplc="68C4A688">
      <w:start w:val="1"/>
      <w:numFmt w:val="bullet"/>
      <w:lvlText w:val="•"/>
      <w:lvlJc w:val="left"/>
      <w:pPr>
        <w:tabs>
          <w:tab w:val="num" w:pos="1440"/>
        </w:tabs>
        <w:ind w:left="1440" w:hanging="360"/>
      </w:pPr>
      <w:rPr>
        <w:rFonts w:ascii="Arial" w:hAnsi="Arial" w:hint="default"/>
      </w:rPr>
    </w:lvl>
    <w:lvl w:ilvl="2" w:tplc="18560838">
      <w:numFmt w:val="bullet"/>
      <w:lvlText w:val=""/>
      <w:lvlJc w:val="left"/>
      <w:pPr>
        <w:tabs>
          <w:tab w:val="num" w:pos="2160"/>
        </w:tabs>
        <w:ind w:left="2160" w:hanging="360"/>
      </w:pPr>
      <w:rPr>
        <w:rFonts w:ascii="Wingdings" w:hAnsi="Wingdings" w:hint="default"/>
      </w:rPr>
    </w:lvl>
    <w:lvl w:ilvl="3" w:tplc="B672A708">
      <w:start w:val="1"/>
      <w:numFmt w:val="bullet"/>
      <w:lvlText w:val="•"/>
      <w:lvlJc w:val="left"/>
      <w:pPr>
        <w:tabs>
          <w:tab w:val="num" w:pos="2880"/>
        </w:tabs>
        <w:ind w:left="2880" w:hanging="360"/>
      </w:pPr>
      <w:rPr>
        <w:rFonts w:ascii="Arial" w:hAnsi="Arial" w:hint="default"/>
      </w:rPr>
    </w:lvl>
    <w:lvl w:ilvl="4" w:tplc="7DCEDD80" w:tentative="1">
      <w:start w:val="1"/>
      <w:numFmt w:val="bullet"/>
      <w:lvlText w:val="•"/>
      <w:lvlJc w:val="left"/>
      <w:pPr>
        <w:tabs>
          <w:tab w:val="num" w:pos="3600"/>
        </w:tabs>
        <w:ind w:left="3600" w:hanging="360"/>
      </w:pPr>
      <w:rPr>
        <w:rFonts w:ascii="Arial" w:hAnsi="Arial" w:hint="default"/>
      </w:rPr>
    </w:lvl>
    <w:lvl w:ilvl="5" w:tplc="068ED10C" w:tentative="1">
      <w:start w:val="1"/>
      <w:numFmt w:val="bullet"/>
      <w:lvlText w:val="•"/>
      <w:lvlJc w:val="left"/>
      <w:pPr>
        <w:tabs>
          <w:tab w:val="num" w:pos="4320"/>
        </w:tabs>
        <w:ind w:left="4320" w:hanging="360"/>
      </w:pPr>
      <w:rPr>
        <w:rFonts w:ascii="Arial" w:hAnsi="Arial" w:hint="default"/>
      </w:rPr>
    </w:lvl>
    <w:lvl w:ilvl="6" w:tplc="5FD49AEC" w:tentative="1">
      <w:start w:val="1"/>
      <w:numFmt w:val="bullet"/>
      <w:lvlText w:val="•"/>
      <w:lvlJc w:val="left"/>
      <w:pPr>
        <w:tabs>
          <w:tab w:val="num" w:pos="5040"/>
        </w:tabs>
        <w:ind w:left="5040" w:hanging="360"/>
      </w:pPr>
      <w:rPr>
        <w:rFonts w:ascii="Arial" w:hAnsi="Arial" w:hint="default"/>
      </w:rPr>
    </w:lvl>
    <w:lvl w:ilvl="7" w:tplc="BAB2C59E" w:tentative="1">
      <w:start w:val="1"/>
      <w:numFmt w:val="bullet"/>
      <w:lvlText w:val="•"/>
      <w:lvlJc w:val="left"/>
      <w:pPr>
        <w:tabs>
          <w:tab w:val="num" w:pos="5760"/>
        </w:tabs>
        <w:ind w:left="5760" w:hanging="360"/>
      </w:pPr>
      <w:rPr>
        <w:rFonts w:ascii="Arial" w:hAnsi="Arial" w:hint="default"/>
      </w:rPr>
    </w:lvl>
    <w:lvl w:ilvl="8" w:tplc="D14CEC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C731EB"/>
    <w:multiLevelType w:val="hybridMultilevel"/>
    <w:tmpl w:val="659A63B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F53ADC"/>
    <w:multiLevelType w:val="hybridMultilevel"/>
    <w:tmpl w:val="FFFFFFFF"/>
    <w:lvl w:ilvl="0" w:tplc="CCB00444">
      <w:start w:val="1"/>
      <w:numFmt w:val="bullet"/>
      <w:lvlText w:val=""/>
      <w:lvlJc w:val="left"/>
      <w:pPr>
        <w:ind w:left="720" w:hanging="360"/>
      </w:pPr>
      <w:rPr>
        <w:rFonts w:ascii="Wingdings" w:hAnsi="Wingdings" w:hint="default"/>
      </w:rPr>
    </w:lvl>
    <w:lvl w:ilvl="1" w:tplc="1638DF72">
      <w:start w:val="1"/>
      <w:numFmt w:val="bullet"/>
      <w:lvlText w:val="o"/>
      <w:lvlJc w:val="left"/>
      <w:pPr>
        <w:ind w:left="1440" w:hanging="360"/>
      </w:pPr>
      <w:rPr>
        <w:rFonts w:ascii="Courier New" w:hAnsi="Courier New" w:hint="default"/>
      </w:rPr>
    </w:lvl>
    <w:lvl w:ilvl="2" w:tplc="AA482572">
      <w:start w:val="1"/>
      <w:numFmt w:val="bullet"/>
      <w:lvlText w:val=""/>
      <w:lvlJc w:val="left"/>
      <w:pPr>
        <w:ind w:left="2160" w:hanging="360"/>
      </w:pPr>
      <w:rPr>
        <w:rFonts w:ascii="Wingdings" w:hAnsi="Wingdings" w:hint="default"/>
      </w:rPr>
    </w:lvl>
    <w:lvl w:ilvl="3" w:tplc="CE427492">
      <w:start w:val="1"/>
      <w:numFmt w:val="bullet"/>
      <w:lvlText w:val=""/>
      <w:lvlJc w:val="left"/>
      <w:pPr>
        <w:ind w:left="2880" w:hanging="360"/>
      </w:pPr>
      <w:rPr>
        <w:rFonts w:ascii="Symbol" w:hAnsi="Symbol" w:hint="default"/>
      </w:rPr>
    </w:lvl>
    <w:lvl w:ilvl="4" w:tplc="9CB8AF7E">
      <w:start w:val="1"/>
      <w:numFmt w:val="bullet"/>
      <w:lvlText w:val="o"/>
      <w:lvlJc w:val="left"/>
      <w:pPr>
        <w:ind w:left="3600" w:hanging="360"/>
      </w:pPr>
      <w:rPr>
        <w:rFonts w:ascii="Courier New" w:hAnsi="Courier New" w:hint="default"/>
      </w:rPr>
    </w:lvl>
    <w:lvl w:ilvl="5" w:tplc="E39672A2">
      <w:start w:val="1"/>
      <w:numFmt w:val="bullet"/>
      <w:lvlText w:val=""/>
      <w:lvlJc w:val="left"/>
      <w:pPr>
        <w:ind w:left="4320" w:hanging="360"/>
      </w:pPr>
      <w:rPr>
        <w:rFonts w:ascii="Wingdings" w:hAnsi="Wingdings" w:hint="default"/>
      </w:rPr>
    </w:lvl>
    <w:lvl w:ilvl="6" w:tplc="244E4AD4">
      <w:start w:val="1"/>
      <w:numFmt w:val="bullet"/>
      <w:lvlText w:val=""/>
      <w:lvlJc w:val="left"/>
      <w:pPr>
        <w:ind w:left="5040" w:hanging="360"/>
      </w:pPr>
      <w:rPr>
        <w:rFonts w:ascii="Symbol" w:hAnsi="Symbol" w:hint="default"/>
      </w:rPr>
    </w:lvl>
    <w:lvl w:ilvl="7" w:tplc="2EAE1EDC">
      <w:start w:val="1"/>
      <w:numFmt w:val="bullet"/>
      <w:lvlText w:val="o"/>
      <w:lvlJc w:val="left"/>
      <w:pPr>
        <w:ind w:left="5760" w:hanging="360"/>
      </w:pPr>
      <w:rPr>
        <w:rFonts w:ascii="Courier New" w:hAnsi="Courier New" w:hint="default"/>
      </w:rPr>
    </w:lvl>
    <w:lvl w:ilvl="8" w:tplc="4E7C4F74">
      <w:start w:val="1"/>
      <w:numFmt w:val="bullet"/>
      <w:lvlText w:val=""/>
      <w:lvlJc w:val="left"/>
      <w:pPr>
        <w:ind w:left="6480" w:hanging="360"/>
      </w:pPr>
      <w:rPr>
        <w:rFonts w:ascii="Wingdings" w:hAnsi="Wingdings" w:hint="default"/>
      </w:rPr>
    </w:lvl>
  </w:abstractNum>
  <w:abstractNum w:abstractNumId="1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583FDD"/>
    <w:multiLevelType w:val="hybridMultilevel"/>
    <w:tmpl w:val="804A326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C5437E"/>
    <w:multiLevelType w:val="hybridMultilevel"/>
    <w:tmpl w:val="E9EEF9E2"/>
    <w:lvl w:ilvl="0" w:tplc="11844DC4">
      <w:start w:val="1"/>
      <w:numFmt w:val="bullet"/>
      <w:lvlText w:val=""/>
      <w:lvlJc w:val="left"/>
      <w:pPr>
        <w:tabs>
          <w:tab w:val="num" w:pos="720"/>
        </w:tabs>
        <w:ind w:left="720" w:hanging="360"/>
      </w:pPr>
      <w:rPr>
        <w:rFonts w:ascii="Wingdings" w:hAnsi="Wingdings" w:hint="default"/>
      </w:rPr>
    </w:lvl>
    <w:lvl w:ilvl="1" w:tplc="AE36FA74" w:tentative="1">
      <w:start w:val="1"/>
      <w:numFmt w:val="bullet"/>
      <w:lvlText w:val=""/>
      <w:lvlJc w:val="left"/>
      <w:pPr>
        <w:tabs>
          <w:tab w:val="num" w:pos="1440"/>
        </w:tabs>
        <w:ind w:left="1440" w:hanging="360"/>
      </w:pPr>
      <w:rPr>
        <w:rFonts w:ascii="Wingdings" w:hAnsi="Wingdings" w:hint="default"/>
      </w:rPr>
    </w:lvl>
    <w:lvl w:ilvl="2" w:tplc="F84E83F0">
      <w:start w:val="1"/>
      <w:numFmt w:val="bullet"/>
      <w:lvlText w:val=""/>
      <w:lvlJc w:val="left"/>
      <w:pPr>
        <w:tabs>
          <w:tab w:val="num" w:pos="2160"/>
        </w:tabs>
        <w:ind w:left="2160" w:hanging="360"/>
      </w:pPr>
      <w:rPr>
        <w:rFonts w:ascii="Wingdings" w:hAnsi="Wingdings" w:hint="default"/>
      </w:rPr>
    </w:lvl>
    <w:lvl w:ilvl="3" w:tplc="FCC80A1C" w:tentative="1">
      <w:start w:val="1"/>
      <w:numFmt w:val="bullet"/>
      <w:lvlText w:val=""/>
      <w:lvlJc w:val="left"/>
      <w:pPr>
        <w:tabs>
          <w:tab w:val="num" w:pos="2880"/>
        </w:tabs>
        <w:ind w:left="2880" w:hanging="360"/>
      </w:pPr>
      <w:rPr>
        <w:rFonts w:ascii="Wingdings" w:hAnsi="Wingdings" w:hint="default"/>
      </w:rPr>
    </w:lvl>
    <w:lvl w:ilvl="4" w:tplc="16369B26" w:tentative="1">
      <w:start w:val="1"/>
      <w:numFmt w:val="bullet"/>
      <w:lvlText w:val=""/>
      <w:lvlJc w:val="left"/>
      <w:pPr>
        <w:tabs>
          <w:tab w:val="num" w:pos="3600"/>
        </w:tabs>
        <w:ind w:left="3600" w:hanging="360"/>
      </w:pPr>
      <w:rPr>
        <w:rFonts w:ascii="Wingdings" w:hAnsi="Wingdings" w:hint="default"/>
      </w:rPr>
    </w:lvl>
    <w:lvl w:ilvl="5" w:tplc="8404019A" w:tentative="1">
      <w:start w:val="1"/>
      <w:numFmt w:val="bullet"/>
      <w:lvlText w:val=""/>
      <w:lvlJc w:val="left"/>
      <w:pPr>
        <w:tabs>
          <w:tab w:val="num" w:pos="4320"/>
        </w:tabs>
        <w:ind w:left="4320" w:hanging="360"/>
      </w:pPr>
      <w:rPr>
        <w:rFonts w:ascii="Wingdings" w:hAnsi="Wingdings" w:hint="default"/>
      </w:rPr>
    </w:lvl>
    <w:lvl w:ilvl="6" w:tplc="EB92C9E0" w:tentative="1">
      <w:start w:val="1"/>
      <w:numFmt w:val="bullet"/>
      <w:lvlText w:val=""/>
      <w:lvlJc w:val="left"/>
      <w:pPr>
        <w:tabs>
          <w:tab w:val="num" w:pos="5040"/>
        </w:tabs>
        <w:ind w:left="5040" w:hanging="360"/>
      </w:pPr>
      <w:rPr>
        <w:rFonts w:ascii="Wingdings" w:hAnsi="Wingdings" w:hint="default"/>
      </w:rPr>
    </w:lvl>
    <w:lvl w:ilvl="7" w:tplc="1B0E3502" w:tentative="1">
      <w:start w:val="1"/>
      <w:numFmt w:val="bullet"/>
      <w:lvlText w:val=""/>
      <w:lvlJc w:val="left"/>
      <w:pPr>
        <w:tabs>
          <w:tab w:val="num" w:pos="5760"/>
        </w:tabs>
        <w:ind w:left="5760" w:hanging="360"/>
      </w:pPr>
      <w:rPr>
        <w:rFonts w:ascii="Wingdings" w:hAnsi="Wingdings" w:hint="default"/>
      </w:rPr>
    </w:lvl>
    <w:lvl w:ilvl="8" w:tplc="ED240E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089E331"/>
    <w:multiLevelType w:val="hybridMultilevel"/>
    <w:tmpl w:val="FFFFFFFF"/>
    <w:lvl w:ilvl="0" w:tplc="C980CCC4">
      <w:start w:val="1"/>
      <w:numFmt w:val="bullet"/>
      <w:lvlText w:val=""/>
      <w:lvlJc w:val="left"/>
      <w:pPr>
        <w:ind w:left="720" w:hanging="360"/>
      </w:pPr>
      <w:rPr>
        <w:rFonts w:ascii="Wingdings" w:hAnsi="Wingdings" w:hint="default"/>
      </w:rPr>
    </w:lvl>
    <w:lvl w:ilvl="1" w:tplc="F35478CE">
      <w:start w:val="1"/>
      <w:numFmt w:val="bullet"/>
      <w:lvlText w:val="o"/>
      <w:lvlJc w:val="left"/>
      <w:pPr>
        <w:ind w:left="1440" w:hanging="360"/>
      </w:pPr>
      <w:rPr>
        <w:rFonts w:ascii="Courier New" w:hAnsi="Courier New" w:hint="default"/>
      </w:rPr>
    </w:lvl>
    <w:lvl w:ilvl="2" w:tplc="EC3C441E">
      <w:start w:val="1"/>
      <w:numFmt w:val="bullet"/>
      <w:lvlText w:val=""/>
      <w:lvlJc w:val="left"/>
      <w:pPr>
        <w:ind w:left="2160" w:hanging="360"/>
      </w:pPr>
      <w:rPr>
        <w:rFonts w:ascii="Wingdings" w:hAnsi="Wingdings" w:hint="default"/>
      </w:rPr>
    </w:lvl>
    <w:lvl w:ilvl="3" w:tplc="C56097BE">
      <w:start w:val="1"/>
      <w:numFmt w:val="bullet"/>
      <w:lvlText w:val=""/>
      <w:lvlJc w:val="left"/>
      <w:pPr>
        <w:ind w:left="2880" w:hanging="360"/>
      </w:pPr>
      <w:rPr>
        <w:rFonts w:ascii="Symbol" w:hAnsi="Symbol" w:hint="default"/>
      </w:rPr>
    </w:lvl>
    <w:lvl w:ilvl="4" w:tplc="D4EAB076">
      <w:start w:val="1"/>
      <w:numFmt w:val="bullet"/>
      <w:lvlText w:val="o"/>
      <w:lvlJc w:val="left"/>
      <w:pPr>
        <w:ind w:left="3600" w:hanging="360"/>
      </w:pPr>
      <w:rPr>
        <w:rFonts w:ascii="Courier New" w:hAnsi="Courier New" w:hint="default"/>
      </w:rPr>
    </w:lvl>
    <w:lvl w:ilvl="5" w:tplc="2BA251BC">
      <w:start w:val="1"/>
      <w:numFmt w:val="bullet"/>
      <w:lvlText w:val=""/>
      <w:lvlJc w:val="left"/>
      <w:pPr>
        <w:ind w:left="4320" w:hanging="360"/>
      </w:pPr>
      <w:rPr>
        <w:rFonts w:ascii="Wingdings" w:hAnsi="Wingdings" w:hint="default"/>
      </w:rPr>
    </w:lvl>
    <w:lvl w:ilvl="6" w:tplc="F0EAD5A0">
      <w:start w:val="1"/>
      <w:numFmt w:val="bullet"/>
      <w:lvlText w:val=""/>
      <w:lvlJc w:val="left"/>
      <w:pPr>
        <w:ind w:left="5040" w:hanging="360"/>
      </w:pPr>
      <w:rPr>
        <w:rFonts w:ascii="Symbol" w:hAnsi="Symbol" w:hint="default"/>
      </w:rPr>
    </w:lvl>
    <w:lvl w:ilvl="7" w:tplc="EE90A3E6">
      <w:start w:val="1"/>
      <w:numFmt w:val="bullet"/>
      <w:lvlText w:val="o"/>
      <w:lvlJc w:val="left"/>
      <w:pPr>
        <w:ind w:left="5760" w:hanging="360"/>
      </w:pPr>
      <w:rPr>
        <w:rFonts w:ascii="Courier New" w:hAnsi="Courier New" w:hint="default"/>
      </w:rPr>
    </w:lvl>
    <w:lvl w:ilvl="8" w:tplc="2A66F860">
      <w:start w:val="1"/>
      <w:numFmt w:val="bullet"/>
      <w:lvlText w:val=""/>
      <w:lvlJc w:val="left"/>
      <w:pPr>
        <w:ind w:left="6480" w:hanging="360"/>
      </w:pPr>
      <w:rPr>
        <w:rFonts w:ascii="Wingdings" w:hAnsi="Wingdings" w:hint="default"/>
      </w:rPr>
    </w:lvl>
  </w:abstractNum>
  <w:abstractNum w:abstractNumId="22" w15:restartNumberingAfterBreak="0">
    <w:nsid w:val="315246D6"/>
    <w:multiLevelType w:val="hybridMultilevel"/>
    <w:tmpl w:val="61C060B4"/>
    <w:lvl w:ilvl="0" w:tplc="55AC0C26">
      <w:start w:val="1"/>
      <w:numFmt w:val="bullet"/>
      <w:lvlText w:val=""/>
      <w:lvlJc w:val="left"/>
      <w:pPr>
        <w:tabs>
          <w:tab w:val="num" w:pos="720"/>
        </w:tabs>
        <w:ind w:left="720" w:hanging="360"/>
      </w:pPr>
      <w:rPr>
        <w:rFonts w:ascii="Wingdings" w:hAnsi="Wingdings" w:hint="default"/>
      </w:rPr>
    </w:lvl>
    <w:lvl w:ilvl="1" w:tplc="8CBEBE50" w:tentative="1">
      <w:start w:val="1"/>
      <w:numFmt w:val="bullet"/>
      <w:lvlText w:val=""/>
      <w:lvlJc w:val="left"/>
      <w:pPr>
        <w:tabs>
          <w:tab w:val="num" w:pos="1440"/>
        </w:tabs>
        <w:ind w:left="1440" w:hanging="360"/>
      </w:pPr>
      <w:rPr>
        <w:rFonts w:ascii="Wingdings" w:hAnsi="Wingdings" w:hint="default"/>
      </w:rPr>
    </w:lvl>
    <w:lvl w:ilvl="2" w:tplc="733C448E">
      <w:start w:val="1"/>
      <w:numFmt w:val="bullet"/>
      <w:lvlText w:val=""/>
      <w:lvlJc w:val="left"/>
      <w:pPr>
        <w:tabs>
          <w:tab w:val="num" w:pos="2160"/>
        </w:tabs>
        <w:ind w:left="2160" w:hanging="360"/>
      </w:pPr>
      <w:rPr>
        <w:rFonts w:ascii="Wingdings" w:hAnsi="Wingdings" w:hint="default"/>
      </w:rPr>
    </w:lvl>
    <w:lvl w:ilvl="3" w:tplc="88942034" w:tentative="1">
      <w:start w:val="1"/>
      <w:numFmt w:val="bullet"/>
      <w:lvlText w:val=""/>
      <w:lvlJc w:val="left"/>
      <w:pPr>
        <w:tabs>
          <w:tab w:val="num" w:pos="2880"/>
        </w:tabs>
        <w:ind w:left="2880" w:hanging="360"/>
      </w:pPr>
      <w:rPr>
        <w:rFonts w:ascii="Wingdings" w:hAnsi="Wingdings" w:hint="default"/>
      </w:rPr>
    </w:lvl>
    <w:lvl w:ilvl="4" w:tplc="C32E6C80" w:tentative="1">
      <w:start w:val="1"/>
      <w:numFmt w:val="bullet"/>
      <w:lvlText w:val=""/>
      <w:lvlJc w:val="left"/>
      <w:pPr>
        <w:tabs>
          <w:tab w:val="num" w:pos="3600"/>
        </w:tabs>
        <w:ind w:left="3600" w:hanging="360"/>
      </w:pPr>
      <w:rPr>
        <w:rFonts w:ascii="Wingdings" w:hAnsi="Wingdings" w:hint="default"/>
      </w:rPr>
    </w:lvl>
    <w:lvl w:ilvl="5" w:tplc="E570AF0C" w:tentative="1">
      <w:start w:val="1"/>
      <w:numFmt w:val="bullet"/>
      <w:lvlText w:val=""/>
      <w:lvlJc w:val="left"/>
      <w:pPr>
        <w:tabs>
          <w:tab w:val="num" w:pos="4320"/>
        </w:tabs>
        <w:ind w:left="4320" w:hanging="360"/>
      </w:pPr>
      <w:rPr>
        <w:rFonts w:ascii="Wingdings" w:hAnsi="Wingdings" w:hint="default"/>
      </w:rPr>
    </w:lvl>
    <w:lvl w:ilvl="6" w:tplc="CF684780" w:tentative="1">
      <w:start w:val="1"/>
      <w:numFmt w:val="bullet"/>
      <w:lvlText w:val=""/>
      <w:lvlJc w:val="left"/>
      <w:pPr>
        <w:tabs>
          <w:tab w:val="num" w:pos="5040"/>
        </w:tabs>
        <w:ind w:left="5040" w:hanging="360"/>
      </w:pPr>
      <w:rPr>
        <w:rFonts w:ascii="Wingdings" w:hAnsi="Wingdings" w:hint="default"/>
      </w:rPr>
    </w:lvl>
    <w:lvl w:ilvl="7" w:tplc="6AD29286" w:tentative="1">
      <w:start w:val="1"/>
      <w:numFmt w:val="bullet"/>
      <w:lvlText w:val=""/>
      <w:lvlJc w:val="left"/>
      <w:pPr>
        <w:tabs>
          <w:tab w:val="num" w:pos="5760"/>
        </w:tabs>
        <w:ind w:left="5760" w:hanging="360"/>
      </w:pPr>
      <w:rPr>
        <w:rFonts w:ascii="Wingdings" w:hAnsi="Wingdings" w:hint="default"/>
      </w:rPr>
    </w:lvl>
    <w:lvl w:ilvl="8" w:tplc="83A27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B167CF9"/>
    <w:multiLevelType w:val="hybridMultilevel"/>
    <w:tmpl w:val="F7A07B02"/>
    <w:lvl w:ilvl="0" w:tplc="51F48F7A">
      <w:start w:val="1"/>
      <w:numFmt w:val="bullet"/>
      <w:lvlText w:val="o"/>
      <w:lvlJc w:val="left"/>
      <w:pPr>
        <w:ind w:left="1854" w:hanging="360"/>
      </w:pPr>
      <w:rPr>
        <w:rFonts w:ascii="Courier New" w:hAnsi="Courier New"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3C01A0D2"/>
    <w:multiLevelType w:val="hybridMultilevel"/>
    <w:tmpl w:val="FFFFFFFF"/>
    <w:lvl w:ilvl="0" w:tplc="0E94AC0C">
      <w:start w:val="1"/>
      <w:numFmt w:val="bullet"/>
      <w:lvlText w:val=""/>
      <w:lvlJc w:val="left"/>
      <w:pPr>
        <w:ind w:left="720" w:hanging="360"/>
      </w:pPr>
      <w:rPr>
        <w:rFonts w:ascii="Wingdings" w:hAnsi="Wingdings" w:hint="default"/>
      </w:rPr>
    </w:lvl>
    <w:lvl w:ilvl="1" w:tplc="F56CB292">
      <w:start w:val="1"/>
      <w:numFmt w:val="bullet"/>
      <w:lvlText w:val="o"/>
      <w:lvlJc w:val="left"/>
      <w:pPr>
        <w:ind w:left="1440" w:hanging="360"/>
      </w:pPr>
      <w:rPr>
        <w:rFonts w:ascii="Courier New" w:hAnsi="Courier New" w:hint="default"/>
      </w:rPr>
    </w:lvl>
    <w:lvl w:ilvl="2" w:tplc="2DDCC2D8">
      <w:start w:val="1"/>
      <w:numFmt w:val="bullet"/>
      <w:lvlText w:val=""/>
      <w:lvlJc w:val="left"/>
      <w:pPr>
        <w:ind w:left="2160" w:hanging="360"/>
      </w:pPr>
      <w:rPr>
        <w:rFonts w:ascii="Wingdings" w:hAnsi="Wingdings" w:hint="default"/>
      </w:rPr>
    </w:lvl>
    <w:lvl w:ilvl="3" w:tplc="738C4638">
      <w:start w:val="1"/>
      <w:numFmt w:val="bullet"/>
      <w:lvlText w:val=""/>
      <w:lvlJc w:val="left"/>
      <w:pPr>
        <w:ind w:left="2880" w:hanging="360"/>
      </w:pPr>
      <w:rPr>
        <w:rFonts w:ascii="Symbol" w:hAnsi="Symbol" w:hint="default"/>
      </w:rPr>
    </w:lvl>
    <w:lvl w:ilvl="4" w:tplc="5DD2B2A0">
      <w:start w:val="1"/>
      <w:numFmt w:val="bullet"/>
      <w:lvlText w:val="o"/>
      <w:lvlJc w:val="left"/>
      <w:pPr>
        <w:ind w:left="3600" w:hanging="360"/>
      </w:pPr>
      <w:rPr>
        <w:rFonts w:ascii="Courier New" w:hAnsi="Courier New" w:hint="default"/>
      </w:rPr>
    </w:lvl>
    <w:lvl w:ilvl="5" w:tplc="2EE2E40C">
      <w:start w:val="1"/>
      <w:numFmt w:val="bullet"/>
      <w:lvlText w:val=""/>
      <w:lvlJc w:val="left"/>
      <w:pPr>
        <w:ind w:left="4320" w:hanging="360"/>
      </w:pPr>
      <w:rPr>
        <w:rFonts w:ascii="Wingdings" w:hAnsi="Wingdings" w:hint="default"/>
      </w:rPr>
    </w:lvl>
    <w:lvl w:ilvl="6" w:tplc="4192D968">
      <w:start w:val="1"/>
      <w:numFmt w:val="bullet"/>
      <w:lvlText w:val=""/>
      <w:lvlJc w:val="left"/>
      <w:pPr>
        <w:ind w:left="5040" w:hanging="360"/>
      </w:pPr>
      <w:rPr>
        <w:rFonts w:ascii="Symbol" w:hAnsi="Symbol" w:hint="default"/>
      </w:rPr>
    </w:lvl>
    <w:lvl w:ilvl="7" w:tplc="0AACD6FE">
      <w:start w:val="1"/>
      <w:numFmt w:val="bullet"/>
      <w:lvlText w:val="o"/>
      <w:lvlJc w:val="left"/>
      <w:pPr>
        <w:ind w:left="5760" w:hanging="360"/>
      </w:pPr>
      <w:rPr>
        <w:rFonts w:ascii="Courier New" w:hAnsi="Courier New" w:hint="default"/>
      </w:rPr>
    </w:lvl>
    <w:lvl w:ilvl="8" w:tplc="8BEC5626">
      <w:start w:val="1"/>
      <w:numFmt w:val="bullet"/>
      <w:lvlText w:val=""/>
      <w:lvlJc w:val="left"/>
      <w:pPr>
        <w:ind w:left="6480" w:hanging="360"/>
      </w:pPr>
      <w:rPr>
        <w:rFonts w:ascii="Wingdings" w:hAnsi="Wingdings" w:hint="default"/>
      </w:rPr>
    </w:lvl>
  </w:abstractNum>
  <w:abstractNum w:abstractNumId="27" w15:restartNumberingAfterBreak="0">
    <w:nsid w:val="3EF058BF"/>
    <w:multiLevelType w:val="hybridMultilevel"/>
    <w:tmpl w:val="FFFFFFFF"/>
    <w:lvl w:ilvl="0" w:tplc="3B50E026">
      <w:start w:val="1"/>
      <w:numFmt w:val="bullet"/>
      <w:lvlText w:val=""/>
      <w:lvlJc w:val="left"/>
      <w:pPr>
        <w:ind w:left="720" w:hanging="360"/>
      </w:pPr>
      <w:rPr>
        <w:rFonts w:ascii="Wingdings" w:hAnsi="Wingdings" w:hint="default"/>
      </w:rPr>
    </w:lvl>
    <w:lvl w:ilvl="1" w:tplc="B1AEFAEC">
      <w:start w:val="1"/>
      <w:numFmt w:val="bullet"/>
      <w:lvlText w:val="o"/>
      <w:lvlJc w:val="left"/>
      <w:pPr>
        <w:ind w:left="1440" w:hanging="360"/>
      </w:pPr>
      <w:rPr>
        <w:rFonts w:ascii="Courier New" w:hAnsi="Courier New" w:hint="default"/>
      </w:rPr>
    </w:lvl>
    <w:lvl w:ilvl="2" w:tplc="CD561238">
      <w:start w:val="1"/>
      <w:numFmt w:val="bullet"/>
      <w:lvlText w:val=""/>
      <w:lvlJc w:val="left"/>
      <w:pPr>
        <w:ind w:left="2160" w:hanging="360"/>
      </w:pPr>
      <w:rPr>
        <w:rFonts w:ascii="Wingdings" w:hAnsi="Wingdings" w:hint="default"/>
      </w:rPr>
    </w:lvl>
    <w:lvl w:ilvl="3" w:tplc="2E0E42F8">
      <w:start w:val="1"/>
      <w:numFmt w:val="bullet"/>
      <w:lvlText w:val=""/>
      <w:lvlJc w:val="left"/>
      <w:pPr>
        <w:ind w:left="2880" w:hanging="360"/>
      </w:pPr>
      <w:rPr>
        <w:rFonts w:ascii="Symbol" w:hAnsi="Symbol" w:hint="default"/>
      </w:rPr>
    </w:lvl>
    <w:lvl w:ilvl="4" w:tplc="76DEA90E">
      <w:start w:val="1"/>
      <w:numFmt w:val="bullet"/>
      <w:lvlText w:val="o"/>
      <w:lvlJc w:val="left"/>
      <w:pPr>
        <w:ind w:left="3600" w:hanging="360"/>
      </w:pPr>
      <w:rPr>
        <w:rFonts w:ascii="Courier New" w:hAnsi="Courier New" w:hint="default"/>
      </w:rPr>
    </w:lvl>
    <w:lvl w:ilvl="5" w:tplc="1644A9E4">
      <w:start w:val="1"/>
      <w:numFmt w:val="bullet"/>
      <w:lvlText w:val=""/>
      <w:lvlJc w:val="left"/>
      <w:pPr>
        <w:ind w:left="4320" w:hanging="360"/>
      </w:pPr>
      <w:rPr>
        <w:rFonts w:ascii="Wingdings" w:hAnsi="Wingdings" w:hint="default"/>
      </w:rPr>
    </w:lvl>
    <w:lvl w:ilvl="6" w:tplc="3BF46DD6">
      <w:start w:val="1"/>
      <w:numFmt w:val="bullet"/>
      <w:lvlText w:val=""/>
      <w:lvlJc w:val="left"/>
      <w:pPr>
        <w:ind w:left="5040" w:hanging="360"/>
      </w:pPr>
      <w:rPr>
        <w:rFonts w:ascii="Symbol" w:hAnsi="Symbol" w:hint="default"/>
      </w:rPr>
    </w:lvl>
    <w:lvl w:ilvl="7" w:tplc="365CC728">
      <w:start w:val="1"/>
      <w:numFmt w:val="bullet"/>
      <w:lvlText w:val="o"/>
      <w:lvlJc w:val="left"/>
      <w:pPr>
        <w:ind w:left="5760" w:hanging="360"/>
      </w:pPr>
      <w:rPr>
        <w:rFonts w:ascii="Courier New" w:hAnsi="Courier New" w:hint="default"/>
      </w:rPr>
    </w:lvl>
    <w:lvl w:ilvl="8" w:tplc="D0AE362E">
      <w:start w:val="1"/>
      <w:numFmt w:val="bullet"/>
      <w:lvlText w:val=""/>
      <w:lvlJc w:val="left"/>
      <w:pPr>
        <w:ind w:left="6480" w:hanging="360"/>
      </w:pPr>
      <w:rPr>
        <w:rFonts w:ascii="Wingdings" w:hAnsi="Wingdings" w:hint="default"/>
      </w:rPr>
    </w:lvl>
  </w:abstractNum>
  <w:abstractNum w:abstractNumId="2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31"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49BA4DE7"/>
    <w:multiLevelType w:val="hybridMultilevel"/>
    <w:tmpl w:val="FFFFFFFF"/>
    <w:lvl w:ilvl="0" w:tplc="A18E6C9E">
      <w:start w:val="1"/>
      <w:numFmt w:val="bullet"/>
      <w:lvlText w:val=""/>
      <w:lvlJc w:val="left"/>
      <w:pPr>
        <w:ind w:left="720" w:hanging="360"/>
      </w:pPr>
      <w:rPr>
        <w:rFonts w:ascii="Wingdings" w:hAnsi="Wingdings" w:hint="default"/>
      </w:rPr>
    </w:lvl>
    <w:lvl w:ilvl="1" w:tplc="55900802">
      <w:start w:val="1"/>
      <w:numFmt w:val="bullet"/>
      <w:lvlText w:val="o"/>
      <w:lvlJc w:val="left"/>
      <w:pPr>
        <w:ind w:left="1440" w:hanging="360"/>
      </w:pPr>
      <w:rPr>
        <w:rFonts w:ascii="Courier New" w:hAnsi="Courier New" w:hint="default"/>
      </w:rPr>
    </w:lvl>
    <w:lvl w:ilvl="2" w:tplc="7F545B6A">
      <w:start w:val="1"/>
      <w:numFmt w:val="bullet"/>
      <w:lvlText w:val=""/>
      <w:lvlJc w:val="left"/>
      <w:pPr>
        <w:ind w:left="2160" w:hanging="360"/>
      </w:pPr>
      <w:rPr>
        <w:rFonts w:ascii="Wingdings" w:hAnsi="Wingdings" w:hint="default"/>
      </w:rPr>
    </w:lvl>
    <w:lvl w:ilvl="3" w:tplc="51E41150">
      <w:start w:val="1"/>
      <w:numFmt w:val="bullet"/>
      <w:lvlText w:val=""/>
      <w:lvlJc w:val="left"/>
      <w:pPr>
        <w:ind w:left="2880" w:hanging="360"/>
      </w:pPr>
      <w:rPr>
        <w:rFonts w:ascii="Symbol" w:hAnsi="Symbol" w:hint="default"/>
      </w:rPr>
    </w:lvl>
    <w:lvl w:ilvl="4" w:tplc="6A8CF982">
      <w:start w:val="1"/>
      <w:numFmt w:val="bullet"/>
      <w:lvlText w:val="o"/>
      <w:lvlJc w:val="left"/>
      <w:pPr>
        <w:ind w:left="3600" w:hanging="360"/>
      </w:pPr>
      <w:rPr>
        <w:rFonts w:ascii="Courier New" w:hAnsi="Courier New" w:hint="default"/>
      </w:rPr>
    </w:lvl>
    <w:lvl w:ilvl="5" w:tplc="771CF46C">
      <w:start w:val="1"/>
      <w:numFmt w:val="bullet"/>
      <w:lvlText w:val=""/>
      <w:lvlJc w:val="left"/>
      <w:pPr>
        <w:ind w:left="4320" w:hanging="360"/>
      </w:pPr>
      <w:rPr>
        <w:rFonts w:ascii="Wingdings" w:hAnsi="Wingdings" w:hint="default"/>
      </w:rPr>
    </w:lvl>
    <w:lvl w:ilvl="6" w:tplc="85B638BE">
      <w:start w:val="1"/>
      <w:numFmt w:val="bullet"/>
      <w:lvlText w:val=""/>
      <w:lvlJc w:val="left"/>
      <w:pPr>
        <w:ind w:left="5040" w:hanging="360"/>
      </w:pPr>
      <w:rPr>
        <w:rFonts w:ascii="Symbol" w:hAnsi="Symbol" w:hint="default"/>
      </w:rPr>
    </w:lvl>
    <w:lvl w:ilvl="7" w:tplc="2B804A42">
      <w:start w:val="1"/>
      <w:numFmt w:val="bullet"/>
      <w:lvlText w:val="o"/>
      <w:lvlJc w:val="left"/>
      <w:pPr>
        <w:ind w:left="5760" w:hanging="360"/>
      </w:pPr>
      <w:rPr>
        <w:rFonts w:ascii="Courier New" w:hAnsi="Courier New" w:hint="default"/>
      </w:rPr>
    </w:lvl>
    <w:lvl w:ilvl="8" w:tplc="1BDAE98E">
      <w:start w:val="1"/>
      <w:numFmt w:val="bullet"/>
      <w:lvlText w:val=""/>
      <w:lvlJc w:val="left"/>
      <w:pPr>
        <w:ind w:left="6480" w:hanging="36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7D46B2"/>
    <w:multiLevelType w:val="hybridMultilevel"/>
    <w:tmpl w:val="DF94E728"/>
    <w:lvl w:ilvl="0" w:tplc="ADE6D0FC">
      <w:start w:val="1"/>
      <w:numFmt w:val="bullet"/>
      <w:lvlText w:val="•"/>
      <w:lvlJc w:val="left"/>
      <w:pPr>
        <w:tabs>
          <w:tab w:val="num" w:pos="720"/>
        </w:tabs>
        <w:ind w:left="720" w:hanging="360"/>
      </w:pPr>
      <w:rPr>
        <w:rFonts w:ascii="Arial" w:hAnsi="Arial" w:hint="default"/>
      </w:rPr>
    </w:lvl>
    <w:lvl w:ilvl="1" w:tplc="01D0D4EC">
      <w:start w:val="1"/>
      <w:numFmt w:val="bullet"/>
      <w:lvlText w:val="•"/>
      <w:lvlJc w:val="left"/>
      <w:pPr>
        <w:tabs>
          <w:tab w:val="num" w:pos="1440"/>
        </w:tabs>
        <w:ind w:left="1440" w:hanging="360"/>
      </w:pPr>
      <w:rPr>
        <w:rFonts w:ascii="Arial" w:hAnsi="Arial" w:hint="default"/>
      </w:rPr>
    </w:lvl>
    <w:lvl w:ilvl="2" w:tplc="1A7EB510">
      <w:numFmt w:val="bullet"/>
      <w:lvlText w:val=""/>
      <w:lvlJc w:val="left"/>
      <w:pPr>
        <w:tabs>
          <w:tab w:val="num" w:pos="2160"/>
        </w:tabs>
        <w:ind w:left="2160" w:hanging="360"/>
      </w:pPr>
      <w:rPr>
        <w:rFonts w:ascii="Wingdings" w:hAnsi="Wingdings" w:hint="default"/>
      </w:rPr>
    </w:lvl>
    <w:lvl w:ilvl="3" w:tplc="AACE44E8">
      <w:start w:val="1"/>
      <w:numFmt w:val="bullet"/>
      <w:lvlText w:val="•"/>
      <w:lvlJc w:val="left"/>
      <w:pPr>
        <w:tabs>
          <w:tab w:val="num" w:pos="2880"/>
        </w:tabs>
        <w:ind w:left="2880" w:hanging="360"/>
      </w:pPr>
      <w:rPr>
        <w:rFonts w:ascii="Arial" w:hAnsi="Arial" w:hint="default"/>
      </w:rPr>
    </w:lvl>
    <w:lvl w:ilvl="4" w:tplc="F8766D12" w:tentative="1">
      <w:start w:val="1"/>
      <w:numFmt w:val="bullet"/>
      <w:lvlText w:val="•"/>
      <w:lvlJc w:val="left"/>
      <w:pPr>
        <w:tabs>
          <w:tab w:val="num" w:pos="3600"/>
        </w:tabs>
        <w:ind w:left="3600" w:hanging="360"/>
      </w:pPr>
      <w:rPr>
        <w:rFonts w:ascii="Arial" w:hAnsi="Arial" w:hint="default"/>
      </w:rPr>
    </w:lvl>
    <w:lvl w:ilvl="5" w:tplc="CAC8E034" w:tentative="1">
      <w:start w:val="1"/>
      <w:numFmt w:val="bullet"/>
      <w:lvlText w:val="•"/>
      <w:lvlJc w:val="left"/>
      <w:pPr>
        <w:tabs>
          <w:tab w:val="num" w:pos="4320"/>
        </w:tabs>
        <w:ind w:left="4320" w:hanging="360"/>
      </w:pPr>
      <w:rPr>
        <w:rFonts w:ascii="Arial" w:hAnsi="Arial" w:hint="default"/>
      </w:rPr>
    </w:lvl>
    <w:lvl w:ilvl="6" w:tplc="D8781562" w:tentative="1">
      <w:start w:val="1"/>
      <w:numFmt w:val="bullet"/>
      <w:lvlText w:val="•"/>
      <w:lvlJc w:val="left"/>
      <w:pPr>
        <w:tabs>
          <w:tab w:val="num" w:pos="5040"/>
        </w:tabs>
        <w:ind w:left="5040" w:hanging="360"/>
      </w:pPr>
      <w:rPr>
        <w:rFonts w:ascii="Arial" w:hAnsi="Arial" w:hint="default"/>
      </w:rPr>
    </w:lvl>
    <w:lvl w:ilvl="7" w:tplc="C3A296EC" w:tentative="1">
      <w:start w:val="1"/>
      <w:numFmt w:val="bullet"/>
      <w:lvlText w:val="•"/>
      <w:lvlJc w:val="left"/>
      <w:pPr>
        <w:tabs>
          <w:tab w:val="num" w:pos="5760"/>
        </w:tabs>
        <w:ind w:left="5760" w:hanging="360"/>
      </w:pPr>
      <w:rPr>
        <w:rFonts w:ascii="Arial" w:hAnsi="Arial" w:hint="default"/>
      </w:rPr>
    </w:lvl>
    <w:lvl w:ilvl="8" w:tplc="770209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85E1AB0"/>
    <w:multiLevelType w:val="hybridMultilevel"/>
    <w:tmpl w:val="FFFFFFFF"/>
    <w:lvl w:ilvl="0" w:tplc="B4A490D0">
      <w:start w:val="1"/>
      <w:numFmt w:val="bullet"/>
      <w:lvlText w:val=""/>
      <w:lvlJc w:val="left"/>
      <w:pPr>
        <w:ind w:left="720" w:hanging="360"/>
      </w:pPr>
      <w:rPr>
        <w:rFonts w:ascii="Wingdings" w:hAnsi="Wingdings" w:hint="default"/>
      </w:rPr>
    </w:lvl>
    <w:lvl w:ilvl="1" w:tplc="FA309CA0">
      <w:start w:val="1"/>
      <w:numFmt w:val="bullet"/>
      <w:lvlText w:val="o"/>
      <w:lvlJc w:val="left"/>
      <w:pPr>
        <w:ind w:left="1440" w:hanging="360"/>
      </w:pPr>
      <w:rPr>
        <w:rFonts w:ascii="Courier New" w:hAnsi="Courier New" w:hint="default"/>
      </w:rPr>
    </w:lvl>
    <w:lvl w:ilvl="2" w:tplc="302C984E">
      <w:start w:val="1"/>
      <w:numFmt w:val="bullet"/>
      <w:lvlText w:val=""/>
      <w:lvlJc w:val="left"/>
      <w:pPr>
        <w:ind w:left="2160" w:hanging="360"/>
      </w:pPr>
      <w:rPr>
        <w:rFonts w:ascii="Wingdings" w:hAnsi="Wingdings" w:hint="default"/>
      </w:rPr>
    </w:lvl>
    <w:lvl w:ilvl="3" w:tplc="928EB450">
      <w:start w:val="1"/>
      <w:numFmt w:val="bullet"/>
      <w:lvlText w:val=""/>
      <w:lvlJc w:val="left"/>
      <w:pPr>
        <w:ind w:left="2880" w:hanging="360"/>
      </w:pPr>
      <w:rPr>
        <w:rFonts w:ascii="Symbol" w:hAnsi="Symbol" w:hint="default"/>
      </w:rPr>
    </w:lvl>
    <w:lvl w:ilvl="4" w:tplc="1504BEEA">
      <w:start w:val="1"/>
      <w:numFmt w:val="bullet"/>
      <w:lvlText w:val="o"/>
      <w:lvlJc w:val="left"/>
      <w:pPr>
        <w:ind w:left="3600" w:hanging="360"/>
      </w:pPr>
      <w:rPr>
        <w:rFonts w:ascii="Courier New" w:hAnsi="Courier New" w:hint="default"/>
      </w:rPr>
    </w:lvl>
    <w:lvl w:ilvl="5" w:tplc="9D02D546">
      <w:start w:val="1"/>
      <w:numFmt w:val="bullet"/>
      <w:lvlText w:val=""/>
      <w:lvlJc w:val="left"/>
      <w:pPr>
        <w:ind w:left="4320" w:hanging="360"/>
      </w:pPr>
      <w:rPr>
        <w:rFonts w:ascii="Wingdings" w:hAnsi="Wingdings" w:hint="default"/>
      </w:rPr>
    </w:lvl>
    <w:lvl w:ilvl="6" w:tplc="7116E176">
      <w:start w:val="1"/>
      <w:numFmt w:val="bullet"/>
      <w:lvlText w:val=""/>
      <w:lvlJc w:val="left"/>
      <w:pPr>
        <w:ind w:left="5040" w:hanging="360"/>
      </w:pPr>
      <w:rPr>
        <w:rFonts w:ascii="Symbol" w:hAnsi="Symbol" w:hint="default"/>
      </w:rPr>
    </w:lvl>
    <w:lvl w:ilvl="7" w:tplc="200AA128">
      <w:start w:val="1"/>
      <w:numFmt w:val="bullet"/>
      <w:lvlText w:val="o"/>
      <w:lvlJc w:val="left"/>
      <w:pPr>
        <w:ind w:left="5760" w:hanging="360"/>
      </w:pPr>
      <w:rPr>
        <w:rFonts w:ascii="Courier New" w:hAnsi="Courier New" w:hint="default"/>
      </w:rPr>
    </w:lvl>
    <w:lvl w:ilvl="8" w:tplc="00A868FE">
      <w:start w:val="1"/>
      <w:numFmt w:val="bullet"/>
      <w:lvlText w:val=""/>
      <w:lvlJc w:val="left"/>
      <w:pPr>
        <w:ind w:left="6480" w:hanging="360"/>
      </w:pPr>
      <w:rPr>
        <w:rFonts w:ascii="Wingdings" w:hAnsi="Wingdings" w:hint="default"/>
      </w:rPr>
    </w:lvl>
  </w:abstractNum>
  <w:abstractNum w:abstractNumId="43" w15:restartNumberingAfterBreak="0">
    <w:nsid w:val="702B23C2"/>
    <w:multiLevelType w:val="hybridMultilevel"/>
    <w:tmpl w:val="FFFFFFFF"/>
    <w:lvl w:ilvl="0" w:tplc="EFF41608">
      <w:start w:val="1"/>
      <w:numFmt w:val="bullet"/>
      <w:lvlText w:val=""/>
      <w:lvlJc w:val="left"/>
      <w:pPr>
        <w:ind w:left="720" w:hanging="360"/>
      </w:pPr>
      <w:rPr>
        <w:rFonts w:ascii="Wingdings" w:hAnsi="Wingdings" w:hint="default"/>
      </w:rPr>
    </w:lvl>
    <w:lvl w:ilvl="1" w:tplc="AE0C911C">
      <w:start w:val="1"/>
      <w:numFmt w:val="bullet"/>
      <w:lvlText w:val="o"/>
      <w:lvlJc w:val="left"/>
      <w:pPr>
        <w:ind w:left="1440" w:hanging="360"/>
      </w:pPr>
      <w:rPr>
        <w:rFonts w:ascii="Courier New" w:hAnsi="Courier New" w:hint="default"/>
      </w:rPr>
    </w:lvl>
    <w:lvl w:ilvl="2" w:tplc="469E8BB8">
      <w:start w:val="1"/>
      <w:numFmt w:val="bullet"/>
      <w:lvlText w:val=""/>
      <w:lvlJc w:val="left"/>
      <w:pPr>
        <w:ind w:left="2160" w:hanging="360"/>
      </w:pPr>
      <w:rPr>
        <w:rFonts w:ascii="Wingdings" w:hAnsi="Wingdings" w:hint="default"/>
      </w:rPr>
    </w:lvl>
    <w:lvl w:ilvl="3" w:tplc="A17230A6">
      <w:start w:val="1"/>
      <w:numFmt w:val="bullet"/>
      <w:lvlText w:val=""/>
      <w:lvlJc w:val="left"/>
      <w:pPr>
        <w:ind w:left="2880" w:hanging="360"/>
      </w:pPr>
      <w:rPr>
        <w:rFonts w:ascii="Symbol" w:hAnsi="Symbol" w:hint="default"/>
      </w:rPr>
    </w:lvl>
    <w:lvl w:ilvl="4" w:tplc="9AF650F2">
      <w:start w:val="1"/>
      <w:numFmt w:val="bullet"/>
      <w:lvlText w:val="o"/>
      <w:lvlJc w:val="left"/>
      <w:pPr>
        <w:ind w:left="3600" w:hanging="360"/>
      </w:pPr>
      <w:rPr>
        <w:rFonts w:ascii="Courier New" w:hAnsi="Courier New" w:hint="default"/>
      </w:rPr>
    </w:lvl>
    <w:lvl w:ilvl="5" w:tplc="B5D661EE">
      <w:start w:val="1"/>
      <w:numFmt w:val="bullet"/>
      <w:lvlText w:val=""/>
      <w:lvlJc w:val="left"/>
      <w:pPr>
        <w:ind w:left="4320" w:hanging="360"/>
      </w:pPr>
      <w:rPr>
        <w:rFonts w:ascii="Wingdings" w:hAnsi="Wingdings" w:hint="default"/>
      </w:rPr>
    </w:lvl>
    <w:lvl w:ilvl="6" w:tplc="6A5CA6C6">
      <w:start w:val="1"/>
      <w:numFmt w:val="bullet"/>
      <w:lvlText w:val=""/>
      <w:lvlJc w:val="left"/>
      <w:pPr>
        <w:ind w:left="5040" w:hanging="360"/>
      </w:pPr>
      <w:rPr>
        <w:rFonts w:ascii="Symbol" w:hAnsi="Symbol" w:hint="default"/>
      </w:rPr>
    </w:lvl>
    <w:lvl w:ilvl="7" w:tplc="A266C234">
      <w:start w:val="1"/>
      <w:numFmt w:val="bullet"/>
      <w:lvlText w:val="o"/>
      <w:lvlJc w:val="left"/>
      <w:pPr>
        <w:ind w:left="5760" w:hanging="360"/>
      </w:pPr>
      <w:rPr>
        <w:rFonts w:ascii="Courier New" w:hAnsi="Courier New" w:hint="default"/>
      </w:rPr>
    </w:lvl>
    <w:lvl w:ilvl="8" w:tplc="E6B8A9E8">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705E89A"/>
    <w:multiLevelType w:val="hybridMultilevel"/>
    <w:tmpl w:val="FFFFFFFF"/>
    <w:lvl w:ilvl="0" w:tplc="D6AC1D62">
      <w:start w:val="1"/>
      <w:numFmt w:val="bullet"/>
      <w:lvlText w:val=""/>
      <w:lvlJc w:val="left"/>
      <w:pPr>
        <w:ind w:left="720" w:hanging="360"/>
      </w:pPr>
      <w:rPr>
        <w:rFonts w:ascii="Wingdings" w:hAnsi="Wingdings" w:hint="default"/>
      </w:rPr>
    </w:lvl>
    <w:lvl w:ilvl="1" w:tplc="9BCEA9E0">
      <w:start w:val="1"/>
      <w:numFmt w:val="bullet"/>
      <w:lvlText w:val="o"/>
      <w:lvlJc w:val="left"/>
      <w:pPr>
        <w:ind w:left="1440" w:hanging="360"/>
      </w:pPr>
      <w:rPr>
        <w:rFonts w:ascii="Courier New" w:hAnsi="Courier New" w:hint="default"/>
      </w:rPr>
    </w:lvl>
    <w:lvl w:ilvl="2" w:tplc="A8A424E2">
      <w:start w:val="1"/>
      <w:numFmt w:val="bullet"/>
      <w:lvlText w:val=""/>
      <w:lvlJc w:val="left"/>
      <w:pPr>
        <w:ind w:left="2160" w:hanging="360"/>
      </w:pPr>
      <w:rPr>
        <w:rFonts w:ascii="Wingdings" w:hAnsi="Wingdings" w:hint="default"/>
      </w:rPr>
    </w:lvl>
    <w:lvl w:ilvl="3" w:tplc="74BA9324">
      <w:start w:val="1"/>
      <w:numFmt w:val="bullet"/>
      <w:lvlText w:val=""/>
      <w:lvlJc w:val="left"/>
      <w:pPr>
        <w:ind w:left="2880" w:hanging="360"/>
      </w:pPr>
      <w:rPr>
        <w:rFonts w:ascii="Symbol" w:hAnsi="Symbol" w:hint="default"/>
      </w:rPr>
    </w:lvl>
    <w:lvl w:ilvl="4" w:tplc="39E0D3AA">
      <w:start w:val="1"/>
      <w:numFmt w:val="bullet"/>
      <w:lvlText w:val="o"/>
      <w:lvlJc w:val="left"/>
      <w:pPr>
        <w:ind w:left="3600" w:hanging="360"/>
      </w:pPr>
      <w:rPr>
        <w:rFonts w:ascii="Courier New" w:hAnsi="Courier New" w:hint="default"/>
      </w:rPr>
    </w:lvl>
    <w:lvl w:ilvl="5" w:tplc="A5F085F0">
      <w:start w:val="1"/>
      <w:numFmt w:val="bullet"/>
      <w:lvlText w:val=""/>
      <w:lvlJc w:val="left"/>
      <w:pPr>
        <w:ind w:left="4320" w:hanging="360"/>
      </w:pPr>
      <w:rPr>
        <w:rFonts w:ascii="Wingdings" w:hAnsi="Wingdings" w:hint="default"/>
      </w:rPr>
    </w:lvl>
    <w:lvl w:ilvl="6" w:tplc="F1DC3664">
      <w:start w:val="1"/>
      <w:numFmt w:val="bullet"/>
      <w:lvlText w:val=""/>
      <w:lvlJc w:val="left"/>
      <w:pPr>
        <w:ind w:left="5040" w:hanging="360"/>
      </w:pPr>
      <w:rPr>
        <w:rFonts w:ascii="Symbol" w:hAnsi="Symbol" w:hint="default"/>
      </w:rPr>
    </w:lvl>
    <w:lvl w:ilvl="7" w:tplc="0548ECAC">
      <w:start w:val="1"/>
      <w:numFmt w:val="bullet"/>
      <w:lvlText w:val="o"/>
      <w:lvlJc w:val="left"/>
      <w:pPr>
        <w:ind w:left="5760" w:hanging="360"/>
      </w:pPr>
      <w:rPr>
        <w:rFonts w:ascii="Courier New" w:hAnsi="Courier New" w:hint="default"/>
      </w:rPr>
    </w:lvl>
    <w:lvl w:ilvl="8" w:tplc="363AC9BE">
      <w:start w:val="1"/>
      <w:numFmt w:val="bullet"/>
      <w:lvlText w:val=""/>
      <w:lvlJc w:val="left"/>
      <w:pPr>
        <w:ind w:left="6480" w:hanging="360"/>
      </w:pPr>
      <w:rPr>
        <w:rFonts w:ascii="Wingdings" w:hAnsi="Wingdings" w:hint="default"/>
      </w:rPr>
    </w:lvl>
  </w:abstractNum>
  <w:abstractNum w:abstractNumId="4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9E4E69"/>
    <w:multiLevelType w:val="hybridMultilevel"/>
    <w:tmpl w:val="FFFFFFFF"/>
    <w:lvl w:ilvl="0" w:tplc="8C089796">
      <w:start w:val="1"/>
      <w:numFmt w:val="bullet"/>
      <w:lvlText w:val=""/>
      <w:lvlJc w:val="left"/>
      <w:pPr>
        <w:ind w:left="720" w:hanging="360"/>
      </w:pPr>
      <w:rPr>
        <w:rFonts w:ascii="Wingdings" w:hAnsi="Wingdings" w:hint="default"/>
      </w:rPr>
    </w:lvl>
    <w:lvl w:ilvl="1" w:tplc="F49ED2A8">
      <w:start w:val="1"/>
      <w:numFmt w:val="bullet"/>
      <w:lvlText w:val="o"/>
      <w:lvlJc w:val="left"/>
      <w:pPr>
        <w:ind w:left="1440" w:hanging="360"/>
      </w:pPr>
      <w:rPr>
        <w:rFonts w:ascii="Courier New" w:hAnsi="Courier New" w:hint="default"/>
      </w:rPr>
    </w:lvl>
    <w:lvl w:ilvl="2" w:tplc="1F9A9D66">
      <w:start w:val="1"/>
      <w:numFmt w:val="bullet"/>
      <w:lvlText w:val=""/>
      <w:lvlJc w:val="left"/>
      <w:pPr>
        <w:ind w:left="2160" w:hanging="360"/>
      </w:pPr>
      <w:rPr>
        <w:rFonts w:ascii="Wingdings" w:hAnsi="Wingdings" w:hint="default"/>
      </w:rPr>
    </w:lvl>
    <w:lvl w:ilvl="3" w:tplc="BEBE1526">
      <w:start w:val="1"/>
      <w:numFmt w:val="bullet"/>
      <w:lvlText w:val=""/>
      <w:lvlJc w:val="left"/>
      <w:pPr>
        <w:ind w:left="2880" w:hanging="360"/>
      </w:pPr>
      <w:rPr>
        <w:rFonts w:ascii="Symbol" w:hAnsi="Symbol" w:hint="default"/>
      </w:rPr>
    </w:lvl>
    <w:lvl w:ilvl="4" w:tplc="A964D4B0">
      <w:start w:val="1"/>
      <w:numFmt w:val="bullet"/>
      <w:lvlText w:val="o"/>
      <w:lvlJc w:val="left"/>
      <w:pPr>
        <w:ind w:left="3600" w:hanging="360"/>
      </w:pPr>
      <w:rPr>
        <w:rFonts w:ascii="Courier New" w:hAnsi="Courier New" w:hint="default"/>
      </w:rPr>
    </w:lvl>
    <w:lvl w:ilvl="5" w:tplc="23D640B8">
      <w:start w:val="1"/>
      <w:numFmt w:val="bullet"/>
      <w:lvlText w:val=""/>
      <w:lvlJc w:val="left"/>
      <w:pPr>
        <w:ind w:left="4320" w:hanging="360"/>
      </w:pPr>
      <w:rPr>
        <w:rFonts w:ascii="Wingdings" w:hAnsi="Wingdings" w:hint="default"/>
      </w:rPr>
    </w:lvl>
    <w:lvl w:ilvl="6" w:tplc="579EC1AA">
      <w:start w:val="1"/>
      <w:numFmt w:val="bullet"/>
      <w:lvlText w:val=""/>
      <w:lvlJc w:val="left"/>
      <w:pPr>
        <w:ind w:left="5040" w:hanging="360"/>
      </w:pPr>
      <w:rPr>
        <w:rFonts w:ascii="Symbol" w:hAnsi="Symbol" w:hint="default"/>
      </w:rPr>
    </w:lvl>
    <w:lvl w:ilvl="7" w:tplc="1FA445BE">
      <w:start w:val="1"/>
      <w:numFmt w:val="bullet"/>
      <w:lvlText w:val="o"/>
      <w:lvlJc w:val="left"/>
      <w:pPr>
        <w:ind w:left="5760" w:hanging="360"/>
      </w:pPr>
      <w:rPr>
        <w:rFonts w:ascii="Courier New" w:hAnsi="Courier New" w:hint="default"/>
      </w:rPr>
    </w:lvl>
    <w:lvl w:ilvl="8" w:tplc="1ADCEECC">
      <w:start w:val="1"/>
      <w:numFmt w:val="bullet"/>
      <w:lvlText w:val=""/>
      <w:lvlJc w:val="left"/>
      <w:pPr>
        <w:ind w:left="6480" w:hanging="360"/>
      </w:pPr>
      <w:rPr>
        <w:rFonts w:ascii="Wingdings" w:hAnsi="Wingdings" w:hint="default"/>
      </w:rPr>
    </w:lvl>
  </w:abstractNum>
  <w:abstractNum w:abstractNumId="48"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7970665">
    <w:abstractNumId w:val="4"/>
  </w:num>
  <w:num w:numId="2" w16cid:durableId="599726940">
    <w:abstractNumId w:val="15"/>
  </w:num>
  <w:num w:numId="3" w16cid:durableId="27605245">
    <w:abstractNumId w:val="34"/>
  </w:num>
  <w:num w:numId="4" w16cid:durableId="355736347">
    <w:abstractNumId w:val="12"/>
  </w:num>
  <w:num w:numId="5" w16cid:durableId="1055392439">
    <w:abstractNumId w:val="41"/>
  </w:num>
  <w:num w:numId="6" w16cid:durableId="874077955">
    <w:abstractNumId w:val="30"/>
  </w:num>
  <w:num w:numId="7" w16cid:durableId="860819910">
    <w:abstractNumId w:val="33"/>
  </w:num>
  <w:num w:numId="8" w16cid:durableId="2102212898">
    <w:abstractNumId w:val="33"/>
    <w:lvlOverride w:ilvl="0">
      <w:startOverride w:val="1"/>
    </w:lvlOverride>
  </w:num>
  <w:num w:numId="9" w16cid:durableId="1423532521">
    <w:abstractNumId w:val="33"/>
    <w:lvlOverride w:ilvl="0">
      <w:startOverride w:val="1"/>
    </w:lvlOverride>
  </w:num>
  <w:num w:numId="10" w16cid:durableId="1485200597">
    <w:abstractNumId w:val="33"/>
    <w:lvlOverride w:ilvl="0">
      <w:startOverride w:val="1"/>
    </w:lvlOverride>
  </w:num>
  <w:num w:numId="11" w16cid:durableId="178617837">
    <w:abstractNumId w:val="30"/>
    <w:lvlOverride w:ilvl="0">
      <w:startOverride w:val="1"/>
    </w:lvlOverride>
  </w:num>
  <w:num w:numId="12" w16cid:durableId="2080395478">
    <w:abstractNumId w:val="33"/>
    <w:lvlOverride w:ilvl="0">
      <w:startOverride w:val="1"/>
    </w:lvlOverride>
  </w:num>
  <w:num w:numId="13" w16cid:durableId="2060081786">
    <w:abstractNumId w:val="30"/>
    <w:lvlOverride w:ilvl="0">
      <w:startOverride w:val="1"/>
    </w:lvlOverride>
  </w:num>
  <w:num w:numId="14" w16cid:durableId="1215198978">
    <w:abstractNumId w:val="33"/>
    <w:lvlOverride w:ilvl="0">
      <w:startOverride w:val="1"/>
    </w:lvlOverride>
  </w:num>
  <w:num w:numId="15" w16cid:durableId="1278869686">
    <w:abstractNumId w:val="46"/>
  </w:num>
  <w:num w:numId="16" w16cid:durableId="224687495">
    <w:abstractNumId w:val="9"/>
  </w:num>
  <w:num w:numId="17" w16cid:durableId="1649361853">
    <w:abstractNumId w:val="39"/>
  </w:num>
  <w:num w:numId="18" w16cid:durableId="1519541877">
    <w:abstractNumId w:val="3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424674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8501904">
    <w:abstractNumId w:val="29"/>
  </w:num>
  <w:num w:numId="21" w16cid:durableId="686297470">
    <w:abstractNumId w:val="37"/>
  </w:num>
  <w:num w:numId="22" w16cid:durableId="2129809644">
    <w:abstractNumId w:val="30"/>
    <w:lvlOverride w:ilvl="0">
      <w:startOverride w:val="1"/>
    </w:lvlOverride>
  </w:num>
  <w:num w:numId="23" w16cid:durableId="1062294673">
    <w:abstractNumId w:val="33"/>
    <w:lvlOverride w:ilvl="0">
      <w:startOverride w:val="1"/>
    </w:lvlOverride>
  </w:num>
  <w:num w:numId="24" w16cid:durableId="1283073672">
    <w:abstractNumId w:val="6"/>
  </w:num>
  <w:num w:numId="25" w16cid:durableId="1866477250">
    <w:abstractNumId w:val="28"/>
  </w:num>
  <w:num w:numId="26" w16cid:durableId="114447171">
    <w:abstractNumId w:val="16"/>
  </w:num>
  <w:num w:numId="27" w16cid:durableId="143158026">
    <w:abstractNumId w:val="3"/>
  </w:num>
  <w:num w:numId="28" w16cid:durableId="1512790467">
    <w:abstractNumId w:val="48"/>
  </w:num>
  <w:num w:numId="29" w16cid:durableId="1631400728">
    <w:abstractNumId w:val="20"/>
  </w:num>
  <w:num w:numId="30" w16cid:durableId="211427929">
    <w:abstractNumId w:val="24"/>
  </w:num>
  <w:num w:numId="31" w16cid:durableId="833303389">
    <w:abstractNumId w:val="23"/>
  </w:num>
  <w:num w:numId="32" w16cid:durableId="1425833085">
    <w:abstractNumId w:val="5"/>
  </w:num>
  <w:num w:numId="33" w16cid:durableId="345179060">
    <w:abstractNumId w:val="33"/>
    <w:lvlOverride w:ilvl="0">
      <w:startOverride w:val="1"/>
    </w:lvlOverride>
  </w:num>
  <w:num w:numId="34" w16cid:durableId="484704269">
    <w:abstractNumId w:val="13"/>
  </w:num>
  <w:num w:numId="35" w16cid:durableId="422728718">
    <w:abstractNumId w:val="2"/>
  </w:num>
  <w:num w:numId="36" w16cid:durableId="1024401567">
    <w:abstractNumId w:val="35"/>
  </w:num>
  <w:num w:numId="37" w16cid:durableId="709376651">
    <w:abstractNumId w:val="11"/>
  </w:num>
  <w:num w:numId="38" w16cid:durableId="1789549239">
    <w:abstractNumId w:val="1"/>
  </w:num>
  <w:num w:numId="39" w16cid:durableId="1453599506">
    <w:abstractNumId w:val="44"/>
  </w:num>
  <w:num w:numId="40" w16cid:durableId="1341272501">
    <w:abstractNumId w:val="22"/>
  </w:num>
  <w:num w:numId="41" w16cid:durableId="545871017">
    <w:abstractNumId w:val="18"/>
  </w:num>
  <w:num w:numId="42" w16cid:durableId="671489785">
    <w:abstractNumId w:val="44"/>
  </w:num>
  <w:num w:numId="43" w16cid:durableId="897325059">
    <w:abstractNumId w:val="31"/>
  </w:num>
  <w:num w:numId="44" w16cid:durableId="294335797">
    <w:abstractNumId w:val="36"/>
  </w:num>
  <w:num w:numId="45" w16cid:durableId="38018919">
    <w:abstractNumId w:val="42"/>
  </w:num>
  <w:num w:numId="46" w16cid:durableId="2042318787">
    <w:abstractNumId w:val="45"/>
  </w:num>
  <w:num w:numId="47" w16cid:durableId="56440779">
    <w:abstractNumId w:val="7"/>
  </w:num>
  <w:num w:numId="48" w16cid:durableId="516313013">
    <w:abstractNumId w:val="27"/>
  </w:num>
  <w:num w:numId="49" w16cid:durableId="1091850473">
    <w:abstractNumId w:val="8"/>
  </w:num>
  <w:num w:numId="50" w16cid:durableId="1961105898">
    <w:abstractNumId w:val="47"/>
  </w:num>
  <w:num w:numId="51" w16cid:durableId="1857500030">
    <w:abstractNumId w:val="21"/>
  </w:num>
  <w:num w:numId="52" w16cid:durableId="1526863372">
    <w:abstractNumId w:val="32"/>
  </w:num>
  <w:num w:numId="53" w16cid:durableId="561718933">
    <w:abstractNumId w:val="14"/>
  </w:num>
  <w:num w:numId="54" w16cid:durableId="450589443">
    <w:abstractNumId w:val="26"/>
  </w:num>
  <w:num w:numId="55" w16cid:durableId="1582786445">
    <w:abstractNumId w:val="43"/>
  </w:num>
  <w:num w:numId="56" w16cid:durableId="132188685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09654750">
    <w:abstractNumId w:val="25"/>
  </w:num>
  <w:num w:numId="58" w16cid:durableId="701133422">
    <w:abstractNumId w:val="33"/>
    <w:lvlOverride w:ilvl="0">
      <w:startOverride w:val="1"/>
    </w:lvlOverride>
  </w:num>
  <w:num w:numId="59" w16cid:durableId="2096583862">
    <w:abstractNumId w:val="17"/>
  </w:num>
  <w:num w:numId="60" w16cid:durableId="1893417718">
    <w:abstractNumId w:val="40"/>
  </w:num>
  <w:num w:numId="61" w16cid:durableId="1095856991">
    <w:abstractNumId w:val="38"/>
  </w:num>
  <w:num w:numId="62" w16cid:durableId="1341658116">
    <w:abstractNumId w:val="19"/>
  </w:num>
  <w:num w:numId="63" w16cid:durableId="418068378">
    <w:abstractNumId w:val="0"/>
  </w:num>
  <w:num w:numId="64" w16cid:durableId="1281182581">
    <w:abstractNumId w:val="10"/>
  </w:num>
  <w:num w:numId="65" w16cid:durableId="958219577">
    <w:abstractNumId w:val="33"/>
    <w:lvlOverride w:ilvl="0">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17B63"/>
    <w:rsid w:val="000202BA"/>
    <w:rsid w:val="0002149D"/>
    <w:rsid w:val="000227F5"/>
    <w:rsid w:val="00022CBC"/>
    <w:rsid w:val="00025687"/>
    <w:rsid w:val="00026B92"/>
    <w:rsid w:val="00027320"/>
    <w:rsid w:val="0003580C"/>
    <w:rsid w:val="000374BB"/>
    <w:rsid w:val="0003760D"/>
    <w:rsid w:val="0004132E"/>
    <w:rsid w:val="00041D85"/>
    <w:rsid w:val="000436CB"/>
    <w:rsid w:val="00046AB3"/>
    <w:rsid w:val="000513A2"/>
    <w:rsid w:val="0005566B"/>
    <w:rsid w:val="00060575"/>
    <w:rsid w:val="00063A11"/>
    <w:rsid w:val="00064E14"/>
    <w:rsid w:val="00071198"/>
    <w:rsid w:val="00076F2C"/>
    <w:rsid w:val="0008199E"/>
    <w:rsid w:val="00082D6E"/>
    <w:rsid w:val="0008612A"/>
    <w:rsid w:val="00086C2D"/>
    <w:rsid w:val="00087C89"/>
    <w:rsid w:val="00090C8D"/>
    <w:rsid w:val="00090E18"/>
    <w:rsid w:val="0009163D"/>
    <w:rsid w:val="000933CC"/>
    <w:rsid w:val="000A36B1"/>
    <w:rsid w:val="000B0056"/>
    <w:rsid w:val="000B393D"/>
    <w:rsid w:val="000B6AD5"/>
    <w:rsid w:val="000C03B9"/>
    <w:rsid w:val="000C23CA"/>
    <w:rsid w:val="000C4E7C"/>
    <w:rsid w:val="000C5929"/>
    <w:rsid w:val="000C6761"/>
    <w:rsid w:val="000D4127"/>
    <w:rsid w:val="000D649C"/>
    <w:rsid w:val="000E12BE"/>
    <w:rsid w:val="000E6047"/>
    <w:rsid w:val="000F5957"/>
    <w:rsid w:val="000F628D"/>
    <w:rsid w:val="000F6407"/>
    <w:rsid w:val="000F72FA"/>
    <w:rsid w:val="00100F9A"/>
    <w:rsid w:val="00105751"/>
    <w:rsid w:val="00107B88"/>
    <w:rsid w:val="00110DFE"/>
    <w:rsid w:val="001123AD"/>
    <w:rsid w:val="00114341"/>
    <w:rsid w:val="001160BA"/>
    <w:rsid w:val="00116AE2"/>
    <w:rsid w:val="00122091"/>
    <w:rsid w:val="0012362E"/>
    <w:rsid w:val="001268EC"/>
    <w:rsid w:val="00126E5C"/>
    <w:rsid w:val="00127CE0"/>
    <w:rsid w:val="00130086"/>
    <w:rsid w:val="00130598"/>
    <w:rsid w:val="001335DE"/>
    <w:rsid w:val="001355E7"/>
    <w:rsid w:val="00137393"/>
    <w:rsid w:val="00140221"/>
    <w:rsid w:val="00143A36"/>
    <w:rsid w:val="00143B7B"/>
    <w:rsid w:val="00143F26"/>
    <w:rsid w:val="0014678D"/>
    <w:rsid w:val="001526FA"/>
    <w:rsid w:val="00153C03"/>
    <w:rsid w:val="00156BCB"/>
    <w:rsid w:val="001572C5"/>
    <w:rsid w:val="0016079F"/>
    <w:rsid w:val="00161956"/>
    <w:rsid w:val="00162C18"/>
    <w:rsid w:val="00164E4E"/>
    <w:rsid w:val="00167099"/>
    <w:rsid w:val="00170F3E"/>
    <w:rsid w:val="0017116A"/>
    <w:rsid w:val="001745F8"/>
    <w:rsid w:val="00177B3D"/>
    <w:rsid w:val="001838CF"/>
    <w:rsid w:val="001868EE"/>
    <w:rsid w:val="00193091"/>
    <w:rsid w:val="001939A6"/>
    <w:rsid w:val="0019437D"/>
    <w:rsid w:val="00195A42"/>
    <w:rsid w:val="0019753D"/>
    <w:rsid w:val="001A2E82"/>
    <w:rsid w:val="001A3BA4"/>
    <w:rsid w:val="001A485F"/>
    <w:rsid w:val="001B481F"/>
    <w:rsid w:val="001B6129"/>
    <w:rsid w:val="001C2704"/>
    <w:rsid w:val="001C6E02"/>
    <w:rsid w:val="001D4526"/>
    <w:rsid w:val="001D6097"/>
    <w:rsid w:val="001D663A"/>
    <w:rsid w:val="001D7DFC"/>
    <w:rsid w:val="001E0947"/>
    <w:rsid w:val="001E30F6"/>
    <w:rsid w:val="001F20A8"/>
    <w:rsid w:val="001F6C1F"/>
    <w:rsid w:val="001F7A36"/>
    <w:rsid w:val="002004F4"/>
    <w:rsid w:val="0020245E"/>
    <w:rsid w:val="002048B8"/>
    <w:rsid w:val="002060B1"/>
    <w:rsid w:val="00214B31"/>
    <w:rsid w:val="00217EDC"/>
    <w:rsid w:val="00221C49"/>
    <w:rsid w:val="00227835"/>
    <w:rsid w:val="00233A56"/>
    <w:rsid w:val="002351C3"/>
    <w:rsid w:val="00235A9D"/>
    <w:rsid w:val="00235F5C"/>
    <w:rsid w:val="002361A2"/>
    <w:rsid w:val="00241950"/>
    <w:rsid w:val="00241A58"/>
    <w:rsid w:val="00241CB1"/>
    <w:rsid w:val="00242178"/>
    <w:rsid w:val="00243981"/>
    <w:rsid w:val="002440F1"/>
    <w:rsid w:val="0025391C"/>
    <w:rsid w:val="00262114"/>
    <w:rsid w:val="0026733E"/>
    <w:rsid w:val="00267862"/>
    <w:rsid w:val="002700FD"/>
    <w:rsid w:val="002702A2"/>
    <w:rsid w:val="002729DF"/>
    <w:rsid w:val="002739FB"/>
    <w:rsid w:val="00277B61"/>
    <w:rsid w:val="0028223C"/>
    <w:rsid w:val="002925BB"/>
    <w:rsid w:val="0029612B"/>
    <w:rsid w:val="002A285D"/>
    <w:rsid w:val="002A39FB"/>
    <w:rsid w:val="002B1859"/>
    <w:rsid w:val="002B4922"/>
    <w:rsid w:val="002B5342"/>
    <w:rsid w:val="002B5786"/>
    <w:rsid w:val="002B6E26"/>
    <w:rsid w:val="002B7C69"/>
    <w:rsid w:val="002C1D02"/>
    <w:rsid w:val="002C2D19"/>
    <w:rsid w:val="002C415F"/>
    <w:rsid w:val="002D0726"/>
    <w:rsid w:val="002D10FA"/>
    <w:rsid w:val="002D1F32"/>
    <w:rsid w:val="002D2151"/>
    <w:rsid w:val="002D4962"/>
    <w:rsid w:val="002D4C55"/>
    <w:rsid w:val="002E0F9D"/>
    <w:rsid w:val="002E2BF8"/>
    <w:rsid w:val="002E43E8"/>
    <w:rsid w:val="002E5E7F"/>
    <w:rsid w:val="002E6936"/>
    <w:rsid w:val="002E6962"/>
    <w:rsid w:val="002E6CC2"/>
    <w:rsid w:val="002E7A1B"/>
    <w:rsid w:val="002F23A5"/>
    <w:rsid w:val="002F4CCC"/>
    <w:rsid w:val="003034C1"/>
    <w:rsid w:val="00303DEE"/>
    <w:rsid w:val="003105E6"/>
    <w:rsid w:val="0031575A"/>
    <w:rsid w:val="00321647"/>
    <w:rsid w:val="0032255A"/>
    <w:rsid w:val="0032499A"/>
    <w:rsid w:val="00327C2A"/>
    <w:rsid w:val="003306F3"/>
    <w:rsid w:val="00331AA5"/>
    <w:rsid w:val="00332409"/>
    <w:rsid w:val="00333FE0"/>
    <w:rsid w:val="00335C1E"/>
    <w:rsid w:val="0034199C"/>
    <w:rsid w:val="003463FD"/>
    <w:rsid w:val="00347B1E"/>
    <w:rsid w:val="003534F7"/>
    <w:rsid w:val="00360820"/>
    <w:rsid w:val="00360ECC"/>
    <w:rsid w:val="00361B30"/>
    <w:rsid w:val="003633CB"/>
    <w:rsid w:val="00364140"/>
    <w:rsid w:val="00366121"/>
    <w:rsid w:val="00370B66"/>
    <w:rsid w:val="00372D88"/>
    <w:rsid w:val="0037614E"/>
    <w:rsid w:val="00381B74"/>
    <w:rsid w:val="00381F30"/>
    <w:rsid w:val="0038299F"/>
    <w:rsid w:val="00383ABB"/>
    <w:rsid w:val="00384EB1"/>
    <w:rsid w:val="0038544C"/>
    <w:rsid w:val="00387E83"/>
    <w:rsid w:val="003909C2"/>
    <w:rsid w:val="003921DA"/>
    <w:rsid w:val="00392369"/>
    <w:rsid w:val="00393AFC"/>
    <w:rsid w:val="00394502"/>
    <w:rsid w:val="003965DE"/>
    <w:rsid w:val="00397AAA"/>
    <w:rsid w:val="003A0132"/>
    <w:rsid w:val="003A16D9"/>
    <w:rsid w:val="003A2089"/>
    <w:rsid w:val="003A3533"/>
    <w:rsid w:val="003A710A"/>
    <w:rsid w:val="003B04FA"/>
    <w:rsid w:val="003B0CCE"/>
    <w:rsid w:val="003B2192"/>
    <w:rsid w:val="003B272C"/>
    <w:rsid w:val="003B3CA0"/>
    <w:rsid w:val="003B659E"/>
    <w:rsid w:val="003C33AB"/>
    <w:rsid w:val="003C6D0A"/>
    <w:rsid w:val="003C7037"/>
    <w:rsid w:val="003D4AFA"/>
    <w:rsid w:val="003D6367"/>
    <w:rsid w:val="003D69CF"/>
    <w:rsid w:val="003E042C"/>
    <w:rsid w:val="003E0ABA"/>
    <w:rsid w:val="003E568A"/>
    <w:rsid w:val="003E5866"/>
    <w:rsid w:val="003F0696"/>
    <w:rsid w:val="003F5207"/>
    <w:rsid w:val="003F6DA1"/>
    <w:rsid w:val="00400924"/>
    <w:rsid w:val="00402B5B"/>
    <w:rsid w:val="004067A4"/>
    <w:rsid w:val="0041434F"/>
    <w:rsid w:val="00422CA8"/>
    <w:rsid w:val="00424609"/>
    <w:rsid w:val="00426401"/>
    <w:rsid w:val="004310F1"/>
    <w:rsid w:val="00433285"/>
    <w:rsid w:val="0043750A"/>
    <w:rsid w:val="00444092"/>
    <w:rsid w:val="004460F8"/>
    <w:rsid w:val="0044CE01"/>
    <w:rsid w:val="00451462"/>
    <w:rsid w:val="004524C7"/>
    <w:rsid w:val="00466C93"/>
    <w:rsid w:val="0047220F"/>
    <w:rsid w:val="00484897"/>
    <w:rsid w:val="004854BB"/>
    <w:rsid w:val="00486FE5"/>
    <w:rsid w:val="00492C29"/>
    <w:rsid w:val="004953B9"/>
    <w:rsid w:val="00496DF7"/>
    <w:rsid w:val="00497407"/>
    <w:rsid w:val="004A243E"/>
    <w:rsid w:val="004A304B"/>
    <w:rsid w:val="004A3623"/>
    <w:rsid w:val="004A4A0E"/>
    <w:rsid w:val="004A7688"/>
    <w:rsid w:val="004A7EC7"/>
    <w:rsid w:val="004A7F0D"/>
    <w:rsid w:val="004B10E4"/>
    <w:rsid w:val="004B2A76"/>
    <w:rsid w:val="004B3E54"/>
    <w:rsid w:val="004B3F2C"/>
    <w:rsid w:val="004B5880"/>
    <w:rsid w:val="004C0518"/>
    <w:rsid w:val="004C0B88"/>
    <w:rsid w:val="004C1F61"/>
    <w:rsid w:val="004C2382"/>
    <w:rsid w:val="004C3F23"/>
    <w:rsid w:val="004C5E57"/>
    <w:rsid w:val="004D26DA"/>
    <w:rsid w:val="004E1E42"/>
    <w:rsid w:val="004E1E5B"/>
    <w:rsid w:val="004E3EB2"/>
    <w:rsid w:val="004E5E66"/>
    <w:rsid w:val="004E5FA0"/>
    <w:rsid w:val="004F3F4A"/>
    <w:rsid w:val="004F61EE"/>
    <w:rsid w:val="004F67DC"/>
    <w:rsid w:val="004F78FF"/>
    <w:rsid w:val="005039B6"/>
    <w:rsid w:val="00503B4D"/>
    <w:rsid w:val="00504EE9"/>
    <w:rsid w:val="00505DC1"/>
    <w:rsid w:val="00513708"/>
    <w:rsid w:val="00517767"/>
    <w:rsid w:val="005209FB"/>
    <w:rsid w:val="0052345C"/>
    <w:rsid w:val="0052367B"/>
    <w:rsid w:val="00524011"/>
    <w:rsid w:val="0052569D"/>
    <w:rsid w:val="005279AB"/>
    <w:rsid w:val="00530F73"/>
    <w:rsid w:val="00536078"/>
    <w:rsid w:val="00536EC8"/>
    <w:rsid w:val="005413B0"/>
    <w:rsid w:val="0054442C"/>
    <w:rsid w:val="00544574"/>
    <w:rsid w:val="0054777C"/>
    <w:rsid w:val="00550285"/>
    <w:rsid w:val="0055239B"/>
    <w:rsid w:val="00552FCE"/>
    <w:rsid w:val="005632A4"/>
    <w:rsid w:val="00565B1A"/>
    <w:rsid w:val="00570046"/>
    <w:rsid w:val="0057175E"/>
    <w:rsid w:val="00572A20"/>
    <w:rsid w:val="0058018A"/>
    <w:rsid w:val="00582042"/>
    <w:rsid w:val="005836F8"/>
    <w:rsid w:val="00583E5D"/>
    <w:rsid w:val="00584A9E"/>
    <w:rsid w:val="00586031"/>
    <w:rsid w:val="0059130B"/>
    <w:rsid w:val="005918FA"/>
    <w:rsid w:val="00591C3A"/>
    <w:rsid w:val="00592D39"/>
    <w:rsid w:val="00594FD5"/>
    <w:rsid w:val="005A02B8"/>
    <w:rsid w:val="005A1D56"/>
    <w:rsid w:val="005A2F08"/>
    <w:rsid w:val="005A4024"/>
    <w:rsid w:val="005A4365"/>
    <w:rsid w:val="005A7B29"/>
    <w:rsid w:val="005B0BB7"/>
    <w:rsid w:val="005B1F9E"/>
    <w:rsid w:val="005B4801"/>
    <w:rsid w:val="005B604D"/>
    <w:rsid w:val="005B65A1"/>
    <w:rsid w:val="005B6DBC"/>
    <w:rsid w:val="005C027B"/>
    <w:rsid w:val="005C14E2"/>
    <w:rsid w:val="005C23A4"/>
    <w:rsid w:val="005C3840"/>
    <w:rsid w:val="005C3896"/>
    <w:rsid w:val="005C542B"/>
    <w:rsid w:val="005D0581"/>
    <w:rsid w:val="005D074B"/>
    <w:rsid w:val="005D1CDF"/>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12FF"/>
    <w:rsid w:val="00605534"/>
    <w:rsid w:val="0061213A"/>
    <w:rsid w:val="00612D8E"/>
    <w:rsid w:val="006140AE"/>
    <w:rsid w:val="0061467B"/>
    <w:rsid w:val="00614973"/>
    <w:rsid w:val="00617400"/>
    <w:rsid w:val="00620014"/>
    <w:rsid w:val="00622439"/>
    <w:rsid w:val="00622572"/>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3220"/>
    <w:rsid w:val="00687FA0"/>
    <w:rsid w:val="0069007B"/>
    <w:rsid w:val="00694AF9"/>
    <w:rsid w:val="006954A4"/>
    <w:rsid w:val="006963EF"/>
    <w:rsid w:val="006970EA"/>
    <w:rsid w:val="00697FDE"/>
    <w:rsid w:val="006A1EE7"/>
    <w:rsid w:val="006A307D"/>
    <w:rsid w:val="006A422F"/>
    <w:rsid w:val="006A657A"/>
    <w:rsid w:val="006A689C"/>
    <w:rsid w:val="006A7CDC"/>
    <w:rsid w:val="006B7010"/>
    <w:rsid w:val="006B7301"/>
    <w:rsid w:val="006C1BEC"/>
    <w:rsid w:val="006C246C"/>
    <w:rsid w:val="006C3F58"/>
    <w:rsid w:val="006D04D6"/>
    <w:rsid w:val="006D1573"/>
    <w:rsid w:val="006D1638"/>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46A"/>
    <w:rsid w:val="00723E9C"/>
    <w:rsid w:val="00726999"/>
    <w:rsid w:val="00727B83"/>
    <w:rsid w:val="00731FC7"/>
    <w:rsid w:val="007326BF"/>
    <w:rsid w:val="00735B19"/>
    <w:rsid w:val="00746B21"/>
    <w:rsid w:val="00746E90"/>
    <w:rsid w:val="00751515"/>
    <w:rsid w:val="00752806"/>
    <w:rsid w:val="0075611B"/>
    <w:rsid w:val="00756CD3"/>
    <w:rsid w:val="00762253"/>
    <w:rsid w:val="007629AC"/>
    <w:rsid w:val="00764A17"/>
    <w:rsid w:val="007673CC"/>
    <w:rsid w:val="00770DBB"/>
    <w:rsid w:val="00771F4B"/>
    <w:rsid w:val="00776E6F"/>
    <w:rsid w:val="007773DA"/>
    <w:rsid w:val="007774A2"/>
    <w:rsid w:val="00782951"/>
    <w:rsid w:val="00784DF6"/>
    <w:rsid w:val="00785232"/>
    <w:rsid w:val="00787A86"/>
    <w:rsid w:val="00791C03"/>
    <w:rsid w:val="00792656"/>
    <w:rsid w:val="00794FDF"/>
    <w:rsid w:val="0079624C"/>
    <w:rsid w:val="00796871"/>
    <w:rsid w:val="00796927"/>
    <w:rsid w:val="007A3B8E"/>
    <w:rsid w:val="007A4DBB"/>
    <w:rsid w:val="007A5E15"/>
    <w:rsid w:val="007B252E"/>
    <w:rsid w:val="007C2CF1"/>
    <w:rsid w:val="007C3C64"/>
    <w:rsid w:val="007C3ED0"/>
    <w:rsid w:val="007C48E8"/>
    <w:rsid w:val="007C4CBB"/>
    <w:rsid w:val="007C6093"/>
    <w:rsid w:val="007C7DF0"/>
    <w:rsid w:val="007D03CB"/>
    <w:rsid w:val="007D55F2"/>
    <w:rsid w:val="007D7C2A"/>
    <w:rsid w:val="007E4BD0"/>
    <w:rsid w:val="007F0A7B"/>
    <w:rsid w:val="007F2598"/>
    <w:rsid w:val="007F3558"/>
    <w:rsid w:val="007F465C"/>
    <w:rsid w:val="00800565"/>
    <w:rsid w:val="0080195A"/>
    <w:rsid w:val="00801B20"/>
    <w:rsid w:val="00806528"/>
    <w:rsid w:val="00806A76"/>
    <w:rsid w:val="0080711E"/>
    <w:rsid w:val="00810DF3"/>
    <w:rsid w:val="00811C9D"/>
    <w:rsid w:val="00816C80"/>
    <w:rsid w:val="00823C02"/>
    <w:rsid w:val="00830B2A"/>
    <w:rsid w:val="00841BCD"/>
    <w:rsid w:val="0084330C"/>
    <w:rsid w:val="00844342"/>
    <w:rsid w:val="00851A8E"/>
    <w:rsid w:val="00852A2E"/>
    <w:rsid w:val="00854648"/>
    <w:rsid w:val="0085549C"/>
    <w:rsid w:val="008636F6"/>
    <w:rsid w:val="00863A05"/>
    <w:rsid w:val="00864F7D"/>
    <w:rsid w:val="00876E4D"/>
    <w:rsid w:val="008826C1"/>
    <w:rsid w:val="008857E7"/>
    <w:rsid w:val="008861EB"/>
    <w:rsid w:val="00886816"/>
    <w:rsid w:val="00891880"/>
    <w:rsid w:val="0089258F"/>
    <w:rsid w:val="00893E13"/>
    <w:rsid w:val="008A5A95"/>
    <w:rsid w:val="008B531B"/>
    <w:rsid w:val="008B5C4D"/>
    <w:rsid w:val="008B60D3"/>
    <w:rsid w:val="008C0B5A"/>
    <w:rsid w:val="008C19A4"/>
    <w:rsid w:val="008C3035"/>
    <w:rsid w:val="008C4226"/>
    <w:rsid w:val="008C542F"/>
    <w:rsid w:val="008C5FE9"/>
    <w:rsid w:val="008C7F22"/>
    <w:rsid w:val="008D2787"/>
    <w:rsid w:val="008D33EA"/>
    <w:rsid w:val="008E05E0"/>
    <w:rsid w:val="008E4EEE"/>
    <w:rsid w:val="008F057E"/>
    <w:rsid w:val="008F42D6"/>
    <w:rsid w:val="008F5AFF"/>
    <w:rsid w:val="0090032E"/>
    <w:rsid w:val="0090091A"/>
    <w:rsid w:val="00902E82"/>
    <w:rsid w:val="009042BD"/>
    <w:rsid w:val="00912A7C"/>
    <w:rsid w:val="0091489C"/>
    <w:rsid w:val="00915609"/>
    <w:rsid w:val="00917A57"/>
    <w:rsid w:val="00926982"/>
    <w:rsid w:val="00927BFE"/>
    <w:rsid w:val="00930CB6"/>
    <w:rsid w:val="00932B1A"/>
    <w:rsid w:val="009352D7"/>
    <w:rsid w:val="00935A17"/>
    <w:rsid w:val="00937B60"/>
    <w:rsid w:val="009406CC"/>
    <w:rsid w:val="0094124D"/>
    <w:rsid w:val="00941CB6"/>
    <w:rsid w:val="0094348B"/>
    <w:rsid w:val="00947EA5"/>
    <w:rsid w:val="00950DFE"/>
    <w:rsid w:val="00951B96"/>
    <w:rsid w:val="00952CBA"/>
    <w:rsid w:val="00961471"/>
    <w:rsid w:val="009618F3"/>
    <w:rsid w:val="00962013"/>
    <w:rsid w:val="00965612"/>
    <w:rsid w:val="00965BA7"/>
    <w:rsid w:val="00966C1A"/>
    <w:rsid w:val="00972CFF"/>
    <w:rsid w:val="00974F4F"/>
    <w:rsid w:val="00977E1D"/>
    <w:rsid w:val="00983742"/>
    <w:rsid w:val="0098718D"/>
    <w:rsid w:val="009903BC"/>
    <w:rsid w:val="00991B3D"/>
    <w:rsid w:val="009948E2"/>
    <w:rsid w:val="009965DD"/>
    <w:rsid w:val="00997C65"/>
    <w:rsid w:val="009A6F21"/>
    <w:rsid w:val="009B243F"/>
    <w:rsid w:val="009C2B7C"/>
    <w:rsid w:val="009D03B6"/>
    <w:rsid w:val="009D09EA"/>
    <w:rsid w:val="009D3AD0"/>
    <w:rsid w:val="009D568F"/>
    <w:rsid w:val="009D756E"/>
    <w:rsid w:val="009E05FD"/>
    <w:rsid w:val="009E2F49"/>
    <w:rsid w:val="009F081F"/>
    <w:rsid w:val="009F15C5"/>
    <w:rsid w:val="009F5F62"/>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7002"/>
    <w:rsid w:val="00A47ABE"/>
    <w:rsid w:val="00A5112D"/>
    <w:rsid w:val="00A55752"/>
    <w:rsid w:val="00A55FEA"/>
    <w:rsid w:val="00A57F97"/>
    <w:rsid w:val="00A601D0"/>
    <w:rsid w:val="00A609C5"/>
    <w:rsid w:val="00A61E59"/>
    <w:rsid w:val="00A62EC3"/>
    <w:rsid w:val="00A631B7"/>
    <w:rsid w:val="00A641F3"/>
    <w:rsid w:val="00A659DE"/>
    <w:rsid w:val="00A729B2"/>
    <w:rsid w:val="00A76312"/>
    <w:rsid w:val="00A77DB5"/>
    <w:rsid w:val="00A82140"/>
    <w:rsid w:val="00A85A2C"/>
    <w:rsid w:val="00A86AE9"/>
    <w:rsid w:val="00A90B0A"/>
    <w:rsid w:val="00A91717"/>
    <w:rsid w:val="00A91F88"/>
    <w:rsid w:val="00A924F6"/>
    <w:rsid w:val="00A94A0D"/>
    <w:rsid w:val="00A950A1"/>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52AD"/>
    <w:rsid w:val="00AD65EC"/>
    <w:rsid w:val="00AE0CED"/>
    <w:rsid w:val="00AE282D"/>
    <w:rsid w:val="00AE2BA5"/>
    <w:rsid w:val="00AE435B"/>
    <w:rsid w:val="00AE56B1"/>
    <w:rsid w:val="00AE61F7"/>
    <w:rsid w:val="00AE6D09"/>
    <w:rsid w:val="00AE77A2"/>
    <w:rsid w:val="00AF2E31"/>
    <w:rsid w:val="00AF3BEC"/>
    <w:rsid w:val="00B03535"/>
    <w:rsid w:val="00B13271"/>
    <w:rsid w:val="00B171B7"/>
    <w:rsid w:val="00B17B0D"/>
    <w:rsid w:val="00B20958"/>
    <w:rsid w:val="00B21CB8"/>
    <w:rsid w:val="00B30346"/>
    <w:rsid w:val="00B32773"/>
    <w:rsid w:val="00B359F9"/>
    <w:rsid w:val="00B361E5"/>
    <w:rsid w:val="00B36773"/>
    <w:rsid w:val="00B42E42"/>
    <w:rsid w:val="00B43107"/>
    <w:rsid w:val="00B437C3"/>
    <w:rsid w:val="00B437CA"/>
    <w:rsid w:val="00B44752"/>
    <w:rsid w:val="00B44B46"/>
    <w:rsid w:val="00B50847"/>
    <w:rsid w:val="00B5194C"/>
    <w:rsid w:val="00B536C8"/>
    <w:rsid w:val="00B54F55"/>
    <w:rsid w:val="00B55891"/>
    <w:rsid w:val="00B64C4E"/>
    <w:rsid w:val="00B72B18"/>
    <w:rsid w:val="00B73862"/>
    <w:rsid w:val="00B75E1C"/>
    <w:rsid w:val="00B76770"/>
    <w:rsid w:val="00B80089"/>
    <w:rsid w:val="00B81FA4"/>
    <w:rsid w:val="00B82E60"/>
    <w:rsid w:val="00B86A75"/>
    <w:rsid w:val="00B906FE"/>
    <w:rsid w:val="00B9473E"/>
    <w:rsid w:val="00B97A18"/>
    <w:rsid w:val="00BA1054"/>
    <w:rsid w:val="00BA2D30"/>
    <w:rsid w:val="00BA387C"/>
    <w:rsid w:val="00BA4087"/>
    <w:rsid w:val="00BA6E48"/>
    <w:rsid w:val="00BB4AFF"/>
    <w:rsid w:val="00BB4E7E"/>
    <w:rsid w:val="00BB5993"/>
    <w:rsid w:val="00BC1829"/>
    <w:rsid w:val="00BC4F31"/>
    <w:rsid w:val="00BC4FFC"/>
    <w:rsid w:val="00BD1B3C"/>
    <w:rsid w:val="00BD2AFD"/>
    <w:rsid w:val="00BD33C3"/>
    <w:rsid w:val="00BD4D38"/>
    <w:rsid w:val="00BD6AD1"/>
    <w:rsid w:val="00BE0250"/>
    <w:rsid w:val="00BE04BA"/>
    <w:rsid w:val="00BF2218"/>
    <w:rsid w:val="00BF3BF1"/>
    <w:rsid w:val="00BF693F"/>
    <w:rsid w:val="00BF76BB"/>
    <w:rsid w:val="00C01CB8"/>
    <w:rsid w:val="00C0258C"/>
    <w:rsid w:val="00C025E2"/>
    <w:rsid w:val="00C027E5"/>
    <w:rsid w:val="00C033EF"/>
    <w:rsid w:val="00C03643"/>
    <w:rsid w:val="00C07451"/>
    <w:rsid w:val="00C15F02"/>
    <w:rsid w:val="00C205A7"/>
    <w:rsid w:val="00C2382C"/>
    <w:rsid w:val="00C32C55"/>
    <w:rsid w:val="00C4001D"/>
    <w:rsid w:val="00C50376"/>
    <w:rsid w:val="00C5100E"/>
    <w:rsid w:val="00C606F3"/>
    <w:rsid w:val="00C66258"/>
    <w:rsid w:val="00C670E4"/>
    <w:rsid w:val="00C7002A"/>
    <w:rsid w:val="00C715B0"/>
    <w:rsid w:val="00C728C5"/>
    <w:rsid w:val="00C7722E"/>
    <w:rsid w:val="00C80B25"/>
    <w:rsid w:val="00C81895"/>
    <w:rsid w:val="00C8209F"/>
    <w:rsid w:val="00C83C08"/>
    <w:rsid w:val="00C85CE1"/>
    <w:rsid w:val="00C9494D"/>
    <w:rsid w:val="00C969EF"/>
    <w:rsid w:val="00CA1ECC"/>
    <w:rsid w:val="00CA6997"/>
    <w:rsid w:val="00CB060C"/>
    <w:rsid w:val="00CB0C26"/>
    <w:rsid w:val="00CB1BE8"/>
    <w:rsid w:val="00CB20E7"/>
    <w:rsid w:val="00CC4A72"/>
    <w:rsid w:val="00CC66D7"/>
    <w:rsid w:val="00CD5591"/>
    <w:rsid w:val="00CD61B8"/>
    <w:rsid w:val="00CD7492"/>
    <w:rsid w:val="00CE3A6B"/>
    <w:rsid w:val="00CE622E"/>
    <w:rsid w:val="00CE7880"/>
    <w:rsid w:val="00CF0824"/>
    <w:rsid w:val="00CF0E7C"/>
    <w:rsid w:val="00CF1D10"/>
    <w:rsid w:val="00CF4A40"/>
    <w:rsid w:val="00CF5D6E"/>
    <w:rsid w:val="00CF72A2"/>
    <w:rsid w:val="00D00211"/>
    <w:rsid w:val="00D04A59"/>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62E71"/>
    <w:rsid w:val="00D63831"/>
    <w:rsid w:val="00D63AFC"/>
    <w:rsid w:val="00D6402C"/>
    <w:rsid w:val="00D66188"/>
    <w:rsid w:val="00D708BB"/>
    <w:rsid w:val="00D71D47"/>
    <w:rsid w:val="00D7284B"/>
    <w:rsid w:val="00D740CA"/>
    <w:rsid w:val="00D74C35"/>
    <w:rsid w:val="00D77645"/>
    <w:rsid w:val="00D80B25"/>
    <w:rsid w:val="00D80DDE"/>
    <w:rsid w:val="00D812B6"/>
    <w:rsid w:val="00D82DAD"/>
    <w:rsid w:val="00D85728"/>
    <w:rsid w:val="00D8730E"/>
    <w:rsid w:val="00D87E40"/>
    <w:rsid w:val="00D905A9"/>
    <w:rsid w:val="00D94525"/>
    <w:rsid w:val="00D94638"/>
    <w:rsid w:val="00D97A11"/>
    <w:rsid w:val="00DB37A9"/>
    <w:rsid w:val="00DB7010"/>
    <w:rsid w:val="00DC0C51"/>
    <w:rsid w:val="00DC1D6F"/>
    <w:rsid w:val="00DC3673"/>
    <w:rsid w:val="00DC37C4"/>
    <w:rsid w:val="00DC7285"/>
    <w:rsid w:val="00DD2E39"/>
    <w:rsid w:val="00DE3153"/>
    <w:rsid w:val="00DE4FAC"/>
    <w:rsid w:val="00DE6652"/>
    <w:rsid w:val="00DF0428"/>
    <w:rsid w:val="00DF0711"/>
    <w:rsid w:val="00DF184D"/>
    <w:rsid w:val="00DF2345"/>
    <w:rsid w:val="00DF2997"/>
    <w:rsid w:val="00DF3523"/>
    <w:rsid w:val="00E0166B"/>
    <w:rsid w:val="00E0295B"/>
    <w:rsid w:val="00E04A68"/>
    <w:rsid w:val="00E04AF9"/>
    <w:rsid w:val="00E04D8F"/>
    <w:rsid w:val="00E05FA2"/>
    <w:rsid w:val="00E12C88"/>
    <w:rsid w:val="00E133DF"/>
    <w:rsid w:val="00E15EA8"/>
    <w:rsid w:val="00E16823"/>
    <w:rsid w:val="00E2111A"/>
    <w:rsid w:val="00E239A5"/>
    <w:rsid w:val="00E34415"/>
    <w:rsid w:val="00E40968"/>
    <w:rsid w:val="00E436F8"/>
    <w:rsid w:val="00E43946"/>
    <w:rsid w:val="00E463B4"/>
    <w:rsid w:val="00E47361"/>
    <w:rsid w:val="00E604B0"/>
    <w:rsid w:val="00E66575"/>
    <w:rsid w:val="00E6743D"/>
    <w:rsid w:val="00E7093D"/>
    <w:rsid w:val="00E721FD"/>
    <w:rsid w:val="00E72C34"/>
    <w:rsid w:val="00E83F01"/>
    <w:rsid w:val="00E8680D"/>
    <w:rsid w:val="00E87E49"/>
    <w:rsid w:val="00E87E79"/>
    <w:rsid w:val="00E92921"/>
    <w:rsid w:val="00E931D6"/>
    <w:rsid w:val="00E94E35"/>
    <w:rsid w:val="00EA4DFC"/>
    <w:rsid w:val="00EA6680"/>
    <w:rsid w:val="00EA7FDA"/>
    <w:rsid w:val="00EB2BCD"/>
    <w:rsid w:val="00EB3B8A"/>
    <w:rsid w:val="00EB42DD"/>
    <w:rsid w:val="00EB4B25"/>
    <w:rsid w:val="00EB59CB"/>
    <w:rsid w:val="00EB7069"/>
    <w:rsid w:val="00EB7323"/>
    <w:rsid w:val="00EC7BC3"/>
    <w:rsid w:val="00ED4ED0"/>
    <w:rsid w:val="00ED5679"/>
    <w:rsid w:val="00ED7600"/>
    <w:rsid w:val="00EE1EEE"/>
    <w:rsid w:val="00EE72E5"/>
    <w:rsid w:val="00EE76A7"/>
    <w:rsid w:val="00EF44B6"/>
    <w:rsid w:val="00EF698B"/>
    <w:rsid w:val="00EF6D14"/>
    <w:rsid w:val="00EF7F56"/>
    <w:rsid w:val="00F02943"/>
    <w:rsid w:val="00F0421C"/>
    <w:rsid w:val="00F0571A"/>
    <w:rsid w:val="00F0648A"/>
    <w:rsid w:val="00F102B3"/>
    <w:rsid w:val="00F110AD"/>
    <w:rsid w:val="00F1284C"/>
    <w:rsid w:val="00F1362C"/>
    <w:rsid w:val="00F1753A"/>
    <w:rsid w:val="00F20414"/>
    <w:rsid w:val="00F243E4"/>
    <w:rsid w:val="00F24517"/>
    <w:rsid w:val="00F26101"/>
    <w:rsid w:val="00F30684"/>
    <w:rsid w:val="00F311B0"/>
    <w:rsid w:val="00F32F9B"/>
    <w:rsid w:val="00F33949"/>
    <w:rsid w:val="00F343FB"/>
    <w:rsid w:val="00F35F4A"/>
    <w:rsid w:val="00F40ECD"/>
    <w:rsid w:val="00F43337"/>
    <w:rsid w:val="00F43EF1"/>
    <w:rsid w:val="00F44B11"/>
    <w:rsid w:val="00F46198"/>
    <w:rsid w:val="00F4651C"/>
    <w:rsid w:val="00F4738E"/>
    <w:rsid w:val="00F47B34"/>
    <w:rsid w:val="00F503FC"/>
    <w:rsid w:val="00F508B8"/>
    <w:rsid w:val="00F51BC9"/>
    <w:rsid w:val="00F52B74"/>
    <w:rsid w:val="00F60F0D"/>
    <w:rsid w:val="00F63764"/>
    <w:rsid w:val="00F6572F"/>
    <w:rsid w:val="00F65766"/>
    <w:rsid w:val="00F77256"/>
    <w:rsid w:val="00F824F5"/>
    <w:rsid w:val="00F84AE2"/>
    <w:rsid w:val="00F91A71"/>
    <w:rsid w:val="00F9390F"/>
    <w:rsid w:val="00F96BBC"/>
    <w:rsid w:val="00F970DE"/>
    <w:rsid w:val="00F97229"/>
    <w:rsid w:val="00FA28EC"/>
    <w:rsid w:val="00FA532D"/>
    <w:rsid w:val="00FA7010"/>
    <w:rsid w:val="00FB334F"/>
    <w:rsid w:val="00FB459F"/>
    <w:rsid w:val="00FB67BD"/>
    <w:rsid w:val="00FC01FD"/>
    <w:rsid w:val="00FC1323"/>
    <w:rsid w:val="00FC29B9"/>
    <w:rsid w:val="00FC3C73"/>
    <w:rsid w:val="00FC49C1"/>
    <w:rsid w:val="00FC5632"/>
    <w:rsid w:val="00FC59EE"/>
    <w:rsid w:val="00FC6FD3"/>
    <w:rsid w:val="00FC7B45"/>
    <w:rsid w:val="00FE3A4E"/>
    <w:rsid w:val="00FE3FA8"/>
    <w:rsid w:val="00FE5B71"/>
    <w:rsid w:val="00FE615F"/>
    <w:rsid w:val="00FF0301"/>
    <w:rsid w:val="03D10189"/>
    <w:rsid w:val="0572A58A"/>
    <w:rsid w:val="07798193"/>
    <w:rsid w:val="07EEA7CA"/>
    <w:rsid w:val="07F331FA"/>
    <w:rsid w:val="0AD4EC5B"/>
    <w:rsid w:val="0AD7614C"/>
    <w:rsid w:val="0B972EE3"/>
    <w:rsid w:val="107AF0B9"/>
    <w:rsid w:val="1227F428"/>
    <w:rsid w:val="12DE78C5"/>
    <w:rsid w:val="13594BF7"/>
    <w:rsid w:val="164C0998"/>
    <w:rsid w:val="171A56ED"/>
    <w:rsid w:val="178FCCCD"/>
    <w:rsid w:val="1D63ED37"/>
    <w:rsid w:val="20A24B4E"/>
    <w:rsid w:val="236FDAD3"/>
    <w:rsid w:val="23DBE35F"/>
    <w:rsid w:val="26B401BC"/>
    <w:rsid w:val="273DE74A"/>
    <w:rsid w:val="279D302B"/>
    <w:rsid w:val="27A3A5BE"/>
    <w:rsid w:val="2AE1F9AA"/>
    <w:rsid w:val="2DE4C912"/>
    <w:rsid w:val="2EC5E0C9"/>
    <w:rsid w:val="2F115254"/>
    <w:rsid w:val="30230920"/>
    <w:rsid w:val="30698842"/>
    <w:rsid w:val="358176B9"/>
    <w:rsid w:val="380B0926"/>
    <w:rsid w:val="3BE299A9"/>
    <w:rsid w:val="3C7ABAE0"/>
    <w:rsid w:val="3D5FD72B"/>
    <w:rsid w:val="3DA1AAA5"/>
    <w:rsid w:val="3ED8FBD7"/>
    <w:rsid w:val="3F61950F"/>
    <w:rsid w:val="41A89122"/>
    <w:rsid w:val="43A81599"/>
    <w:rsid w:val="43A8D54A"/>
    <w:rsid w:val="4459ACD6"/>
    <w:rsid w:val="4929BA99"/>
    <w:rsid w:val="4A8C3136"/>
    <w:rsid w:val="4B0C4900"/>
    <w:rsid w:val="4C9D4400"/>
    <w:rsid w:val="5312C692"/>
    <w:rsid w:val="5885A944"/>
    <w:rsid w:val="58E7A656"/>
    <w:rsid w:val="59B1D383"/>
    <w:rsid w:val="59FBCC55"/>
    <w:rsid w:val="5F02061E"/>
    <w:rsid w:val="6064B61F"/>
    <w:rsid w:val="63824060"/>
    <w:rsid w:val="64194FDC"/>
    <w:rsid w:val="64697113"/>
    <w:rsid w:val="67C949A7"/>
    <w:rsid w:val="68865912"/>
    <w:rsid w:val="68A088B1"/>
    <w:rsid w:val="6C407D44"/>
    <w:rsid w:val="6CBA97B0"/>
    <w:rsid w:val="6D82F9CF"/>
    <w:rsid w:val="70A65004"/>
    <w:rsid w:val="7164142E"/>
    <w:rsid w:val="7638E99D"/>
    <w:rsid w:val="793C5390"/>
    <w:rsid w:val="79897BD5"/>
    <w:rsid w:val="7B7CAD33"/>
    <w:rsid w:val="7BDCA4B2"/>
    <w:rsid w:val="7C569850"/>
    <w:rsid w:val="7C746EC5"/>
    <w:rsid w:val="7E2E0875"/>
    <w:rsid w:val="7FBBD2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A91717"/>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1369</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2023-04-10T18:41:00Z</dcterms:created>
  <dcterms:modified xsi:type="dcterms:W3CDTF">2023-04-10T22:22:00Z</dcterms:modified>
</cp:coreProperties>
</file>