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351423" w14:textId="6E6B426F" w:rsidR="00DE11B8" w:rsidRPr="00997DE2" w:rsidRDefault="00DE11B8" w:rsidP="00DE11B8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 w:rsidR="000A563F" w:rsidRPr="000A563F">
        <w:t xml:space="preserve"> </w:t>
      </w:r>
      <w:r w:rsidR="000A563F" w:rsidRPr="000A563F">
        <w:rPr>
          <w:rFonts w:cs="Arial"/>
          <w:b/>
          <w:sz w:val="24"/>
          <w:lang w:val="en-US" w:eastAsia="zh-CN"/>
        </w:rPr>
        <w:t>10</w:t>
      </w:r>
      <w:r w:rsidR="00D90636">
        <w:rPr>
          <w:rFonts w:cs="Arial"/>
          <w:b/>
          <w:sz w:val="24"/>
          <w:lang w:val="en-US" w:eastAsia="zh-CN"/>
        </w:rPr>
        <w:t>6</w:t>
      </w:r>
      <w:r>
        <w:rPr>
          <w:b/>
          <w:i/>
          <w:noProof/>
          <w:sz w:val="28"/>
        </w:rPr>
        <w:tab/>
      </w:r>
      <w:r w:rsidR="00086D04" w:rsidRPr="00086D04">
        <w:rPr>
          <w:rFonts w:eastAsia="宋体" w:cs="Arial"/>
          <w:b/>
          <w:sz w:val="24"/>
          <w:lang w:val="en-US" w:eastAsia="zh-CN"/>
        </w:rPr>
        <w:t>R4-2301832</w:t>
      </w:r>
      <w:bookmarkStart w:id="2" w:name="_GoBack"/>
      <w:bookmarkEnd w:id="2"/>
    </w:p>
    <w:p w14:paraId="245253B7" w14:textId="709D0F8C" w:rsidR="00DE11B8" w:rsidRPr="00D02B0E" w:rsidRDefault="006D58D6" w:rsidP="00DE11B8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6D58D6">
        <w:rPr>
          <w:rFonts w:cs="Arial"/>
          <w:noProof w:val="0"/>
          <w:sz w:val="24"/>
        </w:rPr>
        <w:t>Athens, Greece, February 27 – March 3, 2022</w:t>
      </w:r>
    </w:p>
    <w:bookmarkEnd w:id="0"/>
    <w:bookmarkEnd w:id="1"/>
    <w:p w14:paraId="05625486" w14:textId="77777777" w:rsidR="00070561" w:rsidRPr="00DE11B8" w:rsidRDefault="00070561" w:rsidP="00F90E24">
      <w:pPr>
        <w:pStyle w:val="a4"/>
        <w:jc w:val="both"/>
        <w:rPr>
          <w:noProof w:val="0"/>
        </w:rPr>
      </w:pPr>
    </w:p>
    <w:p w14:paraId="28513F45" w14:textId="02EE0683"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D90636">
        <w:rPr>
          <w:rFonts w:ascii="Arial" w:eastAsia="宋体" w:hAnsi="Arial"/>
          <w:b/>
          <w:sz w:val="24"/>
          <w:lang w:val="en-US" w:eastAsia="zh-CN"/>
        </w:rPr>
        <w:t>Consideration on enhanced CHO configurations</w:t>
      </w:r>
    </w:p>
    <w:p w14:paraId="4FF50272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3"/>
    </w:p>
    <w:p w14:paraId="056BBB17" w14:textId="0AC0099A"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D90636">
        <w:rPr>
          <w:rFonts w:ascii="Arial" w:eastAsia="宋体" w:hAnsi="Arial"/>
          <w:b/>
          <w:sz w:val="24"/>
          <w:lang w:val="en-US" w:eastAsia="zh-CN"/>
        </w:rPr>
        <w:t>9.23.6</w:t>
      </w:r>
    </w:p>
    <w:p w14:paraId="10F51582" w14:textId="7777777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14:paraId="2546DFE4" w14:textId="77777777"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14:paraId="72DEA11A" w14:textId="7D014121" w:rsidR="00B56958" w:rsidRDefault="00B56958" w:rsidP="00B56958">
      <w:r>
        <w:rPr>
          <w:rFonts w:eastAsiaTheme="minorEastAsia"/>
          <w:lang w:val="en-US" w:eastAsia="zh-CN"/>
        </w:rPr>
        <w:t xml:space="preserve">One objective of </w:t>
      </w:r>
      <w:r w:rsidRPr="007769DF">
        <w:rPr>
          <w:rFonts w:eastAsiaTheme="minorEastAsia"/>
          <w:lang w:val="en-US" w:eastAsia="zh-CN"/>
        </w:rPr>
        <w:t xml:space="preserve">R18 </w:t>
      </w:r>
      <w:r>
        <w:rPr>
          <w:rFonts w:eastAsiaTheme="minorEastAsia"/>
          <w:lang w:val="en-US" w:eastAsia="zh-CN"/>
        </w:rPr>
        <w:t xml:space="preserve">WI on </w:t>
      </w:r>
      <w:r w:rsidRPr="007769DF">
        <w:rPr>
          <w:rFonts w:eastAsiaTheme="minorEastAsia"/>
          <w:lang w:val="en-US" w:eastAsia="zh-CN"/>
        </w:rPr>
        <w:t xml:space="preserve">Further NR Mobility Enhancements </w:t>
      </w:r>
      <w:r>
        <w:rPr>
          <w:rFonts w:eastAsiaTheme="minorEastAsia"/>
          <w:lang w:val="en-US" w:eastAsia="zh-CN"/>
        </w:rPr>
        <w:t>starts is</w:t>
      </w:r>
      <w:r w:rsidRPr="00A41145">
        <w:t xml:space="preserve"> </w:t>
      </w:r>
      <w:r w:rsidRPr="00B56958">
        <w:t>CHO including target MCG and candidate SCGs for CPC/CPA</w:t>
      </w:r>
      <w:r>
        <w:t>.</w:t>
      </w:r>
    </w:p>
    <w:tbl>
      <w:tblPr>
        <w:tblStyle w:val="af4"/>
        <w:tblW w:w="0" w:type="auto"/>
        <w:tblLook w:val="0600" w:firstRow="0" w:lastRow="0" w:firstColumn="0" w:lastColumn="0" w:noHBand="1" w:noVBand="1"/>
      </w:tblPr>
      <w:tblGrid>
        <w:gridCol w:w="9621"/>
      </w:tblGrid>
      <w:tr w:rsidR="00516090" w14:paraId="062ED4A6" w14:textId="77777777" w:rsidTr="00516090">
        <w:tc>
          <w:tcPr>
            <w:tcW w:w="9621" w:type="dxa"/>
          </w:tcPr>
          <w:p w14:paraId="5131458B" w14:textId="77777777" w:rsidR="006D5A60" w:rsidRPr="006D5A60" w:rsidRDefault="006D5A60" w:rsidP="00DF02CA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highlight w:val="yellow"/>
                <w:lang w:val="en-US"/>
              </w:rPr>
            </w:pPr>
            <w:r w:rsidRPr="006D5A60">
              <w:rPr>
                <w:bCs/>
                <w:highlight w:val="yellow"/>
                <w:lang w:val="en-US"/>
              </w:rPr>
              <w:t>To specify CHO including target MCG and candidate SCGs for CPC/CPA in NR-DC [RAN3, RAN2]</w:t>
            </w:r>
          </w:p>
          <w:p w14:paraId="6A45D164" w14:textId="77777777" w:rsidR="006D5A60" w:rsidRPr="006D5A60" w:rsidRDefault="006D5A60" w:rsidP="00DF02CA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highlight w:val="yellow"/>
                <w:lang w:val="en-US"/>
              </w:rPr>
            </w:pPr>
            <w:r w:rsidRPr="006D5A60">
              <w:rPr>
                <w:bCs/>
                <w:highlight w:val="yellow"/>
                <w:lang w:val="en-US"/>
              </w:rPr>
              <w:t>CHO including target MCG and target SCG is used as the baseline</w:t>
            </w:r>
          </w:p>
          <w:p w14:paraId="137ED8C0" w14:textId="77777777" w:rsidR="006D5A60" w:rsidRDefault="006D5A60" w:rsidP="006D5A60">
            <w:pPr>
              <w:spacing w:after="0"/>
              <w:ind w:left="1500"/>
              <w:jc w:val="both"/>
              <w:rPr>
                <w:bCs/>
                <w:lang w:val="en-US"/>
              </w:rPr>
            </w:pPr>
          </w:p>
          <w:p w14:paraId="044DF50D" w14:textId="77777777" w:rsidR="006D5A60" w:rsidRPr="00651822" w:rsidRDefault="006D5A60" w:rsidP="00DF02CA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To s</w:t>
            </w:r>
            <w:r w:rsidRPr="00651822">
              <w:rPr>
                <w:bCs/>
                <w:lang w:val="en-US"/>
              </w:rPr>
              <w:t>pecify RRM core requirements for the following, as necessary [RAN4]:</w:t>
            </w:r>
          </w:p>
          <w:p w14:paraId="3DBEA926" w14:textId="77777777" w:rsidR="006D5A60" w:rsidRPr="00651822" w:rsidRDefault="006D5A60" w:rsidP="00DF02CA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/>
              <w:ind w:left="1140" w:hanging="420"/>
              <w:jc w:val="both"/>
              <w:textAlignment w:val="baseline"/>
              <w:rPr>
                <w:bCs/>
                <w:lang w:val="en-US"/>
              </w:rPr>
            </w:pPr>
            <w:r w:rsidRPr="00651822">
              <w:rPr>
                <w:bCs/>
                <w:lang w:val="en-US"/>
              </w:rPr>
              <w:t>L1/L2-based inter-cell mobility</w:t>
            </w:r>
          </w:p>
          <w:p w14:paraId="3EDB829F" w14:textId="61ADE65C" w:rsidR="00516090" w:rsidRPr="006D5A60" w:rsidRDefault="006D5A60" w:rsidP="00DF02CA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/>
              <w:ind w:left="1140" w:hanging="420"/>
              <w:jc w:val="both"/>
              <w:textAlignment w:val="baseline"/>
              <w:rPr>
                <w:bCs/>
                <w:highlight w:val="yellow"/>
                <w:lang w:val="en-US"/>
              </w:rPr>
            </w:pPr>
            <w:r w:rsidRPr="00B53560">
              <w:rPr>
                <w:bCs/>
                <w:highlight w:val="yellow"/>
                <w:lang w:val="en-US"/>
              </w:rPr>
              <w:t>Enhanced CHO configurations addressed by this WI</w:t>
            </w:r>
          </w:p>
        </w:tc>
      </w:tr>
    </w:tbl>
    <w:p w14:paraId="62ACA1A8" w14:textId="57912DB1" w:rsidR="005B7F51" w:rsidRPr="00B56958" w:rsidRDefault="00B56958" w:rsidP="005B7F51">
      <w:pPr>
        <w:rPr>
          <w:rFonts w:eastAsiaTheme="minorEastAsia"/>
          <w:lang w:val="en-US" w:eastAsia="zh-CN"/>
        </w:rPr>
      </w:pPr>
      <w:r w:rsidRPr="00DA69C5">
        <w:rPr>
          <w:rFonts w:eastAsiaTheme="minorEastAsia"/>
          <w:lang w:val="en-US" w:eastAsia="zh-CN"/>
        </w:rPr>
        <w:t xml:space="preserve">This contribution provides </w:t>
      </w:r>
      <w:r>
        <w:rPr>
          <w:rFonts w:eastAsiaTheme="minorEastAsia"/>
          <w:lang w:val="en-US" w:eastAsia="zh-CN"/>
        </w:rPr>
        <w:t>some considerations</w:t>
      </w:r>
      <w:r w:rsidRPr="00DA69C5">
        <w:rPr>
          <w:rFonts w:eastAsiaTheme="minorEastAsia"/>
          <w:lang w:val="en-US" w:eastAsia="zh-CN"/>
        </w:rPr>
        <w:t xml:space="preserve"> on </w:t>
      </w:r>
      <w:r>
        <w:rPr>
          <w:rFonts w:eastAsiaTheme="minorEastAsia"/>
          <w:lang w:val="en-US" w:eastAsia="zh-CN"/>
        </w:rPr>
        <w:t>this objective from RRM perspective</w:t>
      </w:r>
      <w:r w:rsidRPr="00DA69C5">
        <w:rPr>
          <w:rFonts w:eastAsiaTheme="minorEastAsia"/>
          <w:lang w:val="en-US" w:eastAsia="zh-CN"/>
        </w:rPr>
        <w:t>.</w:t>
      </w:r>
    </w:p>
    <w:p w14:paraId="687ADD95" w14:textId="77777777"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14:paraId="1F28F560" w14:textId="7A617F5B" w:rsidR="00F87865" w:rsidRPr="009108EE" w:rsidRDefault="003F249A" w:rsidP="00F87865">
      <w:r>
        <w:t xml:space="preserve"> “CHO only” and “</w:t>
      </w:r>
      <w:r w:rsidRPr="00F87865">
        <w:rPr>
          <w:highlight w:val="cyan"/>
        </w:rPr>
        <w:t xml:space="preserve">CHO </w:t>
      </w:r>
      <w:r w:rsidR="00F87865" w:rsidRPr="00F87865">
        <w:rPr>
          <w:highlight w:val="cyan"/>
        </w:rPr>
        <w:t>including target MCG and</w:t>
      </w:r>
      <w:r w:rsidRPr="00F87865">
        <w:rPr>
          <w:highlight w:val="cyan"/>
        </w:rPr>
        <w:t xml:space="preserve"> target SCG</w:t>
      </w:r>
      <w:r>
        <w:t>”</w:t>
      </w:r>
      <w:r w:rsidR="002B548C">
        <w:t xml:space="preserve"> are supported in Rel-17</w:t>
      </w:r>
      <w:r>
        <w:t xml:space="preserve">. </w:t>
      </w:r>
      <w:r w:rsidR="00E96FDB">
        <w:t xml:space="preserve">In R17 </w:t>
      </w:r>
      <w:r>
        <w:t xml:space="preserve">for the </w:t>
      </w:r>
      <w:r w:rsidRPr="00F87865">
        <w:rPr>
          <w:highlight w:val="cyan"/>
        </w:rPr>
        <w:t>latter case</w:t>
      </w:r>
      <w:r>
        <w:t xml:space="preserve">, the </w:t>
      </w:r>
      <w:r w:rsidR="00574194">
        <w:t xml:space="preserve">handover </w:t>
      </w:r>
      <w:r>
        <w:t xml:space="preserve">execution condition </w:t>
      </w:r>
      <w:r w:rsidR="00574194">
        <w:t>only focus on the</w:t>
      </w:r>
      <w:r>
        <w:t xml:space="preserve"> </w:t>
      </w:r>
      <w:r w:rsidR="00574194">
        <w:t>t</w:t>
      </w:r>
      <w:r>
        <w:t>arget</w:t>
      </w:r>
      <w:r w:rsidR="00F31CC6">
        <w:t xml:space="preserve"> </w:t>
      </w:r>
      <w:r w:rsidR="00F31CC6" w:rsidRPr="00F87865">
        <w:rPr>
          <w:b/>
        </w:rPr>
        <w:t>candidate</w:t>
      </w:r>
      <w:r>
        <w:t xml:space="preserve"> </w:t>
      </w:r>
      <w:r w:rsidR="00574194">
        <w:t>P</w:t>
      </w:r>
      <w:r>
        <w:t xml:space="preserve">Cell, </w:t>
      </w:r>
      <w:r w:rsidR="00574194">
        <w:t>and there are no triggering conditions on</w:t>
      </w:r>
      <w:r>
        <w:t xml:space="preserve"> the PSCell.</w:t>
      </w:r>
      <w:r w:rsidR="00396C2F">
        <w:t xml:space="preserve"> In R18 mobility enhancement WI, one aim is to support </w:t>
      </w:r>
      <w:r w:rsidR="005867BA">
        <w:t xml:space="preserve">CHO with </w:t>
      </w:r>
      <w:r w:rsidR="005867BA" w:rsidRPr="006D58D6">
        <w:rPr>
          <w:b/>
        </w:rPr>
        <w:t>candidate</w:t>
      </w:r>
      <w:r w:rsidR="005867BA">
        <w:t xml:space="preserve"> SCGs</w:t>
      </w:r>
      <w:r w:rsidR="00396C2F">
        <w:t>.</w:t>
      </w:r>
      <w:r w:rsidR="00315940">
        <w:rPr>
          <w:rFonts w:eastAsiaTheme="minorEastAsia" w:hint="eastAsia"/>
          <w:lang w:eastAsia="zh-CN"/>
        </w:rPr>
        <w:t xml:space="preserve"> </w:t>
      </w:r>
      <w:r>
        <w:t xml:space="preserve">As per the </w:t>
      </w:r>
      <w:r w:rsidR="003F7962">
        <w:t>current RAN2 progress</w:t>
      </w:r>
      <w:r>
        <w:t>,</w:t>
      </w:r>
      <w:r w:rsidRPr="00B32080">
        <w:t xml:space="preserve"> the execution condition</w:t>
      </w:r>
      <w:r w:rsidR="00F87865">
        <w:t>s</w:t>
      </w:r>
      <w:r w:rsidRPr="00B32080">
        <w:t xml:space="preserve"> of the Target </w:t>
      </w:r>
      <w:r w:rsidR="009108EE">
        <w:t>PCell</w:t>
      </w:r>
      <w:r w:rsidRPr="00B32080">
        <w:t xml:space="preserve"> </w:t>
      </w:r>
      <w:r w:rsidR="003F7962">
        <w:t>would</w:t>
      </w:r>
      <w:r w:rsidRPr="00B32080">
        <w:t xml:space="preserve"> be </w:t>
      </w:r>
      <w:r w:rsidR="003F7962" w:rsidRPr="00F87865">
        <w:rPr>
          <w:b/>
        </w:rPr>
        <w:t>configured</w:t>
      </w:r>
      <w:r w:rsidRPr="00B32080">
        <w:t xml:space="preserve"> together with the associated execution conditions of </w:t>
      </w:r>
      <w:r w:rsidR="00F87865">
        <w:t>the candidate PSCells to the UE</w:t>
      </w:r>
      <w:r>
        <w:rPr>
          <w:rFonts w:eastAsia="宋体"/>
          <w:lang w:eastAsia="zh-CN"/>
        </w:rPr>
        <w:t>.</w:t>
      </w:r>
      <w:r w:rsidR="00F87865" w:rsidRPr="00F87865">
        <w:t xml:space="preserve"> </w:t>
      </w:r>
      <w:r w:rsidR="00F87865">
        <w:t>However it</w:t>
      </w:r>
      <w:r w:rsidR="00F87865" w:rsidRPr="009108EE">
        <w:t xml:space="preserve"> is still under discussion in RAN2 that whether CHO </w:t>
      </w:r>
      <w:r w:rsidR="00F87865" w:rsidRPr="00F87865">
        <w:rPr>
          <w:b/>
        </w:rPr>
        <w:t>triggering</w:t>
      </w:r>
      <w:r w:rsidR="00F87865">
        <w:t xml:space="preserve"> </w:t>
      </w:r>
      <w:r w:rsidR="00F87865" w:rsidRPr="009108EE">
        <w:t xml:space="preserve">evaluation and CPC/CPA </w:t>
      </w:r>
      <w:r w:rsidR="00F87865" w:rsidRPr="00F87865">
        <w:rPr>
          <w:b/>
        </w:rPr>
        <w:t>triggering</w:t>
      </w:r>
      <w:r w:rsidR="00F87865">
        <w:t xml:space="preserve"> </w:t>
      </w:r>
      <w:r w:rsidR="00F87865" w:rsidRPr="009108EE">
        <w:t>evaluation are concurrent or sequential.</w:t>
      </w:r>
      <w:r w:rsidR="00F87865" w:rsidRPr="009108EE">
        <w:rPr>
          <w:rFonts w:hint="eastAsia"/>
        </w:rPr>
        <w:t xml:space="preserve"> </w:t>
      </w:r>
      <w:r w:rsidR="00F87865" w:rsidRPr="009108EE">
        <w:t xml:space="preserve">The delay requirements for concurrent triggered case and sequential triggered case </w:t>
      </w:r>
      <w:r w:rsidR="00F87865">
        <w:t>would be quite</w:t>
      </w:r>
      <w:r w:rsidR="00F87865" w:rsidRPr="009108EE">
        <w:t xml:space="preserve"> different. More discussion are needed</w:t>
      </w:r>
      <w:r w:rsidR="00F87865">
        <w:t xml:space="preserve"> in RAN2</w:t>
      </w:r>
      <w:r w:rsidR="00F87865" w:rsidRPr="009108EE">
        <w:t>. RAN4 can wait for the conclusion of RAN2 and afterwards define corresponding requirements accordingly.</w:t>
      </w:r>
    </w:p>
    <w:p w14:paraId="02472E03" w14:textId="63B74FED" w:rsidR="00574194" w:rsidRPr="00315940" w:rsidRDefault="00574194" w:rsidP="003F249A"/>
    <w:tbl>
      <w:tblPr>
        <w:tblStyle w:val="af4"/>
        <w:tblW w:w="0" w:type="auto"/>
        <w:tblLook w:val="0600" w:firstRow="0" w:lastRow="0" w:firstColumn="0" w:lastColumn="0" w:noHBand="1" w:noVBand="1"/>
      </w:tblPr>
      <w:tblGrid>
        <w:gridCol w:w="9621"/>
      </w:tblGrid>
      <w:tr w:rsidR="00544B10" w14:paraId="121184EF" w14:textId="77777777" w:rsidTr="00544B10">
        <w:tc>
          <w:tcPr>
            <w:tcW w:w="9621" w:type="dxa"/>
          </w:tcPr>
          <w:p w14:paraId="45257A19" w14:textId="77777777" w:rsidR="00544B10" w:rsidRPr="00315940" w:rsidRDefault="00544B10" w:rsidP="00544B10">
            <w:pPr>
              <w:pStyle w:val="3"/>
              <w:numPr>
                <w:ilvl w:val="0"/>
                <w:numId w:val="0"/>
              </w:numPr>
              <w:outlineLvl w:val="2"/>
              <w:rPr>
                <w:rFonts w:ascii="Times New Roman" w:hAnsi="Times New Roman"/>
                <w:b/>
                <w:sz w:val="20"/>
              </w:rPr>
            </w:pPr>
            <w:r w:rsidRPr="00315940">
              <w:rPr>
                <w:rFonts w:ascii="Times New Roman" w:hAnsi="Times New Roman"/>
                <w:b/>
                <w:sz w:val="20"/>
              </w:rPr>
              <w:t>RAN2 119</w:t>
            </w:r>
          </w:p>
          <w:p w14:paraId="49C9F08A" w14:textId="77777777" w:rsidR="00544B10" w:rsidRPr="003F7962" w:rsidRDefault="00544B10" w:rsidP="00DF02CA">
            <w:pPr>
              <w:pStyle w:val="af9"/>
              <w:numPr>
                <w:ilvl w:val="0"/>
                <w:numId w:val="13"/>
              </w:numPr>
              <w:spacing w:before="60" w:beforeAutospacing="0" w:after="0" w:afterAutospacing="0"/>
              <w:rPr>
                <w:sz w:val="20"/>
                <w:szCs w:val="20"/>
              </w:rPr>
            </w:pPr>
            <w:r w:rsidRPr="003F7962">
              <w:rPr>
                <w:rFonts w:eastAsia="MS Mincho"/>
                <w:sz w:val="20"/>
                <w:szCs w:val="20"/>
                <w:lang w:bidi="ar"/>
              </w:rPr>
              <w:t>Observation: Current RAN2 Stage-3 specifications can support CHO including target MCG and target SCG in Rel-17.</w:t>
            </w:r>
          </w:p>
          <w:p w14:paraId="631DC7B4" w14:textId="77777777" w:rsidR="00544B10" w:rsidRPr="003F7962" w:rsidRDefault="00544B10" w:rsidP="00DF02CA">
            <w:pPr>
              <w:pStyle w:val="af9"/>
              <w:numPr>
                <w:ilvl w:val="0"/>
                <w:numId w:val="13"/>
              </w:numPr>
              <w:spacing w:before="60" w:beforeAutospacing="0" w:after="0" w:afterAutospacing="0"/>
              <w:rPr>
                <w:sz w:val="20"/>
                <w:szCs w:val="20"/>
              </w:rPr>
            </w:pPr>
            <w:r w:rsidRPr="003F7962">
              <w:rPr>
                <w:rFonts w:eastAsia="MS Mincho"/>
                <w:sz w:val="20"/>
                <w:szCs w:val="20"/>
                <w:lang w:bidi="ar"/>
              </w:rPr>
              <w:t>CHO configuration referring to or including CPC/CPA configuration (intended to be applicable together) can be supported.</w:t>
            </w:r>
          </w:p>
          <w:p w14:paraId="088341F9" w14:textId="77777777" w:rsidR="00544B10" w:rsidRPr="003F7962" w:rsidRDefault="00544B10" w:rsidP="00DF02CA">
            <w:pPr>
              <w:pStyle w:val="af9"/>
              <w:numPr>
                <w:ilvl w:val="0"/>
                <w:numId w:val="13"/>
              </w:numPr>
              <w:spacing w:before="60" w:beforeAutospacing="0" w:after="0" w:afterAutospacing="0"/>
              <w:rPr>
                <w:sz w:val="20"/>
                <w:szCs w:val="20"/>
              </w:rPr>
            </w:pPr>
            <w:r w:rsidRPr="003F7962">
              <w:rPr>
                <w:rFonts w:eastAsia="MS Mincho"/>
                <w:sz w:val="20"/>
                <w:szCs w:val="20"/>
                <w:lang w:bidi="ar"/>
              </w:rPr>
              <w:t>FFS: When triggering CHO, UE perform CPC/CPA configuration to start CPC/CPA evaluation, FFS if CHO evaluation and CPC/CPA evaluation is concurrent or sequential.</w:t>
            </w:r>
          </w:p>
          <w:p w14:paraId="082BC42C" w14:textId="3DA1B882" w:rsidR="00544B10" w:rsidRPr="003F7962" w:rsidRDefault="00544B10" w:rsidP="003F7962">
            <w:pPr>
              <w:pStyle w:val="af9"/>
              <w:spacing w:before="60" w:beforeAutospacing="0" w:after="0" w:afterAutospacing="0"/>
              <w:ind w:left="1259"/>
              <w:rPr>
                <w:rFonts w:eastAsia="宋体"/>
                <w:snapToGrid w:val="0"/>
                <w:sz w:val="20"/>
                <w:szCs w:val="20"/>
                <w:lang w:bidi="ar"/>
              </w:rPr>
            </w:pPr>
            <w:r w:rsidRPr="003F7962">
              <w:rPr>
                <w:rFonts w:eastAsia="MS Mincho"/>
                <w:i/>
                <w:snapToGrid w:val="0"/>
                <w:sz w:val="20"/>
                <w:szCs w:val="20"/>
                <w:lang w:bidi="ar"/>
              </w:rPr>
              <w:t>Chair: NOTE that the above agreements are NOT intended to describe the Stage3 signalling details.</w:t>
            </w:r>
            <w:r w:rsidRPr="003F7962">
              <w:rPr>
                <w:rFonts w:eastAsia="宋体"/>
                <w:snapToGrid w:val="0"/>
                <w:sz w:val="20"/>
                <w:szCs w:val="20"/>
                <w:lang w:bidi="ar"/>
              </w:rPr>
              <w:t xml:space="preserve"> </w:t>
            </w:r>
          </w:p>
        </w:tc>
      </w:tr>
    </w:tbl>
    <w:p w14:paraId="617FDFD4" w14:textId="77777777" w:rsidR="00544B10" w:rsidRDefault="00544B10" w:rsidP="003F249A">
      <w:pPr>
        <w:rPr>
          <w:rFonts w:eastAsia="宋体"/>
          <w:lang w:eastAsia="zh-CN"/>
        </w:rPr>
      </w:pPr>
    </w:p>
    <w:p w14:paraId="38B10C7E" w14:textId="136A1007" w:rsidR="00DA6235" w:rsidRPr="00F72CCD" w:rsidRDefault="00F2041D" w:rsidP="00755A6A">
      <w:pPr>
        <w:rPr>
          <w:rFonts w:eastAsia="宋体"/>
          <w:b/>
          <w:lang w:eastAsia="zh-CN"/>
        </w:rPr>
      </w:pPr>
      <w:r w:rsidRPr="00F2041D">
        <w:rPr>
          <w:rFonts w:eastAsia="宋体"/>
          <w:b/>
          <w:lang w:eastAsia="zh-CN"/>
        </w:rPr>
        <w:t xml:space="preserve">Proposal </w:t>
      </w:r>
      <w:r w:rsidR="0055536F">
        <w:rPr>
          <w:rFonts w:eastAsia="宋体"/>
          <w:b/>
          <w:lang w:eastAsia="zh-CN"/>
        </w:rPr>
        <w:t>1:</w:t>
      </w:r>
      <w:r w:rsidR="00F72CCD">
        <w:rPr>
          <w:rFonts w:eastAsia="宋体"/>
          <w:b/>
          <w:lang w:eastAsia="zh-CN"/>
        </w:rPr>
        <w:t xml:space="preserve"> </w:t>
      </w:r>
      <w:r w:rsidR="00755A6A">
        <w:rPr>
          <w:rFonts w:eastAsia="宋体"/>
          <w:b/>
          <w:lang w:eastAsia="zh-CN"/>
        </w:rPr>
        <w:t>Whether and how</w:t>
      </w:r>
      <w:r w:rsidR="00F72CCD">
        <w:rPr>
          <w:rFonts w:eastAsia="宋体"/>
          <w:b/>
          <w:lang w:eastAsia="zh-CN"/>
        </w:rPr>
        <w:t xml:space="preserve"> RAN4 define requirements for CHO </w:t>
      </w:r>
      <w:r w:rsidR="00755A6A">
        <w:rPr>
          <w:rFonts w:eastAsia="宋体"/>
          <w:b/>
          <w:lang w:eastAsia="zh-CN"/>
        </w:rPr>
        <w:t xml:space="preserve">with candidate SCG can wait </w:t>
      </w:r>
      <w:r w:rsidR="006D58D6">
        <w:rPr>
          <w:rFonts w:eastAsia="宋体"/>
          <w:b/>
          <w:lang w:eastAsia="zh-CN"/>
        </w:rPr>
        <w:t xml:space="preserve">RAN2’s </w:t>
      </w:r>
      <w:r w:rsidR="00755A6A">
        <w:rPr>
          <w:rFonts w:eastAsia="宋体"/>
          <w:b/>
          <w:lang w:eastAsia="zh-CN"/>
        </w:rPr>
        <w:t xml:space="preserve">conclusion on </w:t>
      </w:r>
      <w:r w:rsidR="006D58D6">
        <w:rPr>
          <w:rFonts w:eastAsia="宋体"/>
          <w:b/>
          <w:lang w:eastAsia="zh-CN"/>
        </w:rPr>
        <w:t xml:space="preserve">whether </w:t>
      </w:r>
      <w:r w:rsidR="00755A6A" w:rsidRPr="00755A6A">
        <w:rPr>
          <w:rFonts w:eastAsia="宋体"/>
          <w:b/>
          <w:lang w:eastAsia="zh-CN"/>
        </w:rPr>
        <w:t>CHO evaluation and CPC/CPA evaluation</w:t>
      </w:r>
      <w:r w:rsidR="006D58D6">
        <w:rPr>
          <w:rFonts w:eastAsia="宋体"/>
          <w:b/>
          <w:lang w:eastAsia="zh-CN"/>
        </w:rPr>
        <w:t xml:space="preserve"> are </w:t>
      </w:r>
      <w:r w:rsidR="006D58D6" w:rsidRPr="00755A6A">
        <w:rPr>
          <w:rFonts w:eastAsia="宋体"/>
          <w:b/>
          <w:lang w:eastAsia="zh-CN"/>
        </w:rPr>
        <w:t>concurrent or sequential</w:t>
      </w:r>
      <w:r w:rsidR="00F72CCD">
        <w:rPr>
          <w:rFonts w:eastAsia="宋体"/>
          <w:b/>
          <w:lang w:eastAsia="zh-CN"/>
        </w:rPr>
        <w:t>.</w:t>
      </w:r>
    </w:p>
    <w:p w14:paraId="0C3F8523" w14:textId="4720315F"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14:paraId="7BE33DCB" w14:textId="002F9CF5" w:rsidR="00105C3C" w:rsidRPr="007C040F" w:rsidRDefault="00C80159" w:rsidP="00DA6974">
      <w:pPr>
        <w:rPr>
          <w:rFonts w:eastAsia="宋体"/>
          <w:lang w:val="en-US" w:eastAsia="zh-CN"/>
        </w:rPr>
      </w:pPr>
      <w:r w:rsidRPr="007C040F">
        <w:rPr>
          <w:rFonts w:eastAsia="宋体"/>
          <w:lang w:eastAsia="zh-CN"/>
        </w:rPr>
        <w:t>T</w:t>
      </w:r>
      <w:r w:rsidRPr="007C040F">
        <w:rPr>
          <w:rFonts w:eastAsia="宋体" w:hint="eastAsia"/>
          <w:lang w:eastAsia="zh-CN"/>
        </w:rPr>
        <w:t>his contribution</w:t>
      </w:r>
      <w:r w:rsidR="009B682A" w:rsidRPr="007C040F">
        <w:rPr>
          <w:rFonts w:eastAsia="宋体"/>
          <w:lang w:val="en-US" w:eastAsia="zh-CN"/>
        </w:rPr>
        <w:t xml:space="preserve"> provides </w:t>
      </w:r>
      <w:r w:rsidR="008239A6">
        <w:rPr>
          <w:rFonts w:eastAsiaTheme="minorEastAsia"/>
          <w:lang w:val="en-US" w:eastAsia="zh-CN"/>
        </w:rPr>
        <w:t>some preliminary consideration</w:t>
      </w:r>
      <w:r w:rsidR="008239A6" w:rsidRPr="00DA69C5">
        <w:rPr>
          <w:rFonts w:eastAsiaTheme="minorEastAsia"/>
          <w:lang w:val="en-US" w:eastAsia="zh-CN"/>
        </w:rPr>
        <w:t xml:space="preserve"> on </w:t>
      </w:r>
      <w:r w:rsidR="00381631" w:rsidRPr="00B56958">
        <w:t>CHO including target MCG and candidate SCGs for CPC/CPA</w:t>
      </w:r>
      <w:r w:rsidR="007C040F" w:rsidRPr="007C040F">
        <w:rPr>
          <w:rFonts w:eastAsia="宋体"/>
          <w:lang w:val="en-US" w:eastAsia="zh-CN"/>
        </w:rPr>
        <w:t>.</w:t>
      </w:r>
      <w:r w:rsidRPr="007C040F">
        <w:rPr>
          <w:rFonts w:eastAsia="宋体" w:hint="eastAsia"/>
          <w:lang w:eastAsia="zh-CN"/>
        </w:rPr>
        <w:t xml:space="preserve"> </w:t>
      </w:r>
    </w:p>
    <w:p w14:paraId="25E042A3" w14:textId="77777777" w:rsidR="006D58D6" w:rsidRPr="00F72CCD" w:rsidRDefault="006D58D6" w:rsidP="006D58D6">
      <w:pPr>
        <w:rPr>
          <w:rFonts w:eastAsia="宋体"/>
          <w:b/>
          <w:lang w:eastAsia="zh-CN"/>
        </w:rPr>
      </w:pPr>
      <w:r w:rsidRPr="00F2041D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 xml:space="preserve">1: Whether and how RAN4 define requirements for CHO with candidate SCG can wait RAN2’s conclusion on whether </w:t>
      </w:r>
      <w:r w:rsidRPr="00755A6A">
        <w:rPr>
          <w:rFonts w:eastAsia="宋体"/>
          <w:b/>
          <w:lang w:eastAsia="zh-CN"/>
        </w:rPr>
        <w:t>CHO evaluation and CPC/CPA evaluation</w:t>
      </w:r>
      <w:r>
        <w:rPr>
          <w:rFonts w:eastAsia="宋体"/>
          <w:b/>
          <w:lang w:eastAsia="zh-CN"/>
        </w:rPr>
        <w:t xml:space="preserve"> are </w:t>
      </w:r>
      <w:r w:rsidRPr="00755A6A">
        <w:rPr>
          <w:rFonts w:eastAsia="宋体"/>
          <w:b/>
          <w:lang w:eastAsia="zh-CN"/>
        </w:rPr>
        <w:t>concurrent or sequential</w:t>
      </w:r>
      <w:r>
        <w:rPr>
          <w:rFonts w:eastAsia="宋体"/>
          <w:b/>
          <w:lang w:eastAsia="zh-CN"/>
        </w:rPr>
        <w:t>.</w:t>
      </w:r>
    </w:p>
    <w:p w14:paraId="722BA065" w14:textId="77777777"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lastRenderedPageBreak/>
        <w:t>Reference</w:t>
      </w:r>
    </w:p>
    <w:p w14:paraId="6AAD96F5" w14:textId="5B33C5DB" w:rsidR="00520DAE" w:rsidRPr="000866B0" w:rsidRDefault="000866B0" w:rsidP="000866B0">
      <w:pPr>
        <w:rPr>
          <w:rFonts w:eastAsia="宋体"/>
          <w:lang w:eastAsia="zh-CN"/>
        </w:rPr>
      </w:pPr>
      <w:r w:rsidRPr="000866B0">
        <w:rPr>
          <w:rFonts w:eastAsia="宋体"/>
          <w:lang w:eastAsia="zh-CN"/>
        </w:rPr>
        <w:t>[1].</w:t>
      </w:r>
      <w:r w:rsidRPr="000866B0">
        <w:rPr>
          <w:rFonts w:eastAsia="宋体"/>
          <w:lang w:eastAsia="zh-CN"/>
        </w:rPr>
        <w:tab/>
      </w:r>
      <w:r w:rsidR="001A739B" w:rsidRPr="00D44854">
        <w:rPr>
          <w:rFonts w:eastAsia="宋体"/>
          <w:lang w:eastAsia="zh-CN"/>
        </w:rPr>
        <w:t>RP-223520</w:t>
      </w:r>
      <w:r w:rsidR="001A739B" w:rsidRPr="000866B0">
        <w:rPr>
          <w:rFonts w:eastAsia="宋体"/>
          <w:lang w:eastAsia="zh-CN"/>
        </w:rPr>
        <w:t xml:space="preserve">, </w:t>
      </w:r>
      <w:r w:rsidR="001A739B" w:rsidRPr="00967175">
        <w:rPr>
          <w:rFonts w:eastAsia="宋体"/>
          <w:lang w:eastAsia="zh-CN"/>
        </w:rPr>
        <w:t>Revised WID on Further NR mobility enhancements</w:t>
      </w:r>
      <w:r w:rsidR="001A739B" w:rsidRPr="000866B0">
        <w:rPr>
          <w:rFonts w:eastAsia="宋体"/>
          <w:lang w:eastAsia="zh-CN"/>
        </w:rPr>
        <w:t xml:space="preserve">, </w:t>
      </w:r>
      <w:r w:rsidR="001A739B" w:rsidRPr="00967175">
        <w:rPr>
          <w:rFonts w:eastAsia="宋体"/>
          <w:lang w:eastAsia="zh-CN"/>
        </w:rPr>
        <w:t>MediaTek Inc., Apple</w:t>
      </w:r>
    </w:p>
    <w:p w14:paraId="2888DC28" w14:textId="19CD4E8D" w:rsidR="00B235D1" w:rsidRPr="00EF578E" w:rsidRDefault="00B235D1" w:rsidP="00EF578E">
      <w:pPr>
        <w:rPr>
          <w:rFonts w:eastAsia="宋体"/>
          <w:sz w:val="22"/>
          <w:szCs w:val="22"/>
          <w:lang w:eastAsia="zh-CN"/>
        </w:rPr>
      </w:pPr>
    </w:p>
    <w:sectPr w:rsidR="00B235D1" w:rsidRPr="00EF578E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DE3B32" w14:textId="77777777" w:rsidR="007A2688" w:rsidRDefault="007A2688">
      <w:r>
        <w:separator/>
      </w:r>
    </w:p>
  </w:endnote>
  <w:endnote w:type="continuationSeparator" w:id="0">
    <w:p w14:paraId="0F7B8658" w14:textId="77777777" w:rsidR="007A2688" w:rsidRDefault="007A2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CC4F9" w14:textId="77777777" w:rsidR="00176B0E" w:rsidRDefault="00176B0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14:paraId="5B7D4F9C" w14:textId="77777777" w:rsidR="00176B0E" w:rsidRDefault="00176B0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C9FFA" w14:textId="77777777" w:rsidR="00176B0E" w:rsidRDefault="00176B0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A00705">
      <w:rPr>
        <w:rStyle w:val="af1"/>
      </w:rPr>
      <w:t>2</w:t>
    </w:r>
    <w:r>
      <w:rPr>
        <w:rStyle w:val="af1"/>
      </w:rPr>
      <w:fldChar w:fldCharType="end"/>
    </w:r>
  </w:p>
  <w:p w14:paraId="53820B6B" w14:textId="77777777" w:rsidR="00176B0E" w:rsidRDefault="00176B0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F5E8E2" w14:textId="77777777" w:rsidR="007A2688" w:rsidRDefault="007A2688">
      <w:r>
        <w:separator/>
      </w:r>
    </w:p>
  </w:footnote>
  <w:footnote w:type="continuationSeparator" w:id="0">
    <w:p w14:paraId="1FB7C842" w14:textId="77777777" w:rsidR="007A2688" w:rsidRDefault="007A26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FB68211"/>
    <w:multiLevelType w:val="multilevel"/>
    <w:tmpl w:val="BFB68211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cs="Symbol"/>
        <w:b/>
        <w:color w:val="auto"/>
        <w:sz w:val="22"/>
        <w:lang w:val="en-US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EFBF1F26"/>
    <w:multiLevelType w:val="multilevel"/>
    <w:tmpl w:val="EFBF1F26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cs="Symbol"/>
        <w:b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150C2BAE"/>
    <w:multiLevelType w:val="hybridMultilevel"/>
    <w:tmpl w:val="F82EC23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9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1D6A21"/>
    <w:multiLevelType w:val="singleLevel"/>
    <w:tmpl w:val="A100F9D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1" w15:restartNumberingAfterBreak="0">
    <w:nsid w:val="79AA31B9"/>
    <w:multiLevelType w:val="hybridMultilevel"/>
    <w:tmpl w:val="9698C826"/>
    <w:lvl w:ilvl="0" w:tplc="1592DB6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12"/>
  </w:num>
  <w:num w:numId="4">
    <w:abstractNumId w:val="5"/>
  </w:num>
  <w:num w:numId="5">
    <w:abstractNumId w:val="2"/>
  </w:num>
  <w:num w:numId="6">
    <w:abstractNumId w:val="9"/>
  </w:num>
  <w:num w:numId="7">
    <w:abstractNumId w:val="6"/>
  </w:num>
  <w:num w:numId="8">
    <w:abstractNumId w:val="8"/>
  </w:num>
  <w:num w:numId="9">
    <w:abstractNumId w:val="3"/>
  </w:num>
  <w:num w:numId="10">
    <w:abstractNumId w:val="4"/>
  </w:num>
  <w:num w:numId="11">
    <w:abstractNumId w:val="11"/>
  </w:num>
  <w:num w:numId="12">
    <w:abstractNumId w:val="1"/>
  </w:num>
  <w:num w:numId="13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754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C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073"/>
    <w:rsid w:val="0001155B"/>
    <w:rsid w:val="0001181D"/>
    <w:rsid w:val="00011C44"/>
    <w:rsid w:val="00011C79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05A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6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B9A"/>
    <w:rsid w:val="00036E8B"/>
    <w:rsid w:val="00036F82"/>
    <w:rsid w:val="000375C1"/>
    <w:rsid w:val="000378CF"/>
    <w:rsid w:val="000379ED"/>
    <w:rsid w:val="00040107"/>
    <w:rsid w:val="000403CA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5B54"/>
    <w:rsid w:val="00046088"/>
    <w:rsid w:val="000463EF"/>
    <w:rsid w:val="000464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B5E"/>
    <w:rsid w:val="00052ED4"/>
    <w:rsid w:val="000530D0"/>
    <w:rsid w:val="0005357D"/>
    <w:rsid w:val="000536F3"/>
    <w:rsid w:val="00054083"/>
    <w:rsid w:val="000549BA"/>
    <w:rsid w:val="00054A77"/>
    <w:rsid w:val="000550EF"/>
    <w:rsid w:val="000552BC"/>
    <w:rsid w:val="00055B21"/>
    <w:rsid w:val="00055CF0"/>
    <w:rsid w:val="00055EC5"/>
    <w:rsid w:val="00055F19"/>
    <w:rsid w:val="00056284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14B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09B"/>
    <w:rsid w:val="00066542"/>
    <w:rsid w:val="0006654B"/>
    <w:rsid w:val="000668FB"/>
    <w:rsid w:val="00066A6F"/>
    <w:rsid w:val="00067537"/>
    <w:rsid w:val="000677FA"/>
    <w:rsid w:val="00067B7A"/>
    <w:rsid w:val="00070561"/>
    <w:rsid w:val="00070ECC"/>
    <w:rsid w:val="00070F90"/>
    <w:rsid w:val="0007109C"/>
    <w:rsid w:val="00071475"/>
    <w:rsid w:val="00071550"/>
    <w:rsid w:val="000716D2"/>
    <w:rsid w:val="00071CD0"/>
    <w:rsid w:val="00071E1A"/>
    <w:rsid w:val="0007213F"/>
    <w:rsid w:val="000724C6"/>
    <w:rsid w:val="00072661"/>
    <w:rsid w:val="0007270E"/>
    <w:rsid w:val="0007357B"/>
    <w:rsid w:val="000737DA"/>
    <w:rsid w:val="0007392D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FE0"/>
    <w:rsid w:val="0008057C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3E8B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6B0"/>
    <w:rsid w:val="0008674D"/>
    <w:rsid w:val="0008682B"/>
    <w:rsid w:val="00086D04"/>
    <w:rsid w:val="00086E82"/>
    <w:rsid w:val="0008732D"/>
    <w:rsid w:val="000902D5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1C7"/>
    <w:rsid w:val="00096355"/>
    <w:rsid w:val="000969FD"/>
    <w:rsid w:val="000971F9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563F"/>
    <w:rsid w:val="000A5A31"/>
    <w:rsid w:val="000A6158"/>
    <w:rsid w:val="000A6602"/>
    <w:rsid w:val="000A7047"/>
    <w:rsid w:val="000A7264"/>
    <w:rsid w:val="000A73F0"/>
    <w:rsid w:val="000A74F8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3BF6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7B1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50D6"/>
    <w:rsid w:val="000C5396"/>
    <w:rsid w:val="000C54FB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2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8DF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2B18"/>
    <w:rsid w:val="001031B7"/>
    <w:rsid w:val="0010324D"/>
    <w:rsid w:val="00103AEF"/>
    <w:rsid w:val="00103BAD"/>
    <w:rsid w:val="001041A5"/>
    <w:rsid w:val="00104258"/>
    <w:rsid w:val="00104747"/>
    <w:rsid w:val="00104AE1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6D0"/>
    <w:rsid w:val="00112756"/>
    <w:rsid w:val="00112889"/>
    <w:rsid w:val="001128C0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3FA7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CA4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43"/>
    <w:rsid w:val="0012027C"/>
    <w:rsid w:val="00120DDC"/>
    <w:rsid w:val="00121867"/>
    <w:rsid w:val="00121A96"/>
    <w:rsid w:val="00121D6C"/>
    <w:rsid w:val="0012218A"/>
    <w:rsid w:val="001221B7"/>
    <w:rsid w:val="001225DD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A14"/>
    <w:rsid w:val="00126DA5"/>
    <w:rsid w:val="001271F9"/>
    <w:rsid w:val="00127407"/>
    <w:rsid w:val="0012741B"/>
    <w:rsid w:val="0012760F"/>
    <w:rsid w:val="0012772E"/>
    <w:rsid w:val="00127B18"/>
    <w:rsid w:val="00127E48"/>
    <w:rsid w:val="00130319"/>
    <w:rsid w:val="00130A35"/>
    <w:rsid w:val="00130B13"/>
    <w:rsid w:val="00130CE2"/>
    <w:rsid w:val="00130EAB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3A9A"/>
    <w:rsid w:val="001342C8"/>
    <w:rsid w:val="0013441D"/>
    <w:rsid w:val="00134714"/>
    <w:rsid w:val="00134C6F"/>
    <w:rsid w:val="001352DA"/>
    <w:rsid w:val="00135E13"/>
    <w:rsid w:val="001366F7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A2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14"/>
    <w:rsid w:val="0014735E"/>
    <w:rsid w:val="00147C15"/>
    <w:rsid w:val="00147DE3"/>
    <w:rsid w:val="00147F35"/>
    <w:rsid w:val="001502D3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B84"/>
    <w:rsid w:val="00154F1D"/>
    <w:rsid w:val="00155094"/>
    <w:rsid w:val="0015521D"/>
    <w:rsid w:val="0015578B"/>
    <w:rsid w:val="001557C9"/>
    <w:rsid w:val="00156766"/>
    <w:rsid w:val="00156D1B"/>
    <w:rsid w:val="00157292"/>
    <w:rsid w:val="0015760F"/>
    <w:rsid w:val="0015766A"/>
    <w:rsid w:val="0015772E"/>
    <w:rsid w:val="001579F0"/>
    <w:rsid w:val="00157A3A"/>
    <w:rsid w:val="00157C29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5C2B"/>
    <w:rsid w:val="00165F16"/>
    <w:rsid w:val="001661AA"/>
    <w:rsid w:val="001663F1"/>
    <w:rsid w:val="00166544"/>
    <w:rsid w:val="00166846"/>
    <w:rsid w:val="00166CB7"/>
    <w:rsid w:val="0016746F"/>
    <w:rsid w:val="001675BD"/>
    <w:rsid w:val="00167847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12"/>
    <w:rsid w:val="00172D4A"/>
    <w:rsid w:val="001730A5"/>
    <w:rsid w:val="00173182"/>
    <w:rsid w:val="00173684"/>
    <w:rsid w:val="00173EAF"/>
    <w:rsid w:val="001742EB"/>
    <w:rsid w:val="001743D9"/>
    <w:rsid w:val="00174596"/>
    <w:rsid w:val="00174E46"/>
    <w:rsid w:val="00174F19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6B0E"/>
    <w:rsid w:val="001771D5"/>
    <w:rsid w:val="0017780D"/>
    <w:rsid w:val="00177970"/>
    <w:rsid w:val="00180507"/>
    <w:rsid w:val="001805A3"/>
    <w:rsid w:val="001806FC"/>
    <w:rsid w:val="00180E49"/>
    <w:rsid w:val="00180F82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3D96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203"/>
    <w:rsid w:val="00190369"/>
    <w:rsid w:val="00190384"/>
    <w:rsid w:val="00190453"/>
    <w:rsid w:val="001905F3"/>
    <w:rsid w:val="00190725"/>
    <w:rsid w:val="00190C8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4B9"/>
    <w:rsid w:val="001A37C3"/>
    <w:rsid w:val="001A3A5D"/>
    <w:rsid w:val="001A4120"/>
    <w:rsid w:val="001A4206"/>
    <w:rsid w:val="001A4C57"/>
    <w:rsid w:val="001A50B1"/>
    <w:rsid w:val="001A5F42"/>
    <w:rsid w:val="001A62CE"/>
    <w:rsid w:val="001A6604"/>
    <w:rsid w:val="001A6625"/>
    <w:rsid w:val="001A739B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5EF"/>
    <w:rsid w:val="001B180F"/>
    <w:rsid w:val="001B1CEA"/>
    <w:rsid w:val="001B1E03"/>
    <w:rsid w:val="001B20D1"/>
    <w:rsid w:val="001B2387"/>
    <w:rsid w:val="001B2495"/>
    <w:rsid w:val="001B26E9"/>
    <w:rsid w:val="001B3291"/>
    <w:rsid w:val="001B3572"/>
    <w:rsid w:val="001B393D"/>
    <w:rsid w:val="001B4429"/>
    <w:rsid w:val="001B450F"/>
    <w:rsid w:val="001B45FF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BF3"/>
    <w:rsid w:val="001C0FBC"/>
    <w:rsid w:val="001C121D"/>
    <w:rsid w:val="001C1AFE"/>
    <w:rsid w:val="001C1D78"/>
    <w:rsid w:val="001C26CE"/>
    <w:rsid w:val="001C2A3F"/>
    <w:rsid w:val="001C3588"/>
    <w:rsid w:val="001C3850"/>
    <w:rsid w:val="001C3FC8"/>
    <w:rsid w:val="001C41EF"/>
    <w:rsid w:val="001C47EF"/>
    <w:rsid w:val="001C4833"/>
    <w:rsid w:val="001C4AAD"/>
    <w:rsid w:val="001C4BD4"/>
    <w:rsid w:val="001C4F0C"/>
    <w:rsid w:val="001C54F3"/>
    <w:rsid w:val="001C575C"/>
    <w:rsid w:val="001C5B19"/>
    <w:rsid w:val="001C5DB8"/>
    <w:rsid w:val="001C5F9D"/>
    <w:rsid w:val="001C6381"/>
    <w:rsid w:val="001C6A15"/>
    <w:rsid w:val="001C6B82"/>
    <w:rsid w:val="001C76EB"/>
    <w:rsid w:val="001D04B9"/>
    <w:rsid w:val="001D080D"/>
    <w:rsid w:val="001D1447"/>
    <w:rsid w:val="001D1841"/>
    <w:rsid w:val="001D1D55"/>
    <w:rsid w:val="001D2401"/>
    <w:rsid w:val="001D2427"/>
    <w:rsid w:val="001D24BE"/>
    <w:rsid w:val="001D251F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767"/>
    <w:rsid w:val="001D5D39"/>
    <w:rsid w:val="001D5EF3"/>
    <w:rsid w:val="001D607A"/>
    <w:rsid w:val="001D66FC"/>
    <w:rsid w:val="001D6C5D"/>
    <w:rsid w:val="001D6CFD"/>
    <w:rsid w:val="001D6DDD"/>
    <w:rsid w:val="001D6E97"/>
    <w:rsid w:val="001D6ECE"/>
    <w:rsid w:val="001D7636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B02"/>
    <w:rsid w:val="001E6DBA"/>
    <w:rsid w:val="001E6F22"/>
    <w:rsid w:val="001E7284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AEF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733"/>
    <w:rsid w:val="002027B3"/>
    <w:rsid w:val="00202914"/>
    <w:rsid w:val="00202F2F"/>
    <w:rsid w:val="00202F91"/>
    <w:rsid w:val="00203574"/>
    <w:rsid w:val="0020389B"/>
    <w:rsid w:val="00203CB8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397"/>
    <w:rsid w:val="002064D1"/>
    <w:rsid w:val="002069A6"/>
    <w:rsid w:val="00206B0D"/>
    <w:rsid w:val="00206C84"/>
    <w:rsid w:val="00206E6A"/>
    <w:rsid w:val="00206FD5"/>
    <w:rsid w:val="002072C2"/>
    <w:rsid w:val="002076F3"/>
    <w:rsid w:val="00207AEE"/>
    <w:rsid w:val="00207C67"/>
    <w:rsid w:val="00210771"/>
    <w:rsid w:val="0021083C"/>
    <w:rsid w:val="00210CE1"/>
    <w:rsid w:val="00211030"/>
    <w:rsid w:val="0021109C"/>
    <w:rsid w:val="00211D4D"/>
    <w:rsid w:val="002121D7"/>
    <w:rsid w:val="0021255B"/>
    <w:rsid w:val="002127E6"/>
    <w:rsid w:val="002128DF"/>
    <w:rsid w:val="00212BD2"/>
    <w:rsid w:val="0021329C"/>
    <w:rsid w:val="00213766"/>
    <w:rsid w:val="00213958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53E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67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53FB"/>
    <w:rsid w:val="00226183"/>
    <w:rsid w:val="002261FC"/>
    <w:rsid w:val="00226623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3"/>
    <w:rsid w:val="00231076"/>
    <w:rsid w:val="002310AF"/>
    <w:rsid w:val="00231662"/>
    <w:rsid w:val="002322F6"/>
    <w:rsid w:val="00232321"/>
    <w:rsid w:val="00233076"/>
    <w:rsid w:val="00233355"/>
    <w:rsid w:val="0023379E"/>
    <w:rsid w:val="00233A2D"/>
    <w:rsid w:val="00233AB5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5F14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401F7"/>
    <w:rsid w:val="002407A6"/>
    <w:rsid w:val="0024085D"/>
    <w:rsid w:val="00240A71"/>
    <w:rsid w:val="00240D1A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9BC"/>
    <w:rsid w:val="00245D0A"/>
    <w:rsid w:val="00245E26"/>
    <w:rsid w:val="0024603E"/>
    <w:rsid w:val="0024615D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482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583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09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67B2B"/>
    <w:rsid w:val="002704D5"/>
    <w:rsid w:val="00270743"/>
    <w:rsid w:val="00270A36"/>
    <w:rsid w:val="00270F79"/>
    <w:rsid w:val="00270F81"/>
    <w:rsid w:val="0027102E"/>
    <w:rsid w:val="002714D6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CA8"/>
    <w:rsid w:val="00282EFB"/>
    <w:rsid w:val="00283115"/>
    <w:rsid w:val="00283177"/>
    <w:rsid w:val="00283261"/>
    <w:rsid w:val="00283403"/>
    <w:rsid w:val="00283E8D"/>
    <w:rsid w:val="00283E8E"/>
    <w:rsid w:val="0028415F"/>
    <w:rsid w:val="0028417E"/>
    <w:rsid w:val="002841E4"/>
    <w:rsid w:val="00284439"/>
    <w:rsid w:val="0028467B"/>
    <w:rsid w:val="00284EF8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A50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A22"/>
    <w:rsid w:val="00293B61"/>
    <w:rsid w:val="00293C4F"/>
    <w:rsid w:val="00293CDE"/>
    <w:rsid w:val="002944F6"/>
    <w:rsid w:val="0029451A"/>
    <w:rsid w:val="002954D3"/>
    <w:rsid w:val="00295815"/>
    <w:rsid w:val="00296955"/>
    <w:rsid w:val="00296B7E"/>
    <w:rsid w:val="00296D1B"/>
    <w:rsid w:val="00296FCC"/>
    <w:rsid w:val="002976AF"/>
    <w:rsid w:val="00297836"/>
    <w:rsid w:val="00297B7D"/>
    <w:rsid w:val="002A02A9"/>
    <w:rsid w:val="002A083B"/>
    <w:rsid w:val="002A095F"/>
    <w:rsid w:val="002A1083"/>
    <w:rsid w:val="002A186A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C32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48C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AA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910"/>
    <w:rsid w:val="002C5C96"/>
    <w:rsid w:val="002C676C"/>
    <w:rsid w:val="002C6A56"/>
    <w:rsid w:val="002C6C6E"/>
    <w:rsid w:val="002C6DB2"/>
    <w:rsid w:val="002C6FF7"/>
    <w:rsid w:val="002C71C1"/>
    <w:rsid w:val="002C720E"/>
    <w:rsid w:val="002C73B3"/>
    <w:rsid w:val="002C7832"/>
    <w:rsid w:val="002C7CDD"/>
    <w:rsid w:val="002D087B"/>
    <w:rsid w:val="002D09D7"/>
    <w:rsid w:val="002D0BCE"/>
    <w:rsid w:val="002D0C99"/>
    <w:rsid w:val="002D0F91"/>
    <w:rsid w:val="002D1159"/>
    <w:rsid w:val="002D1974"/>
    <w:rsid w:val="002D1C56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5E8"/>
    <w:rsid w:val="002D4919"/>
    <w:rsid w:val="002D4A80"/>
    <w:rsid w:val="002D5DDD"/>
    <w:rsid w:val="002D67D5"/>
    <w:rsid w:val="002D67F7"/>
    <w:rsid w:val="002D6A88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39E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198"/>
    <w:rsid w:val="002F42DC"/>
    <w:rsid w:val="002F4302"/>
    <w:rsid w:val="002F48A3"/>
    <w:rsid w:val="002F48FD"/>
    <w:rsid w:val="002F4A63"/>
    <w:rsid w:val="002F4C00"/>
    <w:rsid w:val="002F57F4"/>
    <w:rsid w:val="002F5839"/>
    <w:rsid w:val="002F60C8"/>
    <w:rsid w:val="002F6570"/>
    <w:rsid w:val="002F662F"/>
    <w:rsid w:val="002F6B91"/>
    <w:rsid w:val="002F6D9B"/>
    <w:rsid w:val="002F6FE5"/>
    <w:rsid w:val="002F7357"/>
    <w:rsid w:val="002F7462"/>
    <w:rsid w:val="002F7510"/>
    <w:rsid w:val="002F7537"/>
    <w:rsid w:val="002F7A38"/>
    <w:rsid w:val="002F7BE5"/>
    <w:rsid w:val="002F7E3E"/>
    <w:rsid w:val="0030001D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7E"/>
    <w:rsid w:val="00301FCC"/>
    <w:rsid w:val="00302763"/>
    <w:rsid w:val="00302B60"/>
    <w:rsid w:val="00302BF9"/>
    <w:rsid w:val="00302D5C"/>
    <w:rsid w:val="00302E94"/>
    <w:rsid w:val="00303015"/>
    <w:rsid w:val="003032EB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7"/>
    <w:rsid w:val="003059CE"/>
    <w:rsid w:val="00306465"/>
    <w:rsid w:val="0030648A"/>
    <w:rsid w:val="00306BCE"/>
    <w:rsid w:val="00306EA9"/>
    <w:rsid w:val="00306F18"/>
    <w:rsid w:val="003070B2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0DD5"/>
    <w:rsid w:val="00311776"/>
    <w:rsid w:val="00311D14"/>
    <w:rsid w:val="00311D70"/>
    <w:rsid w:val="00311EF9"/>
    <w:rsid w:val="003124BC"/>
    <w:rsid w:val="00312628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5940"/>
    <w:rsid w:val="00316AB2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8A1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0B"/>
    <w:rsid w:val="003403F7"/>
    <w:rsid w:val="00340426"/>
    <w:rsid w:val="0034071C"/>
    <w:rsid w:val="00340A4D"/>
    <w:rsid w:val="00340EE7"/>
    <w:rsid w:val="00341113"/>
    <w:rsid w:val="0034157C"/>
    <w:rsid w:val="0034175A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08"/>
    <w:rsid w:val="00344F1D"/>
    <w:rsid w:val="0034507E"/>
    <w:rsid w:val="00345CDD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D06"/>
    <w:rsid w:val="003502DD"/>
    <w:rsid w:val="003508AD"/>
    <w:rsid w:val="003509AA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2297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7F"/>
    <w:rsid w:val="003640F3"/>
    <w:rsid w:val="00364132"/>
    <w:rsid w:val="00364A78"/>
    <w:rsid w:val="00364D0A"/>
    <w:rsid w:val="00364E7F"/>
    <w:rsid w:val="0036524F"/>
    <w:rsid w:val="0036536E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982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5FD4"/>
    <w:rsid w:val="00376F94"/>
    <w:rsid w:val="0037700C"/>
    <w:rsid w:val="0037724D"/>
    <w:rsid w:val="00377374"/>
    <w:rsid w:val="00377482"/>
    <w:rsid w:val="00377758"/>
    <w:rsid w:val="0037789B"/>
    <w:rsid w:val="003779C3"/>
    <w:rsid w:val="00377A16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631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A2F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6C2F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9E1"/>
    <w:rsid w:val="003A0DFE"/>
    <w:rsid w:val="003A0E78"/>
    <w:rsid w:val="003A0FC0"/>
    <w:rsid w:val="003A13C7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975"/>
    <w:rsid w:val="003B5F4D"/>
    <w:rsid w:val="003B6120"/>
    <w:rsid w:val="003B663C"/>
    <w:rsid w:val="003B671C"/>
    <w:rsid w:val="003B682D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6F56"/>
    <w:rsid w:val="003C7753"/>
    <w:rsid w:val="003C7927"/>
    <w:rsid w:val="003C7B53"/>
    <w:rsid w:val="003C7BDF"/>
    <w:rsid w:val="003D0939"/>
    <w:rsid w:val="003D0B81"/>
    <w:rsid w:val="003D0E8A"/>
    <w:rsid w:val="003D12A0"/>
    <w:rsid w:val="003D13BE"/>
    <w:rsid w:val="003D153E"/>
    <w:rsid w:val="003D161A"/>
    <w:rsid w:val="003D16F1"/>
    <w:rsid w:val="003D1991"/>
    <w:rsid w:val="003D1B40"/>
    <w:rsid w:val="003D1DEB"/>
    <w:rsid w:val="003D1EFA"/>
    <w:rsid w:val="003D20F6"/>
    <w:rsid w:val="003D246C"/>
    <w:rsid w:val="003D2A12"/>
    <w:rsid w:val="003D2E4D"/>
    <w:rsid w:val="003D3214"/>
    <w:rsid w:val="003D3513"/>
    <w:rsid w:val="003D3638"/>
    <w:rsid w:val="003D41F2"/>
    <w:rsid w:val="003D431A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0F9A"/>
    <w:rsid w:val="003F1282"/>
    <w:rsid w:val="003F1636"/>
    <w:rsid w:val="003F1A0E"/>
    <w:rsid w:val="003F1DB6"/>
    <w:rsid w:val="003F1EE7"/>
    <w:rsid w:val="003F21D3"/>
    <w:rsid w:val="003F249A"/>
    <w:rsid w:val="003F28F9"/>
    <w:rsid w:val="003F29FB"/>
    <w:rsid w:val="003F2AD9"/>
    <w:rsid w:val="003F2DA5"/>
    <w:rsid w:val="003F2E56"/>
    <w:rsid w:val="003F30F5"/>
    <w:rsid w:val="003F3764"/>
    <w:rsid w:val="003F3BF8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962"/>
    <w:rsid w:val="003F7BE6"/>
    <w:rsid w:val="00400187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B3"/>
    <w:rsid w:val="00403F04"/>
    <w:rsid w:val="004040B0"/>
    <w:rsid w:val="00404108"/>
    <w:rsid w:val="00404385"/>
    <w:rsid w:val="004045B3"/>
    <w:rsid w:val="004048C5"/>
    <w:rsid w:val="00404EBA"/>
    <w:rsid w:val="00404FA6"/>
    <w:rsid w:val="00405699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04C"/>
    <w:rsid w:val="00411109"/>
    <w:rsid w:val="0041147B"/>
    <w:rsid w:val="0041151C"/>
    <w:rsid w:val="00411BF9"/>
    <w:rsid w:val="00411D4F"/>
    <w:rsid w:val="004120D4"/>
    <w:rsid w:val="004127F8"/>
    <w:rsid w:val="00412A95"/>
    <w:rsid w:val="00412CBD"/>
    <w:rsid w:val="00412E4D"/>
    <w:rsid w:val="004131C1"/>
    <w:rsid w:val="004133EE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2CD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4ED7"/>
    <w:rsid w:val="0042551E"/>
    <w:rsid w:val="004255E7"/>
    <w:rsid w:val="0042563D"/>
    <w:rsid w:val="00425760"/>
    <w:rsid w:val="004259CA"/>
    <w:rsid w:val="0042610D"/>
    <w:rsid w:val="00426EF4"/>
    <w:rsid w:val="00426F78"/>
    <w:rsid w:val="00427116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6D"/>
    <w:rsid w:val="00430985"/>
    <w:rsid w:val="0043146B"/>
    <w:rsid w:val="00431744"/>
    <w:rsid w:val="0043194B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3B7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4ED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985"/>
    <w:rsid w:val="00450C30"/>
    <w:rsid w:val="00450CE0"/>
    <w:rsid w:val="00450E2A"/>
    <w:rsid w:val="00451566"/>
    <w:rsid w:val="00451B48"/>
    <w:rsid w:val="00451FC8"/>
    <w:rsid w:val="00452094"/>
    <w:rsid w:val="004523CC"/>
    <w:rsid w:val="00452612"/>
    <w:rsid w:val="004528C9"/>
    <w:rsid w:val="00452C7D"/>
    <w:rsid w:val="00452D4C"/>
    <w:rsid w:val="00453CBA"/>
    <w:rsid w:val="00453D4E"/>
    <w:rsid w:val="00453F61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36F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5F"/>
    <w:rsid w:val="00462D60"/>
    <w:rsid w:val="00462F48"/>
    <w:rsid w:val="0046324E"/>
    <w:rsid w:val="0046327A"/>
    <w:rsid w:val="004634E9"/>
    <w:rsid w:val="004636BA"/>
    <w:rsid w:val="00463B2B"/>
    <w:rsid w:val="0046414B"/>
    <w:rsid w:val="00464A7D"/>
    <w:rsid w:val="00464D0A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392"/>
    <w:rsid w:val="004738A1"/>
    <w:rsid w:val="004738A4"/>
    <w:rsid w:val="00473B3D"/>
    <w:rsid w:val="0047402B"/>
    <w:rsid w:val="004742D0"/>
    <w:rsid w:val="00474729"/>
    <w:rsid w:val="00474788"/>
    <w:rsid w:val="004749E0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49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3EB2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611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1AB1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3CD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3D7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03C"/>
    <w:rsid w:val="004A74B6"/>
    <w:rsid w:val="004A7B1E"/>
    <w:rsid w:val="004A7CA0"/>
    <w:rsid w:val="004B01F1"/>
    <w:rsid w:val="004B020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1F83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086"/>
    <w:rsid w:val="004C64E9"/>
    <w:rsid w:val="004C66FB"/>
    <w:rsid w:val="004C6A32"/>
    <w:rsid w:val="004C6B3E"/>
    <w:rsid w:val="004C6F1F"/>
    <w:rsid w:val="004C712A"/>
    <w:rsid w:val="004C72C7"/>
    <w:rsid w:val="004C72D1"/>
    <w:rsid w:val="004C73ED"/>
    <w:rsid w:val="004C745E"/>
    <w:rsid w:val="004C784E"/>
    <w:rsid w:val="004C7862"/>
    <w:rsid w:val="004C7A22"/>
    <w:rsid w:val="004C7ADD"/>
    <w:rsid w:val="004C7CE6"/>
    <w:rsid w:val="004D0083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CE"/>
    <w:rsid w:val="004D57EC"/>
    <w:rsid w:val="004D5F99"/>
    <w:rsid w:val="004D60E0"/>
    <w:rsid w:val="004D6385"/>
    <w:rsid w:val="004D67CB"/>
    <w:rsid w:val="004D6CC7"/>
    <w:rsid w:val="004D71A9"/>
    <w:rsid w:val="004D79BC"/>
    <w:rsid w:val="004D79F5"/>
    <w:rsid w:val="004D7FA8"/>
    <w:rsid w:val="004E016B"/>
    <w:rsid w:val="004E03D0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9EA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342"/>
    <w:rsid w:val="004E782E"/>
    <w:rsid w:val="004E78C8"/>
    <w:rsid w:val="004E79E7"/>
    <w:rsid w:val="004E7BB7"/>
    <w:rsid w:val="004F05EC"/>
    <w:rsid w:val="004F06B6"/>
    <w:rsid w:val="004F0A6E"/>
    <w:rsid w:val="004F0EDA"/>
    <w:rsid w:val="004F26B3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5F78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07C"/>
    <w:rsid w:val="0050308B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090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0DAE"/>
    <w:rsid w:val="00521A11"/>
    <w:rsid w:val="00521F5F"/>
    <w:rsid w:val="005220CA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89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876"/>
    <w:rsid w:val="00537A13"/>
    <w:rsid w:val="00537B3A"/>
    <w:rsid w:val="00537F2E"/>
    <w:rsid w:val="0054008E"/>
    <w:rsid w:val="005407B9"/>
    <w:rsid w:val="00540980"/>
    <w:rsid w:val="005409B9"/>
    <w:rsid w:val="00540AD9"/>
    <w:rsid w:val="00540D9B"/>
    <w:rsid w:val="00541063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B10"/>
    <w:rsid w:val="00544C59"/>
    <w:rsid w:val="00544CE3"/>
    <w:rsid w:val="00544D24"/>
    <w:rsid w:val="00544F36"/>
    <w:rsid w:val="00544F7A"/>
    <w:rsid w:val="00545217"/>
    <w:rsid w:val="00545353"/>
    <w:rsid w:val="00545421"/>
    <w:rsid w:val="00545F9B"/>
    <w:rsid w:val="0054670D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36F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AD5"/>
    <w:rsid w:val="005649E3"/>
    <w:rsid w:val="00564B02"/>
    <w:rsid w:val="00564B2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1FE3"/>
    <w:rsid w:val="00572219"/>
    <w:rsid w:val="00572669"/>
    <w:rsid w:val="00572E94"/>
    <w:rsid w:val="00573C07"/>
    <w:rsid w:val="00574194"/>
    <w:rsid w:val="00574516"/>
    <w:rsid w:val="0057486A"/>
    <w:rsid w:val="00574C5C"/>
    <w:rsid w:val="00574E85"/>
    <w:rsid w:val="00575579"/>
    <w:rsid w:val="00575911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3161"/>
    <w:rsid w:val="005832A4"/>
    <w:rsid w:val="0058368D"/>
    <w:rsid w:val="00583984"/>
    <w:rsid w:val="00583AFC"/>
    <w:rsid w:val="00583B60"/>
    <w:rsid w:val="00583C49"/>
    <w:rsid w:val="00583FF2"/>
    <w:rsid w:val="00584627"/>
    <w:rsid w:val="00584671"/>
    <w:rsid w:val="00584E8B"/>
    <w:rsid w:val="0058559A"/>
    <w:rsid w:val="005856BB"/>
    <w:rsid w:val="00585834"/>
    <w:rsid w:val="00585BA0"/>
    <w:rsid w:val="00585EE9"/>
    <w:rsid w:val="005865C1"/>
    <w:rsid w:val="005865F7"/>
    <w:rsid w:val="00586601"/>
    <w:rsid w:val="00586772"/>
    <w:rsid w:val="005867BA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E7E"/>
    <w:rsid w:val="00593F10"/>
    <w:rsid w:val="005942D5"/>
    <w:rsid w:val="0059466A"/>
    <w:rsid w:val="0059467B"/>
    <w:rsid w:val="0059469B"/>
    <w:rsid w:val="00594752"/>
    <w:rsid w:val="0059555D"/>
    <w:rsid w:val="005955F2"/>
    <w:rsid w:val="00595777"/>
    <w:rsid w:val="00595D99"/>
    <w:rsid w:val="00595F68"/>
    <w:rsid w:val="005961C9"/>
    <w:rsid w:val="005968E2"/>
    <w:rsid w:val="00596925"/>
    <w:rsid w:val="005969B5"/>
    <w:rsid w:val="0059778A"/>
    <w:rsid w:val="005977D3"/>
    <w:rsid w:val="0059788C"/>
    <w:rsid w:val="00597E5D"/>
    <w:rsid w:val="005A00D1"/>
    <w:rsid w:val="005A0618"/>
    <w:rsid w:val="005A085B"/>
    <w:rsid w:val="005A0A5D"/>
    <w:rsid w:val="005A0C94"/>
    <w:rsid w:val="005A0F9A"/>
    <w:rsid w:val="005A191B"/>
    <w:rsid w:val="005A1D0C"/>
    <w:rsid w:val="005A2608"/>
    <w:rsid w:val="005A29EA"/>
    <w:rsid w:val="005A2B4E"/>
    <w:rsid w:val="005A2F1B"/>
    <w:rsid w:val="005A329D"/>
    <w:rsid w:val="005A3373"/>
    <w:rsid w:val="005A3A56"/>
    <w:rsid w:val="005A3C41"/>
    <w:rsid w:val="005A461E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CD5"/>
    <w:rsid w:val="005A5E37"/>
    <w:rsid w:val="005A6151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6F"/>
    <w:rsid w:val="005B499A"/>
    <w:rsid w:val="005B4A61"/>
    <w:rsid w:val="005B4A91"/>
    <w:rsid w:val="005B5DEC"/>
    <w:rsid w:val="005B5F79"/>
    <w:rsid w:val="005B6096"/>
    <w:rsid w:val="005B6182"/>
    <w:rsid w:val="005B681A"/>
    <w:rsid w:val="005B7339"/>
    <w:rsid w:val="005B73CF"/>
    <w:rsid w:val="005B76C4"/>
    <w:rsid w:val="005B792A"/>
    <w:rsid w:val="005B7F51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062"/>
    <w:rsid w:val="005C5273"/>
    <w:rsid w:val="005C5409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12A"/>
    <w:rsid w:val="005C765F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9D5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3D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4AB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A57"/>
    <w:rsid w:val="00600BA2"/>
    <w:rsid w:val="00600EAD"/>
    <w:rsid w:val="00600EF9"/>
    <w:rsid w:val="00601E48"/>
    <w:rsid w:val="0060220F"/>
    <w:rsid w:val="006027E6"/>
    <w:rsid w:val="00603222"/>
    <w:rsid w:val="00603617"/>
    <w:rsid w:val="00603D2B"/>
    <w:rsid w:val="00604099"/>
    <w:rsid w:val="00604573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1FD"/>
    <w:rsid w:val="006102C5"/>
    <w:rsid w:val="006105FB"/>
    <w:rsid w:val="00610805"/>
    <w:rsid w:val="00610C9B"/>
    <w:rsid w:val="00610D7B"/>
    <w:rsid w:val="00611356"/>
    <w:rsid w:val="006119EF"/>
    <w:rsid w:val="00611AE9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2D7A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977"/>
    <w:rsid w:val="00617BB7"/>
    <w:rsid w:val="00617E9A"/>
    <w:rsid w:val="00620298"/>
    <w:rsid w:val="006205C1"/>
    <w:rsid w:val="00620E6F"/>
    <w:rsid w:val="00621000"/>
    <w:rsid w:val="00621202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4F04"/>
    <w:rsid w:val="0062523E"/>
    <w:rsid w:val="006252F1"/>
    <w:rsid w:val="00625743"/>
    <w:rsid w:val="00625806"/>
    <w:rsid w:val="00625B5D"/>
    <w:rsid w:val="0062606D"/>
    <w:rsid w:val="006261D8"/>
    <w:rsid w:val="0062624E"/>
    <w:rsid w:val="0062731E"/>
    <w:rsid w:val="006273BD"/>
    <w:rsid w:val="00627A0E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95B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799"/>
    <w:rsid w:val="00642A3C"/>
    <w:rsid w:val="00643232"/>
    <w:rsid w:val="006436DF"/>
    <w:rsid w:val="00643CD3"/>
    <w:rsid w:val="00643ECF"/>
    <w:rsid w:val="0064409C"/>
    <w:rsid w:val="00644B0C"/>
    <w:rsid w:val="00644C82"/>
    <w:rsid w:val="00645C3B"/>
    <w:rsid w:val="00645E08"/>
    <w:rsid w:val="006460BD"/>
    <w:rsid w:val="00646A38"/>
    <w:rsid w:val="00646CC7"/>
    <w:rsid w:val="006473D1"/>
    <w:rsid w:val="00650170"/>
    <w:rsid w:val="00650748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1DF"/>
    <w:rsid w:val="00662900"/>
    <w:rsid w:val="00662A16"/>
    <w:rsid w:val="00662D61"/>
    <w:rsid w:val="00663237"/>
    <w:rsid w:val="00663521"/>
    <w:rsid w:val="006635E8"/>
    <w:rsid w:val="0066363C"/>
    <w:rsid w:val="006638D3"/>
    <w:rsid w:val="00663AFD"/>
    <w:rsid w:val="00663E5B"/>
    <w:rsid w:val="00663E64"/>
    <w:rsid w:val="00663F68"/>
    <w:rsid w:val="006649B5"/>
    <w:rsid w:val="00664ACC"/>
    <w:rsid w:val="00664DBB"/>
    <w:rsid w:val="00664F74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0BC"/>
    <w:rsid w:val="006713F8"/>
    <w:rsid w:val="00671B73"/>
    <w:rsid w:val="00671E6C"/>
    <w:rsid w:val="0067240C"/>
    <w:rsid w:val="00672444"/>
    <w:rsid w:val="006724D8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D30"/>
    <w:rsid w:val="00675F37"/>
    <w:rsid w:val="00675FCE"/>
    <w:rsid w:val="00675FE2"/>
    <w:rsid w:val="0067642D"/>
    <w:rsid w:val="0067648F"/>
    <w:rsid w:val="006765E2"/>
    <w:rsid w:val="00676AED"/>
    <w:rsid w:val="00676D1B"/>
    <w:rsid w:val="006771D9"/>
    <w:rsid w:val="006775BB"/>
    <w:rsid w:val="00677AA9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1C"/>
    <w:rsid w:val="00686273"/>
    <w:rsid w:val="006866C0"/>
    <w:rsid w:val="006866EF"/>
    <w:rsid w:val="00686779"/>
    <w:rsid w:val="00687024"/>
    <w:rsid w:val="00687092"/>
    <w:rsid w:val="006870D0"/>
    <w:rsid w:val="00687EB2"/>
    <w:rsid w:val="00690194"/>
    <w:rsid w:val="00690C3C"/>
    <w:rsid w:val="00690D62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A1F"/>
    <w:rsid w:val="00692C6D"/>
    <w:rsid w:val="00692E62"/>
    <w:rsid w:val="00692F19"/>
    <w:rsid w:val="00692F1C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CB8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6A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29"/>
    <w:rsid w:val="006A4FF4"/>
    <w:rsid w:val="006A549A"/>
    <w:rsid w:val="006A5AF2"/>
    <w:rsid w:val="006A5B80"/>
    <w:rsid w:val="006A5C19"/>
    <w:rsid w:val="006A6115"/>
    <w:rsid w:val="006A64C8"/>
    <w:rsid w:val="006A6A8D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88D"/>
    <w:rsid w:val="006B49F6"/>
    <w:rsid w:val="006B4A75"/>
    <w:rsid w:val="006B53CB"/>
    <w:rsid w:val="006B568C"/>
    <w:rsid w:val="006B59E2"/>
    <w:rsid w:val="006B5DD2"/>
    <w:rsid w:val="006B6402"/>
    <w:rsid w:val="006B68B8"/>
    <w:rsid w:val="006B6D4A"/>
    <w:rsid w:val="006B6DAA"/>
    <w:rsid w:val="006B6F06"/>
    <w:rsid w:val="006B7132"/>
    <w:rsid w:val="006B71F5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1F21"/>
    <w:rsid w:val="006C235E"/>
    <w:rsid w:val="006C29E2"/>
    <w:rsid w:val="006C2C1C"/>
    <w:rsid w:val="006C3188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44C"/>
    <w:rsid w:val="006C74EF"/>
    <w:rsid w:val="006C757A"/>
    <w:rsid w:val="006C7711"/>
    <w:rsid w:val="006C7C5A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610"/>
    <w:rsid w:val="006D385D"/>
    <w:rsid w:val="006D39E1"/>
    <w:rsid w:val="006D3B12"/>
    <w:rsid w:val="006D3D0F"/>
    <w:rsid w:val="006D4032"/>
    <w:rsid w:val="006D4617"/>
    <w:rsid w:val="006D4A70"/>
    <w:rsid w:val="006D4D33"/>
    <w:rsid w:val="006D4E84"/>
    <w:rsid w:val="006D573B"/>
    <w:rsid w:val="006D58D6"/>
    <w:rsid w:val="006D5A60"/>
    <w:rsid w:val="006D5EB3"/>
    <w:rsid w:val="006D61EE"/>
    <w:rsid w:val="006D63AC"/>
    <w:rsid w:val="006D6D97"/>
    <w:rsid w:val="006D7134"/>
    <w:rsid w:val="006D7740"/>
    <w:rsid w:val="006D788C"/>
    <w:rsid w:val="006D7BDC"/>
    <w:rsid w:val="006D7EAD"/>
    <w:rsid w:val="006D7F95"/>
    <w:rsid w:val="006E014F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4DB6"/>
    <w:rsid w:val="006E5090"/>
    <w:rsid w:val="006E5D2B"/>
    <w:rsid w:val="006E5D75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1C84"/>
    <w:rsid w:val="006F2888"/>
    <w:rsid w:val="006F3228"/>
    <w:rsid w:val="006F32DC"/>
    <w:rsid w:val="006F3304"/>
    <w:rsid w:val="006F38E6"/>
    <w:rsid w:val="006F3F09"/>
    <w:rsid w:val="006F40B5"/>
    <w:rsid w:val="006F43B5"/>
    <w:rsid w:val="006F4641"/>
    <w:rsid w:val="006F46D9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61A9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23F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6D2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7D0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285"/>
    <w:rsid w:val="00715DB9"/>
    <w:rsid w:val="00715E70"/>
    <w:rsid w:val="00715EFF"/>
    <w:rsid w:val="00715F4E"/>
    <w:rsid w:val="00716001"/>
    <w:rsid w:val="00716187"/>
    <w:rsid w:val="00716258"/>
    <w:rsid w:val="0071645D"/>
    <w:rsid w:val="00716AA6"/>
    <w:rsid w:val="00716E18"/>
    <w:rsid w:val="00717450"/>
    <w:rsid w:val="00717748"/>
    <w:rsid w:val="00720686"/>
    <w:rsid w:val="00720C28"/>
    <w:rsid w:val="00720F4D"/>
    <w:rsid w:val="00721134"/>
    <w:rsid w:val="00721606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743"/>
    <w:rsid w:val="00724C7B"/>
    <w:rsid w:val="0072553A"/>
    <w:rsid w:val="007255B7"/>
    <w:rsid w:val="00725658"/>
    <w:rsid w:val="00725C03"/>
    <w:rsid w:val="0072664F"/>
    <w:rsid w:val="00726709"/>
    <w:rsid w:val="007268DB"/>
    <w:rsid w:val="007269AF"/>
    <w:rsid w:val="00726EBC"/>
    <w:rsid w:val="00726F3D"/>
    <w:rsid w:val="00727071"/>
    <w:rsid w:val="00727242"/>
    <w:rsid w:val="00727661"/>
    <w:rsid w:val="00727E45"/>
    <w:rsid w:val="00727F4F"/>
    <w:rsid w:val="00727F9E"/>
    <w:rsid w:val="007305C3"/>
    <w:rsid w:val="00730600"/>
    <w:rsid w:val="00730AF5"/>
    <w:rsid w:val="00730CB7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E41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2D0"/>
    <w:rsid w:val="0074249E"/>
    <w:rsid w:val="0074272E"/>
    <w:rsid w:val="00742990"/>
    <w:rsid w:val="00742C4C"/>
    <w:rsid w:val="00742F94"/>
    <w:rsid w:val="00743185"/>
    <w:rsid w:val="00743917"/>
    <w:rsid w:val="00743B9A"/>
    <w:rsid w:val="00743C64"/>
    <w:rsid w:val="0074454D"/>
    <w:rsid w:val="00744550"/>
    <w:rsid w:val="00744556"/>
    <w:rsid w:val="007446D0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47A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2F0C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A6A"/>
    <w:rsid w:val="00755BF9"/>
    <w:rsid w:val="00755C1A"/>
    <w:rsid w:val="00756052"/>
    <w:rsid w:val="00756289"/>
    <w:rsid w:val="00756BAF"/>
    <w:rsid w:val="00756E8E"/>
    <w:rsid w:val="00757096"/>
    <w:rsid w:val="007573CD"/>
    <w:rsid w:val="00757686"/>
    <w:rsid w:val="007576D3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903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F4B"/>
    <w:rsid w:val="00764FEE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61E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DF"/>
    <w:rsid w:val="007769E7"/>
    <w:rsid w:val="00776B2A"/>
    <w:rsid w:val="00776C95"/>
    <w:rsid w:val="00776D60"/>
    <w:rsid w:val="00776F8E"/>
    <w:rsid w:val="007771C3"/>
    <w:rsid w:val="0077725D"/>
    <w:rsid w:val="0077753C"/>
    <w:rsid w:val="00777E61"/>
    <w:rsid w:val="0078012D"/>
    <w:rsid w:val="00781313"/>
    <w:rsid w:val="007816AF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4DA2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8FB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032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C5D"/>
    <w:rsid w:val="007A2462"/>
    <w:rsid w:val="007A2688"/>
    <w:rsid w:val="007A2A21"/>
    <w:rsid w:val="007A2A6E"/>
    <w:rsid w:val="007A2ECF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1E5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7ED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82B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CC2"/>
    <w:rsid w:val="007B2D45"/>
    <w:rsid w:val="007B2EDC"/>
    <w:rsid w:val="007B31A5"/>
    <w:rsid w:val="007B3305"/>
    <w:rsid w:val="007B334C"/>
    <w:rsid w:val="007B3AA9"/>
    <w:rsid w:val="007B3D0F"/>
    <w:rsid w:val="007B4248"/>
    <w:rsid w:val="007B4BC9"/>
    <w:rsid w:val="007B4E29"/>
    <w:rsid w:val="007B4EF8"/>
    <w:rsid w:val="007B504A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40F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6982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0E7"/>
    <w:rsid w:val="007D32C7"/>
    <w:rsid w:val="007D433E"/>
    <w:rsid w:val="007D44DA"/>
    <w:rsid w:val="007D478F"/>
    <w:rsid w:val="007D47CD"/>
    <w:rsid w:val="007D5112"/>
    <w:rsid w:val="007D5364"/>
    <w:rsid w:val="007D5BFB"/>
    <w:rsid w:val="007D5E3D"/>
    <w:rsid w:val="007D638F"/>
    <w:rsid w:val="007D67D0"/>
    <w:rsid w:val="007D6904"/>
    <w:rsid w:val="007D6CE6"/>
    <w:rsid w:val="007D71FB"/>
    <w:rsid w:val="007D7447"/>
    <w:rsid w:val="007D7872"/>
    <w:rsid w:val="007E0200"/>
    <w:rsid w:val="007E07A8"/>
    <w:rsid w:val="007E0CC2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1C2"/>
    <w:rsid w:val="007E43A6"/>
    <w:rsid w:val="007E49D7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9C0"/>
    <w:rsid w:val="007E7DAE"/>
    <w:rsid w:val="007F0145"/>
    <w:rsid w:val="007F0B26"/>
    <w:rsid w:val="007F0FB1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2B9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DF8"/>
    <w:rsid w:val="007F5F94"/>
    <w:rsid w:val="007F5FFD"/>
    <w:rsid w:val="007F60F5"/>
    <w:rsid w:val="007F6903"/>
    <w:rsid w:val="007F6BD3"/>
    <w:rsid w:val="007F6E2A"/>
    <w:rsid w:val="007F700C"/>
    <w:rsid w:val="007F7058"/>
    <w:rsid w:val="007F70A4"/>
    <w:rsid w:val="007F70FE"/>
    <w:rsid w:val="007F7473"/>
    <w:rsid w:val="007F7987"/>
    <w:rsid w:val="007F7AB9"/>
    <w:rsid w:val="007F7F3B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AE3"/>
    <w:rsid w:val="00802B2B"/>
    <w:rsid w:val="00802D6E"/>
    <w:rsid w:val="00802FF9"/>
    <w:rsid w:val="008030B0"/>
    <w:rsid w:val="00803312"/>
    <w:rsid w:val="00803460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8C7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61C"/>
    <w:rsid w:val="00813992"/>
    <w:rsid w:val="00813F1A"/>
    <w:rsid w:val="008140F4"/>
    <w:rsid w:val="008144EA"/>
    <w:rsid w:val="00814D48"/>
    <w:rsid w:val="00814DA3"/>
    <w:rsid w:val="008152C9"/>
    <w:rsid w:val="00815410"/>
    <w:rsid w:val="00815BA3"/>
    <w:rsid w:val="0081614D"/>
    <w:rsid w:val="00816264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17"/>
    <w:rsid w:val="00817A62"/>
    <w:rsid w:val="00817B14"/>
    <w:rsid w:val="008201C2"/>
    <w:rsid w:val="008203B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32C"/>
    <w:rsid w:val="00822552"/>
    <w:rsid w:val="008225E1"/>
    <w:rsid w:val="0082276A"/>
    <w:rsid w:val="00823976"/>
    <w:rsid w:val="008239A6"/>
    <w:rsid w:val="00823B8E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5EC4"/>
    <w:rsid w:val="008263FC"/>
    <w:rsid w:val="00826430"/>
    <w:rsid w:val="00826E58"/>
    <w:rsid w:val="00826FBB"/>
    <w:rsid w:val="00827ACE"/>
    <w:rsid w:val="00827F68"/>
    <w:rsid w:val="00827FBF"/>
    <w:rsid w:val="0083050D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88C"/>
    <w:rsid w:val="008349A3"/>
    <w:rsid w:val="008349F9"/>
    <w:rsid w:val="00834C0B"/>
    <w:rsid w:val="00834D2A"/>
    <w:rsid w:val="00834FD6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26B8"/>
    <w:rsid w:val="008427C8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17C8"/>
    <w:rsid w:val="00851C87"/>
    <w:rsid w:val="00852D76"/>
    <w:rsid w:val="0085389C"/>
    <w:rsid w:val="008539F5"/>
    <w:rsid w:val="00853B27"/>
    <w:rsid w:val="00853FC5"/>
    <w:rsid w:val="00854AA4"/>
    <w:rsid w:val="00854FE9"/>
    <w:rsid w:val="008552F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B2C"/>
    <w:rsid w:val="00856C28"/>
    <w:rsid w:val="00856C46"/>
    <w:rsid w:val="00856CF4"/>
    <w:rsid w:val="00856ED7"/>
    <w:rsid w:val="00856FF7"/>
    <w:rsid w:val="0085703F"/>
    <w:rsid w:val="00857125"/>
    <w:rsid w:val="008575BC"/>
    <w:rsid w:val="0085775F"/>
    <w:rsid w:val="00857762"/>
    <w:rsid w:val="008577BB"/>
    <w:rsid w:val="008579BE"/>
    <w:rsid w:val="00857AA3"/>
    <w:rsid w:val="00857C6F"/>
    <w:rsid w:val="00857E15"/>
    <w:rsid w:val="0086037C"/>
    <w:rsid w:val="008605A8"/>
    <w:rsid w:val="008609AE"/>
    <w:rsid w:val="00860C4C"/>
    <w:rsid w:val="00860E63"/>
    <w:rsid w:val="008616D7"/>
    <w:rsid w:val="00861799"/>
    <w:rsid w:val="008627C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1A7"/>
    <w:rsid w:val="00865468"/>
    <w:rsid w:val="00865587"/>
    <w:rsid w:val="00865C7F"/>
    <w:rsid w:val="00865E44"/>
    <w:rsid w:val="008664F6"/>
    <w:rsid w:val="00866F1A"/>
    <w:rsid w:val="0086702E"/>
    <w:rsid w:val="00867608"/>
    <w:rsid w:val="008676F3"/>
    <w:rsid w:val="0086772C"/>
    <w:rsid w:val="00867CE2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B67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26"/>
    <w:rsid w:val="008838D1"/>
    <w:rsid w:val="00883A6A"/>
    <w:rsid w:val="00883DF4"/>
    <w:rsid w:val="00883EEA"/>
    <w:rsid w:val="00883F62"/>
    <w:rsid w:val="008840CB"/>
    <w:rsid w:val="0088440E"/>
    <w:rsid w:val="00884495"/>
    <w:rsid w:val="00884517"/>
    <w:rsid w:val="00884952"/>
    <w:rsid w:val="00884990"/>
    <w:rsid w:val="00884C0A"/>
    <w:rsid w:val="00884C24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B4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97C72"/>
    <w:rsid w:val="008A0153"/>
    <w:rsid w:val="008A0437"/>
    <w:rsid w:val="008A0E21"/>
    <w:rsid w:val="008A1765"/>
    <w:rsid w:val="008A1954"/>
    <w:rsid w:val="008A1EB8"/>
    <w:rsid w:val="008A2168"/>
    <w:rsid w:val="008A2466"/>
    <w:rsid w:val="008A2536"/>
    <w:rsid w:val="008A2610"/>
    <w:rsid w:val="008A2701"/>
    <w:rsid w:val="008A2976"/>
    <w:rsid w:val="008A2FFA"/>
    <w:rsid w:val="008A3936"/>
    <w:rsid w:val="008A3ADF"/>
    <w:rsid w:val="008A4336"/>
    <w:rsid w:val="008A4394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42B2"/>
    <w:rsid w:val="008B45F7"/>
    <w:rsid w:val="008B48D0"/>
    <w:rsid w:val="008B4C54"/>
    <w:rsid w:val="008B4E9B"/>
    <w:rsid w:val="008B5072"/>
    <w:rsid w:val="008B5580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4DE4"/>
    <w:rsid w:val="008C5317"/>
    <w:rsid w:val="008C54FF"/>
    <w:rsid w:val="008C5BDA"/>
    <w:rsid w:val="008C6DD8"/>
    <w:rsid w:val="008C6F1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3BA"/>
    <w:rsid w:val="008D170E"/>
    <w:rsid w:val="008D1F01"/>
    <w:rsid w:val="008D207A"/>
    <w:rsid w:val="008D2209"/>
    <w:rsid w:val="008D23C6"/>
    <w:rsid w:val="008D25EF"/>
    <w:rsid w:val="008D28B1"/>
    <w:rsid w:val="008D28E7"/>
    <w:rsid w:val="008D2A63"/>
    <w:rsid w:val="008D3567"/>
    <w:rsid w:val="008D35C3"/>
    <w:rsid w:val="008D37EE"/>
    <w:rsid w:val="008D3823"/>
    <w:rsid w:val="008D382F"/>
    <w:rsid w:val="008D3AAB"/>
    <w:rsid w:val="008D3BA5"/>
    <w:rsid w:val="008D3C6C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0A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C5F"/>
    <w:rsid w:val="008F0E8B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25C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672"/>
    <w:rsid w:val="0090780C"/>
    <w:rsid w:val="00907B1B"/>
    <w:rsid w:val="00907BE8"/>
    <w:rsid w:val="00907FBB"/>
    <w:rsid w:val="00907FDC"/>
    <w:rsid w:val="009102DE"/>
    <w:rsid w:val="009102E8"/>
    <w:rsid w:val="00910386"/>
    <w:rsid w:val="009103BD"/>
    <w:rsid w:val="00910610"/>
    <w:rsid w:val="00910839"/>
    <w:rsid w:val="009108EE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4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BFF"/>
    <w:rsid w:val="00914DF3"/>
    <w:rsid w:val="00914EFA"/>
    <w:rsid w:val="0091532A"/>
    <w:rsid w:val="009155D9"/>
    <w:rsid w:val="0091560B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892"/>
    <w:rsid w:val="0092592F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2B2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1F8"/>
    <w:rsid w:val="009314A5"/>
    <w:rsid w:val="009314C8"/>
    <w:rsid w:val="00931535"/>
    <w:rsid w:val="0093163C"/>
    <w:rsid w:val="0093196F"/>
    <w:rsid w:val="0093230B"/>
    <w:rsid w:val="009323E6"/>
    <w:rsid w:val="00932873"/>
    <w:rsid w:val="009329FD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2A4F"/>
    <w:rsid w:val="0094347F"/>
    <w:rsid w:val="00943A2D"/>
    <w:rsid w:val="00943AB0"/>
    <w:rsid w:val="009441B9"/>
    <w:rsid w:val="00944444"/>
    <w:rsid w:val="00944623"/>
    <w:rsid w:val="0094476A"/>
    <w:rsid w:val="009447F1"/>
    <w:rsid w:val="00944A2F"/>
    <w:rsid w:val="00945028"/>
    <w:rsid w:val="00945517"/>
    <w:rsid w:val="0094552F"/>
    <w:rsid w:val="009459ED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A30"/>
    <w:rsid w:val="00950D63"/>
    <w:rsid w:val="00951552"/>
    <w:rsid w:val="00951CBE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90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2070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64C"/>
    <w:rsid w:val="009818B3"/>
    <w:rsid w:val="009818F6"/>
    <w:rsid w:val="00981A71"/>
    <w:rsid w:val="00981AA1"/>
    <w:rsid w:val="00981B5F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9B0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9D0"/>
    <w:rsid w:val="00995CEB"/>
    <w:rsid w:val="00995D79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82A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6C6"/>
    <w:rsid w:val="009C0981"/>
    <w:rsid w:val="009C0DEC"/>
    <w:rsid w:val="009C0F1D"/>
    <w:rsid w:val="009C1379"/>
    <w:rsid w:val="009C13A2"/>
    <w:rsid w:val="009C1578"/>
    <w:rsid w:val="009C1AD9"/>
    <w:rsid w:val="009C1FEC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22"/>
    <w:rsid w:val="009C4A50"/>
    <w:rsid w:val="009C5C71"/>
    <w:rsid w:val="009C5DCE"/>
    <w:rsid w:val="009C6322"/>
    <w:rsid w:val="009C67FD"/>
    <w:rsid w:val="009C6A9A"/>
    <w:rsid w:val="009C72F1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06E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2B4"/>
    <w:rsid w:val="009E25E7"/>
    <w:rsid w:val="009E2679"/>
    <w:rsid w:val="009E274F"/>
    <w:rsid w:val="009E27F4"/>
    <w:rsid w:val="009E2C3D"/>
    <w:rsid w:val="009E3446"/>
    <w:rsid w:val="009E34CD"/>
    <w:rsid w:val="009E3797"/>
    <w:rsid w:val="009E3835"/>
    <w:rsid w:val="009E3AAD"/>
    <w:rsid w:val="009E429A"/>
    <w:rsid w:val="009E42CF"/>
    <w:rsid w:val="009E455F"/>
    <w:rsid w:val="009E45CC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7D70"/>
    <w:rsid w:val="009F1328"/>
    <w:rsid w:val="009F1385"/>
    <w:rsid w:val="009F15D5"/>
    <w:rsid w:val="009F16E1"/>
    <w:rsid w:val="009F1A95"/>
    <w:rsid w:val="009F1E72"/>
    <w:rsid w:val="009F230A"/>
    <w:rsid w:val="009F24C9"/>
    <w:rsid w:val="009F2793"/>
    <w:rsid w:val="009F30DA"/>
    <w:rsid w:val="009F3796"/>
    <w:rsid w:val="009F39DC"/>
    <w:rsid w:val="009F3A56"/>
    <w:rsid w:val="009F3E8A"/>
    <w:rsid w:val="009F40FF"/>
    <w:rsid w:val="009F4335"/>
    <w:rsid w:val="009F451A"/>
    <w:rsid w:val="009F47A5"/>
    <w:rsid w:val="009F4D89"/>
    <w:rsid w:val="009F5015"/>
    <w:rsid w:val="009F5497"/>
    <w:rsid w:val="009F55FC"/>
    <w:rsid w:val="009F591C"/>
    <w:rsid w:val="009F59E9"/>
    <w:rsid w:val="009F5D6D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705"/>
    <w:rsid w:val="00A00940"/>
    <w:rsid w:val="00A00953"/>
    <w:rsid w:val="00A00BD8"/>
    <w:rsid w:val="00A00DD6"/>
    <w:rsid w:val="00A00E73"/>
    <w:rsid w:val="00A01125"/>
    <w:rsid w:val="00A01499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991"/>
    <w:rsid w:val="00A02F8A"/>
    <w:rsid w:val="00A0365B"/>
    <w:rsid w:val="00A038D6"/>
    <w:rsid w:val="00A038E7"/>
    <w:rsid w:val="00A039FD"/>
    <w:rsid w:val="00A03A84"/>
    <w:rsid w:val="00A03CB0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30A9"/>
    <w:rsid w:val="00A13282"/>
    <w:rsid w:val="00A136F5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A03"/>
    <w:rsid w:val="00A21A34"/>
    <w:rsid w:val="00A21BE5"/>
    <w:rsid w:val="00A21EEF"/>
    <w:rsid w:val="00A22381"/>
    <w:rsid w:val="00A2240D"/>
    <w:rsid w:val="00A22CFF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1BE"/>
    <w:rsid w:val="00A318C9"/>
    <w:rsid w:val="00A31B64"/>
    <w:rsid w:val="00A32167"/>
    <w:rsid w:val="00A321A2"/>
    <w:rsid w:val="00A322A1"/>
    <w:rsid w:val="00A327E5"/>
    <w:rsid w:val="00A329C9"/>
    <w:rsid w:val="00A32D76"/>
    <w:rsid w:val="00A32DD3"/>
    <w:rsid w:val="00A330D8"/>
    <w:rsid w:val="00A33198"/>
    <w:rsid w:val="00A338BD"/>
    <w:rsid w:val="00A33ADD"/>
    <w:rsid w:val="00A34CA6"/>
    <w:rsid w:val="00A34DC8"/>
    <w:rsid w:val="00A35285"/>
    <w:rsid w:val="00A35495"/>
    <w:rsid w:val="00A356AC"/>
    <w:rsid w:val="00A35BA7"/>
    <w:rsid w:val="00A35DAF"/>
    <w:rsid w:val="00A35EE6"/>
    <w:rsid w:val="00A365AD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2FD"/>
    <w:rsid w:val="00A4284A"/>
    <w:rsid w:val="00A429AA"/>
    <w:rsid w:val="00A42AF1"/>
    <w:rsid w:val="00A43087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4DB5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0DE0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A1"/>
    <w:rsid w:val="00A660FF"/>
    <w:rsid w:val="00A667F9"/>
    <w:rsid w:val="00A66AFB"/>
    <w:rsid w:val="00A66D94"/>
    <w:rsid w:val="00A672DE"/>
    <w:rsid w:val="00A6791B"/>
    <w:rsid w:val="00A67F8B"/>
    <w:rsid w:val="00A704FC"/>
    <w:rsid w:val="00A705D8"/>
    <w:rsid w:val="00A70A64"/>
    <w:rsid w:val="00A71260"/>
    <w:rsid w:val="00A71487"/>
    <w:rsid w:val="00A718E5"/>
    <w:rsid w:val="00A71E21"/>
    <w:rsid w:val="00A721E6"/>
    <w:rsid w:val="00A722EA"/>
    <w:rsid w:val="00A728D6"/>
    <w:rsid w:val="00A728FF"/>
    <w:rsid w:val="00A72AB0"/>
    <w:rsid w:val="00A72C7E"/>
    <w:rsid w:val="00A72E48"/>
    <w:rsid w:val="00A7331B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5E06"/>
    <w:rsid w:val="00A764F1"/>
    <w:rsid w:val="00A76880"/>
    <w:rsid w:val="00A76D2D"/>
    <w:rsid w:val="00A76E0B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8AF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40B3"/>
    <w:rsid w:val="00A849E9"/>
    <w:rsid w:val="00A84B10"/>
    <w:rsid w:val="00A84B11"/>
    <w:rsid w:val="00A85797"/>
    <w:rsid w:val="00A85DBB"/>
    <w:rsid w:val="00A86416"/>
    <w:rsid w:val="00A8663F"/>
    <w:rsid w:val="00A86B93"/>
    <w:rsid w:val="00A86D3E"/>
    <w:rsid w:val="00A86E84"/>
    <w:rsid w:val="00A87552"/>
    <w:rsid w:val="00A87640"/>
    <w:rsid w:val="00A879B7"/>
    <w:rsid w:val="00A87FB6"/>
    <w:rsid w:val="00A903C8"/>
    <w:rsid w:val="00A909D6"/>
    <w:rsid w:val="00A914E7"/>
    <w:rsid w:val="00A915FB"/>
    <w:rsid w:val="00A91F40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46DC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9CF"/>
    <w:rsid w:val="00A97B21"/>
    <w:rsid w:val="00A97CCC"/>
    <w:rsid w:val="00A97E40"/>
    <w:rsid w:val="00AA04D8"/>
    <w:rsid w:val="00AA0CB3"/>
    <w:rsid w:val="00AA13BF"/>
    <w:rsid w:val="00AA145D"/>
    <w:rsid w:val="00AA150B"/>
    <w:rsid w:val="00AA17E7"/>
    <w:rsid w:val="00AA1CC0"/>
    <w:rsid w:val="00AA1D0F"/>
    <w:rsid w:val="00AA1F31"/>
    <w:rsid w:val="00AA213F"/>
    <w:rsid w:val="00AA2293"/>
    <w:rsid w:val="00AA26FA"/>
    <w:rsid w:val="00AA295F"/>
    <w:rsid w:val="00AA2A27"/>
    <w:rsid w:val="00AA2A2C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4FA1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A7DB7"/>
    <w:rsid w:val="00AB013C"/>
    <w:rsid w:val="00AB04A1"/>
    <w:rsid w:val="00AB0CA2"/>
    <w:rsid w:val="00AB19DD"/>
    <w:rsid w:val="00AB1CC4"/>
    <w:rsid w:val="00AB2129"/>
    <w:rsid w:val="00AB226C"/>
    <w:rsid w:val="00AB234A"/>
    <w:rsid w:val="00AB260A"/>
    <w:rsid w:val="00AB30F5"/>
    <w:rsid w:val="00AB316E"/>
    <w:rsid w:val="00AB35B7"/>
    <w:rsid w:val="00AB36F2"/>
    <w:rsid w:val="00AB4143"/>
    <w:rsid w:val="00AB488E"/>
    <w:rsid w:val="00AB494B"/>
    <w:rsid w:val="00AB49BB"/>
    <w:rsid w:val="00AB4A58"/>
    <w:rsid w:val="00AB4CA4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A7C"/>
    <w:rsid w:val="00AC0E40"/>
    <w:rsid w:val="00AC1514"/>
    <w:rsid w:val="00AC17C7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C7F6E"/>
    <w:rsid w:val="00AD024C"/>
    <w:rsid w:val="00AD02BD"/>
    <w:rsid w:val="00AD02FC"/>
    <w:rsid w:val="00AD032F"/>
    <w:rsid w:val="00AD096A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91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2373"/>
    <w:rsid w:val="00AE2409"/>
    <w:rsid w:val="00AE2805"/>
    <w:rsid w:val="00AE2CF3"/>
    <w:rsid w:val="00AE2D55"/>
    <w:rsid w:val="00AE2DBB"/>
    <w:rsid w:val="00AE35F5"/>
    <w:rsid w:val="00AE3915"/>
    <w:rsid w:val="00AE3A91"/>
    <w:rsid w:val="00AE3DD0"/>
    <w:rsid w:val="00AE3EE8"/>
    <w:rsid w:val="00AE453E"/>
    <w:rsid w:val="00AE4D59"/>
    <w:rsid w:val="00AE5086"/>
    <w:rsid w:val="00AE50F2"/>
    <w:rsid w:val="00AE55CE"/>
    <w:rsid w:val="00AE594C"/>
    <w:rsid w:val="00AE5ADF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2B67"/>
    <w:rsid w:val="00AF2FEC"/>
    <w:rsid w:val="00AF31DC"/>
    <w:rsid w:val="00AF325E"/>
    <w:rsid w:val="00AF37CB"/>
    <w:rsid w:val="00AF383C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426"/>
    <w:rsid w:val="00AF66EB"/>
    <w:rsid w:val="00AF6CB1"/>
    <w:rsid w:val="00AF6D89"/>
    <w:rsid w:val="00AF7564"/>
    <w:rsid w:val="00AF75B4"/>
    <w:rsid w:val="00AF79C5"/>
    <w:rsid w:val="00AF7A16"/>
    <w:rsid w:val="00AF7B43"/>
    <w:rsid w:val="00AF7B5D"/>
    <w:rsid w:val="00AF7EC1"/>
    <w:rsid w:val="00B00A9F"/>
    <w:rsid w:val="00B00B30"/>
    <w:rsid w:val="00B00C54"/>
    <w:rsid w:val="00B0130A"/>
    <w:rsid w:val="00B01816"/>
    <w:rsid w:val="00B01C67"/>
    <w:rsid w:val="00B02132"/>
    <w:rsid w:val="00B02814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4F9"/>
    <w:rsid w:val="00B10523"/>
    <w:rsid w:val="00B10832"/>
    <w:rsid w:val="00B10A20"/>
    <w:rsid w:val="00B10F50"/>
    <w:rsid w:val="00B11024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AEA"/>
    <w:rsid w:val="00B13BF4"/>
    <w:rsid w:val="00B13C7A"/>
    <w:rsid w:val="00B142CD"/>
    <w:rsid w:val="00B1440B"/>
    <w:rsid w:val="00B14474"/>
    <w:rsid w:val="00B14745"/>
    <w:rsid w:val="00B14D74"/>
    <w:rsid w:val="00B151C4"/>
    <w:rsid w:val="00B15426"/>
    <w:rsid w:val="00B15921"/>
    <w:rsid w:val="00B15BF1"/>
    <w:rsid w:val="00B15FBE"/>
    <w:rsid w:val="00B16642"/>
    <w:rsid w:val="00B16721"/>
    <w:rsid w:val="00B16C4A"/>
    <w:rsid w:val="00B16E04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5D1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080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41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6DB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4104"/>
    <w:rsid w:val="00B4521C"/>
    <w:rsid w:val="00B45A8A"/>
    <w:rsid w:val="00B46047"/>
    <w:rsid w:val="00B463E4"/>
    <w:rsid w:val="00B468C7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4DF"/>
    <w:rsid w:val="00B55D80"/>
    <w:rsid w:val="00B56138"/>
    <w:rsid w:val="00B56501"/>
    <w:rsid w:val="00B56596"/>
    <w:rsid w:val="00B56958"/>
    <w:rsid w:val="00B56A9B"/>
    <w:rsid w:val="00B56C65"/>
    <w:rsid w:val="00B56D54"/>
    <w:rsid w:val="00B56F3A"/>
    <w:rsid w:val="00B57251"/>
    <w:rsid w:val="00B57322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587"/>
    <w:rsid w:val="00B6370B"/>
    <w:rsid w:val="00B63807"/>
    <w:rsid w:val="00B638F1"/>
    <w:rsid w:val="00B63934"/>
    <w:rsid w:val="00B63A51"/>
    <w:rsid w:val="00B63AD8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D40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1FE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6BE"/>
    <w:rsid w:val="00B81794"/>
    <w:rsid w:val="00B818FD"/>
    <w:rsid w:val="00B81DC4"/>
    <w:rsid w:val="00B81FC0"/>
    <w:rsid w:val="00B81FFC"/>
    <w:rsid w:val="00B82171"/>
    <w:rsid w:val="00B824FA"/>
    <w:rsid w:val="00B82B78"/>
    <w:rsid w:val="00B82D42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1B0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4F30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8D8"/>
    <w:rsid w:val="00BA20FB"/>
    <w:rsid w:val="00BA2120"/>
    <w:rsid w:val="00BA215E"/>
    <w:rsid w:val="00BA216E"/>
    <w:rsid w:val="00BA29F0"/>
    <w:rsid w:val="00BA29FE"/>
    <w:rsid w:val="00BA2ABA"/>
    <w:rsid w:val="00BA2D6E"/>
    <w:rsid w:val="00BA2DDA"/>
    <w:rsid w:val="00BA3182"/>
    <w:rsid w:val="00BA3436"/>
    <w:rsid w:val="00BA348D"/>
    <w:rsid w:val="00BA34C9"/>
    <w:rsid w:val="00BA3983"/>
    <w:rsid w:val="00BA3B12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1F27"/>
    <w:rsid w:val="00BB2326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402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3EBD"/>
    <w:rsid w:val="00BC4194"/>
    <w:rsid w:val="00BC4326"/>
    <w:rsid w:val="00BC4685"/>
    <w:rsid w:val="00BC4F3B"/>
    <w:rsid w:val="00BC558A"/>
    <w:rsid w:val="00BC5B9A"/>
    <w:rsid w:val="00BC5E0B"/>
    <w:rsid w:val="00BC623C"/>
    <w:rsid w:val="00BC675A"/>
    <w:rsid w:val="00BC6AA2"/>
    <w:rsid w:val="00BC6B91"/>
    <w:rsid w:val="00BC7220"/>
    <w:rsid w:val="00BC73C1"/>
    <w:rsid w:val="00BC76A1"/>
    <w:rsid w:val="00BC772B"/>
    <w:rsid w:val="00BC7833"/>
    <w:rsid w:val="00BC7C48"/>
    <w:rsid w:val="00BC7EA8"/>
    <w:rsid w:val="00BD08E9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DFD"/>
    <w:rsid w:val="00BE2E4B"/>
    <w:rsid w:val="00BE3088"/>
    <w:rsid w:val="00BE3332"/>
    <w:rsid w:val="00BE365E"/>
    <w:rsid w:val="00BE3804"/>
    <w:rsid w:val="00BE3A1C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B02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85"/>
    <w:rsid w:val="00BF23ED"/>
    <w:rsid w:val="00BF2DF4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778"/>
    <w:rsid w:val="00BF69EA"/>
    <w:rsid w:val="00BF6D1B"/>
    <w:rsid w:val="00BF6DCD"/>
    <w:rsid w:val="00BF70A0"/>
    <w:rsid w:val="00BF713A"/>
    <w:rsid w:val="00C000E4"/>
    <w:rsid w:val="00C006D5"/>
    <w:rsid w:val="00C00889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4CB"/>
    <w:rsid w:val="00C05631"/>
    <w:rsid w:val="00C05A7D"/>
    <w:rsid w:val="00C05E54"/>
    <w:rsid w:val="00C06838"/>
    <w:rsid w:val="00C06AE2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8A1"/>
    <w:rsid w:val="00C15D84"/>
    <w:rsid w:val="00C16491"/>
    <w:rsid w:val="00C165C8"/>
    <w:rsid w:val="00C1751B"/>
    <w:rsid w:val="00C175EC"/>
    <w:rsid w:val="00C20133"/>
    <w:rsid w:val="00C20311"/>
    <w:rsid w:val="00C203A5"/>
    <w:rsid w:val="00C205E5"/>
    <w:rsid w:val="00C206B7"/>
    <w:rsid w:val="00C21841"/>
    <w:rsid w:val="00C2185A"/>
    <w:rsid w:val="00C21A14"/>
    <w:rsid w:val="00C221C5"/>
    <w:rsid w:val="00C223D5"/>
    <w:rsid w:val="00C226F3"/>
    <w:rsid w:val="00C228F5"/>
    <w:rsid w:val="00C22B7C"/>
    <w:rsid w:val="00C234A0"/>
    <w:rsid w:val="00C235FF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CC"/>
    <w:rsid w:val="00C278D5"/>
    <w:rsid w:val="00C27D90"/>
    <w:rsid w:val="00C27F21"/>
    <w:rsid w:val="00C30307"/>
    <w:rsid w:val="00C30842"/>
    <w:rsid w:val="00C3084E"/>
    <w:rsid w:val="00C30F3C"/>
    <w:rsid w:val="00C31031"/>
    <w:rsid w:val="00C31330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5AFF"/>
    <w:rsid w:val="00C462FE"/>
    <w:rsid w:val="00C46414"/>
    <w:rsid w:val="00C46C1E"/>
    <w:rsid w:val="00C46E64"/>
    <w:rsid w:val="00C472FE"/>
    <w:rsid w:val="00C475D2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27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6916"/>
    <w:rsid w:val="00C67146"/>
    <w:rsid w:val="00C677D0"/>
    <w:rsid w:val="00C67873"/>
    <w:rsid w:val="00C6788D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B7D"/>
    <w:rsid w:val="00C81CD7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590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4F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0B2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43CF"/>
    <w:rsid w:val="00CA4792"/>
    <w:rsid w:val="00CA4B8C"/>
    <w:rsid w:val="00CA505E"/>
    <w:rsid w:val="00CA5096"/>
    <w:rsid w:val="00CA519A"/>
    <w:rsid w:val="00CA529A"/>
    <w:rsid w:val="00CA5709"/>
    <w:rsid w:val="00CA5B34"/>
    <w:rsid w:val="00CA5FED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A2B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B7F46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47"/>
    <w:rsid w:val="00CC2E50"/>
    <w:rsid w:val="00CC314A"/>
    <w:rsid w:val="00CC31EA"/>
    <w:rsid w:val="00CC31FD"/>
    <w:rsid w:val="00CC3233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703E"/>
    <w:rsid w:val="00CC75D2"/>
    <w:rsid w:val="00CC7C56"/>
    <w:rsid w:val="00CC7F52"/>
    <w:rsid w:val="00CD03B1"/>
    <w:rsid w:val="00CD06F6"/>
    <w:rsid w:val="00CD091C"/>
    <w:rsid w:val="00CD094A"/>
    <w:rsid w:val="00CD094F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23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21"/>
    <w:rsid w:val="00CD7BDD"/>
    <w:rsid w:val="00CD7C5A"/>
    <w:rsid w:val="00CD7D20"/>
    <w:rsid w:val="00CD7EF8"/>
    <w:rsid w:val="00CE004F"/>
    <w:rsid w:val="00CE025B"/>
    <w:rsid w:val="00CE029C"/>
    <w:rsid w:val="00CE0824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2F8"/>
    <w:rsid w:val="00CE3676"/>
    <w:rsid w:val="00CE3964"/>
    <w:rsid w:val="00CE3AFC"/>
    <w:rsid w:val="00CE3F61"/>
    <w:rsid w:val="00CE413D"/>
    <w:rsid w:val="00CE423F"/>
    <w:rsid w:val="00CE453D"/>
    <w:rsid w:val="00CE458E"/>
    <w:rsid w:val="00CE4770"/>
    <w:rsid w:val="00CE4F9C"/>
    <w:rsid w:val="00CE5215"/>
    <w:rsid w:val="00CE56A2"/>
    <w:rsid w:val="00CE59DF"/>
    <w:rsid w:val="00CE5AF1"/>
    <w:rsid w:val="00CE5D68"/>
    <w:rsid w:val="00CE5E80"/>
    <w:rsid w:val="00CE669C"/>
    <w:rsid w:val="00CE7474"/>
    <w:rsid w:val="00CE7828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327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4FA"/>
    <w:rsid w:val="00CF49A0"/>
    <w:rsid w:val="00CF55D5"/>
    <w:rsid w:val="00CF5907"/>
    <w:rsid w:val="00CF5B47"/>
    <w:rsid w:val="00CF5DB8"/>
    <w:rsid w:val="00CF5F79"/>
    <w:rsid w:val="00CF6BD6"/>
    <w:rsid w:val="00CF6DC3"/>
    <w:rsid w:val="00CF7157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8B7"/>
    <w:rsid w:val="00D10B67"/>
    <w:rsid w:val="00D10C85"/>
    <w:rsid w:val="00D10CE9"/>
    <w:rsid w:val="00D114A5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779"/>
    <w:rsid w:val="00D32F25"/>
    <w:rsid w:val="00D33CD3"/>
    <w:rsid w:val="00D33E9B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9BE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BC"/>
    <w:rsid w:val="00D44AC1"/>
    <w:rsid w:val="00D44C41"/>
    <w:rsid w:val="00D451C8"/>
    <w:rsid w:val="00D453E9"/>
    <w:rsid w:val="00D454CB"/>
    <w:rsid w:val="00D45676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BA5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281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612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5E"/>
    <w:rsid w:val="00D812B5"/>
    <w:rsid w:val="00D81D35"/>
    <w:rsid w:val="00D81FF1"/>
    <w:rsid w:val="00D8201F"/>
    <w:rsid w:val="00D8216D"/>
    <w:rsid w:val="00D82627"/>
    <w:rsid w:val="00D82823"/>
    <w:rsid w:val="00D82889"/>
    <w:rsid w:val="00D83170"/>
    <w:rsid w:val="00D8324C"/>
    <w:rsid w:val="00D838F0"/>
    <w:rsid w:val="00D83D14"/>
    <w:rsid w:val="00D83D87"/>
    <w:rsid w:val="00D84097"/>
    <w:rsid w:val="00D843C2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9B5"/>
    <w:rsid w:val="00D90067"/>
    <w:rsid w:val="00D900B9"/>
    <w:rsid w:val="00D9047B"/>
    <w:rsid w:val="00D90636"/>
    <w:rsid w:val="00D9070D"/>
    <w:rsid w:val="00D9075D"/>
    <w:rsid w:val="00D90996"/>
    <w:rsid w:val="00D90F98"/>
    <w:rsid w:val="00D9156D"/>
    <w:rsid w:val="00D91DB5"/>
    <w:rsid w:val="00D9276E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A59"/>
    <w:rsid w:val="00DA0D46"/>
    <w:rsid w:val="00DA0EF4"/>
    <w:rsid w:val="00DA0F66"/>
    <w:rsid w:val="00DA13C6"/>
    <w:rsid w:val="00DA156C"/>
    <w:rsid w:val="00DA1680"/>
    <w:rsid w:val="00DA16F7"/>
    <w:rsid w:val="00DA1EC8"/>
    <w:rsid w:val="00DA21F4"/>
    <w:rsid w:val="00DA2555"/>
    <w:rsid w:val="00DA2930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235"/>
    <w:rsid w:val="00DA6705"/>
    <w:rsid w:val="00DA6911"/>
    <w:rsid w:val="00DA6974"/>
    <w:rsid w:val="00DA69C5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5D5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2DF2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1DC"/>
    <w:rsid w:val="00DB42B4"/>
    <w:rsid w:val="00DB4645"/>
    <w:rsid w:val="00DB49D7"/>
    <w:rsid w:val="00DB4A3E"/>
    <w:rsid w:val="00DB4D13"/>
    <w:rsid w:val="00DB50B1"/>
    <w:rsid w:val="00DB5D2D"/>
    <w:rsid w:val="00DB5DEC"/>
    <w:rsid w:val="00DB61E2"/>
    <w:rsid w:val="00DB6647"/>
    <w:rsid w:val="00DB66CE"/>
    <w:rsid w:val="00DB670A"/>
    <w:rsid w:val="00DB6E6F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08A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5ED5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EE0"/>
    <w:rsid w:val="00DD2F84"/>
    <w:rsid w:val="00DD3AA4"/>
    <w:rsid w:val="00DD4556"/>
    <w:rsid w:val="00DD4743"/>
    <w:rsid w:val="00DD48D9"/>
    <w:rsid w:val="00DD4EDC"/>
    <w:rsid w:val="00DD4F4D"/>
    <w:rsid w:val="00DD562B"/>
    <w:rsid w:val="00DD57B5"/>
    <w:rsid w:val="00DD5E05"/>
    <w:rsid w:val="00DD5EB7"/>
    <w:rsid w:val="00DD630B"/>
    <w:rsid w:val="00DD646E"/>
    <w:rsid w:val="00DD6734"/>
    <w:rsid w:val="00DD6AF5"/>
    <w:rsid w:val="00DD6F96"/>
    <w:rsid w:val="00DD7203"/>
    <w:rsid w:val="00DD7377"/>
    <w:rsid w:val="00DD74C4"/>
    <w:rsid w:val="00DD753B"/>
    <w:rsid w:val="00DD75A3"/>
    <w:rsid w:val="00DD779D"/>
    <w:rsid w:val="00DD7A2A"/>
    <w:rsid w:val="00DD7B85"/>
    <w:rsid w:val="00DD7F58"/>
    <w:rsid w:val="00DE0471"/>
    <w:rsid w:val="00DE06AD"/>
    <w:rsid w:val="00DE083B"/>
    <w:rsid w:val="00DE0855"/>
    <w:rsid w:val="00DE0857"/>
    <w:rsid w:val="00DE0EEF"/>
    <w:rsid w:val="00DE0FEA"/>
    <w:rsid w:val="00DE11B8"/>
    <w:rsid w:val="00DE13D5"/>
    <w:rsid w:val="00DE17E6"/>
    <w:rsid w:val="00DE1CF4"/>
    <w:rsid w:val="00DE2228"/>
    <w:rsid w:val="00DE22C6"/>
    <w:rsid w:val="00DE25C9"/>
    <w:rsid w:val="00DE2A5B"/>
    <w:rsid w:val="00DE3204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7D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C04"/>
    <w:rsid w:val="00DE7C7F"/>
    <w:rsid w:val="00DE7D29"/>
    <w:rsid w:val="00DE7D7E"/>
    <w:rsid w:val="00DE7E43"/>
    <w:rsid w:val="00DF02CA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330"/>
    <w:rsid w:val="00DF23E7"/>
    <w:rsid w:val="00DF2442"/>
    <w:rsid w:val="00DF24BE"/>
    <w:rsid w:val="00DF255E"/>
    <w:rsid w:val="00DF2772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4FE"/>
    <w:rsid w:val="00DF5633"/>
    <w:rsid w:val="00DF59D5"/>
    <w:rsid w:val="00DF5A72"/>
    <w:rsid w:val="00DF5D0E"/>
    <w:rsid w:val="00DF6058"/>
    <w:rsid w:val="00DF630C"/>
    <w:rsid w:val="00DF6351"/>
    <w:rsid w:val="00DF6EF5"/>
    <w:rsid w:val="00DF6F73"/>
    <w:rsid w:val="00DF73DD"/>
    <w:rsid w:val="00DF783B"/>
    <w:rsid w:val="00DF7A1B"/>
    <w:rsid w:val="00DF7B5A"/>
    <w:rsid w:val="00DF7C4C"/>
    <w:rsid w:val="00DF7E27"/>
    <w:rsid w:val="00DF7EB3"/>
    <w:rsid w:val="00E00B1E"/>
    <w:rsid w:val="00E010B6"/>
    <w:rsid w:val="00E0113A"/>
    <w:rsid w:val="00E01520"/>
    <w:rsid w:val="00E01931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814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698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17F6A"/>
    <w:rsid w:val="00E17F93"/>
    <w:rsid w:val="00E2017B"/>
    <w:rsid w:val="00E205D1"/>
    <w:rsid w:val="00E206FD"/>
    <w:rsid w:val="00E20996"/>
    <w:rsid w:val="00E20C91"/>
    <w:rsid w:val="00E20F13"/>
    <w:rsid w:val="00E20F6F"/>
    <w:rsid w:val="00E21213"/>
    <w:rsid w:val="00E21532"/>
    <w:rsid w:val="00E2192B"/>
    <w:rsid w:val="00E21F58"/>
    <w:rsid w:val="00E221A1"/>
    <w:rsid w:val="00E22B93"/>
    <w:rsid w:val="00E237E7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484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759"/>
    <w:rsid w:val="00E32F1E"/>
    <w:rsid w:val="00E331AA"/>
    <w:rsid w:val="00E33538"/>
    <w:rsid w:val="00E336F4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4D35"/>
    <w:rsid w:val="00E4693E"/>
    <w:rsid w:val="00E50220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C30"/>
    <w:rsid w:val="00E54DBA"/>
    <w:rsid w:val="00E54FA0"/>
    <w:rsid w:val="00E556BA"/>
    <w:rsid w:val="00E56E3A"/>
    <w:rsid w:val="00E573A8"/>
    <w:rsid w:val="00E57770"/>
    <w:rsid w:val="00E578F9"/>
    <w:rsid w:val="00E57B14"/>
    <w:rsid w:val="00E602B8"/>
    <w:rsid w:val="00E604D3"/>
    <w:rsid w:val="00E60654"/>
    <w:rsid w:val="00E608DB"/>
    <w:rsid w:val="00E609B0"/>
    <w:rsid w:val="00E613FF"/>
    <w:rsid w:val="00E61406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0EA"/>
    <w:rsid w:val="00E714A6"/>
    <w:rsid w:val="00E71D27"/>
    <w:rsid w:val="00E71EF3"/>
    <w:rsid w:val="00E71F94"/>
    <w:rsid w:val="00E7271C"/>
    <w:rsid w:val="00E72C3C"/>
    <w:rsid w:val="00E733DD"/>
    <w:rsid w:val="00E73BAF"/>
    <w:rsid w:val="00E73E39"/>
    <w:rsid w:val="00E7435B"/>
    <w:rsid w:val="00E74461"/>
    <w:rsid w:val="00E74932"/>
    <w:rsid w:val="00E74A7C"/>
    <w:rsid w:val="00E7508F"/>
    <w:rsid w:val="00E7535E"/>
    <w:rsid w:val="00E758DE"/>
    <w:rsid w:val="00E75A2C"/>
    <w:rsid w:val="00E75AFB"/>
    <w:rsid w:val="00E75B32"/>
    <w:rsid w:val="00E75EBB"/>
    <w:rsid w:val="00E762DD"/>
    <w:rsid w:val="00E76333"/>
    <w:rsid w:val="00E76475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3C4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8F7"/>
    <w:rsid w:val="00E85D98"/>
    <w:rsid w:val="00E866EA"/>
    <w:rsid w:val="00E86BF2"/>
    <w:rsid w:val="00E87024"/>
    <w:rsid w:val="00E8746C"/>
    <w:rsid w:val="00E87ACB"/>
    <w:rsid w:val="00E87EF1"/>
    <w:rsid w:val="00E90304"/>
    <w:rsid w:val="00E903F6"/>
    <w:rsid w:val="00E904F4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294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6FDB"/>
    <w:rsid w:val="00E972EC"/>
    <w:rsid w:val="00E974EB"/>
    <w:rsid w:val="00E9781F"/>
    <w:rsid w:val="00E978BC"/>
    <w:rsid w:val="00E978D3"/>
    <w:rsid w:val="00E97E07"/>
    <w:rsid w:val="00EA06F1"/>
    <w:rsid w:val="00EA08EF"/>
    <w:rsid w:val="00EA0C35"/>
    <w:rsid w:val="00EA0E45"/>
    <w:rsid w:val="00EA1723"/>
    <w:rsid w:val="00EA1781"/>
    <w:rsid w:val="00EA18AF"/>
    <w:rsid w:val="00EA1A61"/>
    <w:rsid w:val="00EA1D64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8BD"/>
    <w:rsid w:val="00EA48D1"/>
    <w:rsid w:val="00EA4A7A"/>
    <w:rsid w:val="00EA4AEA"/>
    <w:rsid w:val="00EA5259"/>
    <w:rsid w:val="00EA5424"/>
    <w:rsid w:val="00EA544B"/>
    <w:rsid w:val="00EA561A"/>
    <w:rsid w:val="00EA5D61"/>
    <w:rsid w:val="00EA5E72"/>
    <w:rsid w:val="00EA6358"/>
    <w:rsid w:val="00EA6360"/>
    <w:rsid w:val="00EA6685"/>
    <w:rsid w:val="00EA6788"/>
    <w:rsid w:val="00EA68AB"/>
    <w:rsid w:val="00EA6D1C"/>
    <w:rsid w:val="00EA6D4D"/>
    <w:rsid w:val="00EA6E51"/>
    <w:rsid w:val="00EA6F4A"/>
    <w:rsid w:val="00EA75FE"/>
    <w:rsid w:val="00EA7637"/>
    <w:rsid w:val="00EA769D"/>
    <w:rsid w:val="00EA7A8B"/>
    <w:rsid w:val="00EA7E41"/>
    <w:rsid w:val="00EB0278"/>
    <w:rsid w:val="00EB073A"/>
    <w:rsid w:val="00EB0968"/>
    <w:rsid w:val="00EB1347"/>
    <w:rsid w:val="00EB161E"/>
    <w:rsid w:val="00EB1F82"/>
    <w:rsid w:val="00EB1FD1"/>
    <w:rsid w:val="00EB2883"/>
    <w:rsid w:val="00EB29D7"/>
    <w:rsid w:val="00EB2D93"/>
    <w:rsid w:val="00EB2DE8"/>
    <w:rsid w:val="00EB33EC"/>
    <w:rsid w:val="00EB3433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1E6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B10"/>
    <w:rsid w:val="00EC2D43"/>
    <w:rsid w:val="00EC2F5E"/>
    <w:rsid w:val="00EC2FFD"/>
    <w:rsid w:val="00EC35A5"/>
    <w:rsid w:val="00EC37AF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073"/>
    <w:rsid w:val="00EC71C3"/>
    <w:rsid w:val="00EC7302"/>
    <w:rsid w:val="00EC7783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447"/>
    <w:rsid w:val="00EE08E0"/>
    <w:rsid w:val="00EE09B2"/>
    <w:rsid w:val="00EE1325"/>
    <w:rsid w:val="00EE1362"/>
    <w:rsid w:val="00EE1502"/>
    <w:rsid w:val="00EE1541"/>
    <w:rsid w:val="00EE1559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1BE4"/>
    <w:rsid w:val="00EF23AC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78E"/>
    <w:rsid w:val="00EF57FF"/>
    <w:rsid w:val="00EF5869"/>
    <w:rsid w:val="00EF5BAC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3EB"/>
    <w:rsid w:val="00F044B5"/>
    <w:rsid w:val="00F04846"/>
    <w:rsid w:val="00F054A9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04E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357"/>
    <w:rsid w:val="00F17504"/>
    <w:rsid w:val="00F177E3"/>
    <w:rsid w:val="00F17973"/>
    <w:rsid w:val="00F17AA6"/>
    <w:rsid w:val="00F17B69"/>
    <w:rsid w:val="00F17CB3"/>
    <w:rsid w:val="00F2041D"/>
    <w:rsid w:val="00F2043B"/>
    <w:rsid w:val="00F20B0B"/>
    <w:rsid w:val="00F20C2B"/>
    <w:rsid w:val="00F20D37"/>
    <w:rsid w:val="00F21113"/>
    <w:rsid w:val="00F21135"/>
    <w:rsid w:val="00F21361"/>
    <w:rsid w:val="00F2146B"/>
    <w:rsid w:val="00F215F6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03E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CC6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69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0D96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324"/>
    <w:rsid w:val="00F45965"/>
    <w:rsid w:val="00F45BF5"/>
    <w:rsid w:val="00F45EF7"/>
    <w:rsid w:val="00F46030"/>
    <w:rsid w:val="00F46224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4BD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0A6"/>
    <w:rsid w:val="00F627DC"/>
    <w:rsid w:val="00F627E9"/>
    <w:rsid w:val="00F62897"/>
    <w:rsid w:val="00F62B53"/>
    <w:rsid w:val="00F62C86"/>
    <w:rsid w:val="00F62CBF"/>
    <w:rsid w:val="00F63CF7"/>
    <w:rsid w:val="00F64146"/>
    <w:rsid w:val="00F658D9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A38"/>
    <w:rsid w:val="00F72CCD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128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3F8C"/>
    <w:rsid w:val="00F84863"/>
    <w:rsid w:val="00F84F4E"/>
    <w:rsid w:val="00F8553F"/>
    <w:rsid w:val="00F85696"/>
    <w:rsid w:val="00F856F0"/>
    <w:rsid w:val="00F85976"/>
    <w:rsid w:val="00F85AC5"/>
    <w:rsid w:val="00F85AE6"/>
    <w:rsid w:val="00F85E80"/>
    <w:rsid w:val="00F86263"/>
    <w:rsid w:val="00F863AB"/>
    <w:rsid w:val="00F867B2"/>
    <w:rsid w:val="00F86ACE"/>
    <w:rsid w:val="00F86CE6"/>
    <w:rsid w:val="00F86F42"/>
    <w:rsid w:val="00F87360"/>
    <w:rsid w:val="00F875FE"/>
    <w:rsid w:val="00F876A0"/>
    <w:rsid w:val="00F876AC"/>
    <w:rsid w:val="00F87865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1D8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C1D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1E36"/>
    <w:rsid w:val="00FB2130"/>
    <w:rsid w:val="00FB241F"/>
    <w:rsid w:val="00FB274E"/>
    <w:rsid w:val="00FB2909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0E2"/>
    <w:rsid w:val="00FB4117"/>
    <w:rsid w:val="00FB41B5"/>
    <w:rsid w:val="00FB4271"/>
    <w:rsid w:val="00FB427D"/>
    <w:rsid w:val="00FB43EB"/>
    <w:rsid w:val="00FB471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6E82"/>
    <w:rsid w:val="00FB7387"/>
    <w:rsid w:val="00FB75B5"/>
    <w:rsid w:val="00FB76E1"/>
    <w:rsid w:val="00FB799B"/>
    <w:rsid w:val="00FB7E90"/>
    <w:rsid w:val="00FB7EFF"/>
    <w:rsid w:val="00FB7F07"/>
    <w:rsid w:val="00FC069F"/>
    <w:rsid w:val="00FC0AC3"/>
    <w:rsid w:val="00FC0B4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5E2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31E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352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69D4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372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44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06B"/>
    <w:rsid w:val="00FF4BEE"/>
    <w:rsid w:val="00FF4E3C"/>
    <w:rsid w:val="00FF5087"/>
    <w:rsid w:val="00FF5589"/>
    <w:rsid w:val="00FF5594"/>
    <w:rsid w:val="00FF5813"/>
    <w:rsid w:val="00FF614F"/>
    <w:rsid w:val="00FF6213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F16759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5A6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eading 2 Char,H2 Char,h2 Char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0">
    <w:name w:val="References"/>
    <w:basedOn w:val="a"/>
    <w:uiPriority w:val="99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5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uiPriority w:val="99"/>
    <w:qFormat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5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6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6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6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6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7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har4">
    <w:name w:val="批注文字 Char"/>
    <w:basedOn w:val="a0"/>
    <w:link w:val="af2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a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rsid w:val="00E20996"/>
    <w:pPr>
      <w:numPr>
        <w:numId w:val="8"/>
      </w:numPr>
      <w:spacing w:after="50" w:line="180" w:lineRule="exact"/>
      <w:jc w:val="both"/>
    </w:pPr>
    <w:rPr>
      <w:rFonts w:ascii="Times New Roman" w:hAnsi="Times New Roman"/>
      <w:noProof/>
      <w:szCs w:val="16"/>
      <w:lang w:eastAsia="en-US"/>
    </w:rPr>
  </w:style>
  <w:style w:type="character" w:customStyle="1" w:styleId="B1Zchn">
    <w:name w:val="B1 Zchn"/>
    <w:qFormat/>
    <w:locked/>
    <w:rsid w:val="005B7F51"/>
    <w:rPr>
      <w:lang w:val="en-GB" w:eastAsia="en-US"/>
    </w:rPr>
  </w:style>
  <w:style w:type="paragraph" w:customStyle="1" w:styleId="Comments">
    <w:name w:val="Comments"/>
    <w:basedOn w:val="a"/>
    <w:link w:val="CommentsChar"/>
    <w:qFormat/>
    <w:rsid w:val="00C00889"/>
    <w:pPr>
      <w:spacing w:before="40" w:after="0"/>
    </w:pPr>
    <w:rPr>
      <w:rFonts w:ascii="Arial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00889"/>
    <w:rPr>
      <w:rFonts w:ascii="Arial" w:hAnsi="Arial"/>
      <w:i/>
      <w:noProof/>
      <w:sz w:val="18"/>
      <w:szCs w:val="24"/>
      <w:lang w:val="en-GB" w:eastAsia="en-GB"/>
    </w:rPr>
  </w:style>
  <w:style w:type="table" w:customStyle="1" w:styleId="12">
    <w:name w:val="网格型1"/>
    <w:basedOn w:val="a1"/>
    <w:next w:val="af4"/>
    <w:uiPriority w:val="39"/>
    <w:rsid w:val="00E813C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F2603E"/>
    <w:rPr>
      <w:rFonts w:ascii="Courier New" w:hAnsi="Courier New"/>
      <w:noProof/>
      <w:sz w:val="16"/>
      <w:lang w:eastAsia="en-US"/>
    </w:rPr>
  </w:style>
  <w:style w:type="character" w:styleId="afd">
    <w:name w:val="Emphasis"/>
    <w:uiPriority w:val="20"/>
    <w:qFormat/>
    <w:rsid w:val="00DA6235"/>
    <w:rPr>
      <w:i/>
      <w:iCs/>
    </w:rPr>
  </w:style>
  <w:style w:type="paragraph" w:customStyle="1" w:styleId="Agreement">
    <w:name w:val="Agreement"/>
    <w:basedOn w:val="a"/>
    <w:next w:val="a"/>
    <w:rsid w:val="00544B10"/>
    <w:pPr>
      <w:numPr>
        <w:numId w:val="12"/>
      </w:numPr>
      <w:spacing w:before="60" w:after="0"/>
    </w:pPr>
    <w:rPr>
      <w:rFonts w:ascii="Arial" w:hAnsi="Arial"/>
      <w:b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3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53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0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31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263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5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4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156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12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3481A5DF-E756-4965-8C6C-893C4C3F6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2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2760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2</cp:revision>
  <cp:lastPrinted>2009-04-22T06:01:00Z</cp:lastPrinted>
  <dcterms:created xsi:type="dcterms:W3CDTF">2023-02-17T12:13:00Z</dcterms:created>
  <dcterms:modified xsi:type="dcterms:W3CDTF">2023-02-17T12:13:00Z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(3)/m8ny0u+KSBQmMAa1ip9sGDjjw18Kxs97VrmqcfhB6ED+yWWpXMA+00a26S/4LhFYtRTiQ6N
Jpx+x83qsxLY7z+ueG22Oz6+DhE4FylmC2NS/JwFKpVyG/Re/i1cgAw36ORR/Vh6FWQZ5xxc
3UyBAG4cEZzy2bq6fGv08Qaqu/U50EiVlv/AioL1wuLYlTzYDoqfMzzkHwWCSs9hXFPsjKMQ
UCbKkjpc3inQAw3c6p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yQl/E4rzKNwbGQotr8u4IuKk4J9ktshO3BEMq8mhwvS4EynJ7jQvvp
p7nRGh+/CJ6VtcCn2jbTOCpeyc9OzgtZ/npHwxT9LrEjYIhXDAFf2UofDl9yOUIXgRFI8F2y
WhZ4VhzA5iFeRZIhxnjXd8WUfCMzVl2y+wjsKlX7Uc6yl/S9NscV+DKsseOIjeY0/jEnsH8r
aU2OBodYEN3aPZYOQlPkBfZMqhv0mkLMPLRQ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kJDfN19OJcbrHkpu2DcEuXkLrdlLbUCN1w0b
T8kO9e2Ll9cOlsYqSggolh6IfseHFgnfKpfn3UTMbL4++OZDoAw=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1674909186</vt:lpwstr>
  </property>
  <property fmtid="{D5CDD505-2E9C-101B-9397-08002B2CF9AE}" pid="26" name="_ReviewingToolsShownOnce">
    <vt:lpwstr/>
  </property>
</Properties>
</file>