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1B37F9EF"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885114">
        <w:rPr>
          <w:rFonts w:ascii="Arial" w:eastAsia="MS Mincho" w:hAnsi="Arial" w:cs="Arial"/>
          <w:b/>
          <w:sz w:val="24"/>
          <w:szCs w:val="24"/>
          <w:lang w:val="en-US"/>
        </w:rPr>
        <w:t>10</w:t>
      </w:r>
      <w:r w:rsidR="00CB73B3">
        <w:rPr>
          <w:rFonts w:ascii="Arial" w:eastAsia="MS Mincho" w:hAnsi="Arial" w:cs="Arial"/>
          <w:b/>
          <w:sz w:val="24"/>
          <w:szCs w:val="24"/>
          <w:lang w:val="en-US"/>
        </w:rPr>
        <w:t>4</w:t>
      </w:r>
      <w:r w:rsidR="00CB73E4">
        <w:rPr>
          <w:rFonts w:ascii="Arial" w:eastAsia="MS Mincho" w:hAnsi="Arial" w:cs="Arial"/>
          <w:b/>
          <w:sz w:val="24"/>
          <w:szCs w:val="24"/>
          <w:lang w:val="en-US"/>
        </w:rPr>
        <w:t>-</w:t>
      </w:r>
      <w:r w:rsidR="00151832">
        <w:rPr>
          <w:rFonts w:ascii="Arial" w:eastAsia="MS Mincho" w:hAnsi="Arial" w:cs="Arial"/>
          <w:b/>
          <w:sz w:val="24"/>
          <w:szCs w:val="24"/>
          <w:lang w:val="en-US"/>
        </w:rPr>
        <w:t>Bis-</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96CF3">
        <w:rPr>
          <w:rFonts w:ascii="Arial" w:eastAsia="MS Mincho" w:hAnsi="Arial" w:cs="Arial"/>
          <w:b/>
          <w:sz w:val="24"/>
          <w:szCs w:val="24"/>
          <w:lang w:val="en-US"/>
        </w:rPr>
        <w:t>2</w:t>
      </w:r>
      <w:r w:rsidR="00CB73B3">
        <w:rPr>
          <w:rFonts w:ascii="Arial" w:eastAsia="MS Mincho" w:hAnsi="Arial" w:cs="Arial"/>
          <w:b/>
          <w:sz w:val="24"/>
          <w:szCs w:val="24"/>
          <w:lang w:val="en-US"/>
        </w:rPr>
        <w:t>1</w:t>
      </w:r>
      <w:r w:rsidR="00AC5415">
        <w:rPr>
          <w:rFonts w:ascii="Arial" w:eastAsia="MS Mincho" w:hAnsi="Arial" w:cs="Arial"/>
          <w:b/>
          <w:sz w:val="24"/>
          <w:szCs w:val="24"/>
          <w:lang w:val="en-US"/>
        </w:rPr>
        <w:t>6788</w:t>
      </w:r>
    </w:p>
    <w:p w14:paraId="6E08B495" w14:textId="7FDBF003"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7E6D28">
        <w:rPr>
          <w:rFonts w:ascii="Arial" w:eastAsia="SimSun" w:hAnsi="Arial"/>
          <w:b/>
          <w:sz w:val="24"/>
          <w:szCs w:val="24"/>
          <w:lang w:val="en-US" w:eastAsia="zh-CN"/>
        </w:rPr>
        <w:t>Oct</w:t>
      </w:r>
      <w:r w:rsidR="00CB73B3">
        <w:rPr>
          <w:rFonts w:ascii="Arial" w:eastAsia="SimSun" w:hAnsi="Arial"/>
          <w:b/>
          <w:sz w:val="24"/>
          <w:szCs w:val="24"/>
          <w:lang w:val="en-US" w:eastAsia="zh-CN"/>
        </w:rPr>
        <w:t>.</w:t>
      </w:r>
      <w:r w:rsidRPr="00A8539F">
        <w:rPr>
          <w:rFonts w:ascii="Arial" w:eastAsia="SimSun" w:hAnsi="Arial"/>
          <w:b/>
          <w:sz w:val="24"/>
          <w:szCs w:val="24"/>
          <w:lang w:val="en-US" w:eastAsia="zh-CN"/>
        </w:rPr>
        <w:t xml:space="preserve"> 202</w:t>
      </w:r>
      <w:r w:rsidR="007E2483">
        <w:rPr>
          <w:rFonts w:ascii="Arial" w:eastAsia="SimSun" w:hAnsi="Arial"/>
          <w:b/>
          <w:sz w:val="24"/>
          <w:szCs w:val="24"/>
          <w:lang w:val="en-US" w:eastAsia="zh-CN"/>
        </w:rPr>
        <w:t>2</w:t>
      </w:r>
    </w:p>
    <w:p w14:paraId="6458B0EC" w14:textId="31C5F91C"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5E917C89"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bookmarkStart w:id="2" w:name="_Hlk100214283"/>
      <w:r w:rsidR="00151832">
        <w:rPr>
          <w:rFonts w:ascii="Arial" w:hAnsi="Arial"/>
          <w:sz w:val="24"/>
          <w:lang w:val="en-US"/>
        </w:rPr>
        <w:t xml:space="preserve">On </w:t>
      </w:r>
      <w:r w:rsidR="00AF1E60">
        <w:rPr>
          <w:rFonts w:ascii="Arial" w:hAnsi="Arial"/>
          <w:sz w:val="24"/>
          <w:lang w:val="en-US"/>
        </w:rPr>
        <w:t>UE RF</w:t>
      </w:r>
      <w:r w:rsidR="000261F4">
        <w:rPr>
          <w:rFonts w:ascii="Arial" w:hAnsi="Arial"/>
          <w:sz w:val="24"/>
          <w:lang w:val="en-US"/>
        </w:rPr>
        <w:t xml:space="preserve"> coverage enhancements</w:t>
      </w:r>
      <w:r w:rsidR="008C5E90">
        <w:rPr>
          <w:rFonts w:ascii="Arial" w:hAnsi="Arial"/>
          <w:sz w:val="24"/>
          <w:lang w:val="en-US"/>
        </w:rPr>
        <w:t xml:space="preserve"> </w:t>
      </w:r>
      <w:bookmarkEnd w:id="2"/>
      <w:r w:rsidR="00813A80">
        <w:rPr>
          <w:rFonts w:ascii="Arial" w:hAnsi="Arial"/>
          <w:sz w:val="24"/>
          <w:lang w:val="en-US"/>
        </w:rPr>
        <w:t>for Rel-18</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5BBD2249"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CD23C1">
        <w:rPr>
          <w:rFonts w:ascii="Arial" w:hAnsi="Arial"/>
          <w:sz w:val="24"/>
          <w:lang w:val="en-US"/>
        </w:rPr>
        <w:t>6</w:t>
      </w:r>
      <w:r w:rsidR="008F587B">
        <w:rPr>
          <w:rFonts w:ascii="Arial" w:hAnsi="Arial"/>
          <w:sz w:val="24"/>
          <w:lang w:val="en-US"/>
        </w:rPr>
        <w:t>.23</w:t>
      </w:r>
      <w:r w:rsidR="00CB73B3">
        <w:rPr>
          <w:rFonts w:ascii="Arial" w:hAnsi="Arial"/>
          <w:sz w:val="24"/>
          <w:lang w:val="en-US"/>
        </w:rPr>
        <w:t>.</w:t>
      </w:r>
      <w:r w:rsidR="008F587B">
        <w:rPr>
          <w:rFonts w:ascii="Arial" w:hAnsi="Arial"/>
          <w:sz w:val="24"/>
          <w:lang w:val="en-US"/>
        </w:rPr>
        <w:t>3</w:t>
      </w:r>
    </w:p>
    <w:p w14:paraId="6FE0B29D" w14:textId="79D21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3D6C920" w:rsidR="00ED7522" w:rsidRDefault="000E0602" w:rsidP="006866E3">
      <w:pPr>
        <w:pStyle w:val="Heading1"/>
        <w:tabs>
          <w:tab w:val="num" w:pos="522"/>
        </w:tabs>
        <w:ind w:left="522" w:hanging="522"/>
        <w:rPr>
          <w:lang w:val="en-US"/>
        </w:rPr>
      </w:pPr>
      <w:r>
        <w:rPr>
          <w:lang w:val="en-US"/>
        </w:rPr>
        <w:t>Introduction</w:t>
      </w:r>
    </w:p>
    <w:p w14:paraId="4A0CC147" w14:textId="141BCF5E" w:rsidR="0092142E" w:rsidRDefault="00CB73B3" w:rsidP="0092142E">
      <w:pPr>
        <w:spacing w:after="0"/>
      </w:pPr>
      <w:r>
        <w:t xml:space="preserve">The </w:t>
      </w:r>
      <w:r w:rsidR="00623F77">
        <w:t>objective</w:t>
      </w:r>
      <w:r w:rsidR="00D63378">
        <w:t>s</w:t>
      </w:r>
      <w:r w:rsidR="00190764">
        <w:t xml:space="preserve"> of the </w:t>
      </w:r>
      <w:r w:rsidR="00AC36E6">
        <w:t>‘</w:t>
      </w:r>
      <w:r w:rsidR="00AC36E6" w:rsidRPr="00AC36E6">
        <w:t>Further NR coverage enhancements</w:t>
      </w:r>
      <w:r w:rsidR="00AC36E6">
        <w:t>’</w:t>
      </w:r>
      <w:r w:rsidR="00190764">
        <w:t xml:space="preserve"> WI</w:t>
      </w:r>
      <w:r w:rsidR="00103B04">
        <w:t xml:space="preserve"> </w:t>
      </w:r>
      <w:r w:rsidR="00E5194D">
        <w:t>[1]</w:t>
      </w:r>
      <w:r w:rsidR="00983299">
        <w:t>, filtered by relevance to UE RF requirements are</w:t>
      </w:r>
      <w:r w:rsidR="00623F77">
        <w:t xml:space="preserve"> </w:t>
      </w:r>
      <w:r w:rsidR="001F19FE">
        <w:t>twof</w:t>
      </w:r>
      <w:r w:rsidR="000271DC">
        <w:t>old</w:t>
      </w:r>
      <w:r w:rsidR="00B22BEF">
        <w:t>:</w:t>
      </w:r>
    </w:p>
    <w:p w14:paraId="1DB6A13E" w14:textId="77777777" w:rsidR="00F77F07" w:rsidRPr="00F77F07" w:rsidRDefault="00F77F07" w:rsidP="00F77F07">
      <w:pPr>
        <w:spacing w:before="120" w:after="120" w:line="276" w:lineRule="auto"/>
        <w:ind w:left="363"/>
        <w:jc w:val="both"/>
        <w:rPr>
          <w:rFonts w:eastAsia="SimSun"/>
          <w:i/>
          <w:iCs/>
          <w:lang w:val="en-US" w:eastAsia="zh-CN"/>
        </w:rPr>
      </w:pPr>
      <w:r w:rsidRPr="00F77F07">
        <w:rPr>
          <w:rFonts w:eastAsia="SimSun"/>
          <w:i/>
          <w:iCs/>
          <w:lang w:val="en-US" w:eastAsia="zh-CN"/>
        </w:rPr>
        <w:t xml:space="preserve">Study and if </w:t>
      </w:r>
      <w:proofErr w:type="gramStart"/>
      <w:r w:rsidRPr="00F77F07">
        <w:rPr>
          <w:rFonts w:eastAsia="SimSun"/>
          <w:i/>
          <w:iCs/>
          <w:lang w:val="en-US" w:eastAsia="zh-CN"/>
        </w:rPr>
        <w:t>necessary</w:t>
      </w:r>
      <w:proofErr w:type="gramEnd"/>
      <w:r w:rsidRPr="00F77F07">
        <w:rPr>
          <w:rFonts w:eastAsia="SimSun"/>
          <w:i/>
          <w:iCs/>
          <w:lang w:val="en-US" w:eastAsia="zh-CN"/>
        </w:rPr>
        <w:t xml:space="preserve"> specify following power domain enhancements</w:t>
      </w:r>
    </w:p>
    <w:p w14:paraId="02548139" w14:textId="77777777" w:rsidR="00F77F07" w:rsidRPr="00F77F07" w:rsidRDefault="00F77F07" w:rsidP="00F77F07">
      <w:pPr>
        <w:numPr>
          <w:ilvl w:val="0"/>
          <w:numId w:val="20"/>
        </w:numPr>
        <w:spacing w:before="120" w:after="120" w:line="276" w:lineRule="auto"/>
        <w:jc w:val="both"/>
        <w:rPr>
          <w:i/>
          <w:iCs/>
          <w:lang w:val="en-US"/>
        </w:rPr>
      </w:pPr>
      <w:r w:rsidRPr="00F77F07">
        <w:rPr>
          <w:i/>
          <w:iCs/>
          <w:lang w:val="en-US"/>
        </w:rPr>
        <w:t xml:space="preserve">Enhancements to realize </w:t>
      </w:r>
      <w:r w:rsidRPr="00F77F07">
        <w:rPr>
          <w:rFonts w:eastAsia="SimSun" w:hint="eastAsia"/>
          <w:i/>
          <w:iCs/>
          <w:lang w:val="en-US" w:eastAsia="zh-CN"/>
        </w:rPr>
        <w:t>i</w:t>
      </w:r>
      <w:r w:rsidRPr="00F77F07">
        <w:rPr>
          <w:i/>
          <w:iCs/>
          <w:lang w:val="en-US"/>
        </w:rPr>
        <w:t xml:space="preserve">ncreasing UE power high limit for CA and DC based on Rel-17 RAN4 work on “Increasing UE power high limit for CA and DC”, </w:t>
      </w:r>
      <w:r w:rsidRPr="00F77F07">
        <w:rPr>
          <w:rFonts w:eastAsia="SimSun" w:hint="eastAsia"/>
          <w:i/>
          <w:iCs/>
          <w:lang w:val="en-US" w:eastAsia="zh-CN"/>
        </w:rPr>
        <w:t xml:space="preserve">in compliance with </w:t>
      </w:r>
      <w:r w:rsidRPr="00F77F07">
        <w:rPr>
          <w:i/>
          <w:iCs/>
          <w:lang w:val="en-US"/>
        </w:rPr>
        <w:t>relevant regulations (RAN4, RAN1)</w:t>
      </w:r>
    </w:p>
    <w:p w14:paraId="7EEE15EF" w14:textId="77777777" w:rsidR="00F77F07" w:rsidRPr="00F77F07" w:rsidRDefault="00F77F07" w:rsidP="00F77F07">
      <w:pPr>
        <w:numPr>
          <w:ilvl w:val="0"/>
          <w:numId w:val="20"/>
        </w:numPr>
        <w:spacing w:before="120" w:after="120" w:line="276" w:lineRule="auto"/>
        <w:jc w:val="both"/>
        <w:rPr>
          <w:i/>
          <w:iCs/>
          <w:lang w:val="en-US"/>
        </w:rPr>
      </w:pPr>
      <w:r w:rsidRPr="00F77F07">
        <w:rPr>
          <w:i/>
          <w:iCs/>
          <w:lang w:val="en-US"/>
        </w:rPr>
        <w:t xml:space="preserve">Enhancements to reduce MPR/PAR, including </w:t>
      </w:r>
      <w:r w:rsidRPr="00F77F07">
        <w:rPr>
          <w:rFonts w:eastAsia="SimSun" w:hint="eastAsia"/>
          <w:i/>
          <w:iCs/>
          <w:lang w:val="en-US" w:eastAsia="zh-CN"/>
        </w:rPr>
        <w:t xml:space="preserve">frequency domain </w:t>
      </w:r>
      <w:r w:rsidRPr="00F77F07">
        <w:rPr>
          <w:i/>
          <w:iCs/>
          <w:lang w:val="en-US"/>
        </w:rPr>
        <w:t>spectrum shaping</w:t>
      </w:r>
      <w:r w:rsidRPr="00F77F07">
        <w:rPr>
          <w:i/>
          <w:iCs/>
        </w:rPr>
        <w:t xml:space="preserve"> </w:t>
      </w:r>
      <w:r w:rsidRPr="00F77F07">
        <w:rPr>
          <w:i/>
          <w:iCs/>
          <w:lang w:val="en-US"/>
        </w:rPr>
        <w:t>with and without spectrum extension for DFT-S-OFDM and tone reservation (RAN4, RAN1)</w:t>
      </w:r>
    </w:p>
    <w:p w14:paraId="38C6BEE0" w14:textId="3B9557D0" w:rsidR="00B22BEF" w:rsidRDefault="00B22BEF" w:rsidP="0092142E">
      <w:pPr>
        <w:spacing w:after="0"/>
      </w:pPr>
    </w:p>
    <w:p w14:paraId="46D23516" w14:textId="6C36541E" w:rsidR="00B22BEF" w:rsidRPr="00C71686" w:rsidRDefault="00B22BEF" w:rsidP="0092142E">
      <w:pPr>
        <w:spacing w:after="0"/>
      </w:pPr>
      <w:r>
        <w:t xml:space="preserve">In this contribution we offer </w:t>
      </w:r>
      <w:r w:rsidR="005A5721">
        <w:t>our views on the scope of the work</w:t>
      </w:r>
      <w:r w:rsidR="008F587B">
        <w:t xml:space="preserve"> for the second item</w:t>
      </w:r>
      <w:r w:rsidR="005A5721">
        <w:t>.</w:t>
      </w:r>
      <w:r w:rsidR="00684827">
        <w:t xml:space="preserve"> The objectives for the core part of the WI [1] are reproduced in the annex for convenient reference.</w:t>
      </w:r>
    </w:p>
    <w:p w14:paraId="7B733F33" w14:textId="65B6899A" w:rsidR="00CC52A1" w:rsidRDefault="00BF41B5" w:rsidP="00AD4B20">
      <w:pPr>
        <w:pStyle w:val="Heading1"/>
        <w:rPr>
          <w:lang w:val="en-US"/>
        </w:rPr>
      </w:pPr>
      <w:r>
        <w:rPr>
          <w:lang w:val="en-US"/>
        </w:rPr>
        <w:t>Discussion</w:t>
      </w:r>
    </w:p>
    <w:p w14:paraId="59BF32EE" w14:textId="72B00C0B" w:rsidR="007A03FE" w:rsidRDefault="00CD2885" w:rsidP="007206E0">
      <w:r>
        <w:t>T</w:t>
      </w:r>
      <w:r w:rsidR="00960E69">
        <w:t>here</w:t>
      </w:r>
      <w:r w:rsidR="0011419A">
        <w:t xml:space="preserve"> </w:t>
      </w:r>
      <w:r w:rsidR="00D84373">
        <w:t xml:space="preserve">are two </w:t>
      </w:r>
      <w:r>
        <w:t xml:space="preserve">broad </w:t>
      </w:r>
      <w:r w:rsidR="00D84373">
        <w:t>classes of waveform enhancements</w:t>
      </w:r>
      <w:r w:rsidR="00CE6D77">
        <w:t xml:space="preserve"> to effect </w:t>
      </w:r>
      <w:r w:rsidR="008F587B">
        <w:t>MPR/</w:t>
      </w:r>
      <w:r w:rsidR="00CE6D77">
        <w:t>PAR reduction</w:t>
      </w:r>
      <w:r w:rsidR="007A03FE">
        <w:t>:</w:t>
      </w:r>
    </w:p>
    <w:p w14:paraId="7D82062B" w14:textId="7F84F17C" w:rsidR="000977C1" w:rsidRDefault="00360EC8" w:rsidP="00CE3446">
      <w:pPr>
        <w:pStyle w:val="ListParagraph"/>
        <w:numPr>
          <w:ilvl w:val="0"/>
          <w:numId w:val="21"/>
        </w:numPr>
      </w:pPr>
      <w:r>
        <w:t>T</w:t>
      </w:r>
      <w:r w:rsidR="007A03FE">
        <w:t>ransparent waveforms:</w:t>
      </w:r>
      <w:r w:rsidR="002662D6">
        <w:t xml:space="preserve"> The</w:t>
      </w:r>
      <w:r w:rsidR="007206E0">
        <w:t xml:space="preserve"> </w:t>
      </w:r>
      <w:proofErr w:type="spellStart"/>
      <w:r w:rsidR="00561997">
        <w:t>gNB</w:t>
      </w:r>
      <w:proofErr w:type="spellEnd"/>
      <w:r w:rsidR="00561997">
        <w:t xml:space="preserve"> does not need</w:t>
      </w:r>
      <w:r w:rsidR="00891772">
        <w:t xml:space="preserve"> </w:t>
      </w:r>
      <w:r w:rsidR="00B600C2">
        <w:t xml:space="preserve">exact </w:t>
      </w:r>
      <w:r w:rsidR="00891772">
        <w:t xml:space="preserve">knowledge what technique the UE uses, and it does not need any special consideration, for example </w:t>
      </w:r>
      <w:r w:rsidR="00CE3446">
        <w:t xml:space="preserve">to its </w:t>
      </w:r>
      <w:r w:rsidR="00F935E3">
        <w:t>scheduler</w:t>
      </w:r>
      <w:r w:rsidR="00CE3446">
        <w:t xml:space="preserve">. </w:t>
      </w:r>
      <w:r w:rsidR="009C6DE8">
        <w:t>This class can be developed independently by RAN4</w:t>
      </w:r>
      <w:r w:rsidR="007206E0">
        <w:t>.</w:t>
      </w:r>
      <w:r w:rsidR="009C6DE8">
        <w:t xml:space="preserve"> An example of this class of waveforms is DFT-</w:t>
      </w:r>
      <w:r w:rsidR="004C713D">
        <w:t>s-pi/2 BPSK.</w:t>
      </w:r>
      <w:r w:rsidR="00380CFE">
        <w:t xml:space="preserve"> </w:t>
      </w:r>
    </w:p>
    <w:p w14:paraId="064B78B0" w14:textId="52BD7844" w:rsidR="00360EC8" w:rsidRDefault="00360EC8" w:rsidP="007A03FE">
      <w:pPr>
        <w:pStyle w:val="ListParagraph"/>
        <w:numPr>
          <w:ilvl w:val="0"/>
          <w:numId w:val="21"/>
        </w:numPr>
      </w:pPr>
      <w:r>
        <w:t xml:space="preserve">Non-transparent waveforms: </w:t>
      </w:r>
      <w:r w:rsidR="00432C75">
        <w:t>Th</w:t>
      </w:r>
      <w:r w:rsidR="00D471CC">
        <w:t>is class</w:t>
      </w:r>
      <w:r w:rsidR="000436E8">
        <w:t xml:space="preserve"> </w:t>
      </w:r>
      <w:r w:rsidR="00D471CC">
        <w:t>comprises</w:t>
      </w:r>
      <w:r w:rsidR="000436E8">
        <w:t xml:space="preserve"> new waveforms or techniques defined in RAN1. </w:t>
      </w:r>
      <w:r w:rsidR="00432C75">
        <w:t xml:space="preserve"> </w:t>
      </w:r>
      <w:r w:rsidR="00D236A6">
        <w:t xml:space="preserve">These require deliberation and justification </w:t>
      </w:r>
      <w:r w:rsidR="00C84174">
        <w:t>in RAN1 before RAN4 can begin any work</w:t>
      </w:r>
      <w:r w:rsidR="00B90922">
        <w:t>.</w:t>
      </w:r>
    </w:p>
    <w:p w14:paraId="49BBB3C6" w14:textId="41C92064" w:rsidR="00F76A21" w:rsidRDefault="00351092" w:rsidP="00F76A21">
      <w:r>
        <w:t>Prior to any guidance from</w:t>
      </w:r>
      <w:r w:rsidR="00F76A21">
        <w:t xml:space="preserve"> RAN1 on new waveforms or techniques</w:t>
      </w:r>
      <w:r w:rsidR="00B21123">
        <w:t xml:space="preserve">, it is sufficient </w:t>
      </w:r>
      <w:r>
        <w:t xml:space="preserve">for RAN4 </w:t>
      </w:r>
      <w:r w:rsidR="00B21123">
        <w:t>to focus on transparent</w:t>
      </w:r>
      <w:r w:rsidR="00B600C2">
        <w:t xml:space="preserve"> </w:t>
      </w:r>
      <w:r w:rsidR="00B21123">
        <w:t xml:space="preserve"> techniques in RAN4.</w:t>
      </w:r>
    </w:p>
    <w:p w14:paraId="42E6D737" w14:textId="5CA6FDDB" w:rsidR="00B21123" w:rsidRDefault="00253C73" w:rsidP="00F76A21">
      <w:r w:rsidRPr="006622E7">
        <w:rPr>
          <w:b/>
          <w:bCs/>
        </w:rPr>
        <w:t xml:space="preserve">Proposal </w:t>
      </w:r>
      <w:r w:rsidR="00977339">
        <w:rPr>
          <w:b/>
          <w:bCs/>
        </w:rPr>
        <w:t>1</w:t>
      </w:r>
      <w:r w:rsidRPr="006622E7">
        <w:rPr>
          <w:b/>
          <w:bCs/>
        </w:rPr>
        <w:t xml:space="preserve">: </w:t>
      </w:r>
      <w:r>
        <w:rPr>
          <w:b/>
          <w:bCs/>
        </w:rPr>
        <w:t>RAN4 to focus on transparent</w:t>
      </w:r>
      <w:r w:rsidR="00931513">
        <w:rPr>
          <w:b/>
          <w:bCs/>
        </w:rPr>
        <w:t xml:space="preserve"> waveform enhancements</w:t>
      </w:r>
      <w:r w:rsidR="00513C84">
        <w:rPr>
          <w:b/>
          <w:bCs/>
        </w:rPr>
        <w:t xml:space="preserve"> separately from any</w:t>
      </w:r>
      <w:r w:rsidR="00697207">
        <w:rPr>
          <w:b/>
          <w:bCs/>
        </w:rPr>
        <w:t xml:space="preserve"> future</w:t>
      </w:r>
      <w:r w:rsidR="00513C84">
        <w:rPr>
          <w:b/>
          <w:bCs/>
        </w:rPr>
        <w:t xml:space="preserve"> support work for RAN1 </w:t>
      </w:r>
      <w:r w:rsidR="0009488D">
        <w:rPr>
          <w:b/>
          <w:bCs/>
        </w:rPr>
        <w:t>to evaluate new waveforms or techniques</w:t>
      </w:r>
      <w:r w:rsidR="00B37126">
        <w:rPr>
          <w:b/>
          <w:bCs/>
        </w:rPr>
        <w:t xml:space="preserve"> (non-transparent enhancements)</w:t>
      </w:r>
      <w:r w:rsidR="0009488D">
        <w:rPr>
          <w:b/>
          <w:bCs/>
        </w:rPr>
        <w:t>.</w:t>
      </w:r>
    </w:p>
    <w:p w14:paraId="3942D602" w14:textId="124AEC90" w:rsidR="00CD2885" w:rsidRDefault="00A52BE5" w:rsidP="00202A47">
      <w:r>
        <w:t>In the context of</w:t>
      </w:r>
      <w:r w:rsidR="00552723">
        <w:t xml:space="preserve"> transparent waveform enhancements</w:t>
      </w:r>
      <w:r w:rsidR="00557DBA">
        <w:t xml:space="preserve"> </w:t>
      </w:r>
      <w:r w:rsidR="00CD2885">
        <w:t>for</w:t>
      </w:r>
      <w:r w:rsidR="007F5F02">
        <w:t xml:space="preserve"> coverage limited </w:t>
      </w:r>
      <w:r w:rsidR="00BF2D86">
        <w:t>cases</w:t>
      </w:r>
      <w:r w:rsidR="00F57F1D">
        <w:t xml:space="preserve">, it can be assumed that the network has </w:t>
      </w:r>
      <w:r w:rsidR="00BF2D86">
        <w:t xml:space="preserve">already </w:t>
      </w:r>
      <w:r w:rsidR="00F57F1D">
        <w:t xml:space="preserve">exercised all its options, including scheduling </w:t>
      </w:r>
      <w:r w:rsidR="00E0537E">
        <w:t>waveforms</w:t>
      </w:r>
      <w:r w:rsidR="00B93C11">
        <w:t xml:space="preserve"> with no MPR allowance (‘0 MPR waveforms’)</w:t>
      </w:r>
      <w:r w:rsidR="00983A82">
        <w:t xml:space="preserve">. </w:t>
      </w:r>
      <w:r w:rsidR="00536287">
        <w:t>H</w:t>
      </w:r>
      <w:r w:rsidR="00A12824">
        <w:t xml:space="preserve">ere we note that </w:t>
      </w:r>
      <w:r w:rsidR="00865E95">
        <w:t xml:space="preserve">the </w:t>
      </w:r>
      <w:r w:rsidR="00CC372D">
        <w:t xml:space="preserve">FR1 </w:t>
      </w:r>
      <w:r w:rsidR="00865E95">
        <w:t xml:space="preserve">UE </w:t>
      </w:r>
      <w:r w:rsidR="00536287">
        <w:t xml:space="preserve">has </w:t>
      </w:r>
      <w:r w:rsidR="00384CAC">
        <w:t>virtually no room for self</w:t>
      </w:r>
      <w:r w:rsidR="00CD2885">
        <w:t>-</w:t>
      </w:r>
      <w:r w:rsidR="00384CAC">
        <w:t>enhancement</w:t>
      </w:r>
      <w:r w:rsidR="00B93C11">
        <w:t xml:space="preserve"> because </w:t>
      </w:r>
      <w:r w:rsidR="00163C4D">
        <w:t>of proximity</w:t>
      </w:r>
      <w:r w:rsidR="00F364A3">
        <w:t xml:space="preserve"> between the UE’s actual UL power and </w:t>
      </w:r>
      <w:r w:rsidR="00CD2885">
        <w:t xml:space="preserve">the upper limit on transmitted power for the power class itself, </w:t>
      </w:r>
      <w:r w:rsidR="00F364A3">
        <w:t>P</w:t>
      </w:r>
      <w:r w:rsidR="00F364A3" w:rsidRPr="00DE394B">
        <w:rPr>
          <w:vertAlign w:val="subscript"/>
        </w:rPr>
        <w:t>CMAX_H</w:t>
      </w:r>
      <w:r w:rsidR="00F364A3">
        <w:t>.</w:t>
      </w:r>
      <w:r w:rsidR="0003140D">
        <w:t xml:space="preserve"> A meaningful increase in </w:t>
      </w:r>
      <w:r w:rsidR="00A57934">
        <w:t xml:space="preserve">UL </w:t>
      </w:r>
      <w:r w:rsidR="0003140D">
        <w:t xml:space="preserve">coverage is only possible if this impediment to power increase is </w:t>
      </w:r>
      <w:r w:rsidR="006E1B2A">
        <w:t xml:space="preserve">removed </w:t>
      </w:r>
      <w:r w:rsidR="002820B7">
        <w:t>or loosened.</w:t>
      </w:r>
    </w:p>
    <w:p w14:paraId="2B44940A" w14:textId="1BA9EC02" w:rsidR="007B40D1" w:rsidRDefault="001C3025" w:rsidP="00202A47">
      <w:r>
        <w:t xml:space="preserve">For FR2, </w:t>
      </w:r>
      <w:r w:rsidR="00DF6D72">
        <w:t xml:space="preserve">the upper </w:t>
      </w:r>
      <w:r>
        <w:t>limit</w:t>
      </w:r>
      <w:r w:rsidR="0077248B">
        <w:t xml:space="preserve">s </w:t>
      </w:r>
      <w:r>
        <w:t>on the measured EIRP and measured TRP</w:t>
      </w:r>
      <w:r w:rsidR="006536F0">
        <w:t xml:space="preserve"> are driven </w:t>
      </w:r>
      <w:r w:rsidR="00DF6D72">
        <w:t>by regulatory limits and generally have room for a UE to self-enhance.</w:t>
      </w:r>
      <w:r w:rsidR="00760C17">
        <w:t xml:space="preserve"> </w:t>
      </w:r>
    </w:p>
    <w:p w14:paraId="3AA9D22B" w14:textId="3B66F936" w:rsidR="0078337F" w:rsidRPr="0078337F" w:rsidRDefault="00CD2885" w:rsidP="0078337F">
      <w:pPr>
        <w:rPr>
          <w:b/>
          <w:bCs/>
        </w:rPr>
      </w:pPr>
      <w:r>
        <w:t xml:space="preserve">For the MPR reduction sub-objective, we note that MPR is defined as a back off that a UE can optionally implement to ensure transmit signal quality or emissions compliance. </w:t>
      </w:r>
      <w:proofErr w:type="gramStart"/>
      <w:r>
        <w:t>i.e.</w:t>
      </w:r>
      <w:proofErr w:type="gramEnd"/>
      <w:r>
        <w:t xml:space="preserve"> the UE is not precluded from self-enhancement for waveforms that have non-zero MPR. There is however a limit to the self enhancement possible, which is </w:t>
      </w:r>
      <w:r w:rsidR="000B0043">
        <w:t xml:space="preserve">the same </w:t>
      </w:r>
      <w:r>
        <w:t>P</w:t>
      </w:r>
      <w:r w:rsidRPr="00DE394B">
        <w:rPr>
          <w:vertAlign w:val="subscript"/>
        </w:rPr>
        <w:t>CMAX_H</w:t>
      </w:r>
      <w:r w:rsidR="000B0043">
        <w:t xml:space="preserve"> identified as the upper limit for 0 MPR waveforms. </w:t>
      </w:r>
      <w:r w:rsidR="00B7361E">
        <w:t xml:space="preserve">The MPR/PAR reduction objective can therefore </w:t>
      </w:r>
      <w:r w:rsidR="00FB4ABD">
        <w:t xml:space="preserve">focus on </w:t>
      </w:r>
      <w:r w:rsidR="000159CA">
        <w:t>increasing P</w:t>
      </w:r>
      <w:r w:rsidR="000159CA" w:rsidRPr="00DE394B">
        <w:rPr>
          <w:vertAlign w:val="subscript"/>
        </w:rPr>
        <w:t>CMAX_H</w:t>
      </w:r>
      <w:r w:rsidR="000159CA">
        <w:t xml:space="preserve"> for </w:t>
      </w:r>
      <w:r w:rsidR="00235290">
        <w:t>coverage enhancement.</w:t>
      </w:r>
    </w:p>
    <w:p w14:paraId="4457F03C" w14:textId="7B11B98E" w:rsidR="007B40D1" w:rsidRPr="002F4CD4" w:rsidRDefault="00203002" w:rsidP="00202A47">
      <w:pPr>
        <w:rPr>
          <w:b/>
          <w:bCs/>
        </w:rPr>
      </w:pPr>
      <w:r w:rsidRPr="0028070E">
        <w:rPr>
          <w:b/>
          <w:bCs/>
        </w:rPr>
        <w:t xml:space="preserve">Proposal 2: </w:t>
      </w:r>
      <w:r w:rsidR="00881AA1" w:rsidRPr="0028070E">
        <w:rPr>
          <w:b/>
          <w:bCs/>
        </w:rPr>
        <w:t xml:space="preserve">RAN4 to focus on enhancing </w:t>
      </w:r>
      <w:r w:rsidR="00BD0B85" w:rsidRPr="0028070E">
        <w:rPr>
          <w:b/>
          <w:bCs/>
        </w:rPr>
        <w:t xml:space="preserve">UL power for </w:t>
      </w:r>
      <w:r w:rsidR="00881AA1" w:rsidRPr="0028070E">
        <w:rPr>
          <w:b/>
          <w:bCs/>
        </w:rPr>
        <w:t xml:space="preserve">0 MPR </w:t>
      </w:r>
      <w:r w:rsidR="00D95FBC" w:rsidRPr="0028070E">
        <w:rPr>
          <w:b/>
          <w:bCs/>
        </w:rPr>
        <w:t>wavefo</w:t>
      </w:r>
      <w:r w:rsidR="00BD0B85" w:rsidRPr="0028070E">
        <w:rPr>
          <w:b/>
          <w:bCs/>
        </w:rPr>
        <w:t>rms for FR1</w:t>
      </w:r>
      <w:r w:rsidR="00352969" w:rsidRPr="0028070E">
        <w:rPr>
          <w:b/>
          <w:bCs/>
        </w:rPr>
        <w:t xml:space="preserve"> </w:t>
      </w:r>
      <w:r w:rsidR="0028070E" w:rsidRPr="0028070E">
        <w:rPr>
          <w:b/>
          <w:bCs/>
        </w:rPr>
        <w:t>for the MPR/PAR reduction objective of the WI</w:t>
      </w:r>
      <w:r w:rsidR="00BD0B85" w:rsidRPr="002F4CD4">
        <w:rPr>
          <w:b/>
          <w:bCs/>
        </w:rPr>
        <w:t>.</w:t>
      </w:r>
    </w:p>
    <w:p w14:paraId="3CA22524" w14:textId="5D478540" w:rsidR="00911ED3" w:rsidRDefault="00E57F58" w:rsidP="00911ED3">
      <w:pPr>
        <w:pStyle w:val="Heading1"/>
        <w:rPr>
          <w:lang w:val="en-US"/>
        </w:rPr>
      </w:pPr>
      <w:r>
        <w:rPr>
          <w:lang w:val="en-US"/>
        </w:rPr>
        <w:lastRenderedPageBreak/>
        <w:t>C</w:t>
      </w:r>
      <w:r w:rsidR="00683177">
        <w:rPr>
          <w:lang w:val="en-US"/>
        </w:rPr>
        <w:t>onclusion</w:t>
      </w:r>
      <w:r w:rsidR="007B2DE8">
        <w:rPr>
          <w:lang w:val="en-US"/>
        </w:rPr>
        <w:t>s</w:t>
      </w:r>
    </w:p>
    <w:p w14:paraId="24462453" w14:textId="77777777" w:rsidR="00235290" w:rsidRDefault="00235290" w:rsidP="00235290">
      <w:r w:rsidRPr="006622E7">
        <w:rPr>
          <w:b/>
          <w:bCs/>
        </w:rPr>
        <w:t xml:space="preserve">Proposal </w:t>
      </w:r>
      <w:r>
        <w:rPr>
          <w:b/>
          <w:bCs/>
        </w:rPr>
        <w:t>1</w:t>
      </w:r>
      <w:r w:rsidRPr="006622E7">
        <w:rPr>
          <w:b/>
          <w:bCs/>
        </w:rPr>
        <w:t xml:space="preserve">: </w:t>
      </w:r>
      <w:r>
        <w:rPr>
          <w:b/>
          <w:bCs/>
        </w:rPr>
        <w:t>RAN4 to focus on transparent waveform enhancements separately from any future support work for RAN1 to evaluate new waveforms or techniques (non-transparent enhancements).</w:t>
      </w:r>
    </w:p>
    <w:p w14:paraId="034D9081" w14:textId="2B3431C2" w:rsidR="00235290" w:rsidRPr="002F4CD4" w:rsidRDefault="0028070E" w:rsidP="00235290">
      <w:pPr>
        <w:rPr>
          <w:b/>
          <w:bCs/>
        </w:rPr>
      </w:pPr>
      <w:r w:rsidRPr="0028070E">
        <w:rPr>
          <w:b/>
          <w:bCs/>
        </w:rPr>
        <w:t>Proposal 2: RAN4 to focus on enhancing UL power for 0 MPR waveforms for FR1 for the MPR/PAR reduction objective of the WI</w:t>
      </w:r>
      <w:r w:rsidR="00235290" w:rsidRPr="002F4CD4">
        <w:rPr>
          <w:b/>
          <w:bCs/>
        </w:rPr>
        <w:t>.</w:t>
      </w:r>
    </w:p>
    <w:p w14:paraId="33451030" w14:textId="77777777" w:rsidR="0069757C" w:rsidRPr="00C15607" w:rsidRDefault="0069757C" w:rsidP="00760706">
      <w:pPr>
        <w:pStyle w:val="Heading1"/>
        <w:rPr>
          <w:lang w:val="en-US"/>
        </w:rPr>
      </w:pPr>
      <w:r w:rsidRPr="00C15607">
        <w:rPr>
          <w:lang w:val="en-US"/>
        </w:rPr>
        <w:t>Reference</w:t>
      </w:r>
    </w:p>
    <w:p w14:paraId="7A66FD72" w14:textId="002325A7" w:rsidR="00152F59" w:rsidRDefault="00C45179" w:rsidP="00304CD1">
      <w:pPr>
        <w:pStyle w:val="Reference"/>
        <w:rPr>
          <w:lang w:eastAsia="en-GB"/>
        </w:rPr>
      </w:pPr>
      <w:r>
        <w:rPr>
          <w:lang w:eastAsia="en-GB"/>
        </w:rPr>
        <w:t>[1]</w:t>
      </w:r>
      <w:r>
        <w:rPr>
          <w:lang w:eastAsia="en-GB"/>
        </w:rPr>
        <w:tab/>
      </w:r>
      <w:r w:rsidR="00B842D6" w:rsidRPr="00C45179">
        <w:rPr>
          <w:lang w:eastAsia="en-GB"/>
        </w:rPr>
        <w:t>R</w:t>
      </w:r>
      <w:r w:rsidR="002642A6">
        <w:rPr>
          <w:lang w:eastAsia="en-GB"/>
        </w:rPr>
        <w:t>P</w:t>
      </w:r>
      <w:r w:rsidR="00B842D6" w:rsidRPr="00C45179">
        <w:rPr>
          <w:lang w:eastAsia="en-GB"/>
        </w:rPr>
        <w:t>-22</w:t>
      </w:r>
      <w:r w:rsidR="00D313E1">
        <w:rPr>
          <w:lang w:eastAsia="en-GB"/>
        </w:rPr>
        <w:t>1</w:t>
      </w:r>
      <w:r w:rsidR="007837B1">
        <w:rPr>
          <w:lang w:eastAsia="en-GB"/>
        </w:rPr>
        <w:t>858</w:t>
      </w:r>
      <w:r w:rsidR="00B842D6" w:rsidRPr="00C45179">
        <w:rPr>
          <w:lang w:eastAsia="en-GB"/>
        </w:rPr>
        <w:t>, ‘</w:t>
      </w:r>
      <w:r w:rsidR="00B37077" w:rsidRPr="00B37077">
        <w:rPr>
          <w:lang w:eastAsia="en-GB"/>
        </w:rPr>
        <w:t>Revised WID on Further NR coverage enhancements</w:t>
      </w:r>
      <w:r w:rsidR="00B842D6" w:rsidRPr="00C45179">
        <w:rPr>
          <w:lang w:eastAsia="en-GB"/>
        </w:rPr>
        <w:t xml:space="preserve">’, </w:t>
      </w:r>
      <w:r w:rsidR="00B37077">
        <w:rPr>
          <w:lang w:eastAsia="en-GB"/>
        </w:rPr>
        <w:t>China</w:t>
      </w:r>
      <w:r w:rsidR="00BF3844">
        <w:rPr>
          <w:lang w:eastAsia="en-GB"/>
        </w:rPr>
        <w:t xml:space="preserve"> </w:t>
      </w:r>
      <w:r w:rsidR="00B37077">
        <w:rPr>
          <w:lang w:eastAsia="en-GB"/>
        </w:rPr>
        <w:t>Telecom</w:t>
      </w:r>
      <w:r w:rsidR="00B842D6" w:rsidRPr="00C45179">
        <w:rPr>
          <w:lang w:eastAsia="en-GB"/>
        </w:rPr>
        <w:t xml:space="preserve">, </w:t>
      </w:r>
      <w:r w:rsidR="0036062B">
        <w:rPr>
          <w:lang w:eastAsia="en-GB"/>
        </w:rPr>
        <w:t>RAN#96</w:t>
      </w:r>
      <w:r w:rsidR="00B842D6" w:rsidRPr="00C45179">
        <w:rPr>
          <w:lang w:eastAsia="en-GB"/>
        </w:rPr>
        <w:t>, J</w:t>
      </w:r>
      <w:r w:rsidR="0036062B">
        <w:rPr>
          <w:lang w:eastAsia="en-GB"/>
        </w:rPr>
        <w:t>u</w:t>
      </w:r>
      <w:r w:rsidR="00B842D6" w:rsidRPr="00C45179">
        <w:rPr>
          <w:lang w:eastAsia="en-GB"/>
        </w:rPr>
        <w:t>n. 2022</w:t>
      </w:r>
    </w:p>
    <w:p w14:paraId="1B337CD0" w14:textId="77777777" w:rsidR="004A4723" w:rsidRDefault="004A4723">
      <w:pPr>
        <w:spacing w:after="0"/>
        <w:rPr>
          <w:rFonts w:ascii="Arial" w:hAnsi="Arial"/>
          <w:sz w:val="36"/>
          <w:lang w:val="en-US"/>
        </w:rPr>
      </w:pPr>
      <w:r>
        <w:rPr>
          <w:lang w:val="en-US"/>
        </w:rPr>
        <w:br w:type="page"/>
      </w:r>
    </w:p>
    <w:p w14:paraId="3C6863CD" w14:textId="57560CBC" w:rsidR="00BF3844" w:rsidRDefault="00BF3844" w:rsidP="00BF3844">
      <w:pPr>
        <w:pStyle w:val="Heading1"/>
        <w:rPr>
          <w:lang w:val="en-US"/>
        </w:rPr>
      </w:pPr>
      <w:r>
        <w:rPr>
          <w:lang w:val="en-US"/>
        </w:rPr>
        <w:lastRenderedPageBreak/>
        <w:t>Annex</w:t>
      </w:r>
    </w:p>
    <w:p w14:paraId="30A79657" w14:textId="726789F7" w:rsidR="00CE7DBF" w:rsidRDefault="00CE7DBF" w:rsidP="00CE7DBF">
      <w:pPr>
        <w:rPr>
          <w:lang w:val="en-US"/>
        </w:rPr>
      </w:pPr>
      <w:r>
        <w:rPr>
          <w:lang w:val="en-US"/>
        </w:rPr>
        <w:t xml:space="preserve">The objective part of the WID is </w:t>
      </w:r>
      <w:r w:rsidR="00E30244">
        <w:rPr>
          <w:lang w:val="en-US"/>
        </w:rPr>
        <w:t>partially reproduced here for convenience:</w:t>
      </w:r>
    </w:p>
    <w:p w14:paraId="0924BC0C" w14:textId="7C7770E8" w:rsidR="00E30244" w:rsidRPr="00CE7DBF" w:rsidRDefault="00E30244" w:rsidP="00CE7DBF">
      <w:pPr>
        <w:rPr>
          <w:lang w:val="en-US"/>
        </w:rPr>
      </w:pPr>
      <w:r>
        <w:rPr>
          <w:noProof/>
        </w:rPr>
        <w:drawing>
          <wp:inline distT="0" distB="0" distL="0" distR="0" wp14:anchorId="0D337E74" wp14:editId="302EDC90">
            <wp:extent cx="6115685" cy="4054475"/>
            <wp:effectExtent l="152400" t="152400" r="361315" b="365125"/>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1"/>
                    <a:stretch>
                      <a:fillRect/>
                    </a:stretch>
                  </pic:blipFill>
                  <pic:spPr>
                    <a:xfrm>
                      <a:off x="0" y="0"/>
                      <a:ext cx="6115685" cy="4054475"/>
                    </a:xfrm>
                    <a:prstGeom prst="rect">
                      <a:avLst/>
                    </a:prstGeom>
                    <a:ln>
                      <a:noFill/>
                    </a:ln>
                    <a:effectLst>
                      <a:outerShdw blurRad="292100" dist="139700" dir="2700000" algn="tl" rotWithShape="0">
                        <a:srgbClr val="333333">
                          <a:alpha val="65000"/>
                        </a:srgbClr>
                      </a:outerShdw>
                    </a:effectLst>
                  </pic:spPr>
                </pic:pic>
              </a:graphicData>
            </a:graphic>
          </wp:inline>
        </w:drawing>
      </w:r>
    </w:p>
    <w:p w14:paraId="5F68393B" w14:textId="77777777" w:rsidR="00BF3844" w:rsidRDefault="00BF3844" w:rsidP="00304CD1">
      <w:pPr>
        <w:pStyle w:val="Reference"/>
        <w:rPr>
          <w:lang w:eastAsia="en-GB"/>
        </w:rPr>
      </w:pPr>
    </w:p>
    <w:sectPr w:rsidR="00BF3844"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E280F" w14:textId="77777777" w:rsidR="00DA39A4" w:rsidRDefault="00DA39A4">
      <w:r>
        <w:separator/>
      </w:r>
    </w:p>
  </w:endnote>
  <w:endnote w:type="continuationSeparator" w:id="0">
    <w:p w14:paraId="0F347D69" w14:textId="77777777" w:rsidR="00DA39A4" w:rsidRDefault="00DA39A4">
      <w:r>
        <w:continuationSeparator/>
      </w:r>
    </w:p>
  </w:endnote>
  <w:endnote w:type="continuationNotice" w:id="1">
    <w:p w14:paraId="21B6EED2" w14:textId="77777777" w:rsidR="00DA39A4" w:rsidRDefault="00DA39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7081D" w14:textId="77777777" w:rsidR="00DA39A4" w:rsidRDefault="00DA39A4">
      <w:r>
        <w:separator/>
      </w:r>
    </w:p>
  </w:footnote>
  <w:footnote w:type="continuationSeparator" w:id="0">
    <w:p w14:paraId="72D06100" w14:textId="77777777" w:rsidR="00DA39A4" w:rsidRDefault="00DA39A4">
      <w:r>
        <w:continuationSeparator/>
      </w:r>
    </w:p>
  </w:footnote>
  <w:footnote w:type="continuationNotice" w:id="1">
    <w:p w14:paraId="366623E7" w14:textId="77777777" w:rsidR="00DA39A4" w:rsidRDefault="00DA39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DF4725"/>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DB61DF7"/>
    <w:multiLevelType w:val="hybridMultilevel"/>
    <w:tmpl w:val="A8FA229A"/>
    <w:lvl w:ilvl="0" w:tplc="D88E5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16"/>
  </w:num>
  <w:num w:numId="2" w16cid:durableId="1818299601">
    <w:abstractNumId w:val="19"/>
  </w:num>
  <w:num w:numId="3" w16cid:durableId="822310547">
    <w:abstractNumId w:val="10"/>
  </w:num>
  <w:num w:numId="4" w16cid:durableId="1022324696">
    <w:abstractNumId w:val="3"/>
  </w:num>
  <w:num w:numId="5" w16cid:durableId="1224174323">
    <w:abstractNumId w:val="1"/>
  </w:num>
  <w:num w:numId="6" w16cid:durableId="789395670">
    <w:abstractNumId w:val="14"/>
  </w:num>
  <w:num w:numId="7" w16cid:durableId="1395664146">
    <w:abstractNumId w:val="4"/>
  </w:num>
  <w:num w:numId="8" w16cid:durableId="1404523643">
    <w:abstractNumId w:val="9"/>
  </w:num>
  <w:num w:numId="9" w16cid:durableId="543058064">
    <w:abstractNumId w:val="20"/>
  </w:num>
  <w:num w:numId="10" w16cid:durableId="185564226">
    <w:abstractNumId w:val="18"/>
  </w:num>
  <w:num w:numId="11" w16cid:durableId="165559958">
    <w:abstractNumId w:val="17"/>
  </w:num>
  <w:num w:numId="12" w16cid:durableId="1653867933">
    <w:abstractNumId w:val="2"/>
  </w:num>
  <w:num w:numId="13" w16cid:durableId="2048480466">
    <w:abstractNumId w:val="6"/>
  </w:num>
  <w:num w:numId="14" w16cid:durableId="123162328">
    <w:abstractNumId w:val="7"/>
  </w:num>
  <w:num w:numId="15" w16cid:durableId="311373112">
    <w:abstractNumId w:val="13"/>
  </w:num>
  <w:num w:numId="16" w16cid:durableId="1054475442">
    <w:abstractNumId w:val="8"/>
  </w:num>
  <w:num w:numId="17" w16cid:durableId="1069427642">
    <w:abstractNumId w:val="12"/>
  </w:num>
  <w:num w:numId="18" w16cid:durableId="1874415200">
    <w:abstractNumId w:val="11"/>
  </w:num>
  <w:num w:numId="19" w16cid:durableId="394671199">
    <w:abstractNumId w:val="5"/>
  </w:num>
  <w:num w:numId="20" w16cid:durableId="1528785594">
    <w:abstractNumId w:val="0"/>
  </w:num>
  <w:num w:numId="21" w16cid:durableId="167209801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899"/>
    <w:rsid w:val="000109B6"/>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8A5"/>
    <w:rsid w:val="00012B14"/>
    <w:rsid w:val="00013059"/>
    <w:rsid w:val="0001329D"/>
    <w:rsid w:val="00013896"/>
    <w:rsid w:val="000138F3"/>
    <w:rsid w:val="00013A12"/>
    <w:rsid w:val="00013E43"/>
    <w:rsid w:val="0001409E"/>
    <w:rsid w:val="0001438B"/>
    <w:rsid w:val="00014433"/>
    <w:rsid w:val="0001465F"/>
    <w:rsid w:val="00014EEA"/>
    <w:rsid w:val="00014FFF"/>
    <w:rsid w:val="000159CA"/>
    <w:rsid w:val="00015D58"/>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1F4"/>
    <w:rsid w:val="00026854"/>
    <w:rsid w:val="00026BDF"/>
    <w:rsid w:val="00026DB4"/>
    <w:rsid w:val="000271DC"/>
    <w:rsid w:val="00027229"/>
    <w:rsid w:val="000272F8"/>
    <w:rsid w:val="000279C8"/>
    <w:rsid w:val="00027F27"/>
    <w:rsid w:val="00030002"/>
    <w:rsid w:val="00030120"/>
    <w:rsid w:val="00030390"/>
    <w:rsid w:val="00030480"/>
    <w:rsid w:val="000305B5"/>
    <w:rsid w:val="00031028"/>
    <w:rsid w:val="00031046"/>
    <w:rsid w:val="0003108E"/>
    <w:rsid w:val="000311C6"/>
    <w:rsid w:val="0003140D"/>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D2F"/>
    <w:rsid w:val="000420FB"/>
    <w:rsid w:val="0004293B"/>
    <w:rsid w:val="00043184"/>
    <w:rsid w:val="000431AE"/>
    <w:rsid w:val="000436E8"/>
    <w:rsid w:val="00043D07"/>
    <w:rsid w:val="00043F90"/>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07"/>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4B6"/>
    <w:rsid w:val="00065519"/>
    <w:rsid w:val="000655DB"/>
    <w:rsid w:val="0006602A"/>
    <w:rsid w:val="00066CBD"/>
    <w:rsid w:val="00066EEB"/>
    <w:rsid w:val="00066F4C"/>
    <w:rsid w:val="000671AA"/>
    <w:rsid w:val="00067A94"/>
    <w:rsid w:val="00067D3B"/>
    <w:rsid w:val="0007009D"/>
    <w:rsid w:val="00070561"/>
    <w:rsid w:val="000705BE"/>
    <w:rsid w:val="00070A7F"/>
    <w:rsid w:val="00070ECC"/>
    <w:rsid w:val="00070F32"/>
    <w:rsid w:val="00070F4C"/>
    <w:rsid w:val="00071137"/>
    <w:rsid w:val="000712BA"/>
    <w:rsid w:val="000713A4"/>
    <w:rsid w:val="00071BD5"/>
    <w:rsid w:val="00071F99"/>
    <w:rsid w:val="00072093"/>
    <w:rsid w:val="000724BF"/>
    <w:rsid w:val="00072608"/>
    <w:rsid w:val="000728D9"/>
    <w:rsid w:val="00072D2F"/>
    <w:rsid w:val="000737DA"/>
    <w:rsid w:val="000744B3"/>
    <w:rsid w:val="00074A5F"/>
    <w:rsid w:val="000752FB"/>
    <w:rsid w:val="000753CE"/>
    <w:rsid w:val="0007555F"/>
    <w:rsid w:val="00075845"/>
    <w:rsid w:val="000765D8"/>
    <w:rsid w:val="00076819"/>
    <w:rsid w:val="00076A68"/>
    <w:rsid w:val="00076DB9"/>
    <w:rsid w:val="00077987"/>
    <w:rsid w:val="00077FE0"/>
    <w:rsid w:val="00080E84"/>
    <w:rsid w:val="0008101A"/>
    <w:rsid w:val="0008112E"/>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AA3"/>
    <w:rsid w:val="00085B3A"/>
    <w:rsid w:val="00085C24"/>
    <w:rsid w:val="00085DB7"/>
    <w:rsid w:val="000862B6"/>
    <w:rsid w:val="000863AC"/>
    <w:rsid w:val="0008682B"/>
    <w:rsid w:val="0008685A"/>
    <w:rsid w:val="000875BF"/>
    <w:rsid w:val="0008765E"/>
    <w:rsid w:val="00087D47"/>
    <w:rsid w:val="00087D7E"/>
    <w:rsid w:val="00087DAF"/>
    <w:rsid w:val="000900B8"/>
    <w:rsid w:val="00090183"/>
    <w:rsid w:val="00090BB8"/>
    <w:rsid w:val="00090BEF"/>
    <w:rsid w:val="00091017"/>
    <w:rsid w:val="000914B4"/>
    <w:rsid w:val="000925A0"/>
    <w:rsid w:val="0009271B"/>
    <w:rsid w:val="00092919"/>
    <w:rsid w:val="00092DCA"/>
    <w:rsid w:val="00092E07"/>
    <w:rsid w:val="00093380"/>
    <w:rsid w:val="000937D2"/>
    <w:rsid w:val="00093910"/>
    <w:rsid w:val="00093FAD"/>
    <w:rsid w:val="000940C0"/>
    <w:rsid w:val="0009445E"/>
    <w:rsid w:val="0009458D"/>
    <w:rsid w:val="0009488D"/>
    <w:rsid w:val="00094C11"/>
    <w:rsid w:val="00094C27"/>
    <w:rsid w:val="00094FFF"/>
    <w:rsid w:val="00095315"/>
    <w:rsid w:val="00095A65"/>
    <w:rsid w:val="00095C92"/>
    <w:rsid w:val="0009628A"/>
    <w:rsid w:val="00096755"/>
    <w:rsid w:val="00096860"/>
    <w:rsid w:val="000972E8"/>
    <w:rsid w:val="00097471"/>
    <w:rsid w:val="0009765A"/>
    <w:rsid w:val="000977C1"/>
    <w:rsid w:val="00097818"/>
    <w:rsid w:val="00097F8A"/>
    <w:rsid w:val="000A0525"/>
    <w:rsid w:val="000A0533"/>
    <w:rsid w:val="000A0556"/>
    <w:rsid w:val="000A079D"/>
    <w:rsid w:val="000A0B27"/>
    <w:rsid w:val="000A0F7F"/>
    <w:rsid w:val="000A10EB"/>
    <w:rsid w:val="000A1326"/>
    <w:rsid w:val="000A1A06"/>
    <w:rsid w:val="000A1A26"/>
    <w:rsid w:val="000A2153"/>
    <w:rsid w:val="000A2A53"/>
    <w:rsid w:val="000A2D07"/>
    <w:rsid w:val="000A31E0"/>
    <w:rsid w:val="000A3823"/>
    <w:rsid w:val="000A38D1"/>
    <w:rsid w:val="000A3A69"/>
    <w:rsid w:val="000A3BD7"/>
    <w:rsid w:val="000A3BF3"/>
    <w:rsid w:val="000A3EB5"/>
    <w:rsid w:val="000A44A5"/>
    <w:rsid w:val="000A4C3E"/>
    <w:rsid w:val="000A4CD3"/>
    <w:rsid w:val="000A561C"/>
    <w:rsid w:val="000A5932"/>
    <w:rsid w:val="000A5B93"/>
    <w:rsid w:val="000A5DCB"/>
    <w:rsid w:val="000A631B"/>
    <w:rsid w:val="000A63BE"/>
    <w:rsid w:val="000A6602"/>
    <w:rsid w:val="000A697D"/>
    <w:rsid w:val="000A6CA6"/>
    <w:rsid w:val="000A6EEA"/>
    <w:rsid w:val="000A73C2"/>
    <w:rsid w:val="000A786A"/>
    <w:rsid w:val="000A79E3"/>
    <w:rsid w:val="000A7C6D"/>
    <w:rsid w:val="000B0043"/>
    <w:rsid w:val="000B03C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FDB"/>
    <w:rsid w:val="000C00A6"/>
    <w:rsid w:val="000C02FD"/>
    <w:rsid w:val="000C0386"/>
    <w:rsid w:val="000C057C"/>
    <w:rsid w:val="000C05D2"/>
    <w:rsid w:val="000C084C"/>
    <w:rsid w:val="000C086D"/>
    <w:rsid w:val="000C0B1F"/>
    <w:rsid w:val="000C0B8B"/>
    <w:rsid w:val="000C0E0C"/>
    <w:rsid w:val="000C153E"/>
    <w:rsid w:val="000C1815"/>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C0E"/>
    <w:rsid w:val="000C7E14"/>
    <w:rsid w:val="000C7E8A"/>
    <w:rsid w:val="000D0196"/>
    <w:rsid w:val="000D01BA"/>
    <w:rsid w:val="000D0AC6"/>
    <w:rsid w:val="000D12FA"/>
    <w:rsid w:val="000D19A0"/>
    <w:rsid w:val="000D19C5"/>
    <w:rsid w:val="000D1A28"/>
    <w:rsid w:val="000D245A"/>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4D5"/>
    <w:rsid w:val="000D66BB"/>
    <w:rsid w:val="000D6A5F"/>
    <w:rsid w:val="000D6D63"/>
    <w:rsid w:val="000D6D9E"/>
    <w:rsid w:val="000D7224"/>
    <w:rsid w:val="000D7404"/>
    <w:rsid w:val="000D75F9"/>
    <w:rsid w:val="000D7652"/>
    <w:rsid w:val="000D7AE6"/>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3F8"/>
    <w:rsid w:val="001005AA"/>
    <w:rsid w:val="0010071D"/>
    <w:rsid w:val="001015C3"/>
    <w:rsid w:val="00101853"/>
    <w:rsid w:val="00101C00"/>
    <w:rsid w:val="00101D29"/>
    <w:rsid w:val="00102056"/>
    <w:rsid w:val="00102320"/>
    <w:rsid w:val="00102563"/>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2269"/>
    <w:rsid w:val="00112314"/>
    <w:rsid w:val="0011256D"/>
    <w:rsid w:val="00112756"/>
    <w:rsid w:val="00112A1A"/>
    <w:rsid w:val="00112BC2"/>
    <w:rsid w:val="001131CB"/>
    <w:rsid w:val="001135F5"/>
    <w:rsid w:val="00113626"/>
    <w:rsid w:val="001136C0"/>
    <w:rsid w:val="00113700"/>
    <w:rsid w:val="00113972"/>
    <w:rsid w:val="00113F6F"/>
    <w:rsid w:val="0011401A"/>
    <w:rsid w:val="00114130"/>
    <w:rsid w:val="0011419A"/>
    <w:rsid w:val="0011472A"/>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0F8C"/>
    <w:rsid w:val="00121C0A"/>
    <w:rsid w:val="00121FEE"/>
    <w:rsid w:val="0012201D"/>
    <w:rsid w:val="00122281"/>
    <w:rsid w:val="001227B4"/>
    <w:rsid w:val="00122E47"/>
    <w:rsid w:val="001236DE"/>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3033E"/>
    <w:rsid w:val="00130ECD"/>
    <w:rsid w:val="001312C5"/>
    <w:rsid w:val="0013156A"/>
    <w:rsid w:val="0013185A"/>
    <w:rsid w:val="0013192B"/>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1D6"/>
    <w:rsid w:val="00136735"/>
    <w:rsid w:val="00136BDF"/>
    <w:rsid w:val="0013754C"/>
    <w:rsid w:val="00137640"/>
    <w:rsid w:val="001400CE"/>
    <w:rsid w:val="00140543"/>
    <w:rsid w:val="0014055F"/>
    <w:rsid w:val="00140AF5"/>
    <w:rsid w:val="00140D98"/>
    <w:rsid w:val="00140E34"/>
    <w:rsid w:val="0014134E"/>
    <w:rsid w:val="001418E5"/>
    <w:rsid w:val="00141A06"/>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7"/>
    <w:rsid w:val="00144405"/>
    <w:rsid w:val="001444FD"/>
    <w:rsid w:val="001445CF"/>
    <w:rsid w:val="00144731"/>
    <w:rsid w:val="00145084"/>
    <w:rsid w:val="001450EE"/>
    <w:rsid w:val="001452AF"/>
    <w:rsid w:val="001452B2"/>
    <w:rsid w:val="00145704"/>
    <w:rsid w:val="00146650"/>
    <w:rsid w:val="001467B0"/>
    <w:rsid w:val="001467EA"/>
    <w:rsid w:val="001469DA"/>
    <w:rsid w:val="00146D37"/>
    <w:rsid w:val="00147203"/>
    <w:rsid w:val="00147626"/>
    <w:rsid w:val="0014774C"/>
    <w:rsid w:val="00147C5D"/>
    <w:rsid w:val="0015000F"/>
    <w:rsid w:val="0015014D"/>
    <w:rsid w:val="001506E1"/>
    <w:rsid w:val="00150A96"/>
    <w:rsid w:val="00150F51"/>
    <w:rsid w:val="00151510"/>
    <w:rsid w:val="001516D8"/>
    <w:rsid w:val="00151825"/>
    <w:rsid w:val="00151832"/>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C4D"/>
    <w:rsid w:val="00163F3C"/>
    <w:rsid w:val="0016421E"/>
    <w:rsid w:val="0016442E"/>
    <w:rsid w:val="001650F1"/>
    <w:rsid w:val="001651C7"/>
    <w:rsid w:val="00165374"/>
    <w:rsid w:val="001655C0"/>
    <w:rsid w:val="001659B3"/>
    <w:rsid w:val="00165AB0"/>
    <w:rsid w:val="00165EAF"/>
    <w:rsid w:val="0016638A"/>
    <w:rsid w:val="001664B1"/>
    <w:rsid w:val="00166C52"/>
    <w:rsid w:val="0016707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5DB"/>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002"/>
    <w:rsid w:val="001A2127"/>
    <w:rsid w:val="001A24F6"/>
    <w:rsid w:val="001A2797"/>
    <w:rsid w:val="001A2892"/>
    <w:rsid w:val="001A2A47"/>
    <w:rsid w:val="001A2AE6"/>
    <w:rsid w:val="001A2D6E"/>
    <w:rsid w:val="001A2F05"/>
    <w:rsid w:val="001A3200"/>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9A4"/>
    <w:rsid w:val="001A7E52"/>
    <w:rsid w:val="001B0041"/>
    <w:rsid w:val="001B0679"/>
    <w:rsid w:val="001B0F6F"/>
    <w:rsid w:val="001B0FCD"/>
    <w:rsid w:val="001B12B5"/>
    <w:rsid w:val="001B14E6"/>
    <w:rsid w:val="001B180F"/>
    <w:rsid w:val="001B1BF4"/>
    <w:rsid w:val="001B1D2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025"/>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4C6C"/>
    <w:rsid w:val="001D52E4"/>
    <w:rsid w:val="001D539C"/>
    <w:rsid w:val="001D54CB"/>
    <w:rsid w:val="001D569D"/>
    <w:rsid w:val="001D57D1"/>
    <w:rsid w:val="001D615D"/>
    <w:rsid w:val="001D6644"/>
    <w:rsid w:val="001D6AAD"/>
    <w:rsid w:val="001D6E97"/>
    <w:rsid w:val="001D6F3E"/>
    <w:rsid w:val="001D761F"/>
    <w:rsid w:val="001D77FB"/>
    <w:rsid w:val="001D791E"/>
    <w:rsid w:val="001D7BA7"/>
    <w:rsid w:val="001D7CA1"/>
    <w:rsid w:val="001D7F62"/>
    <w:rsid w:val="001E0556"/>
    <w:rsid w:val="001E0577"/>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7238"/>
    <w:rsid w:val="001E7343"/>
    <w:rsid w:val="001E7BFB"/>
    <w:rsid w:val="001E7E83"/>
    <w:rsid w:val="001F02FC"/>
    <w:rsid w:val="001F0481"/>
    <w:rsid w:val="001F0657"/>
    <w:rsid w:val="001F099B"/>
    <w:rsid w:val="001F0A15"/>
    <w:rsid w:val="001F0B3F"/>
    <w:rsid w:val="001F13D4"/>
    <w:rsid w:val="001F16E6"/>
    <w:rsid w:val="001F191F"/>
    <w:rsid w:val="001F19FE"/>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47"/>
    <w:rsid w:val="00202AB4"/>
    <w:rsid w:val="00202FF6"/>
    <w:rsid w:val="00203002"/>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14"/>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3E94"/>
    <w:rsid w:val="002142D2"/>
    <w:rsid w:val="00214A69"/>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2C6"/>
    <w:rsid w:val="002247C0"/>
    <w:rsid w:val="00224A3F"/>
    <w:rsid w:val="00225905"/>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486"/>
    <w:rsid w:val="0023362F"/>
    <w:rsid w:val="00233973"/>
    <w:rsid w:val="00234573"/>
    <w:rsid w:val="00234C5F"/>
    <w:rsid w:val="00234CA2"/>
    <w:rsid w:val="00235049"/>
    <w:rsid w:val="00235290"/>
    <w:rsid w:val="002354BB"/>
    <w:rsid w:val="00235AEE"/>
    <w:rsid w:val="00236663"/>
    <w:rsid w:val="00236861"/>
    <w:rsid w:val="00236874"/>
    <w:rsid w:val="0023687D"/>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3C73"/>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358"/>
    <w:rsid w:val="002604B0"/>
    <w:rsid w:val="002609F8"/>
    <w:rsid w:val="00261076"/>
    <w:rsid w:val="00261335"/>
    <w:rsid w:val="002617A2"/>
    <w:rsid w:val="00261D0D"/>
    <w:rsid w:val="00261EDC"/>
    <w:rsid w:val="002623A5"/>
    <w:rsid w:val="00262C0B"/>
    <w:rsid w:val="002635B5"/>
    <w:rsid w:val="00263B56"/>
    <w:rsid w:val="00263F6D"/>
    <w:rsid w:val="0026416C"/>
    <w:rsid w:val="002642A6"/>
    <w:rsid w:val="002647D1"/>
    <w:rsid w:val="00265201"/>
    <w:rsid w:val="002652DE"/>
    <w:rsid w:val="002658E7"/>
    <w:rsid w:val="00265BD4"/>
    <w:rsid w:val="00266207"/>
    <w:rsid w:val="002662D6"/>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6B8"/>
    <w:rsid w:val="002777F6"/>
    <w:rsid w:val="002778DC"/>
    <w:rsid w:val="00277B1E"/>
    <w:rsid w:val="00277B68"/>
    <w:rsid w:val="00277C92"/>
    <w:rsid w:val="00277DDC"/>
    <w:rsid w:val="00277F3F"/>
    <w:rsid w:val="0028002B"/>
    <w:rsid w:val="00280124"/>
    <w:rsid w:val="0028070E"/>
    <w:rsid w:val="00280813"/>
    <w:rsid w:val="00280A1C"/>
    <w:rsid w:val="00280CB2"/>
    <w:rsid w:val="00281618"/>
    <w:rsid w:val="00281C17"/>
    <w:rsid w:val="00281DBA"/>
    <w:rsid w:val="002820B7"/>
    <w:rsid w:val="00282147"/>
    <w:rsid w:val="00283069"/>
    <w:rsid w:val="002832C2"/>
    <w:rsid w:val="002834C9"/>
    <w:rsid w:val="00283608"/>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810"/>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019"/>
    <w:rsid w:val="002A3142"/>
    <w:rsid w:val="002A3180"/>
    <w:rsid w:val="002A36B6"/>
    <w:rsid w:val="002A3BFD"/>
    <w:rsid w:val="002A5306"/>
    <w:rsid w:val="002A554A"/>
    <w:rsid w:val="002A55AE"/>
    <w:rsid w:val="002A5A2D"/>
    <w:rsid w:val="002A679B"/>
    <w:rsid w:val="002A6ED0"/>
    <w:rsid w:val="002A7871"/>
    <w:rsid w:val="002A7DD4"/>
    <w:rsid w:val="002A7DE3"/>
    <w:rsid w:val="002B0071"/>
    <w:rsid w:val="002B00B0"/>
    <w:rsid w:val="002B017F"/>
    <w:rsid w:val="002B0181"/>
    <w:rsid w:val="002B02CB"/>
    <w:rsid w:val="002B05C7"/>
    <w:rsid w:val="002B094A"/>
    <w:rsid w:val="002B0C01"/>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41"/>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D8F"/>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705"/>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8A5"/>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CD4"/>
    <w:rsid w:val="002F4DE5"/>
    <w:rsid w:val="002F4E4C"/>
    <w:rsid w:val="002F4EDB"/>
    <w:rsid w:val="002F5172"/>
    <w:rsid w:val="002F58B3"/>
    <w:rsid w:val="002F59F1"/>
    <w:rsid w:val="002F5AB3"/>
    <w:rsid w:val="002F5EED"/>
    <w:rsid w:val="002F6707"/>
    <w:rsid w:val="002F70C3"/>
    <w:rsid w:val="002F72FD"/>
    <w:rsid w:val="002F7510"/>
    <w:rsid w:val="002F7833"/>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CD1"/>
    <w:rsid w:val="00304EC9"/>
    <w:rsid w:val="00304EE3"/>
    <w:rsid w:val="00304F72"/>
    <w:rsid w:val="00305030"/>
    <w:rsid w:val="003054A2"/>
    <w:rsid w:val="0030578C"/>
    <w:rsid w:val="00305E70"/>
    <w:rsid w:val="0030648A"/>
    <w:rsid w:val="003066E3"/>
    <w:rsid w:val="003068AA"/>
    <w:rsid w:val="00306B07"/>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449"/>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D"/>
    <w:rsid w:val="00350CA3"/>
    <w:rsid w:val="00350FEE"/>
    <w:rsid w:val="00351092"/>
    <w:rsid w:val="00351810"/>
    <w:rsid w:val="00351BE3"/>
    <w:rsid w:val="0035289C"/>
    <w:rsid w:val="00352969"/>
    <w:rsid w:val="00352B34"/>
    <w:rsid w:val="00352D6C"/>
    <w:rsid w:val="00352F1B"/>
    <w:rsid w:val="00352FDC"/>
    <w:rsid w:val="00353D8F"/>
    <w:rsid w:val="003542F2"/>
    <w:rsid w:val="00354768"/>
    <w:rsid w:val="0035497B"/>
    <w:rsid w:val="0035532D"/>
    <w:rsid w:val="00355782"/>
    <w:rsid w:val="00356104"/>
    <w:rsid w:val="00356C2F"/>
    <w:rsid w:val="00356DAD"/>
    <w:rsid w:val="0035728D"/>
    <w:rsid w:val="00357459"/>
    <w:rsid w:val="00357675"/>
    <w:rsid w:val="00360513"/>
    <w:rsid w:val="00360532"/>
    <w:rsid w:val="0036059B"/>
    <w:rsid w:val="0036062B"/>
    <w:rsid w:val="00360659"/>
    <w:rsid w:val="003607D7"/>
    <w:rsid w:val="003609F7"/>
    <w:rsid w:val="00360B4B"/>
    <w:rsid w:val="00360EC8"/>
    <w:rsid w:val="00361435"/>
    <w:rsid w:val="00361473"/>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B4A"/>
    <w:rsid w:val="003731D3"/>
    <w:rsid w:val="0037346D"/>
    <w:rsid w:val="00373574"/>
    <w:rsid w:val="00373DE6"/>
    <w:rsid w:val="00374467"/>
    <w:rsid w:val="003748DF"/>
    <w:rsid w:val="00375253"/>
    <w:rsid w:val="003762D1"/>
    <w:rsid w:val="00376725"/>
    <w:rsid w:val="00376B8C"/>
    <w:rsid w:val="00377AC5"/>
    <w:rsid w:val="00377C74"/>
    <w:rsid w:val="00380411"/>
    <w:rsid w:val="00380943"/>
    <w:rsid w:val="00380CA3"/>
    <w:rsid w:val="00380CFE"/>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4CAC"/>
    <w:rsid w:val="00384DBF"/>
    <w:rsid w:val="00385043"/>
    <w:rsid w:val="00385D57"/>
    <w:rsid w:val="00386011"/>
    <w:rsid w:val="003861E5"/>
    <w:rsid w:val="003865B4"/>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A7BFB"/>
    <w:rsid w:val="003B048E"/>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01"/>
    <w:rsid w:val="003B3BF9"/>
    <w:rsid w:val="003B3C00"/>
    <w:rsid w:val="003B3C0F"/>
    <w:rsid w:val="003B3D77"/>
    <w:rsid w:val="003B4797"/>
    <w:rsid w:val="003B4BF8"/>
    <w:rsid w:val="003B5163"/>
    <w:rsid w:val="003B53D8"/>
    <w:rsid w:val="003B5714"/>
    <w:rsid w:val="003B579D"/>
    <w:rsid w:val="003B5C4A"/>
    <w:rsid w:val="003B5F4D"/>
    <w:rsid w:val="003B659F"/>
    <w:rsid w:val="003B6700"/>
    <w:rsid w:val="003B71A2"/>
    <w:rsid w:val="003B73B3"/>
    <w:rsid w:val="003C06DA"/>
    <w:rsid w:val="003C0B0A"/>
    <w:rsid w:val="003C0C82"/>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0BC"/>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E8"/>
    <w:rsid w:val="003D51C9"/>
    <w:rsid w:val="003D6314"/>
    <w:rsid w:val="003D6327"/>
    <w:rsid w:val="003D6919"/>
    <w:rsid w:val="003D6C47"/>
    <w:rsid w:val="003D6D63"/>
    <w:rsid w:val="003D6F0B"/>
    <w:rsid w:val="003D75EC"/>
    <w:rsid w:val="003D7986"/>
    <w:rsid w:val="003D79C7"/>
    <w:rsid w:val="003D7D06"/>
    <w:rsid w:val="003D7FCF"/>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43C5"/>
    <w:rsid w:val="003E47F2"/>
    <w:rsid w:val="003E4844"/>
    <w:rsid w:val="003E48E1"/>
    <w:rsid w:val="003E4905"/>
    <w:rsid w:val="003E4A67"/>
    <w:rsid w:val="003E4B7A"/>
    <w:rsid w:val="003E4CF1"/>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20F"/>
    <w:rsid w:val="004128A9"/>
    <w:rsid w:val="00412AAB"/>
    <w:rsid w:val="004136AC"/>
    <w:rsid w:val="004148FF"/>
    <w:rsid w:val="00414B8E"/>
    <w:rsid w:val="00414BD6"/>
    <w:rsid w:val="00415165"/>
    <w:rsid w:val="00415201"/>
    <w:rsid w:val="00415E64"/>
    <w:rsid w:val="00416125"/>
    <w:rsid w:val="004169A2"/>
    <w:rsid w:val="004169B3"/>
    <w:rsid w:val="00416B73"/>
    <w:rsid w:val="00416C0E"/>
    <w:rsid w:val="00416CDD"/>
    <w:rsid w:val="00416EE8"/>
    <w:rsid w:val="0041712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C75"/>
    <w:rsid w:val="00432D57"/>
    <w:rsid w:val="004331E5"/>
    <w:rsid w:val="004335A3"/>
    <w:rsid w:val="00433616"/>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C71"/>
    <w:rsid w:val="00446EAF"/>
    <w:rsid w:val="00446FEC"/>
    <w:rsid w:val="004501FC"/>
    <w:rsid w:val="00450314"/>
    <w:rsid w:val="00450503"/>
    <w:rsid w:val="00450852"/>
    <w:rsid w:val="00450A7A"/>
    <w:rsid w:val="00450EEC"/>
    <w:rsid w:val="004517A7"/>
    <w:rsid w:val="004517AA"/>
    <w:rsid w:val="00451C69"/>
    <w:rsid w:val="00451D52"/>
    <w:rsid w:val="0045207D"/>
    <w:rsid w:val="00452166"/>
    <w:rsid w:val="0045237E"/>
    <w:rsid w:val="004525C0"/>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9B1"/>
    <w:rsid w:val="00472C52"/>
    <w:rsid w:val="00472C8B"/>
    <w:rsid w:val="00472D38"/>
    <w:rsid w:val="00472E7F"/>
    <w:rsid w:val="00473355"/>
    <w:rsid w:val="004733BD"/>
    <w:rsid w:val="00474729"/>
    <w:rsid w:val="00474A9F"/>
    <w:rsid w:val="00474C6C"/>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1A77"/>
    <w:rsid w:val="0048200E"/>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359"/>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A53"/>
    <w:rsid w:val="00490B61"/>
    <w:rsid w:val="00490EAC"/>
    <w:rsid w:val="0049122A"/>
    <w:rsid w:val="0049139C"/>
    <w:rsid w:val="004913D6"/>
    <w:rsid w:val="00491413"/>
    <w:rsid w:val="004918BF"/>
    <w:rsid w:val="00491A6E"/>
    <w:rsid w:val="00491CF2"/>
    <w:rsid w:val="00491FA8"/>
    <w:rsid w:val="0049218C"/>
    <w:rsid w:val="00492229"/>
    <w:rsid w:val="004928E2"/>
    <w:rsid w:val="00492A05"/>
    <w:rsid w:val="00492B91"/>
    <w:rsid w:val="00492CBC"/>
    <w:rsid w:val="00493493"/>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B8"/>
    <w:rsid w:val="004A0CBF"/>
    <w:rsid w:val="004A10D4"/>
    <w:rsid w:val="004A1268"/>
    <w:rsid w:val="004A187C"/>
    <w:rsid w:val="004A19B9"/>
    <w:rsid w:val="004A204A"/>
    <w:rsid w:val="004A27C2"/>
    <w:rsid w:val="004A2B61"/>
    <w:rsid w:val="004A2D65"/>
    <w:rsid w:val="004A2F7B"/>
    <w:rsid w:val="004A3159"/>
    <w:rsid w:val="004A31C6"/>
    <w:rsid w:val="004A38DE"/>
    <w:rsid w:val="004A407C"/>
    <w:rsid w:val="004A4369"/>
    <w:rsid w:val="004A454B"/>
    <w:rsid w:val="004A4723"/>
    <w:rsid w:val="004A47B0"/>
    <w:rsid w:val="004A4DA4"/>
    <w:rsid w:val="004A4DD9"/>
    <w:rsid w:val="004A508E"/>
    <w:rsid w:val="004A528F"/>
    <w:rsid w:val="004A5721"/>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36F6"/>
    <w:rsid w:val="004B3721"/>
    <w:rsid w:val="004B3753"/>
    <w:rsid w:val="004B3A61"/>
    <w:rsid w:val="004B4139"/>
    <w:rsid w:val="004B4232"/>
    <w:rsid w:val="004B4356"/>
    <w:rsid w:val="004B4709"/>
    <w:rsid w:val="004B488C"/>
    <w:rsid w:val="004B50D1"/>
    <w:rsid w:val="004B55C6"/>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13D"/>
    <w:rsid w:val="004C72BA"/>
    <w:rsid w:val="004C72C7"/>
    <w:rsid w:val="004C74F4"/>
    <w:rsid w:val="004C7862"/>
    <w:rsid w:val="004C7A22"/>
    <w:rsid w:val="004D0163"/>
    <w:rsid w:val="004D0309"/>
    <w:rsid w:val="004D0378"/>
    <w:rsid w:val="004D08DE"/>
    <w:rsid w:val="004D0BA8"/>
    <w:rsid w:val="004D0E1A"/>
    <w:rsid w:val="004D1221"/>
    <w:rsid w:val="004D12BB"/>
    <w:rsid w:val="004D1783"/>
    <w:rsid w:val="004D18B0"/>
    <w:rsid w:val="004D1D73"/>
    <w:rsid w:val="004D2692"/>
    <w:rsid w:val="004D2793"/>
    <w:rsid w:val="004D2B45"/>
    <w:rsid w:val="004D339F"/>
    <w:rsid w:val="004D36DA"/>
    <w:rsid w:val="004D3826"/>
    <w:rsid w:val="004D3AF6"/>
    <w:rsid w:val="004D3CBF"/>
    <w:rsid w:val="004D40A3"/>
    <w:rsid w:val="004D4188"/>
    <w:rsid w:val="004D4218"/>
    <w:rsid w:val="004D4421"/>
    <w:rsid w:val="004D4592"/>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28F"/>
    <w:rsid w:val="004E6426"/>
    <w:rsid w:val="004E68E9"/>
    <w:rsid w:val="004E6944"/>
    <w:rsid w:val="004E6967"/>
    <w:rsid w:val="004E6A9A"/>
    <w:rsid w:val="004E6B63"/>
    <w:rsid w:val="004E7064"/>
    <w:rsid w:val="004E722A"/>
    <w:rsid w:val="004E7277"/>
    <w:rsid w:val="004E78C8"/>
    <w:rsid w:val="004E7B86"/>
    <w:rsid w:val="004E7FBE"/>
    <w:rsid w:val="004F0476"/>
    <w:rsid w:val="004F053A"/>
    <w:rsid w:val="004F0E73"/>
    <w:rsid w:val="004F112B"/>
    <w:rsid w:val="004F12A0"/>
    <w:rsid w:val="004F13C1"/>
    <w:rsid w:val="004F14EE"/>
    <w:rsid w:val="004F1A38"/>
    <w:rsid w:val="004F2101"/>
    <w:rsid w:val="004F2268"/>
    <w:rsid w:val="004F2468"/>
    <w:rsid w:val="004F26E5"/>
    <w:rsid w:val="004F2825"/>
    <w:rsid w:val="004F28AB"/>
    <w:rsid w:val="004F2E39"/>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4C5"/>
    <w:rsid w:val="00504758"/>
    <w:rsid w:val="0050477F"/>
    <w:rsid w:val="00504896"/>
    <w:rsid w:val="00504DC2"/>
    <w:rsid w:val="00505119"/>
    <w:rsid w:val="00505386"/>
    <w:rsid w:val="00505EBD"/>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8D3"/>
    <w:rsid w:val="00513C84"/>
    <w:rsid w:val="005148FF"/>
    <w:rsid w:val="00514E4A"/>
    <w:rsid w:val="0051526C"/>
    <w:rsid w:val="00515383"/>
    <w:rsid w:val="005159FA"/>
    <w:rsid w:val="00515CF0"/>
    <w:rsid w:val="0051669E"/>
    <w:rsid w:val="005166CF"/>
    <w:rsid w:val="005167E8"/>
    <w:rsid w:val="00516FC0"/>
    <w:rsid w:val="00517507"/>
    <w:rsid w:val="00517CA4"/>
    <w:rsid w:val="005200FC"/>
    <w:rsid w:val="0052060A"/>
    <w:rsid w:val="00521207"/>
    <w:rsid w:val="00521297"/>
    <w:rsid w:val="00522220"/>
    <w:rsid w:val="005222AE"/>
    <w:rsid w:val="0052232C"/>
    <w:rsid w:val="00522B92"/>
    <w:rsid w:val="00522C26"/>
    <w:rsid w:val="005235D8"/>
    <w:rsid w:val="00523EE7"/>
    <w:rsid w:val="00524582"/>
    <w:rsid w:val="00524D75"/>
    <w:rsid w:val="005250F6"/>
    <w:rsid w:val="0052520D"/>
    <w:rsid w:val="00525E31"/>
    <w:rsid w:val="00525F17"/>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E13"/>
    <w:rsid w:val="00535EEB"/>
    <w:rsid w:val="00536287"/>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766"/>
    <w:rsid w:val="005508CF"/>
    <w:rsid w:val="00550C63"/>
    <w:rsid w:val="00550CA9"/>
    <w:rsid w:val="00550CBE"/>
    <w:rsid w:val="00550F35"/>
    <w:rsid w:val="005510A1"/>
    <w:rsid w:val="0055111A"/>
    <w:rsid w:val="0055142F"/>
    <w:rsid w:val="00551763"/>
    <w:rsid w:val="00551F33"/>
    <w:rsid w:val="00551FCA"/>
    <w:rsid w:val="00552723"/>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DBA"/>
    <w:rsid w:val="00560716"/>
    <w:rsid w:val="00560751"/>
    <w:rsid w:val="005607A9"/>
    <w:rsid w:val="00561361"/>
    <w:rsid w:val="005615F7"/>
    <w:rsid w:val="0056188B"/>
    <w:rsid w:val="0056193F"/>
    <w:rsid w:val="00561997"/>
    <w:rsid w:val="00562AB6"/>
    <w:rsid w:val="00562C1B"/>
    <w:rsid w:val="00562C3D"/>
    <w:rsid w:val="00562D67"/>
    <w:rsid w:val="0056330C"/>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52D"/>
    <w:rsid w:val="00570586"/>
    <w:rsid w:val="00570A61"/>
    <w:rsid w:val="00570C39"/>
    <w:rsid w:val="00570E35"/>
    <w:rsid w:val="005719CC"/>
    <w:rsid w:val="00571B86"/>
    <w:rsid w:val="00571BBC"/>
    <w:rsid w:val="00571CBF"/>
    <w:rsid w:val="00572039"/>
    <w:rsid w:val="0057209B"/>
    <w:rsid w:val="0057240C"/>
    <w:rsid w:val="00572669"/>
    <w:rsid w:val="005731FF"/>
    <w:rsid w:val="0057361D"/>
    <w:rsid w:val="00573656"/>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D92"/>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287"/>
    <w:rsid w:val="00585BD7"/>
    <w:rsid w:val="00585EEF"/>
    <w:rsid w:val="0058615D"/>
    <w:rsid w:val="005866F0"/>
    <w:rsid w:val="005869BB"/>
    <w:rsid w:val="00586B81"/>
    <w:rsid w:val="00586D95"/>
    <w:rsid w:val="005870A8"/>
    <w:rsid w:val="00587227"/>
    <w:rsid w:val="0058737D"/>
    <w:rsid w:val="005873E4"/>
    <w:rsid w:val="00587E7F"/>
    <w:rsid w:val="00587F45"/>
    <w:rsid w:val="005901B7"/>
    <w:rsid w:val="00590B6C"/>
    <w:rsid w:val="00590E3D"/>
    <w:rsid w:val="005910D0"/>
    <w:rsid w:val="005911C1"/>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69F"/>
    <w:rsid w:val="005968CF"/>
    <w:rsid w:val="00596AB4"/>
    <w:rsid w:val="00596BCD"/>
    <w:rsid w:val="00596D23"/>
    <w:rsid w:val="00596FA1"/>
    <w:rsid w:val="005971C0"/>
    <w:rsid w:val="005972BC"/>
    <w:rsid w:val="005978F3"/>
    <w:rsid w:val="00597E5D"/>
    <w:rsid w:val="005A0239"/>
    <w:rsid w:val="005A068A"/>
    <w:rsid w:val="005A085B"/>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514"/>
    <w:rsid w:val="005A4928"/>
    <w:rsid w:val="005A4A69"/>
    <w:rsid w:val="005A5467"/>
    <w:rsid w:val="005A5721"/>
    <w:rsid w:val="005A5787"/>
    <w:rsid w:val="005A5966"/>
    <w:rsid w:val="005A5A77"/>
    <w:rsid w:val="005A5CD5"/>
    <w:rsid w:val="005A5E6E"/>
    <w:rsid w:val="005A6587"/>
    <w:rsid w:val="005A6954"/>
    <w:rsid w:val="005A6AF5"/>
    <w:rsid w:val="005A7853"/>
    <w:rsid w:val="005A7A96"/>
    <w:rsid w:val="005A7C6E"/>
    <w:rsid w:val="005B0105"/>
    <w:rsid w:val="005B04F8"/>
    <w:rsid w:val="005B0567"/>
    <w:rsid w:val="005B087C"/>
    <w:rsid w:val="005B1391"/>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002"/>
    <w:rsid w:val="005B57C5"/>
    <w:rsid w:val="005B57F2"/>
    <w:rsid w:val="005B5F79"/>
    <w:rsid w:val="005B5F7B"/>
    <w:rsid w:val="005B618B"/>
    <w:rsid w:val="005B6A10"/>
    <w:rsid w:val="005B70EA"/>
    <w:rsid w:val="005B74F2"/>
    <w:rsid w:val="005B75B0"/>
    <w:rsid w:val="005B792A"/>
    <w:rsid w:val="005B7B74"/>
    <w:rsid w:val="005B7B9A"/>
    <w:rsid w:val="005C001C"/>
    <w:rsid w:val="005C0481"/>
    <w:rsid w:val="005C0BFC"/>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A6A"/>
    <w:rsid w:val="005D512F"/>
    <w:rsid w:val="005D58F8"/>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A48"/>
    <w:rsid w:val="005E5CBA"/>
    <w:rsid w:val="005E647C"/>
    <w:rsid w:val="005E684F"/>
    <w:rsid w:val="005E6BCB"/>
    <w:rsid w:val="005E6F88"/>
    <w:rsid w:val="005E716D"/>
    <w:rsid w:val="005E72FE"/>
    <w:rsid w:val="005E7645"/>
    <w:rsid w:val="005E7A84"/>
    <w:rsid w:val="005E7A9E"/>
    <w:rsid w:val="005E7E5C"/>
    <w:rsid w:val="005E7EE2"/>
    <w:rsid w:val="005F0059"/>
    <w:rsid w:val="005F03E6"/>
    <w:rsid w:val="005F040E"/>
    <w:rsid w:val="005F0CD5"/>
    <w:rsid w:val="005F0F5A"/>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483"/>
    <w:rsid w:val="006019DB"/>
    <w:rsid w:val="00601C9B"/>
    <w:rsid w:val="00601E60"/>
    <w:rsid w:val="006024C9"/>
    <w:rsid w:val="00602590"/>
    <w:rsid w:val="006028C1"/>
    <w:rsid w:val="00602A05"/>
    <w:rsid w:val="006030E0"/>
    <w:rsid w:val="00603617"/>
    <w:rsid w:val="0060381F"/>
    <w:rsid w:val="00603DD7"/>
    <w:rsid w:val="00604196"/>
    <w:rsid w:val="006046B6"/>
    <w:rsid w:val="006046C2"/>
    <w:rsid w:val="00604948"/>
    <w:rsid w:val="006049FD"/>
    <w:rsid w:val="006059EE"/>
    <w:rsid w:val="00605EAD"/>
    <w:rsid w:val="0060633F"/>
    <w:rsid w:val="00606A7D"/>
    <w:rsid w:val="00606AE4"/>
    <w:rsid w:val="00607116"/>
    <w:rsid w:val="00607391"/>
    <w:rsid w:val="00607638"/>
    <w:rsid w:val="0060765A"/>
    <w:rsid w:val="006077B7"/>
    <w:rsid w:val="00607AD8"/>
    <w:rsid w:val="00607C3A"/>
    <w:rsid w:val="00607D01"/>
    <w:rsid w:val="00607EF1"/>
    <w:rsid w:val="006102C4"/>
    <w:rsid w:val="006102C5"/>
    <w:rsid w:val="0061093F"/>
    <w:rsid w:val="00610E2B"/>
    <w:rsid w:val="00611CC1"/>
    <w:rsid w:val="00611D1C"/>
    <w:rsid w:val="00611E72"/>
    <w:rsid w:val="00611F4B"/>
    <w:rsid w:val="00612119"/>
    <w:rsid w:val="006123A2"/>
    <w:rsid w:val="00612457"/>
    <w:rsid w:val="00612BCD"/>
    <w:rsid w:val="0061305B"/>
    <w:rsid w:val="006133C6"/>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3ED"/>
    <w:rsid w:val="006246D4"/>
    <w:rsid w:val="00624E83"/>
    <w:rsid w:val="006252F1"/>
    <w:rsid w:val="006253D2"/>
    <w:rsid w:val="00625675"/>
    <w:rsid w:val="006258FC"/>
    <w:rsid w:val="00625F1A"/>
    <w:rsid w:val="00625F6B"/>
    <w:rsid w:val="00626054"/>
    <w:rsid w:val="0062606D"/>
    <w:rsid w:val="0062612C"/>
    <w:rsid w:val="006261CB"/>
    <w:rsid w:val="0062624E"/>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7E0"/>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CBC"/>
    <w:rsid w:val="00634EB0"/>
    <w:rsid w:val="006353BB"/>
    <w:rsid w:val="00635564"/>
    <w:rsid w:val="00635A7F"/>
    <w:rsid w:val="00635FF3"/>
    <w:rsid w:val="00636784"/>
    <w:rsid w:val="00636B24"/>
    <w:rsid w:val="00636ED1"/>
    <w:rsid w:val="00637929"/>
    <w:rsid w:val="00637C32"/>
    <w:rsid w:val="00640324"/>
    <w:rsid w:val="006404BF"/>
    <w:rsid w:val="0064057D"/>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0C1"/>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6F0"/>
    <w:rsid w:val="00653C4D"/>
    <w:rsid w:val="0065444E"/>
    <w:rsid w:val="00654589"/>
    <w:rsid w:val="006548DC"/>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22E7"/>
    <w:rsid w:val="0066386E"/>
    <w:rsid w:val="006638C2"/>
    <w:rsid w:val="00663C05"/>
    <w:rsid w:val="00664D53"/>
    <w:rsid w:val="00664E8B"/>
    <w:rsid w:val="00665702"/>
    <w:rsid w:val="00665EFC"/>
    <w:rsid w:val="006662F5"/>
    <w:rsid w:val="0066647A"/>
    <w:rsid w:val="00666499"/>
    <w:rsid w:val="00666AEC"/>
    <w:rsid w:val="00666B23"/>
    <w:rsid w:val="00666F59"/>
    <w:rsid w:val="0066710B"/>
    <w:rsid w:val="006677A5"/>
    <w:rsid w:val="00667CC7"/>
    <w:rsid w:val="00667EAC"/>
    <w:rsid w:val="00670661"/>
    <w:rsid w:val="006713F8"/>
    <w:rsid w:val="0067184D"/>
    <w:rsid w:val="00671AFB"/>
    <w:rsid w:val="00672090"/>
    <w:rsid w:val="0067240C"/>
    <w:rsid w:val="006724D8"/>
    <w:rsid w:val="00672683"/>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3AF"/>
    <w:rsid w:val="00684827"/>
    <w:rsid w:val="00684D49"/>
    <w:rsid w:val="00685DF8"/>
    <w:rsid w:val="00685FAB"/>
    <w:rsid w:val="00685FE1"/>
    <w:rsid w:val="006860E7"/>
    <w:rsid w:val="00686261"/>
    <w:rsid w:val="006866E3"/>
    <w:rsid w:val="0068696E"/>
    <w:rsid w:val="00686AB1"/>
    <w:rsid w:val="00686C73"/>
    <w:rsid w:val="00687F78"/>
    <w:rsid w:val="0069074E"/>
    <w:rsid w:val="00690F4F"/>
    <w:rsid w:val="006911B6"/>
    <w:rsid w:val="0069127A"/>
    <w:rsid w:val="006913F1"/>
    <w:rsid w:val="00691434"/>
    <w:rsid w:val="00691496"/>
    <w:rsid w:val="00691FFD"/>
    <w:rsid w:val="0069204B"/>
    <w:rsid w:val="0069257A"/>
    <w:rsid w:val="00692710"/>
    <w:rsid w:val="006931F4"/>
    <w:rsid w:val="006933BB"/>
    <w:rsid w:val="006937D5"/>
    <w:rsid w:val="0069399C"/>
    <w:rsid w:val="00693B21"/>
    <w:rsid w:val="00693DD7"/>
    <w:rsid w:val="00694007"/>
    <w:rsid w:val="0069469A"/>
    <w:rsid w:val="006947F0"/>
    <w:rsid w:val="00694B07"/>
    <w:rsid w:val="00694B36"/>
    <w:rsid w:val="00694BAD"/>
    <w:rsid w:val="00695577"/>
    <w:rsid w:val="006958EB"/>
    <w:rsid w:val="00695D19"/>
    <w:rsid w:val="00695D81"/>
    <w:rsid w:val="00696623"/>
    <w:rsid w:val="006966A1"/>
    <w:rsid w:val="006966D8"/>
    <w:rsid w:val="00696D35"/>
    <w:rsid w:val="00696D38"/>
    <w:rsid w:val="00697207"/>
    <w:rsid w:val="00697217"/>
    <w:rsid w:val="00697218"/>
    <w:rsid w:val="00697482"/>
    <w:rsid w:val="0069757C"/>
    <w:rsid w:val="00697B5E"/>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188"/>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1B2A"/>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60F7"/>
    <w:rsid w:val="006F625C"/>
    <w:rsid w:val="006F634D"/>
    <w:rsid w:val="006F67CE"/>
    <w:rsid w:val="006F6978"/>
    <w:rsid w:val="006F6AC9"/>
    <w:rsid w:val="006F6B03"/>
    <w:rsid w:val="006F6B45"/>
    <w:rsid w:val="006F6E6E"/>
    <w:rsid w:val="006F75EE"/>
    <w:rsid w:val="006F7BA6"/>
    <w:rsid w:val="00700830"/>
    <w:rsid w:val="00701324"/>
    <w:rsid w:val="007014DA"/>
    <w:rsid w:val="00701674"/>
    <w:rsid w:val="00701DA0"/>
    <w:rsid w:val="00701F20"/>
    <w:rsid w:val="00702CB0"/>
    <w:rsid w:val="00702EC4"/>
    <w:rsid w:val="00703499"/>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6076"/>
    <w:rsid w:val="007060CE"/>
    <w:rsid w:val="007066D6"/>
    <w:rsid w:val="007069FA"/>
    <w:rsid w:val="00706CEE"/>
    <w:rsid w:val="00707399"/>
    <w:rsid w:val="007073B1"/>
    <w:rsid w:val="00707981"/>
    <w:rsid w:val="00707A97"/>
    <w:rsid w:val="00707C55"/>
    <w:rsid w:val="00710720"/>
    <w:rsid w:val="007108D8"/>
    <w:rsid w:val="00710E2E"/>
    <w:rsid w:val="007112F4"/>
    <w:rsid w:val="007113BE"/>
    <w:rsid w:val="0071157E"/>
    <w:rsid w:val="007118D4"/>
    <w:rsid w:val="00711F11"/>
    <w:rsid w:val="00711FCE"/>
    <w:rsid w:val="00712ACB"/>
    <w:rsid w:val="00712B16"/>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17D82"/>
    <w:rsid w:val="007206E0"/>
    <w:rsid w:val="00720A0E"/>
    <w:rsid w:val="00720D57"/>
    <w:rsid w:val="0072118C"/>
    <w:rsid w:val="0072123E"/>
    <w:rsid w:val="00721399"/>
    <w:rsid w:val="0072146C"/>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151"/>
    <w:rsid w:val="00730636"/>
    <w:rsid w:val="00730A5C"/>
    <w:rsid w:val="00730C30"/>
    <w:rsid w:val="007316F9"/>
    <w:rsid w:val="007318B1"/>
    <w:rsid w:val="00731C5E"/>
    <w:rsid w:val="00731C7D"/>
    <w:rsid w:val="00731D02"/>
    <w:rsid w:val="007321D7"/>
    <w:rsid w:val="00732361"/>
    <w:rsid w:val="00732D95"/>
    <w:rsid w:val="00732E8E"/>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1F9F"/>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76E"/>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0C17"/>
    <w:rsid w:val="0076199D"/>
    <w:rsid w:val="00761B14"/>
    <w:rsid w:val="007620EB"/>
    <w:rsid w:val="0076227C"/>
    <w:rsid w:val="00762318"/>
    <w:rsid w:val="00762378"/>
    <w:rsid w:val="00762588"/>
    <w:rsid w:val="0076274A"/>
    <w:rsid w:val="00762964"/>
    <w:rsid w:val="007629D6"/>
    <w:rsid w:val="00762BE8"/>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48B"/>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10F2"/>
    <w:rsid w:val="007812A3"/>
    <w:rsid w:val="007815F4"/>
    <w:rsid w:val="00781BC8"/>
    <w:rsid w:val="00781F1A"/>
    <w:rsid w:val="00781F2E"/>
    <w:rsid w:val="00782785"/>
    <w:rsid w:val="00782B9C"/>
    <w:rsid w:val="00782E5E"/>
    <w:rsid w:val="0078317A"/>
    <w:rsid w:val="0078337F"/>
    <w:rsid w:val="0078365F"/>
    <w:rsid w:val="007837B1"/>
    <w:rsid w:val="00783C33"/>
    <w:rsid w:val="00783C68"/>
    <w:rsid w:val="00783D91"/>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C7"/>
    <w:rsid w:val="00795204"/>
    <w:rsid w:val="007954A4"/>
    <w:rsid w:val="00795556"/>
    <w:rsid w:val="00795625"/>
    <w:rsid w:val="00795D8A"/>
    <w:rsid w:val="00795FA4"/>
    <w:rsid w:val="00796748"/>
    <w:rsid w:val="0079682F"/>
    <w:rsid w:val="00796CF3"/>
    <w:rsid w:val="00796FBD"/>
    <w:rsid w:val="007974C3"/>
    <w:rsid w:val="0079758B"/>
    <w:rsid w:val="007977D1"/>
    <w:rsid w:val="00797C19"/>
    <w:rsid w:val="007A03FE"/>
    <w:rsid w:val="007A065B"/>
    <w:rsid w:val="007A07CB"/>
    <w:rsid w:val="007A08C1"/>
    <w:rsid w:val="007A0920"/>
    <w:rsid w:val="007A0AD3"/>
    <w:rsid w:val="007A0BD1"/>
    <w:rsid w:val="007A0DE6"/>
    <w:rsid w:val="007A1709"/>
    <w:rsid w:val="007A1901"/>
    <w:rsid w:val="007A21C5"/>
    <w:rsid w:val="007A21E2"/>
    <w:rsid w:val="007A2367"/>
    <w:rsid w:val="007A2462"/>
    <w:rsid w:val="007A2501"/>
    <w:rsid w:val="007A254E"/>
    <w:rsid w:val="007A2D75"/>
    <w:rsid w:val="007A2FCB"/>
    <w:rsid w:val="007A323B"/>
    <w:rsid w:val="007A393B"/>
    <w:rsid w:val="007A3983"/>
    <w:rsid w:val="007A3A90"/>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6E6C"/>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0D1"/>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EFF"/>
    <w:rsid w:val="007C2F00"/>
    <w:rsid w:val="007C3016"/>
    <w:rsid w:val="007C3100"/>
    <w:rsid w:val="007C3344"/>
    <w:rsid w:val="007C339D"/>
    <w:rsid w:val="007C3C56"/>
    <w:rsid w:val="007C43B4"/>
    <w:rsid w:val="007C43D9"/>
    <w:rsid w:val="007C4AD5"/>
    <w:rsid w:val="007C4E56"/>
    <w:rsid w:val="007C4EFC"/>
    <w:rsid w:val="007C54FC"/>
    <w:rsid w:val="007C5572"/>
    <w:rsid w:val="007C599A"/>
    <w:rsid w:val="007C5A4E"/>
    <w:rsid w:val="007C5ADC"/>
    <w:rsid w:val="007C5DA0"/>
    <w:rsid w:val="007C61F3"/>
    <w:rsid w:val="007C62B9"/>
    <w:rsid w:val="007C65ED"/>
    <w:rsid w:val="007C6985"/>
    <w:rsid w:val="007C6E00"/>
    <w:rsid w:val="007C72A8"/>
    <w:rsid w:val="007C737A"/>
    <w:rsid w:val="007C78EE"/>
    <w:rsid w:val="007C7A3B"/>
    <w:rsid w:val="007D002A"/>
    <w:rsid w:val="007D0151"/>
    <w:rsid w:val="007D0181"/>
    <w:rsid w:val="007D08CA"/>
    <w:rsid w:val="007D09A6"/>
    <w:rsid w:val="007D0B3C"/>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FEA"/>
    <w:rsid w:val="007E4524"/>
    <w:rsid w:val="007E48CA"/>
    <w:rsid w:val="007E5546"/>
    <w:rsid w:val="007E55F4"/>
    <w:rsid w:val="007E57E8"/>
    <w:rsid w:val="007E59CA"/>
    <w:rsid w:val="007E5B8D"/>
    <w:rsid w:val="007E6511"/>
    <w:rsid w:val="007E69BC"/>
    <w:rsid w:val="007E6D28"/>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02"/>
    <w:rsid w:val="007F5F94"/>
    <w:rsid w:val="007F6018"/>
    <w:rsid w:val="007F64B1"/>
    <w:rsid w:val="007F675E"/>
    <w:rsid w:val="007F6D0D"/>
    <w:rsid w:val="007F7080"/>
    <w:rsid w:val="007F736A"/>
    <w:rsid w:val="007F74E4"/>
    <w:rsid w:val="007F7987"/>
    <w:rsid w:val="007F7F19"/>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008"/>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80"/>
    <w:rsid w:val="00813ABB"/>
    <w:rsid w:val="00813F05"/>
    <w:rsid w:val="00813F48"/>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6DA8"/>
    <w:rsid w:val="008270A4"/>
    <w:rsid w:val="008279F6"/>
    <w:rsid w:val="00827F2C"/>
    <w:rsid w:val="00827F68"/>
    <w:rsid w:val="008300AA"/>
    <w:rsid w:val="008304CD"/>
    <w:rsid w:val="008307EF"/>
    <w:rsid w:val="00830963"/>
    <w:rsid w:val="00830EF2"/>
    <w:rsid w:val="008310D9"/>
    <w:rsid w:val="008318A3"/>
    <w:rsid w:val="00831F1D"/>
    <w:rsid w:val="0083247C"/>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50"/>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3D3"/>
    <w:rsid w:val="008436A4"/>
    <w:rsid w:val="00843705"/>
    <w:rsid w:val="0084379E"/>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9D3"/>
    <w:rsid w:val="00854A4B"/>
    <w:rsid w:val="00854D53"/>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E95"/>
    <w:rsid w:val="00865FE2"/>
    <w:rsid w:val="0086637F"/>
    <w:rsid w:val="00866582"/>
    <w:rsid w:val="008667A8"/>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540"/>
    <w:rsid w:val="0087567A"/>
    <w:rsid w:val="00875851"/>
    <w:rsid w:val="00875BCF"/>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AA1"/>
    <w:rsid w:val="00881D0A"/>
    <w:rsid w:val="00881DB7"/>
    <w:rsid w:val="00882400"/>
    <w:rsid w:val="00882E2E"/>
    <w:rsid w:val="00883201"/>
    <w:rsid w:val="0088341E"/>
    <w:rsid w:val="008838E1"/>
    <w:rsid w:val="00883A67"/>
    <w:rsid w:val="00883CF5"/>
    <w:rsid w:val="00883EEA"/>
    <w:rsid w:val="00884495"/>
    <w:rsid w:val="008844D1"/>
    <w:rsid w:val="00884642"/>
    <w:rsid w:val="00884731"/>
    <w:rsid w:val="00884952"/>
    <w:rsid w:val="00884C9A"/>
    <w:rsid w:val="00885114"/>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904C5"/>
    <w:rsid w:val="008905B1"/>
    <w:rsid w:val="0089075D"/>
    <w:rsid w:val="008910D8"/>
    <w:rsid w:val="0089141C"/>
    <w:rsid w:val="008915B3"/>
    <w:rsid w:val="008915DE"/>
    <w:rsid w:val="00891718"/>
    <w:rsid w:val="00891772"/>
    <w:rsid w:val="00891E17"/>
    <w:rsid w:val="008924E6"/>
    <w:rsid w:val="00892615"/>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0F9"/>
    <w:rsid w:val="008A43E5"/>
    <w:rsid w:val="008A4923"/>
    <w:rsid w:val="008A4C71"/>
    <w:rsid w:val="008A4C87"/>
    <w:rsid w:val="008A52AB"/>
    <w:rsid w:val="008A54B9"/>
    <w:rsid w:val="008A65A7"/>
    <w:rsid w:val="008A681F"/>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D6B"/>
    <w:rsid w:val="008B2E57"/>
    <w:rsid w:val="008B356B"/>
    <w:rsid w:val="008B36AD"/>
    <w:rsid w:val="008B3B20"/>
    <w:rsid w:val="008B3C72"/>
    <w:rsid w:val="008B3ED7"/>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2CF5"/>
    <w:rsid w:val="008C2F8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030"/>
    <w:rsid w:val="008D05B9"/>
    <w:rsid w:val="008D05D9"/>
    <w:rsid w:val="008D0DFF"/>
    <w:rsid w:val="008D0E03"/>
    <w:rsid w:val="008D1703"/>
    <w:rsid w:val="008D1EBC"/>
    <w:rsid w:val="008D1FC5"/>
    <w:rsid w:val="008D207A"/>
    <w:rsid w:val="008D23C6"/>
    <w:rsid w:val="008D25C5"/>
    <w:rsid w:val="008D2C4C"/>
    <w:rsid w:val="008D2DC8"/>
    <w:rsid w:val="008D2DD6"/>
    <w:rsid w:val="008D2E83"/>
    <w:rsid w:val="008D2F97"/>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AF5"/>
    <w:rsid w:val="008F1E46"/>
    <w:rsid w:val="008F2A8E"/>
    <w:rsid w:val="008F2E34"/>
    <w:rsid w:val="008F2E41"/>
    <w:rsid w:val="008F2E85"/>
    <w:rsid w:val="008F33AA"/>
    <w:rsid w:val="008F340B"/>
    <w:rsid w:val="008F38FD"/>
    <w:rsid w:val="008F419E"/>
    <w:rsid w:val="008F41BA"/>
    <w:rsid w:val="008F422C"/>
    <w:rsid w:val="008F455D"/>
    <w:rsid w:val="008F4837"/>
    <w:rsid w:val="008F4D9B"/>
    <w:rsid w:val="008F4EFB"/>
    <w:rsid w:val="008F532F"/>
    <w:rsid w:val="008F5343"/>
    <w:rsid w:val="008F587B"/>
    <w:rsid w:val="008F5EA6"/>
    <w:rsid w:val="008F6101"/>
    <w:rsid w:val="008F6897"/>
    <w:rsid w:val="008F69F7"/>
    <w:rsid w:val="008F6D9B"/>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99"/>
    <w:rsid w:val="0091498D"/>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E79"/>
    <w:rsid w:val="00925229"/>
    <w:rsid w:val="00925305"/>
    <w:rsid w:val="00925387"/>
    <w:rsid w:val="009253A0"/>
    <w:rsid w:val="009257F4"/>
    <w:rsid w:val="00925EC1"/>
    <w:rsid w:val="0092631C"/>
    <w:rsid w:val="0092657D"/>
    <w:rsid w:val="009267C3"/>
    <w:rsid w:val="0092696F"/>
    <w:rsid w:val="00926C3A"/>
    <w:rsid w:val="00926EC6"/>
    <w:rsid w:val="009271AE"/>
    <w:rsid w:val="009276F9"/>
    <w:rsid w:val="00927A7F"/>
    <w:rsid w:val="00927BCE"/>
    <w:rsid w:val="00927BDD"/>
    <w:rsid w:val="00927F4C"/>
    <w:rsid w:val="0093022F"/>
    <w:rsid w:val="009304DE"/>
    <w:rsid w:val="00930579"/>
    <w:rsid w:val="0093078A"/>
    <w:rsid w:val="009307BC"/>
    <w:rsid w:val="00930AF8"/>
    <w:rsid w:val="00930EBB"/>
    <w:rsid w:val="00931120"/>
    <w:rsid w:val="0093144C"/>
    <w:rsid w:val="009314C8"/>
    <w:rsid w:val="00931513"/>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5C3"/>
    <w:rsid w:val="009428CB"/>
    <w:rsid w:val="0094443D"/>
    <w:rsid w:val="0094458C"/>
    <w:rsid w:val="0094506E"/>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16D"/>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E69"/>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4F22"/>
    <w:rsid w:val="00965077"/>
    <w:rsid w:val="00965361"/>
    <w:rsid w:val="009653DE"/>
    <w:rsid w:val="0096569A"/>
    <w:rsid w:val="009657FE"/>
    <w:rsid w:val="0096587C"/>
    <w:rsid w:val="00965966"/>
    <w:rsid w:val="00965B8B"/>
    <w:rsid w:val="00965DC9"/>
    <w:rsid w:val="00965E16"/>
    <w:rsid w:val="00966B8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6F49"/>
    <w:rsid w:val="0097709C"/>
    <w:rsid w:val="009770CC"/>
    <w:rsid w:val="00977339"/>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299"/>
    <w:rsid w:val="009833C7"/>
    <w:rsid w:val="009833FD"/>
    <w:rsid w:val="00983671"/>
    <w:rsid w:val="00983A82"/>
    <w:rsid w:val="00983EAA"/>
    <w:rsid w:val="0098454C"/>
    <w:rsid w:val="00984712"/>
    <w:rsid w:val="009849BA"/>
    <w:rsid w:val="00984CA4"/>
    <w:rsid w:val="0098512B"/>
    <w:rsid w:val="00985194"/>
    <w:rsid w:val="0098589F"/>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7D0"/>
    <w:rsid w:val="00992913"/>
    <w:rsid w:val="00993B20"/>
    <w:rsid w:val="00993E0F"/>
    <w:rsid w:val="00994144"/>
    <w:rsid w:val="00994E95"/>
    <w:rsid w:val="0099502F"/>
    <w:rsid w:val="009950E5"/>
    <w:rsid w:val="009952A3"/>
    <w:rsid w:val="009952DA"/>
    <w:rsid w:val="00995B28"/>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6C7"/>
    <w:rsid w:val="009B17EC"/>
    <w:rsid w:val="009B1B1F"/>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6294"/>
    <w:rsid w:val="009C669D"/>
    <w:rsid w:val="009C67FD"/>
    <w:rsid w:val="009C6DE8"/>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F9"/>
    <w:rsid w:val="009D1D00"/>
    <w:rsid w:val="009D2047"/>
    <w:rsid w:val="009D2169"/>
    <w:rsid w:val="009D25A7"/>
    <w:rsid w:val="009D27D6"/>
    <w:rsid w:val="009D2856"/>
    <w:rsid w:val="009D2D1C"/>
    <w:rsid w:val="009D2F69"/>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77D"/>
    <w:rsid w:val="009D780D"/>
    <w:rsid w:val="009D7845"/>
    <w:rsid w:val="009E02EA"/>
    <w:rsid w:val="009E0369"/>
    <w:rsid w:val="009E06D3"/>
    <w:rsid w:val="009E083B"/>
    <w:rsid w:val="009E09BD"/>
    <w:rsid w:val="009E14FE"/>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2DBD"/>
    <w:rsid w:val="009F3337"/>
    <w:rsid w:val="009F36F2"/>
    <w:rsid w:val="009F403E"/>
    <w:rsid w:val="009F4335"/>
    <w:rsid w:val="009F48F8"/>
    <w:rsid w:val="009F4B1B"/>
    <w:rsid w:val="009F4E23"/>
    <w:rsid w:val="009F4FEA"/>
    <w:rsid w:val="009F50C4"/>
    <w:rsid w:val="009F59B4"/>
    <w:rsid w:val="009F603A"/>
    <w:rsid w:val="009F6562"/>
    <w:rsid w:val="009F6649"/>
    <w:rsid w:val="009F6787"/>
    <w:rsid w:val="009F68ED"/>
    <w:rsid w:val="009F6A06"/>
    <w:rsid w:val="009F7088"/>
    <w:rsid w:val="009F70C6"/>
    <w:rsid w:val="009F7216"/>
    <w:rsid w:val="009F7497"/>
    <w:rsid w:val="009F74E2"/>
    <w:rsid w:val="009F7612"/>
    <w:rsid w:val="009F762F"/>
    <w:rsid w:val="009F78B7"/>
    <w:rsid w:val="009F7AC0"/>
    <w:rsid w:val="00A0019F"/>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F6"/>
    <w:rsid w:val="00A03C61"/>
    <w:rsid w:val="00A04381"/>
    <w:rsid w:val="00A04AB4"/>
    <w:rsid w:val="00A0504D"/>
    <w:rsid w:val="00A05F60"/>
    <w:rsid w:val="00A06184"/>
    <w:rsid w:val="00A061EC"/>
    <w:rsid w:val="00A0685D"/>
    <w:rsid w:val="00A06EBC"/>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824"/>
    <w:rsid w:val="00A12A53"/>
    <w:rsid w:val="00A13382"/>
    <w:rsid w:val="00A135F9"/>
    <w:rsid w:val="00A137C2"/>
    <w:rsid w:val="00A13D4D"/>
    <w:rsid w:val="00A140AE"/>
    <w:rsid w:val="00A14118"/>
    <w:rsid w:val="00A1479C"/>
    <w:rsid w:val="00A147B6"/>
    <w:rsid w:val="00A14A51"/>
    <w:rsid w:val="00A14D23"/>
    <w:rsid w:val="00A14E3E"/>
    <w:rsid w:val="00A1578A"/>
    <w:rsid w:val="00A15A19"/>
    <w:rsid w:val="00A15EC9"/>
    <w:rsid w:val="00A15FFD"/>
    <w:rsid w:val="00A16345"/>
    <w:rsid w:val="00A16647"/>
    <w:rsid w:val="00A16767"/>
    <w:rsid w:val="00A16AE1"/>
    <w:rsid w:val="00A1737C"/>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ABD"/>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BE5"/>
    <w:rsid w:val="00A52C37"/>
    <w:rsid w:val="00A52DD9"/>
    <w:rsid w:val="00A53754"/>
    <w:rsid w:val="00A53A66"/>
    <w:rsid w:val="00A53C89"/>
    <w:rsid w:val="00A54113"/>
    <w:rsid w:val="00A54576"/>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934"/>
    <w:rsid w:val="00A57A3E"/>
    <w:rsid w:val="00A57C83"/>
    <w:rsid w:val="00A602D8"/>
    <w:rsid w:val="00A60951"/>
    <w:rsid w:val="00A61850"/>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377"/>
    <w:rsid w:val="00A92C40"/>
    <w:rsid w:val="00A93A57"/>
    <w:rsid w:val="00A93C4C"/>
    <w:rsid w:val="00A93D77"/>
    <w:rsid w:val="00A93DCC"/>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C8D"/>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F73"/>
    <w:rsid w:val="00AC0806"/>
    <w:rsid w:val="00AC0EB1"/>
    <w:rsid w:val="00AC1089"/>
    <w:rsid w:val="00AC143B"/>
    <w:rsid w:val="00AC1807"/>
    <w:rsid w:val="00AC1C53"/>
    <w:rsid w:val="00AC1CB1"/>
    <w:rsid w:val="00AC1CD5"/>
    <w:rsid w:val="00AC1D9E"/>
    <w:rsid w:val="00AC2021"/>
    <w:rsid w:val="00AC2411"/>
    <w:rsid w:val="00AC243C"/>
    <w:rsid w:val="00AC2466"/>
    <w:rsid w:val="00AC2D8E"/>
    <w:rsid w:val="00AC36E6"/>
    <w:rsid w:val="00AC3C05"/>
    <w:rsid w:val="00AC3C81"/>
    <w:rsid w:val="00AC4533"/>
    <w:rsid w:val="00AC4568"/>
    <w:rsid w:val="00AC4DEB"/>
    <w:rsid w:val="00AC540F"/>
    <w:rsid w:val="00AC5415"/>
    <w:rsid w:val="00AC5532"/>
    <w:rsid w:val="00AC58B4"/>
    <w:rsid w:val="00AC5BDB"/>
    <w:rsid w:val="00AC5EC7"/>
    <w:rsid w:val="00AC6055"/>
    <w:rsid w:val="00AC6568"/>
    <w:rsid w:val="00AC6C3A"/>
    <w:rsid w:val="00AC7012"/>
    <w:rsid w:val="00AC7102"/>
    <w:rsid w:val="00AC7471"/>
    <w:rsid w:val="00AC7E61"/>
    <w:rsid w:val="00AC7FD6"/>
    <w:rsid w:val="00AD0274"/>
    <w:rsid w:val="00AD032F"/>
    <w:rsid w:val="00AD0927"/>
    <w:rsid w:val="00AD0DDE"/>
    <w:rsid w:val="00AD17CB"/>
    <w:rsid w:val="00AD18BA"/>
    <w:rsid w:val="00AD1C83"/>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870"/>
    <w:rsid w:val="00AE3EE8"/>
    <w:rsid w:val="00AE40A7"/>
    <w:rsid w:val="00AE4115"/>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E60"/>
    <w:rsid w:val="00AF1FAE"/>
    <w:rsid w:val="00AF2934"/>
    <w:rsid w:val="00AF2A89"/>
    <w:rsid w:val="00AF2E20"/>
    <w:rsid w:val="00AF2FEC"/>
    <w:rsid w:val="00AF3296"/>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ED0"/>
    <w:rsid w:val="00B03155"/>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2F5"/>
    <w:rsid w:val="00B165FB"/>
    <w:rsid w:val="00B16DA9"/>
    <w:rsid w:val="00B17095"/>
    <w:rsid w:val="00B171D4"/>
    <w:rsid w:val="00B17C1A"/>
    <w:rsid w:val="00B20009"/>
    <w:rsid w:val="00B2023A"/>
    <w:rsid w:val="00B2068B"/>
    <w:rsid w:val="00B20AC8"/>
    <w:rsid w:val="00B20C4A"/>
    <w:rsid w:val="00B21123"/>
    <w:rsid w:val="00B21500"/>
    <w:rsid w:val="00B2152F"/>
    <w:rsid w:val="00B218D7"/>
    <w:rsid w:val="00B21ECA"/>
    <w:rsid w:val="00B21EF8"/>
    <w:rsid w:val="00B2257C"/>
    <w:rsid w:val="00B2267D"/>
    <w:rsid w:val="00B228E9"/>
    <w:rsid w:val="00B22BEF"/>
    <w:rsid w:val="00B22E28"/>
    <w:rsid w:val="00B22E94"/>
    <w:rsid w:val="00B23059"/>
    <w:rsid w:val="00B231EF"/>
    <w:rsid w:val="00B236A8"/>
    <w:rsid w:val="00B23A35"/>
    <w:rsid w:val="00B23BFE"/>
    <w:rsid w:val="00B24442"/>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4F3"/>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B51"/>
    <w:rsid w:val="00B35B97"/>
    <w:rsid w:val="00B35BE7"/>
    <w:rsid w:val="00B35C4C"/>
    <w:rsid w:val="00B360DF"/>
    <w:rsid w:val="00B3611B"/>
    <w:rsid w:val="00B3644A"/>
    <w:rsid w:val="00B36520"/>
    <w:rsid w:val="00B36AB7"/>
    <w:rsid w:val="00B36FC8"/>
    <w:rsid w:val="00B37077"/>
    <w:rsid w:val="00B37126"/>
    <w:rsid w:val="00B3759D"/>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3DF1"/>
    <w:rsid w:val="00B54268"/>
    <w:rsid w:val="00B5471A"/>
    <w:rsid w:val="00B54954"/>
    <w:rsid w:val="00B55049"/>
    <w:rsid w:val="00B55C54"/>
    <w:rsid w:val="00B560FB"/>
    <w:rsid w:val="00B56138"/>
    <w:rsid w:val="00B567E3"/>
    <w:rsid w:val="00B56A45"/>
    <w:rsid w:val="00B56FE5"/>
    <w:rsid w:val="00B57B14"/>
    <w:rsid w:val="00B57C20"/>
    <w:rsid w:val="00B57C8E"/>
    <w:rsid w:val="00B600C2"/>
    <w:rsid w:val="00B6022D"/>
    <w:rsid w:val="00B60473"/>
    <w:rsid w:val="00B610C7"/>
    <w:rsid w:val="00B61261"/>
    <w:rsid w:val="00B6144D"/>
    <w:rsid w:val="00B61A5A"/>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55F"/>
    <w:rsid w:val="00B678F5"/>
    <w:rsid w:val="00B67E00"/>
    <w:rsid w:val="00B67FB9"/>
    <w:rsid w:val="00B712A1"/>
    <w:rsid w:val="00B71894"/>
    <w:rsid w:val="00B71B3D"/>
    <w:rsid w:val="00B71C51"/>
    <w:rsid w:val="00B71C63"/>
    <w:rsid w:val="00B72124"/>
    <w:rsid w:val="00B72140"/>
    <w:rsid w:val="00B7259A"/>
    <w:rsid w:val="00B7272A"/>
    <w:rsid w:val="00B7308F"/>
    <w:rsid w:val="00B7361E"/>
    <w:rsid w:val="00B73E51"/>
    <w:rsid w:val="00B7441F"/>
    <w:rsid w:val="00B745E0"/>
    <w:rsid w:val="00B74858"/>
    <w:rsid w:val="00B74A36"/>
    <w:rsid w:val="00B74D7F"/>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9F1"/>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22"/>
    <w:rsid w:val="00B909B0"/>
    <w:rsid w:val="00B90A8D"/>
    <w:rsid w:val="00B90B7A"/>
    <w:rsid w:val="00B90CAB"/>
    <w:rsid w:val="00B90CF8"/>
    <w:rsid w:val="00B91123"/>
    <w:rsid w:val="00B91336"/>
    <w:rsid w:val="00B916B2"/>
    <w:rsid w:val="00B91937"/>
    <w:rsid w:val="00B91A9D"/>
    <w:rsid w:val="00B91FD6"/>
    <w:rsid w:val="00B922D6"/>
    <w:rsid w:val="00B92452"/>
    <w:rsid w:val="00B92633"/>
    <w:rsid w:val="00B92664"/>
    <w:rsid w:val="00B92A97"/>
    <w:rsid w:val="00B92B00"/>
    <w:rsid w:val="00B92BD1"/>
    <w:rsid w:val="00B934CD"/>
    <w:rsid w:val="00B935A4"/>
    <w:rsid w:val="00B93669"/>
    <w:rsid w:val="00B9377C"/>
    <w:rsid w:val="00B93B9A"/>
    <w:rsid w:val="00B93C11"/>
    <w:rsid w:val="00B93D6F"/>
    <w:rsid w:val="00B93E60"/>
    <w:rsid w:val="00B94097"/>
    <w:rsid w:val="00B946A7"/>
    <w:rsid w:val="00B94700"/>
    <w:rsid w:val="00B94B25"/>
    <w:rsid w:val="00B94C6C"/>
    <w:rsid w:val="00B94D0A"/>
    <w:rsid w:val="00B94DD0"/>
    <w:rsid w:val="00B94E4B"/>
    <w:rsid w:val="00B950EB"/>
    <w:rsid w:val="00B95415"/>
    <w:rsid w:val="00B9579A"/>
    <w:rsid w:val="00B95985"/>
    <w:rsid w:val="00B95A2E"/>
    <w:rsid w:val="00B95CDE"/>
    <w:rsid w:val="00B96325"/>
    <w:rsid w:val="00B96432"/>
    <w:rsid w:val="00B9671B"/>
    <w:rsid w:val="00B96992"/>
    <w:rsid w:val="00B9746E"/>
    <w:rsid w:val="00B974E4"/>
    <w:rsid w:val="00B979B9"/>
    <w:rsid w:val="00BA0208"/>
    <w:rsid w:val="00BA0540"/>
    <w:rsid w:val="00BA0B91"/>
    <w:rsid w:val="00BA1231"/>
    <w:rsid w:val="00BA1373"/>
    <w:rsid w:val="00BA1861"/>
    <w:rsid w:val="00BA18D2"/>
    <w:rsid w:val="00BA1C49"/>
    <w:rsid w:val="00BA1EE3"/>
    <w:rsid w:val="00BA2104"/>
    <w:rsid w:val="00BA216E"/>
    <w:rsid w:val="00BA2DFD"/>
    <w:rsid w:val="00BA3436"/>
    <w:rsid w:val="00BA34C9"/>
    <w:rsid w:val="00BA378D"/>
    <w:rsid w:val="00BA3B16"/>
    <w:rsid w:val="00BA3F15"/>
    <w:rsid w:val="00BA4110"/>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050"/>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136"/>
    <w:rsid w:val="00BC1209"/>
    <w:rsid w:val="00BC1382"/>
    <w:rsid w:val="00BC13D7"/>
    <w:rsid w:val="00BC1789"/>
    <w:rsid w:val="00BC1C10"/>
    <w:rsid w:val="00BC279E"/>
    <w:rsid w:val="00BC2D01"/>
    <w:rsid w:val="00BC2E2D"/>
    <w:rsid w:val="00BC3745"/>
    <w:rsid w:val="00BC4194"/>
    <w:rsid w:val="00BC4326"/>
    <w:rsid w:val="00BC4654"/>
    <w:rsid w:val="00BC4C95"/>
    <w:rsid w:val="00BC5563"/>
    <w:rsid w:val="00BC55C8"/>
    <w:rsid w:val="00BC562A"/>
    <w:rsid w:val="00BC56BA"/>
    <w:rsid w:val="00BC5B9A"/>
    <w:rsid w:val="00BC5BCC"/>
    <w:rsid w:val="00BC5CF6"/>
    <w:rsid w:val="00BC5D20"/>
    <w:rsid w:val="00BC76A1"/>
    <w:rsid w:val="00BC7806"/>
    <w:rsid w:val="00BC7A5E"/>
    <w:rsid w:val="00BC7C48"/>
    <w:rsid w:val="00BC7DF2"/>
    <w:rsid w:val="00BC7EA8"/>
    <w:rsid w:val="00BD00F7"/>
    <w:rsid w:val="00BD06A5"/>
    <w:rsid w:val="00BD0940"/>
    <w:rsid w:val="00BD0AED"/>
    <w:rsid w:val="00BD0B85"/>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6C1"/>
    <w:rsid w:val="00BD5737"/>
    <w:rsid w:val="00BD582B"/>
    <w:rsid w:val="00BD5AF5"/>
    <w:rsid w:val="00BD5C2D"/>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279"/>
    <w:rsid w:val="00BE3352"/>
    <w:rsid w:val="00BE3383"/>
    <w:rsid w:val="00BE35B7"/>
    <w:rsid w:val="00BE365F"/>
    <w:rsid w:val="00BE3AAB"/>
    <w:rsid w:val="00BE3F08"/>
    <w:rsid w:val="00BE41C2"/>
    <w:rsid w:val="00BE4897"/>
    <w:rsid w:val="00BE4B1B"/>
    <w:rsid w:val="00BE4DB0"/>
    <w:rsid w:val="00BE4E54"/>
    <w:rsid w:val="00BE5401"/>
    <w:rsid w:val="00BE5921"/>
    <w:rsid w:val="00BE5FC4"/>
    <w:rsid w:val="00BE63BD"/>
    <w:rsid w:val="00BE6559"/>
    <w:rsid w:val="00BE7143"/>
    <w:rsid w:val="00BE7231"/>
    <w:rsid w:val="00BE7377"/>
    <w:rsid w:val="00BE7F23"/>
    <w:rsid w:val="00BF00E4"/>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2D86"/>
    <w:rsid w:val="00BF3133"/>
    <w:rsid w:val="00BF3844"/>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9EA"/>
    <w:rsid w:val="00BF6D33"/>
    <w:rsid w:val="00BF744E"/>
    <w:rsid w:val="00BF7C76"/>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AC7"/>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96B"/>
    <w:rsid w:val="00C25B13"/>
    <w:rsid w:val="00C25E09"/>
    <w:rsid w:val="00C25E53"/>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4F7"/>
    <w:rsid w:val="00C36544"/>
    <w:rsid w:val="00C36688"/>
    <w:rsid w:val="00C366DC"/>
    <w:rsid w:val="00C37436"/>
    <w:rsid w:val="00C37693"/>
    <w:rsid w:val="00C3796D"/>
    <w:rsid w:val="00C37D88"/>
    <w:rsid w:val="00C40789"/>
    <w:rsid w:val="00C40B8A"/>
    <w:rsid w:val="00C41041"/>
    <w:rsid w:val="00C413A5"/>
    <w:rsid w:val="00C42075"/>
    <w:rsid w:val="00C4281D"/>
    <w:rsid w:val="00C42C42"/>
    <w:rsid w:val="00C42FFC"/>
    <w:rsid w:val="00C4302C"/>
    <w:rsid w:val="00C431E3"/>
    <w:rsid w:val="00C432F5"/>
    <w:rsid w:val="00C43598"/>
    <w:rsid w:val="00C438C1"/>
    <w:rsid w:val="00C439E3"/>
    <w:rsid w:val="00C43F83"/>
    <w:rsid w:val="00C44109"/>
    <w:rsid w:val="00C441E2"/>
    <w:rsid w:val="00C44567"/>
    <w:rsid w:val="00C44DC1"/>
    <w:rsid w:val="00C45179"/>
    <w:rsid w:val="00C45BA9"/>
    <w:rsid w:val="00C45D1A"/>
    <w:rsid w:val="00C45FC7"/>
    <w:rsid w:val="00C467C7"/>
    <w:rsid w:val="00C46AB4"/>
    <w:rsid w:val="00C46CAE"/>
    <w:rsid w:val="00C47419"/>
    <w:rsid w:val="00C47D36"/>
    <w:rsid w:val="00C509DB"/>
    <w:rsid w:val="00C50AF4"/>
    <w:rsid w:val="00C51539"/>
    <w:rsid w:val="00C51621"/>
    <w:rsid w:val="00C517EC"/>
    <w:rsid w:val="00C51897"/>
    <w:rsid w:val="00C51BFD"/>
    <w:rsid w:val="00C5202A"/>
    <w:rsid w:val="00C52110"/>
    <w:rsid w:val="00C5234C"/>
    <w:rsid w:val="00C523BB"/>
    <w:rsid w:val="00C526CC"/>
    <w:rsid w:val="00C52702"/>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7B9"/>
    <w:rsid w:val="00C56AAC"/>
    <w:rsid w:val="00C571F6"/>
    <w:rsid w:val="00C5751B"/>
    <w:rsid w:val="00C5774F"/>
    <w:rsid w:val="00C579EE"/>
    <w:rsid w:val="00C57A01"/>
    <w:rsid w:val="00C60E82"/>
    <w:rsid w:val="00C615C8"/>
    <w:rsid w:val="00C61FA9"/>
    <w:rsid w:val="00C62218"/>
    <w:rsid w:val="00C622B9"/>
    <w:rsid w:val="00C62484"/>
    <w:rsid w:val="00C62625"/>
    <w:rsid w:val="00C62E1A"/>
    <w:rsid w:val="00C62E92"/>
    <w:rsid w:val="00C6396B"/>
    <w:rsid w:val="00C63E04"/>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6BFB"/>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371"/>
    <w:rsid w:val="00C715C9"/>
    <w:rsid w:val="00C71686"/>
    <w:rsid w:val="00C7179B"/>
    <w:rsid w:val="00C71B57"/>
    <w:rsid w:val="00C71F6E"/>
    <w:rsid w:val="00C721B0"/>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A58"/>
    <w:rsid w:val="00C75A6B"/>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17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BF4"/>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A0363"/>
    <w:rsid w:val="00CA08E0"/>
    <w:rsid w:val="00CA09C2"/>
    <w:rsid w:val="00CA0C2C"/>
    <w:rsid w:val="00CA0D2C"/>
    <w:rsid w:val="00CA1203"/>
    <w:rsid w:val="00CA1328"/>
    <w:rsid w:val="00CA23F5"/>
    <w:rsid w:val="00CA2517"/>
    <w:rsid w:val="00CA259B"/>
    <w:rsid w:val="00CA3029"/>
    <w:rsid w:val="00CA3369"/>
    <w:rsid w:val="00CA38FE"/>
    <w:rsid w:val="00CA3AFA"/>
    <w:rsid w:val="00CA3F59"/>
    <w:rsid w:val="00CA406D"/>
    <w:rsid w:val="00CA42EA"/>
    <w:rsid w:val="00CA4A7F"/>
    <w:rsid w:val="00CA4ADA"/>
    <w:rsid w:val="00CA4C02"/>
    <w:rsid w:val="00CA4C8A"/>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C7A"/>
    <w:rsid w:val="00CB1E40"/>
    <w:rsid w:val="00CB1F81"/>
    <w:rsid w:val="00CB23A9"/>
    <w:rsid w:val="00CB299F"/>
    <w:rsid w:val="00CB2AC8"/>
    <w:rsid w:val="00CB2B8D"/>
    <w:rsid w:val="00CB2CE6"/>
    <w:rsid w:val="00CB31F8"/>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2D"/>
    <w:rsid w:val="00CC37C3"/>
    <w:rsid w:val="00CC3B3B"/>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C1"/>
    <w:rsid w:val="00CD23E9"/>
    <w:rsid w:val="00CD2885"/>
    <w:rsid w:val="00CD2AA0"/>
    <w:rsid w:val="00CD2AF4"/>
    <w:rsid w:val="00CD3343"/>
    <w:rsid w:val="00CD353F"/>
    <w:rsid w:val="00CD3742"/>
    <w:rsid w:val="00CD3907"/>
    <w:rsid w:val="00CD39E9"/>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5C4"/>
    <w:rsid w:val="00CE1663"/>
    <w:rsid w:val="00CE187B"/>
    <w:rsid w:val="00CE1BCB"/>
    <w:rsid w:val="00CE1C3F"/>
    <w:rsid w:val="00CE21C9"/>
    <w:rsid w:val="00CE262A"/>
    <w:rsid w:val="00CE2764"/>
    <w:rsid w:val="00CE2969"/>
    <w:rsid w:val="00CE2B2B"/>
    <w:rsid w:val="00CE2B85"/>
    <w:rsid w:val="00CE2F5B"/>
    <w:rsid w:val="00CE33C2"/>
    <w:rsid w:val="00CE3446"/>
    <w:rsid w:val="00CE3AA7"/>
    <w:rsid w:val="00CE4775"/>
    <w:rsid w:val="00CE5548"/>
    <w:rsid w:val="00CE59DF"/>
    <w:rsid w:val="00CE5EB7"/>
    <w:rsid w:val="00CE635F"/>
    <w:rsid w:val="00CE66BE"/>
    <w:rsid w:val="00CE6844"/>
    <w:rsid w:val="00CE6A1A"/>
    <w:rsid w:val="00CE6A6E"/>
    <w:rsid w:val="00CE6C88"/>
    <w:rsid w:val="00CE6D77"/>
    <w:rsid w:val="00CE6E3D"/>
    <w:rsid w:val="00CE6ECE"/>
    <w:rsid w:val="00CE7037"/>
    <w:rsid w:val="00CE737B"/>
    <w:rsid w:val="00CE741F"/>
    <w:rsid w:val="00CE7474"/>
    <w:rsid w:val="00CE76F4"/>
    <w:rsid w:val="00CE7700"/>
    <w:rsid w:val="00CE7A4B"/>
    <w:rsid w:val="00CE7AC2"/>
    <w:rsid w:val="00CE7DBF"/>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09B"/>
    <w:rsid w:val="00D05299"/>
    <w:rsid w:val="00D0586D"/>
    <w:rsid w:val="00D05917"/>
    <w:rsid w:val="00D059EC"/>
    <w:rsid w:val="00D05A73"/>
    <w:rsid w:val="00D05E2F"/>
    <w:rsid w:val="00D05F7C"/>
    <w:rsid w:val="00D062F1"/>
    <w:rsid w:val="00D066C3"/>
    <w:rsid w:val="00D06C94"/>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6D0"/>
    <w:rsid w:val="00D1270F"/>
    <w:rsid w:val="00D12762"/>
    <w:rsid w:val="00D129B7"/>
    <w:rsid w:val="00D13071"/>
    <w:rsid w:val="00D1322B"/>
    <w:rsid w:val="00D132B1"/>
    <w:rsid w:val="00D134F6"/>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232"/>
    <w:rsid w:val="00D212FF"/>
    <w:rsid w:val="00D218C0"/>
    <w:rsid w:val="00D21989"/>
    <w:rsid w:val="00D21CA2"/>
    <w:rsid w:val="00D21D17"/>
    <w:rsid w:val="00D228BF"/>
    <w:rsid w:val="00D22E7A"/>
    <w:rsid w:val="00D22F9B"/>
    <w:rsid w:val="00D23365"/>
    <w:rsid w:val="00D2338E"/>
    <w:rsid w:val="00D236A6"/>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A5F"/>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6127"/>
    <w:rsid w:val="00D362D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1CC"/>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9A4"/>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378"/>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BBE"/>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3EBF"/>
    <w:rsid w:val="00D744C7"/>
    <w:rsid w:val="00D74550"/>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0F62"/>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373"/>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62"/>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5FBC"/>
    <w:rsid w:val="00D968A2"/>
    <w:rsid w:val="00D969F9"/>
    <w:rsid w:val="00D978D2"/>
    <w:rsid w:val="00D97A62"/>
    <w:rsid w:val="00D97C16"/>
    <w:rsid w:val="00D97DF5"/>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9A4"/>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9E2"/>
    <w:rsid w:val="00DB0E2E"/>
    <w:rsid w:val="00DB19E8"/>
    <w:rsid w:val="00DB1E44"/>
    <w:rsid w:val="00DB2462"/>
    <w:rsid w:val="00DB265A"/>
    <w:rsid w:val="00DB2FB6"/>
    <w:rsid w:val="00DB2FC2"/>
    <w:rsid w:val="00DB313B"/>
    <w:rsid w:val="00DB3172"/>
    <w:rsid w:val="00DB328D"/>
    <w:rsid w:val="00DB38D8"/>
    <w:rsid w:val="00DB3907"/>
    <w:rsid w:val="00DB3C88"/>
    <w:rsid w:val="00DB4014"/>
    <w:rsid w:val="00DB4398"/>
    <w:rsid w:val="00DB4C24"/>
    <w:rsid w:val="00DB50B1"/>
    <w:rsid w:val="00DB51A2"/>
    <w:rsid w:val="00DB57D9"/>
    <w:rsid w:val="00DB582F"/>
    <w:rsid w:val="00DB5963"/>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406B"/>
    <w:rsid w:val="00DC4572"/>
    <w:rsid w:val="00DC4B22"/>
    <w:rsid w:val="00DC4D9D"/>
    <w:rsid w:val="00DC4DDC"/>
    <w:rsid w:val="00DC565F"/>
    <w:rsid w:val="00DC5754"/>
    <w:rsid w:val="00DC5883"/>
    <w:rsid w:val="00DC5C22"/>
    <w:rsid w:val="00DC6670"/>
    <w:rsid w:val="00DC6AC1"/>
    <w:rsid w:val="00DC6F23"/>
    <w:rsid w:val="00DC743A"/>
    <w:rsid w:val="00DC773D"/>
    <w:rsid w:val="00DC7A31"/>
    <w:rsid w:val="00DC7C5F"/>
    <w:rsid w:val="00DC7F12"/>
    <w:rsid w:val="00DD0068"/>
    <w:rsid w:val="00DD0195"/>
    <w:rsid w:val="00DD0AAB"/>
    <w:rsid w:val="00DD0B6A"/>
    <w:rsid w:val="00DD0DE6"/>
    <w:rsid w:val="00DD118A"/>
    <w:rsid w:val="00DD1262"/>
    <w:rsid w:val="00DD159C"/>
    <w:rsid w:val="00DD17BD"/>
    <w:rsid w:val="00DD17D3"/>
    <w:rsid w:val="00DD3096"/>
    <w:rsid w:val="00DD335A"/>
    <w:rsid w:val="00DD362B"/>
    <w:rsid w:val="00DD3A13"/>
    <w:rsid w:val="00DD48D9"/>
    <w:rsid w:val="00DD48E5"/>
    <w:rsid w:val="00DD4DBA"/>
    <w:rsid w:val="00DD5541"/>
    <w:rsid w:val="00DD6443"/>
    <w:rsid w:val="00DD68D5"/>
    <w:rsid w:val="00DD69A9"/>
    <w:rsid w:val="00DD6F97"/>
    <w:rsid w:val="00DD72D6"/>
    <w:rsid w:val="00DD779D"/>
    <w:rsid w:val="00DD7D99"/>
    <w:rsid w:val="00DD7F58"/>
    <w:rsid w:val="00DE0028"/>
    <w:rsid w:val="00DE008C"/>
    <w:rsid w:val="00DE06AD"/>
    <w:rsid w:val="00DE0857"/>
    <w:rsid w:val="00DE0F22"/>
    <w:rsid w:val="00DE130C"/>
    <w:rsid w:val="00DE13D5"/>
    <w:rsid w:val="00DE1903"/>
    <w:rsid w:val="00DE1ACB"/>
    <w:rsid w:val="00DE1C4F"/>
    <w:rsid w:val="00DE1CF5"/>
    <w:rsid w:val="00DE22C2"/>
    <w:rsid w:val="00DE25C9"/>
    <w:rsid w:val="00DE2A5B"/>
    <w:rsid w:val="00DE2BEC"/>
    <w:rsid w:val="00DE2E00"/>
    <w:rsid w:val="00DE3006"/>
    <w:rsid w:val="00DE30E7"/>
    <w:rsid w:val="00DE394B"/>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2F6"/>
    <w:rsid w:val="00DF255E"/>
    <w:rsid w:val="00DF2AC2"/>
    <w:rsid w:val="00DF3278"/>
    <w:rsid w:val="00DF332C"/>
    <w:rsid w:val="00DF3B55"/>
    <w:rsid w:val="00DF42B2"/>
    <w:rsid w:val="00DF4681"/>
    <w:rsid w:val="00DF4C20"/>
    <w:rsid w:val="00DF4C7C"/>
    <w:rsid w:val="00DF4DCA"/>
    <w:rsid w:val="00DF5192"/>
    <w:rsid w:val="00DF5633"/>
    <w:rsid w:val="00DF57F5"/>
    <w:rsid w:val="00DF5DF2"/>
    <w:rsid w:val="00DF5E5C"/>
    <w:rsid w:val="00DF6058"/>
    <w:rsid w:val="00DF63ED"/>
    <w:rsid w:val="00DF6787"/>
    <w:rsid w:val="00DF695F"/>
    <w:rsid w:val="00DF6D72"/>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37E"/>
    <w:rsid w:val="00E054F8"/>
    <w:rsid w:val="00E05520"/>
    <w:rsid w:val="00E0573F"/>
    <w:rsid w:val="00E059A0"/>
    <w:rsid w:val="00E05D2D"/>
    <w:rsid w:val="00E05F25"/>
    <w:rsid w:val="00E06432"/>
    <w:rsid w:val="00E068F1"/>
    <w:rsid w:val="00E06A18"/>
    <w:rsid w:val="00E06BCD"/>
    <w:rsid w:val="00E06CB2"/>
    <w:rsid w:val="00E070DE"/>
    <w:rsid w:val="00E075F2"/>
    <w:rsid w:val="00E07927"/>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4F2A"/>
    <w:rsid w:val="00E250DB"/>
    <w:rsid w:val="00E2521F"/>
    <w:rsid w:val="00E25241"/>
    <w:rsid w:val="00E255A5"/>
    <w:rsid w:val="00E26164"/>
    <w:rsid w:val="00E26676"/>
    <w:rsid w:val="00E26B26"/>
    <w:rsid w:val="00E27460"/>
    <w:rsid w:val="00E2797A"/>
    <w:rsid w:val="00E300F3"/>
    <w:rsid w:val="00E30244"/>
    <w:rsid w:val="00E30460"/>
    <w:rsid w:val="00E30AC3"/>
    <w:rsid w:val="00E30B65"/>
    <w:rsid w:val="00E31E1A"/>
    <w:rsid w:val="00E31E70"/>
    <w:rsid w:val="00E31F40"/>
    <w:rsid w:val="00E32F11"/>
    <w:rsid w:val="00E33611"/>
    <w:rsid w:val="00E33CB9"/>
    <w:rsid w:val="00E33EE9"/>
    <w:rsid w:val="00E343BD"/>
    <w:rsid w:val="00E34779"/>
    <w:rsid w:val="00E35A26"/>
    <w:rsid w:val="00E35CA8"/>
    <w:rsid w:val="00E36822"/>
    <w:rsid w:val="00E36B2F"/>
    <w:rsid w:val="00E37192"/>
    <w:rsid w:val="00E37527"/>
    <w:rsid w:val="00E375B2"/>
    <w:rsid w:val="00E377D8"/>
    <w:rsid w:val="00E40524"/>
    <w:rsid w:val="00E408AD"/>
    <w:rsid w:val="00E408DB"/>
    <w:rsid w:val="00E40900"/>
    <w:rsid w:val="00E40DF9"/>
    <w:rsid w:val="00E4140C"/>
    <w:rsid w:val="00E41749"/>
    <w:rsid w:val="00E419C9"/>
    <w:rsid w:val="00E42218"/>
    <w:rsid w:val="00E423DD"/>
    <w:rsid w:val="00E4252A"/>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5C"/>
    <w:rsid w:val="00E50FD4"/>
    <w:rsid w:val="00E514E6"/>
    <w:rsid w:val="00E517C8"/>
    <w:rsid w:val="00E51893"/>
    <w:rsid w:val="00E5194D"/>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31E"/>
    <w:rsid w:val="00E718B1"/>
    <w:rsid w:val="00E71981"/>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EF9"/>
    <w:rsid w:val="00E82FA1"/>
    <w:rsid w:val="00E83311"/>
    <w:rsid w:val="00E8344A"/>
    <w:rsid w:val="00E8364B"/>
    <w:rsid w:val="00E83905"/>
    <w:rsid w:val="00E83A27"/>
    <w:rsid w:val="00E83C5F"/>
    <w:rsid w:val="00E83CA7"/>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918"/>
    <w:rsid w:val="00E91F1A"/>
    <w:rsid w:val="00E928D1"/>
    <w:rsid w:val="00E92AD0"/>
    <w:rsid w:val="00E92EB0"/>
    <w:rsid w:val="00E92FE3"/>
    <w:rsid w:val="00E93381"/>
    <w:rsid w:val="00E939DB"/>
    <w:rsid w:val="00E93A72"/>
    <w:rsid w:val="00E93AC4"/>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5F7"/>
    <w:rsid w:val="00EA269C"/>
    <w:rsid w:val="00EA26AE"/>
    <w:rsid w:val="00EA2B14"/>
    <w:rsid w:val="00EA3004"/>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E18"/>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282"/>
    <w:rsid w:val="00EC536B"/>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41A"/>
    <w:rsid w:val="00ED1452"/>
    <w:rsid w:val="00ED1C96"/>
    <w:rsid w:val="00ED2E25"/>
    <w:rsid w:val="00ED31B7"/>
    <w:rsid w:val="00ED325F"/>
    <w:rsid w:val="00ED33CC"/>
    <w:rsid w:val="00ED3400"/>
    <w:rsid w:val="00ED3571"/>
    <w:rsid w:val="00ED3671"/>
    <w:rsid w:val="00ED4142"/>
    <w:rsid w:val="00ED444D"/>
    <w:rsid w:val="00ED4659"/>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C9E"/>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AC0"/>
    <w:rsid w:val="00F05C8D"/>
    <w:rsid w:val="00F05DC8"/>
    <w:rsid w:val="00F05ED9"/>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7E0"/>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78A"/>
    <w:rsid w:val="00F30B07"/>
    <w:rsid w:val="00F30BE2"/>
    <w:rsid w:val="00F30F69"/>
    <w:rsid w:val="00F31209"/>
    <w:rsid w:val="00F31521"/>
    <w:rsid w:val="00F31692"/>
    <w:rsid w:val="00F31B07"/>
    <w:rsid w:val="00F31BF7"/>
    <w:rsid w:val="00F31D3E"/>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873"/>
    <w:rsid w:val="00F35946"/>
    <w:rsid w:val="00F35A7F"/>
    <w:rsid w:val="00F35AE1"/>
    <w:rsid w:val="00F36007"/>
    <w:rsid w:val="00F364A3"/>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C27"/>
    <w:rsid w:val="00F4448C"/>
    <w:rsid w:val="00F44568"/>
    <w:rsid w:val="00F44817"/>
    <w:rsid w:val="00F45218"/>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3E22"/>
    <w:rsid w:val="00F543F1"/>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1D"/>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3E69"/>
    <w:rsid w:val="00F74244"/>
    <w:rsid w:val="00F74642"/>
    <w:rsid w:val="00F74901"/>
    <w:rsid w:val="00F74E32"/>
    <w:rsid w:val="00F74EB1"/>
    <w:rsid w:val="00F758F9"/>
    <w:rsid w:val="00F75D78"/>
    <w:rsid w:val="00F75EB8"/>
    <w:rsid w:val="00F75FF6"/>
    <w:rsid w:val="00F76803"/>
    <w:rsid w:val="00F7689F"/>
    <w:rsid w:val="00F7697F"/>
    <w:rsid w:val="00F76A21"/>
    <w:rsid w:val="00F76B93"/>
    <w:rsid w:val="00F76ED0"/>
    <w:rsid w:val="00F77F07"/>
    <w:rsid w:val="00F80CC3"/>
    <w:rsid w:val="00F810F9"/>
    <w:rsid w:val="00F8114A"/>
    <w:rsid w:val="00F82760"/>
    <w:rsid w:val="00F82E3D"/>
    <w:rsid w:val="00F8373E"/>
    <w:rsid w:val="00F8374B"/>
    <w:rsid w:val="00F83B60"/>
    <w:rsid w:val="00F83DDB"/>
    <w:rsid w:val="00F84499"/>
    <w:rsid w:val="00F845FF"/>
    <w:rsid w:val="00F84965"/>
    <w:rsid w:val="00F85299"/>
    <w:rsid w:val="00F852A1"/>
    <w:rsid w:val="00F8556E"/>
    <w:rsid w:val="00F85976"/>
    <w:rsid w:val="00F859E5"/>
    <w:rsid w:val="00F8612D"/>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9C6"/>
    <w:rsid w:val="00F92EB9"/>
    <w:rsid w:val="00F92F71"/>
    <w:rsid w:val="00F9317C"/>
    <w:rsid w:val="00F935C0"/>
    <w:rsid w:val="00F935E3"/>
    <w:rsid w:val="00F937D3"/>
    <w:rsid w:val="00F93889"/>
    <w:rsid w:val="00F94113"/>
    <w:rsid w:val="00F9419A"/>
    <w:rsid w:val="00F941F0"/>
    <w:rsid w:val="00F9421C"/>
    <w:rsid w:val="00F9451B"/>
    <w:rsid w:val="00F94D62"/>
    <w:rsid w:val="00F95391"/>
    <w:rsid w:val="00F958C0"/>
    <w:rsid w:val="00F95A36"/>
    <w:rsid w:val="00F96568"/>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8A8"/>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ABD"/>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0D34"/>
    <w:rsid w:val="00FD12CB"/>
    <w:rsid w:val="00FD1553"/>
    <w:rsid w:val="00FD1643"/>
    <w:rsid w:val="00FD189F"/>
    <w:rsid w:val="00FD2108"/>
    <w:rsid w:val="00FD21F1"/>
    <w:rsid w:val="00FD29B2"/>
    <w:rsid w:val="00FD2D58"/>
    <w:rsid w:val="00FD2D9C"/>
    <w:rsid w:val="00FD31BD"/>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7BE"/>
    <w:rsid w:val="00FE1048"/>
    <w:rsid w:val="00FE130E"/>
    <w:rsid w:val="00FE1379"/>
    <w:rsid w:val="00FE177F"/>
    <w:rsid w:val="00FE19EC"/>
    <w:rsid w:val="00FE1B2A"/>
    <w:rsid w:val="00FE209B"/>
    <w:rsid w:val="00FE231B"/>
    <w:rsid w:val="00FE2413"/>
    <w:rsid w:val="00FE2839"/>
    <w:rsid w:val="00FE2A64"/>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9C5"/>
    <w:rsid w:val="00FE6B10"/>
    <w:rsid w:val="00FE6C1A"/>
    <w:rsid w:val="00FE730E"/>
    <w:rsid w:val="00FE79E2"/>
    <w:rsid w:val="00FF00DC"/>
    <w:rsid w:val="00FF0DAF"/>
    <w:rsid w:val="00FF0DE5"/>
    <w:rsid w:val="00FF0E33"/>
    <w:rsid w:val="00FF126A"/>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721E"/>
    <w:rsid w:val="00FF7317"/>
    <w:rsid w:val="00FF76CE"/>
    <w:rsid w:val="00FF783A"/>
    <w:rsid w:val="00FF79C7"/>
    <w:rsid w:val="00FF7AD4"/>
    <w:rsid w:val="00FF7EE8"/>
    <w:rsid w:val="1E1015B5"/>
    <w:rsid w:val="5D4DDA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A34BACA7-DF68-4C4C-BD6F-EC97A111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290"/>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45</TotalTime>
  <Pages>3</Pages>
  <Words>581</Words>
  <Characters>3074</Characters>
  <Application>Microsoft Office Word</Application>
  <DocSecurity>0</DocSecurity>
  <Lines>25</Lines>
  <Paragraphs>7</Paragraphs>
  <ScaleCrop>false</ScaleCrop>
  <Company>Qualcomm</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Sumant Iyer</cp:lastModifiedBy>
  <cp:revision>314</cp:revision>
  <cp:lastPrinted>2016-03-25T21:53:00Z</cp:lastPrinted>
  <dcterms:created xsi:type="dcterms:W3CDTF">2022-09-20T20:04:00Z</dcterms:created>
  <dcterms:modified xsi:type="dcterms:W3CDTF">2022-09-30T19:23:00Z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