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29FF07C4"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BB79CF">
        <w:rPr>
          <w:rFonts w:ascii="Arial" w:eastAsia="SimSun" w:hAnsi="Arial" w:cs="Times New Roman"/>
          <w:b/>
          <w:bCs/>
          <w:sz w:val="24"/>
          <w:szCs w:val="20"/>
        </w:rPr>
        <w:t>3GPP T</w:t>
      </w:r>
      <w:bookmarkStart w:id="2" w:name="_Ref452454252"/>
      <w:bookmarkEnd w:id="2"/>
      <w:r w:rsidRPr="00BB79CF">
        <w:rPr>
          <w:rFonts w:ascii="Arial" w:eastAsia="SimSun" w:hAnsi="Arial" w:cs="Times New Roman"/>
          <w:b/>
          <w:bCs/>
          <w:sz w:val="24"/>
          <w:szCs w:val="20"/>
        </w:rPr>
        <w:t xml:space="preserve">SG-RAN </w:t>
      </w:r>
      <w:r w:rsidR="00ED7600" w:rsidRPr="00BB79CF">
        <w:rPr>
          <w:rFonts w:ascii="Arial" w:eastAsia="SimSun" w:hAnsi="Arial" w:cs="Times New Roman"/>
          <w:b/>
          <w:sz w:val="24"/>
          <w:szCs w:val="20"/>
        </w:rPr>
        <w:t>WG4 Meeting #</w:t>
      </w:r>
      <w:r w:rsidR="001868EE" w:rsidRPr="00BB79CF">
        <w:rPr>
          <w:rFonts w:ascii="Arial" w:eastAsia="SimSun" w:hAnsi="Arial" w:cs="Times New Roman"/>
          <w:b/>
          <w:sz w:val="24"/>
          <w:szCs w:val="20"/>
        </w:rPr>
        <w:t>10</w:t>
      </w:r>
      <w:r w:rsidR="00AE6D09" w:rsidRPr="00BB79CF">
        <w:rPr>
          <w:rFonts w:ascii="Arial" w:eastAsia="SimSun" w:hAnsi="Arial" w:cs="Times New Roman"/>
          <w:b/>
          <w:sz w:val="24"/>
          <w:szCs w:val="20"/>
        </w:rPr>
        <w:t>4</w:t>
      </w:r>
      <w:r w:rsidR="00A147AA" w:rsidRPr="00BB79CF">
        <w:rPr>
          <w:rFonts w:ascii="Arial" w:eastAsia="SimSun" w:hAnsi="Arial" w:cs="Times New Roman"/>
          <w:b/>
          <w:sz w:val="24"/>
          <w:szCs w:val="20"/>
        </w:rPr>
        <w:t>bis</w:t>
      </w:r>
      <w:r w:rsidR="001868EE" w:rsidRPr="00BB79CF">
        <w:rPr>
          <w:rFonts w:ascii="Arial" w:eastAsia="SimSun" w:hAnsi="Arial" w:cs="Times New Roman"/>
          <w:b/>
          <w:sz w:val="24"/>
          <w:szCs w:val="20"/>
        </w:rPr>
        <w:t>-e</w:t>
      </w:r>
      <w:r w:rsidRPr="00BB79CF">
        <w:rPr>
          <w:rFonts w:ascii="Arial" w:eastAsia="SimSun" w:hAnsi="Arial" w:cs="Times New Roman"/>
          <w:b/>
          <w:bCs/>
          <w:sz w:val="24"/>
          <w:szCs w:val="20"/>
        </w:rPr>
        <w:tab/>
      </w:r>
      <w:r w:rsidRPr="00BB79CF">
        <w:rPr>
          <w:rFonts w:ascii="Arial" w:eastAsia="SimSun" w:hAnsi="Arial" w:cs="Times New Roman"/>
          <w:b/>
          <w:bCs/>
          <w:sz w:val="24"/>
          <w:szCs w:val="20"/>
          <w:lang w:eastAsia="ja-JP"/>
        </w:rPr>
        <w:t>R4-</w:t>
      </w:r>
      <w:r w:rsidR="00AE2BA5" w:rsidRPr="00BB79CF">
        <w:rPr>
          <w:rFonts w:ascii="Arial" w:eastAsia="SimSun" w:hAnsi="Arial" w:cs="Times New Roman"/>
          <w:b/>
          <w:bCs/>
          <w:sz w:val="24"/>
          <w:szCs w:val="20"/>
          <w:lang w:eastAsia="zh-CN"/>
        </w:rPr>
        <w:t>2</w:t>
      </w:r>
      <w:r w:rsidR="00A04992" w:rsidRPr="00BB79CF">
        <w:rPr>
          <w:rFonts w:ascii="Arial" w:eastAsia="SimSun" w:hAnsi="Arial" w:cs="Times New Roman"/>
          <w:b/>
          <w:bCs/>
          <w:sz w:val="24"/>
          <w:szCs w:val="20"/>
          <w:lang w:eastAsia="zh-CN"/>
        </w:rPr>
        <w:t>2</w:t>
      </w:r>
      <w:r w:rsidR="00BB79CF" w:rsidRPr="00CA53EF">
        <w:rPr>
          <w:rFonts w:ascii="Arial" w:eastAsia="SimSun" w:hAnsi="Arial" w:cs="Times New Roman"/>
          <w:b/>
          <w:bCs/>
          <w:sz w:val="24"/>
          <w:szCs w:val="20"/>
          <w:lang w:val="en-GB" w:eastAsia="zh-CN"/>
        </w:rPr>
        <w:t>16508</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4E679A0F"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14423" w:rsidRPr="00914423">
        <w:rPr>
          <w:rFonts w:ascii="Arial" w:eastAsia="Calibri" w:hAnsi="Arial" w:cs="Arial"/>
          <w:b/>
          <w:bCs/>
          <w:sz w:val="24"/>
        </w:rPr>
        <w:t xml:space="preserve">Discussion on </w:t>
      </w:r>
      <w:r w:rsidR="00914423" w:rsidRPr="00914423">
        <w:rPr>
          <w:rFonts w:ascii="Arial" w:eastAsia="Calibri" w:hAnsi="Arial" w:cs="Arial"/>
          <w:b/>
          <w:bCs/>
          <w:sz w:val="24"/>
        </w:rPr>
        <w:t>remaining</w:t>
      </w:r>
      <w:r w:rsidR="00914423" w:rsidRPr="00914423">
        <w:rPr>
          <w:rFonts w:ascii="Arial" w:eastAsia="Calibri" w:hAnsi="Arial" w:cs="Arial"/>
          <w:b/>
          <w:bCs/>
          <w:sz w:val="24"/>
        </w:rPr>
        <w:t xml:space="preserve"> issues for NR_IIOT_URLLC</w:t>
      </w:r>
      <w:r w:rsidR="00914423">
        <w:rPr>
          <w:rFonts w:ascii="Arial" w:eastAsia="Calibri" w:hAnsi="Arial" w:cs="Arial"/>
          <w:b/>
          <w:bCs/>
          <w:sz w:val="24"/>
        </w:rPr>
        <w:t xml:space="preserve"> </w:t>
      </w:r>
    </w:p>
    <w:p w14:paraId="641E8BEA" w14:textId="17B3C32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914423">
        <w:rPr>
          <w:rFonts w:ascii="Arial" w:eastAsia="MS Mincho" w:hAnsi="Arial" w:cs="Arial"/>
          <w:b/>
          <w:bCs/>
          <w:sz w:val="24"/>
          <w:szCs w:val="20"/>
        </w:rPr>
        <w:t>4.7.1</w:t>
      </w:r>
    </w:p>
    <w:p w14:paraId="02EA8C51" w14:textId="2E34FF38"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2145312F" w14:textId="4CAD92AF" w:rsidR="00914423" w:rsidRDefault="00914423" w:rsidP="005C23A4">
      <w:r>
        <w:t>In RAN4#104 meeting RAN4 managed to progress the work well closing the open issues related to performance requirements discussion. For the Core requirements a few issues remained open for further discussion related to Sub-topic 1-3, Issues 1-2 – 1-6</w:t>
      </w:r>
      <w:r w:rsidR="00B511B3">
        <w:t>, and Sub-topic 1-4</w:t>
      </w:r>
      <w:r w:rsidR="00802A89">
        <w:t xml:space="preserve"> in the WF [2]</w:t>
      </w:r>
      <w:r w:rsidR="00B511B3">
        <w:t>.</w:t>
      </w:r>
    </w:p>
    <w:p w14:paraId="7B93B185" w14:textId="13305BBF" w:rsidR="00B511B3" w:rsidRDefault="00B511B3" w:rsidP="005C23A4">
      <w:r>
        <w:t>In general, we see 3 aspects to be discussed and settled:</w:t>
      </w:r>
    </w:p>
    <w:p w14:paraId="2F1351A8" w14:textId="6792D311" w:rsidR="00B511B3" w:rsidRDefault="00B511B3" w:rsidP="00B511B3">
      <w:pPr>
        <w:pStyle w:val="ListParagraph"/>
        <w:numPr>
          <w:ilvl w:val="0"/>
          <w:numId w:val="24"/>
        </w:numPr>
      </w:pPr>
      <w:r>
        <w:t>H</w:t>
      </w:r>
      <w:r w:rsidRPr="00B511B3">
        <w:rPr>
          <w:iCs/>
          <w:lang w:val="en-GB"/>
        </w:rPr>
        <w:t xml:space="preserve">ow </w:t>
      </w:r>
      <w:r w:rsidRPr="00B511B3">
        <w:rPr>
          <w:iCs/>
        </w:rPr>
        <w:t>to account for overlap between PDC RS and Measurement Gaps</w:t>
      </w:r>
    </w:p>
    <w:p w14:paraId="0640D695" w14:textId="102063FC" w:rsidR="00B511B3" w:rsidRDefault="00B511B3" w:rsidP="00B511B3">
      <w:pPr>
        <w:pStyle w:val="ListParagraph"/>
        <w:numPr>
          <w:ilvl w:val="0"/>
          <w:numId w:val="24"/>
        </w:numPr>
      </w:pPr>
      <w:r w:rsidRPr="004160D5">
        <w:t>PDC measurement period if PRS measurements occasionally/continuously collide with Type 1A/1B PPW/Type 2 PPW</w:t>
      </w:r>
    </w:p>
    <w:p w14:paraId="3FF12AFB" w14:textId="12A23F4F" w:rsidR="00B511B3" w:rsidRDefault="00B511B3" w:rsidP="00B511B3">
      <w:pPr>
        <w:pStyle w:val="ListParagraph"/>
        <w:numPr>
          <w:ilvl w:val="0"/>
          <w:numId w:val="24"/>
        </w:numPr>
      </w:pPr>
      <w:r w:rsidRPr="00B511B3">
        <w:rPr>
          <w:iCs/>
          <w:lang w:val="en-GB"/>
        </w:rPr>
        <w:t>How to develop requirements when DRX is in use</w:t>
      </w:r>
    </w:p>
    <w:p w14:paraId="2C2C1388" w14:textId="40966651" w:rsidR="00914423" w:rsidRDefault="00914423" w:rsidP="005C23A4">
      <w:r>
        <w:t>In this paper we address these remaining open issues.</w:t>
      </w:r>
    </w:p>
    <w:p w14:paraId="1BA44BB9" w14:textId="77777777" w:rsidR="005B4801" w:rsidRPr="00EF698B" w:rsidRDefault="005B4801" w:rsidP="005C23A4"/>
    <w:p w14:paraId="5E6E091D" w14:textId="77777777" w:rsidR="003B659E" w:rsidRPr="00EF698B" w:rsidRDefault="003B659E" w:rsidP="00AE56B1">
      <w:pPr>
        <w:pStyle w:val="RAN4H1"/>
        <w:rPr>
          <w:lang w:val="en-US"/>
        </w:rPr>
      </w:pPr>
      <w:r w:rsidRPr="00EF698B">
        <w:rPr>
          <w:lang w:val="en-US"/>
        </w:rPr>
        <w:t>Discussion</w:t>
      </w:r>
    </w:p>
    <w:p w14:paraId="1FF6D8C7" w14:textId="54F082A4" w:rsidR="00B511B3" w:rsidRDefault="00B511B3" w:rsidP="005C23A4"/>
    <w:p w14:paraId="29D09E81" w14:textId="22C3D090" w:rsidR="0049177C" w:rsidRDefault="0049177C" w:rsidP="0049177C">
      <w:pPr>
        <w:pStyle w:val="RAN4H2"/>
      </w:pPr>
      <w:r>
        <w:t>H</w:t>
      </w:r>
      <w:r w:rsidRPr="00B511B3">
        <w:rPr>
          <w:lang w:val="en-GB"/>
        </w:rPr>
        <w:t xml:space="preserve">ow </w:t>
      </w:r>
      <w:r w:rsidRPr="00B511B3">
        <w:t>to account for overlap between PDC RS and Measurement Gaps</w:t>
      </w:r>
    </w:p>
    <w:p w14:paraId="5FF81246" w14:textId="48FACE08" w:rsidR="0049177C" w:rsidRDefault="0049177C" w:rsidP="005C23A4">
      <w:r>
        <w:t>In the last meeting companies were not able to reach compromise regarding how to define requirements regarding possible overlap between PDC RS and measurement gaps. After 2</w:t>
      </w:r>
      <w:r w:rsidRPr="0049177C">
        <w:rPr>
          <w:vertAlign w:val="superscript"/>
        </w:rPr>
        <w:t>nd</w:t>
      </w:r>
      <w:r>
        <w:t xml:space="preserve"> round discussion </w:t>
      </w:r>
      <w:r w:rsidR="00802A89">
        <w:t xml:space="preserve">[1] </w:t>
      </w:r>
      <w:r>
        <w:t>the status was:</w:t>
      </w:r>
    </w:p>
    <w:p w14:paraId="1C7FF174" w14:textId="77777777" w:rsidR="0049177C" w:rsidRPr="0097746A" w:rsidRDefault="0049177C" w:rsidP="0049177C">
      <w:pPr>
        <w:ind w:left="576"/>
        <w:rPr>
          <w:rFonts w:eastAsiaTheme="minorEastAsia"/>
          <w:iCs/>
          <w:color w:val="0070C0"/>
          <w:lang w:eastAsia="zh-CN"/>
        </w:rPr>
      </w:pPr>
      <w:r w:rsidRPr="0097746A">
        <w:rPr>
          <w:rFonts w:eastAsiaTheme="minorEastAsia"/>
          <w:iCs/>
          <w:color w:val="0070C0"/>
          <w:lang w:eastAsia="zh-CN"/>
        </w:rPr>
        <w:t xml:space="preserve">Further discuss how </w:t>
      </w:r>
      <w:r w:rsidRPr="0097746A">
        <w:rPr>
          <w:iCs/>
          <w:color w:val="0070C0"/>
          <w:szCs w:val="24"/>
          <w:lang w:eastAsia="zh-CN"/>
        </w:rPr>
        <w:t>to account for overlap between PDC RS and MG,</w:t>
      </w:r>
      <w:r w:rsidRPr="0097746A">
        <w:rPr>
          <w:rFonts w:eastAsiaTheme="minorEastAsia"/>
          <w:iCs/>
          <w:color w:val="0070C0"/>
          <w:lang w:eastAsia="zh-CN"/>
        </w:rPr>
        <w:t xml:space="preserve"> and agree on one of the two options for Issue 1-2:</w:t>
      </w:r>
    </w:p>
    <w:p w14:paraId="735EAADB" w14:textId="77777777" w:rsidR="0049177C" w:rsidRPr="0097746A" w:rsidRDefault="0049177C" w:rsidP="0049177C">
      <w:pPr>
        <w:pStyle w:val="ListParagraph"/>
        <w:numPr>
          <w:ilvl w:val="0"/>
          <w:numId w:val="25"/>
        </w:numPr>
        <w:spacing w:after="120" w:line="240" w:lineRule="auto"/>
        <w:ind w:left="1512"/>
        <w:contextualSpacing w:val="0"/>
        <w:rPr>
          <w:rFonts w:eastAsia="SimSun"/>
          <w:iCs/>
          <w:color w:val="0070C0"/>
          <w:szCs w:val="24"/>
          <w:lang w:eastAsia="zh-CN"/>
        </w:rPr>
      </w:pPr>
      <w:r w:rsidRPr="0097746A">
        <w:rPr>
          <w:rFonts w:eastAsia="SimSun"/>
          <w:iCs/>
          <w:color w:val="0070C0"/>
          <w:szCs w:val="24"/>
          <w:lang w:eastAsia="zh-CN"/>
        </w:rPr>
        <w:t xml:space="preserve">Option 1: </w:t>
      </w:r>
      <w:bookmarkStart w:id="3" w:name="_Hlk115264603"/>
      <w:r w:rsidRPr="0097746A">
        <w:rPr>
          <w:rFonts w:eastAsia="SimSun"/>
          <w:iCs/>
          <w:color w:val="0070C0"/>
          <w:szCs w:val="24"/>
          <w:lang w:eastAsia="zh-CN"/>
        </w:rPr>
        <w:t xml:space="preserve">Introduce a scaling factor </w:t>
      </w:r>
      <w:proofErr w:type="spellStart"/>
      <w:r w:rsidRPr="0097746A">
        <w:rPr>
          <w:rFonts w:eastAsia="SimSun"/>
          <w:iCs/>
          <w:color w:val="0070C0"/>
          <w:szCs w:val="24"/>
          <w:lang w:eastAsia="zh-CN"/>
        </w:rPr>
        <w:t>K</w:t>
      </w:r>
      <w:r w:rsidRPr="0097746A">
        <w:rPr>
          <w:rFonts w:eastAsia="SimSun"/>
          <w:iCs/>
          <w:color w:val="0070C0"/>
          <w:szCs w:val="24"/>
          <w:vertAlign w:val="subscript"/>
          <w:lang w:eastAsia="zh-CN"/>
        </w:rPr>
        <w:t>gap</w:t>
      </w:r>
      <w:proofErr w:type="spellEnd"/>
      <w:r w:rsidRPr="0097746A">
        <w:rPr>
          <w:rFonts w:eastAsia="SimSun"/>
          <w:iCs/>
          <w:color w:val="0070C0"/>
          <w:szCs w:val="24"/>
          <w:lang w:eastAsia="zh-CN"/>
        </w:rPr>
        <w:t>, to account for overlap between PDC RS and MG</w:t>
      </w:r>
      <w:bookmarkEnd w:id="3"/>
      <w:r w:rsidRPr="0097746A">
        <w:rPr>
          <w:rFonts w:eastAsia="SimSun"/>
          <w:iCs/>
          <w:color w:val="0070C0"/>
          <w:szCs w:val="24"/>
          <w:lang w:eastAsia="zh-CN"/>
        </w:rPr>
        <w:t>.</w:t>
      </w:r>
    </w:p>
    <w:p w14:paraId="11CD8AD9" w14:textId="77777777" w:rsidR="0049177C" w:rsidRPr="00224D30" w:rsidRDefault="0049177C" w:rsidP="0049177C">
      <w:pPr>
        <w:pStyle w:val="ListParagraph"/>
        <w:numPr>
          <w:ilvl w:val="0"/>
          <w:numId w:val="25"/>
        </w:numPr>
        <w:overflowPunct w:val="0"/>
        <w:autoSpaceDE w:val="0"/>
        <w:autoSpaceDN w:val="0"/>
        <w:adjustRightInd w:val="0"/>
        <w:spacing w:after="180" w:line="240" w:lineRule="auto"/>
        <w:ind w:left="1512"/>
        <w:contextualSpacing w:val="0"/>
        <w:textAlignment w:val="baseline"/>
        <w:rPr>
          <w:lang w:eastAsia="zh-CN"/>
        </w:rPr>
      </w:pPr>
      <w:r w:rsidRPr="00224D30">
        <w:rPr>
          <w:iCs/>
          <w:color w:val="0070C0"/>
          <w:szCs w:val="24"/>
          <w:lang w:eastAsia="zh-CN"/>
        </w:rPr>
        <w:t>Option 2: Allow for additional delay if there is any overlap between PDC RSs and MG’s.</w:t>
      </w:r>
    </w:p>
    <w:p w14:paraId="155460E8" w14:textId="77777777" w:rsidR="0049177C" w:rsidRDefault="0049177C" w:rsidP="0049177C">
      <w:pPr>
        <w:ind w:left="576"/>
        <w:rPr>
          <w:lang w:eastAsia="zh-CN"/>
        </w:rPr>
      </w:pPr>
      <w:r>
        <w:rPr>
          <w:lang w:eastAsia="zh-CN"/>
        </w:rPr>
        <w:t>Outcome:</w:t>
      </w:r>
    </w:p>
    <w:p w14:paraId="61164EFD" w14:textId="77777777" w:rsidR="0049177C" w:rsidRPr="00224D30" w:rsidRDefault="0049177C" w:rsidP="0049177C">
      <w:pPr>
        <w:ind w:left="576"/>
        <w:rPr>
          <w:color w:val="4472C4" w:themeColor="accent1"/>
          <w:lang w:eastAsia="zh-CN"/>
        </w:rPr>
      </w:pPr>
      <w:r w:rsidRPr="00224D30">
        <w:rPr>
          <w:color w:val="4472C4" w:themeColor="accent1"/>
          <w:lang w:eastAsia="zh-CN"/>
        </w:rPr>
        <w:t>2 companies prefer option 1 but can compromise to option 2.</w:t>
      </w:r>
    </w:p>
    <w:p w14:paraId="2FE12E48" w14:textId="77777777" w:rsidR="0049177C" w:rsidRPr="00224D30" w:rsidRDefault="0049177C" w:rsidP="0049177C">
      <w:pPr>
        <w:ind w:left="576"/>
        <w:rPr>
          <w:color w:val="4472C4" w:themeColor="accent1"/>
          <w:lang w:eastAsia="zh-CN"/>
        </w:rPr>
      </w:pPr>
      <w:r w:rsidRPr="00224D30">
        <w:rPr>
          <w:color w:val="4472C4" w:themeColor="accent1"/>
          <w:lang w:eastAsia="zh-CN"/>
        </w:rPr>
        <w:t>1 company prefer option 2</w:t>
      </w:r>
    </w:p>
    <w:p w14:paraId="6CB948FC" w14:textId="77777777" w:rsidR="0049177C" w:rsidRPr="00224D30" w:rsidRDefault="0049177C" w:rsidP="0049177C">
      <w:pPr>
        <w:ind w:left="576"/>
        <w:rPr>
          <w:color w:val="4472C4" w:themeColor="accent1"/>
          <w:lang w:eastAsia="zh-CN"/>
        </w:rPr>
      </w:pPr>
      <w:r w:rsidRPr="00224D30">
        <w:rPr>
          <w:color w:val="4472C4" w:themeColor="accent1"/>
          <w:lang w:eastAsia="zh-CN"/>
        </w:rPr>
        <w:t>1 company have concern on agreeing either of the options</w:t>
      </w:r>
    </w:p>
    <w:p w14:paraId="278460BD" w14:textId="075639AF" w:rsidR="0049177C" w:rsidRDefault="0049177C" w:rsidP="005C23A4">
      <w:r>
        <w:t>One company highlighted an earlier RAN1 agreement:</w:t>
      </w:r>
    </w:p>
    <w:p w14:paraId="56A006EC" w14:textId="77777777" w:rsidR="0049177C" w:rsidRPr="006C583D" w:rsidRDefault="0049177C" w:rsidP="0049177C">
      <w:pPr>
        <w:ind w:left="720"/>
        <w:rPr>
          <w:lang w:val="sv-SE" w:eastAsia="zh-CN"/>
        </w:rPr>
      </w:pPr>
      <w:r>
        <w:rPr>
          <w:lang w:eastAsia="zh-CN"/>
        </w:rPr>
        <w:t>RAN1#108e</w:t>
      </w:r>
    </w:p>
    <w:p w14:paraId="5436724F" w14:textId="77777777" w:rsidR="0049177C" w:rsidRDefault="0049177C" w:rsidP="0049177C">
      <w:pPr>
        <w:autoSpaceDE w:val="0"/>
        <w:autoSpaceDN w:val="0"/>
        <w:snapToGrid w:val="0"/>
        <w:ind w:left="720"/>
        <w:rPr>
          <w:rFonts w:ascii="Times" w:hAnsi="Times" w:cs="Times"/>
          <w:b/>
          <w:bCs/>
          <w:lang w:eastAsia="zh-CN"/>
        </w:rPr>
      </w:pPr>
      <w:r>
        <w:rPr>
          <w:rFonts w:ascii="Times" w:hAnsi="Times" w:cs="Times"/>
          <w:b/>
          <w:bCs/>
          <w:highlight w:val="green"/>
          <w:lang w:eastAsia="zh-CN"/>
        </w:rPr>
        <w:t>Agreement</w:t>
      </w:r>
      <w:r>
        <w:rPr>
          <w:rFonts w:ascii="Times" w:hAnsi="Times" w:cs="Times"/>
          <w:b/>
          <w:bCs/>
          <w:lang w:eastAsia="zh-CN"/>
        </w:rPr>
        <w:t xml:space="preserve"> </w:t>
      </w:r>
    </w:p>
    <w:p w14:paraId="47CC3417" w14:textId="77777777" w:rsidR="0049177C" w:rsidRDefault="0049177C" w:rsidP="0049177C">
      <w:pPr>
        <w:ind w:left="720"/>
        <w:rPr>
          <w:rFonts w:ascii="Times" w:hAnsi="Times" w:cs="Times"/>
          <w:sz w:val="22"/>
        </w:rPr>
      </w:pPr>
      <w:r>
        <w:rPr>
          <w:rFonts w:ascii="Times" w:hAnsi="Times" w:cs="Times"/>
        </w:rPr>
        <w:lastRenderedPageBreak/>
        <w:t xml:space="preserve">For a UE configured with DL PRS for RTT-based PDC, the </w:t>
      </w:r>
      <w:r w:rsidRPr="00BB79CF">
        <w:rPr>
          <w:rFonts w:ascii="Times" w:hAnsi="Times" w:cs="Times"/>
        </w:rPr>
        <w:t>UE doesn't expect to be configured/scheduled to receive any other DL channel/signal in the PRBs that overlap those of</w:t>
      </w:r>
      <w:r>
        <w:rPr>
          <w:rFonts w:ascii="Times" w:hAnsi="Times" w:cs="Times"/>
        </w:rPr>
        <w:t xml:space="preserve"> the DL PRS for PDC in the OFDM symbols occupied by the DL PRS for PDC.</w:t>
      </w:r>
    </w:p>
    <w:p w14:paraId="11EFA55A" w14:textId="63DD0921" w:rsidR="0049177C" w:rsidRDefault="0049177C" w:rsidP="0049177C">
      <w:pPr>
        <w:pStyle w:val="ListParagraph"/>
        <w:numPr>
          <w:ilvl w:val="0"/>
          <w:numId w:val="26"/>
        </w:numPr>
      </w:pPr>
      <w:r w:rsidRPr="0049177C">
        <w:rPr>
          <w:rFonts w:ascii="Times" w:eastAsia="Times New Roman" w:hAnsi="Times" w:cs="Times"/>
          <w:lang w:eastAsia="zh-CN"/>
        </w:rPr>
        <w:t>Spec change(s) if any is up to the editor</w:t>
      </w:r>
    </w:p>
    <w:p w14:paraId="5A51BA49" w14:textId="501E1828" w:rsidR="0049177C" w:rsidRDefault="0049177C" w:rsidP="005C23A4">
      <w:r>
        <w:t xml:space="preserve">Our view is that although RAN1 made such agreement it may not impact the issue when any scheduled PDC RS overlaps with a measurement gap. </w:t>
      </w:r>
      <w:r w:rsidR="00A3318A">
        <w:t>RAN1 agreement states that UE is not expected to be configured or scheduled with other receptions when UE is assumed to receive PRS for PDC. However, we see that this refers to own cell scheduling on PRBs in serving cell. Hence, it is not addressing overlap with measurements gaps which are allocated for performing measurements (and not scheduling).</w:t>
      </w:r>
    </w:p>
    <w:p w14:paraId="2D919F0F" w14:textId="619A9369" w:rsidR="00A3318A" w:rsidRDefault="00A3318A" w:rsidP="005C23A4">
      <w:r>
        <w:t>Based on this we prefer to define requirements including a possible collision/overlap between one or more measurement gaps and DL PRS for PDC.</w:t>
      </w:r>
    </w:p>
    <w:p w14:paraId="4DF48147" w14:textId="5C4344E6" w:rsidR="00A3318A" w:rsidRDefault="00A3318A" w:rsidP="00A3318A">
      <w:pPr>
        <w:pStyle w:val="RAN4proposal"/>
      </w:pPr>
      <w:r>
        <w:t xml:space="preserve">Define requirements including </w:t>
      </w:r>
      <w:r>
        <w:t>possible collision/overlap between one or more measurement gaps and DL PRS for PDC.</w:t>
      </w:r>
    </w:p>
    <w:p w14:paraId="2A6A5CA1" w14:textId="13241B3D" w:rsidR="0049177C" w:rsidRDefault="00A3318A" w:rsidP="005C23A4">
      <w:r>
        <w:t xml:space="preserve">How to define such requirements, our view is that it would be preferred with a more precise definition. Hence, our preference is Option 1 where the </w:t>
      </w:r>
      <w:proofErr w:type="spellStart"/>
      <w:r>
        <w:t>Kgap</w:t>
      </w:r>
      <w:proofErr w:type="spellEnd"/>
      <w:r>
        <w:t xml:space="preserve"> allows additional measurement delay accounting the number of lost PRS measurement occasions due to overlapping with gaps.</w:t>
      </w:r>
    </w:p>
    <w:p w14:paraId="3CF3FF3F" w14:textId="64D6D760" w:rsidR="00A3318A" w:rsidRDefault="0070274B" w:rsidP="0070274B">
      <w:pPr>
        <w:pStyle w:val="RAN4proposal"/>
      </w:pPr>
      <w:r w:rsidRPr="0070274B">
        <w:t xml:space="preserve">Introduce a scaling factor </w:t>
      </w:r>
      <w:proofErr w:type="spellStart"/>
      <w:r w:rsidRPr="0070274B">
        <w:t>K</w:t>
      </w:r>
      <w:r w:rsidRPr="00A61691">
        <w:rPr>
          <w:vertAlign w:val="subscript"/>
        </w:rPr>
        <w:t>gap</w:t>
      </w:r>
      <w:proofErr w:type="spellEnd"/>
      <w:r w:rsidRPr="0070274B">
        <w:t>, to account for overlap between PDC RS and MG</w:t>
      </w:r>
    </w:p>
    <w:p w14:paraId="07E9E2FD" w14:textId="68DDA58D" w:rsidR="00A3318A" w:rsidRDefault="00A3318A" w:rsidP="005C23A4">
      <w:r>
        <w:t xml:space="preserve">We do not see that it is always feasible for the network to change allocated measurement gaps due to configuring PRS for PDC measurements. </w:t>
      </w:r>
      <w:r w:rsidR="0070274B">
        <w:t xml:space="preserve">Additionally, stopping all ongoing gap assisted measurements can have negative side effects on mobility. </w:t>
      </w:r>
      <w:r>
        <w:t xml:space="preserve">However, we also see that the issue </w:t>
      </w:r>
      <w:proofErr w:type="gramStart"/>
      <w:r>
        <w:t>has to</w:t>
      </w:r>
      <w:proofErr w:type="gramEnd"/>
      <w:r>
        <w:t xml:space="preserve"> be closed in this meeting.</w:t>
      </w:r>
    </w:p>
    <w:p w14:paraId="1A24FD86" w14:textId="77777777" w:rsidR="0070274B" w:rsidRDefault="0070274B" w:rsidP="005C23A4"/>
    <w:p w14:paraId="009CCE15" w14:textId="3E914C72" w:rsidR="0049177C" w:rsidRDefault="0049177C" w:rsidP="0049177C">
      <w:pPr>
        <w:pStyle w:val="RAN4H2"/>
      </w:pPr>
      <w:r w:rsidRPr="004160D5">
        <w:t>PDC measurement period if PRS measurements occasionally/continuously collide with Type 1A/1B PPW/Type 2 PPW</w:t>
      </w:r>
    </w:p>
    <w:p w14:paraId="3A05FE73" w14:textId="30C15E51" w:rsidR="0049177C" w:rsidRDefault="00976013" w:rsidP="005C23A4">
      <w:r>
        <w:t xml:space="preserve">Anther aspect left open from RAN4#104 meeting was how or if to account PDC measurement period </w:t>
      </w:r>
      <w:r>
        <w:t>for the scenario</w:t>
      </w:r>
      <w:r>
        <w:t xml:space="preserve"> where the is overlap or collision between PRS and </w:t>
      </w:r>
      <w:r w:rsidRPr="00976013">
        <w:t>Type 1A/1B PPW/Type 2 PPW</w:t>
      </w:r>
      <w:r>
        <w:t>.</w:t>
      </w:r>
    </w:p>
    <w:p w14:paraId="054C0513" w14:textId="04C1E8E4" w:rsidR="00976013" w:rsidRDefault="00331C76" w:rsidP="005C23A4">
      <w:r>
        <w:t>T</w:t>
      </w:r>
      <w:r w:rsidR="00802A89">
        <w:t>he issue was raised in [3]:</w:t>
      </w:r>
    </w:p>
    <w:p w14:paraId="3A376F81" w14:textId="77777777" w:rsidR="00802A89" w:rsidRDefault="00802A89" w:rsidP="00802A89">
      <w:pPr>
        <w:ind w:left="431"/>
      </w:pPr>
      <w:r>
        <w:t>For collisions between PDC RS resources and PRS processing windows (PPW), the measurement period for PDC can be extended (by an unspecified amount) when some of the PDC RS resources experience collisions. If all the PDC RS resources collide with PPW, no requirements would apply.</w:t>
      </w:r>
    </w:p>
    <w:p w14:paraId="15AB3992" w14:textId="20FAC043" w:rsidR="00874FEA" w:rsidRDefault="00874FEA" w:rsidP="005C23A4">
      <w:r>
        <w:t>The outcome of the 2</w:t>
      </w:r>
      <w:r w:rsidRPr="00874FEA">
        <w:rPr>
          <w:vertAlign w:val="superscript"/>
        </w:rPr>
        <w:t>nd</w:t>
      </w:r>
      <w:r>
        <w:t xml:space="preserve"> round discussion was:</w:t>
      </w:r>
    </w:p>
    <w:p w14:paraId="1A0BCAD9" w14:textId="77777777" w:rsidR="00874FEA" w:rsidRPr="00224D30" w:rsidRDefault="00874FEA" w:rsidP="00874FEA">
      <w:pPr>
        <w:ind w:left="720"/>
        <w:rPr>
          <w:rFonts w:eastAsiaTheme="minorEastAsia"/>
          <w:b/>
          <w:bCs/>
          <w:iCs/>
          <w:color w:val="0070C0"/>
          <w:lang w:eastAsia="zh-CN"/>
        </w:rPr>
      </w:pPr>
      <w:bookmarkStart w:id="4" w:name="_Hlk112334078"/>
      <w:r>
        <w:rPr>
          <w:rFonts w:eastAsiaTheme="minorEastAsia"/>
          <w:b/>
          <w:bCs/>
          <w:iCs/>
          <w:color w:val="0070C0"/>
          <w:lang w:eastAsia="zh-CN"/>
        </w:rPr>
        <w:t xml:space="preserve">Sub-topic 1-3, </w:t>
      </w:r>
      <w:r w:rsidRPr="00224D30">
        <w:rPr>
          <w:rFonts w:eastAsiaTheme="minorEastAsia"/>
          <w:b/>
          <w:bCs/>
          <w:iCs/>
          <w:color w:val="0070C0"/>
          <w:lang w:eastAsia="zh-CN"/>
        </w:rPr>
        <w:t>Issue 1-3 – 1-6: PDC measurement period if PRS measurements occasionally collide with Type 1A/1B PPW</w:t>
      </w:r>
    </w:p>
    <w:bookmarkEnd w:id="4"/>
    <w:p w14:paraId="5171986F" w14:textId="77777777" w:rsidR="00874FEA" w:rsidRPr="0097746A" w:rsidRDefault="00874FEA" w:rsidP="00874FEA">
      <w:pPr>
        <w:ind w:left="720"/>
        <w:rPr>
          <w:rFonts w:eastAsiaTheme="minorEastAsia"/>
          <w:iCs/>
          <w:color w:val="0070C0"/>
          <w:lang w:eastAsia="zh-CN"/>
        </w:rPr>
      </w:pPr>
      <w:r w:rsidRPr="000110E7">
        <w:rPr>
          <w:rFonts w:eastAsiaTheme="minorEastAsia"/>
          <w:iCs/>
          <w:color w:val="0070C0"/>
          <w:lang w:eastAsia="zh-CN"/>
        </w:rPr>
        <w:t>Confirm following agreement f</w:t>
      </w:r>
      <w:r w:rsidRPr="0097746A">
        <w:rPr>
          <w:rFonts w:eastAsiaTheme="minorEastAsia"/>
          <w:iCs/>
          <w:color w:val="0070C0"/>
          <w:lang w:eastAsia="zh-CN"/>
        </w:rPr>
        <w:t>or Issues 1-3 – 1-6:</w:t>
      </w:r>
    </w:p>
    <w:p w14:paraId="0DF1BD9C" w14:textId="77777777" w:rsidR="00874FEA" w:rsidRPr="00224D30" w:rsidRDefault="00874FEA" w:rsidP="00874FEA">
      <w:pPr>
        <w:pStyle w:val="ListParagraph"/>
        <w:numPr>
          <w:ilvl w:val="0"/>
          <w:numId w:val="27"/>
        </w:numPr>
        <w:overflowPunct w:val="0"/>
        <w:autoSpaceDE w:val="0"/>
        <w:autoSpaceDN w:val="0"/>
        <w:adjustRightInd w:val="0"/>
        <w:spacing w:after="180" w:line="240" w:lineRule="auto"/>
        <w:ind w:left="1440"/>
        <w:contextualSpacing w:val="0"/>
        <w:textAlignment w:val="baseline"/>
        <w:rPr>
          <w:iCs/>
          <w:color w:val="0070C0"/>
          <w:lang w:eastAsia="zh-CN"/>
        </w:rPr>
      </w:pPr>
      <w:r w:rsidRPr="00224D30">
        <w:rPr>
          <w:iCs/>
          <w:color w:val="0070C0"/>
          <w:lang w:eastAsia="zh-CN"/>
        </w:rPr>
        <w:t>If PDC RS resources overlap with Type 1A/1B/2 PPW the UE is allowed longer measurement period for PDC measurements if the PRS has higher priority than CSI-RS.</w:t>
      </w:r>
    </w:p>
    <w:p w14:paraId="0E03B0A3" w14:textId="77777777" w:rsidR="00874FEA" w:rsidRPr="00224D30" w:rsidRDefault="00874FEA" w:rsidP="00874FEA">
      <w:pPr>
        <w:ind w:left="720"/>
        <w:rPr>
          <w:iCs/>
          <w:lang w:eastAsia="zh-CN"/>
        </w:rPr>
      </w:pPr>
      <w:r w:rsidRPr="00224D30">
        <w:rPr>
          <w:iCs/>
          <w:lang w:eastAsia="zh-CN"/>
        </w:rPr>
        <w:t>Outcome:</w:t>
      </w:r>
    </w:p>
    <w:p w14:paraId="3E9C2213" w14:textId="77777777" w:rsidR="00874FEA" w:rsidRDefault="00874FEA" w:rsidP="00874FEA">
      <w:pPr>
        <w:ind w:left="720"/>
        <w:rPr>
          <w:iCs/>
          <w:color w:val="0070C0"/>
          <w:lang w:eastAsia="zh-CN"/>
        </w:rPr>
      </w:pPr>
      <w:r>
        <w:rPr>
          <w:iCs/>
          <w:color w:val="0070C0"/>
          <w:lang w:eastAsia="zh-CN"/>
        </w:rPr>
        <w:t>3 companies can support following updated proposal:</w:t>
      </w:r>
    </w:p>
    <w:p w14:paraId="06D409F9" w14:textId="77777777" w:rsidR="00874FEA" w:rsidRPr="00921082" w:rsidRDefault="00874FEA" w:rsidP="00874FEA">
      <w:pPr>
        <w:pStyle w:val="ListParagraph"/>
        <w:numPr>
          <w:ilvl w:val="0"/>
          <w:numId w:val="27"/>
        </w:numPr>
        <w:overflowPunct w:val="0"/>
        <w:autoSpaceDE w:val="0"/>
        <w:autoSpaceDN w:val="0"/>
        <w:adjustRightInd w:val="0"/>
        <w:spacing w:after="180" w:line="240" w:lineRule="auto"/>
        <w:ind w:left="1440"/>
        <w:contextualSpacing w:val="0"/>
        <w:textAlignment w:val="baseline"/>
        <w:rPr>
          <w:iCs/>
          <w:color w:val="0070C0"/>
          <w:lang w:eastAsia="zh-CN"/>
        </w:rPr>
      </w:pPr>
      <w:r w:rsidRPr="00921082">
        <w:rPr>
          <w:iCs/>
          <w:color w:val="0070C0"/>
          <w:lang w:eastAsia="zh-CN"/>
        </w:rPr>
        <w:t>If PDC RS resources overlap with Type 1A/1B/2 PPW the UE is allowed longer measurement period for PDC measurements.</w:t>
      </w:r>
    </w:p>
    <w:p w14:paraId="0F8F4B7C" w14:textId="77777777" w:rsidR="00874FEA" w:rsidRDefault="00874FEA" w:rsidP="00874FEA">
      <w:pPr>
        <w:ind w:left="720"/>
        <w:rPr>
          <w:iCs/>
          <w:color w:val="0070C0"/>
          <w:lang w:eastAsia="zh-CN"/>
        </w:rPr>
      </w:pPr>
      <w:r>
        <w:rPr>
          <w:iCs/>
          <w:color w:val="0070C0"/>
          <w:lang w:eastAsia="zh-CN"/>
        </w:rPr>
        <w:t>1 company has concerns.</w:t>
      </w:r>
    </w:p>
    <w:p w14:paraId="4D9177A0" w14:textId="2680132B" w:rsidR="00252814" w:rsidRDefault="00331C76" w:rsidP="005C23A4">
      <w:r>
        <w:lastRenderedPageBreak/>
        <w:t xml:space="preserve">PDC measurements are configured with RRC. </w:t>
      </w:r>
      <w:r w:rsidR="00874FEA">
        <w:t xml:space="preserve">Hence, we would like to understand if the network is aware of the UE PPW capability? </w:t>
      </w:r>
      <w:r w:rsidR="00252814">
        <w:t xml:space="preserve"> Below we have coped the FG which we believe relevant to the discussion. t includes following types 1A, 1B and type 2 PPW:</w:t>
      </w:r>
    </w:p>
    <w:p w14:paraId="7F968366" w14:textId="77777777" w:rsidR="00252814" w:rsidRPr="00252814" w:rsidRDefault="00252814" w:rsidP="00252814">
      <w:pPr>
        <w:numPr>
          <w:ilvl w:val="0"/>
          <w:numId w:val="32"/>
        </w:numPr>
        <w:spacing w:before="100" w:beforeAutospacing="1" w:after="100" w:afterAutospacing="1"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Type 1A refers to the determination of prioritization between DL PRS and other DL signals/channels in all OFDM symbols within the PRS processing window. The DL signals/channels from all DL CCs (per UE) are affected across LTE and NR</w:t>
      </w:r>
    </w:p>
    <w:p w14:paraId="4C3BE401" w14:textId="77777777" w:rsidR="00252814" w:rsidRPr="00252814" w:rsidRDefault="00252814" w:rsidP="00252814">
      <w:pPr>
        <w:numPr>
          <w:ilvl w:val="0"/>
          <w:numId w:val="30"/>
        </w:numPr>
        <w:spacing w:before="100" w:beforeAutospacing="1" w:after="100" w:afterAutospacing="1"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Type 1B refers to the determination of prioritization between DL PRS and other DL signals/channels in all OFDM symbols within the PRS processing window. The DL signals/channels from a certain band are affected</w:t>
      </w:r>
    </w:p>
    <w:p w14:paraId="309F5952" w14:textId="77777777" w:rsidR="00252814" w:rsidRPr="00252814" w:rsidRDefault="00252814" w:rsidP="00252814">
      <w:pPr>
        <w:numPr>
          <w:ilvl w:val="0"/>
          <w:numId w:val="30"/>
        </w:numPr>
        <w:spacing w:before="100" w:beforeAutospacing="1" w:after="100" w:afterAutospacing="1"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Type 2 refers to the determination of prioritization between DL PRS and other DL signals/channels only in DL PRS symbols within the PRS processing window</w:t>
      </w:r>
    </w:p>
    <w:p w14:paraId="5F248BED" w14:textId="440133A1" w:rsidR="00284A4E" w:rsidRDefault="00284A4E" w:rsidP="005C23A4">
      <w:r>
        <w:t xml:space="preserve">Additionally, our understanding is that RAN1 defined </w:t>
      </w:r>
      <w:proofErr w:type="spellStart"/>
      <w:r>
        <w:t>IIoT</w:t>
      </w:r>
      <w:proofErr w:type="spellEnd"/>
      <w:r>
        <w:t xml:space="preserve"> with the </w:t>
      </w:r>
      <w:r w:rsidRPr="00284A4E">
        <w:t xml:space="preserve">intention not </w:t>
      </w:r>
      <w:r>
        <w:t xml:space="preserve">to </w:t>
      </w:r>
      <w:r w:rsidRPr="00284A4E">
        <w:t>impact the PRS processing due to the PDC RS operation</w:t>
      </w:r>
      <w:r>
        <w:t>.</w:t>
      </w:r>
    </w:p>
    <w:p w14:paraId="7D266F57" w14:textId="6B65C4FA" w:rsidR="00252814" w:rsidRDefault="00252814" w:rsidP="005C23A4">
      <w:r>
        <w:t>It seems that for all types there is a part addressing priority. Hence, if RAN4 is to define any relaxation due to collision such relaxation needs to be accounting such priority. Last meeting it was proposed to remove the priority condition.</w:t>
      </w:r>
    </w:p>
    <w:p w14:paraId="3A7FBEF6" w14:textId="046D471C" w:rsidR="00802A89" w:rsidRDefault="00252814" w:rsidP="005C23A4">
      <w:r>
        <w:t>As</w:t>
      </w:r>
      <w:r w:rsidR="00874FEA">
        <w:t xml:space="preserve"> </w:t>
      </w:r>
      <w:r w:rsidR="00284A4E">
        <w:t xml:space="preserve">the </w:t>
      </w:r>
      <w:r w:rsidR="00874FEA">
        <w:t xml:space="preserve">network is aware of the UE PPW capability, we do not see any need to introduce UE requirements for the case when PRS measurements ‘collide’ with PPW as it is as such not any RS collision but a UE capability. For such case we see that it is up to the network to configure the UE in accordance with the indicated UE capabilities. If such configuration leads to that the </w:t>
      </w:r>
      <w:r w:rsidR="00A61691">
        <w:t xml:space="preserve">PDC RS overlap with </w:t>
      </w:r>
      <w:r w:rsidR="00874FEA">
        <w:t xml:space="preserve">UE PPW </w:t>
      </w:r>
      <w:r w:rsidR="00A61691">
        <w:t>(and priority condition is fulfilled)</w:t>
      </w:r>
      <w:r w:rsidR="00874FEA">
        <w:t xml:space="preserve"> we see this as a configuration </w:t>
      </w:r>
      <w:r w:rsidR="00A61691">
        <w:t>matter</w:t>
      </w:r>
      <w:r w:rsidR="00874FEA">
        <w:t>.</w:t>
      </w:r>
    </w:p>
    <w:p w14:paraId="3009009F" w14:textId="40522180" w:rsidR="00284A4E" w:rsidRDefault="00A61691" w:rsidP="005C23A4">
      <w:r>
        <w:t>As</w:t>
      </w:r>
      <w:r w:rsidR="00284A4E">
        <w:t xml:space="preserve"> the network is </w:t>
      </w:r>
      <w:r>
        <w:t>fully</w:t>
      </w:r>
      <w:r w:rsidR="00284A4E">
        <w:t xml:space="preserve"> aware of the UE PPW </w:t>
      </w:r>
      <w:proofErr w:type="gramStart"/>
      <w:r w:rsidR="00284A4E">
        <w:t>capability</w:t>
      </w:r>
      <w:proofErr w:type="gramEnd"/>
      <w:r w:rsidR="00284A4E">
        <w:t xml:space="preserve"> we do not see a need to introduce requirements related to </w:t>
      </w:r>
      <w:r>
        <w:t xml:space="preserve">PDC RS overlapping with </w:t>
      </w:r>
      <w:r w:rsidR="0016139D">
        <w:t>PPW.</w:t>
      </w:r>
    </w:p>
    <w:p w14:paraId="5BEC16EB" w14:textId="0ECEC6AE" w:rsidR="00802A89" w:rsidRDefault="00874FEA" w:rsidP="00874FEA">
      <w:pPr>
        <w:pStyle w:val="RAN4proposal"/>
      </w:pPr>
      <w:r>
        <w:t xml:space="preserve">RAN4 does not define </w:t>
      </w:r>
      <w:r w:rsidRPr="004160D5">
        <w:t>PDC measurement period if PRS measurements occasionally/continuously collide with Type 1A/1B PPW/Type 2 PPW</w:t>
      </w:r>
    </w:p>
    <w:p w14:paraId="4050D66A" w14:textId="77777777" w:rsidR="00874FEA" w:rsidRDefault="00874FEA" w:rsidP="005C23A4"/>
    <w:p w14:paraId="68C8256A" w14:textId="49AF729B" w:rsidR="0049177C" w:rsidRDefault="0049177C" w:rsidP="0049177C">
      <w:pPr>
        <w:pStyle w:val="RAN4H2"/>
      </w:pPr>
      <w:r w:rsidRPr="00B511B3">
        <w:rPr>
          <w:lang w:val="en-GB"/>
        </w:rPr>
        <w:t>How to develop requirements when DRX is in use</w:t>
      </w:r>
    </w:p>
    <w:p w14:paraId="5F559184" w14:textId="77777777" w:rsidR="0016139D" w:rsidRDefault="0016139D" w:rsidP="005C23A4">
      <w:r>
        <w:t>Status from RAN4#104 after 2</w:t>
      </w:r>
      <w:r w:rsidRPr="0016139D">
        <w:rPr>
          <w:vertAlign w:val="superscript"/>
        </w:rPr>
        <w:t>nd</w:t>
      </w:r>
      <w:r>
        <w:t xml:space="preserve"> round discussion was:</w:t>
      </w:r>
    </w:p>
    <w:p w14:paraId="15B6769B" w14:textId="77777777" w:rsidR="00C638BA" w:rsidRPr="00224D30" w:rsidRDefault="00C638BA" w:rsidP="00C638BA">
      <w:pPr>
        <w:ind w:left="720"/>
        <w:rPr>
          <w:b/>
          <w:bCs/>
          <w:lang w:eastAsia="zh-CN"/>
        </w:rPr>
      </w:pPr>
      <w:bookmarkStart w:id="5" w:name="_Hlk112334106"/>
      <w:r w:rsidRPr="00F365E8">
        <w:rPr>
          <w:rFonts w:eastAsiaTheme="minorEastAsia"/>
          <w:b/>
          <w:bCs/>
          <w:iCs/>
          <w:color w:val="0070C0"/>
          <w:lang w:eastAsia="zh-CN"/>
        </w:rPr>
        <w:t xml:space="preserve">Sub-topic 1-4, </w:t>
      </w:r>
      <w:r w:rsidRPr="00224D30">
        <w:rPr>
          <w:rFonts w:eastAsiaTheme="minorEastAsia"/>
          <w:b/>
          <w:bCs/>
          <w:iCs/>
          <w:color w:val="0070C0"/>
          <w:lang w:eastAsia="zh-CN"/>
        </w:rPr>
        <w:t xml:space="preserve">Issue 1-9: </w:t>
      </w:r>
      <w:bookmarkStart w:id="6" w:name="_Hlk112328229"/>
      <w:r w:rsidRPr="00224D30">
        <w:rPr>
          <w:rFonts w:eastAsiaTheme="minorEastAsia"/>
          <w:b/>
          <w:bCs/>
          <w:color w:val="0070C0"/>
          <w:lang w:eastAsia="zh-CN"/>
        </w:rPr>
        <w:t>How to develop requirements</w:t>
      </w:r>
      <w:r w:rsidRPr="00224D30">
        <w:rPr>
          <w:rFonts w:eastAsiaTheme="minorEastAsia"/>
          <w:b/>
          <w:bCs/>
          <w:iCs/>
          <w:color w:val="0070C0"/>
          <w:lang w:eastAsia="zh-CN"/>
        </w:rPr>
        <w:t xml:space="preserve"> when DRX is in use</w:t>
      </w:r>
      <w:bookmarkEnd w:id="6"/>
    </w:p>
    <w:bookmarkEnd w:id="5"/>
    <w:p w14:paraId="13F0CCC3" w14:textId="77777777" w:rsidR="00C638BA" w:rsidRDefault="00C638BA" w:rsidP="00C638BA">
      <w:pPr>
        <w:ind w:left="720"/>
        <w:rPr>
          <w:lang w:eastAsia="zh-CN"/>
        </w:rPr>
      </w:pPr>
      <w:r>
        <w:rPr>
          <w:lang w:eastAsia="zh-CN"/>
        </w:rPr>
        <w:t>Outcome:</w:t>
      </w:r>
    </w:p>
    <w:p w14:paraId="17EC0E03" w14:textId="77777777" w:rsidR="00C638BA" w:rsidRPr="00224D30" w:rsidRDefault="00C638BA" w:rsidP="00C638BA">
      <w:pPr>
        <w:ind w:left="720"/>
        <w:rPr>
          <w:color w:val="4472C4" w:themeColor="accent1"/>
          <w:lang w:eastAsia="zh-CN"/>
        </w:rPr>
      </w:pPr>
      <w:r w:rsidRPr="00224D30">
        <w:rPr>
          <w:color w:val="4472C4" w:themeColor="accent1"/>
          <w:lang w:eastAsia="zh-CN"/>
        </w:rPr>
        <w:t>No consensus among companies</w:t>
      </w:r>
    </w:p>
    <w:p w14:paraId="55E25345" w14:textId="77777777" w:rsidR="00C638BA" w:rsidRPr="00224D30" w:rsidRDefault="00C638BA" w:rsidP="00C638BA">
      <w:pPr>
        <w:ind w:left="720"/>
        <w:rPr>
          <w:iCs/>
          <w:lang w:eastAsia="zh-CN"/>
        </w:rPr>
      </w:pPr>
      <w:r w:rsidRPr="00224D30">
        <w:rPr>
          <w:iCs/>
          <w:lang w:eastAsia="zh-CN"/>
        </w:rPr>
        <w:t>Agreement: No</w:t>
      </w:r>
    </w:p>
    <w:p w14:paraId="66A15129" w14:textId="77777777" w:rsidR="00C638BA" w:rsidRDefault="00C638BA" w:rsidP="00C638BA">
      <w:pPr>
        <w:ind w:left="720"/>
        <w:rPr>
          <w:lang w:eastAsia="zh-CN"/>
        </w:rPr>
      </w:pPr>
      <w:r>
        <w:rPr>
          <w:lang w:eastAsia="zh-CN"/>
        </w:rPr>
        <w:t>Way forward:</w:t>
      </w:r>
    </w:p>
    <w:p w14:paraId="55B37C97" w14:textId="77777777" w:rsidR="00C638BA" w:rsidRDefault="00C638BA" w:rsidP="00C638BA">
      <w:pPr>
        <w:ind w:left="720"/>
        <w:rPr>
          <w:iCs/>
          <w:color w:val="0070C0"/>
          <w:lang w:eastAsia="zh-CN"/>
        </w:rPr>
      </w:pPr>
      <w:r>
        <w:rPr>
          <w:iCs/>
          <w:color w:val="0070C0"/>
          <w:lang w:eastAsia="zh-CN"/>
        </w:rPr>
        <w:t xml:space="preserve">Companies to bring discussion and proposal for next meeting addressing the open issue: </w:t>
      </w:r>
      <w:r w:rsidRPr="00F365E8">
        <w:rPr>
          <w:iCs/>
          <w:color w:val="0070C0"/>
          <w:lang w:eastAsia="zh-CN"/>
        </w:rPr>
        <w:t>How to develop requirements when DRX is in use</w:t>
      </w:r>
      <w:r>
        <w:rPr>
          <w:iCs/>
          <w:color w:val="0070C0"/>
          <w:lang w:eastAsia="zh-CN"/>
        </w:rPr>
        <w:t>.</w:t>
      </w:r>
    </w:p>
    <w:p w14:paraId="56CE8BB4" w14:textId="77777777" w:rsidR="00077DEE" w:rsidRDefault="00077DEE" w:rsidP="005C23A4">
      <w:r>
        <w:t xml:space="preserve">Whether to define requirements when DRX is in use or not was discussed and it was questioned whether this was needed and aligned with the purpose. </w:t>
      </w:r>
      <w:r w:rsidR="00327522">
        <w:t>We can compromise to introduce requirements also when DRX is use.</w:t>
      </w:r>
    </w:p>
    <w:p w14:paraId="0AEA8BED" w14:textId="777FB197" w:rsidR="00802A89" w:rsidRDefault="00077DEE" w:rsidP="005C23A4">
      <w:r>
        <w:t>Our understanding when defining the requirement being for when DRX is in use is that the UE is then required to fulfill the requirements also when DRX is in use.</w:t>
      </w:r>
      <w:r w:rsidR="00331C76">
        <w:t xml:space="preserve"> </w:t>
      </w:r>
      <w:r>
        <w:t>Difference will be in the overall delay. If the overall delay is not suitable for the purpose the network may de-configure DRX.</w:t>
      </w:r>
    </w:p>
    <w:p w14:paraId="14EFE78F" w14:textId="2B532390" w:rsidR="00802A89" w:rsidRDefault="00A61691" w:rsidP="00A61691">
      <w:pPr>
        <w:pStyle w:val="RAN4proposal"/>
      </w:pPr>
      <w:r>
        <w:t xml:space="preserve">Define </w:t>
      </w:r>
      <w:r w:rsidRPr="00A61691">
        <w:t>requirements</w:t>
      </w:r>
      <w:r>
        <w:t xml:space="preserve"> including</w:t>
      </w:r>
      <w:r w:rsidRPr="00A61691">
        <w:t xml:space="preserve"> when DRX is </w:t>
      </w:r>
      <w:r>
        <w:t xml:space="preserve">defined and </w:t>
      </w:r>
      <w:r w:rsidRPr="00A61691">
        <w:t>in use</w:t>
      </w:r>
      <w:r>
        <w:t>.</w:t>
      </w:r>
    </w:p>
    <w:p w14:paraId="14E9AB23" w14:textId="77777777" w:rsidR="005B4801" w:rsidRPr="00EF698B" w:rsidRDefault="005B4801" w:rsidP="005C23A4"/>
    <w:p w14:paraId="16CA844C" w14:textId="77777777" w:rsidR="00CD7492" w:rsidRPr="00EF698B" w:rsidRDefault="00CD7492" w:rsidP="00A37002">
      <w:pPr>
        <w:pStyle w:val="RAN4H1"/>
        <w:rPr>
          <w:lang w:val="en-US"/>
        </w:rPr>
      </w:pPr>
      <w:r w:rsidRPr="00EF698B">
        <w:rPr>
          <w:lang w:val="en-US"/>
        </w:rPr>
        <w:lastRenderedPageBreak/>
        <w:t>Conclusion</w:t>
      </w:r>
    </w:p>
    <w:p w14:paraId="031667AA" w14:textId="440BB77C" w:rsidR="00AB067D" w:rsidRDefault="00AB067D" w:rsidP="00AB067D">
      <w:r>
        <w:t xml:space="preserve">In this paper we have addressed the </w:t>
      </w:r>
      <w:r>
        <w:t xml:space="preserve">3 </w:t>
      </w:r>
      <w:r>
        <w:t xml:space="preserve">remaining </w:t>
      </w:r>
      <w:r>
        <w:t>aspects to be discussed and settled</w:t>
      </w:r>
      <w:r>
        <w:t xml:space="preserve"> in this meeting</w:t>
      </w:r>
      <w:r>
        <w:t>:</w:t>
      </w:r>
    </w:p>
    <w:p w14:paraId="0D939E88" w14:textId="77777777" w:rsidR="00AB067D" w:rsidRDefault="00AB067D" w:rsidP="00AB067D">
      <w:pPr>
        <w:pStyle w:val="ListParagraph"/>
        <w:numPr>
          <w:ilvl w:val="0"/>
          <w:numId w:val="33"/>
        </w:numPr>
      </w:pPr>
      <w:r>
        <w:t>H</w:t>
      </w:r>
      <w:r w:rsidRPr="00B511B3">
        <w:rPr>
          <w:iCs/>
          <w:lang w:val="en-GB"/>
        </w:rPr>
        <w:t xml:space="preserve">ow </w:t>
      </w:r>
      <w:r w:rsidRPr="00B511B3">
        <w:rPr>
          <w:iCs/>
        </w:rPr>
        <w:t>to account for overlap between PDC RS and Measurement Gaps</w:t>
      </w:r>
    </w:p>
    <w:p w14:paraId="73357C9B" w14:textId="77777777" w:rsidR="00AB067D" w:rsidRDefault="00AB067D" w:rsidP="00AB067D">
      <w:pPr>
        <w:pStyle w:val="ListParagraph"/>
        <w:numPr>
          <w:ilvl w:val="0"/>
          <w:numId w:val="33"/>
        </w:numPr>
      </w:pPr>
      <w:r w:rsidRPr="004160D5">
        <w:t>PDC measurement period if PRS measurements occasionally/continuously collide with Type 1A/1B PPW/Type 2 PPW</w:t>
      </w:r>
    </w:p>
    <w:p w14:paraId="65FA35CD" w14:textId="77777777" w:rsidR="00AB067D" w:rsidRDefault="00AB067D" w:rsidP="00AB067D">
      <w:pPr>
        <w:pStyle w:val="ListParagraph"/>
        <w:numPr>
          <w:ilvl w:val="0"/>
          <w:numId w:val="33"/>
        </w:numPr>
      </w:pPr>
      <w:r w:rsidRPr="00B511B3">
        <w:rPr>
          <w:iCs/>
          <w:lang w:val="en-GB"/>
        </w:rPr>
        <w:t>How to develop requirements when DRX is in use</w:t>
      </w:r>
    </w:p>
    <w:p w14:paraId="724223BC" w14:textId="0992C01D" w:rsidR="005C23A4" w:rsidRDefault="00AB067D" w:rsidP="005C23A4">
      <w:r>
        <w:t>Based on the discussion we propose following:</w:t>
      </w:r>
    </w:p>
    <w:p w14:paraId="4B4B11B6" w14:textId="77777777" w:rsidR="00AB067D" w:rsidRDefault="00AB067D" w:rsidP="00AB067D">
      <w:pPr>
        <w:pStyle w:val="RAN4proposal"/>
        <w:numPr>
          <w:ilvl w:val="0"/>
          <w:numId w:val="34"/>
        </w:numPr>
      </w:pPr>
      <w:r>
        <w:t>Define requirements including possible collision/overlap between one or more measurement gaps and DL PRS for PDC.</w:t>
      </w:r>
    </w:p>
    <w:p w14:paraId="5FBAE93A" w14:textId="77777777" w:rsidR="00AB067D" w:rsidRDefault="00AB067D" w:rsidP="00AB067D">
      <w:pPr>
        <w:pStyle w:val="RAN4proposal"/>
        <w:numPr>
          <w:ilvl w:val="0"/>
          <w:numId w:val="34"/>
        </w:numPr>
      </w:pPr>
      <w:r w:rsidRPr="0070274B">
        <w:t xml:space="preserve">Introduce a scaling factor </w:t>
      </w:r>
      <w:proofErr w:type="spellStart"/>
      <w:r w:rsidRPr="0070274B">
        <w:t>K</w:t>
      </w:r>
      <w:r w:rsidRPr="00AB067D">
        <w:rPr>
          <w:vertAlign w:val="subscript"/>
        </w:rPr>
        <w:t>gap</w:t>
      </w:r>
      <w:proofErr w:type="spellEnd"/>
      <w:r w:rsidRPr="0070274B">
        <w:t>, to account for overlap between PDC RS and MG</w:t>
      </w:r>
    </w:p>
    <w:p w14:paraId="53A80C53" w14:textId="77777777" w:rsidR="00AB067D" w:rsidRDefault="00AB067D" w:rsidP="00AB067D">
      <w:pPr>
        <w:pStyle w:val="RAN4proposal"/>
        <w:numPr>
          <w:ilvl w:val="0"/>
          <w:numId w:val="34"/>
        </w:numPr>
      </w:pPr>
      <w:r>
        <w:t xml:space="preserve">RAN4 does not define </w:t>
      </w:r>
      <w:r w:rsidRPr="004160D5">
        <w:t>PDC measurement period if PRS measurements occasionally/continuously collide with Type 1A/1B PPW/Type 2 PPW</w:t>
      </w:r>
    </w:p>
    <w:p w14:paraId="48E5AAC3" w14:textId="77777777" w:rsidR="00AB067D" w:rsidRDefault="00AB067D" w:rsidP="00AB067D">
      <w:pPr>
        <w:pStyle w:val="RAN4proposal"/>
        <w:numPr>
          <w:ilvl w:val="0"/>
          <w:numId w:val="34"/>
        </w:numPr>
      </w:pPr>
      <w:r>
        <w:t xml:space="preserve">Define </w:t>
      </w:r>
      <w:r w:rsidRPr="00A61691">
        <w:t>requirements</w:t>
      </w:r>
      <w:r>
        <w:t xml:space="preserve"> including</w:t>
      </w:r>
      <w:r w:rsidRPr="00A61691">
        <w:t xml:space="preserve"> when DRX is </w:t>
      </w:r>
      <w:r>
        <w:t xml:space="preserve">defined and </w:t>
      </w:r>
      <w:r w:rsidRPr="00A61691">
        <w:t>in use</w:t>
      </w:r>
      <w:r>
        <w:t>.</w:t>
      </w:r>
    </w:p>
    <w:p w14:paraId="134FF1BE" w14:textId="77777777" w:rsidR="00090E18" w:rsidRPr="00EF698B" w:rsidRDefault="00090E18"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9C69540" w14:textId="72077F3E" w:rsidR="00687FA0" w:rsidRDefault="00060A71" w:rsidP="00D66188">
      <w:pPr>
        <w:pStyle w:val="ListParagraph"/>
        <w:numPr>
          <w:ilvl w:val="0"/>
          <w:numId w:val="21"/>
        </w:numPr>
        <w:ind w:right="-22"/>
      </w:pPr>
      <w:r w:rsidRPr="00060A71">
        <w:t>R4-2214279</w:t>
      </w:r>
      <w:r>
        <w:t xml:space="preserve">, </w:t>
      </w:r>
      <w:r w:rsidRPr="00060A71">
        <w:rPr>
          <w:lang w:val="en-GB"/>
        </w:rPr>
        <w:t xml:space="preserve">Email Discussion Summary for [104-e][228] </w:t>
      </w:r>
      <w:proofErr w:type="spellStart"/>
      <w:r w:rsidRPr="00060A71">
        <w:rPr>
          <w:lang w:val="en-GB"/>
        </w:rPr>
        <w:t>NR_IIOT_URLLC_enh</w:t>
      </w:r>
      <w:proofErr w:type="spellEnd"/>
      <w:r>
        <w:rPr>
          <w:lang w:val="en-GB"/>
        </w:rPr>
        <w:t>,</w:t>
      </w:r>
      <w:r w:rsidRPr="00060A71">
        <w:t xml:space="preserve"> </w:t>
      </w:r>
      <w:r w:rsidRPr="00060A71">
        <w:rPr>
          <w:lang w:val="en-GB"/>
        </w:rPr>
        <w:t>Moderator (Nokia)</w:t>
      </w:r>
    </w:p>
    <w:p w14:paraId="51C63E8F" w14:textId="091E2A49" w:rsidR="00802A89" w:rsidRDefault="00060A71" w:rsidP="00D66188">
      <w:pPr>
        <w:pStyle w:val="ListParagraph"/>
        <w:numPr>
          <w:ilvl w:val="0"/>
          <w:numId w:val="21"/>
        </w:numPr>
        <w:ind w:right="-22"/>
      </w:pPr>
      <w:r w:rsidRPr="00060A71">
        <w:t>R4-2214338</w:t>
      </w:r>
      <w:r>
        <w:t xml:space="preserve">, </w:t>
      </w:r>
      <w:r w:rsidRPr="00060A71">
        <w:t xml:space="preserve">WF on </w:t>
      </w:r>
      <w:proofErr w:type="spellStart"/>
      <w:r w:rsidRPr="00060A71">
        <w:t>NR_IIOT_URLLC_enh</w:t>
      </w:r>
      <w:proofErr w:type="spellEnd"/>
      <w:r>
        <w:t>,</w:t>
      </w:r>
      <w:r w:rsidRPr="00060A71">
        <w:t xml:space="preserve"> </w:t>
      </w:r>
      <w:r w:rsidRPr="00060A71">
        <w:t>Moderator (Nokia)</w:t>
      </w:r>
    </w:p>
    <w:p w14:paraId="6EB0EDC3" w14:textId="744E6C84" w:rsidR="00802A89" w:rsidRDefault="00802A89" w:rsidP="00D66188">
      <w:pPr>
        <w:pStyle w:val="ListParagraph"/>
        <w:numPr>
          <w:ilvl w:val="0"/>
          <w:numId w:val="21"/>
        </w:numPr>
        <w:ind w:right="-22"/>
      </w:pPr>
      <w:r w:rsidRPr="00802A89">
        <w:t>R4-2212206</w:t>
      </w:r>
      <w:r>
        <w:t xml:space="preserve">, </w:t>
      </w:r>
      <w:r w:rsidRPr="00802A89">
        <w:t>Open issues in core requirements for RTT-based propagation delay compensation</w:t>
      </w:r>
      <w:r>
        <w:t xml:space="preserve">, </w:t>
      </w:r>
      <w:r w:rsidRPr="00802A89">
        <w:t>Qualcomm Incorporated</w:t>
      </w:r>
    </w:p>
    <w:p w14:paraId="652D64DE" w14:textId="198374BD" w:rsidR="00252814" w:rsidRDefault="00252814" w:rsidP="00252814">
      <w:pPr>
        <w:ind w:right="-22"/>
      </w:pPr>
    </w:p>
    <w:p w14:paraId="63223333" w14:textId="1ED08EA1" w:rsidR="00252814" w:rsidRPr="006168BE" w:rsidRDefault="006168BE" w:rsidP="006168BE">
      <w:pPr>
        <w:pStyle w:val="RAN4H1"/>
        <w:numPr>
          <w:ilvl w:val="0"/>
          <w:numId w:val="0"/>
        </w:numPr>
        <w:ind w:left="360" w:hanging="360"/>
        <w:rPr>
          <w:lang w:val="en-US"/>
        </w:rPr>
      </w:pPr>
      <w:r>
        <w:rPr>
          <w:lang w:val="en-US"/>
        </w:rPr>
        <w:t>Appendix</w:t>
      </w:r>
    </w:p>
    <w:p w14:paraId="23288620" w14:textId="64AE4ED1" w:rsidR="00252814" w:rsidRDefault="00252814" w:rsidP="00252814">
      <w:pPr>
        <w:ind w:right="-22"/>
      </w:pPr>
    </w:p>
    <w:p w14:paraId="0E1295ED" w14:textId="7A0E4B15" w:rsidR="00252814" w:rsidRDefault="00252814" w:rsidP="00252814">
      <w:pPr>
        <w:ind w:right="-22"/>
      </w:pPr>
    </w:p>
    <w:tbl>
      <w:tblPr>
        <w:tblW w:w="13700" w:type="dxa"/>
        <w:tblBorders>
          <w:top w:val="single" w:sz="24" w:space="0" w:color="D1D1D1"/>
          <w:left w:val="single" w:sz="24" w:space="0" w:color="D1D1D1"/>
          <w:bottom w:val="single" w:sz="24" w:space="0" w:color="D1D1D1"/>
          <w:right w:val="single" w:sz="24" w:space="0" w:color="D1D1D1"/>
        </w:tblBorders>
        <w:shd w:val="clear" w:color="auto" w:fill="FFFFFF"/>
        <w:tblCellMar>
          <w:top w:w="15" w:type="dxa"/>
          <w:left w:w="15" w:type="dxa"/>
          <w:bottom w:w="15" w:type="dxa"/>
          <w:right w:w="15" w:type="dxa"/>
        </w:tblCellMar>
        <w:tblLook w:val="04A0" w:firstRow="1" w:lastRow="0" w:firstColumn="1" w:lastColumn="0" w:noHBand="0" w:noVBand="1"/>
      </w:tblPr>
      <w:tblGrid>
        <w:gridCol w:w="1046"/>
        <w:gridCol w:w="333"/>
        <w:gridCol w:w="1250"/>
        <w:gridCol w:w="4175"/>
        <w:gridCol w:w="329"/>
        <w:gridCol w:w="330"/>
        <w:gridCol w:w="66"/>
        <w:gridCol w:w="1283"/>
        <w:gridCol w:w="474"/>
        <w:gridCol w:w="324"/>
        <w:gridCol w:w="324"/>
        <w:gridCol w:w="324"/>
        <w:gridCol w:w="2582"/>
        <w:gridCol w:w="860"/>
      </w:tblGrid>
      <w:tr w:rsidR="00252814" w:rsidRPr="00252814" w14:paraId="71F88783" w14:textId="77777777" w:rsidTr="00252814">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51174C11"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 xml:space="preserve">27. </w:t>
            </w:r>
            <w:proofErr w:type="spellStart"/>
            <w:r w:rsidRPr="00252814">
              <w:rPr>
                <w:rFonts w:ascii="Segoe UI" w:eastAsia="Times New Roman" w:hAnsi="Segoe UI" w:cs="Segoe UI"/>
                <w:color w:val="242424"/>
                <w:sz w:val="18"/>
                <w:szCs w:val="18"/>
                <w:lang w:val="en-GB" w:eastAsia="en-GB"/>
              </w:rPr>
              <w:t>NR_pos_enh</w:t>
            </w:r>
            <w:proofErr w:type="spellEnd"/>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05CDF6B4"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27-3-2</w:t>
            </w:r>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497E18A7"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DL PRS measurement outside MG and in a PRS processing window</w:t>
            </w:r>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0584A087"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p>
          <w:p w14:paraId="4C0F170F"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1. Supported PRS processing types subject to the UE determining that DL PRS to be higher priority for PRS measurement outside MG and in a PRS processing window</w:t>
            </w:r>
          </w:p>
          <w:p w14:paraId="79F4873E"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2. Support of priority handing options of PRS: Option1, Option2 or Option3</w:t>
            </w:r>
          </w:p>
          <w:p w14:paraId="34F54BD6" w14:textId="77777777" w:rsidR="00252814" w:rsidRPr="00252814" w:rsidRDefault="00252814" w:rsidP="00252814">
            <w:pPr>
              <w:numPr>
                <w:ilvl w:val="0"/>
                <w:numId w:val="28"/>
              </w:numPr>
              <w:spacing w:before="100" w:beforeAutospacing="1" w:after="100" w:afterAutospacing="1" w:line="240" w:lineRule="auto"/>
              <w:ind w:left="1440"/>
              <w:rPr>
                <w:rFonts w:ascii="Segoe UI" w:eastAsia="Times New Roman" w:hAnsi="Segoe UI" w:cs="Segoe UI"/>
                <w:color w:val="242424"/>
                <w:sz w:val="21"/>
                <w:szCs w:val="21"/>
                <w:lang w:val="en-GB" w:eastAsia="en-GB"/>
              </w:rPr>
            </w:pPr>
          </w:p>
          <w:p w14:paraId="416B2363" w14:textId="77777777" w:rsidR="00252814" w:rsidRPr="00252814" w:rsidRDefault="00252814" w:rsidP="00252814">
            <w:pPr>
              <w:numPr>
                <w:ilvl w:val="1"/>
                <w:numId w:val="28"/>
              </w:numPr>
              <w:spacing w:before="100" w:beforeAutospacing="1" w:after="100" w:afterAutospacing="1"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 xml:space="preserve">Option 1: UE may </w:t>
            </w:r>
            <w:proofErr w:type="gramStart"/>
            <w:r w:rsidRPr="00252814">
              <w:rPr>
                <w:rFonts w:ascii="Segoe UI" w:eastAsia="Times New Roman" w:hAnsi="Segoe UI" w:cs="Segoe UI"/>
                <w:color w:val="242424"/>
                <w:sz w:val="18"/>
                <w:szCs w:val="18"/>
                <w:lang w:val="en-GB" w:eastAsia="en-GB"/>
              </w:rPr>
              <w:t>indicates</w:t>
            </w:r>
            <w:proofErr w:type="gramEnd"/>
            <w:r w:rsidRPr="00252814">
              <w:rPr>
                <w:rFonts w:ascii="Segoe UI" w:eastAsia="Times New Roman" w:hAnsi="Segoe UI" w:cs="Segoe UI"/>
                <w:color w:val="242424"/>
                <w:sz w:val="18"/>
                <w:szCs w:val="18"/>
                <w:lang w:val="en-GB" w:eastAsia="en-GB"/>
              </w:rPr>
              <w:t xml:space="preserve"> support of two priority states.</w:t>
            </w:r>
          </w:p>
          <w:p w14:paraId="46397437" w14:textId="77777777" w:rsidR="00252814" w:rsidRPr="00252814" w:rsidRDefault="00252814" w:rsidP="00252814">
            <w:pPr>
              <w:numPr>
                <w:ilvl w:val="2"/>
                <w:numId w:val="28"/>
              </w:numPr>
              <w:spacing w:before="100" w:beforeAutospacing="1" w:after="100" w:afterAutospacing="1"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State 1: PRS is higher priority than all PDCCH/PDSCH/CSI-RS</w:t>
            </w:r>
          </w:p>
          <w:p w14:paraId="252C475C" w14:textId="77777777" w:rsidR="00252814" w:rsidRPr="00252814" w:rsidRDefault="00252814" w:rsidP="00252814">
            <w:pPr>
              <w:numPr>
                <w:ilvl w:val="2"/>
                <w:numId w:val="28"/>
              </w:numPr>
              <w:spacing w:before="100" w:beforeAutospacing="1" w:after="100" w:afterAutospacing="1"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State 2: PRS is lower priority than all PDCCH/PDSCH/CSI-RS</w:t>
            </w:r>
          </w:p>
          <w:p w14:paraId="2EBA650C" w14:textId="77777777" w:rsidR="00252814" w:rsidRPr="00252814" w:rsidRDefault="00252814" w:rsidP="00252814">
            <w:pPr>
              <w:numPr>
                <w:ilvl w:val="1"/>
                <w:numId w:val="28"/>
              </w:numPr>
              <w:spacing w:before="100" w:beforeAutospacing="1" w:after="100" w:afterAutospacing="1"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Option 2: UE may indicate support of three priority states</w:t>
            </w:r>
          </w:p>
          <w:p w14:paraId="3FC341EB" w14:textId="77777777" w:rsidR="00252814" w:rsidRPr="00252814" w:rsidRDefault="00252814" w:rsidP="00252814">
            <w:pPr>
              <w:numPr>
                <w:ilvl w:val="2"/>
                <w:numId w:val="28"/>
              </w:numPr>
              <w:spacing w:before="100" w:beforeAutospacing="1" w:after="100" w:afterAutospacing="1"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lastRenderedPageBreak/>
              <w:t>State 1: PRS is higher priority than all PDCCH/PDSCH/CSI-RS</w:t>
            </w:r>
          </w:p>
          <w:p w14:paraId="40C4B5EE" w14:textId="77777777" w:rsidR="00252814" w:rsidRPr="00252814" w:rsidRDefault="00252814" w:rsidP="00252814">
            <w:pPr>
              <w:numPr>
                <w:ilvl w:val="2"/>
                <w:numId w:val="28"/>
              </w:numPr>
              <w:spacing w:before="100" w:beforeAutospacing="1" w:after="100" w:afterAutospacing="1"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State 2: PRS is lower priority than PDCCH and URLLC PDSCH and higher priority than other PDSCH/CSI-RS</w:t>
            </w:r>
          </w:p>
          <w:p w14:paraId="558431F8" w14:textId="77777777" w:rsidR="00252814" w:rsidRPr="00252814" w:rsidRDefault="00252814" w:rsidP="00252814">
            <w:pPr>
              <w:numPr>
                <w:ilvl w:val="3"/>
                <w:numId w:val="28"/>
              </w:numPr>
              <w:spacing w:before="100" w:beforeAutospacing="1" w:after="100" w:afterAutospacing="1"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 xml:space="preserve">Note: The URLLC channel corresponds a dynamically scheduled PDSCH whose PUCCH resource for carrying ACK/NAK is marked as </w:t>
            </w:r>
            <w:proofErr w:type="gramStart"/>
            <w:r w:rsidRPr="00252814">
              <w:rPr>
                <w:rFonts w:ascii="Segoe UI" w:eastAsia="Times New Roman" w:hAnsi="Segoe UI" w:cs="Segoe UI"/>
                <w:color w:val="242424"/>
                <w:sz w:val="18"/>
                <w:szCs w:val="18"/>
                <w:lang w:val="en-GB" w:eastAsia="en-GB"/>
              </w:rPr>
              <w:t>high-priority</w:t>
            </w:r>
            <w:proofErr w:type="gramEnd"/>
            <w:r w:rsidRPr="00252814">
              <w:rPr>
                <w:rFonts w:ascii="Segoe UI" w:eastAsia="Times New Roman" w:hAnsi="Segoe UI" w:cs="Segoe UI"/>
                <w:color w:val="242424"/>
                <w:sz w:val="18"/>
                <w:szCs w:val="18"/>
                <w:lang w:val="en-GB" w:eastAsia="en-GB"/>
              </w:rPr>
              <w:t>.</w:t>
            </w:r>
          </w:p>
          <w:p w14:paraId="4B7DCE03" w14:textId="77777777" w:rsidR="00252814" w:rsidRPr="00252814" w:rsidRDefault="00252814" w:rsidP="00252814">
            <w:pPr>
              <w:numPr>
                <w:ilvl w:val="2"/>
                <w:numId w:val="28"/>
              </w:numPr>
              <w:spacing w:before="100" w:beforeAutospacing="1" w:after="100" w:afterAutospacing="1"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State 3: PRS is lower priority than all PDCCH/PDSCH/CSI-RS</w:t>
            </w:r>
          </w:p>
          <w:p w14:paraId="3455178A" w14:textId="77777777" w:rsidR="00252814" w:rsidRPr="00252814" w:rsidRDefault="00252814" w:rsidP="00252814">
            <w:pPr>
              <w:numPr>
                <w:ilvl w:val="1"/>
                <w:numId w:val="28"/>
              </w:numPr>
              <w:spacing w:before="100" w:beforeAutospacing="1" w:after="100" w:afterAutospacing="1"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Option 3: UE may indicate support of single priority state</w:t>
            </w:r>
          </w:p>
          <w:p w14:paraId="3F74E9CA" w14:textId="77777777" w:rsidR="00252814" w:rsidRPr="00252814" w:rsidRDefault="00252814" w:rsidP="00252814">
            <w:pPr>
              <w:numPr>
                <w:ilvl w:val="2"/>
                <w:numId w:val="28"/>
              </w:numPr>
              <w:spacing w:before="100" w:beforeAutospacing="1" w:after="100" w:afterAutospacing="1"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State 1: PRS is higher priority than all PDCCH/PDSCH/CSI-RS</w:t>
            </w:r>
          </w:p>
          <w:p w14:paraId="0339D05D" w14:textId="77777777" w:rsidR="00252814" w:rsidRPr="00252814" w:rsidRDefault="00252814" w:rsidP="00252814">
            <w:pPr>
              <w:spacing w:after="0" w:line="240" w:lineRule="auto"/>
              <w:ind w:left="45"/>
              <w:rPr>
                <w:rFonts w:ascii="Segoe UI" w:eastAsia="Times New Roman" w:hAnsi="Segoe UI" w:cs="Segoe UI"/>
                <w:color w:val="242424"/>
                <w:sz w:val="21"/>
                <w:szCs w:val="21"/>
                <w:lang w:val="en-GB" w:eastAsia="en-GB"/>
              </w:rPr>
            </w:pPr>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5BFB3B6D"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lastRenderedPageBreak/>
              <w:t>13-1</w:t>
            </w:r>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5023B4EB"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Yes</w:t>
            </w:r>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04E07092"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314B324F"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DL PRS measurement outside MG and in a PRS processing window is not supported</w:t>
            </w:r>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2CD5CD0D"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per band</w:t>
            </w:r>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21284916"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n/a</w:t>
            </w:r>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218890E9"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n/a</w:t>
            </w:r>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0F2BEBCD"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n/a</w:t>
            </w:r>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2301D0F2"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Component 1 candidate values: One or more of {Type 1A, Type 1B, Type 2}</w:t>
            </w:r>
          </w:p>
          <w:p w14:paraId="17B9939B"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p>
          <w:p w14:paraId="456063EB"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Component 2 candidate values: {option1, option2, option3}</w:t>
            </w:r>
          </w:p>
          <w:p w14:paraId="1DE61A92"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p>
          <w:p w14:paraId="1F96119B"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Need for location server to know if the feature is supported</w:t>
            </w:r>
          </w:p>
          <w:p w14:paraId="5B2E347C"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p>
          <w:p w14:paraId="16A05656"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Note: Component 2 can be reported per supported band for each type supported by the UE, details left to RAN2</w:t>
            </w:r>
          </w:p>
          <w:p w14:paraId="201CDA31"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p>
          <w:p w14:paraId="0DEB3F14"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Note:</w:t>
            </w:r>
          </w:p>
          <w:p w14:paraId="14DF9B5D" w14:textId="77777777" w:rsidR="00252814" w:rsidRPr="00252814" w:rsidRDefault="00252814" w:rsidP="00252814">
            <w:pPr>
              <w:numPr>
                <w:ilvl w:val="0"/>
                <w:numId w:val="32"/>
              </w:numPr>
              <w:spacing w:before="100" w:beforeAutospacing="1" w:after="100" w:afterAutospacing="1"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lastRenderedPageBreak/>
              <w:t>Type 1A refers to the determination of prioritization between DL PRS and other DL signals/channels in all OFDM symbols within the PRS processing window. The DL signals/channels from all DL CCs (per UE) are affected across LTE and NR</w:t>
            </w:r>
          </w:p>
          <w:p w14:paraId="615801FE" w14:textId="77777777" w:rsidR="00252814" w:rsidRPr="00252814" w:rsidRDefault="00252814" w:rsidP="00252814">
            <w:pPr>
              <w:numPr>
                <w:ilvl w:val="0"/>
                <w:numId w:val="30"/>
              </w:numPr>
              <w:spacing w:before="100" w:beforeAutospacing="1" w:after="100" w:afterAutospacing="1"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Type 1B refers to the determination of prioritization between DL PRS and other DL signals/channels in all OFDM symbols within the PRS processing window. The DL signals/channels from a certain band are affected</w:t>
            </w:r>
          </w:p>
          <w:p w14:paraId="08516ADB" w14:textId="77777777" w:rsidR="00252814" w:rsidRPr="00252814" w:rsidRDefault="00252814" w:rsidP="00252814">
            <w:pPr>
              <w:numPr>
                <w:ilvl w:val="0"/>
                <w:numId w:val="31"/>
              </w:numPr>
              <w:spacing w:before="100" w:beforeAutospacing="1" w:after="100" w:afterAutospacing="1"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Type 2 refers to the determination of prioritization between DL PRS and other DL signals/channels only in DL PRS symbols within the PRS processing window</w:t>
            </w:r>
          </w:p>
          <w:p w14:paraId="367D1785" w14:textId="77777777" w:rsidR="00252814" w:rsidRPr="00252814" w:rsidRDefault="00252814" w:rsidP="00252814">
            <w:pPr>
              <w:spacing w:after="0" w:line="240" w:lineRule="auto"/>
              <w:ind w:left="45"/>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 xml:space="preserve">Note: When the UE determines higher priority for other DL signals/channels over the PRS measurement/processing, the UE is not expected to measure/process DL PRS which is applicable to </w:t>
            </w:r>
            <w:proofErr w:type="gramStart"/>
            <w:r w:rsidRPr="00252814">
              <w:rPr>
                <w:rFonts w:ascii="Segoe UI" w:eastAsia="Times New Roman" w:hAnsi="Segoe UI" w:cs="Segoe UI"/>
                <w:color w:val="242424"/>
                <w:sz w:val="18"/>
                <w:szCs w:val="18"/>
                <w:lang w:val="en-GB" w:eastAsia="en-GB"/>
              </w:rPr>
              <w:t>all of</w:t>
            </w:r>
            <w:proofErr w:type="gramEnd"/>
            <w:r w:rsidRPr="00252814">
              <w:rPr>
                <w:rFonts w:ascii="Segoe UI" w:eastAsia="Times New Roman" w:hAnsi="Segoe UI" w:cs="Segoe UI"/>
                <w:color w:val="242424"/>
                <w:sz w:val="18"/>
                <w:szCs w:val="18"/>
                <w:lang w:val="en-GB" w:eastAsia="en-GB"/>
              </w:rPr>
              <w:t xml:space="preserve"> the above capability options</w:t>
            </w:r>
          </w:p>
          <w:p w14:paraId="77FC197D" w14:textId="77777777" w:rsidR="00252814" w:rsidRPr="00252814" w:rsidRDefault="00252814" w:rsidP="00252814">
            <w:pPr>
              <w:spacing w:after="0" w:line="240" w:lineRule="auto"/>
              <w:ind w:left="45"/>
              <w:rPr>
                <w:rFonts w:ascii="Segoe UI" w:eastAsia="Times New Roman" w:hAnsi="Segoe UI" w:cs="Segoe UI"/>
                <w:color w:val="242424"/>
                <w:sz w:val="21"/>
                <w:szCs w:val="21"/>
                <w:lang w:val="en-GB" w:eastAsia="en-GB"/>
              </w:rPr>
            </w:pPr>
          </w:p>
          <w:p w14:paraId="1D6AB7E3"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Note: Within a PRS processing window, UE measurement is inside the active DL BWP with PRS having the same numerology as the active DL BWP</w:t>
            </w:r>
          </w:p>
          <w:p w14:paraId="221D5376"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p>
          <w:p w14:paraId="5A17A118"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 xml:space="preserve">Note: Support of configuration of PRS processing window in RRC and support of using DL MAC CE to activate/deactivate the PRS processing window for PRS measurements is part of </w:t>
            </w:r>
            <w:r w:rsidRPr="00252814">
              <w:rPr>
                <w:rFonts w:ascii="Segoe UI" w:eastAsia="Times New Roman" w:hAnsi="Segoe UI" w:cs="Segoe UI"/>
                <w:color w:val="242424"/>
                <w:sz w:val="18"/>
                <w:szCs w:val="18"/>
                <w:lang w:val="en-GB" w:eastAsia="en-GB"/>
              </w:rPr>
              <w:lastRenderedPageBreak/>
              <w:t xml:space="preserve">the </w:t>
            </w:r>
            <w:proofErr w:type="gramStart"/>
            <w:r w:rsidRPr="00252814">
              <w:rPr>
                <w:rFonts w:ascii="Segoe UI" w:eastAsia="Times New Roman" w:hAnsi="Segoe UI" w:cs="Segoe UI"/>
                <w:color w:val="242424"/>
                <w:sz w:val="18"/>
                <w:szCs w:val="18"/>
                <w:lang w:val="en-GB" w:eastAsia="en-GB"/>
              </w:rPr>
              <w:t>FG ,</w:t>
            </w:r>
            <w:proofErr w:type="gramEnd"/>
            <w:r w:rsidRPr="00252814">
              <w:rPr>
                <w:rFonts w:ascii="Segoe UI" w:eastAsia="Times New Roman" w:hAnsi="Segoe UI" w:cs="Segoe UI"/>
                <w:color w:val="242424"/>
                <w:sz w:val="18"/>
                <w:szCs w:val="18"/>
                <w:lang w:val="en-GB" w:eastAsia="en-GB"/>
              </w:rPr>
              <w:t xml:space="preserve"> but no dedicated </w:t>
            </w:r>
            <w:proofErr w:type="spellStart"/>
            <w:r w:rsidRPr="00252814">
              <w:rPr>
                <w:rFonts w:ascii="Segoe UI" w:eastAsia="Times New Roman" w:hAnsi="Segoe UI" w:cs="Segoe UI"/>
                <w:color w:val="242424"/>
                <w:sz w:val="18"/>
                <w:szCs w:val="18"/>
                <w:lang w:val="en-GB" w:eastAsia="en-GB"/>
              </w:rPr>
              <w:t>signaling</w:t>
            </w:r>
            <w:proofErr w:type="spellEnd"/>
            <w:r w:rsidRPr="00252814">
              <w:rPr>
                <w:rFonts w:ascii="Segoe UI" w:eastAsia="Times New Roman" w:hAnsi="Segoe UI" w:cs="Segoe UI"/>
                <w:color w:val="242424"/>
                <w:sz w:val="18"/>
                <w:szCs w:val="18"/>
                <w:lang w:val="en-GB" w:eastAsia="en-GB"/>
              </w:rPr>
              <w:t xml:space="preserve"> is required.</w:t>
            </w:r>
          </w:p>
          <w:p w14:paraId="578BFDA5"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p>
          <w:p w14:paraId="308E7A4F"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t>A UE that supports FG 27-3-3 must indicate this FG is supported</w:t>
            </w:r>
          </w:p>
        </w:tc>
        <w:tc>
          <w:tcPr>
            <w:tcW w:w="0" w:type="auto"/>
            <w:tcBorders>
              <w:top w:val="single" w:sz="24" w:space="0" w:color="D1D1D1"/>
              <w:left w:val="single" w:sz="24" w:space="0" w:color="D1D1D1"/>
              <w:bottom w:val="single" w:sz="24" w:space="0" w:color="D1D1D1"/>
              <w:right w:val="single" w:sz="24" w:space="0" w:color="D1D1D1"/>
            </w:tcBorders>
            <w:shd w:val="clear" w:color="auto" w:fill="FFFFFF"/>
            <w:hideMark/>
          </w:tcPr>
          <w:p w14:paraId="64F6FA98" w14:textId="77777777" w:rsidR="00252814" w:rsidRPr="00252814" w:rsidRDefault="00252814" w:rsidP="00252814">
            <w:pPr>
              <w:spacing w:after="0" w:line="240" w:lineRule="auto"/>
              <w:rPr>
                <w:rFonts w:ascii="Segoe UI" w:eastAsia="Times New Roman" w:hAnsi="Segoe UI" w:cs="Segoe UI"/>
                <w:color w:val="242424"/>
                <w:sz w:val="21"/>
                <w:szCs w:val="21"/>
                <w:lang w:val="en-GB" w:eastAsia="en-GB"/>
              </w:rPr>
            </w:pPr>
            <w:r w:rsidRPr="00252814">
              <w:rPr>
                <w:rFonts w:ascii="Segoe UI" w:eastAsia="Times New Roman" w:hAnsi="Segoe UI" w:cs="Segoe UI"/>
                <w:color w:val="242424"/>
                <w:sz w:val="18"/>
                <w:szCs w:val="18"/>
                <w:lang w:val="en-GB" w:eastAsia="en-GB"/>
              </w:rPr>
              <w:lastRenderedPageBreak/>
              <w:t xml:space="preserve">Optional with capability </w:t>
            </w:r>
            <w:proofErr w:type="spellStart"/>
            <w:r w:rsidRPr="00252814">
              <w:rPr>
                <w:rFonts w:ascii="Segoe UI" w:eastAsia="Times New Roman" w:hAnsi="Segoe UI" w:cs="Segoe UI"/>
                <w:color w:val="242424"/>
                <w:sz w:val="18"/>
                <w:szCs w:val="18"/>
                <w:lang w:val="en-GB" w:eastAsia="en-GB"/>
              </w:rPr>
              <w:t>signalin</w:t>
            </w:r>
            <w:proofErr w:type="spellEnd"/>
          </w:p>
        </w:tc>
      </w:tr>
    </w:tbl>
    <w:p w14:paraId="1163685B" w14:textId="77777777" w:rsidR="00252814" w:rsidRPr="00EF698B" w:rsidRDefault="00252814" w:rsidP="00252814">
      <w:pPr>
        <w:ind w:right="-22"/>
      </w:pPr>
    </w:p>
    <w:sectPr w:rsidR="00252814"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716AF" w14:textId="77777777" w:rsidR="005D1CDF" w:rsidRDefault="005D1CDF" w:rsidP="00001C9B">
      <w:pPr>
        <w:spacing w:after="0" w:line="240" w:lineRule="auto"/>
      </w:pPr>
      <w:r>
        <w:separator/>
      </w:r>
    </w:p>
  </w:endnote>
  <w:endnote w:type="continuationSeparator" w:id="0">
    <w:p w14:paraId="7F4E17DB" w14:textId="77777777" w:rsidR="005D1CDF" w:rsidRDefault="005D1CD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895B0" w14:textId="77777777" w:rsidR="005D1CDF" w:rsidRDefault="005D1CDF" w:rsidP="00001C9B">
      <w:pPr>
        <w:spacing w:after="0" w:line="240" w:lineRule="auto"/>
      </w:pPr>
      <w:r>
        <w:separator/>
      </w:r>
    </w:p>
  </w:footnote>
  <w:footnote w:type="continuationSeparator" w:id="0">
    <w:p w14:paraId="6B7347D1" w14:textId="77777777" w:rsidR="005D1CDF" w:rsidRDefault="005D1CD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C201C67"/>
    <w:multiLevelType w:val="multilevel"/>
    <w:tmpl w:val="9B406FB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D41B77"/>
    <w:multiLevelType w:val="multilevel"/>
    <w:tmpl w:val="9B406FB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B36534"/>
    <w:multiLevelType w:val="hybridMultilevel"/>
    <w:tmpl w:val="C06ED16A"/>
    <w:lvl w:ilvl="0" w:tplc="D6AE8BB2">
      <w:start w:val="1"/>
      <w:numFmt w:val="bullet"/>
      <w:lvlText w:val="-"/>
      <w:lvlJc w:val="left"/>
      <w:pPr>
        <w:ind w:left="1080" w:hanging="360"/>
      </w:pPr>
      <w:rPr>
        <w:rFonts w:ascii="Times" w:eastAsia="Times New Roman"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3C12CA0"/>
    <w:multiLevelType w:val="hybridMultilevel"/>
    <w:tmpl w:val="9B76A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EE48CA"/>
    <w:multiLevelType w:val="hybridMultilevel"/>
    <w:tmpl w:val="DD6AEA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99642E9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020B4B"/>
    <w:multiLevelType w:val="multilevel"/>
    <w:tmpl w:val="D472D4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56205E9"/>
    <w:multiLevelType w:val="hybridMultilevel"/>
    <w:tmpl w:val="DD6AE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2"/>
  </w:num>
  <w:num w:numId="4">
    <w:abstractNumId w:val="4"/>
  </w:num>
  <w:num w:numId="5">
    <w:abstractNumId w:val="17"/>
  </w:num>
  <w:num w:numId="6">
    <w:abstractNumId w:val="9"/>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9"/>
    <w:lvlOverride w:ilvl="0">
      <w:startOverride w:val="1"/>
    </w:lvlOverride>
  </w:num>
  <w:num w:numId="12">
    <w:abstractNumId w:val="11"/>
    <w:lvlOverride w:ilvl="0">
      <w:startOverride w:val="1"/>
    </w:lvlOverride>
  </w:num>
  <w:num w:numId="13">
    <w:abstractNumId w:val="9"/>
    <w:lvlOverride w:ilvl="0">
      <w:startOverride w:val="1"/>
    </w:lvlOverride>
  </w:num>
  <w:num w:numId="14">
    <w:abstractNumId w:val="11"/>
    <w:lvlOverride w:ilvl="0">
      <w:startOverride w:val="1"/>
    </w:lvlOverride>
  </w:num>
  <w:num w:numId="15">
    <w:abstractNumId w:val="19"/>
  </w:num>
  <w:num w:numId="16">
    <w:abstractNumId w:val="1"/>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4"/>
  </w:num>
  <w:num w:numId="22">
    <w:abstractNumId w:val="9"/>
    <w:lvlOverride w:ilvl="0">
      <w:startOverride w:val="1"/>
    </w:lvlOverride>
  </w:num>
  <w:num w:numId="23">
    <w:abstractNumId w:val="11"/>
    <w:lvlOverride w:ilvl="0">
      <w:startOverride w:val="1"/>
    </w:lvlOverride>
  </w:num>
  <w:num w:numId="24">
    <w:abstractNumId w:val="18"/>
  </w:num>
  <w:num w:numId="25">
    <w:abstractNumId w:val="13"/>
  </w:num>
  <w:num w:numId="26">
    <w:abstractNumId w:val="6"/>
  </w:num>
  <w:num w:numId="27">
    <w:abstractNumId w:val="7"/>
  </w:num>
  <w:num w:numId="28">
    <w:abstractNumId w:val="15"/>
  </w:num>
  <w:num w:numId="29">
    <w:abstractNumId w:val="3"/>
    <w:lvlOverride w:ilvl="0">
      <w:startOverride w:val="50"/>
    </w:lvlOverride>
  </w:num>
  <w:num w:numId="30">
    <w:abstractNumId w:val="3"/>
    <w:lvlOverride w:ilvl="0">
      <w:startOverride w:val="50"/>
    </w:lvlOverride>
  </w:num>
  <w:num w:numId="31">
    <w:abstractNumId w:val="3"/>
    <w:lvlOverride w:ilvl="0">
      <w:startOverride w:val="50"/>
    </w:lvlOverride>
  </w:num>
  <w:num w:numId="32">
    <w:abstractNumId w:val="2"/>
  </w:num>
  <w:num w:numId="33">
    <w:abstractNumId w:val="10"/>
  </w:num>
  <w:num w:numId="34">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C9B"/>
    <w:rsid w:val="00060A71"/>
    <w:rsid w:val="00077DEE"/>
    <w:rsid w:val="0008612A"/>
    <w:rsid w:val="00090E18"/>
    <w:rsid w:val="000B0056"/>
    <w:rsid w:val="00140221"/>
    <w:rsid w:val="0016139D"/>
    <w:rsid w:val="001745F8"/>
    <w:rsid w:val="001838CF"/>
    <w:rsid w:val="001868EE"/>
    <w:rsid w:val="001A3BA4"/>
    <w:rsid w:val="001E30F6"/>
    <w:rsid w:val="00235F5C"/>
    <w:rsid w:val="00252814"/>
    <w:rsid w:val="00284A4E"/>
    <w:rsid w:val="002B4922"/>
    <w:rsid w:val="002C2D19"/>
    <w:rsid w:val="002D10FA"/>
    <w:rsid w:val="002D4C55"/>
    <w:rsid w:val="0032499A"/>
    <w:rsid w:val="00327522"/>
    <w:rsid w:val="00331C76"/>
    <w:rsid w:val="003A710A"/>
    <w:rsid w:val="003B659E"/>
    <w:rsid w:val="0043750A"/>
    <w:rsid w:val="00437E42"/>
    <w:rsid w:val="004854BB"/>
    <w:rsid w:val="0049177C"/>
    <w:rsid w:val="004E5E66"/>
    <w:rsid w:val="00503B4D"/>
    <w:rsid w:val="00504EE9"/>
    <w:rsid w:val="0054442C"/>
    <w:rsid w:val="00550285"/>
    <w:rsid w:val="00572A20"/>
    <w:rsid w:val="005836F8"/>
    <w:rsid w:val="005918FA"/>
    <w:rsid w:val="005B4801"/>
    <w:rsid w:val="005C23A4"/>
    <w:rsid w:val="005D1CDF"/>
    <w:rsid w:val="005E61A8"/>
    <w:rsid w:val="005F6419"/>
    <w:rsid w:val="006168BE"/>
    <w:rsid w:val="00617400"/>
    <w:rsid w:val="00664950"/>
    <w:rsid w:val="00683220"/>
    <w:rsid w:val="00687FA0"/>
    <w:rsid w:val="006B7010"/>
    <w:rsid w:val="006E6311"/>
    <w:rsid w:val="0070274B"/>
    <w:rsid w:val="007145FF"/>
    <w:rsid w:val="00715B2A"/>
    <w:rsid w:val="00751515"/>
    <w:rsid w:val="00784DF6"/>
    <w:rsid w:val="00785232"/>
    <w:rsid w:val="007C3ED0"/>
    <w:rsid w:val="00802A89"/>
    <w:rsid w:val="00806A76"/>
    <w:rsid w:val="00811C9D"/>
    <w:rsid w:val="00816C80"/>
    <w:rsid w:val="00841BCD"/>
    <w:rsid w:val="00851A8E"/>
    <w:rsid w:val="00874FEA"/>
    <w:rsid w:val="008826C1"/>
    <w:rsid w:val="008B0961"/>
    <w:rsid w:val="0090091A"/>
    <w:rsid w:val="009042BD"/>
    <w:rsid w:val="00914423"/>
    <w:rsid w:val="00976013"/>
    <w:rsid w:val="00977E1D"/>
    <w:rsid w:val="00A04992"/>
    <w:rsid w:val="00A147AA"/>
    <w:rsid w:val="00A21D71"/>
    <w:rsid w:val="00A22B78"/>
    <w:rsid w:val="00A25AE5"/>
    <w:rsid w:val="00A3318A"/>
    <w:rsid w:val="00A37002"/>
    <w:rsid w:val="00A61691"/>
    <w:rsid w:val="00AA1B0E"/>
    <w:rsid w:val="00AB067D"/>
    <w:rsid w:val="00AC5CA7"/>
    <w:rsid w:val="00AE2BA5"/>
    <w:rsid w:val="00AE56B1"/>
    <w:rsid w:val="00AE6D09"/>
    <w:rsid w:val="00B511B3"/>
    <w:rsid w:val="00B73862"/>
    <w:rsid w:val="00BA6E48"/>
    <w:rsid w:val="00BB79CF"/>
    <w:rsid w:val="00BF2218"/>
    <w:rsid w:val="00C638BA"/>
    <w:rsid w:val="00CD7492"/>
    <w:rsid w:val="00CE3A6B"/>
    <w:rsid w:val="00D00211"/>
    <w:rsid w:val="00D06309"/>
    <w:rsid w:val="00D351EA"/>
    <w:rsid w:val="00D43403"/>
    <w:rsid w:val="00D62E71"/>
    <w:rsid w:val="00D66188"/>
    <w:rsid w:val="00D740CA"/>
    <w:rsid w:val="00D85728"/>
    <w:rsid w:val="00DF2997"/>
    <w:rsid w:val="00EC7BC3"/>
    <w:rsid w:val="00ED7600"/>
    <w:rsid w:val="00EF698B"/>
    <w:rsid w:val="00F1362C"/>
    <w:rsid w:val="00F508B8"/>
    <w:rsid w:val="00F824F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A4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styleId="CommentReference">
    <w:name w:val="annotation reference"/>
    <w:basedOn w:val="DefaultParagraphFont"/>
    <w:uiPriority w:val="99"/>
    <w:semiHidden/>
    <w:unhideWhenUsed/>
    <w:rsid w:val="00874FEA"/>
    <w:rPr>
      <w:sz w:val="16"/>
      <w:szCs w:val="16"/>
    </w:rPr>
  </w:style>
  <w:style w:type="paragraph" w:styleId="CommentText">
    <w:name w:val="annotation text"/>
    <w:basedOn w:val="Normal"/>
    <w:link w:val="CommentTextChar"/>
    <w:uiPriority w:val="99"/>
    <w:semiHidden/>
    <w:unhideWhenUsed/>
    <w:rsid w:val="00874FEA"/>
    <w:pPr>
      <w:spacing w:line="240" w:lineRule="auto"/>
    </w:pPr>
    <w:rPr>
      <w:szCs w:val="20"/>
    </w:rPr>
  </w:style>
  <w:style w:type="character" w:customStyle="1" w:styleId="CommentTextChar">
    <w:name w:val="Comment Text Char"/>
    <w:basedOn w:val="DefaultParagraphFont"/>
    <w:link w:val="CommentText"/>
    <w:uiPriority w:val="99"/>
    <w:semiHidden/>
    <w:rsid w:val="00874FE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74FEA"/>
    <w:rPr>
      <w:b/>
      <w:bCs/>
    </w:rPr>
  </w:style>
  <w:style w:type="character" w:customStyle="1" w:styleId="CommentSubjectChar">
    <w:name w:val="Comment Subject Char"/>
    <w:basedOn w:val="CommentTextChar"/>
    <w:link w:val="CommentSubject"/>
    <w:uiPriority w:val="99"/>
    <w:semiHidden/>
    <w:rsid w:val="00874FEA"/>
    <w:rPr>
      <w:rFonts w:ascii="Times New Roman" w:hAnsi="Times New Roman"/>
      <w:b/>
      <w:bCs/>
      <w:sz w:val="20"/>
      <w:szCs w:val="20"/>
    </w:rPr>
  </w:style>
  <w:style w:type="paragraph" w:styleId="NormalWeb">
    <w:name w:val="Normal (Web)"/>
    <w:basedOn w:val="Normal"/>
    <w:uiPriority w:val="99"/>
    <w:semiHidden/>
    <w:unhideWhenUsed/>
    <w:rsid w:val="00252814"/>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321152">
      <w:bodyDiv w:val="1"/>
      <w:marLeft w:val="0"/>
      <w:marRight w:val="0"/>
      <w:marTop w:val="0"/>
      <w:marBottom w:val="0"/>
      <w:divBdr>
        <w:top w:val="none" w:sz="0" w:space="0" w:color="auto"/>
        <w:left w:val="none" w:sz="0" w:space="0" w:color="auto"/>
        <w:bottom w:val="none" w:sz="0" w:space="0" w:color="auto"/>
        <w:right w:val="none" w:sz="0" w:space="0" w:color="auto"/>
      </w:divBdr>
    </w:div>
    <w:div w:id="90834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5AIRPNAIUNRU-1328258698-16266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https://nokia.sharepoint.com/sites/c5g/5gradio/_layouts/15/DocIdRedir.aspx?ID=5AIRPNAIUNRU-1328258698-16266</Url>
      <Description>5AIRPNAIUNRU-1328258698-16266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0b6aed8e-0313-4d17-80ff-d0e5da4931c5"/>
    <ds:schemaRef ds:uri="http://schemas.microsoft.com/office/2006/documentManagement/typ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1677</Words>
  <Characters>9560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2022-09-30T19:10:00Z</dcterms:created>
  <dcterms:modified xsi:type="dcterms:W3CDTF">2022-09-30T19:10:00Z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1e36ce30-4738-483a-b103-da294cafc9e5</vt:lpwstr>
  </property>
</Properties>
</file>