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3FFC4" w14:textId="6F994B6D"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B434CC">
        <w:rPr>
          <w:rFonts w:ascii="Arial" w:hAnsi="Arial" w:cs="Arial"/>
          <w:b/>
          <w:sz w:val="24"/>
          <w:lang w:val="en-US" w:eastAsia="zh-CN"/>
        </w:rPr>
        <w:t>4</w:t>
      </w:r>
      <w:r w:rsidR="00641A20">
        <w:rPr>
          <w:rFonts w:ascii="Arial" w:hAnsi="Arial" w:cs="Arial"/>
          <w:b/>
          <w:sz w:val="24"/>
          <w:lang w:val="en-US" w:eastAsia="zh-CN"/>
        </w:rPr>
        <w:t>bis</w:t>
      </w:r>
      <w:r w:rsidR="00074603">
        <w:rPr>
          <w:rFonts w:ascii="Arial" w:hAnsi="Arial" w:cs="Arial"/>
          <w:b/>
          <w:sz w:val="24"/>
          <w:lang w:val="en-US" w:eastAsia="zh-CN"/>
        </w:rPr>
        <w:t>-e</w:t>
      </w:r>
      <w:r w:rsidRPr="00425FD0">
        <w:rPr>
          <w:rFonts w:ascii="Arial" w:hAnsi="Arial"/>
          <w:b/>
          <w:i/>
          <w:noProof/>
          <w:sz w:val="28"/>
        </w:rPr>
        <w:tab/>
      </w:r>
      <w:r w:rsidR="00FD5754" w:rsidRPr="00FD5754">
        <w:rPr>
          <w:rFonts w:ascii="Arial" w:eastAsia="宋体" w:hAnsi="Arial" w:cs="Arial"/>
          <w:b/>
          <w:sz w:val="24"/>
          <w:lang w:val="en-US" w:eastAsia="zh-CN"/>
        </w:rPr>
        <w:t>R4-2216285</w:t>
      </w:r>
    </w:p>
    <w:p w14:paraId="70D7D7B2" w14:textId="2D16A350" w:rsidR="00425FD0" w:rsidRPr="00425FD0" w:rsidRDefault="00425FD0" w:rsidP="00425FD0">
      <w:pPr>
        <w:widowControl w:val="0"/>
        <w:tabs>
          <w:tab w:val="left" w:pos="2160"/>
        </w:tabs>
        <w:spacing w:after="0"/>
        <w:ind w:left="2127" w:hanging="2127"/>
        <w:jc w:val="both"/>
        <w:rPr>
          <w:rFonts w:ascii="Arial" w:eastAsia="宋体" w:hAnsi="Arial" w:cs="Arial"/>
          <w:b/>
          <w:sz w:val="24"/>
          <w:lang w:val="en-US" w:eastAsia="zh-CN"/>
        </w:rPr>
      </w:pPr>
      <w:r w:rsidRPr="00425FD0">
        <w:rPr>
          <w:rFonts w:ascii="Arial" w:hAnsi="Arial"/>
          <w:b/>
          <w:noProof/>
          <w:sz w:val="24"/>
          <w:lang w:val="en-US" w:eastAsia="zh-CN"/>
        </w:rPr>
        <w:t xml:space="preserve">Electronic Meeting, </w:t>
      </w:r>
      <w:r w:rsidR="00944786">
        <w:rPr>
          <w:rFonts w:ascii="Arial" w:hAnsi="Arial" w:cs="Arial"/>
          <w:b/>
          <w:noProof/>
          <w:sz w:val="24"/>
          <w:szCs w:val="24"/>
          <w:lang w:val="en-US" w:eastAsia="zh-CN"/>
        </w:rPr>
        <w:t>October</w:t>
      </w:r>
      <w:r w:rsidRPr="00425FD0">
        <w:rPr>
          <w:rFonts w:ascii="Arial" w:hAnsi="Arial" w:cs="Arial"/>
          <w:b/>
          <w:noProof/>
          <w:sz w:val="24"/>
          <w:szCs w:val="24"/>
          <w:lang w:val="en-US" w:eastAsia="zh-CN"/>
        </w:rPr>
        <w:t xml:space="preserve"> </w:t>
      </w:r>
      <w:r w:rsidR="00B434CC">
        <w:rPr>
          <w:rFonts w:ascii="Arial" w:hAnsi="Arial" w:cs="Arial"/>
          <w:b/>
          <w:noProof/>
          <w:sz w:val="24"/>
          <w:szCs w:val="24"/>
          <w:lang w:val="en-US" w:eastAsia="zh-CN"/>
        </w:rPr>
        <w:t>1</w:t>
      </w:r>
      <w:r w:rsidR="00944786">
        <w:rPr>
          <w:rFonts w:ascii="Arial" w:hAnsi="Arial" w:cs="Arial"/>
          <w:b/>
          <w:noProof/>
          <w:sz w:val="24"/>
          <w:szCs w:val="24"/>
          <w:lang w:val="en-US" w:eastAsia="zh-CN"/>
        </w:rPr>
        <w:t>0</w:t>
      </w:r>
      <w:r w:rsidRPr="00425FD0">
        <w:rPr>
          <w:rFonts w:ascii="Arial" w:hAnsi="Arial" w:cs="Arial"/>
          <w:b/>
          <w:noProof/>
          <w:sz w:val="24"/>
          <w:szCs w:val="24"/>
          <w:lang w:val="en-US" w:eastAsia="zh-CN"/>
        </w:rPr>
        <w:t xml:space="preserve"> – </w:t>
      </w:r>
      <w:r w:rsidR="00944786">
        <w:rPr>
          <w:rFonts w:ascii="Arial" w:hAnsi="Arial" w:cs="Arial"/>
          <w:b/>
          <w:noProof/>
          <w:sz w:val="24"/>
          <w:szCs w:val="24"/>
          <w:lang w:val="en-US" w:eastAsia="zh-CN"/>
        </w:rPr>
        <w:t>1</w:t>
      </w:r>
      <w:r w:rsidR="00E90C67">
        <w:rPr>
          <w:rFonts w:ascii="Arial" w:hAnsi="Arial" w:cs="Arial"/>
          <w:b/>
          <w:noProof/>
          <w:sz w:val="24"/>
          <w:szCs w:val="24"/>
          <w:lang w:val="en-US" w:eastAsia="zh-CN"/>
        </w:rPr>
        <w:t>9</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425FD0" w:rsidRDefault="00070561" w:rsidP="00F90E24">
      <w:pPr>
        <w:pStyle w:val="a4"/>
        <w:jc w:val="both"/>
        <w:rPr>
          <w:noProof w:val="0"/>
        </w:rPr>
      </w:pPr>
    </w:p>
    <w:p w14:paraId="28513F45" w14:textId="144BF65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90C67" w:rsidRPr="00E90C67">
        <w:rPr>
          <w:rFonts w:ascii="Arial" w:eastAsia="宋体" w:hAnsi="Arial"/>
          <w:b/>
          <w:sz w:val="24"/>
          <w:lang w:val="en-US" w:eastAsia="zh-CN"/>
        </w:rPr>
        <w:t>Discussion on RRM general impacts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2578A75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D5257" w:rsidRPr="008D5257">
        <w:rPr>
          <w:rFonts w:ascii="Arial" w:eastAsia="宋体" w:hAnsi="Arial"/>
          <w:b/>
          <w:sz w:val="24"/>
          <w:lang w:val="en-US" w:eastAsia="zh-CN"/>
        </w:rPr>
        <w:t>6.8.3.1</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6AF686D7" w:rsidR="00AE50B2" w:rsidRDefault="00B365DE" w:rsidP="0064026D">
      <w:pPr>
        <w:adjustRightInd w:val="0"/>
        <w:snapToGrid w:val="0"/>
        <w:spacing w:before="180" w:after="120"/>
        <w:rPr>
          <w:rFonts w:eastAsia="宋体"/>
          <w:sz w:val="22"/>
          <w:lang w:eastAsia="zh-CN"/>
        </w:rPr>
      </w:pPr>
      <w:r>
        <w:rPr>
          <w:rFonts w:eastAsia="宋体"/>
          <w:sz w:val="22"/>
          <w:lang w:eastAsia="zh-CN"/>
        </w:rPr>
        <w:t xml:space="preserve">In </w:t>
      </w:r>
      <w:r w:rsidR="00D64FBF">
        <w:rPr>
          <w:rFonts w:eastAsia="宋体"/>
          <w:sz w:val="22"/>
          <w:lang w:eastAsia="zh-CN"/>
        </w:rPr>
        <w:t>RAN4#104-e meeting</w:t>
      </w:r>
      <w:r>
        <w:rPr>
          <w:rFonts w:eastAsia="宋体"/>
          <w:sz w:val="22"/>
          <w:lang w:eastAsia="zh-CN"/>
        </w:rPr>
        <w:t xml:space="preserve">, </w:t>
      </w:r>
      <w:r w:rsidR="00427E71">
        <w:rPr>
          <w:rFonts w:eastAsia="宋体"/>
          <w:sz w:val="22"/>
          <w:lang w:eastAsia="zh-CN"/>
        </w:rPr>
        <w:t xml:space="preserve">the RRM impacts </w:t>
      </w:r>
      <w:r w:rsidR="0095295B">
        <w:rPr>
          <w:rFonts w:eastAsia="宋体"/>
          <w:sz w:val="22"/>
          <w:lang w:eastAsia="zh-CN"/>
        </w:rPr>
        <w:t xml:space="preserve">of </w:t>
      </w:r>
      <w:r w:rsidR="00E10CCD">
        <w:rPr>
          <w:rFonts w:eastAsia="宋体"/>
          <w:sz w:val="22"/>
          <w:lang w:eastAsia="zh-CN"/>
        </w:rPr>
        <w:t xml:space="preserve">NR FR2 </w:t>
      </w:r>
      <w:r w:rsidR="00E10CCD" w:rsidRPr="00E93B17">
        <w:rPr>
          <w:rFonts w:eastAsia="宋体"/>
          <w:sz w:val="22"/>
          <w:lang w:eastAsia="zh-CN"/>
        </w:rPr>
        <w:t>multi-Rx chain DL reception</w:t>
      </w:r>
      <w:r w:rsidR="00E10CCD">
        <w:rPr>
          <w:rFonts w:eastAsia="宋体"/>
          <w:sz w:val="22"/>
          <w:lang w:eastAsia="zh-CN"/>
        </w:rPr>
        <w:t xml:space="preserve"> </w:t>
      </w:r>
      <w:r w:rsidR="0095295B">
        <w:rPr>
          <w:rFonts w:eastAsia="宋体"/>
          <w:sz w:val="22"/>
          <w:lang w:eastAsia="zh-CN"/>
        </w:rPr>
        <w:t>were initially discussed.</w:t>
      </w:r>
      <w:r w:rsidR="007311DC">
        <w:rPr>
          <w:rFonts w:eastAsia="宋体"/>
          <w:sz w:val="22"/>
          <w:lang w:eastAsia="zh-CN"/>
        </w:rPr>
        <w:t xml:space="preserve"> </w:t>
      </w:r>
      <w:r w:rsidR="00E93B17">
        <w:rPr>
          <w:rFonts w:eastAsia="宋体" w:hint="eastAsia"/>
          <w:sz w:val="22"/>
          <w:lang w:eastAsia="zh-CN"/>
        </w:rPr>
        <w:t>In</w:t>
      </w:r>
      <w:r w:rsidR="00E93B17">
        <w:rPr>
          <w:rFonts w:eastAsia="宋体"/>
          <w:sz w:val="22"/>
          <w:lang w:eastAsia="zh-CN"/>
        </w:rPr>
        <w:t xml:space="preserve"> this contribution, we provide the discussion on RRM </w:t>
      </w:r>
      <w:r w:rsidR="009D0988">
        <w:rPr>
          <w:rFonts w:eastAsia="宋体"/>
          <w:sz w:val="22"/>
          <w:lang w:eastAsia="zh-CN"/>
        </w:rPr>
        <w:t xml:space="preserve">general </w:t>
      </w:r>
      <w:r w:rsidR="00E93B17">
        <w:rPr>
          <w:rFonts w:eastAsia="宋体"/>
          <w:sz w:val="22"/>
          <w:lang w:eastAsia="zh-CN"/>
        </w:rPr>
        <w:t xml:space="preserve">impacts </w:t>
      </w:r>
      <w:r w:rsidR="00E10CCD">
        <w:rPr>
          <w:rFonts w:eastAsia="宋体"/>
          <w:sz w:val="22"/>
          <w:lang w:eastAsia="zh-CN"/>
        </w:rPr>
        <w:t>due to</w:t>
      </w:r>
      <w:r w:rsidR="00E93B17">
        <w:rPr>
          <w:rFonts w:eastAsia="宋体"/>
          <w:sz w:val="22"/>
          <w:lang w:eastAsia="zh-CN"/>
        </w:rPr>
        <w:t xml:space="preserve"> NR FR2 </w:t>
      </w:r>
      <w:r w:rsidR="00E93B17" w:rsidRPr="00E93B17">
        <w:rPr>
          <w:rFonts w:eastAsia="宋体"/>
          <w:sz w:val="22"/>
          <w:lang w:eastAsia="zh-CN"/>
        </w:rPr>
        <w:t>multi-Rx chain DL reception</w:t>
      </w:r>
      <w:r w:rsidR="00E93B17">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0B31F9C1" w14:textId="4B7C6DF5" w:rsidR="00CD1D6D" w:rsidRDefault="00CD1D6D" w:rsidP="00CD1D6D">
      <w:pPr>
        <w:pStyle w:val="2"/>
        <w:rPr>
          <w:lang w:val="en-US" w:eastAsia="zh-CN"/>
        </w:rPr>
      </w:pPr>
      <w:r>
        <w:rPr>
          <w:lang w:val="en-US" w:eastAsia="zh-CN"/>
        </w:rPr>
        <w:t>General</w:t>
      </w:r>
    </w:p>
    <w:p w14:paraId="1B7DC715" w14:textId="4DA9963C" w:rsidR="00CD1D6D" w:rsidRDefault="00CD1D6D" w:rsidP="00CD1D6D">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FR2 multi-Rx chain DL recep</w:t>
      </w:r>
      <w:r w:rsidR="00B0055E">
        <w:rPr>
          <w:rFonts w:eastAsiaTheme="minorEastAsia"/>
          <w:sz w:val="22"/>
          <w:lang w:val="en-US" w:eastAsia="zh-CN"/>
        </w:rPr>
        <w:t xml:space="preserve">tion, </w:t>
      </w:r>
      <w:r w:rsidR="00B0055E" w:rsidRPr="006F3564">
        <w:rPr>
          <w:rFonts w:eastAsiaTheme="minorEastAsia"/>
          <w:sz w:val="22"/>
          <w:lang w:val="en-US" w:eastAsia="zh-CN"/>
        </w:rPr>
        <w:t>simultaneous DL reception</w:t>
      </w:r>
      <w:r w:rsidR="00B0055E">
        <w:rPr>
          <w:rFonts w:eastAsiaTheme="minorEastAsia"/>
          <w:sz w:val="22"/>
          <w:lang w:val="en-US" w:eastAsia="zh-CN"/>
        </w:rPr>
        <w:t xml:space="preserve"> with different beams directions are assumed. </w:t>
      </w:r>
      <w:r w:rsidR="008A4D8F">
        <w:rPr>
          <w:rFonts w:eastAsiaTheme="minorEastAsia"/>
          <w:sz w:val="22"/>
          <w:lang w:val="en-US" w:eastAsia="zh-CN"/>
        </w:rPr>
        <w:t xml:space="preserve">DL receptions include data reception, L1 measurements and L3 measurements. </w:t>
      </w:r>
      <w:r w:rsidR="00D0642D">
        <w:rPr>
          <w:rFonts w:eastAsiaTheme="minorEastAsia"/>
          <w:sz w:val="22"/>
          <w:lang w:val="en-US" w:eastAsia="zh-CN"/>
        </w:rPr>
        <w:t>S</w:t>
      </w:r>
      <w:r w:rsidR="00D0642D" w:rsidRPr="006F3564">
        <w:rPr>
          <w:rFonts w:eastAsiaTheme="minorEastAsia"/>
          <w:sz w:val="22"/>
          <w:lang w:val="en-US" w:eastAsia="zh-CN"/>
        </w:rPr>
        <w:t>imultaneous DL reception</w:t>
      </w:r>
      <w:r w:rsidR="00D0642D">
        <w:rPr>
          <w:rFonts w:eastAsiaTheme="minorEastAsia"/>
          <w:sz w:val="22"/>
          <w:lang w:val="en-US" w:eastAsia="zh-CN"/>
        </w:rPr>
        <w:t xml:space="preserve"> with different beams directions include the following cases</w:t>
      </w:r>
      <w:r w:rsidR="000D1F1A">
        <w:rPr>
          <w:rFonts w:eastAsiaTheme="minorEastAsia"/>
          <w:sz w:val="22"/>
          <w:lang w:val="en-US" w:eastAsia="zh-CN"/>
        </w:rPr>
        <w:t>:</w:t>
      </w:r>
    </w:p>
    <w:p w14:paraId="7DF5478C" w14:textId="5BADA20E" w:rsidR="000D1F1A" w:rsidRPr="000D1F1A" w:rsidRDefault="000D1F1A" w:rsidP="002D2AF2">
      <w:pPr>
        <w:pStyle w:val="af8"/>
        <w:widowControl w:val="0"/>
        <w:numPr>
          <w:ilvl w:val="0"/>
          <w:numId w:val="13"/>
        </w:numPr>
        <w:adjustRightInd w:val="0"/>
        <w:snapToGrid w:val="0"/>
        <w:spacing w:before="180"/>
        <w:rPr>
          <w:rFonts w:eastAsiaTheme="minorEastAsia"/>
          <w:sz w:val="22"/>
          <w:lang w:val="en-US" w:eastAsia="zh-CN"/>
        </w:rPr>
      </w:pPr>
      <w:r w:rsidRPr="000D1F1A">
        <w:rPr>
          <w:rFonts w:eastAsiaTheme="minorEastAsia"/>
          <w:sz w:val="22"/>
          <w:lang w:val="en-US" w:eastAsia="zh-CN"/>
        </w:rPr>
        <w:t>Case 1: simultaneous data</w:t>
      </w:r>
      <w:r w:rsidR="00040203">
        <w:rPr>
          <w:rFonts w:eastAsiaTheme="minorEastAsia"/>
          <w:sz w:val="22"/>
          <w:lang w:val="en-US" w:eastAsia="zh-CN"/>
        </w:rPr>
        <w:t xml:space="preserve"> receptions with different beam</w:t>
      </w:r>
      <w:r w:rsidRPr="000D1F1A">
        <w:rPr>
          <w:rFonts w:eastAsiaTheme="minorEastAsia"/>
          <w:sz w:val="22"/>
          <w:lang w:val="en-US" w:eastAsia="zh-CN"/>
        </w:rPr>
        <w:t xml:space="preserve"> directions</w:t>
      </w:r>
    </w:p>
    <w:p w14:paraId="10D52B9F" w14:textId="344CD12E" w:rsidR="000D1F1A" w:rsidRPr="000D1F1A" w:rsidRDefault="000D1F1A" w:rsidP="002D2AF2">
      <w:pPr>
        <w:pStyle w:val="af8"/>
        <w:widowControl w:val="0"/>
        <w:numPr>
          <w:ilvl w:val="0"/>
          <w:numId w:val="13"/>
        </w:numPr>
        <w:adjustRightInd w:val="0"/>
        <w:snapToGrid w:val="0"/>
        <w:spacing w:before="180"/>
        <w:rPr>
          <w:rFonts w:eastAsiaTheme="minorEastAsia"/>
          <w:sz w:val="22"/>
          <w:lang w:val="en-US" w:eastAsia="zh-CN"/>
        </w:rPr>
      </w:pPr>
      <w:r w:rsidRPr="000D1F1A">
        <w:rPr>
          <w:rFonts w:eastAsiaTheme="minorEastAsia"/>
          <w:sz w:val="22"/>
          <w:lang w:val="en-US" w:eastAsia="zh-CN"/>
        </w:rPr>
        <w:t>Case 2: simultaneous L1 meas</w:t>
      </w:r>
      <w:r w:rsidR="00040203">
        <w:rPr>
          <w:rFonts w:eastAsiaTheme="minorEastAsia"/>
          <w:sz w:val="22"/>
          <w:lang w:val="en-US" w:eastAsia="zh-CN"/>
        </w:rPr>
        <w:t>urements with different beam</w:t>
      </w:r>
      <w:r w:rsidRPr="000D1F1A">
        <w:rPr>
          <w:rFonts w:eastAsiaTheme="minorEastAsia"/>
          <w:sz w:val="22"/>
          <w:lang w:val="en-US" w:eastAsia="zh-CN"/>
        </w:rPr>
        <w:t xml:space="preserve"> directions</w:t>
      </w:r>
    </w:p>
    <w:p w14:paraId="40A3A473" w14:textId="14A65754" w:rsidR="000D1F1A" w:rsidRPr="000D1F1A" w:rsidRDefault="000D1F1A" w:rsidP="002D2AF2">
      <w:pPr>
        <w:pStyle w:val="af8"/>
        <w:widowControl w:val="0"/>
        <w:numPr>
          <w:ilvl w:val="0"/>
          <w:numId w:val="13"/>
        </w:numPr>
        <w:adjustRightInd w:val="0"/>
        <w:snapToGrid w:val="0"/>
        <w:spacing w:before="180"/>
        <w:rPr>
          <w:rFonts w:eastAsiaTheme="minorEastAsia"/>
          <w:sz w:val="22"/>
          <w:lang w:val="en-US" w:eastAsia="zh-CN"/>
        </w:rPr>
      </w:pPr>
      <w:r w:rsidRPr="000D1F1A">
        <w:rPr>
          <w:rFonts w:eastAsiaTheme="minorEastAsia"/>
          <w:sz w:val="22"/>
          <w:lang w:val="en-US" w:eastAsia="zh-CN"/>
        </w:rPr>
        <w:t>Case 3: simultaneous L3 m</w:t>
      </w:r>
      <w:r w:rsidR="00040203">
        <w:rPr>
          <w:rFonts w:eastAsiaTheme="minorEastAsia"/>
          <w:sz w:val="22"/>
          <w:lang w:val="en-US" w:eastAsia="zh-CN"/>
        </w:rPr>
        <w:t>easurements with different beam</w:t>
      </w:r>
      <w:r w:rsidRPr="000D1F1A">
        <w:rPr>
          <w:rFonts w:eastAsiaTheme="minorEastAsia"/>
          <w:sz w:val="22"/>
          <w:lang w:val="en-US" w:eastAsia="zh-CN"/>
        </w:rPr>
        <w:t xml:space="preserve"> directions</w:t>
      </w:r>
    </w:p>
    <w:p w14:paraId="5B0489F2" w14:textId="376354E7" w:rsidR="000D1F1A" w:rsidRPr="000D1F1A" w:rsidRDefault="000D1F1A" w:rsidP="002D2AF2">
      <w:pPr>
        <w:pStyle w:val="af8"/>
        <w:widowControl w:val="0"/>
        <w:numPr>
          <w:ilvl w:val="0"/>
          <w:numId w:val="13"/>
        </w:numPr>
        <w:adjustRightInd w:val="0"/>
        <w:snapToGrid w:val="0"/>
        <w:spacing w:before="180"/>
        <w:rPr>
          <w:rFonts w:eastAsiaTheme="minorEastAsia"/>
          <w:sz w:val="22"/>
          <w:lang w:val="en-US" w:eastAsia="zh-CN"/>
        </w:rPr>
      </w:pPr>
      <w:r w:rsidRPr="000D1F1A">
        <w:rPr>
          <w:rFonts w:eastAsiaTheme="minorEastAsia"/>
          <w:sz w:val="22"/>
          <w:lang w:val="en-US" w:eastAsia="zh-CN"/>
        </w:rPr>
        <w:t xml:space="preserve">Case 4: simultaneous data reception and L1 </w:t>
      </w:r>
      <w:r w:rsidR="00040203">
        <w:rPr>
          <w:rFonts w:eastAsiaTheme="minorEastAsia"/>
          <w:sz w:val="22"/>
          <w:lang w:val="en-US" w:eastAsia="zh-CN"/>
        </w:rPr>
        <w:t>measurement with different beam</w:t>
      </w:r>
      <w:r w:rsidRPr="000D1F1A">
        <w:rPr>
          <w:rFonts w:eastAsiaTheme="minorEastAsia"/>
          <w:sz w:val="22"/>
          <w:lang w:val="en-US" w:eastAsia="zh-CN"/>
        </w:rPr>
        <w:t xml:space="preserve"> directions</w:t>
      </w:r>
    </w:p>
    <w:p w14:paraId="4EAD44A5" w14:textId="05D3AA7D" w:rsidR="000D1F1A" w:rsidRPr="000D1F1A" w:rsidRDefault="000D1F1A" w:rsidP="002D2AF2">
      <w:pPr>
        <w:pStyle w:val="af8"/>
        <w:widowControl w:val="0"/>
        <w:numPr>
          <w:ilvl w:val="0"/>
          <w:numId w:val="13"/>
        </w:numPr>
        <w:adjustRightInd w:val="0"/>
        <w:snapToGrid w:val="0"/>
        <w:spacing w:before="180"/>
        <w:rPr>
          <w:rFonts w:eastAsiaTheme="minorEastAsia"/>
          <w:sz w:val="22"/>
          <w:lang w:val="en-US" w:eastAsia="zh-CN"/>
        </w:rPr>
      </w:pPr>
      <w:r w:rsidRPr="000D1F1A">
        <w:rPr>
          <w:rFonts w:eastAsiaTheme="minorEastAsia"/>
          <w:sz w:val="22"/>
          <w:lang w:val="en-US" w:eastAsia="zh-CN"/>
        </w:rPr>
        <w:t>Case 5: simultaneous data reception and L3 measurement with</w:t>
      </w:r>
      <w:r w:rsidR="00040203">
        <w:rPr>
          <w:rFonts w:eastAsiaTheme="minorEastAsia"/>
          <w:sz w:val="22"/>
          <w:lang w:val="en-US" w:eastAsia="zh-CN"/>
        </w:rPr>
        <w:t xml:space="preserve"> different beam</w:t>
      </w:r>
      <w:r w:rsidRPr="000D1F1A">
        <w:rPr>
          <w:rFonts w:eastAsiaTheme="minorEastAsia"/>
          <w:sz w:val="22"/>
          <w:lang w:val="en-US" w:eastAsia="zh-CN"/>
        </w:rPr>
        <w:t xml:space="preserve"> directions</w:t>
      </w:r>
    </w:p>
    <w:p w14:paraId="36F75824" w14:textId="4C6F93D8" w:rsidR="000D1F1A" w:rsidRPr="000D1F1A" w:rsidRDefault="000D1F1A" w:rsidP="002D2AF2">
      <w:pPr>
        <w:pStyle w:val="af8"/>
        <w:widowControl w:val="0"/>
        <w:numPr>
          <w:ilvl w:val="0"/>
          <w:numId w:val="13"/>
        </w:numPr>
        <w:adjustRightInd w:val="0"/>
        <w:snapToGrid w:val="0"/>
        <w:spacing w:before="180"/>
        <w:rPr>
          <w:rFonts w:eastAsiaTheme="minorEastAsia"/>
          <w:sz w:val="22"/>
          <w:lang w:val="en-US" w:eastAsia="zh-CN"/>
        </w:rPr>
      </w:pPr>
      <w:r w:rsidRPr="000D1F1A">
        <w:rPr>
          <w:rFonts w:eastAsiaTheme="minorEastAsia"/>
          <w:sz w:val="22"/>
          <w:lang w:val="en-US" w:eastAsia="zh-CN"/>
        </w:rPr>
        <w:t xml:space="preserve">Case 6: simultaneous L1 measurement and L3 </w:t>
      </w:r>
      <w:r w:rsidR="00040203">
        <w:rPr>
          <w:rFonts w:eastAsiaTheme="minorEastAsia"/>
          <w:sz w:val="22"/>
          <w:lang w:val="en-US" w:eastAsia="zh-CN"/>
        </w:rPr>
        <w:t>measurement with different beam</w:t>
      </w:r>
      <w:r w:rsidRPr="000D1F1A">
        <w:rPr>
          <w:rFonts w:eastAsiaTheme="minorEastAsia"/>
          <w:sz w:val="22"/>
          <w:lang w:val="en-US" w:eastAsia="zh-CN"/>
        </w:rPr>
        <w:t xml:space="preserve"> directions</w:t>
      </w:r>
    </w:p>
    <w:p w14:paraId="2F377C49" w14:textId="65CBA2D8" w:rsidR="009D0988" w:rsidRDefault="00C45987" w:rsidP="00CD1D6D">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this WID, </w:t>
      </w:r>
      <w:r w:rsidR="000D1F1A">
        <w:rPr>
          <w:rFonts w:eastAsiaTheme="minorEastAsia"/>
          <w:sz w:val="22"/>
          <w:lang w:val="en-US" w:eastAsia="zh-CN"/>
        </w:rPr>
        <w:t>UE is assumed to support</w:t>
      </w:r>
      <w:r w:rsidR="00D0642D">
        <w:rPr>
          <w:rFonts w:eastAsiaTheme="minorEastAsia"/>
          <w:sz w:val="22"/>
          <w:lang w:val="en-US" w:eastAsia="zh-CN"/>
        </w:rPr>
        <w:t xml:space="preserve"> </w:t>
      </w:r>
      <w:r w:rsidR="00D0642D" w:rsidRPr="006F3564">
        <w:rPr>
          <w:rFonts w:eastAsiaTheme="minorEastAsia"/>
          <w:sz w:val="22"/>
          <w:lang w:val="en-US" w:eastAsia="zh-CN"/>
        </w:rPr>
        <w:t>simultaneous</w:t>
      </w:r>
      <w:r w:rsidR="00D0642D">
        <w:rPr>
          <w:rFonts w:eastAsiaTheme="minorEastAsia"/>
          <w:sz w:val="22"/>
          <w:lang w:val="en-US" w:eastAsia="zh-CN"/>
        </w:rPr>
        <w:t xml:space="preserve"> </w:t>
      </w:r>
      <w:r w:rsidR="00D0642D" w:rsidRPr="006F3564">
        <w:rPr>
          <w:rFonts w:eastAsiaTheme="minorEastAsia"/>
          <w:sz w:val="22"/>
          <w:lang w:val="en-US" w:eastAsia="zh-CN"/>
        </w:rPr>
        <w:t>DL reception</w:t>
      </w:r>
      <w:r w:rsidR="000D1F1A">
        <w:rPr>
          <w:rFonts w:eastAsiaTheme="minorEastAsia"/>
          <w:sz w:val="22"/>
          <w:lang w:val="en-US" w:eastAsia="zh-CN"/>
        </w:rPr>
        <w:t>s</w:t>
      </w:r>
      <w:r w:rsidR="00D0642D">
        <w:rPr>
          <w:rFonts w:eastAsiaTheme="minorEastAsia"/>
          <w:sz w:val="22"/>
          <w:lang w:val="en-US" w:eastAsia="zh-CN"/>
        </w:rPr>
        <w:t xml:space="preserve"> </w:t>
      </w:r>
      <w:r w:rsidR="009D0988" w:rsidRPr="009D0988">
        <w:rPr>
          <w:rFonts w:eastAsiaTheme="minorEastAsia"/>
          <w:sz w:val="22"/>
          <w:lang w:val="en-US" w:eastAsia="zh-CN"/>
        </w:rPr>
        <w:t>from different directions with different QCL TypeD RSs</w:t>
      </w:r>
      <w:r w:rsidR="00D0642D">
        <w:rPr>
          <w:rFonts w:eastAsiaTheme="minorEastAsia"/>
          <w:sz w:val="22"/>
          <w:lang w:val="en-US" w:eastAsia="zh-CN"/>
        </w:rPr>
        <w:t xml:space="preserve"> on </w:t>
      </w:r>
      <w:r w:rsidR="009D0988">
        <w:rPr>
          <w:rFonts w:eastAsiaTheme="minorEastAsia"/>
          <w:sz w:val="22"/>
          <w:lang w:val="en-US" w:eastAsia="zh-CN"/>
        </w:rPr>
        <w:t>one</w:t>
      </w:r>
      <w:r w:rsidR="00D0642D">
        <w:rPr>
          <w:rFonts w:eastAsiaTheme="minorEastAsia"/>
          <w:sz w:val="22"/>
          <w:lang w:val="en-US" w:eastAsia="zh-CN"/>
        </w:rPr>
        <w:t xml:space="preserve"> component carrier.</w:t>
      </w:r>
      <w:r w:rsidR="000D1F1A">
        <w:rPr>
          <w:rFonts w:eastAsiaTheme="minorEastAsia"/>
          <w:sz w:val="22"/>
          <w:lang w:val="en-US" w:eastAsia="zh-CN"/>
        </w:rPr>
        <w:t xml:space="preserve"> </w:t>
      </w:r>
      <w:r w:rsidR="009D0988">
        <w:rPr>
          <w:rFonts w:eastAsiaTheme="minorEastAsia"/>
          <w:sz w:val="22"/>
          <w:lang w:val="en-US" w:eastAsia="zh-CN"/>
        </w:rPr>
        <w:t xml:space="preserve">UE is not required to activate more than </w:t>
      </w:r>
      <w:r w:rsidR="00743789">
        <w:rPr>
          <w:rFonts w:eastAsiaTheme="minorEastAsia"/>
          <w:sz w:val="22"/>
          <w:lang w:val="en-US" w:eastAsia="zh-CN"/>
        </w:rPr>
        <w:t>two</w:t>
      </w:r>
      <w:r w:rsidR="009D0988">
        <w:rPr>
          <w:rFonts w:eastAsiaTheme="minorEastAsia"/>
          <w:sz w:val="22"/>
          <w:lang w:val="en-US" w:eastAsia="zh-CN"/>
        </w:rPr>
        <w:t xml:space="preserve"> </w:t>
      </w:r>
      <w:r w:rsidR="00743789">
        <w:rPr>
          <w:rFonts w:eastAsiaTheme="minorEastAsia"/>
          <w:sz w:val="22"/>
          <w:lang w:val="en-US" w:eastAsia="zh-CN"/>
        </w:rPr>
        <w:t xml:space="preserve">Rx </w:t>
      </w:r>
      <w:r w:rsidR="009D0988">
        <w:rPr>
          <w:rFonts w:eastAsiaTheme="minorEastAsia"/>
          <w:sz w:val="22"/>
          <w:lang w:val="en-US" w:eastAsia="zh-CN"/>
        </w:rPr>
        <w:t>beam</w:t>
      </w:r>
      <w:r w:rsidR="00743789">
        <w:rPr>
          <w:rFonts w:eastAsiaTheme="minorEastAsia"/>
          <w:sz w:val="22"/>
          <w:lang w:val="en-US" w:eastAsia="zh-CN"/>
        </w:rPr>
        <w:t>s</w:t>
      </w:r>
      <w:r w:rsidR="009D0988">
        <w:rPr>
          <w:rFonts w:eastAsiaTheme="minorEastAsia"/>
          <w:sz w:val="22"/>
          <w:lang w:val="en-US" w:eastAsia="zh-CN"/>
        </w:rPr>
        <w:t xml:space="preserve"> </w:t>
      </w:r>
      <w:r w:rsidR="009D0988" w:rsidRPr="006F3564">
        <w:rPr>
          <w:rFonts w:eastAsiaTheme="minorEastAsia"/>
          <w:sz w:val="22"/>
          <w:lang w:val="en-US" w:eastAsia="zh-CN"/>
        </w:rPr>
        <w:t>simultaneous</w:t>
      </w:r>
      <w:r w:rsidR="009D0988">
        <w:rPr>
          <w:rFonts w:eastAsiaTheme="minorEastAsia"/>
          <w:sz w:val="22"/>
          <w:lang w:val="en-US" w:eastAsia="zh-CN"/>
        </w:rPr>
        <w:t>ly.</w:t>
      </w:r>
    </w:p>
    <w:p w14:paraId="6F87ADB1" w14:textId="7EA7C63F" w:rsidR="00040203" w:rsidRDefault="00040203" w:rsidP="00CD1D6D">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The most important motivation of </w:t>
      </w:r>
      <w:r w:rsidRPr="00C45987">
        <w:rPr>
          <w:rFonts w:eastAsiaTheme="minorEastAsia"/>
          <w:sz w:val="22"/>
          <w:lang w:val="en-US" w:eastAsia="zh-CN"/>
        </w:rPr>
        <w:t xml:space="preserve">multi-beam simultaneous </w:t>
      </w:r>
      <w:r>
        <w:rPr>
          <w:rFonts w:eastAsiaTheme="minorEastAsia"/>
          <w:sz w:val="22"/>
          <w:lang w:val="en-US" w:eastAsia="zh-CN"/>
        </w:rPr>
        <w:t xml:space="preserve">DL </w:t>
      </w:r>
      <w:r w:rsidRPr="00C45987">
        <w:rPr>
          <w:rFonts w:eastAsiaTheme="minorEastAsia"/>
          <w:sz w:val="22"/>
          <w:lang w:val="en-US" w:eastAsia="zh-CN"/>
        </w:rPr>
        <w:t>reception</w:t>
      </w:r>
      <w:r>
        <w:rPr>
          <w:rFonts w:eastAsiaTheme="minorEastAsia"/>
          <w:sz w:val="22"/>
          <w:lang w:val="en-US" w:eastAsia="zh-CN"/>
        </w:rPr>
        <w:t xml:space="preserve"> is to support </w:t>
      </w:r>
      <w:r w:rsidRPr="00040203">
        <w:rPr>
          <w:rFonts w:eastAsiaTheme="minorEastAsia"/>
          <w:sz w:val="22"/>
          <w:lang w:val="en-US" w:eastAsia="zh-CN"/>
        </w:rPr>
        <w:t>4-layer downlink MIMO with simultaneous reception at the UE from two different directions</w:t>
      </w:r>
      <w:r>
        <w:rPr>
          <w:rFonts w:eastAsiaTheme="minorEastAsia"/>
          <w:sz w:val="22"/>
          <w:lang w:val="en-US" w:eastAsia="zh-CN"/>
        </w:rPr>
        <w:t xml:space="preserve">. Hence, </w:t>
      </w:r>
      <w:r w:rsidRPr="00040203">
        <w:rPr>
          <w:rFonts w:eastAsiaTheme="minorEastAsia"/>
          <w:sz w:val="22"/>
          <w:lang w:val="en-US" w:eastAsia="zh-CN"/>
        </w:rPr>
        <w:t xml:space="preserve">simultaneous </w:t>
      </w:r>
      <w:r w:rsidRPr="000D1F1A">
        <w:rPr>
          <w:rFonts w:eastAsiaTheme="minorEastAsia"/>
          <w:sz w:val="22"/>
          <w:lang w:val="en-US" w:eastAsia="zh-CN"/>
        </w:rPr>
        <w:t>data</w:t>
      </w:r>
      <w:r>
        <w:rPr>
          <w:rFonts w:eastAsiaTheme="minorEastAsia"/>
          <w:sz w:val="22"/>
          <w:lang w:val="en-US" w:eastAsia="zh-CN"/>
        </w:rPr>
        <w:t xml:space="preserve"> receptions with different beam</w:t>
      </w:r>
      <w:r w:rsidRPr="000D1F1A">
        <w:rPr>
          <w:rFonts w:eastAsiaTheme="minorEastAsia"/>
          <w:sz w:val="22"/>
          <w:lang w:val="en-US" w:eastAsia="zh-CN"/>
        </w:rPr>
        <w:t xml:space="preserve"> directions</w:t>
      </w:r>
      <w:r w:rsidR="00A20D29">
        <w:rPr>
          <w:rFonts w:eastAsiaTheme="minorEastAsia"/>
          <w:sz w:val="22"/>
          <w:lang w:val="en-US" w:eastAsia="zh-CN"/>
        </w:rPr>
        <w:t xml:space="preserve"> is prioritized</w:t>
      </w:r>
      <w:r>
        <w:rPr>
          <w:rFonts w:eastAsiaTheme="minorEastAsia"/>
          <w:sz w:val="22"/>
          <w:lang w:val="en-US" w:eastAsia="zh-CN"/>
        </w:rPr>
        <w:t xml:space="preserve">. </w:t>
      </w:r>
      <w:r>
        <w:rPr>
          <w:rFonts w:eastAsiaTheme="minorEastAsia" w:hint="eastAsia"/>
          <w:sz w:val="22"/>
          <w:lang w:val="en-US" w:eastAsia="zh-CN"/>
        </w:rPr>
        <w:t>W</w:t>
      </w:r>
      <w:r>
        <w:rPr>
          <w:rFonts w:eastAsiaTheme="minorEastAsia"/>
          <w:sz w:val="22"/>
          <w:lang w:val="en-US" w:eastAsia="zh-CN"/>
        </w:rPr>
        <w:t xml:space="preserve">hen </w:t>
      </w:r>
      <w:r w:rsidRPr="00040203">
        <w:rPr>
          <w:rFonts w:eastAsiaTheme="minorEastAsia"/>
          <w:sz w:val="22"/>
          <w:lang w:val="en-US" w:eastAsia="zh-CN"/>
        </w:rPr>
        <w:t xml:space="preserve">simultaneous </w:t>
      </w:r>
      <w:r w:rsidRPr="000D1F1A">
        <w:rPr>
          <w:rFonts w:eastAsiaTheme="minorEastAsia"/>
          <w:sz w:val="22"/>
          <w:lang w:val="en-US" w:eastAsia="zh-CN"/>
        </w:rPr>
        <w:t>data</w:t>
      </w:r>
      <w:r>
        <w:rPr>
          <w:rFonts w:eastAsiaTheme="minorEastAsia"/>
          <w:sz w:val="22"/>
          <w:lang w:val="en-US" w:eastAsia="zh-CN"/>
        </w:rPr>
        <w:t xml:space="preserve"> receptions with two different beam</w:t>
      </w:r>
      <w:r w:rsidRPr="000D1F1A">
        <w:rPr>
          <w:rFonts w:eastAsiaTheme="minorEastAsia"/>
          <w:sz w:val="22"/>
          <w:lang w:val="en-US" w:eastAsia="zh-CN"/>
        </w:rPr>
        <w:t xml:space="preserve"> directions</w:t>
      </w:r>
      <w:r>
        <w:rPr>
          <w:rFonts w:eastAsiaTheme="minorEastAsia"/>
          <w:sz w:val="22"/>
          <w:lang w:val="en-US" w:eastAsia="zh-CN"/>
        </w:rPr>
        <w:t xml:space="preserve"> is assumed, UE cannot be able to support </w:t>
      </w:r>
      <w:r w:rsidRPr="000D1F1A">
        <w:rPr>
          <w:rFonts w:eastAsiaTheme="minorEastAsia"/>
          <w:sz w:val="22"/>
          <w:lang w:val="en-US" w:eastAsia="zh-CN"/>
        </w:rPr>
        <w:t>simultaneous</w:t>
      </w:r>
      <w:r>
        <w:rPr>
          <w:rFonts w:eastAsiaTheme="minorEastAsia"/>
          <w:sz w:val="22"/>
          <w:lang w:val="en-US" w:eastAsia="zh-CN"/>
        </w:rPr>
        <w:t xml:space="preserve"> </w:t>
      </w:r>
      <w:r w:rsidRPr="000D1F1A">
        <w:rPr>
          <w:rFonts w:eastAsiaTheme="minorEastAsia"/>
          <w:sz w:val="22"/>
          <w:lang w:val="en-US" w:eastAsia="zh-CN"/>
        </w:rPr>
        <w:t xml:space="preserve">data reception and L1 </w:t>
      </w:r>
      <w:r>
        <w:rPr>
          <w:rFonts w:eastAsiaTheme="minorEastAsia"/>
          <w:sz w:val="22"/>
          <w:lang w:val="en-US" w:eastAsia="zh-CN"/>
        </w:rPr>
        <w:t xml:space="preserve">measurement with two different beam directions or to support </w:t>
      </w:r>
      <w:r w:rsidRPr="000D1F1A">
        <w:rPr>
          <w:rFonts w:eastAsiaTheme="minorEastAsia"/>
          <w:sz w:val="22"/>
          <w:lang w:val="en-US" w:eastAsia="zh-CN"/>
        </w:rPr>
        <w:t>simultaneous</w:t>
      </w:r>
      <w:r>
        <w:rPr>
          <w:rFonts w:eastAsiaTheme="minorEastAsia"/>
          <w:sz w:val="22"/>
          <w:lang w:val="en-US" w:eastAsia="zh-CN"/>
        </w:rPr>
        <w:t xml:space="preserve"> </w:t>
      </w:r>
      <w:r w:rsidRPr="000D1F1A">
        <w:rPr>
          <w:rFonts w:eastAsiaTheme="minorEastAsia"/>
          <w:sz w:val="22"/>
          <w:lang w:val="en-US" w:eastAsia="zh-CN"/>
        </w:rPr>
        <w:t>data reception and L</w:t>
      </w:r>
      <w:r>
        <w:rPr>
          <w:rFonts w:eastAsiaTheme="minorEastAsia"/>
          <w:sz w:val="22"/>
          <w:lang w:val="en-US" w:eastAsia="zh-CN"/>
        </w:rPr>
        <w:t>3</w:t>
      </w:r>
      <w:r w:rsidRPr="000D1F1A">
        <w:rPr>
          <w:rFonts w:eastAsiaTheme="minorEastAsia"/>
          <w:sz w:val="22"/>
          <w:lang w:val="en-US" w:eastAsia="zh-CN"/>
        </w:rPr>
        <w:t xml:space="preserve"> </w:t>
      </w:r>
      <w:r>
        <w:rPr>
          <w:rFonts w:eastAsiaTheme="minorEastAsia"/>
          <w:sz w:val="22"/>
          <w:lang w:val="en-US" w:eastAsia="zh-CN"/>
        </w:rPr>
        <w:t xml:space="preserve">measurement with two different beam directions. Otherwise, it requires UE to support </w:t>
      </w:r>
      <w:r w:rsidRPr="006F3564">
        <w:rPr>
          <w:rFonts w:eastAsiaTheme="minorEastAsia"/>
          <w:sz w:val="22"/>
          <w:lang w:val="en-US" w:eastAsia="zh-CN"/>
        </w:rPr>
        <w:t>simultaneous</w:t>
      </w:r>
      <w:r>
        <w:rPr>
          <w:rFonts w:eastAsiaTheme="minorEastAsia"/>
          <w:sz w:val="22"/>
          <w:lang w:val="en-US" w:eastAsia="zh-CN"/>
        </w:rPr>
        <w:t xml:space="preserve"> </w:t>
      </w:r>
      <w:r w:rsidRPr="006F3564">
        <w:rPr>
          <w:rFonts w:eastAsiaTheme="minorEastAsia"/>
          <w:sz w:val="22"/>
          <w:lang w:val="en-US" w:eastAsia="zh-CN"/>
        </w:rPr>
        <w:t>DL reception</w:t>
      </w:r>
      <w:r>
        <w:rPr>
          <w:rFonts w:eastAsiaTheme="minorEastAsia"/>
          <w:sz w:val="22"/>
          <w:lang w:val="en-US" w:eastAsia="zh-CN"/>
        </w:rPr>
        <w:t>s with more than two different beam directions.</w:t>
      </w:r>
    </w:p>
    <w:p w14:paraId="349A69A2" w14:textId="4E8B2B5D" w:rsidR="00113216" w:rsidRDefault="003170C0" w:rsidP="00113216">
      <w:pPr>
        <w:widowControl w:val="0"/>
        <w:adjustRightInd w:val="0"/>
        <w:snapToGrid w:val="0"/>
        <w:spacing w:before="180"/>
        <w:jc w:val="center"/>
        <w:rPr>
          <w:rFonts w:eastAsiaTheme="minorEastAsia"/>
          <w:sz w:val="22"/>
          <w:lang w:val="en-US" w:eastAsia="zh-CN"/>
        </w:rPr>
      </w:pPr>
      <w:r w:rsidRPr="003170C0">
        <w:rPr>
          <w:noProof/>
          <w:lang w:val="en-US" w:eastAsia="zh-CN"/>
        </w:rPr>
        <w:t xml:space="preserve"> </w:t>
      </w:r>
      <w:r w:rsidR="005E43A3" w:rsidRPr="005E43A3">
        <w:rPr>
          <w:noProof/>
          <w:lang w:val="en-US" w:eastAsia="zh-CN"/>
        </w:rPr>
        <w:t xml:space="preserve"> </w:t>
      </w:r>
      <w:r w:rsidR="005E43A3">
        <w:rPr>
          <w:noProof/>
          <w:lang w:val="en-US" w:eastAsia="zh-CN"/>
        </w:rPr>
        <w:drawing>
          <wp:inline distT="0" distB="0" distL="0" distR="0" wp14:anchorId="2D48D60B" wp14:editId="538C75AC">
            <wp:extent cx="1748414" cy="1619583"/>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63444" cy="1633506"/>
                    </a:xfrm>
                    <a:prstGeom prst="rect">
                      <a:avLst/>
                    </a:prstGeom>
                  </pic:spPr>
                </pic:pic>
              </a:graphicData>
            </a:graphic>
          </wp:inline>
        </w:drawing>
      </w:r>
    </w:p>
    <w:p w14:paraId="11AD1CEE" w14:textId="565DCCE2" w:rsidR="004E7815" w:rsidRPr="004E7815" w:rsidRDefault="004E7815" w:rsidP="00113216">
      <w:pPr>
        <w:widowControl w:val="0"/>
        <w:adjustRightInd w:val="0"/>
        <w:snapToGrid w:val="0"/>
        <w:spacing w:before="180"/>
        <w:jc w:val="center"/>
        <w:rPr>
          <w:rFonts w:eastAsiaTheme="minorEastAsia"/>
          <w:b/>
          <w:sz w:val="22"/>
          <w:lang w:val="en-US" w:eastAsia="zh-CN"/>
        </w:rPr>
      </w:pPr>
      <w:r w:rsidRPr="004E7815">
        <w:rPr>
          <w:rFonts w:eastAsiaTheme="minorEastAsia" w:hint="eastAsia"/>
          <w:b/>
          <w:sz w:val="22"/>
          <w:lang w:val="en-US" w:eastAsia="zh-CN"/>
        </w:rPr>
        <w:lastRenderedPageBreak/>
        <w:t>F</w:t>
      </w:r>
      <w:r w:rsidRPr="004E7815">
        <w:rPr>
          <w:rFonts w:eastAsiaTheme="minorEastAsia"/>
          <w:b/>
          <w:sz w:val="22"/>
          <w:lang w:val="en-US" w:eastAsia="zh-CN"/>
        </w:rPr>
        <w:t>igure 1:</w:t>
      </w:r>
      <w:r>
        <w:rPr>
          <w:rFonts w:eastAsiaTheme="minorEastAsia"/>
          <w:b/>
          <w:sz w:val="22"/>
          <w:lang w:val="en-US" w:eastAsia="zh-CN"/>
        </w:rPr>
        <w:t xml:space="preserve"> example for </w:t>
      </w:r>
      <w:r w:rsidR="00770A62" w:rsidRPr="00770A62">
        <w:rPr>
          <w:rFonts w:eastAsiaTheme="minorEastAsia"/>
          <w:b/>
          <w:sz w:val="22"/>
          <w:lang w:val="en-US" w:eastAsia="zh-CN"/>
        </w:rPr>
        <w:t xml:space="preserve">simultaneous </w:t>
      </w:r>
      <w:r w:rsidR="00770A62">
        <w:rPr>
          <w:rFonts w:eastAsiaTheme="minorEastAsia"/>
          <w:b/>
          <w:sz w:val="22"/>
          <w:lang w:val="en-US" w:eastAsia="zh-CN"/>
        </w:rPr>
        <w:t>data</w:t>
      </w:r>
      <w:r w:rsidR="00770A62" w:rsidRPr="00770A62">
        <w:rPr>
          <w:rFonts w:eastAsiaTheme="minorEastAsia"/>
          <w:b/>
          <w:sz w:val="22"/>
          <w:lang w:val="en-US" w:eastAsia="zh-CN"/>
        </w:rPr>
        <w:t xml:space="preserve"> receptions</w:t>
      </w:r>
      <w:r w:rsidR="00770A62">
        <w:rPr>
          <w:rFonts w:eastAsiaTheme="minorEastAsia"/>
          <w:b/>
          <w:sz w:val="22"/>
          <w:lang w:val="en-US" w:eastAsia="zh-CN"/>
        </w:rPr>
        <w:t xml:space="preserve"> with two different beams</w:t>
      </w:r>
    </w:p>
    <w:p w14:paraId="52710240" w14:textId="62BDC62F" w:rsidR="003170C0" w:rsidRDefault="00770A62" w:rsidP="00CD1D6D">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shown in Figure 1, UE is assumed to support</w:t>
      </w:r>
      <w:r w:rsidR="00D21234" w:rsidRPr="00D21234">
        <w:rPr>
          <w:rFonts w:eastAsiaTheme="minorEastAsia"/>
          <w:sz w:val="22"/>
          <w:lang w:val="en-US" w:eastAsia="zh-CN"/>
        </w:rPr>
        <w:t xml:space="preserve"> </w:t>
      </w:r>
      <w:r w:rsidR="00D21234" w:rsidRPr="006F3564">
        <w:rPr>
          <w:rFonts w:eastAsiaTheme="minorEastAsia"/>
          <w:sz w:val="22"/>
          <w:lang w:val="en-US" w:eastAsia="zh-CN"/>
        </w:rPr>
        <w:t>simultaneous</w:t>
      </w:r>
      <w:r w:rsidR="00D21234">
        <w:rPr>
          <w:rFonts w:eastAsiaTheme="minorEastAsia"/>
          <w:sz w:val="22"/>
          <w:lang w:val="en-US" w:eastAsia="zh-CN"/>
        </w:rPr>
        <w:t xml:space="preserve"> </w:t>
      </w:r>
      <w:r w:rsidR="00D21234" w:rsidRPr="000D1F1A">
        <w:rPr>
          <w:rFonts w:eastAsiaTheme="minorEastAsia"/>
          <w:sz w:val="22"/>
          <w:lang w:val="en-US" w:eastAsia="zh-CN"/>
        </w:rPr>
        <w:t>data</w:t>
      </w:r>
      <w:r w:rsidR="00D21234">
        <w:rPr>
          <w:rFonts w:eastAsiaTheme="minorEastAsia"/>
          <w:sz w:val="22"/>
          <w:lang w:val="en-US" w:eastAsia="zh-CN"/>
        </w:rPr>
        <w:t xml:space="preserve"> receptions with beam#1 and beam#2. </w:t>
      </w:r>
      <w:r w:rsidR="0086752E">
        <w:rPr>
          <w:rFonts w:eastAsiaTheme="minorEastAsia"/>
          <w:sz w:val="22"/>
          <w:lang w:val="en-US" w:eastAsia="zh-CN"/>
        </w:rPr>
        <w:t xml:space="preserve">The beam for </w:t>
      </w:r>
      <w:r w:rsidR="00D21234">
        <w:rPr>
          <w:rFonts w:eastAsiaTheme="minorEastAsia"/>
          <w:sz w:val="22"/>
          <w:lang w:val="en-US" w:eastAsia="zh-CN"/>
        </w:rPr>
        <w:t xml:space="preserve">RS#1 or RS#2 </w:t>
      </w:r>
      <w:r w:rsidR="0086752E">
        <w:rPr>
          <w:rFonts w:eastAsiaTheme="minorEastAsia"/>
          <w:sz w:val="22"/>
          <w:lang w:val="en-US" w:eastAsia="zh-CN"/>
        </w:rPr>
        <w:t>i</w:t>
      </w:r>
      <w:r w:rsidR="00D21234">
        <w:rPr>
          <w:rFonts w:eastAsiaTheme="minorEastAsia"/>
          <w:sz w:val="22"/>
          <w:lang w:val="en-US" w:eastAsia="zh-CN"/>
        </w:rPr>
        <w:t>s same as one of two beams for data reception</w:t>
      </w:r>
      <w:r w:rsidR="0086752E">
        <w:rPr>
          <w:rFonts w:eastAsiaTheme="minorEastAsia"/>
          <w:sz w:val="22"/>
          <w:lang w:val="en-US" w:eastAsia="zh-CN"/>
        </w:rPr>
        <w:t xml:space="preserve">s. </w:t>
      </w:r>
      <w:r w:rsidR="00902C2E">
        <w:rPr>
          <w:rFonts w:eastAsiaTheme="minorEastAsia"/>
          <w:sz w:val="22"/>
          <w:lang w:val="en-US" w:eastAsia="zh-CN"/>
        </w:rPr>
        <w:t>The beam for RS#3</w:t>
      </w:r>
      <w:r w:rsidR="005E43A3" w:rsidRPr="005E43A3">
        <w:rPr>
          <w:rFonts w:eastAsiaTheme="minorEastAsia"/>
          <w:sz w:val="22"/>
          <w:lang w:val="en-US" w:eastAsia="zh-CN"/>
        </w:rPr>
        <w:t xml:space="preserve"> </w:t>
      </w:r>
      <w:r w:rsidR="005E43A3">
        <w:rPr>
          <w:rFonts w:eastAsiaTheme="minorEastAsia"/>
          <w:sz w:val="22"/>
          <w:lang w:val="en-US" w:eastAsia="zh-CN"/>
        </w:rPr>
        <w:t>or RS#4</w:t>
      </w:r>
      <w:r w:rsidR="00902C2E">
        <w:rPr>
          <w:rFonts w:eastAsiaTheme="minorEastAsia"/>
          <w:sz w:val="22"/>
          <w:lang w:val="en-US" w:eastAsia="zh-CN"/>
        </w:rPr>
        <w:t xml:space="preserve"> is different with either beam for data receptions. </w:t>
      </w:r>
    </w:p>
    <w:p w14:paraId="50422CD0" w14:textId="6E95C949" w:rsidR="003170C0" w:rsidRDefault="0086752E" w:rsidP="00CD1D6D">
      <w:pPr>
        <w:widowControl w:val="0"/>
        <w:adjustRightInd w:val="0"/>
        <w:snapToGrid w:val="0"/>
        <w:spacing w:before="180"/>
        <w:rPr>
          <w:rFonts w:eastAsiaTheme="minorEastAsia"/>
          <w:sz w:val="22"/>
          <w:lang w:val="en-US" w:eastAsia="zh-CN"/>
        </w:rPr>
      </w:pPr>
      <w:r>
        <w:rPr>
          <w:rFonts w:eastAsiaTheme="minorEastAsia"/>
          <w:sz w:val="22"/>
          <w:lang w:val="en-US" w:eastAsia="zh-CN"/>
        </w:rPr>
        <w:t>When RS#1 or RS#2 is used as L1</w:t>
      </w:r>
      <w:r w:rsidR="00902C2E">
        <w:rPr>
          <w:rFonts w:eastAsiaTheme="minorEastAsia"/>
          <w:sz w:val="22"/>
          <w:lang w:val="en-US" w:eastAsia="zh-CN"/>
        </w:rPr>
        <w:t xml:space="preserve"> measurements, </w:t>
      </w:r>
      <w:r w:rsidR="00D21234">
        <w:rPr>
          <w:rFonts w:eastAsiaTheme="minorEastAsia"/>
          <w:sz w:val="22"/>
          <w:lang w:val="en-US" w:eastAsia="zh-CN"/>
        </w:rPr>
        <w:t xml:space="preserve">UE is able to support </w:t>
      </w:r>
      <w:r w:rsidR="00902C2E" w:rsidRPr="006F3564">
        <w:rPr>
          <w:rFonts w:eastAsiaTheme="minorEastAsia"/>
          <w:sz w:val="22"/>
          <w:lang w:val="en-US" w:eastAsia="zh-CN"/>
        </w:rPr>
        <w:t>simultaneous</w:t>
      </w:r>
      <w:r w:rsidR="00902C2E">
        <w:rPr>
          <w:rFonts w:eastAsiaTheme="minorEastAsia"/>
          <w:sz w:val="22"/>
          <w:lang w:val="en-US" w:eastAsia="zh-CN"/>
        </w:rPr>
        <w:t xml:space="preserve"> L1</w:t>
      </w:r>
      <w:r>
        <w:rPr>
          <w:rFonts w:eastAsiaTheme="minorEastAsia"/>
          <w:sz w:val="22"/>
          <w:lang w:val="en-US" w:eastAsia="zh-CN"/>
        </w:rPr>
        <w:t xml:space="preserve"> measurement</w:t>
      </w:r>
      <w:r w:rsidR="00D21234">
        <w:rPr>
          <w:rFonts w:eastAsiaTheme="minorEastAsia"/>
          <w:sz w:val="22"/>
          <w:lang w:val="en-US" w:eastAsia="zh-CN"/>
        </w:rPr>
        <w:t xml:space="preserve"> </w:t>
      </w:r>
      <w:r w:rsidR="001D7296">
        <w:rPr>
          <w:rFonts w:eastAsiaTheme="minorEastAsia"/>
          <w:sz w:val="22"/>
          <w:lang w:val="en-US" w:eastAsia="zh-CN"/>
        </w:rPr>
        <w:t>(</w:t>
      </w:r>
      <w:r w:rsidR="00902C2E">
        <w:rPr>
          <w:rFonts w:eastAsiaTheme="minorEastAsia"/>
          <w:sz w:val="22"/>
          <w:lang w:val="en-US" w:eastAsia="zh-CN"/>
        </w:rPr>
        <w:t>on RS#1</w:t>
      </w:r>
      <w:r w:rsidR="001D7296">
        <w:rPr>
          <w:rFonts w:eastAsiaTheme="minorEastAsia"/>
          <w:sz w:val="22"/>
          <w:lang w:val="en-US" w:eastAsia="zh-CN"/>
        </w:rPr>
        <w:t xml:space="preserve"> or RS#</w:t>
      </w:r>
      <w:r w:rsidR="00902C2E">
        <w:rPr>
          <w:rFonts w:eastAsiaTheme="minorEastAsia"/>
          <w:sz w:val="22"/>
          <w:lang w:val="en-US" w:eastAsia="zh-CN"/>
        </w:rPr>
        <w:t>2</w:t>
      </w:r>
      <w:r w:rsidR="001D7296">
        <w:rPr>
          <w:rFonts w:eastAsiaTheme="minorEastAsia"/>
          <w:sz w:val="22"/>
          <w:lang w:val="en-US" w:eastAsia="zh-CN"/>
        </w:rPr>
        <w:t>)</w:t>
      </w:r>
      <w:r w:rsidR="001D7296" w:rsidRPr="001D7296">
        <w:rPr>
          <w:rFonts w:eastAsiaTheme="minorEastAsia"/>
          <w:sz w:val="22"/>
          <w:lang w:val="en-US" w:eastAsia="zh-CN"/>
        </w:rPr>
        <w:t xml:space="preserve"> </w:t>
      </w:r>
      <w:r w:rsidR="001D7296">
        <w:rPr>
          <w:rFonts w:eastAsiaTheme="minorEastAsia"/>
          <w:sz w:val="22"/>
          <w:lang w:val="en-US" w:eastAsia="zh-CN"/>
        </w:rPr>
        <w:t>and</w:t>
      </w:r>
      <w:r w:rsidR="001D7296" w:rsidRPr="001D7296">
        <w:rPr>
          <w:rFonts w:eastAsiaTheme="minorEastAsia"/>
          <w:sz w:val="22"/>
          <w:lang w:val="en-US" w:eastAsia="zh-CN"/>
        </w:rPr>
        <w:t xml:space="preserve"> </w:t>
      </w:r>
      <w:r w:rsidR="001D7296" w:rsidRPr="000D1F1A">
        <w:rPr>
          <w:rFonts w:eastAsiaTheme="minorEastAsia"/>
          <w:sz w:val="22"/>
          <w:lang w:val="en-US" w:eastAsia="zh-CN"/>
        </w:rPr>
        <w:t>data</w:t>
      </w:r>
      <w:r w:rsidR="003170C0">
        <w:rPr>
          <w:rFonts w:eastAsiaTheme="minorEastAsia"/>
          <w:sz w:val="22"/>
          <w:lang w:val="en-US" w:eastAsia="zh-CN"/>
        </w:rPr>
        <w:t xml:space="preserve"> reception. Accordingly, UE is also to support </w:t>
      </w:r>
      <w:r w:rsidR="003170C0" w:rsidRPr="006F3564">
        <w:rPr>
          <w:rFonts w:eastAsiaTheme="minorEastAsia"/>
          <w:sz w:val="22"/>
          <w:lang w:val="en-US" w:eastAsia="zh-CN"/>
        </w:rPr>
        <w:t>simultaneous</w:t>
      </w:r>
      <w:r w:rsidR="003170C0">
        <w:rPr>
          <w:rFonts w:eastAsiaTheme="minorEastAsia"/>
          <w:sz w:val="22"/>
          <w:lang w:val="en-US" w:eastAsia="zh-CN"/>
        </w:rPr>
        <w:t xml:space="preserve"> L1 measurements on both RS#1 and RS#2</w:t>
      </w:r>
      <w:r w:rsidR="00902C2E">
        <w:rPr>
          <w:rFonts w:eastAsiaTheme="minorEastAsia"/>
          <w:sz w:val="22"/>
          <w:lang w:val="en-US" w:eastAsia="zh-CN"/>
        </w:rPr>
        <w:t>. When RS#3</w:t>
      </w:r>
      <w:r w:rsidR="005E43A3" w:rsidRPr="005E43A3">
        <w:rPr>
          <w:rFonts w:eastAsiaTheme="minorEastAsia"/>
          <w:sz w:val="22"/>
          <w:lang w:val="en-US" w:eastAsia="zh-CN"/>
        </w:rPr>
        <w:t xml:space="preserve"> </w:t>
      </w:r>
      <w:r w:rsidR="005E43A3">
        <w:rPr>
          <w:rFonts w:eastAsiaTheme="minorEastAsia"/>
          <w:sz w:val="22"/>
          <w:lang w:val="en-US" w:eastAsia="zh-CN"/>
        </w:rPr>
        <w:t>or RS#4</w:t>
      </w:r>
      <w:r w:rsidR="00902C2E" w:rsidRPr="00902C2E">
        <w:rPr>
          <w:rFonts w:eastAsiaTheme="minorEastAsia"/>
          <w:sz w:val="22"/>
          <w:lang w:val="en-US" w:eastAsia="zh-CN"/>
        </w:rPr>
        <w:t xml:space="preserve"> </w:t>
      </w:r>
      <w:r w:rsidR="00902C2E">
        <w:rPr>
          <w:rFonts w:eastAsiaTheme="minorEastAsia"/>
          <w:sz w:val="22"/>
          <w:lang w:val="en-US" w:eastAsia="zh-CN"/>
        </w:rPr>
        <w:t xml:space="preserve">is used as L1 measurements, </w:t>
      </w:r>
      <w:r w:rsidR="00F4204B">
        <w:rPr>
          <w:rFonts w:eastAsiaTheme="minorEastAsia"/>
          <w:sz w:val="22"/>
          <w:lang w:val="en-US" w:eastAsia="zh-CN"/>
        </w:rPr>
        <w:t xml:space="preserve">UE is not able to support </w:t>
      </w:r>
      <w:r w:rsidR="00F4204B" w:rsidRPr="006F3564">
        <w:rPr>
          <w:rFonts w:eastAsiaTheme="minorEastAsia"/>
          <w:sz w:val="22"/>
          <w:lang w:val="en-US" w:eastAsia="zh-CN"/>
        </w:rPr>
        <w:t>simultaneous</w:t>
      </w:r>
      <w:r w:rsidR="00F4204B">
        <w:rPr>
          <w:rFonts w:eastAsiaTheme="minorEastAsia"/>
          <w:sz w:val="22"/>
          <w:lang w:val="en-US" w:eastAsia="zh-CN"/>
        </w:rPr>
        <w:t xml:space="preserve"> L1 measurement</w:t>
      </w:r>
      <w:r w:rsidR="001D7296">
        <w:rPr>
          <w:rFonts w:eastAsiaTheme="minorEastAsia"/>
          <w:sz w:val="22"/>
          <w:lang w:val="en-US" w:eastAsia="zh-CN"/>
        </w:rPr>
        <w:t xml:space="preserve"> (</w:t>
      </w:r>
      <w:r w:rsidR="00F4204B">
        <w:rPr>
          <w:rFonts w:eastAsiaTheme="minorEastAsia"/>
          <w:sz w:val="22"/>
          <w:lang w:val="en-US" w:eastAsia="zh-CN"/>
        </w:rPr>
        <w:t>on RS#3</w:t>
      </w:r>
      <w:r w:rsidR="005E43A3">
        <w:rPr>
          <w:rFonts w:eastAsiaTheme="minorEastAsia"/>
          <w:sz w:val="22"/>
          <w:lang w:val="en-US" w:eastAsia="zh-CN"/>
        </w:rPr>
        <w:t xml:space="preserve"> or RS#4</w:t>
      </w:r>
      <w:r w:rsidR="001D7296">
        <w:rPr>
          <w:rFonts w:eastAsiaTheme="minorEastAsia"/>
          <w:sz w:val="22"/>
          <w:lang w:val="en-US" w:eastAsia="zh-CN"/>
        </w:rPr>
        <w:t>)</w:t>
      </w:r>
      <w:r w:rsidR="001D7296" w:rsidRPr="001D7296">
        <w:rPr>
          <w:rFonts w:eastAsiaTheme="minorEastAsia"/>
          <w:sz w:val="22"/>
          <w:lang w:val="en-US" w:eastAsia="zh-CN"/>
        </w:rPr>
        <w:t xml:space="preserve"> </w:t>
      </w:r>
      <w:r w:rsidR="001D7296">
        <w:rPr>
          <w:rFonts w:eastAsiaTheme="minorEastAsia"/>
          <w:sz w:val="22"/>
          <w:lang w:val="en-US" w:eastAsia="zh-CN"/>
        </w:rPr>
        <w:t>and</w:t>
      </w:r>
      <w:r w:rsidR="001D7296" w:rsidRPr="001D7296">
        <w:rPr>
          <w:rFonts w:eastAsiaTheme="minorEastAsia"/>
          <w:sz w:val="22"/>
          <w:lang w:val="en-US" w:eastAsia="zh-CN"/>
        </w:rPr>
        <w:t xml:space="preserve"> </w:t>
      </w:r>
      <w:r w:rsidR="001D7296" w:rsidRPr="000D1F1A">
        <w:rPr>
          <w:rFonts w:eastAsiaTheme="minorEastAsia"/>
          <w:sz w:val="22"/>
          <w:lang w:val="en-US" w:eastAsia="zh-CN"/>
        </w:rPr>
        <w:t>data</w:t>
      </w:r>
      <w:r w:rsidR="001D7296">
        <w:rPr>
          <w:rFonts w:eastAsiaTheme="minorEastAsia"/>
          <w:sz w:val="22"/>
          <w:lang w:val="en-US" w:eastAsia="zh-CN"/>
        </w:rPr>
        <w:t xml:space="preserve"> receptions</w:t>
      </w:r>
      <w:r w:rsidR="00F4204B">
        <w:rPr>
          <w:rFonts w:eastAsiaTheme="minorEastAsia"/>
          <w:sz w:val="22"/>
          <w:lang w:val="en-US" w:eastAsia="zh-CN"/>
        </w:rPr>
        <w:t>.</w:t>
      </w:r>
      <w:r w:rsidR="001D7296">
        <w:rPr>
          <w:rFonts w:eastAsiaTheme="minorEastAsia"/>
          <w:sz w:val="22"/>
          <w:lang w:val="en-US" w:eastAsia="zh-CN"/>
        </w:rPr>
        <w:t xml:space="preserve"> </w:t>
      </w:r>
      <w:r w:rsidR="005E43A3">
        <w:rPr>
          <w:rFonts w:eastAsiaTheme="minorEastAsia"/>
          <w:sz w:val="22"/>
          <w:lang w:val="en-US" w:eastAsia="zh-CN"/>
        </w:rPr>
        <w:t>Accordingly, UE</w:t>
      </w:r>
      <w:r w:rsidR="005E43A3" w:rsidRPr="005E43A3">
        <w:rPr>
          <w:rFonts w:eastAsiaTheme="minorEastAsia"/>
          <w:sz w:val="22"/>
          <w:lang w:val="en-US" w:eastAsia="zh-CN"/>
        </w:rPr>
        <w:t xml:space="preserve"> </w:t>
      </w:r>
      <w:r w:rsidR="005E43A3">
        <w:rPr>
          <w:rFonts w:eastAsiaTheme="minorEastAsia"/>
          <w:sz w:val="22"/>
          <w:lang w:val="en-US" w:eastAsia="zh-CN"/>
        </w:rPr>
        <w:t xml:space="preserve">is not able to support </w:t>
      </w:r>
      <w:r w:rsidR="005E43A3" w:rsidRPr="006F3564">
        <w:rPr>
          <w:rFonts w:eastAsiaTheme="minorEastAsia"/>
          <w:sz w:val="22"/>
          <w:lang w:val="en-US" w:eastAsia="zh-CN"/>
        </w:rPr>
        <w:t>simultaneous</w:t>
      </w:r>
      <w:r w:rsidR="005E43A3">
        <w:rPr>
          <w:rFonts w:eastAsiaTheme="minorEastAsia"/>
          <w:sz w:val="22"/>
          <w:lang w:val="en-US" w:eastAsia="zh-CN"/>
        </w:rPr>
        <w:t xml:space="preserve"> L1 measurements on</w:t>
      </w:r>
      <w:r w:rsidR="005E43A3" w:rsidRPr="005E43A3">
        <w:rPr>
          <w:rFonts w:eastAsiaTheme="minorEastAsia"/>
          <w:sz w:val="22"/>
          <w:lang w:val="en-US" w:eastAsia="zh-CN"/>
        </w:rPr>
        <w:t xml:space="preserve"> </w:t>
      </w:r>
      <w:r w:rsidR="005E43A3">
        <w:rPr>
          <w:rFonts w:eastAsiaTheme="minorEastAsia"/>
          <w:sz w:val="22"/>
          <w:lang w:val="en-US" w:eastAsia="zh-CN"/>
        </w:rPr>
        <w:t>RS#1</w:t>
      </w:r>
      <w:r w:rsidR="00BF2689">
        <w:rPr>
          <w:rFonts w:eastAsiaTheme="minorEastAsia"/>
          <w:sz w:val="22"/>
          <w:lang w:val="en-US" w:eastAsia="zh-CN"/>
        </w:rPr>
        <w:t>, RS#2</w:t>
      </w:r>
      <w:r w:rsidR="005E43A3">
        <w:rPr>
          <w:rFonts w:eastAsiaTheme="minorEastAsia"/>
          <w:sz w:val="22"/>
          <w:lang w:val="en-US" w:eastAsia="zh-CN"/>
        </w:rPr>
        <w:t xml:space="preserve"> and RS#4.</w:t>
      </w:r>
    </w:p>
    <w:p w14:paraId="0BF1A595" w14:textId="7F4100D2" w:rsidR="00113216" w:rsidRDefault="001D7296" w:rsidP="00CD1D6D">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UE is assumed to use rough beam for L3 measurements and use fine beam for L1 measurements and data receptions. The beam for L3 measurements can be </w:t>
      </w:r>
      <w:r w:rsidR="005E43A3">
        <w:rPr>
          <w:rFonts w:eastAsiaTheme="minorEastAsia"/>
          <w:sz w:val="22"/>
          <w:lang w:val="en-US" w:eastAsia="zh-CN"/>
        </w:rPr>
        <w:t xml:space="preserve">always </w:t>
      </w:r>
      <w:r>
        <w:rPr>
          <w:rFonts w:eastAsiaTheme="minorEastAsia"/>
          <w:sz w:val="22"/>
          <w:lang w:val="en-US" w:eastAsia="zh-CN"/>
        </w:rPr>
        <w:t xml:space="preserve">assumed to be different with the beams for data receptions. So, UE is also not able to support </w:t>
      </w:r>
      <w:r w:rsidRPr="006F3564">
        <w:rPr>
          <w:rFonts w:eastAsiaTheme="minorEastAsia"/>
          <w:sz w:val="22"/>
          <w:lang w:val="en-US" w:eastAsia="zh-CN"/>
        </w:rPr>
        <w:t>simultaneous</w:t>
      </w:r>
      <w:r>
        <w:rPr>
          <w:rFonts w:eastAsiaTheme="minorEastAsia"/>
          <w:sz w:val="22"/>
          <w:lang w:val="en-US" w:eastAsia="zh-CN"/>
        </w:rPr>
        <w:t xml:space="preserve"> L3 measurements (on SMTC)</w:t>
      </w:r>
      <w:r w:rsidRPr="001D7296">
        <w:rPr>
          <w:rFonts w:eastAsiaTheme="minorEastAsia"/>
          <w:sz w:val="22"/>
          <w:lang w:val="en-US" w:eastAsia="zh-CN"/>
        </w:rPr>
        <w:t xml:space="preserve"> </w:t>
      </w:r>
      <w:r>
        <w:rPr>
          <w:rFonts w:eastAsiaTheme="minorEastAsia"/>
          <w:sz w:val="22"/>
          <w:lang w:val="en-US" w:eastAsia="zh-CN"/>
        </w:rPr>
        <w:t>and</w:t>
      </w:r>
      <w:r w:rsidRPr="001D7296">
        <w:rPr>
          <w:rFonts w:eastAsiaTheme="minorEastAsia"/>
          <w:sz w:val="22"/>
          <w:lang w:val="en-US" w:eastAsia="zh-CN"/>
        </w:rPr>
        <w:t xml:space="preserve"> </w:t>
      </w:r>
      <w:r w:rsidRPr="000D1F1A">
        <w:rPr>
          <w:rFonts w:eastAsiaTheme="minorEastAsia"/>
          <w:sz w:val="22"/>
          <w:lang w:val="en-US" w:eastAsia="zh-CN"/>
        </w:rPr>
        <w:t>data</w:t>
      </w:r>
      <w:r>
        <w:rPr>
          <w:rFonts w:eastAsiaTheme="minorEastAsia"/>
          <w:sz w:val="22"/>
          <w:lang w:val="en-US" w:eastAsia="zh-CN"/>
        </w:rPr>
        <w:t xml:space="preserve"> receptions.</w:t>
      </w:r>
      <w:r w:rsidR="00890410">
        <w:rPr>
          <w:rFonts w:eastAsiaTheme="minorEastAsia"/>
          <w:sz w:val="22"/>
          <w:lang w:val="en-US" w:eastAsia="zh-CN"/>
        </w:rPr>
        <w:t xml:space="preserve"> Similarly, UE is not able to support </w:t>
      </w:r>
      <w:r w:rsidR="00890410" w:rsidRPr="006F3564">
        <w:rPr>
          <w:rFonts w:eastAsiaTheme="minorEastAsia"/>
          <w:sz w:val="22"/>
          <w:lang w:val="en-US" w:eastAsia="zh-CN"/>
        </w:rPr>
        <w:t>simultaneous</w:t>
      </w:r>
      <w:r w:rsidR="00890410">
        <w:rPr>
          <w:rFonts w:eastAsiaTheme="minorEastAsia"/>
          <w:sz w:val="22"/>
          <w:lang w:val="en-US" w:eastAsia="zh-CN"/>
        </w:rPr>
        <w:t xml:space="preserve"> L3 measurements and L1 measurements on RS#1 and RS#2.</w:t>
      </w:r>
    </w:p>
    <w:p w14:paraId="300C4257" w14:textId="2397223B" w:rsidR="009D0E59" w:rsidRDefault="005F569E" w:rsidP="009D0E59">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case 6, whether to support </w:t>
      </w:r>
      <w:r w:rsidRPr="006F3564">
        <w:rPr>
          <w:rFonts w:eastAsiaTheme="minorEastAsia"/>
          <w:sz w:val="22"/>
          <w:lang w:val="en-US" w:eastAsia="zh-CN"/>
        </w:rPr>
        <w:t>simultaneous</w:t>
      </w:r>
      <w:r>
        <w:rPr>
          <w:rFonts w:eastAsiaTheme="minorEastAsia"/>
          <w:sz w:val="22"/>
          <w:lang w:val="en-US" w:eastAsia="zh-CN"/>
        </w:rPr>
        <w:t xml:space="preserve"> L1 measurement and L3 measurement needs to be studied. Since assuming fine beam for L1 measurement and rough beam for L3 measurement, UE is always assumed to perform L1 measurement and L3 measurement with different beams.</w:t>
      </w:r>
      <w:r w:rsidR="002C2E75">
        <w:rPr>
          <w:rFonts w:eastAsiaTheme="minorEastAsia"/>
          <w:sz w:val="22"/>
          <w:lang w:val="en-US" w:eastAsia="zh-CN"/>
        </w:rPr>
        <w:t xml:space="preserve"> </w:t>
      </w:r>
      <w:r w:rsidR="000B32BA">
        <w:rPr>
          <w:rFonts w:eastAsiaTheme="minorEastAsia"/>
          <w:sz w:val="22"/>
          <w:lang w:val="en-US" w:eastAsia="zh-CN"/>
        </w:rPr>
        <w:t xml:space="preserve">If </w:t>
      </w:r>
      <w:r w:rsidR="000B32BA" w:rsidRPr="006F3564">
        <w:rPr>
          <w:rFonts w:eastAsiaTheme="minorEastAsia"/>
          <w:sz w:val="22"/>
          <w:lang w:val="en-US" w:eastAsia="zh-CN"/>
        </w:rPr>
        <w:t>simultaneous</w:t>
      </w:r>
      <w:r w:rsidR="000B32BA">
        <w:rPr>
          <w:rFonts w:eastAsiaTheme="minorEastAsia"/>
          <w:sz w:val="22"/>
          <w:lang w:val="en-US" w:eastAsia="zh-CN"/>
        </w:rPr>
        <w:t xml:space="preserve"> L1 measurement and L3 measurement is considered, it requires </w:t>
      </w:r>
      <w:r w:rsidR="002C2E75">
        <w:rPr>
          <w:rFonts w:eastAsiaTheme="minorEastAsia"/>
          <w:sz w:val="22"/>
          <w:lang w:val="en-US" w:eastAsia="zh-CN"/>
        </w:rPr>
        <w:t>UE</w:t>
      </w:r>
      <w:r w:rsidR="00073318">
        <w:rPr>
          <w:rFonts w:eastAsiaTheme="minorEastAsia"/>
          <w:sz w:val="22"/>
          <w:lang w:val="en-US" w:eastAsia="zh-CN"/>
        </w:rPr>
        <w:t xml:space="preserve"> </w:t>
      </w:r>
      <w:r w:rsidR="00FD612D">
        <w:rPr>
          <w:rFonts w:eastAsiaTheme="minorEastAsia"/>
          <w:sz w:val="22"/>
          <w:lang w:val="en-US" w:eastAsia="zh-CN"/>
        </w:rPr>
        <w:t>to support</w:t>
      </w:r>
      <w:r w:rsidR="002C2E75">
        <w:rPr>
          <w:rFonts w:eastAsiaTheme="minorEastAsia"/>
          <w:sz w:val="22"/>
          <w:lang w:val="en-US" w:eastAsia="zh-CN"/>
        </w:rPr>
        <w:t xml:space="preserve"> </w:t>
      </w:r>
      <w:r w:rsidR="00FD612D" w:rsidRPr="006F3564">
        <w:rPr>
          <w:rFonts w:eastAsiaTheme="minorEastAsia"/>
          <w:sz w:val="22"/>
          <w:lang w:val="en-US" w:eastAsia="zh-CN"/>
        </w:rPr>
        <w:t>simultaneous</w:t>
      </w:r>
      <w:r w:rsidR="00FD612D">
        <w:rPr>
          <w:rFonts w:eastAsiaTheme="minorEastAsia"/>
          <w:sz w:val="22"/>
          <w:lang w:val="en-US" w:eastAsia="zh-CN"/>
        </w:rPr>
        <w:t xml:space="preserve"> receptions with one rough beam and one fine beam</w:t>
      </w:r>
      <w:r w:rsidR="002C2E75">
        <w:rPr>
          <w:rFonts w:eastAsiaTheme="minorEastAsia"/>
          <w:sz w:val="22"/>
          <w:lang w:val="en-US" w:eastAsia="zh-CN"/>
        </w:rPr>
        <w:t>.</w:t>
      </w:r>
      <w:r w:rsidR="00073318">
        <w:rPr>
          <w:rFonts w:eastAsiaTheme="minorEastAsia"/>
          <w:sz w:val="22"/>
          <w:lang w:val="en-US" w:eastAsia="zh-CN"/>
        </w:rPr>
        <w:t xml:space="preserve"> </w:t>
      </w:r>
      <w:r w:rsidR="000B32BA">
        <w:rPr>
          <w:rFonts w:eastAsiaTheme="minorEastAsia"/>
          <w:sz w:val="22"/>
          <w:lang w:val="en-US" w:eastAsia="zh-CN"/>
        </w:rPr>
        <w:t>However,</w:t>
      </w:r>
      <w:r w:rsidR="00FD612D" w:rsidRPr="00FD612D">
        <w:rPr>
          <w:rFonts w:eastAsiaTheme="minorEastAsia"/>
          <w:sz w:val="22"/>
          <w:lang w:val="en-US" w:eastAsia="zh-CN"/>
        </w:rPr>
        <w:t xml:space="preserve"> </w:t>
      </w:r>
      <w:r w:rsidR="00FD612D">
        <w:rPr>
          <w:rFonts w:eastAsiaTheme="minorEastAsia"/>
          <w:sz w:val="22"/>
          <w:lang w:val="en-US" w:eastAsia="zh-CN"/>
        </w:rPr>
        <w:t>beam sweeping for all directions is always assumed</w:t>
      </w:r>
      <w:r w:rsidR="00FD612D" w:rsidRPr="00FD612D">
        <w:rPr>
          <w:rFonts w:eastAsiaTheme="minorEastAsia"/>
          <w:sz w:val="22"/>
          <w:lang w:val="en-US" w:eastAsia="zh-CN"/>
        </w:rPr>
        <w:t xml:space="preserve"> </w:t>
      </w:r>
      <w:r w:rsidR="00FD612D">
        <w:rPr>
          <w:rFonts w:eastAsiaTheme="minorEastAsia"/>
          <w:sz w:val="22"/>
          <w:lang w:val="en-US" w:eastAsia="zh-CN"/>
        </w:rPr>
        <w:t>L3 measurements</w:t>
      </w:r>
      <w:r w:rsidR="00734538">
        <w:rPr>
          <w:rFonts w:eastAsiaTheme="minorEastAsia"/>
          <w:sz w:val="22"/>
          <w:lang w:val="en-US" w:eastAsia="zh-CN"/>
        </w:rPr>
        <w:t xml:space="preserve"> and rough beam and fine beam </w:t>
      </w:r>
      <w:r w:rsidR="00D21CA3">
        <w:rPr>
          <w:rFonts w:eastAsiaTheme="minorEastAsia"/>
          <w:sz w:val="22"/>
          <w:lang w:val="en-US" w:eastAsia="zh-CN"/>
        </w:rPr>
        <w:t>are</w:t>
      </w:r>
      <w:r w:rsidR="00734538">
        <w:rPr>
          <w:rFonts w:eastAsiaTheme="minorEastAsia"/>
          <w:sz w:val="22"/>
          <w:lang w:val="en-US" w:eastAsia="zh-CN"/>
        </w:rPr>
        <w:t xml:space="preserve"> quite possible </w:t>
      </w:r>
      <w:r w:rsidR="00D21CA3">
        <w:rPr>
          <w:rFonts w:eastAsiaTheme="minorEastAsia"/>
          <w:sz w:val="22"/>
          <w:lang w:val="en-US" w:eastAsia="zh-CN"/>
        </w:rPr>
        <w:t>on the same panel</w:t>
      </w:r>
      <w:r w:rsidR="00FD612D">
        <w:rPr>
          <w:rFonts w:eastAsiaTheme="minorEastAsia"/>
          <w:sz w:val="22"/>
          <w:lang w:val="en-US" w:eastAsia="zh-CN"/>
        </w:rPr>
        <w:t>.</w:t>
      </w:r>
      <w:r w:rsidR="000B32BA">
        <w:rPr>
          <w:rFonts w:eastAsiaTheme="minorEastAsia"/>
          <w:sz w:val="22"/>
          <w:lang w:val="en-US" w:eastAsia="zh-CN"/>
        </w:rPr>
        <w:t xml:space="preserve"> </w:t>
      </w:r>
      <w:r w:rsidR="00FD612D">
        <w:rPr>
          <w:rFonts w:eastAsiaTheme="minorEastAsia"/>
          <w:sz w:val="22"/>
          <w:lang w:val="en-US" w:eastAsia="zh-CN"/>
        </w:rPr>
        <w:t xml:space="preserve">Besides, </w:t>
      </w:r>
      <w:r w:rsidR="000B32BA">
        <w:rPr>
          <w:rFonts w:eastAsiaTheme="minorEastAsia"/>
          <w:sz w:val="22"/>
          <w:lang w:val="en-US" w:eastAsia="zh-CN"/>
        </w:rPr>
        <w:t>multiple RS</w:t>
      </w:r>
      <w:r w:rsidR="00FD612D">
        <w:rPr>
          <w:rFonts w:eastAsiaTheme="minorEastAsia"/>
          <w:sz w:val="22"/>
          <w:lang w:val="en-US" w:eastAsia="zh-CN"/>
        </w:rPr>
        <w:t>s</w:t>
      </w:r>
      <w:r w:rsidR="000B32BA">
        <w:rPr>
          <w:rFonts w:eastAsiaTheme="minorEastAsia"/>
          <w:sz w:val="22"/>
          <w:lang w:val="en-US" w:eastAsia="zh-CN"/>
        </w:rPr>
        <w:t xml:space="preserve"> can be configured for </w:t>
      </w:r>
      <w:r w:rsidR="00073318">
        <w:rPr>
          <w:rFonts w:eastAsiaTheme="minorEastAsia"/>
          <w:sz w:val="22"/>
          <w:lang w:val="en-US" w:eastAsia="zh-CN"/>
        </w:rPr>
        <w:t>L1 measurements</w:t>
      </w:r>
      <w:r w:rsidR="00734538">
        <w:rPr>
          <w:rFonts w:eastAsiaTheme="minorEastAsia"/>
          <w:sz w:val="22"/>
          <w:lang w:val="en-US" w:eastAsia="zh-CN"/>
        </w:rPr>
        <w:t xml:space="preserve">, </w:t>
      </w:r>
      <w:r w:rsidR="00734538" w:rsidRPr="006F3564">
        <w:rPr>
          <w:rFonts w:eastAsiaTheme="minorEastAsia"/>
          <w:sz w:val="22"/>
          <w:lang w:val="en-US" w:eastAsia="zh-CN"/>
        </w:rPr>
        <w:t>simultaneous</w:t>
      </w:r>
      <w:r w:rsidR="00734538">
        <w:rPr>
          <w:rFonts w:eastAsiaTheme="minorEastAsia"/>
          <w:sz w:val="22"/>
          <w:lang w:val="en-US" w:eastAsia="zh-CN"/>
        </w:rPr>
        <w:t xml:space="preserve"> L1 measurement and L3 measurement may require </w:t>
      </w:r>
      <w:r w:rsidR="00734538" w:rsidRPr="006F3564">
        <w:rPr>
          <w:rFonts w:eastAsiaTheme="minorEastAsia"/>
          <w:sz w:val="22"/>
          <w:lang w:val="en-US" w:eastAsia="zh-CN"/>
        </w:rPr>
        <w:t>simultaneous</w:t>
      </w:r>
      <w:r w:rsidR="00734538">
        <w:rPr>
          <w:rFonts w:eastAsiaTheme="minorEastAsia"/>
          <w:sz w:val="22"/>
          <w:lang w:val="en-US" w:eastAsia="zh-CN"/>
        </w:rPr>
        <w:t xml:space="preserve"> receptions with more than two beams</w:t>
      </w:r>
      <w:r w:rsidR="000B32BA">
        <w:rPr>
          <w:rFonts w:eastAsiaTheme="minorEastAsia"/>
          <w:sz w:val="22"/>
          <w:lang w:val="en-US" w:eastAsia="zh-CN"/>
        </w:rPr>
        <w:t>.</w:t>
      </w:r>
      <w:r w:rsidR="00734538">
        <w:rPr>
          <w:rFonts w:eastAsiaTheme="minorEastAsia"/>
          <w:sz w:val="22"/>
          <w:lang w:val="en-US" w:eastAsia="zh-CN"/>
        </w:rPr>
        <w:t xml:space="preserve"> Hence, we suggest</w:t>
      </w:r>
      <w:r w:rsidR="00D21CA3">
        <w:rPr>
          <w:rFonts w:eastAsiaTheme="minorEastAsia"/>
          <w:sz w:val="22"/>
          <w:lang w:val="en-US" w:eastAsia="zh-CN"/>
        </w:rPr>
        <w:t xml:space="preserve"> not to support </w:t>
      </w:r>
      <w:r w:rsidR="00D21CA3" w:rsidRPr="006F3564">
        <w:rPr>
          <w:rFonts w:eastAsiaTheme="minorEastAsia"/>
          <w:sz w:val="22"/>
          <w:lang w:val="en-US" w:eastAsia="zh-CN"/>
        </w:rPr>
        <w:t>simultaneous</w:t>
      </w:r>
      <w:r w:rsidR="00D21CA3">
        <w:rPr>
          <w:rFonts w:eastAsiaTheme="minorEastAsia"/>
          <w:sz w:val="22"/>
          <w:lang w:val="en-US" w:eastAsia="zh-CN"/>
        </w:rPr>
        <w:t xml:space="preserve"> L3 measurements and L1 measurements.</w:t>
      </w:r>
    </w:p>
    <w:p w14:paraId="24ABE203" w14:textId="77777777" w:rsidR="00D21CA3" w:rsidRDefault="00D21CA3" w:rsidP="00D21CA3">
      <w:pPr>
        <w:widowControl w:val="0"/>
        <w:adjustRightInd w:val="0"/>
        <w:snapToGrid w:val="0"/>
        <w:spacing w:before="180"/>
        <w:rPr>
          <w:rFonts w:eastAsiaTheme="minorEastAsia"/>
          <w:b/>
          <w:i/>
          <w:sz w:val="22"/>
          <w:lang w:val="en-US" w:eastAsia="zh-CN"/>
        </w:rPr>
      </w:pPr>
      <w:r w:rsidRPr="00C45987">
        <w:rPr>
          <w:rFonts w:eastAsiaTheme="minorEastAsia"/>
          <w:b/>
          <w:i/>
          <w:sz w:val="22"/>
          <w:lang w:val="en-US" w:eastAsia="zh-CN"/>
        </w:rPr>
        <w:t>Proposal 1:</w:t>
      </w:r>
      <w:r>
        <w:rPr>
          <w:rFonts w:eastAsiaTheme="minorEastAsia"/>
          <w:b/>
          <w:i/>
          <w:sz w:val="22"/>
          <w:lang w:val="en-US" w:eastAsia="zh-CN"/>
        </w:rPr>
        <w:t xml:space="preserve"> For R18 multi-Rx DL reception, the enhanced RRM requirements can be developed based on the following principles:</w:t>
      </w:r>
    </w:p>
    <w:p w14:paraId="710A4908" w14:textId="5F75E8C3" w:rsidR="00D21CA3" w:rsidRPr="009D0E59" w:rsidRDefault="00D21CA3" w:rsidP="002D2AF2">
      <w:pPr>
        <w:pStyle w:val="af8"/>
        <w:widowControl w:val="0"/>
        <w:numPr>
          <w:ilvl w:val="0"/>
          <w:numId w:val="14"/>
        </w:numPr>
        <w:adjustRightInd w:val="0"/>
        <w:snapToGrid w:val="0"/>
        <w:spacing w:before="180"/>
        <w:rPr>
          <w:rFonts w:eastAsiaTheme="minorEastAsia"/>
          <w:b/>
          <w:i/>
          <w:sz w:val="22"/>
          <w:lang w:val="en-US" w:eastAsia="zh-CN"/>
        </w:rPr>
      </w:pPr>
      <w:r w:rsidRPr="009D0E59">
        <w:rPr>
          <w:rFonts w:eastAsiaTheme="minorEastAsia"/>
          <w:b/>
          <w:i/>
          <w:sz w:val="22"/>
          <w:lang w:val="en-US" w:eastAsia="zh-CN"/>
        </w:rPr>
        <w:t xml:space="preserve">UE </w:t>
      </w:r>
      <w:r w:rsidR="002B4B12">
        <w:rPr>
          <w:rFonts w:eastAsiaTheme="minorEastAsia"/>
          <w:b/>
          <w:i/>
          <w:sz w:val="22"/>
          <w:lang w:val="en-US" w:eastAsia="zh-CN"/>
        </w:rPr>
        <w:t>can be assumed to support</w:t>
      </w:r>
      <w:r w:rsidRPr="009D0E59">
        <w:rPr>
          <w:rFonts w:eastAsiaTheme="minorEastAsia"/>
          <w:b/>
          <w:i/>
          <w:sz w:val="22"/>
          <w:lang w:val="en-US" w:eastAsia="zh-CN"/>
        </w:rPr>
        <w:t xml:space="preserve"> simultaneous data receptions with two different beam directions.</w:t>
      </w:r>
    </w:p>
    <w:p w14:paraId="32A09DBC" w14:textId="45B3E1AE" w:rsidR="00D21CA3" w:rsidRPr="009D0E59" w:rsidRDefault="00D21CA3" w:rsidP="002D2AF2">
      <w:pPr>
        <w:pStyle w:val="af8"/>
        <w:widowControl w:val="0"/>
        <w:numPr>
          <w:ilvl w:val="0"/>
          <w:numId w:val="14"/>
        </w:numPr>
        <w:adjustRightInd w:val="0"/>
        <w:snapToGrid w:val="0"/>
        <w:spacing w:before="180"/>
        <w:rPr>
          <w:rFonts w:eastAsiaTheme="minorEastAsia"/>
          <w:b/>
          <w:i/>
          <w:sz w:val="22"/>
          <w:lang w:val="en-US" w:eastAsia="zh-CN"/>
        </w:rPr>
      </w:pPr>
      <w:r w:rsidRPr="009D0E59">
        <w:rPr>
          <w:rFonts w:eastAsiaTheme="minorEastAsia"/>
          <w:b/>
          <w:i/>
          <w:sz w:val="22"/>
          <w:lang w:val="en-US" w:eastAsia="zh-CN"/>
        </w:rPr>
        <w:t>UE does not support simultaneous da</w:t>
      </w:r>
      <w:r w:rsidR="002B4B12">
        <w:rPr>
          <w:rFonts w:eastAsiaTheme="minorEastAsia"/>
          <w:b/>
          <w:i/>
          <w:sz w:val="22"/>
          <w:lang w:val="en-US" w:eastAsia="zh-CN"/>
        </w:rPr>
        <w:t>ta receptions and L1 measurements</w:t>
      </w:r>
      <w:r w:rsidRPr="009D0E59">
        <w:rPr>
          <w:rFonts w:eastAsiaTheme="minorEastAsia"/>
          <w:b/>
          <w:i/>
          <w:sz w:val="22"/>
          <w:lang w:val="en-US" w:eastAsia="zh-CN"/>
        </w:rPr>
        <w:t xml:space="preserve"> with different beam directions.</w:t>
      </w:r>
    </w:p>
    <w:p w14:paraId="56D00971" w14:textId="20E5B777" w:rsidR="00D21CA3" w:rsidRDefault="00D21CA3" w:rsidP="002D2AF2">
      <w:pPr>
        <w:pStyle w:val="af8"/>
        <w:widowControl w:val="0"/>
        <w:numPr>
          <w:ilvl w:val="0"/>
          <w:numId w:val="14"/>
        </w:numPr>
        <w:adjustRightInd w:val="0"/>
        <w:snapToGrid w:val="0"/>
        <w:spacing w:before="180"/>
        <w:rPr>
          <w:rFonts w:eastAsiaTheme="minorEastAsia"/>
          <w:b/>
          <w:i/>
          <w:sz w:val="22"/>
          <w:lang w:val="en-US" w:eastAsia="zh-CN"/>
        </w:rPr>
      </w:pPr>
      <w:r w:rsidRPr="009D0E59">
        <w:rPr>
          <w:rFonts w:eastAsiaTheme="minorEastAsia"/>
          <w:b/>
          <w:i/>
          <w:sz w:val="22"/>
          <w:lang w:val="en-US" w:eastAsia="zh-CN"/>
        </w:rPr>
        <w:t>UE does not support simultaneous data reception</w:t>
      </w:r>
      <w:r w:rsidR="002B4B12">
        <w:rPr>
          <w:rFonts w:eastAsiaTheme="minorEastAsia"/>
          <w:b/>
          <w:i/>
          <w:sz w:val="22"/>
          <w:lang w:val="en-US" w:eastAsia="zh-CN"/>
        </w:rPr>
        <w:t>s</w:t>
      </w:r>
      <w:r w:rsidRPr="009D0E59">
        <w:rPr>
          <w:rFonts w:eastAsiaTheme="minorEastAsia"/>
          <w:b/>
          <w:i/>
          <w:sz w:val="22"/>
          <w:lang w:val="en-US" w:eastAsia="zh-CN"/>
        </w:rPr>
        <w:t xml:space="preserve"> and L3 measurements.</w:t>
      </w:r>
    </w:p>
    <w:p w14:paraId="5792D6AA" w14:textId="5A362AF6" w:rsidR="00D21CA3" w:rsidRPr="009D0E59" w:rsidRDefault="00D21CA3" w:rsidP="002D2AF2">
      <w:pPr>
        <w:pStyle w:val="af8"/>
        <w:widowControl w:val="0"/>
        <w:numPr>
          <w:ilvl w:val="0"/>
          <w:numId w:val="14"/>
        </w:numPr>
        <w:adjustRightInd w:val="0"/>
        <w:snapToGrid w:val="0"/>
        <w:spacing w:before="180"/>
        <w:rPr>
          <w:rFonts w:eastAsiaTheme="minorEastAsia"/>
          <w:b/>
          <w:i/>
          <w:sz w:val="22"/>
          <w:lang w:val="en-US" w:eastAsia="zh-CN"/>
        </w:rPr>
      </w:pPr>
      <w:r w:rsidRPr="009D0E59">
        <w:rPr>
          <w:rFonts w:eastAsiaTheme="minorEastAsia"/>
          <w:b/>
          <w:i/>
          <w:sz w:val="22"/>
          <w:lang w:val="en-US" w:eastAsia="zh-CN"/>
        </w:rPr>
        <w:t xml:space="preserve">UE does not support simultaneous </w:t>
      </w:r>
      <w:r>
        <w:rPr>
          <w:rFonts w:eastAsiaTheme="minorEastAsia"/>
          <w:b/>
          <w:i/>
          <w:sz w:val="22"/>
          <w:lang w:val="en-US" w:eastAsia="zh-CN"/>
        </w:rPr>
        <w:t>L1 measurements</w:t>
      </w:r>
      <w:r w:rsidRPr="009D0E59">
        <w:rPr>
          <w:rFonts w:eastAsiaTheme="minorEastAsia"/>
          <w:b/>
          <w:i/>
          <w:sz w:val="22"/>
          <w:lang w:val="en-US" w:eastAsia="zh-CN"/>
        </w:rPr>
        <w:t xml:space="preserve"> and L3 measurements.</w:t>
      </w:r>
    </w:p>
    <w:p w14:paraId="71237F69" w14:textId="77777777" w:rsidR="00193288" w:rsidRPr="00193288" w:rsidRDefault="00193288" w:rsidP="00193288">
      <w:pPr>
        <w:widowControl w:val="0"/>
        <w:adjustRightInd w:val="0"/>
        <w:snapToGrid w:val="0"/>
        <w:spacing w:before="180"/>
        <w:rPr>
          <w:rFonts w:eastAsiaTheme="minorEastAsia"/>
          <w:sz w:val="22"/>
          <w:lang w:val="en-US" w:eastAsia="zh-CN"/>
        </w:rPr>
      </w:pPr>
      <w:bookmarkStart w:id="4" w:name="OLE_LINK232"/>
      <w:bookmarkStart w:id="5" w:name="OLE_LINK233"/>
      <w:bookmarkStart w:id="6" w:name="OLE_LINK665"/>
      <w:bookmarkStart w:id="7" w:name="OLE_LINK666"/>
      <w:bookmarkStart w:id="8" w:name="OLE_LINK667"/>
      <w:r w:rsidRPr="00193288">
        <w:rPr>
          <w:rFonts w:eastAsiaTheme="minorEastAsia"/>
          <w:sz w:val="22"/>
          <w:lang w:val="en-US" w:eastAsia="zh-CN"/>
        </w:rPr>
        <w:t>Regarding the receiving timing difference, the status are summarized as follows:</w:t>
      </w:r>
    </w:p>
    <w:tbl>
      <w:tblPr>
        <w:tblStyle w:val="27"/>
        <w:tblW w:w="0" w:type="auto"/>
        <w:tblLook w:val="04A0" w:firstRow="1" w:lastRow="0" w:firstColumn="1" w:lastColumn="0" w:noHBand="0" w:noVBand="1"/>
      </w:tblPr>
      <w:tblGrid>
        <w:gridCol w:w="9562"/>
      </w:tblGrid>
      <w:tr w:rsidR="00193288" w:rsidRPr="00193288" w14:paraId="2A443654" w14:textId="77777777" w:rsidTr="00157B9E">
        <w:tc>
          <w:tcPr>
            <w:tcW w:w="9562" w:type="dxa"/>
          </w:tcPr>
          <w:p w14:paraId="79DBD4B4" w14:textId="77777777" w:rsidR="00193288" w:rsidRPr="00193288" w:rsidRDefault="00193288" w:rsidP="00193288">
            <w:pPr>
              <w:rPr>
                <w:rFonts w:eastAsia="宋体"/>
                <w:b/>
                <w:u w:val="single"/>
                <w:lang w:eastAsia="ko-KR"/>
              </w:rPr>
            </w:pPr>
            <w:r w:rsidRPr="00193288">
              <w:rPr>
                <w:rFonts w:eastAsia="宋体"/>
                <w:b/>
                <w:u w:val="single"/>
                <w:lang w:eastAsia="ko-KR"/>
              </w:rPr>
              <w:t>Issue 1-1</w:t>
            </w:r>
            <w:r w:rsidRPr="00193288">
              <w:rPr>
                <w:rFonts w:eastAsia="宋体" w:hint="eastAsia"/>
                <w:b/>
                <w:u w:val="single"/>
                <w:lang w:eastAsia="zh-CN"/>
              </w:rPr>
              <w:t>-</w:t>
            </w:r>
            <w:r w:rsidRPr="00193288">
              <w:rPr>
                <w:rFonts w:eastAsia="宋体"/>
                <w:b/>
                <w:u w:val="single"/>
                <w:lang w:eastAsia="ko-KR"/>
              </w:rPr>
              <w:t xml:space="preserve">5: </w:t>
            </w:r>
            <w:r w:rsidRPr="00193288">
              <w:rPr>
                <w:rFonts w:eastAsia="宋体"/>
                <w:b/>
                <w:color w:val="000000"/>
                <w:u w:val="single"/>
                <w:lang w:eastAsia="ko-KR"/>
              </w:rPr>
              <w:t>Receive time difference</w:t>
            </w:r>
          </w:p>
          <w:p w14:paraId="017BFD72" w14:textId="77777777" w:rsidR="00193288" w:rsidRPr="00193288" w:rsidRDefault="00193288" w:rsidP="002D2AF2">
            <w:pPr>
              <w:numPr>
                <w:ilvl w:val="0"/>
                <w:numId w:val="11"/>
              </w:numPr>
              <w:spacing w:after="120"/>
              <w:ind w:left="936"/>
              <w:rPr>
                <w:rFonts w:eastAsia="宋体"/>
                <w:szCs w:val="24"/>
                <w:lang w:eastAsia="zh-CN"/>
              </w:rPr>
            </w:pPr>
            <w:r w:rsidRPr="00193288">
              <w:rPr>
                <w:rFonts w:eastAsia="宋体"/>
                <w:szCs w:val="24"/>
                <w:lang w:eastAsia="zh-CN"/>
              </w:rPr>
              <w:t>Proposals</w:t>
            </w:r>
          </w:p>
          <w:p w14:paraId="0CB6C23A" w14:textId="77777777" w:rsidR="00193288" w:rsidRPr="00193288" w:rsidRDefault="00193288" w:rsidP="002D2AF2">
            <w:pPr>
              <w:numPr>
                <w:ilvl w:val="1"/>
                <w:numId w:val="11"/>
              </w:numPr>
              <w:spacing w:after="120"/>
              <w:ind w:left="1656"/>
              <w:rPr>
                <w:rFonts w:eastAsia="宋体"/>
                <w:szCs w:val="24"/>
                <w:lang w:eastAsia="zh-CN"/>
              </w:rPr>
            </w:pPr>
            <w:r w:rsidRPr="00193288">
              <w:rPr>
                <w:rFonts w:eastAsia="宋体"/>
                <w:szCs w:val="24"/>
                <w:lang w:eastAsia="zh-CN"/>
              </w:rPr>
              <w:t>Option 1: The timing difference between different panels is at least within one CP. FFS whether to define requirements with timing difference larger than one CP.</w:t>
            </w:r>
          </w:p>
          <w:p w14:paraId="5A45ED4F" w14:textId="77777777" w:rsidR="00193288" w:rsidRPr="00193288" w:rsidRDefault="00193288" w:rsidP="002D2AF2">
            <w:pPr>
              <w:numPr>
                <w:ilvl w:val="1"/>
                <w:numId w:val="11"/>
              </w:numPr>
              <w:spacing w:after="120"/>
              <w:ind w:left="1656"/>
              <w:rPr>
                <w:rFonts w:eastAsia="宋体"/>
                <w:szCs w:val="24"/>
                <w:lang w:eastAsia="zh-CN"/>
              </w:rPr>
            </w:pPr>
            <w:r w:rsidRPr="00193288">
              <w:rPr>
                <w:rFonts w:eastAsia="宋体"/>
                <w:szCs w:val="24"/>
                <w:lang w:eastAsia="zh-CN"/>
              </w:rPr>
              <w:t>Option 1a: The condition of receive timing difference between different directions with different TCI of QCL type-D shall take CP length as baseline.</w:t>
            </w:r>
          </w:p>
          <w:p w14:paraId="47ADC48E" w14:textId="77777777" w:rsidR="00193288" w:rsidRPr="00193288" w:rsidRDefault="00193288" w:rsidP="002D2AF2">
            <w:pPr>
              <w:numPr>
                <w:ilvl w:val="1"/>
                <w:numId w:val="11"/>
              </w:numPr>
              <w:spacing w:after="120"/>
              <w:ind w:left="1656"/>
              <w:rPr>
                <w:rFonts w:eastAsia="宋体"/>
                <w:szCs w:val="24"/>
                <w:lang w:eastAsia="zh-CN"/>
              </w:rPr>
            </w:pPr>
            <w:r w:rsidRPr="00193288">
              <w:rPr>
                <w:rFonts w:eastAsia="宋体"/>
                <w:szCs w:val="24"/>
                <w:lang w:eastAsia="zh-CN"/>
              </w:rPr>
              <w:t>Option 1b: Receive time difference for configured different QCL Type D RSs is within CP. FFS receive time difference for configured different QCL Type D RSs is larger than CP.</w:t>
            </w:r>
          </w:p>
          <w:p w14:paraId="705A5D71" w14:textId="77777777" w:rsidR="00193288" w:rsidRPr="00193288" w:rsidRDefault="00193288" w:rsidP="002D2AF2">
            <w:pPr>
              <w:numPr>
                <w:ilvl w:val="1"/>
                <w:numId w:val="11"/>
              </w:numPr>
              <w:spacing w:after="120"/>
              <w:ind w:left="1656"/>
              <w:rPr>
                <w:rFonts w:eastAsia="宋体"/>
                <w:szCs w:val="24"/>
                <w:lang w:eastAsia="zh-CN"/>
              </w:rPr>
            </w:pPr>
            <w:r w:rsidRPr="00193288">
              <w:rPr>
                <w:rFonts w:eastAsia="宋体"/>
                <w:szCs w:val="24"/>
                <w:lang w:eastAsia="zh-CN"/>
              </w:rPr>
              <w:t>Option 1c: If we define cases where ∆τ &gt; CP then we define a total MRTD budget, where ∆τ = TAE + ∆propagation and ∆τ &lt; MRTD. This way TAE and ∆propagation can be balanced as terms, within the total MRTD budget.</w:t>
            </w:r>
          </w:p>
          <w:p w14:paraId="55BF9A6E" w14:textId="77777777" w:rsidR="00193288" w:rsidRPr="00193288" w:rsidRDefault="00193288" w:rsidP="002D2AF2">
            <w:pPr>
              <w:numPr>
                <w:ilvl w:val="1"/>
                <w:numId w:val="11"/>
              </w:numPr>
              <w:spacing w:after="120"/>
              <w:ind w:left="1656"/>
              <w:rPr>
                <w:rFonts w:eastAsia="宋体"/>
                <w:szCs w:val="24"/>
                <w:lang w:eastAsia="zh-CN"/>
              </w:rPr>
            </w:pPr>
            <w:r w:rsidRPr="00193288">
              <w:rPr>
                <w:rFonts w:eastAsia="宋体"/>
                <w:szCs w:val="24"/>
                <w:lang w:eastAsia="zh-CN"/>
              </w:rPr>
              <w:t>Option 1d:</w:t>
            </w:r>
          </w:p>
          <w:p w14:paraId="32945AD5" w14:textId="77777777" w:rsidR="00193288" w:rsidRPr="00193288" w:rsidRDefault="00193288" w:rsidP="002D2AF2">
            <w:pPr>
              <w:numPr>
                <w:ilvl w:val="2"/>
                <w:numId w:val="11"/>
              </w:numPr>
              <w:spacing w:after="120"/>
              <w:ind w:left="2376"/>
              <w:rPr>
                <w:rFonts w:eastAsia="宋体"/>
                <w:szCs w:val="24"/>
                <w:lang w:eastAsia="zh-CN"/>
              </w:rPr>
            </w:pPr>
            <w:r w:rsidRPr="00193288">
              <w:rPr>
                <w:rFonts w:eastAsia="宋体"/>
                <w:szCs w:val="24"/>
                <w:lang w:eastAsia="zh-CN"/>
              </w:rPr>
              <w:t>Option a: If keep the assumption of single FFT as in Rel-17, the receive timing difference between different directions should be not larger the CP length. But the legacy MRTD under inter-band CA is much larger than CP length for FR2-1, which is beyond UE capability.</w:t>
            </w:r>
          </w:p>
          <w:p w14:paraId="006D744D" w14:textId="77777777" w:rsidR="00193288" w:rsidRPr="00193288" w:rsidRDefault="00193288" w:rsidP="002D2AF2">
            <w:pPr>
              <w:numPr>
                <w:ilvl w:val="2"/>
                <w:numId w:val="11"/>
              </w:numPr>
              <w:spacing w:after="120"/>
              <w:ind w:left="2376"/>
              <w:rPr>
                <w:rFonts w:eastAsia="宋体"/>
                <w:szCs w:val="24"/>
                <w:lang w:eastAsia="zh-CN"/>
              </w:rPr>
            </w:pPr>
            <w:r w:rsidRPr="00193288">
              <w:rPr>
                <w:rFonts w:eastAsia="宋体"/>
                <w:szCs w:val="24"/>
                <w:lang w:eastAsia="zh-CN"/>
              </w:rPr>
              <w:lastRenderedPageBreak/>
              <w:t>Option b: If UE is capable of supporting two FFTs for different TRP or panel/RF chain reception, the restriction of not larger the CP length can be ignored, so re-using the legacy requirement for inter-band CA is fine.</w:t>
            </w:r>
          </w:p>
          <w:p w14:paraId="02135610" w14:textId="77777777" w:rsidR="00193288" w:rsidRPr="00193288" w:rsidRDefault="00193288" w:rsidP="002D2AF2">
            <w:pPr>
              <w:numPr>
                <w:ilvl w:val="1"/>
                <w:numId w:val="11"/>
              </w:numPr>
              <w:spacing w:after="120"/>
              <w:ind w:left="1656"/>
              <w:rPr>
                <w:rFonts w:eastAsia="宋体"/>
                <w:szCs w:val="24"/>
                <w:lang w:eastAsia="zh-CN"/>
              </w:rPr>
            </w:pPr>
            <w:r w:rsidRPr="00193288">
              <w:rPr>
                <w:rFonts w:eastAsia="宋体"/>
                <w:szCs w:val="24"/>
                <w:lang w:eastAsia="zh-CN"/>
              </w:rPr>
              <w:t>Option 2: The receive timing difference between different directions is within CP</w:t>
            </w:r>
          </w:p>
          <w:p w14:paraId="3AD95E1C" w14:textId="77777777" w:rsidR="00193288" w:rsidRPr="00193288" w:rsidRDefault="00193288" w:rsidP="002D2AF2">
            <w:pPr>
              <w:numPr>
                <w:ilvl w:val="1"/>
                <w:numId w:val="11"/>
              </w:numPr>
              <w:spacing w:after="120"/>
              <w:ind w:left="1656"/>
              <w:rPr>
                <w:rFonts w:eastAsia="宋体"/>
                <w:szCs w:val="24"/>
                <w:lang w:eastAsia="zh-CN"/>
              </w:rPr>
            </w:pPr>
            <w:r w:rsidRPr="00193288">
              <w:rPr>
                <w:rFonts w:eastAsia="宋体"/>
                <w:szCs w:val="24"/>
                <w:lang w:eastAsia="zh-CN"/>
              </w:rPr>
              <w:t>Option 2a: Check whether it is available that the maximum receive timing difference between the DL transmission from two TRPs is within CP according to RAN2 specification.</w:t>
            </w:r>
          </w:p>
          <w:p w14:paraId="3FFC2349" w14:textId="77777777" w:rsidR="00193288" w:rsidRPr="00193288" w:rsidRDefault="00193288" w:rsidP="002D2AF2">
            <w:pPr>
              <w:numPr>
                <w:ilvl w:val="1"/>
                <w:numId w:val="11"/>
              </w:numPr>
              <w:spacing w:after="120"/>
              <w:ind w:left="1656"/>
              <w:rPr>
                <w:rFonts w:eastAsia="宋体"/>
                <w:szCs w:val="24"/>
                <w:lang w:eastAsia="zh-CN"/>
              </w:rPr>
            </w:pPr>
            <w:r w:rsidRPr="00193288">
              <w:rPr>
                <w:rFonts w:eastAsia="宋体"/>
                <w:szCs w:val="24"/>
                <w:lang w:eastAsia="zh-CN"/>
              </w:rPr>
              <w:t>Option 3: Given that independent RF and BB processing is of necessity to support two distinct AoAs, no restriction on MRTD between different directions (different QCL Type D RSs) should be provided</w:t>
            </w:r>
          </w:p>
          <w:p w14:paraId="46E28135" w14:textId="77777777" w:rsidR="00193288" w:rsidRPr="00193288" w:rsidRDefault="00193288" w:rsidP="002D2AF2">
            <w:pPr>
              <w:numPr>
                <w:ilvl w:val="1"/>
                <w:numId w:val="11"/>
              </w:numPr>
              <w:spacing w:after="120"/>
              <w:ind w:left="1656"/>
              <w:rPr>
                <w:rFonts w:eastAsia="宋体"/>
                <w:szCs w:val="24"/>
                <w:lang w:eastAsia="zh-CN"/>
              </w:rPr>
            </w:pPr>
            <w:r w:rsidRPr="00193288">
              <w:rPr>
                <w:rFonts w:eastAsia="宋体"/>
                <w:szCs w:val="24"/>
                <w:lang w:eastAsia="zh-CN"/>
              </w:rPr>
              <w:t>Option 4: Study UE RX capability receiving extended MRTD based on non-collocated mTRP deployment scenario.</w:t>
            </w:r>
          </w:p>
          <w:p w14:paraId="7A83B859" w14:textId="77777777" w:rsidR="00193288" w:rsidRPr="00193288" w:rsidRDefault="00193288" w:rsidP="002D2AF2">
            <w:pPr>
              <w:numPr>
                <w:ilvl w:val="1"/>
                <w:numId w:val="11"/>
              </w:numPr>
              <w:spacing w:after="120"/>
              <w:ind w:left="1656"/>
              <w:rPr>
                <w:rFonts w:eastAsia="宋体"/>
                <w:szCs w:val="24"/>
                <w:lang w:eastAsia="zh-CN"/>
              </w:rPr>
            </w:pPr>
            <w:r w:rsidRPr="00193288">
              <w:rPr>
                <w:rFonts w:eastAsia="宋体"/>
                <w:szCs w:val="24"/>
                <w:lang w:eastAsia="zh-CN"/>
              </w:rPr>
              <w:t xml:space="preserve">Option 5: Clarify the scope of this item and discuss whether existing spec can be modified for multi Rx chain UE or not under the clarified scope for receive timing difference between different directions. </w:t>
            </w:r>
          </w:p>
        </w:tc>
      </w:tr>
    </w:tbl>
    <w:p w14:paraId="0D8D1FF1" w14:textId="43FBE28D" w:rsidR="00193288" w:rsidRPr="00193288" w:rsidRDefault="00EB3A0D" w:rsidP="00193288">
      <w:pPr>
        <w:widowControl w:val="0"/>
        <w:adjustRightInd w:val="0"/>
        <w:snapToGrid w:val="0"/>
        <w:spacing w:before="180"/>
        <w:rPr>
          <w:rFonts w:eastAsiaTheme="minorEastAsia"/>
          <w:sz w:val="22"/>
          <w:lang w:val="en-US" w:eastAsia="zh-CN"/>
        </w:rPr>
      </w:pPr>
      <w:r w:rsidRPr="00EB3A0D">
        <w:rPr>
          <w:rFonts w:eastAsiaTheme="minorEastAsia"/>
          <w:sz w:val="22"/>
          <w:lang w:val="en-US" w:eastAsia="zh-CN"/>
        </w:rPr>
        <w:lastRenderedPageBreak/>
        <w:t>Based on the discussion in last meeting, most companies support to consider CP length as the starting point. And some companies proposed to study the case if the time difference is larger than CP. Besides, some companies mentioned that the impact of UL shall be considered which may require even smaller timing difference than CP. Based on current specification, on which RS that UE determine the DL reference timing (especially for mTRP scenario) is not specified which is up to UE’s implementation. Then for determining the UL timing to whichever TRP, gNB can adjust the timing by TA procedure. Thus, it should not be taken into account for DL timing different budget. What’s more, in this WI, the utilization of multi panel reception is extended to different aspects, e.g. L1/L3 RRM activities, data receptions, dual TCI switching. The receiving timing difference shall be further discussed with clearer scope of the intended scenarios.</w:t>
      </w:r>
    </w:p>
    <w:p w14:paraId="6AF1AB79" w14:textId="43D256D8" w:rsidR="00193288" w:rsidRPr="00193288" w:rsidRDefault="00193288" w:rsidP="00193288">
      <w:pPr>
        <w:widowControl w:val="0"/>
        <w:adjustRightInd w:val="0"/>
        <w:snapToGrid w:val="0"/>
        <w:spacing w:before="180"/>
        <w:rPr>
          <w:rFonts w:eastAsiaTheme="minorEastAsia"/>
          <w:b/>
          <w:i/>
          <w:sz w:val="22"/>
          <w:lang w:val="en-US" w:eastAsia="zh-CN"/>
        </w:rPr>
      </w:pPr>
      <w:r w:rsidRPr="00193288">
        <w:rPr>
          <w:rFonts w:eastAsiaTheme="minorEastAsia"/>
          <w:b/>
          <w:i/>
          <w:sz w:val="22"/>
          <w:lang w:val="en-US" w:eastAsia="zh-CN"/>
        </w:rPr>
        <w:t xml:space="preserve">Proposal </w:t>
      </w:r>
      <w:r w:rsidR="00743789">
        <w:rPr>
          <w:rFonts w:eastAsiaTheme="minorEastAsia"/>
          <w:b/>
          <w:i/>
          <w:sz w:val="22"/>
          <w:lang w:val="en-US" w:eastAsia="zh-CN"/>
        </w:rPr>
        <w:t>2</w:t>
      </w:r>
      <w:r w:rsidRPr="00193288">
        <w:rPr>
          <w:rFonts w:eastAsiaTheme="minorEastAsia"/>
          <w:b/>
          <w:i/>
          <w:sz w:val="22"/>
          <w:lang w:val="en-US" w:eastAsia="zh-CN"/>
        </w:rPr>
        <w:t xml:space="preserve">: </w:t>
      </w:r>
      <w:r w:rsidR="00EB3A0D" w:rsidRPr="00EB3A0D">
        <w:rPr>
          <w:rFonts w:eastAsiaTheme="minorEastAsia"/>
          <w:b/>
          <w:i/>
          <w:sz w:val="22"/>
          <w:lang w:val="en-US" w:eastAsia="zh-CN"/>
        </w:rPr>
        <w:t>The receive timing difference between different directions shall take CP as the starting point and to be further discussed with clearer scope of applicable case to b</w:t>
      </w:r>
      <w:r w:rsidR="00EB3A0D">
        <w:rPr>
          <w:rFonts w:eastAsiaTheme="minorEastAsia"/>
          <w:b/>
          <w:i/>
          <w:sz w:val="22"/>
          <w:lang w:val="en-US" w:eastAsia="zh-CN"/>
        </w:rPr>
        <w:t>e considered</w:t>
      </w:r>
      <w:r w:rsidRPr="00193288">
        <w:rPr>
          <w:rFonts w:eastAsiaTheme="minorEastAsia"/>
          <w:b/>
          <w:i/>
          <w:sz w:val="22"/>
          <w:lang w:val="en-US" w:eastAsia="zh-CN"/>
        </w:rPr>
        <w:t>.</w:t>
      </w:r>
    </w:p>
    <w:p w14:paraId="31E4B3AD" w14:textId="782CAD27" w:rsidR="004F4536" w:rsidRPr="00193288" w:rsidRDefault="004F4536" w:rsidP="004F4536">
      <w:pPr>
        <w:widowControl w:val="0"/>
        <w:adjustRightInd w:val="0"/>
        <w:snapToGrid w:val="0"/>
        <w:spacing w:before="180"/>
        <w:rPr>
          <w:sz w:val="22"/>
          <w:lang w:eastAsia="zh-CN"/>
        </w:rPr>
      </w:pPr>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594161A5"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00CF6072">
        <w:rPr>
          <w:rFonts w:eastAsia="宋体"/>
          <w:sz w:val="22"/>
          <w:lang w:eastAsia="zh-CN"/>
        </w:rPr>
        <w:t>discussion</w:t>
      </w:r>
      <w:r w:rsidRPr="0046206D">
        <w:rPr>
          <w:rFonts w:eastAsia="宋体" w:hint="eastAsia"/>
          <w:sz w:val="22"/>
          <w:lang w:eastAsia="zh-CN"/>
        </w:rPr>
        <w:t xml:space="preserve"> on</w:t>
      </w:r>
      <w:r w:rsidR="003A48D5" w:rsidRPr="003A48D5">
        <w:rPr>
          <w:rFonts w:eastAsia="宋体"/>
          <w:sz w:val="22"/>
          <w:lang w:eastAsia="zh-CN"/>
        </w:rPr>
        <w:t xml:space="preserve"> </w:t>
      </w:r>
      <w:r w:rsidR="00662776">
        <w:rPr>
          <w:rFonts w:eastAsia="宋体"/>
          <w:sz w:val="22"/>
          <w:lang w:eastAsia="zh-CN"/>
        </w:rPr>
        <w:t xml:space="preserve">RRM impacts of </w:t>
      </w:r>
      <w:r w:rsidR="00972795">
        <w:rPr>
          <w:rFonts w:eastAsia="宋体"/>
          <w:sz w:val="22"/>
          <w:lang w:eastAsia="zh-CN"/>
        </w:rPr>
        <w:t xml:space="preserve">NR FR2 </w:t>
      </w:r>
      <w:r w:rsidR="00972795" w:rsidRPr="00E93B17">
        <w:rPr>
          <w:rFonts w:eastAsia="宋体"/>
          <w:sz w:val="22"/>
          <w:lang w:eastAsia="zh-CN"/>
        </w:rPr>
        <w:t>multi-Rx chain DL reception</w:t>
      </w:r>
      <w:r w:rsidR="00972795">
        <w:rPr>
          <w:rFonts w:eastAsia="宋体"/>
          <w:sz w:val="22"/>
          <w:lang w:eastAsia="zh-CN"/>
        </w:rPr>
        <w:t xml:space="preserve"> in R18</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4FD7EF84" w14:textId="77777777" w:rsidR="0012513B" w:rsidRDefault="0012513B" w:rsidP="0012513B">
      <w:pPr>
        <w:widowControl w:val="0"/>
        <w:adjustRightInd w:val="0"/>
        <w:snapToGrid w:val="0"/>
        <w:spacing w:before="180"/>
        <w:rPr>
          <w:rFonts w:eastAsiaTheme="minorEastAsia"/>
          <w:b/>
          <w:i/>
          <w:sz w:val="22"/>
          <w:lang w:val="en-US" w:eastAsia="zh-CN"/>
        </w:rPr>
      </w:pPr>
      <w:r w:rsidRPr="00C45987">
        <w:rPr>
          <w:rFonts w:eastAsiaTheme="minorEastAsia"/>
          <w:b/>
          <w:i/>
          <w:sz w:val="22"/>
          <w:lang w:val="en-US" w:eastAsia="zh-CN"/>
        </w:rPr>
        <w:t>Proposal 1:</w:t>
      </w:r>
      <w:r>
        <w:rPr>
          <w:rFonts w:eastAsiaTheme="minorEastAsia"/>
          <w:b/>
          <w:i/>
          <w:sz w:val="22"/>
          <w:lang w:val="en-US" w:eastAsia="zh-CN"/>
        </w:rPr>
        <w:t xml:space="preserve"> For R18 multi-Rx DL reception, the enhanced RRM requirements can be developed based on the following principles:</w:t>
      </w:r>
    </w:p>
    <w:p w14:paraId="2A0C7385" w14:textId="77777777" w:rsidR="0012513B" w:rsidRPr="009D0E59" w:rsidRDefault="0012513B" w:rsidP="0012513B">
      <w:pPr>
        <w:pStyle w:val="af8"/>
        <w:widowControl w:val="0"/>
        <w:numPr>
          <w:ilvl w:val="0"/>
          <w:numId w:val="14"/>
        </w:numPr>
        <w:adjustRightInd w:val="0"/>
        <w:snapToGrid w:val="0"/>
        <w:spacing w:before="180"/>
        <w:rPr>
          <w:rFonts w:eastAsiaTheme="minorEastAsia"/>
          <w:b/>
          <w:i/>
          <w:sz w:val="22"/>
          <w:lang w:val="en-US" w:eastAsia="zh-CN"/>
        </w:rPr>
      </w:pPr>
      <w:r w:rsidRPr="009D0E59">
        <w:rPr>
          <w:rFonts w:eastAsiaTheme="minorEastAsia"/>
          <w:b/>
          <w:i/>
          <w:sz w:val="22"/>
          <w:lang w:val="en-US" w:eastAsia="zh-CN"/>
        </w:rPr>
        <w:t xml:space="preserve">UE </w:t>
      </w:r>
      <w:r>
        <w:rPr>
          <w:rFonts w:eastAsiaTheme="minorEastAsia"/>
          <w:b/>
          <w:i/>
          <w:sz w:val="22"/>
          <w:lang w:val="en-US" w:eastAsia="zh-CN"/>
        </w:rPr>
        <w:t>can be assumed to support</w:t>
      </w:r>
      <w:r w:rsidRPr="009D0E59">
        <w:rPr>
          <w:rFonts w:eastAsiaTheme="minorEastAsia"/>
          <w:b/>
          <w:i/>
          <w:sz w:val="22"/>
          <w:lang w:val="en-US" w:eastAsia="zh-CN"/>
        </w:rPr>
        <w:t xml:space="preserve"> simultaneous data receptions with two different beam directions.</w:t>
      </w:r>
    </w:p>
    <w:p w14:paraId="3AB8839E" w14:textId="77777777" w:rsidR="0012513B" w:rsidRPr="009D0E59" w:rsidRDefault="0012513B" w:rsidP="0012513B">
      <w:pPr>
        <w:pStyle w:val="af8"/>
        <w:widowControl w:val="0"/>
        <w:numPr>
          <w:ilvl w:val="0"/>
          <w:numId w:val="14"/>
        </w:numPr>
        <w:adjustRightInd w:val="0"/>
        <w:snapToGrid w:val="0"/>
        <w:spacing w:before="180"/>
        <w:rPr>
          <w:rFonts w:eastAsiaTheme="minorEastAsia"/>
          <w:b/>
          <w:i/>
          <w:sz w:val="22"/>
          <w:lang w:val="en-US" w:eastAsia="zh-CN"/>
        </w:rPr>
      </w:pPr>
      <w:r w:rsidRPr="009D0E59">
        <w:rPr>
          <w:rFonts w:eastAsiaTheme="minorEastAsia"/>
          <w:b/>
          <w:i/>
          <w:sz w:val="22"/>
          <w:lang w:val="en-US" w:eastAsia="zh-CN"/>
        </w:rPr>
        <w:t>UE does not support simultaneous da</w:t>
      </w:r>
      <w:r>
        <w:rPr>
          <w:rFonts w:eastAsiaTheme="minorEastAsia"/>
          <w:b/>
          <w:i/>
          <w:sz w:val="22"/>
          <w:lang w:val="en-US" w:eastAsia="zh-CN"/>
        </w:rPr>
        <w:t>ta receptions and L1 measurements</w:t>
      </w:r>
      <w:r w:rsidRPr="009D0E59">
        <w:rPr>
          <w:rFonts w:eastAsiaTheme="minorEastAsia"/>
          <w:b/>
          <w:i/>
          <w:sz w:val="22"/>
          <w:lang w:val="en-US" w:eastAsia="zh-CN"/>
        </w:rPr>
        <w:t xml:space="preserve"> with different beam directions.</w:t>
      </w:r>
    </w:p>
    <w:p w14:paraId="539E171E" w14:textId="77777777" w:rsidR="0012513B" w:rsidRDefault="0012513B" w:rsidP="0012513B">
      <w:pPr>
        <w:pStyle w:val="af8"/>
        <w:widowControl w:val="0"/>
        <w:numPr>
          <w:ilvl w:val="0"/>
          <w:numId w:val="14"/>
        </w:numPr>
        <w:adjustRightInd w:val="0"/>
        <w:snapToGrid w:val="0"/>
        <w:spacing w:before="180"/>
        <w:rPr>
          <w:rFonts w:eastAsiaTheme="minorEastAsia"/>
          <w:b/>
          <w:i/>
          <w:sz w:val="22"/>
          <w:lang w:val="en-US" w:eastAsia="zh-CN"/>
        </w:rPr>
      </w:pPr>
      <w:r w:rsidRPr="009D0E59">
        <w:rPr>
          <w:rFonts w:eastAsiaTheme="minorEastAsia"/>
          <w:b/>
          <w:i/>
          <w:sz w:val="22"/>
          <w:lang w:val="en-US" w:eastAsia="zh-CN"/>
        </w:rPr>
        <w:t>UE does not support simultaneous data reception</w:t>
      </w:r>
      <w:r>
        <w:rPr>
          <w:rFonts w:eastAsiaTheme="minorEastAsia"/>
          <w:b/>
          <w:i/>
          <w:sz w:val="22"/>
          <w:lang w:val="en-US" w:eastAsia="zh-CN"/>
        </w:rPr>
        <w:t>s</w:t>
      </w:r>
      <w:r w:rsidRPr="009D0E59">
        <w:rPr>
          <w:rFonts w:eastAsiaTheme="minorEastAsia"/>
          <w:b/>
          <w:i/>
          <w:sz w:val="22"/>
          <w:lang w:val="en-US" w:eastAsia="zh-CN"/>
        </w:rPr>
        <w:t xml:space="preserve"> and L3 measurements.</w:t>
      </w:r>
    </w:p>
    <w:p w14:paraId="72E9C81D" w14:textId="77777777" w:rsidR="0012513B" w:rsidRPr="009D0E59" w:rsidRDefault="0012513B" w:rsidP="0012513B">
      <w:pPr>
        <w:pStyle w:val="af8"/>
        <w:widowControl w:val="0"/>
        <w:numPr>
          <w:ilvl w:val="0"/>
          <w:numId w:val="14"/>
        </w:numPr>
        <w:adjustRightInd w:val="0"/>
        <w:snapToGrid w:val="0"/>
        <w:spacing w:before="180"/>
        <w:rPr>
          <w:rFonts w:eastAsiaTheme="minorEastAsia"/>
          <w:b/>
          <w:i/>
          <w:sz w:val="22"/>
          <w:lang w:val="en-US" w:eastAsia="zh-CN"/>
        </w:rPr>
      </w:pPr>
      <w:r w:rsidRPr="009D0E59">
        <w:rPr>
          <w:rFonts w:eastAsiaTheme="minorEastAsia"/>
          <w:b/>
          <w:i/>
          <w:sz w:val="22"/>
          <w:lang w:val="en-US" w:eastAsia="zh-CN"/>
        </w:rPr>
        <w:t xml:space="preserve">UE does not support simultaneous </w:t>
      </w:r>
      <w:r>
        <w:rPr>
          <w:rFonts w:eastAsiaTheme="minorEastAsia"/>
          <w:b/>
          <w:i/>
          <w:sz w:val="22"/>
          <w:lang w:val="en-US" w:eastAsia="zh-CN"/>
        </w:rPr>
        <w:t>L1 measurements</w:t>
      </w:r>
      <w:r w:rsidRPr="009D0E59">
        <w:rPr>
          <w:rFonts w:eastAsiaTheme="minorEastAsia"/>
          <w:b/>
          <w:i/>
          <w:sz w:val="22"/>
          <w:lang w:val="en-US" w:eastAsia="zh-CN"/>
        </w:rPr>
        <w:t xml:space="preserve"> and L3 measurements.</w:t>
      </w:r>
    </w:p>
    <w:p w14:paraId="479DED66" w14:textId="00286D28" w:rsidR="0012513B" w:rsidRPr="00EB3A0D" w:rsidRDefault="0012513B" w:rsidP="0012513B">
      <w:pPr>
        <w:widowControl w:val="0"/>
        <w:adjustRightInd w:val="0"/>
        <w:snapToGrid w:val="0"/>
        <w:spacing w:before="180"/>
        <w:rPr>
          <w:rFonts w:eastAsiaTheme="minorEastAsia"/>
          <w:b/>
          <w:i/>
          <w:sz w:val="22"/>
          <w:lang w:val="en-US" w:eastAsia="zh-CN"/>
        </w:rPr>
      </w:pPr>
      <w:r w:rsidRPr="00193288">
        <w:rPr>
          <w:rFonts w:eastAsiaTheme="minorEastAsia"/>
          <w:b/>
          <w:i/>
          <w:sz w:val="22"/>
          <w:lang w:val="en-US" w:eastAsia="zh-CN"/>
        </w:rPr>
        <w:t xml:space="preserve">Proposal </w:t>
      </w:r>
      <w:r w:rsidR="00743789">
        <w:rPr>
          <w:rFonts w:eastAsiaTheme="minorEastAsia"/>
          <w:b/>
          <w:i/>
          <w:sz w:val="22"/>
          <w:lang w:val="en-US" w:eastAsia="zh-CN"/>
        </w:rPr>
        <w:t>2</w:t>
      </w:r>
      <w:r w:rsidRPr="00193288">
        <w:rPr>
          <w:rFonts w:eastAsiaTheme="minorEastAsia"/>
          <w:b/>
          <w:i/>
          <w:sz w:val="22"/>
          <w:lang w:val="en-US" w:eastAsia="zh-CN"/>
        </w:rPr>
        <w:t xml:space="preserve">: </w:t>
      </w:r>
      <w:r w:rsidR="00EB3A0D" w:rsidRPr="00EB3A0D">
        <w:rPr>
          <w:rFonts w:eastAsiaTheme="minorEastAsia"/>
          <w:b/>
          <w:i/>
          <w:sz w:val="22"/>
          <w:lang w:val="en-US" w:eastAsia="zh-CN"/>
        </w:rPr>
        <w:t>The receive timing difference between different directions shall take CP as the starting point and to be further discussed with clearer scope of applicable case to b</w:t>
      </w:r>
      <w:r w:rsidR="00EB3A0D">
        <w:rPr>
          <w:rFonts w:eastAsiaTheme="minorEastAsia"/>
          <w:b/>
          <w:i/>
          <w:sz w:val="22"/>
          <w:lang w:val="en-US" w:eastAsia="zh-CN"/>
        </w:rPr>
        <w:t>e considered</w:t>
      </w:r>
      <w:r w:rsidR="00EB3A0D" w:rsidRPr="00193288">
        <w:rPr>
          <w:rFonts w:eastAsiaTheme="minorEastAsia"/>
          <w:b/>
          <w:i/>
          <w:sz w:val="22"/>
          <w:lang w:val="en-US" w:eastAsia="zh-CN"/>
        </w:rPr>
        <w:t>.</w:t>
      </w:r>
    </w:p>
    <w:p w14:paraId="722BA065" w14:textId="77777777" w:rsidR="00C0754F" w:rsidRDefault="00C0754F" w:rsidP="00C0754F">
      <w:pPr>
        <w:pStyle w:val="1"/>
        <w:jc w:val="both"/>
        <w:rPr>
          <w:lang w:val="en-US"/>
        </w:rPr>
      </w:pPr>
      <w:r w:rsidRPr="00C0754F">
        <w:rPr>
          <w:lang w:val="en-US"/>
        </w:rPr>
        <w:t>Reference</w:t>
      </w:r>
    </w:p>
    <w:p w14:paraId="48966B1E" w14:textId="0805AE14" w:rsidR="00867766" w:rsidRPr="00867766" w:rsidRDefault="00BD363E" w:rsidP="00BD363E">
      <w:pPr>
        <w:widowControl w:val="0"/>
        <w:numPr>
          <w:ilvl w:val="0"/>
          <w:numId w:val="5"/>
        </w:numPr>
        <w:tabs>
          <w:tab w:val="left" w:pos="426"/>
        </w:tabs>
        <w:rPr>
          <w:rFonts w:eastAsia="宋体"/>
          <w:sz w:val="22"/>
          <w:szCs w:val="22"/>
          <w:lang w:eastAsia="zh-CN"/>
        </w:rPr>
      </w:pPr>
      <w:r w:rsidRPr="00BD363E">
        <w:rPr>
          <w:rFonts w:eastAsia="宋体"/>
          <w:sz w:val="22"/>
          <w:szCs w:val="22"/>
          <w:lang w:eastAsia="zh-CN"/>
        </w:rPr>
        <w:t>R4-2214344</w:t>
      </w:r>
      <w:r w:rsidR="00867766" w:rsidRPr="00867766">
        <w:rPr>
          <w:rFonts w:eastAsia="宋体"/>
          <w:sz w:val="22"/>
          <w:szCs w:val="22"/>
          <w:lang w:eastAsia="zh-CN"/>
        </w:rPr>
        <w:t>,  “</w:t>
      </w:r>
      <w:r w:rsidRPr="00BD363E">
        <w:rPr>
          <w:rFonts w:eastAsia="宋体"/>
          <w:sz w:val="22"/>
          <w:szCs w:val="22"/>
          <w:lang w:eastAsia="zh-CN"/>
        </w:rPr>
        <w:t>WF on FR2 multi-Rx RRM</w:t>
      </w:r>
      <w:r w:rsidR="00867766" w:rsidRPr="00867766">
        <w:rPr>
          <w:rFonts w:eastAsia="宋体"/>
          <w:sz w:val="22"/>
          <w:szCs w:val="22"/>
          <w:lang w:eastAsia="zh-CN"/>
        </w:rPr>
        <w:t xml:space="preserve">”, </w:t>
      </w:r>
      <w:r w:rsidRPr="00BD363E">
        <w:rPr>
          <w:rFonts w:eastAsia="宋体"/>
          <w:sz w:val="22"/>
          <w:szCs w:val="22"/>
          <w:lang w:eastAsia="zh-CN"/>
        </w:rPr>
        <w:t>vivo</w:t>
      </w:r>
    </w:p>
    <w:sectPr w:rsidR="00867766" w:rsidRPr="00867766"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EDC98" w14:textId="77777777" w:rsidR="001035E5" w:rsidRDefault="001035E5">
      <w:r>
        <w:separator/>
      </w:r>
    </w:p>
  </w:endnote>
  <w:endnote w:type="continuationSeparator" w:id="0">
    <w:p w14:paraId="5EDD9AFD" w14:textId="77777777" w:rsidR="001035E5" w:rsidRDefault="0010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E952C3" w:rsidRDefault="00E952C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E952C3" w:rsidRDefault="00E952C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E952C3" w:rsidRDefault="00E952C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D5257">
      <w:rPr>
        <w:rStyle w:val="af1"/>
      </w:rPr>
      <w:t>1</w:t>
    </w:r>
    <w:r>
      <w:rPr>
        <w:rStyle w:val="af1"/>
      </w:rPr>
      <w:fldChar w:fldCharType="end"/>
    </w:r>
  </w:p>
  <w:p w14:paraId="53820B6B" w14:textId="77777777" w:rsidR="00E952C3" w:rsidRDefault="00E952C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292B8" w14:textId="77777777" w:rsidR="001035E5" w:rsidRDefault="001035E5">
      <w:r>
        <w:separator/>
      </w:r>
    </w:p>
  </w:footnote>
  <w:footnote w:type="continuationSeparator" w:id="0">
    <w:p w14:paraId="21139B99" w14:textId="77777777" w:rsidR="001035E5" w:rsidRDefault="001035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334A4"/>
    <w:multiLevelType w:val="hybridMultilevel"/>
    <w:tmpl w:val="4678BFB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A06EA"/>
    <w:multiLevelType w:val="hybridMultilevel"/>
    <w:tmpl w:val="ED86AC1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740CF"/>
    <w:multiLevelType w:val="hybridMultilevel"/>
    <w:tmpl w:val="2234A0F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61F6D"/>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B166C"/>
    <w:multiLevelType w:val="hybridMultilevel"/>
    <w:tmpl w:val="AC1C234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9E011D"/>
    <w:multiLevelType w:val="hybridMultilevel"/>
    <w:tmpl w:val="A20E90A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5" w15:restartNumberingAfterBreak="0">
    <w:nsid w:val="5B687D4B"/>
    <w:multiLevelType w:val="hybridMultilevel"/>
    <w:tmpl w:val="F6D6274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FD5270"/>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256DD4"/>
    <w:multiLevelType w:val="hybridMultilevel"/>
    <w:tmpl w:val="69B2682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E047F"/>
    <w:multiLevelType w:val="hybridMultilevel"/>
    <w:tmpl w:val="57AE065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C05B56"/>
    <w:multiLevelType w:val="hybridMultilevel"/>
    <w:tmpl w:val="74E632E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25"/>
  </w:num>
  <w:num w:numId="4">
    <w:abstractNumId w:val="6"/>
  </w:num>
  <w:num w:numId="5">
    <w:abstractNumId w:val="9"/>
  </w:num>
  <w:num w:numId="6">
    <w:abstractNumId w:val="0"/>
  </w:num>
  <w:num w:numId="7">
    <w:abstractNumId w:val="17"/>
  </w:num>
  <w:num w:numId="8">
    <w:abstractNumId w:val="10"/>
  </w:num>
  <w:num w:numId="9">
    <w:abstractNumId w:val="12"/>
  </w:num>
  <w:num w:numId="10">
    <w:abstractNumId w:val="22"/>
  </w:num>
  <w:num w:numId="11">
    <w:abstractNumId w:val="14"/>
  </w:num>
  <w:num w:numId="12">
    <w:abstractNumId w:val="15"/>
  </w:num>
  <w:num w:numId="13">
    <w:abstractNumId w:val="13"/>
  </w:num>
  <w:num w:numId="14">
    <w:abstractNumId w:val="7"/>
  </w:num>
  <w:num w:numId="15">
    <w:abstractNumId w:val="20"/>
  </w:num>
  <w:num w:numId="16">
    <w:abstractNumId w:val="2"/>
  </w:num>
  <w:num w:numId="17">
    <w:abstractNumId w:val="3"/>
  </w:num>
  <w:num w:numId="18">
    <w:abstractNumId w:val="5"/>
    <w:lvlOverride w:ilvl="0">
      <w:startOverride w:val="1"/>
    </w:lvlOverride>
    <w:lvlOverride w:ilvl="1"/>
    <w:lvlOverride w:ilvl="2"/>
    <w:lvlOverride w:ilvl="3"/>
    <w:lvlOverride w:ilvl="4"/>
    <w:lvlOverride w:ilvl="5"/>
    <w:lvlOverride w:ilvl="6"/>
    <w:lvlOverride w:ilvl="7"/>
    <w:lvlOverride w:ilvl="8"/>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8"/>
  </w:num>
  <w:num w:numId="21">
    <w:abstractNumId w:val="18"/>
  </w:num>
  <w:num w:numId="22">
    <w:abstractNumId w:val="24"/>
  </w:num>
  <w:num w:numId="23">
    <w:abstractNumId w:val="4"/>
  </w:num>
  <w:num w:numId="24">
    <w:abstractNumId w:val="1"/>
  </w:num>
  <w:num w:numId="25">
    <w:abstractNumId w:val="19"/>
  </w:num>
  <w:num w:numId="2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A86"/>
    <w:rsid w:val="00004E62"/>
    <w:rsid w:val="00005085"/>
    <w:rsid w:val="000053E3"/>
    <w:rsid w:val="00005692"/>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830"/>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06C"/>
    <w:rsid w:val="0003626F"/>
    <w:rsid w:val="0003627C"/>
    <w:rsid w:val="0003639E"/>
    <w:rsid w:val="0003668C"/>
    <w:rsid w:val="00036A5B"/>
    <w:rsid w:val="00036F82"/>
    <w:rsid w:val="00037153"/>
    <w:rsid w:val="000375C1"/>
    <w:rsid w:val="000378CF"/>
    <w:rsid w:val="000379ED"/>
    <w:rsid w:val="00040107"/>
    <w:rsid w:val="00040203"/>
    <w:rsid w:val="000407FE"/>
    <w:rsid w:val="00040AD7"/>
    <w:rsid w:val="00041684"/>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5D5"/>
    <w:rsid w:val="00070C23"/>
    <w:rsid w:val="00070ECC"/>
    <w:rsid w:val="00070F90"/>
    <w:rsid w:val="0007109C"/>
    <w:rsid w:val="00071475"/>
    <w:rsid w:val="00071550"/>
    <w:rsid w:val="000716D2"/>
    <w:rsid w:val="00071CD0"/>
    <w:rsid w:val="0007213F"/>
    <w:rsid w:val="000724C6"/>
    <w:rsid w:val="00072661"/>
    <w:rsid w:val="0007270E"/>
    <w:rsid w:val="00073318"/>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A44"/>
    <w:rsid w:val="00081DD5"/>
    <w:rsid w:val="00081E1F"/>
    <w:rsid w:val="0008230F"/>
    <w:rsid w:val="000823D2"/>
    <w:rsid w:val="00083081"/>
    <w:rsid w:val="00083354"/>
    <w:rsid w:val="0008336D"/>
    <w:rsid w:val="000834A4"/>
    <w:rsid w:val="00083C32"/>
    <w:rsid w:val="00083FC9"/>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67D"/>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776"/>
    <w:rsid w:val="000959E6"/>
    <w:rsid w:val="00095A48"/>
    <w:rsid w:val="000961C7"/>
    <w:rsid w:val="00096355"/>
    <w:rsid w:val="000969FD"/>
    <w:rsid w:val="000972E8"/>
    <w:rsid w:val="00097316"/>
    <w:rsid w:val="00097968"/>
    <w:rsid w:val="00097A3F"/>
    <w:rsid w:val="000A0ADD"/>
    <w:rsid w:val="000A0B23"/>
    <w:rsid w:val="000A0DA9"/>
    <w:rsid w:val="000A1018"/>
    <w:rsid w:val="000A1238"/>
    <w:rsid w:val="000A1276"/>
    <w:rsid w:val="000A12A9"/>
    <w:rsid w:val="000A1326"/>
    <w:rsid w:val="000A1400"/>
    <w:rsid w:val="000A1893"/>
    <w:rsid w:val="000A1E20"/>
    <w:rsid w:val="000A2067"/>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2BA"/>
    <w:rsid w:val="000B38C6"/>
    <w:rsid w:val="000B3A48"/>
    <w:rsid w:val="000B41D1"/>
    <w:rsid w:val="000B42AB"/>
    <w:rsid w:val="000B433D"/>
    <w:rsid w:val="000B434A"/>
    <w:rsid w:val="000B5189"/>
    <w:rsid w:val="000B5DA1"/>
    <w:rsid w:val="000B5DE5"/>
    <w:rsid w:val="000B5FC6"/>
    <w:rsid w:val="000B6334"/>
    <w:rsid w:val="000B64DC"/>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E89"/>
    <w:rsid w:val="000C5FD2"/>
    <w:rsid w:val="000C6414"/>
    <w:rsid w:val="000C655C"/>
    <w:rsid w:val="000C6CBF"/>
    <w:rsid w:val="000C7067"/>
    <w:rsid w:val="000C7201"/>
    <w:rsid w:val="000C7321"/>
    <w:rsid w:val="000C73B4"/>
    <w:rsid w:val="000C7863"/>
    <w:rsid w:val="000C7D4E"/>
    <w:rsid w:val="000C7E14"/>
    <w:rsid w:val="000D01BA"/>
    <w:rsid w:val="000D07C3"/>
    <w:rsid w:val="000D0DE2"/>
    <w:rsid w:val="000D0F9D"/>
    <w:rsid w:val="000D14F3"/>
    <w:rsid w:val="000D19C5"/>
    <w:rsid w:val="000D1A28"/>
    <w:rsid w:val="000D1F1A"/>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B2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559"/>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5E5"/>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216"/>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868"/>
    <w:rsid w:val="00121A96"/>
    <w:rsid w:val="00121CC4"/>
    <w:rsid w:val="00121D6C"/>
    <w:rsid w:val="0012218A"/>
    <w:rsid w:val="001221B7"/>
    <w:rsid w:val="001229D0"/>
    <w:rsid w:val="00122A07"/>
    <w:rsid w:val="001239DE"/>
    <w:rsid w:val="00124252"/>
    <w:rsid w:val="001243E2"/>
    <w:rsid w:val="00124802"/>
    <w:rsid w:val="00124944"/>
    <w:rsid w:val="0012513B"/>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F01"/>
    <w:rsid w:val="001342C8"/>
    <w:rsid w:val="0013441D"/>
    <w:rsid w:val="00134714"/>
    <w:rsid w:val="00134C6F"/>
    <w:rsid w:val="001352DA"/>
    <w:rsid w:val="00135E13"/>
    <w:rsid w:val="0013650B"/>
    <w:rsid w:val="00136B55"/>
    <w:rsid w:val="00136BDF"/>
    <w:rsid w:val="001372B1"/>
    <w:rsid w:val="00137423"/>
    <w:rsid w:val="0013763B"/>
    <w:rsid w:val="00137C01"/>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2DAF"/>
    <w:rsid w:val="001530DF"/>
    <w:rsid w:val="00153822"/>
    <w:rsid w:val="0015383D"/>
    <w:rsid w:val="00154025"/>
    <w:rsid w:val="0015451E"/>
    <w:rsid w:val="0015458B"/>
    <w:rsid w:val="00154B84"/>
    <w:rsid w:val="00154C30"/>
    <w:rsid w:val="00154C78"/>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658"/>
    <w:rsid w:val="00171859"/>
    <w:rsid w:val="00171E83"/>
    <w:rsid w:val="00171F2C"/>
    <w:rsid w:val="00172D4A"/>
    <w:rsid w:val="001730A5"/>
    <w:rsid w:val="00173182"/>
    <w:rsid w:val="001735C6"/>
    <w:rsid w:val="00173684"/>
    <w:rsid w:val="00173EAF"/>
    <w:rsid w:val="00174212"/>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D05"/>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288"/>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B86"/>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3FF4"/>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296"/>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2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3B62"/>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279"/>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5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77"/>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1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B12"/>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2E75"/>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AF2"/>
    <w:rsid w:val="002D2F41"/>
    <w:rsid w:val="002D35A1"/>
    <w:rsid w:val="002D3739"/>
    <w:rsid w:val="002D3E06"/>
    <w:rsid w:val="002D4020"/>
    <w:rsid w:val="002D403F"/>
    <w:rsid w:val="002D4919"/>
    <w:rsid w:val="002D4A80"/>
    <w:rsid w:val="002D5D2E"/>
    <w:rsid w:val="002D5DDD"/>
    <w:rsid w:val="002D66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48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0C0"/>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BC1"/>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313"/>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B44"/>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023"/>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337"/>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2A"/>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8B0"/>
    <w:rsid w:val="00400BE2"/>
    <w:rsid w:val="0040118B"/>
    <w:rsid w:val="00401AF0"/>
    <w:rsid w:val="00402187"/>
    <w:rsid w:val="00402E7B"/>
    <w:rsid w:val="004032AC"/>
    <w:rsid w:val="0040343B"/>
    <w:rsid w:val="004036A0"/>
    <w:rsid w:val="004036DB"/>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0E4"/>
    <w:rsid w:val="004127F8"/>
    <w:rsid w:val="00412A95"/>
    <w:rsid w:val="00412CBD"/>
    <w:rsid w:val="00412E4D"/>
    <w:rsid w:val="004131C1"/>
    <w:rsid w:val="0041338E"/>
    <w:rsid w:val="004136E7"/>
    <w:rsid w:val="00413C3A"/>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E7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5FA8"/>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88"/>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843"/>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B4F"/>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0D10"/>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B8F"/>
    <w:rsid w:val="004E5CB3"/>
    <w:rsid w:val="004E5D54"/>
    <w:rsid w:val="004E5E20"/>
    <w:rsid w:val="004E5EC0"/>
    <w:rsid w:val="004E63D2"/>
    <w:rsid w:val="004E644F"/>
    <w:rsid w:val="004E6540"/>
    <w:rsid w:val="004E6A77"/>
    <w:rsid w:val="004E7064"/>
    <w:rsid w:val="004E7815"/>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536"/>
    <w:rsid w:val="004F4823"/>
    <w:rsid w:val="004F49FE"/>
    <w:rsid w:val="004F4B02"/>
    <w:rsid w:val="004F4C69"/>
    <w:rsid w:val="004F5CA3"/>
    <w:rsid w:val="004F5D10"/>
    <w:rsid w:val="004F6043"/>
    <w:rsid w:val="004F6299"/>
    <w:rsid w:val="004F653F"/>
    <w:rsid w:val="004F692F"/>
    <w:rsid w:val="004F7334"/>
    <w:rsid w:val="004F7678"/>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41"/>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5CA"/>
    <w:rsid w:val="005478CC"/>
    <w:rsid w:val="005478F7"/>
    <w:rsid w:val="00547AAB"/>
    <w:rsid w:val="00547B0A"/>
    <w:rsid w:val="00547EBA"/>
    <w:rsid w:val="00547F1E"/>
    <w:rsid w:val="00547F5B"/>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B2"/>
    <w:rsid w:val="005577D4"/>
    <w:rsid w:val="00557943"/>
    <w:rsid w:val="00557E2A"/>
    <w:rsid w:val="00560757"/>
    <w:rsid w:val="005608FE"/>
    <w:rsid w:val="00560A3B"/>
    <w:rsid w:val="0056113F"/>
    <w:rsid w:val="005614B8"/>
    <w:rsid w:val="0056158D"/>
    <w:rsid w:val="00561D9A"/>
    <w:rsid w:val="0056275D"/>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73B"/>
    <w:rsid w:val="00572E94"/>
    <w:rsid w:val="0057386D"/>
    <w:rsid w:val="00573C07"/>
    <w:rsid w:val="00574516"/>
    <w:rsid w:val="0057452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564"/>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4B2"/>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290"/>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115"/>
    <w:rsid w:val="005D51D5"/>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B15"/>
    <w:rsid w:val="005E1EE7"/>
    <w:rsid w:val="005E2AD0"/>
    <w:rsid w:val="005E3037"/>
    <w:rsid w:val="005E3C68"/>
    <w:rsid w:val="005E42FE"/>
    <w:rsid w:val="005E4302"/>
    <w:rsid w:val="005E43A3"/>
    <w:rsid w:val="005E46A7"/>
    <w:rsid w:val="005E4868"/>
    <w:rsid w:val="005E4A31"/>
    <w:rsid w:val="005E4DB5"/>
    <w:rsid w:val="005E4F0B"/>
    <w:rsid w:val="005E4F75"/>
    <w:rsid w:val="005E534E"/>
    <w:rsid w:val="005E5551"/>
    <w:rsid w:val="005E567D"/>
    <w:rsid w:val="005E56C7"/>
    <w:rsid w:val="005E56F0"/>
    <w:rsid w:val="005E5835"/>
    <w:rsid w:val="005E5900"/>
    <w:rsid w:val="005E5913"/>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69E"/>
    <w:rsid w:val="005F59C4"/>
    <w:rsid w:val="005F5BA5"/>
    <w:rsid w:val="005F5BCD"/>
    <w:rsid w:val="005F5BD2"/>
    <w:rsid w:val="005F5E71"/>
    <w:rsid w:val="005F5F67"/>
    <w:rsid w:val="005F61C9"/>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8BF"/>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E11"/>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F29"/>
    <w:rsid w:val="00641012"/>
    <w:rsid w:val="0064141A"/>
    <w:rsid w:val="00641459"/>
    <w:rsid w:val="00641591"/>
    <w:rsid w:val="006415CF"/>
    <w:rsid w:val="00641707"/>
    <w:rsid w:val="006418F0"/>
    <w:rsid w:val="00641A2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47C1D"/>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210"/>
    <w:rsid w:val="00662776"/>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83B"/>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359"/>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7EE"/>
    <w:rsid w:val="00684CED"/>
    <w:rsid w:val="00684EB8"/>
    <w:rsid w:val="00685989"/>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2A"/>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89B"/>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24B"/>
    <w:rsid w:val="006C13BE"/>
    <w:rsid w:val="006C18B7"/>
    <w:rsid w:val="006C19D1"/>
    <w:rsid w:val="006C235E"/>
    <w:rsid w:val="006C29E2"/>
    <w:rsid w:val="006C2AD9"/>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457"/>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0D"/>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64"/>
    <w:rsid w:val="006F38E6"/>
    <w:rsid w:val="006F3F09"/>
    <w:rsid w:val="006F40B5"/>
    <w:rsid w:val="006F43B5"/>
    <w:rsid w:val="006F43EF"/>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EF2"/>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1DC"/>
    <w:rsid w:val="0073169F"/>
    <w:rsid w:val="007316F1"/>
    <w:rsid w:val="007322A6"/>
    <w:rsid w:val="0073255D"/>
    <w:rsid w:val="00732E16"/>
    <w:rsid w:val="007332E2"/>
    <w:rsid w:val="007332F4"/>
    <w:rsid w:val="0073334B"/>
    <w:rsid w:val="00733773"/>
    <w:rsid w:val="0073384C"/>
    <w:rsid w:val="00733D76"/>
    <w:rsid w:val="0073413D"/>
    <w:rsid w:val="0073419D"/>
    <w:rsid w:val="00734538"/>
    <w:rsid w:val="00734828"/>
    <w:rsid w:val="00734D96"/>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789"/>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A62"/>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2CC"/>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3C4C"/>
    <w:rsid w:val="007B4248"/>
    <w:rsid w:val="007B4BC9"/>
    <w:rsid w:val="007B4E29"/>
    <w:rsid w:val="007B4E7C"/>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22"/>
    <w:rsid w:val="007D2899"/>
    <w:rsid w:val="007D2EEE"/>
    <w:rsid w:val="007D32C7"/>
    <w:rsid w:val="007D433E"/>
    <w:rsid w:val="007D44DA"/>
    <w:rsid w:val="007D478F"/>
    <w:rsid w:val="007D47CD"/>
    <w:rsid w:val="007D4A0A"/>
    <w:rsid w:val="007D5112"/>
    <w:rsid w:val="007D5364"/>
    <w:rsid w:val="007D5413"/>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370"/>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6C5"/>
    <w:rsid w:val="00827F68"/>
    <w:rsid w:val="00827FBF"/>
    <w:rsid w:val="0083050D"/>
    <w:rsid w:val="00830ACB"/>
    <w:rsid w:val="00830DBD"/>
    <w:rsid w:val="0083103F"/>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302"/>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5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410"/>
    <w:rsid w:val="00890712"/>
    <w:rsid w:val="00890848"/>
    <w:rsid w:val="00890BBD"/>
    <w:rsid w:val="00890E53"/>
    <w:rsid w:val="00891011"/>
    <w:rsid w:val="00891718"/>
    <w:rsid w:val="0089197F"/>
    <w:rsid w:val="00891ACF"/>
    <w:rsid w:val="00891B15"/>
    <w:rsid w:val="00891DEB"/>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4D8F"/>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623"/>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257"/>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4F11"/>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6"/>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C2E"/>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DEC"/>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27F"/>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348"/>
    <w:rsid w:val="00944444"/>
    <w:rsid w:val="00944623"/>
    <w:rsid w:val="0094476A"/>
    <w:rsid w:val="00944786"/>
    <w:rsid w:val="009447F1"/>
    <w:rsid w:val="00945028"/>
    <w:rsid w:val="00945517"/>
    <w:rsid w:val="0094552F"/>
    <w:rsid w:val="00945D58"/>
    <w:rsid w:val="0094650A"/>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95B"/>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795"/>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97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49E"/>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42C"/>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88"/>
    <w:rsid w:val="009D09E5"/>
    <w:rsid w:val="009D0E59"/>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3F3C"/>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04B"/>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220"/>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D29"/>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74"/>
    <w:rsid w:val="00A35495"/>
    <w:rsid w:val="00A356AC"/>
    <w:rsid w:val="00A35DAF"/>
    <w:rsid w:val="00A35EE6"/>
    <w:rsid w:val="00A363E1"/>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BEE"/>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AC"/>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6B4"/>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23"/>
    <w:rsid w:val="00AB037F"/>
    <w:rsid w:val="00AB07F9"/>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55E"/>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047"/>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4F2C"/>
    <w:rsid w:val="00B352AE"/>
    <w:rsid w:val="00B35B97"/>
    <w:rsid w:val="00B35BE7"/>
    <w:rsid w:val="00B35C4C"/>
    <w:rsid w:val="00B35C7B"/>
    <w:rsid w:val="00B360DF"/>
    <w:rsid w:val="00B363FB"/>
    <w:rsid w:val="00B365DE"/>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5B65"/>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3"/>
    <w:rsid w:val="00B72124"/>
    <w:rsid w:val="00B72AB2"/>
    <w:rsid w:val="00B7336F"/>
    <w:rsid w:val="00B73779"/>
    <w:rsid w:val="00B73818"/>
    <w:rsid w:val="00B73820"/>
    <w:rsid w:val="00B73B55"/>
    <w:rsid w:val="00B742F7"/>
    <w:rsid w:val="00B745E0"/>
    <w:rsid w:val="00B74757"/>
    <w:rsid w:val="00B74CC9"/>
    <w:rsid w:val="00B7553A"/>
    <w:rsid w:val="00B755CE"/>
    <w:rsid w:val="00B755FD"/>
    <w:rsid w:val="00B757DB"/>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0F4"/>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712"/>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63E"/>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ECF"/>
    <w:rsid w:val="00BF0F99"/>
    <w:rsid w:val="00BF117A"/>
    <w:rsid w:val="00BF152B"/>
    <w:rsid w:val="00BF1573"/>
    <w:rsid w:val="00BF16C7"/>
    <w:rsid w:val="00BF17A5"/>
    <w:rsid w:val="00BF1AAF"/>
    <w:rsid w:val="00BF1BCA"/>
    <w:rsid w:val="00BF20D3"/>
    <w:rsid w:val="00BF23ED"/>
    <w:rsid w:val="00BF2689"/>
    <w:rsid w:val="00BF2DF8"/>
    <w:rsid w:val="00BF2F3D"/>
    <w:rsid w:val="00BF3497"/>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1F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E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1F1"/>
    <w:rsid w:val="00C432F5"/>
    <w:rsid w:val="00C43598"/>
    <w:rsid w:val="00C43982"/>
    <w:rsid w:val="00C43D7F"/>
    <w:rsid w:val="00C43E7A"/>
    <w:rsid w:val="00C441EB"/>
    <w:rsid w:val="00C44802"/>
    <w:rsid w:val="00C44F11"/>
    <w:rsid w:val="00C45744"/>
    <w:rsid w:val="00C45987"/>
    <w:rsid w:val="00C45AA2"/>
    <w:rsid w:val="00C462FE"/>
    <w:rsid w:val="00C46414"/>
    <w:rsid w:val="00C46B78"/>
    <w:rsid w:val="00C46C1E"/>
    <w:rsid w:val="00C46E64"/>
    <w:rsid w:val="00C472FE"/>
    <w:rsid w:val="00C4792D"/>
    <w:rsid w:val="00C479B3"/>
    <w:rsid w:val="00C47AAB"/>
    <w:rsid w:val="00C5032B"/>
    <w:rsid w:val="00C5046C"/>
    <w:rsid w:val="00C506E0"/>
    <w:rsid w:val="00C50C91"/>
    <w:rsid w:val="00C50CD1"/>
    <w:rsid w:val="00C50D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79"/>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A80"/>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90"/>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48C"/>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A9E"/>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4"/>
    <w:rsid w:val="00CC31FD"/>
    <w:rsid w:val="00CC3517"/>
    <w:rsid w:val="00CC357A"/>
    <w:rsid w:val="00CC3811"/>
    <w:rsid w:val="00CC3B96"/>
    <w:rsid w:val="00CC3BDD"/>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8F7"/>
    <w:rsid w:val="00CC7C56"/>
    <w:rsid w:val="00CC7CB6"/>
    <w:rsid w:val="00CC7F52"/>
    <w:rsid w:val="00CD03B1"/>
    <w:rsid w:val="00CD06F6"/>
    <w:rsid w:val="00CD091C"/>
    <w:rsid w:val="00CD094A"/>
    <w:rsid w:val="00CD0B68"/>
    <w:rsid w:val="00CD0C1B"/>
    <w:rsid w:val="00CD0EF0"/>
    <w:rsid w:val="00CD15B4"/>
    <w:rsid w:val="00CD1D6D"/>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F3D"/>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2D"/>
    <w:rsid w:val="00D064C7"/>
    <w:rsid w:val="00D06941"/>
    <w:rsid w:val="00D0710C"/>
    <w:rsid w:val="00D07B40"/>
    <w:rsid w:val="00D07DB7"/>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34"/>
    <w:rsid w:val="00D212FD"/>
    <w:rsid w:val="00D216CF"/>
    <w:rsid w:val="00D21733"/>
    <w:rsid w:val="00D217F1"/>
    <w:rsid w:val="00D21BB3"/>
    <w:rsid w:val="00D21CA3"/>
    <w:rsid w:val="00D21D17"/>
    <w:rsid w:val="00D21E85"/>
    <w:rsid w:val="00D224F3"/>
    <w:rsid w:val="00D228EB"/>
    <w:rsid w:val="00D229CC"/>
    <w:rsid w:val="00D22E22"/>
    <w:rsid w:val="00D23DCF"/>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1F8B"/>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643"/>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7A3"/>
    <w:rsid w:val="00D62259"/>
    <w:rsid w:val="00D623D4"/>
    <w:rsid w:val="00D6269D"/>
    <w:rsid w:val="00D62C71"/>
    <w:rsid w:val="00D63232"/>
    <w:rsid w:val="00D63479"/>
    <w:rsid w:val="00D63580"/>
    <w:rsid w:val="00D6365C"/>
    <w:rsid w:val="00D637B2"/>
    <w:rsid w:val="00D63B44"/>
    <w:rsid w:val="00D63D91"/>
    <w:rsid w:val="00D63F4F"/>
    <w:rsid w:val="00D647A0"/>
    <w:rsid w:val="00D64FBF"/>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3AC"/>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99F"/>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A9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B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35"/>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5C"/>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09E"/>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0CCD"/>
    <w:rsid w:val="00E11331"/>
    <w:rsid w:val="00E1157F"/>
    <w:rsid w:val="00E1167D"/>
    <w:rsid w:val="00E116BE"/>
    <w:rsid w:val="00E116FD"/>
    <w:rsid w:val="00E11822"/>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090"/>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122"/>
    <w:rsid w:val="00E457F8"/>
    <w:rsid w:val="00E45FE2"/>
    <w:rsid w:val="00E4693E"/>
    <w:rsid w:val="00E50220"/>
    <w:rsid w:val="00E50990"/>
    <w:rsid w:val="00E50A9E"/>
    <w:rsid w:val="00E50BAD"/>
    <w:rsid w:val="00E50CF3"/>
    <w:rsid w:val="00E50FB6"/>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427"/>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1E47"/>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67"/>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17"/>
    <w:rsid w:val="00E94145"/>
    <w:rsid w:val="00E94E46"/>
    <w:rsid w:val="00E94E5C"/>
    <w:rsid w:val="00E94F82"/>
    <w:rsid w:val="00E95038"/>
    <w:rsid w:val="00E95093"/>
    <w:rsid w:val="00E95209"/>
    <w:rsid w:val="00E952C3"/>
    <w:rsid w:val="00E95430"/>
    <w:rsid w:val="00E9557B"/>
    <w:rsid w:val="00E956F1"/>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3C8"/>
    <w:rsid w:val="00EB161E"/>
    <w:rsid w:val="00EB1FD1"/>
    <w:rsid w:val="00EB2883"/>
    <w:rsid w:val="00EB29D7"/>
    <w:rsid w:val="00EB2D93"/>
    <w:rsid w:val="00EB2DE8"/>
    <w:rsid w:val="00EB33EC"/>
    <w:rsid w:val="00EB347A"/>
    <w:rsid w:val="00EB3778"/>
    <w:rsid w:val="00EB38F8"/>
    <w:rsid w:val="00EB3A0D"/>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243"/>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125"/>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8B"/>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17D98"/>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04B"/>
    <w:rsid w:val="00F42384"/>
    <w:rsid w:val="00F42832"/>
    <w:rsid w:val="00F42BC0"/>
    <w:rsid w:val="00F4312A"/>
    <w:rsid w:val="00F43682"/>
    <w:rsid w:val="00F43727"/>
    <w:rsid w:val="00F43838"/>
    <w:rsid w:val="00F43969"/>
    <w:rsid w:val="00F43A15"/>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162"/>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4FD1"/>
    <w:rsid w:val="00F65E8D"/>
    <w:rsid w:val="00F664E9"/>
    <w:rsid w:val="00F66818"/>
    <w:rsid w:val="00F66838"/>
    <w:rsid w:val="00F67110"/>
    <w:rsid w:val="00F671F0"/>
    <w:rsid w:val="00F6726B"/>
    <w:rsid w:val="00F674ED"/>
    <w:rsid w:val="00F6778E"/>
    <w:rsid w:val="00F677E1"/>
    <w:rsid w:val="00F67A63"/>
    <w:rsid w:val="00F67B17"/>
    <w:rsid w:val="00F7044B"/>
    <w:rsid w:val="00F70974"/>
    <w:rsid w:val="00F70B57"/>
    <w:rsid w:val="00F70CCF"/>
    <w:rsid w:val="00F70D7E"/>
    <w:rsid w:val="00F70E55"/>
    <w:rsid w:val="00F70EE6"/>
    <w:rsid w:val="00F71107"/>
    <w:rsid w:val="00F7176F"/>
    <w:rsid w:val="00F7179C"/>
    <w:rsid w:val="00F71920"/>
    <w:rsid w:val="00F71B23"/>
    <w:rsid w:val="00F72CD2"/>
    <w:rsid w:val="00F73062"/>
    <w:rsid w:val="00F734A5"/>
    <w:rsid w:val="00F738B5"/>
    <w:rsid w:val="00F738E0"/>
    <w:rsid w:val="00F739BC"/>
    <w:rsid w:val="00F739C8"/>
    <w:rsid w:val="00F74020"/>
    <w:rsid w:val="00F74159"/>
    <w:rsid w:val="00F742FE"/>
    <w:rsid w:val="00F743F0"/>
    <w:rsid w:val="00F7458D"/>
    <w:rsid w:val="00F7472B"/>
    <w:rsid w:val="00F74B41"/>
    <w:rsid w:val="00F74BA2"/>
    <w:rsid w:val="00F74F40"/>
    <w:rsid w:val="00F75089"/>
    <w:rsid w:val="00F75134"/>
    <w:rsid w:val="00F75DEB"/>
    <w:rsid w:val="00F75EA0"/>
    <w:rsid w:val="00F75FF6"/>
    <w:rsid w:val="00F762D7"/>
    <w:rsid w:val="00F7689F"/>
    <w:rsid w:val="00F76FD0"/>
    <w:rsid w:val="00F7743F"/>
    <w:rsid w:val="00F774AC"/>
    <w:rsid w:val="00F77577"/>
    <w:rsid w:val="00F775CD"/>
    <w:rsid w:val="00F77883"/>
    <w:rsid w:val="00F77AA2"/>
    <w:rsid w:val="00F77F26"/>
    <w:rsid w:val="00F80460"/>
    <w:rsid w:val="00F80833"/>
    <w:rsid w:val="00F8097A"/>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A5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820"/>
    <w:rsid w:val="00FC6995"/>
    <w:rsid w:val="00FC6C72"/>
    <w:rsid w:val="00FC73D0"/>
    <w:rsid w:val="00FD0497"/>
    <w:rsid w:val="00FD069D"/>
    <w:rsid w:val="00FD0796"/>
    <w:rsid w:val="00FD0937"/>
    <w:rsid w:val="00FD0AAD"/>
    <w:rsid w:val="00FD0AAF"/>
    <w:rsid w:val="00FD1551"/>
    <w:rsid w:val="00FD1666"/>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754"/>
    <w:rsid w:val="00FD5A97"/>
    <w:rsid w:val="00FD5B26"/>
    <w:rsid w:val="00FD5BC9"/>
    <w:rsid w:val="00FD5C90"/>
    <w:rsid w:val="00FD5CED"/>
    <w:rsid w:val="00FD5D97"/>
    <w:rsid w:val="00FD612D"/>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54B"/>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4"/>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F4536"/>
    <w:rPr>
      <w:rFonts w:ascii="Times New Roman" w:hAnsi="Times New Roman" w:cs="Times New Roman"/>
      <w:kern w:val="0"/>
      <w:sz w:val="20"/>
      <w:szCs w:val="20"/>
      <w:lang w:val="x-none" w:eastAsia="en-US"/>
    </w:rPr>
  </w:style>
  <w:style w:type="table" w:customStyle="1" w:styleId="27">
    <w:name w:val="网格型2"/>
    <w:basedOn w:val="a1"/>
    <w:next w:val="af4"/>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4"/>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023040">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9A106386-29B4-4539-AAD3-15B0C6C70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2022-09-30T15:34:00Z</dcterms:created>
  <dcterms:modified xsi:type="dcterms:W3CDTF">2022-09-30T15:34:00Z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(3)iLoLJstT86SJ3iJSf4/SSpKaTmougPwBWY0kr7URbXaofrYWYt3i78rR9LdZ5baUiDZdGJDf
6yBQRZIvu8PGF3x0aBBSVDCcH37RoFaN1kgwJPXHGa76KT9cevFqCh/obked5W104nDwHQ2B
tj43Wo35pv8+QSCLPuv5t0lSW/xnHNKBb5s4m48UXL8FevIG1twk8cEkZ28kS4JicX3CaNcI
u4Vuz32RcRbBaAI5vI</vt:lpwstr>
  </property>
  <property fmtid="{D5CDD505-2E9C-101B-9397-08002B2CF9AE}" pid="17" name="_2015_ms_pID_725343_00">
    <vt:lpwstr>_2015_ms_pID_725343</vt:lpwstr>
  </property>
  <property fmtid="{D5CDD505-2E9C-101B-9397-08002B2CF9AE}" pid="18" name="_2015_ms_pID_7253431">
    <vt:lpwstr>PoB9ZNvnYfGj8gkHoImeitJZG+lARUlh7M7dKHaqwBIWsC6P+qguLI
xOWowyV6ER46dap+YZ6w7HLOc0YV3OJdnjfOR2zZu/NJRkrNfN5STNhyjmkiEGWx8wmjdTX3
Cnl6dq2WS5iECSoCYesatmStytrZ4+FVt2Pl52b1/elXaaV0n2CQln3jhA/dDjD019taS57V
FNJu81e9+VbTC/X3lRb+l1oBCN2nZ02xdqxr</vt:lpwstr>
  </property>
  <property fmtid="{D5CDD505-2E9C-101B-9397-08002B2CF9AE}" pid="19" name="_2015_ms_pID_7253431_00">
    <vt:lpwstr>_2015_ms_pID_7253431</vt:lpwstr>
  </property>
  <property fmtid="{D5CDD505-2E9C-101B-9397-08002B2CF9AE}" pid="20" name="_2015_ms_pID_7253432">
    <vt:lpwstr>/mr3BBXmXQAVmAZ5Smr2imfY2XFLFvqEV6eJ
piVLIKWSLxMTG/yzlUbSfeJgZ8id0zYIS5mI10pCO9Mfpk2bHBU=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