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0F17579A"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Pr="00E36FC9">
        <w:rPr>
          <w:rFonts w:ascii="Arial" w:eastAsia="SimSun" w:hAnsi="Arial" w:cs="Times New Roman"/>
          <w:b/>
          <w:bCs/>
          <w:sz w:val="24"/>
          <w:szCs w:val="20"/>
          <w:lang w:eastAsia="ja-JP"/>
        </w:rPr>
        <w:t>R4-</w:t>
      </w:r>
      <w:r w:rsidR="00AE2BA5" w:rsidRPr="00E36FC9">
        <w:rPr>
          <w:rFonts w:ascii="Arial" w:eastAsia="SimSun" w:hAnsi="Arial" w:cs="Times New Roman"/>
          <w:b/>
          <w:bCs/>
          <w:sz w:val="24"/>
          <w:szCs w:val="20"/>
          <w:lang w:eastAsia="zh-CN"/>
        </w:rPr>
        <w:t>2</w:t>
      </w:r>
      <w:r w:rsidR="00A04992" w:rsidRPr="00E36FC9">
        <w:rPr>
          <w:rFonts w:ascii="Arial" w:eastAsia="SimSun" w:hAnsi="Arial" w:cs="Times New Roman"/>
          <w:b/>
          <w:bCs/>
          <w:sz w:val="24"/>
          <w:szCs w:val="20"/>
          <w:lang w:eastAsia="zh-CN"/>
        </w:rPr>
        <w:t>2</w:t>
      </w:r>
      <w:r w:rsidR="008D27B8">
        <w:rPr>
          <w:rFonts w:ascii="Arial" w:eastAsia="SimSun" w:hAnsi="Arial" w:cs="Times New Roman"/>
          <w:b/>
          <w:bCs/>
          <w:sz w:val="24"/>
          <w:szCs w:val="20"/>
          <w:lang w:eastAsia="zh-CN"/>
        </w:rPr>
        <w:t>15576</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300C2D1A"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E13363">
        <w:rPr>
          <w:rFonts w:ascii="Arial" w:eastAsia="Calibri" w:hAnsi="Arial" w:cs="Arial"/>
          <w:b/>
          <w:bCs/>
          <w:sz w:val="24"/>
        </w:rPr>
        <w:t xml:space="preserve">Feasibility study on </w:t>
      </w:r>
      <w:r w:rsidR="001715B6">
        <w:rPr>
          <w:rFonts w:ascii="Arial" w:eastAsia="Calibri" w:hAnsi="Arial" w:cs="Arial"/>
          <w:b/>
          <w:bCs/>
          <w:sz w:val="24"/>
        </w:rPr>
        <w:t xml:space="preserve">FR2 </w:t>
      </w:r>
      <w:r w:rsidR="00F238CF">
        <w:rPr>
          <w:rFonts w:ascii="Arial" w:eastAsia="Calibri" w:hAnsi="Arial" w:cs="Arial"/>
          <w:b/>
          <w:bCs/>
          <w:sz w:val="24"/>
        </w:rPr>
        <w:t>multi-band</w:t>
      </w:r>
      <w:r w:rsidR="001715B6">
        <w:rPr>
          <w:rFonts w:ascii="Arial" w:eastAsia="Calibri" w:hAnsi="Arial" w:cs="Arial"/>
          <w:b/>
          <w:bCs/>
          <w:sz w:val="24"/>
        </w:rPr>
        <w:t xml:space="preserve"> </w:t>
      </w:r>
      <w:r w:rsidR="00E13363">
        <w:rPr>
          <w:rFonts w:ascii="Arial" w:eastAsia="Calibri" w:hAnsi="Arial" w:cs="Arial"/>
          <w:b/>
          <w:bCs/>
          <w:sz w:val="24"/>
        </w:rPr>
        <w:t>RIB</w:t>
      </w:r>
      <w:r w:rsidR="00EE3600">
        <w:rPr>
          <w:rFonts w:ascii="Arial" w:eastAsia="Calibri" w:hAnsi="Arial" w:cs="Arial"/>
          <w:b/>
          <w:bCs/>
          <w:sz w:val="24"/>
        </w:rPr>
        <w:t xml:space="preserve"> and multi-band BS</w:t>
      </w:r>
    </w:p>
    <w:p w14:paraId="641E8BEA" w14:textId="39F3861A" w:rsidR="00841BCD" w:rsidRPr="00EF698B" w:rsidRDefault="00841BCD" w:rsidP="00841BCD">
      <w:pPr>
        <w:tabs>
          <w:tab w:val="left" w:pos="1985"/>
        </w:tabs>
        <w:spacing w:after="120" w:line="240" w:lineRule="auto"/>
        <w:rPr>
          <w:rFonts w:ascii="Arial" w:eastAsia="MS Mincho" w:hAnsi="Arial" w:cs="Arial"/>
          <w:b/>
          <w:bCs/>
          <w:sz w:val="24"/>
          <w:szCs w:val="24"/>
        </w:rPr>
      </w:pPr>
      <w:r w:rsidRPr="495896D9">
        <w:rPr>
          <w:rFonts w:ascii="Arial" w:eastAsia="MS Mincho" w:hAnsi="Arial" w:cs="Arial"/>
          <w:b/>
          <w:bCs/>
          <w:sz w:val="24"/>
          <w:szCs w:val="24"/>
        </w:rPr>
        <w:t>Agenda item:</w:t>
      </w:r>
      <w:r>
        <w:tab/>
      </w:r>
      <w:r w:rsidR="7B00F760" w:rsidRPr="495896D9">
        <w:rPr>
          <w:rFonts w:ascii="Arial" w:eastAsia="MS Mincho" w:hAnsi="Arial" w:cs="Arial"/>
          <w:b/>
          <w:bCs/>
          <w:sz w:val="24"/>
          <w:szCs w:val="24"/>
        </w:rPr>
        <w:t>6.4.2</w:t>
      </w:r>
    </w:p>
    <w:p w14:paraId="02EA8C51" w14:textId="3E934243" w:rsidR="00841BCD" w:rsidRPr="00EF698B" w:rsidRDefault="00841BCD" w:rsidP="495896D9">
      <w:pPr>
        <w:tabs>
          <w:tab w:val="left" w:pos="1985"/>
        </w:tabs>
        <w:rPr>
          <w:rFonts w:ascii="Arial" w:eastAsia="Calibri" w:hAnsi="Arial" w:cs="Arial"/>
          <w:b/>
          <w:bCs/>
          <w:sz w:val="24"/>
          <w:szCs w:val="24"/>
        </w:rPr>
      </w:pPr>
      <w:r w:rsidRPr="495896D9">
        <w:rPr>
          <w:rFonts w:ascii="Arial" w:eastAsia="Calibri" w:hAnsi="Arial" w:cs="Arial"/>
          <w:b/>
          <w:bCs/>
          <w:sz w:val="24"/>
          <w:szCs w:val="24"/>
        </w:rPr>
        <w:t>Document for:</w:t>
      </w:r>
      <w:r>
        <w:tab/>
      </w:r>
      <w:r w:rsidR="726403E9" w:rsidRPr="495896D9">
        <w:rPr>
          <w:rFonts w:ascii="Arial" w:eastAsia="Calibri" w:hAnsi="Arial" w:cs="Arial"/>
          <w:b/>
          <w:bCs/>
          <w:sz w:val="24"/>
          <w:szCs w:val="24"/>
        </w:rPr>
        <w:t>Approval</w:t>
      </w:r>
    </w:p>
    <w:p w14:paraId="07144160" w14:textId="77777777" w:rsidR="00D66188" w:rsidRPr="00EF698B" w:rsidRDefault="00D66188" w:rsidP="00841BCD">
      <w:pPr>
        <w:tabs>
          <w:tab w:val="left" w:pos="1985"/>
        </w:tabs>
        <w:rPr>
          <w:rFonts w:ascii="Arial" w:eastAsia="Calibri" w:hAnsi="Arial" w:cs="Arial"/>
          <w:b/>
          <w:bCs/>
          <w:sz w:val="24"/>
        </w:rPr>
      </w:pPr>
    </w:p>
    <w:p w14:paraId="7B15C003" w14:textId="381631D0" w:rsidR="00841BCD"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7BBF7E9D" w14:textId="4A18DA88" w:rsidR="00E02848" w:rsidRDefault="00E02848" w:rsidP="00E02848">
      <w:pPr>
        <w:pStyle w:val="BodyText"/>
        <w:snapToGrid w:val="0"/>
        <w:rPr>
          <w:color w:val="000000"/>
          <w:szCs w:val="20"/>
        </w:rPr>
      </w:pPr>
      <w:bookmarkStart w:id="3" w:name="_Hlk67504958"/>
      <w:r w:rsidRPr="00DC28D5">
        <w:rPr>
          <w:color w:val="000000"/>
          <w:szCs w:val="20"/>
        </w:rPr>
        <w:t>TSG RAN#</w:t>
      </w:r>
      <w:r>
        <w:rPr>
          <w:color w:val="000000"/>
          <w:szCs w:val="20"/>
        </w:rPr>
        <w:t>97-e</w:t>
      </w:r>
      <w:r w:rsidRPr="00DC28D5">
        <w:rPr>
          <w:color w:val="000000"/>
          <w:szCs w:val="20"/>
        </w:rPr>
        <w:t xml:space="preserve"> </w:t>
      </w:r>
      <w:r>
        <w:rPr>
          <w:color w:val="000000"/>
          <w:szCs w:val="20"/>
        </w:rPr>
        <w:t>has approved t</w:t>
      </w:r>
      <w:r w:rsidRPr="00DC28D5">
        <w:rPr>
          <w:color w:val="000000"/>
          <w:szCs w:val="20"/>
        </w:rPr>
        <w:t xml:space="preserve">he </w:t>
      </w:r>
      <w:r>
        <w:rPr>
          <w:color w:val="000000"/>
          <w:szCs w:val="20"/>
        </w:rPr>
        <w:t>revised SID</w:t>
      </w:r>
      <w:r w:rsidRPr="00DC28D5">
        <w:rPr>
          <w:color w:val="000000"/>
          <w:szCs w:val="20"/>
        </w:rPr>
        <w:t xml:space="preserve"> </w:t>
      </w:r>
      <w:r>
        <w:rPr>
          <w:color w:val="000000"/>
          <w:szCs w:val="20"/>
        </w:rPr>
        <w:t xml:space="preserve">on </w:t>
      </w:r>
      <w:r w:rsidRPr="00BE7378">
        <w:rPr>
          <w:color w:val="000000"/>
          <w:szCs w:val="20"/>
        </w:rPr>
        <w:t>NR BS RF requirement evolution</w:t>
      </w:r>
      <w:r w:rsidRPr="006265C6">
        <w:rPr>
          <w:color w:val="000000"/>
          <w:szCs w:val="20"/>
        </w:rPr>
        <w:t xml:space="preserve"> </w:t>
      </w:r>
      <w:r w:rsidRPr="00DC28D5">
        <w:rPr>
          <w:color w:val="000000"/>
          <w:szCs w:val="20"/>
        </w:rPr>
        <w:t xml:space="preserve">[1]. </w:t>
      </w:r>
      <w:r>
        <w:rPr>
          <w:color w:val="000000"/>
          <w:szCs w:val="20"/>
        </w:rPr>
        <w:t>Following the agreed WF from TSG RAN4#104-e meeting, one of the aspects need</w:t>
      </w:r>
      <w:r w:rsidR="00887652">
        <w:rPr>
          <w:color w:val="000000"/>
          <w:szCs w:val="20"/>
        </w:rPr>
        <w:t>s</w:t>
      </w:r>
      <w:r>
        <w:rPr>
          <w:color w:val="000000"/>
          <w:szCs w:val="20"/>
        </w:rPr>
        <w:t xml:space="preserve"> to be considered for </w:t>
      </w:r>
      <w:r w:rsidRPr="00BE7378">
        <w:t>FR2 multi-band BS</w:t>
      </w:r>
      <w:r>
        <w:rPr>
          <w:color w:val="000000"/>
          <w:szCs w:val="20"/>
        </w:rPr>
        <w:t xml:space="preserve"> </w:t>
      </w:r>
      <w:r w:rsidR="00AD1C68">
        <w:rPr>
          <w:color w:val="000000"/>
          <w:szCs w:val="20"/>
        </w:rPr>
        <w:t>is</w:t>
      </w:r>
    </w:p>
    <w:tbl>
      <w:tblPr>
        <w:tblStyle w:val="TableGrid"/>
        <w:tblW w:w="0" w:type="auto"/>
        <w:tblLook w:val="04A0" w:firstRow="1" w:lastRow="0" w:firstColumn="1" w:lastColumn="0" w:noHBand="0" w:noVBand="1"/>
      </w:tblPr>
      <w:tblGrid>
        <w:gridCol w:w="9617"/>
      </w:tblGrid>
      <w:tr w:rsidR="00AD1C68" w14:paraId="78384399" w14:textId="77777777" w:rsidTr="00AD1C68">
        <w:tc>
          <w:tcPr>
            <w:tcW w:w="9617" w:type="dxa"/>
          </w:tcPr>
          <w:p w14:paraId="21863799" w14:textId="77777777" w:rsidR="00AD1C68" w:rsidRPr="00AD1C68" w:rsidRDefault="00AD1C68" w:rsidP="00AD1C68">
            <w:pPr>
              <w:pStyle w:val="ListParagraph"/>
              <w:numPr>
                <w:ilvl w:val="0"/>
                <w:numId w:val="26"/>
              </w:numPr>
              <w:overflowPunct w:val="0"/>
              <w:autoSpaceDE w:val="0"/>
              <w:autoSpaceDN w:val="0"/>
              <w:adjustRightInd w:val="0"/>
              <w:spacing w:after="180"/>
              <w:contextualSpacing w:val="0"/>
              <w:textAlignment w:val="baseline"/>
              <w:rPr>
                <w:rFonts w:eastAsiaTheme="minorEastAsia"/>
                <w:color w:val="000000" w:themeColor="text1"/>
                <w:lang w:eastAsia="zh-CN"/>
              </w:rPr>
            </w:pPr>
            <w:r w:rsidRPr="00AD1C68">
              <w:rPr>
                <w:rFonts w:eastAsiaTheme="minorEastAsia"/>
                <w:color w:val="000000" w:themeColor="text1"/>
                <w:lang w:eastAsia="zh-CN"/>
              </w:rPr>
              <w:t>The following technical challenges need to be studied for FR2 multi-band BS</w:t>
            </w:r>
          </w:p>
          <w:p w14:paraId="350FBB87" w14:textId="77777777" w:rsidR="00AD1C68" w:rsidRPr="00AD1C68" w:rsidRDefault="00AD1C68" w:rsidP="00AD1C68">
            <w:pPr>
              <w:numPr>
                <w:ilvl w:val="1"/>
                <w:numId w:val="25"/>
              </w:numPr>
              <w:spacing w:after="180"/>
            </w:pPr>
            <w:r w:rsidRPr="00AD1C68">
              <w:t>RF front-end</w:t>
            </w:r>
          </w:p>
          <w:p w14:paraId="379A06CE" w14:textId="77777777" w:rsidR="00AD1C68" w:rsidRPr="00AD1C68" w:rsidRDefault="00AD1C68" w:rsidP="00AD1C68">
            <w:pPr>
              <w:numPr>
                <w:ilvl w:val="1"/>
                <w:numId w:val="25"/>
              </w:numPr>
              <w:spacing w:after="180"/>
            </w:pPr>
            <w:r w:rsidRPr="00AD1C68">
              <w:rPr>
                <w:rFonts w:eastAsiaTheme="minorEastAsia"/>
                <w:lang w:eastAsia="zh-CN"/>
              </w:rPr>
              <w:t>Antenna array</w:t>
            </w:r>
          </w:p>
          <w:p w14:paraId="2B03E1BB" w14:textId="77777777" w:rsidR="00AD1C68" w:rsidRPr="00AD1C68" w:rsidRDefault="00AD1C68" w:rsidP="00AD1C68">
            <w:pPr>
              <w:numPr>
                <w:ilvl w:val="1"/>
                <w:numId w:val="25"/>
              </w:numPr>
              <w:spacing w:after="180"/>
            </w:pPr>
            <w:r w:rsidRPr="00AD1C68">
              <w:rPr>
                <w:rFonts w:eastAsiaTheme="minorEastAsia"/>
                <w:color w:val="000000" w:themeColor="text1"/>
                <w:lang w:eastAsia="zh-CN"/>
              </w:rPr>
              <w:t>Phase shifters</w:t>
            </w:r>
          </w:p>
          <w:p w14:paraId="22983DE5" w14:textId="77777777" w:rsidR="00AD1C68" w:rsidRPr="00AD1C68" w:rsidRDefault="00AD1C68" w:rsidP="00AD1C68">
            <w:pPr>
              <w:numPr>
                <w:ilvl w:val="1"/>
                <w:numId w:val="25"/>
              </w:numPr>
              <w:spacing w:after="180"/>
            </w:pPr>
            <w:r w:rsidRPr="00AD1C68">
              <w:rPr>
                <w:rFonts w:eastAsiaTheme="minorEastAsia"/>
                <w:color w:val="000000" w:themeColor="text1"/>
                <w:lang w:eastAsia="zh-CN"/>
              </w:rPr>
              <w:t>Beamforming architectures</w:t>
            </w:r>
          </w:p>
          <w:p w14:paraId="7B188F24" w14:textId="2CF73425" w:rsidR="00AD1C68" w:rsidRPr="00AD1C68" w:rsidRDefault="00AD1C68" w:rsidP="00AD1C68">
            <w:pPr>
              <w:numPr>
                <w:ilvl w:val="1"/>
                <w:numId w:val="25"/>
              </w:numPr>
              <w:spacing w:after="180"/>
            </w:pPr>
            <w:r w:rsidRPr="00AD1C68">
              <w:rPr>
                <w:rFonts w:eastAsiaTheme="minorEastAsia"/>
                <w:color w:val="000000" w:themeColor="text1"/>
                <w:lang w:eastAsia="zh-CN"/>
              </w:rPr>
              <w:t>Others are not excluded</w:t>
            </w:r>
          </w:p>
        </w:tc>
      </w:tr>
    </w:tbl>
    <w:p w14:paraId="5D89CAF7" w14:textId="77777777" w:rsidR="00AD1C68" w:rsidRDefault="00AD1C68" w:rsidP="00E02848">
      <w:pPr>
        <w:pStyle w:val="BodyText"/>
        <w:snapToGrid w:val="0"/>
        <w:rPr>
          <w:lang w:eastAsia="ja-JP"/>
        </w:rPr>
      </w:pPr>
    </w:p>
    <w:bookmarkEnd w:id="3"/>
    <w:p w14:paraId="68D5884C" w14:textId="2CE8FDAE" w:rsidR="00090E18" w:rsidRPr="00EF698B" w:rsidRDefault="00E02848" w:rsidP="00AD1C68">
      <w:pPr>
        <w:pStyle w:val="BodyText"/>
        <w:snapToGrid w:val="0"/>
      </w:pPr>
      <w:r w:rsidRPr="00DC28D5">
        <w:rPr>
          <w:color w:val="000000"/>
          <w:szCs w:val="20"/>
        </w:rPr>
        <w:t>This contribution pro</w:t>
      </w:r>
      <w:r>
        <w:rPr>
          <w:color w:val="000000"/>
          <w:szCs w:val="20"/>
        </w:rPr>
        <w:t>vide</w:t>
      </w:r>
      <w:r w:rsidRPr="00DC28D5">
        <w:rPr>
          <w:color w:val="000000"/>
          <w:szCs w:val="20"/>
        </w:rPr>
        <w:t xml:space="preserve">s </w:t>
      </w:r>
      <w:r>
        <w:rPr>
          <w:color w:val="000000"/>
          <w:szCs w:val="20"/>
        </w:rPr>
        <w:t xml:space="preserve">investigation on </w:t>
      </w:r>
      <w:r w:rsidR="00AD1C68">
        <w:rPr>
          <w:color w:val="000000"/>
          <w:szCs w:val="20"/>
        </w:rPr>
        <w:t xml:space="preserve">feasibility of FR2 </w:t>
      </w:r>
      <w:r w:rsidR="00F238CF">
        <w:rPr>
          <w:color w:val="000000"/>
          <w:szCs w:val="20"/>
        </w:rPr>
        <w:t>multi-band</w:t>
      </w:r>
      <w:r w:rsidR="00AD1C68">
        <w:rPr>
          <w:color w:val="000000"/>
          <w:szCs w:val="20"/>
        </w:rPr>
        <w:t xml:space="preserve"> BS, focusing on the feasibility of </w:t>
      </w:r>
      <w:r w:rsidR="00F238CF">
        <w:rPr>
          <w:color w:val="000000"/>
          <w:szCs w:val="20"/>
        </w:rPr>
        <w:t>multi-band</w:t>
      </w:r>
      <w:r w:rsidR="00AD1C68">
        <w:rPr>
          <w:color w:val="000000"/>
          <w:szCs w:val="20"/>
        </w:rPr>
        <w:t xml:space="preserve"> RIB w.r.t. different band combinations.</w:t>
      </w:r>
    </w:p>
    <w:p w14:paraId="7D3D9F83" w14:textId="4236A985" w:rsidR="00251A79" w:rsidRPr="005033B7" w:rsidRDefault="003B659E" w:rsidP="005033B7">
      <w:pPr>
        <w:pStyle w:val="RAN4H1"/>
        <w:rPr>
          <w:lang w:val="en-US"/>
        </w:rPr>
      </w:pPr>
      <w:r w:rsidRPr="00EF698B">
        <w:rPr>
          <w:lang w:val="en-US"/>
        </w:rPr>
        <w:t>Discussion</w:t>
      </w:r>
    </w:p>
    <w:p w14:paraId="027CC38C" w14:textId="473E0C39" w:rsidR="00202D4A" w:rsidRDefault="001715B6" w:rsidP="0071175E">
      <w:pPr>
        <w:pStyle w:val="RAN4H2"/>
      </w:pPr>
      <w:r>
        <w:t xml:space="preserve">Feasibility study on FR2 </w:t>
      </w:r>
      <w:r w:rsidR="00F238CF">
        <w:t>multi-band</w:t>
      </w:r>
      <w:r>
        <w:t xml:space="preserve"> RIB</w:t>
      </w:r>
    </w:p>
    <w:p w14:paraId="60B6C399" w14:textId="5232CDE8" w:rsidR="001715B6" w:rsidRDefault="001715B6" w:rsidP="001715B6">
      <w:r>
        <w:t xml:space="preserve">FR1 </w:t>
      </w:r>
      <w:r w:rsidR="00F238CF">
        <w:t>multi-band</w:t>
      </w:r>
      <w:r>
        <w:t xml:space="preserve"> RIB </w:t>
      </w:r>
      <w:r w:rsidR="00F238CF">
        <w:t>was</w:t>
      </w:r>
      <w:r>
        <w:t xml:space="preserve"> defined in </w:t>
      </w:r>
      <w:r w:rsidR="00AE6D4B">
        <w:t>[1]</w:t>
      </w:r>
      <w:r>
        <w:t xml:space="preserve"> as following</w:t>
      </w:r>
    </w:p>
    <w:tbl>
      <w:tblPr>
        <w:tblStyle w:val="TableGrid"/>
        <w:tblW w:w="0" w:type="auto"/>
        <w:tblLook w:val="04A0" w:firstRow="1" w:lastRow="0" w:firstColumn="1" w:lastColumn="0" w:noHBand="0" w:noVBand="1"/>
      </w:tblPr>
      <w:tblGrid>
        <w:gridCol w:w="9617"/>
      </w:tblGrid>
      <w:tr w:rsidR="001715B6" w14:paraId="2332D6FF" w14:textId="77777777" w:rsidTr="001715B6">
        <w:tc>
          <w:tcPr>
            <w:tcW w:w="9617" w:type="dxa"/>
          </w:tcPr>
          <w:p w14:paraId="3CFBCEA1" w14:textId="61810E99" w:rsidR="001715B6" w:rsidRPr="001715B6" w:rsidRDefault="001715B6" w:rsidP="001715B6">
            <w:pPr>
              <w:spacing w:after="180"/>
              <w:rPr>
                <w:rFonts w:eastAsia="Times New Roman"/>
                <w:szCs w:val="20"/>
                <w:lang w:val="en-GB"/>
              </w:rPr>
            </w:pPr>
            <w:r w:rsidRPr="00B1006F">
              <w:rPr>
                <w:rFonts w:eastAsia="Times New Roman"/>
                <w:b/>
                <w:szCs w:val="20"/>
                <w:lang w:val="en-GB"/>
              </w:rPr>
              <w:t>multi-band RIB:</w:t>
            </w:r>
            <w:r w:rsidRPr="00B1006F">
              <w:rPr>
                <w:rFonts w:eastAsia="Times New Roman"/>
                <w:szCs w:val="20"/>
                <w:lang w:val="en-GB"/>
              </w:rPr>
              <w:t xml:space="preserve"> </w:t>
            </w:r>
            <w:r w:rsidRPr="00B1006F">
              <w:rPr>
                <w:rFonts w:eastAsia="Times New Roman"/>
                <w:i/>
                <w:szCs w:val="20"/>
                <w:lang w:val="en-GB"/>
              </w:rPr>
              <w:t>operating band</w:t>
            </w:r>
            <w:r w:rsidRPr="00B1006F">
              <w:rPr>
                <w:rFonts w:eastAsia="Times New Roman"/>
                <w:szCs w:val="20"/>
                <w:lang w:val="en-GB"/>
              </w:rPr>
              <w:t xml:space="preserve"> specific RIB </w:t>
            </w:r>
            <w:r w:rsidRPr="008750B4">
              <w:rPr>
                <w:rFonts w:eastAsia="Times New Roman"/>
                <w:szCs w:val="20"/>
              </w:rPr>
              <w:t xml:space="preserve">associated with a transmitter or receiver that is characterized by the ability to process two or more carriers in </w:t>
            </w:r>
            <w:r w:rsidRPr="008B296F">
              <w:rPr>
                <w:rFonts w:eastAsia="Times New Roman"/>
                <w:szCs w:val="20"/>
              </w:rPr>
              <w:t>common active RF components</w:t>
            </w:r>
            <w:r w:rsidRPr="008750B4">
              <w:rPr>
                <w:rFonts w:eastAsia="Times New Roman"/>
                <w:szCs w:val="20"/>
              </w:rPr>
              <w:t xml:space="preserve"> simultaneously, where at least one carrier is configured at a different </w:t>
            </w:r>
            <w:r w:rsidRPr="008750B4">
              <w:rPr>
                <w:rFonts w:eastAsia="Times New Roman"/>
                <w:i/>
                <w:szCs w:val="20"/>
              </w:rPr>
              <w:t>operating band</w:t>
            </w:r>
            <w:r w:rsidRPr="008750B4">
              <w:rPr>
                <w:rFonts w:eastAsia="Times New Roman"/>
                <w:szCs w:val="20"/>
              </w:rPr>
              <w:t xml:space="preserve"> than the other carrier(s) and where this different </w:t>
            </w:r>
            <w:r w:rsidRPr="008750B4">
              <w:rPr>
                <w:rFonts w:eastAsia="Times New Roman"/>
                <w:i/>
                <w:szCs w:val="20"/>
              </w:rPr>
              <w:t>operating band</w:t>
            </w:r>
            <w:r w:rsidRPr="008750B4">
              <w:rPr>
                <w:rFonts w:eastAsia="Times New Roman"/>
                <w:szCs w:val="20"/>
              </w:rPr>
              <w:t xml:space="preserve"> is not a </w:t>
            </w:r>
            <w:r w:rsidRPr="008750B4">
              <w:rPr>
                <w:rFonts w:eastAsia="Times New Roman"/>
                <w:i/>
                <w:szCs w:val="20"/>
              </w:rPr>
              <w:t>sub-band</w:t>
            </w:r>
            <w:r w:rsidRPr="008750B4">
              <w:rPr>
                <w:rFonts w:eastAsia="Times New Roman"/>
                <w:szCs w:val="20"/>
              </w:rPr>
              <w:t xml:space="preserve"> or </w:t>
            </w:r>
            <w:r w:rsidRPr="008750B4">
              <w:rPr>
                <w:rFonts w:eastAsia="Times New Roman"/>
                <w:i/>
                <w:szCs w:val="20"/>
              </w:rPr>
              <w:t>superseding-band</w:t>
            </w:r>
            <w:r w:rsidRPr="008750B4">
              <w:rPr>
                <w:rFonts w:eastAsia="Times New Roman"/>
                <w:szCs w:val="20"/>
              </w:rPr>
              <w:t xml:space="preserve"> of another supported </w:t>
            </w:r>
            <w:r w:rsidRPr="008750B4">
              <w:rPr>
                <w:rFonts w:eastAsia="Times New Roman"/>
                <w:i/>
                <w:szCs w:val="20"/>
              </w:rPr>
              <w:t>operating band</w:t>
            </w:r>
          </w:p>
        </w:tc>
      </w:tr>
    </w:tbl>
    <w:p w14:paraId="4BE9DB0A" w14:textId="74F0BC79" w:rsidR="001715B6" w:rsidRDefault="00E8589A" w:rsidP="001715B6">
      <w:r>
        <w:br/>
      </w:r>
      <w:r w:rsidR="001715B6">
        <w:t>As BS type 1-O and BS type 2-O share</w:t>
      </w:r>
      <w:r>
        <w:t xml:space="preserve"> the</w:t>
      </w:r>
      <w:r w:rsidR="001715B6">
        <w:t xml:space="preserve"> same definition for RIB</w:t>
      </w:r>
      <w:r w:rsidR="001C1D59">
        <w:t xml:space="preserve"> [</w:t>
      </w:r>
      <w:r>
        <w:t>1</w:t>
      </w:r>
      <w:r w:rsidR="001C1D59">
        <w:t xml:space="preserve">, </w:t>
      </w:r>
      <w:r>
        <w:t xml:space="preserve">Clause </w:t>
      </w:r>
      <w:r w:rsidR="001C1D59">
        <w:t>4.4.3]</w:t>
      </w:r>
      <w:r w:rsidR="001715B6">
        <w:t xml:space="preserve">, the above definition should be also applicable for FR2 </w:t>
      </w:r>
      <w:r w:rsidR="00F238CF">
        <w:t>multi-band</w:t>
      </w:r>
      <w:r w:rsidR="001715B6">
        <w:t xml:space="preserve"> RIB which means FR2 </w:t>
      </w:r>
      <w:r w:rsidR="00F238CF">
        <w:t>multi-band</w:t>
      </w:r>
      <w:r w:rsidR="001715B6">
        <w:t xml:space="preserve"> RIB should use the same physical antenna array and</w:t>
      </w:r>
      <w:r w:rsidR="5F089B96">
        <w:t>/or</w:t>
      </w:r>
      <w:r w:rsidR="001715B6">
        <w:t xml:space="preserve"> RF frontend to process signals</w:t>
      </w:r>
      <w:r w:rsidR="001C1D59">
        <w:t xml:space="preserve"> of multiple operating bandwidths simultaneously.</w:t>
      </w:r>
      <w:r w:rsidR="001715B6">
        <w:t xml:space="preserve"> </w:t>
      </w:r>
    </w:p>
    <w:p w14:paraId="5300ACCB" w14:textId="5F7CB0F5" w:rsidR="001715B6" w:rsidRDefault="001715B6" w:rsidP="001715B6">
      <w:pPr>
        <w:rPr>
          <w:b/>
          <w:bCs/>
        </w:rPr>
      </w:pPr>
      <w:r w:rsidRPr="001C1D59">
        <w:rPr>
          <w:b/>
          <w:bCs/>
        </w:rPr>
        <w:t xml:space="preserve">Observation 1: </w:t>
      </w:r>
      <w:r w:rsidRPr="00E02848">
        <w:rPr>
          <w:b/>
          <w:bCs/>
        </w:rPr>
        <w:t xml:space="preserve"> </w:t>
      </w:r>
      <w:r w:rsidR="001C1D59" w:rsidRPr="00E02848">
        <w:rPr>
          <w:b/>
          <w:bCs/>
        </w:rPr>
        <w:t xml:space="preserve">FR2 </w:t>
      </w:r>
      <w:r w:rsidR="00F238CF">
        <w:rPr>
          <w:b/>
          <w:bCs/>
        </w:rPr>
        <w:t>multi-band</w:t>
      </w:r>
      <w:r w:rsidR="001C1D59" w:rsidRPr="00E02848">
        <w:rPr>
          <w:b/>
          <w:bCs/>
        </w:rPr>
        <w:t xml:space="preserve"> RIB </w:t>
      </w:r>
      <w:r w:rsidR="00F238CF">
        <w:rPr>
          <w:b/>
          <w:bCs/>
        </w:rPr>
        <w:t>should</w:t>
      </w:r>
      <w:r w:rsidR="001C1D59" w:rsidRPr="00E02848">
        <w:rPr>
          <w:b/>
          <w:bCs/>
        </w:rPr>
        <w:t xml:space="preserve"> have same definition as FR1 </w:t>
      </w:r>
      <w:r w:rsidR="00F238CF">
        <w:rPr>
          <w:b/>
          <w:bCs/>
        </w:rPr>
        <w:t>multi-band</w:t>
      </w:r>
      <w:r w:rsidR="001C1D59" w:rsidRPr="00E02848">
        <w:rPr>
          <w:b/>
          <w:bCs/>
        </w:rPr>
        <w:t xml:space="preserve"> RIB</w:t>
      </w:r>
    </w:p>
    <w:p w14:paraId="60E3D525" w14:textId="0D886426" w:rsidR="00742E63" w:rsidRDefault="001C1D59" w:rsidP="001715B6">
      <w:r>
        <w:t xml:space="preserve">The following feasibility analysis for FR2 </w:t>
      </w:r>
      <w:r w:rsidR="00F238CF">
        <w:t>multi-band</w:t>
      </w:r>
      <w:r>
        <w:t xml:space="preserve"> BS based on </w:t>
      </w:r>
      <w:r w:rsidRPr="495896D9">
        <w:rPr>
          <w:b/>
          <w:bCs/>
        </w:rPr>
        <w:t xml:space="preserve">the assumption that same physical antenna array and RF frontend for </w:t>
      </w:r>
      <w:r w:rsidR="00F238CF" w:rsidRPr="495896D9">
        <w:rPr>
          <w:b/>
          <w:bCs/>
        </w:rPr>
        <w:t>multi-band</w:t>
      </w:r>
      <w:r w:rsidRPr="495896D9">
        <w:rPr>
          <w:b/>
          <w:bCs/>
        </w:rPr>
        <w:t xml:space="preserve"> processing</w:t>
      </w:r>
      <w:r w:rsidR="00411968">
        <w:t xml:space="preserve">. </w:t>
      </w:r>
      <w:r w:rsidR="001D49CE">
        <w:t>T</w:t>
      </w:r>
      <w:r w:rsidR="00411968">
        <w:t>able</w:t>
      </w:r>
      <w:r w:rsidR="001D49CE">
        <w:t xml:space="preserve"> 2.1-1</w:t>
      </w:r>
      <w:r w:rsidR="005D5A16">
        <w:t xml:space="preserve"> lists all possibilities of band combinations, including </w:t>
      </w:r>
      <w:r w:rsidR="29F67B6E">
        <w:t>the list</w:t>
      </w:r>
      <w:r w:rsidR="00B22821">
        <w:t xml:space="preserve"> from SI [1] and the remaining possibilities. This table is the extension of [2, Table 2.2.1-1] for a more comprehensive study.</w:t>
      </w:r>
    </w:p>
    <w:p w14:paraId="296266EB" w14:textId="45F88F65" w:rsidR="001D49CE" w:rsidRPr="001D49CE" w:rsidRDefault="001D49CE" w:rsidP="001D49CE">
      <w:pPr>
        <w:jc w:val="center"/>
        <w:rPr>
          <w:b/>
          <w:bCs/>
        </w:rPr>
      </w:pPr>
      <w:r w:rsidRPr="00CD043A">
        <w:rPr>
          <w:b/>
          <w:bCs/>
        </w:rPr>
        <w:t>Table 2.</w:t>
      </w:r>
      <w:r>
        <w:rPr>
          <w:b/>
          <w:bCs/>
        </w:rPr>
        <w:t>1</w:t>
      </w:r>
      <w:r w:rsidRPr="00CD043A">
        <w:rPr>
          <w:b/>
          <w:bCs/>
        </w:rPr>
        <w:t xml:space="preserve">-1: </w:t>
      </w:r>
      <w:r>
        <w:rPr>
          <w:b/>
          <w:bCs/>
        </w:rPr>
        <w:t xml:space="preserve">Band combinations for </w:t>
      </w:r>
      <w:r w:rsidRPr="00CD043A">
        <w:rPr>
          <w:b/>
          <w:bCs/>
        </w:rPr>
        <w:t>FR2 multi-band BS</w:t>
      </w:r>
    </w:p>
    <w:tbl>
      <w:tblPr>
        <w:tblStyle w:val="TableGrid"/>
        <w:tblW w:w="0" w:type="auto"/>
        <w:tblLook w:val="04A0" w:firstRow="1" w:lastRow="0" w:firstColumn="1" w:lastColumn="0" w:noHBand="0" w:noVBand="1"/>
      </w:tblPr>
      <w:tblGrid>
        <w:gridCol w:w="1980"/>
        <w:gridCol w:w="2828"/>
        <w:gridCol w:w="2404"/>
        <w:gridCol w:w="2405"/>
      </w:tblGrid>
      <w:tr w:rsidR="00F0175D" w14:paraId="1A5A8B46" w14:textId="77777777" w:rsidTr="000B07B8">
        <w:tc>
          <w:tcPr>
            <w:tcW w:w="1980" w:type="dxa"/>
            <w:vAlign w:val="center"/>
          </w:tcPr>
          <w:p w14:paraId="6755A831" w14:textId="0CF64CC6" w:rsidR="00F0175D" w:rsidRDefault="00F0175D" w:rsidP="00F0175D">
            <w:pPr>
              <w:jc w:val="center"/>
            </w:pPr>
            <w:r>
              <w:lastRenderedPageBreak/>
              <w:t>Band combination</w:t>
            </w:r>
          </w:p>
        </w:tc>
        <w:tc>
          <w:tcPr>
            <w:tcW w:w="2828" w:type="dxa"/>
            <w:vAlign w:val="center"/>
          </w:tcPr>
          <w:p w14:paraId="5C225117" w14:textId="0F495C97" w:rsidR="00F0175D" w:rsidRDefault="00F0175D" w:rsidP="00F0175D">
            <w:pPr>
              <w:jc w:val="center"/>
            </w:pPr>
            <w:r>
              <w:t>Frequency range</w:t>
            </w:r>
            <w:r>
              <w:br/>
              <w:t xml:space="preserve"> (</w:t>
            </w:r>
            <w:r w:rsidRPr="004B28FE">
              <w:rPr>
                <w:sz w:val="18"/>
                <w:szCs w:val="18"/>
              </w:rPr>
              <w:t>f</w:t>
            </w:r>
            <w:r w:rsidRPr="004B28FE">
              <w:rPr>
                <w:sz w:val="18"/>
                <w:szCs w:val="18"/>
                <w:vertAlign w:val="subscript"/>
              </w:rPr>
              <w:t>B,high</w:t>
            </w:r>
            <w:r w:rsidRPr="004B28FE">
              <w:rPr>
                <w:sz w:val="18"/>
                <w:szCs w:val="18"/>
              </w:rPr>
              <w:t>-f</w:t>
            </w:r>
            <w:r w:rsidRPr="004B28FE">
              <w:rPr>
                <w:sz w:val="18"/>
                <w:szCs w:val="18"/>
                <w:vertAlign w:val="subscript"/>
              </w:rPr>
              <w:t>A,low</w:t>
            </w:r>
            <w:r>
              <w:t xml:space="preserve">) </w:t>
            </w:r>
            <w:r w:rsidR="00B22821">
              <w:t>(</w:t>
            </w:r>
            <w:r>
              <w:t>MHz</w:t>
            </w:r>
            <w:r w:rsidR="00B22821">
              <w:t>)</w:t>
            </w:r>
          </w:p>
        </w:tc>
        <w:tc>
          <w:tcPr>
            <w:tcW w:w="2404" w:type="dxa"/>
            <w:vAlign w:val="center"/>
          </w:tcPr>
          <w:p w14:paraId="2B8DD1C6" w14:textId="3A3BDF98" w:rsidR="00F0175D" w:rsidRDefault="00B22821" w:rsidP="00F0175D">
            <w:pPr>
              <w:jc w:val="center"/>
            </w:pPr>
            <w:r>
              <w:t xml:space="preserve">Maximum supported radio bandwidth </w:t>
            </w:r>
            <w:r w:rsidR="00F0175D">
              <w:t>(</w:t>
            </w:r>
            <w:r w:rsidR="00D77712">
              <w:t>M</w:t>
            </w:r>
            <w:r w:rsidR="00F0175D">
              <w:t>Hz)</w:t>
            </w:r>
          </w:p>
        </w:tc>
        <w:tc>
          <w:tcPr>
            <w:tcW w:w="2405" w:type="dxa"/>
          </w:tcPr>
          <w:p w14:paraId="7AB55A6A" w14:textId="0746A602" w:rsidR="00F0175D" w:rsidRDefault="00F0175D" w:rsidP="00F0175D">
            <w:pPr>
              <w:jc w:val="center"/>
            </w:pPr>
            <w:r>
              <w:t>Fractional Bandwidth</w:t>
            </w:r>
            <w:r>
              <w:br/>
            </w:r>
            <w:r w:rsidRPr="004B28FE">
              <w:rPr>
                <w:sz w:val="18"/>
                <w:szCs w:val="18"/>
              </w:rPr>
              <w:t>(f</w:t>
            </w:r>
            <w:r w:rsidRPr="004B28FE">
              <w:rPr>
                <w:sz w:val="18"/>
                <w:szCs w:val="18"/>
                <w:vertAlign w:val="subscript"/>
              </w:rPr>
              <w:t>B,high</w:t>
            </w:r>
            <w:r w:rsidRPr="004B28FE">
              <w:rPr>
                <w:sz w:val="18"/>
                <w:szCs w:val="18"/>
              </w:rPr>
              <w:t>-f</w:t>
            </w:r>
            <w:r w:rsidRPr="004B28FE">
              <w:rPr>
                <w:sz w:val="18"/>
                <w:szCs w:val="18"/>
                <w:vertAlign w:val="subscript"/>
              </w:rPr>
              <w:t>A,low</w:t>
            </w:r>
            <w:r w:rsidRPr="004B28FE">
              <w:rPr>
                <w:sz w:val="18"/>
                <w:szCs w:val="18"/>
              </w:rPr>
              <w:t>)/f</w:t>
            </w:r>
            <w:r w:rsidRPr="004B28FE">
              <w:rPr>
                <w:sz w:val="18"/>
                <w:szCs w:val="18"/>
                <w:vertAlign w:val="subscript"/>
              </w:rPr>
              <w:t>vc</w:t>
            </w:r>
            <w:r>
              <w:rPr>
                <w:sz w:val="18"/>
                <w:szCs w:val="18"/>
                <w:vertAlign w:val="subscript"/>
              </w:rPr>
              <w:br/>
            </w:r>
            <w:r w:rsidRPr="004B28FE">
              <w:rPr>
                <w:sz w:val="22"/>
              </w:rPr>
              <w:t>(%)</w:t>
            </w:r>
          </w:p>
        </w:tc>
      </w:tr>
      <w:tr w:rsidR="005D5A16" w14:paraId="766D32A7" w14:textId="77777777" w:rsidTr="00A7337D">
        <w:tc>
          <w:tcPr>
            <w:tcW w:w="1980" w:type="dxa"/>
            <w:vAlign w:val="center"/>
          </w:tcPr>
          <w:p w14:paraId="1E9DAC29" w14:textId="7DA23A41" w:rsidR="005D5A16" w:rsidRPr="00B22821" w:rsidRDefault="005D5A16" w:rsidP="005D5A16">
            <w:pPr>
              <w:jc w:val="center"/>
            </w:pPr>
            <w:r w:rsidRPr="00B22821">
              <w:rPr>
                <w:color w:val="000000"/>
                <w:szCs w:val="20"/>
              </w:rPr>
              <w:t>n258+n261</w:t>
            </w:r>
          </w:p>
        </w:tc>
        <w:tc>
          <w:tcPr>
            <w:tcW w:w="2828" w:type="dxa"/>
            <w:vAlign w:val="center"/>
          </w:tcPr>
          <w:p w14:paraId="21E26F6C" w14:textId="7FC2CCB5" w:rsidR="005D5A16" w:rsidRPr="00B22821" w:rsidRDefault="005D5A16" w:rsidP="005D5A16">
            <w:pPr>
              <w:jc w:val="center"/>
            </w:pPr>
            <w:r w:rsidRPr="00B22821">
              <w:rPr>
                <w:color w:val="000000"/>
                <w:szCs w:val="20"/>
              </w:rPr>
              <w:t>24250 – 28350</w:t>
            </w:r>
          </w:p>
        </w:tc>
        <w:tc>
          <w:tcPr>
            <w:tcW w:w="2404" w:type="dxa"/>
            <w:vAlign w:val="center"/>
          </w:tcPr>
          <w:p w14:paraId="06D94380" w14:textId="43FB0029" w:rsidR="005D5A16" w:rsidRPr="00B22821" w:rsidRDefault="005D5A16" w:rsidP="005D5A16">
            <w:pPr>
              <w:jc w:val="center"/>
            </w:pPr>
            <w:r w:rsidRPr="00B22821">
              <w:rPr>
                <w:color w:val="000000"/>
                <w:szCs w:val="20"/>
              </w:rPr>
              <w:t>4100</w:t>
            </w:r>
          </w:p>
        </w:tc>
        <w:tc>
          <w:tcPr>
            <w:tcW w:w="2405" w:type="dxa"/>
            <w:vAlign w:val="center"/>
          </w:tcPr>
          <w:p w14:paraId="57FF40FE" w14:textId="7015D824" w:rsidR="005D5A16" w:rsidRPr="00B22821" w:rsidRDefault="005D5A16" w:rsidP="005D5A16">
            <w:pPr>
              <w:jc w:val="center"/>
            </w:pPr>
            <w:r w:rsidRPr="00B22821">
              <w:rPr>
                <w:color w:val="000000"/>
                <w:szCs w:val="20"/>
              </w:rPr>
              <w:t>15.58</w:t>
            </w:r>
          </w:p>
        </w:tc>
      </w:tr>
      <w:tr w:rsidR="005D5A16" w14:paraId="659914CC" w14:textId="77777777" w:rsidTr="00A7337D">
        <w:tc>
          <w:tcPr>
            <w:tcW w:w="1980" w:type="dxa"/>
            <w:vAlign w:val="center"/>
          </w:tcPr>
          <w:p w14:paraId="563D1D76" w14:textId="243E9443" w:rsidR="005D5A16" w:rsidRPr="00B22821" w:rsidRDefault="005D5A16" w:rsidP="005D5A16">
            <w:pPr>
              <w:jc w:val="center"/>
            </w:pPr>
            <w:r w:rsidRPr="00B22821">
              <w:rPr>
                <w:color w:val="000000"/>
                <w:szCs w:val="20"/>
              </w:rPr>
              <w:t>n258+n257</w:t>
            </w:r>
            <w:r w:rsidR="00B22821" w:rsidRPr="00B22821">
              <w:rPr>
                <w:color w:val="000000"/>
                <w:szCs w:val="20"/>
                <w:vertAlign w:val="superscript"/>
              </w:rPr>
              <w:t>1</w:t>
            </w:r>
          </w:p>
        </w:tc>
        <w:tc>
          <w:tcPr>
            <w:tcW w:w="2828" w:type="dxa"/>
            <w:vAlign w:val="center"/>
          </w:tcPr>
          <w:p w14:paraId="01A02E2F" w14:textId="24447D8A" w:rsidR="005D5A16" w:rsidRPr="00B22821" w:rsidRDefault="005D5A16" w:rsidP="005D5A16">
            <w:pPr>
              <w:jc w:val="center"/>
            </w:pPr>
            <w:r w:rsidRPr="00B22821">
              <w:rPr>
                <w:color w:val="000000"/>
                <w:szCs w:val="20"/>
              </w:rPr>
              <w:t>24250 – 29500</w:t>
            </w:r>
          </w:p>
        </w:tc>
        <w:tc>
          <w:tcPr>
            <w:tcW w:w="2404" w:type="dxa"/>
            <w:vAlign w:val="center"/>
          </w:tcPr>
          <w:p w14:paraId="79186D47" w14:textId="3B0C6E10" w:rsidR="005D5A16" w:rsidRPr="00B22821" w:rsidRDefault="005D5A16" w:rsidP="005D5A16">
            <w:pPr>
              <w:jc w:val="center"/>
            </w:pPr>
            <w:r w:rsidRPr="00B22821">
              <w:rPr>
                <w:color w:val="000000"/>
                <w:szCs w:val="20"/>
              </w:rPr>
              <w:t>5250</w:t>
            </w:r>
          </w:p>
        </w:tc>
        <w:tc>
          <w:tcPr>
            <w:tcW w:w="2405" w:type="dxa"/>
            <w:vAlign w:val="center"/>
          </w:tcPr>
          <w:p w14:paraId="39254371" w14:textId="50218C68" w:rsidR="005D5A16" w:rsidRPr="00B22821" w:rsidRDefault="005D5A16" w:rsidP="005D5A16">
            <w:pPr>
              <w:jc w:val="center"/>
            </w:pPr>
            <w:r w:rsidRPr="00B22821">
              <w:rPr>
                <w:color w:val="000000"/>
                <w:szCs w:val="20"/>
              </w:rPr>
              <w:t>19.53</w:t>
            </w:r>
          </w:p>
        </w:tc>
      </w:tr>
      <w:tr w:rsidR="005D5A16" w14:paraId="1C79480B" w14:textId="77777777" w:rsidTr="00A7337D">
        <w:tc>
          <w:tcPr>
            <w:tcW w:w="1980" w:type="dxa"/>
            <w:vAlign w:val="center"/>
          </w:tcPr>
          <w:p w14:paraId="4BE22E54" w14:textId="27106428" w:rsidR="005D5A16" w:rsidRPr="00B22821" w:rsidRDefault="005D5A16" w:rsidP="005D5A16">
            <w:pPr>
              <w:jc w:val="center"/>
            </w:pPr>
            <w:r w:rsidRPr="00B22821">
              <w:rPr>
                <w:color w:val="000000"/>
                <w:szCs w:val="20"/>
              </w:rPr>
              <w:t>n260+n259</w:t>
            </w:r>
            <w:r w:rsidR="00B22821" w:rsidRPr="00B22821">
              <w:rPr>
                <w:color w:val="000000"/>
                <w:szCs w:val="20"/>
                <w:vertAlign w:val="superscript"/>
              </w:rPr>
              <w:t>1</w:t>
            </w:r>
          </w:p>
        </w:tc>
        <w:tc>
          <w:tcPr>
            <w:tcW w:w="2828" w:type="dxa"/>
            <w:vAlign w:val="center"/>
          </w:tcPr>
          <w:p w14:paraId="3F182814" w14:textId="13436742" w:rsidR="005D5A16" w:rsidRPr="00B22821" w:rsidRDefault="005D5A16" w:rsidP="005D5A16">
            <w:pPr>
              <w:jc w:val="center"/>
            </w:pPr>
            <w:r w:rsidRPr="00B22821">
              <w:rPr>
                <w:color w:val="000000"/>
                <w:szCs w:val="20"/>
              </w:rPr>
              <w:t xml:space="preserve">37000 – 43500 </w:t>
            </w:r>
          </w:p>
        </w:tc>
        <w:tc>
          <w:tcPr>
            <w:tcW w:w="2404" w:type="dxa"/>
            <w:vAlign w:val="center"/>
          </w:tcPr>
          <w:p w14:paraId="1CC65FC2" w14:textId="091B6929" w:rsidR="005D5A16" w:rsidRPr="00B22821" w:rsidRDefault="005D5A16" w:rsidP="005D5A16">
            <w:pPr>
              <w:jc w:val="center"/>
            </w:pPr>
            <w:r w:rsidRPr="00B22821">
              <w:rPr>
                <w:color w:val="000000"/>
                <w:szCs w:val="20"/>
              </w:rPr>
              <w:t>6500</w:t>
            </w:r>
          </w:p>
        </w:tc>
        <w:tc>
          <w:tcPr>
            <w:tcW w:w="2405" w:type="dxa"/>
            <w:vAlign w:val="center"/>
          </w:tcPr>
          <w:p w14:paraId="01545CD0" w14:textId="77C02F2A" w:rsidR="005D5A16" w:rsidRPr="00B22821" w:rsidRDefault="005D5A16" w:rsidP="005D5A16">
            <w:pPr>
              <w:jc w:val="center"/>
            </w:pPr>
            <w:r w:rsidRPr="00B22821">
              <w:rPr>
                <w:color w:val="000000"/>
                <w:szCs w:val="20"/>
              </w:rPr>
              <w:t>16.15</w:t>
            </w:r>
          </w:p>
        </w:tc>
      </w:tr>
      <w:tr w:rsidR="005D5A16" w14:paraId="5176C9A6" w14:textId="77777777" w:rsidTr="00A7337D">
        <w:tc>
          <w:tcPr>
            <w:tcW w:w="1980" w:type="dxa"/>
            <w:vAlign w:val="center"/>
          </w:tcPr>
          <w:p w14:paraId="20A6679E" w14:textId="3ADF1C43" w:rsidR="005D5A16" w:rsidRPr="00B22821" w:rsidRDefault="005D5A16" w:rsidP="005D5A16">
            <w:pPr>
              <w:jc w:val="center"/>
            </w:pPr>
            <w:r w:rsidRPr="00B22821">
              <w:rPr>
                <w:color w:val="000000"/>
                <w:szCs w:val="20"/>
              </w:rPr>
              <w:t>n259+n262</w:t>
            </w:r>
            <w:r w:rsidR="00B22821" w:rsidRPr="00B22821">
              <w:rPr>
                <w:color w:val="000000"/>
                <w:szCs w:val="20"/>
                <w:vertAlign w:val="superscript"/>
              </w:rPr>
              <w:t>1</w:t>
            </w:r>
          </w:p>
        </w:tc>
        <w:tc>
          <w:tcPr>
            <w:tcW w:w="2828" w:type="dxa"/>
            <w:vAlign w:val="center"/>
          </w:tcPr>
          <w:p w14:paraId="2AE1D8B0" w14:textId="214DE80C" w:rsidR="005D5A16" w:rsidRPr="00B22821" w:rsidRDefault="005D5A16" w:rsidP="005D5A16">
            <w:pPr>
              <w:jc w:val="center"/>
            </w:pPr>
            <w:r w:rsidRPr="00B22821">
              <w:rPr>
                <w:color w:val="000000"/>
                <w:szCs w:val="20"/>
              </w:rPr>
              <w:t xml:space="preserve">39500 – 48200 </w:t>
            </w:r>
          </w:p>
        </w:tc>
        <w:tc>
          <w:tcPr>
            <w:tcW w:w="2404" w:type="dxa"/>
            <w:vAlign w:val="center"/>
          </w:tcPr>
          <w:p w14:paraId="3542ABEF" w14:textId="5A05DFAB" w:rsidR="005D5A16" w:rsidRPr="00B22821" w:rsidRDefault="005D5A16" w:rsidP="005D5A16">
            <w:pPr>
              <w:jc w:val="center"/>
            </w:pPr>
            <w:r w:rsidRPr="00B22821">
              <w:rPr>
                <w:color w:val="000000"/>
                <w:szCs w:val="20"/>
              </w:rPr>
              <w:t>8700</w:t>
            </w:r>
          </w:p>
        </w:tc>
        <w:tc>
          <w:tcPr>
            <w:tcW w:w="2405" w:type="dxa"/>
            <w:vAlign w:val="center"/>
          </w:tcPr>
          <w:p w14:paraId="59CABB0D" w14:textId="17A509E6" w:rsidR="005D5A16" w:rsidRPr="00B22821" w:rsidRDefault="005D5A16" w:rsidP="005D5A16">
            <w:pPr>
              <w:jc w:val="center"/>
            </w:pPr>
            <w:r w:rsidRPr="00B22821">
              <w:rPr>
                <w:color w:val="000000"/>
                <w:szCs w:val="20"/>
              </w:rPr>
              <w:t>19.84</w:t>
            </w:r>
          </w:p>
        </w:tc>
      </w:tr>
      <w:tr w:rsidR="005D5A16" w14:paraId="1EFCBAF1" w14:textId="77777777" w:rsidTr="00A7337D">
        <w:tc>
          <w:tcPr>
            <w:tcW w:w="1980" w:type="dxa"/>
            <w:vAlign w:val="center"/>
          </w:tcPr>
          <w:p w14:paraId="30FE7BCE" w14:textId="1C4C05FE" w:rsidR="005D5A16" w:rsidRDefault="005D5A16" w:rsidP="005D5A16">
            <w:pPr>
              <w:jc w:val="center"/>
            </w:pPr>
            <w:r>
              <w:rPr>
                <w:color w:val="000000"/>
                <w:szCs w:val="20"/>
              </w:rPr>
              <w:t>n260+n262</w:t>
            </w:r>
            <w:r w:rsidR="00B22821" w:rsidRPr="00B22821">
              <w:rPr>
                <w:color w:val="000000"/>
                <w:szCs w:val="20"/>
                <w:vertAlign w:val="superscript"/>
              </w:rPr>
              <w:t>1</w:t>
            </w:r>
          </w:p>
        </w:tc>
        <w:tc>
          <w:tcPr>
            <w:tcW w:w="2828" w:type="dxa"/>
            <w:vAlign w:val="center"/>
          </w:tcPr>
          <w:p w14:paraId="2DE0564B" w14:textId="7F4D9D31" w:rsidR="005D5A16" w:rsidRDefault="005D5A16" w:rsidP="005D5A16">
            <w:pPr>
              <w:jc w:val="center"/>
            </w:pPr>
            <w:r>
              <w:rPr>
                <w:color w:val="000000"/>
                <w:szCs w:val="20"/>
              </w:rPr>
              <w:t>37000 – 48200</w:t>
            </w:r>
          </w:p>
        </w:tc>
        <w:tc>
          <w:tcPr>
            <w:tcW w:w="2404" w:type="dxa"/>
            <w:vAlign w:val="center"/>
          </w:tcPr>
          <w:p w14:paraId="125B4787" w14:textId="58D90670" w:rsidR="005D5A16" w:rsidRDefault="005D5A16" w:rsidP="005D5A16">
            <w:pPr>
              <w:jc w:val="center"/>
            </w:pPr>
            <w:r>
              <w:rPr>
                <w:color w:val="000000"/>
                <w:szCs w:val="20"/>
              </w:rPr>
              <w:t>11200</w:t>
            </w:r>
          </w:p>
        </w:tc>
        <w:tc>
          <w:tcPr>
            <w:tcW w:w="2405" w:type="dxa"/>
            <w:vAlign w:val="center"/>
          </w:tcPr>
          <w:p w14:paraId="52D3B612" w14:textId="54035757" w:rsidR="005D5A16" w:rsidRDefault="005D5A16" w:rsidP="005D5A16">
            <w:pPr>
              <w:jc w:val="center"/>
            </w:pPr>
            <w:r>
              <w:rPr>
                <w:color w:val="000000"/>
                <w:szCs w:val="20"/>
              </w:rPr>
              <w:t>26.29</w:t>
            </w:r>
          </w:p>
        </w:tc>
      </w:tr>
      <w:tr w:rsidR="005D5A16" w14:paraId="0F3C8BBE" w14:textId="77777777" w:rsidTr="00A7337D">
        <w:tc>
          <w:tcPr>
            <w:tcW w:w="1980" w:type="dxa"/>
            <w:vAlign w:val="center"/>
          </w:tcPr>
          <w:p w14:paraId="1B8DC598" w14:textId="28BF61E0" w:rsidR="005D5A16" w:rsidRDefault="005D5A16" w:rsidP="005D5A16">
            <w:pPr>
              <w:jc w:val="center"/>
            </w:pPr>
            <w:r>
              <w:rPr>
                <w:color w:val="000000"/>
                <w:szCs w:val="20"/>
              </w:rPr>
              <w:t>n2</w:t>
            </w:r>
            <w:r w:rsidR="005C7E20">
              <w:rPr>
                <w:color w:val="000000"/>
                <w:szCs w:val="20"/>
              </w:rPr>
              <w:t>61</w:t>
            </w:r>
            <w:r>
              <w:rPr>
                <w:color w:val="000000"/>
                <w:szCs w:val="20"/>
              </w:rPr>
              <w:t>+n2</w:t>
            </w:r>
            <w:r w:rsidR="005C7E20">
              <w:rPr>
                <w:color w:val="000000"/>
                <w:szCs w:val="20"/>
              </w:rPr>
              <w:t>60</w:t>
            </w:r>
          </w:p>
        </w:tc>
        <w:tc>
          <w:tcPr>
            <w:tcW w:w="2828" w:type="dxa"/>
            <w:vAlign w:val="center"/>
          </w:tcPr>
          <w:p w14:paraId="28E207E0" w14:textId="556BADF2" w:rsidR="005D5A16" w:rsidRDefault="005D5A16" w:rsidP="005D5A16">
            <w:pPr>
              <w:jc w:val="center"/>
            </w:pPr>
            <w:r>
              <w:rPr>
                <w:color w:val="000000"/>
                <w:szCs w:val="20"/>
              </w:rPr>
              <w:t>27500 – 40000</w:t>
            </w:r>
          </w:p>
        </w:tc>
        <w:tc>
          <w:tcPr>
            <w:tcW w:w="2404" w:type="dxa"/>
            <w:vAlign w:val="center"/>
          </w:tcPr>
          <w:p w14:paraId="0254E3F0" w14:textId="6B452841" w:rsidR="005D5A16" w:rsidRDefault="005D5A16" w:rsidP="005D5A16">
            <w:pPr>
              <w:jc w:val="center"/>
            </w:pPr>
            <w:r>
              <w:rPr>
                <w:color w:val="000000"/>
                <w:szCs w:val="20"/>
              </w:rPr>
              <w:t>12500</w:t>
            </w:r>
          </w:p>
        </w:tc>
        <w:tc>
          <w:tcPr>
            <w:tcW w:w="2405" w:type="dxa"/>
            <w:vAlign w:val="center"/>
          </w:tcPr>
          <w:p w14:paraId="0DB90D36" w14:textId="70FB23FC" w:rsidR="005D5A16" w:rsidRDefault="005D5A16" w:rsidP="005D5A16">
            <w:pPr>
              <w:jc w:val="center"/>
            </w:pPr>
            <w:r>
              <w:rPr>
                <w:color w:val="000000"/>
                <w:szCs w:val="20"/>
              </w:rPr>
              <w:t>37.03</w:t>
            </w:r>
          </w:p>
        </w:tc>
      </w:tr>
      <w:tr w:rsidR="005D5A16" w14:paraId="236761F2" w14:textId="77777777" w:rsidTr="00A7337D">
        <w:tc>
          <w:tcPr>
            <w:tcW w:w="1980" w:type="dxa"/>
            <w:vAlign w:val="center"/>
          </w:tcPr>
          <w:p w14:paraId="1B254EA7" w14:textId="560DF6D3" w:rsidR="005D5A16" w:rsidRDefault="005D5A16" w:rsidP="005D5A16">
            <w:pPr>
              <w:jc w:val="center"/>
            </w:pPr>
            <w:r>
              <w:rPr>
                <w:color w:val="000000"/>
                <w:szCs w:val="20"/>
              </w:rPr>
              <w:t>n25</w:t>
            </w:r>
            <w:r w:rsidR="00F238CF">
              <w:rPr>
                <w:color w:val="000000"/>
                <w:szCs w:val="20"/>
              </w:rPr>
              <w:t>7</w:t>
            </w:r>
            <w:r>
              <w:rPr>
                <w:color w:val="000000"/>
                <w:szCs w:val="20"/>
              </w:rPr>
              <w:t>+n26</w:t>
            </w:r>
            <w:r w:rsidR="00172751">
              <w:rPr>
                <w:color w:val="000000"/>
                <w:szCs w:val="20"/>
              </w:rPr>
              <w:t>0</w:t>
            </w:r>
          </w:p>
        </w:tc>
        <w:tc>
          <w:tcPr>
            <w:tcW w:w="2828" w:type="dxa"/>
            <w:vAlign w:val="center"/>
          </w:tcPr>
          <w:p w14:paraId="01472E7E" w14:textId="6124AD47" w:rsidR="005D5A16" w:rsidRDefault="005D5A16" w:rsidP="005D5A16">
            <w:pPr>
              <w:jc w:val="center"/>
            </w:pPr>
            <w:r>
              <w:rPr>
                <w:color w:val="000000"/>
                <w:szCs w:val="20"/>
              </w:rPr>
              <w:t>26500 – 40000</w:t>
            </w:r>
          </w:p>
        </w:tc>
        <w:tc>
          <w:tcPr>
            <w:tcW w:w="2404" w:type="dxa"/>
            <w:vAlign w:val="center"/>
          </w:tcPr>
          <w:p w14:paraId="22CF58BD" w14:textId="5D6403A4" w:rsidR="005D5A16" w:rsidRDefault="005D5A16" w:rsidP="005D5A16">
            <w:pPr>
              <w:jc w:val="center"/>
            </w:pPr>
            <w:r>
              <w:rPr>
                <w:color w:val="000000"/>
                <w:szCs w:val="20"/>
              </w:rPr>
              <w:t>13500</w:t>
            </w:r>
          </w:p>
        </w:tc>
        <w:tc>
          <w:tcPr>
            <w:tcW w:w="2405" w:type="dxa"/>
            <w:vAlign w:val="center"/>
          </w:tcPr>
          <w:p w14:paraId="078C10A6" w14:textId="6E613A5E" w:rsidR="005D5A16" w:rsidRDefault="005D5A16" w:rsidP="005D5A16">
            <w:pPr>
              <w:jc w:val="center"/>
            </w:pPr>
            <w:r>
              <w:rPr>
                <w:color w:val="000000"/>
                <w:szCs w:val="20"/>
              </w:rPr>
              <w:t>40.6</w:t>
            </w:r>
          </w:p>
        </w:tc>
      </w:tr>
      <w:tr w:rsidR="005D5A16" w14:paraId="0762D582" w14:textId="77777777" w:rsidTr="00A7337D">
        <w:tc>
          <w:tcPr>
            <w:tcW w:w="1980" w:type="dxa"/>
            <w:vAlign w:val="center"/>
          </w:tcPr>
          <w:p w14:paraId="65442561" w14:textId="5F0905C1" w:rsidR="005D5A16" w:rsidRDefault="005D5A16" w:rsidP="005D5A16">
            <w:pPr>
              <w:jc w:val="center"/>
            </w:pPr>
            <w:r>
              <w:rPr>
                <w:color w:val="000000"/>
                <w:szCs w:val="20"/>
              </w:rPr>
              <w:t>n2</w:t>
            </w:r>
            <w:r w:rsidR="00F238CF">
              <w:rPr>
                <w:color w:val="000000"/>
                <w:szCs w:val="20"/>
              </w:rPr>
              <w:t>58</w:t>
            </w:r>
            <w:r>
              <w:rPr>
                <w:color w:val="000000"/>
                <w:szCs w:val="20"/>
              </w:rPr>
              <w:t>+n260</w:t>
            </w:r>
            <w:r w:rsidR="00F238CF" w:rsidRPr="00B22821">
              <w:rPr>
                <w:color w:val="000000"/>
                <w:szCs w:val="20"/>
                <w:vertAlign w:val="superscript"/>
              </w:rPr>
              <w:t>1</w:t>
            </w:r>
          </w:p>
        </w:tc>
        <w:tc>
          <w:tcPr>
            <w:tcW w:w="2828" w:type="dxa"/>
            <w:vAlign w:val="center"/>
          </w:tcPr>
          <w:p w14:paraId="025AE53D" w14:textId="01E24F5D" w:rsidR="005D5A16" w:rsidRDefault="005D5A16" w:rsidP="005D5A16">
            <w:pPr>
              <w:jc w:val="center"/>
            </w:pPr>
            <w:r>
              <w:rPr>
                <w:color w:val="000000"/>
                <w:szCs w:val="20"/>
              </w:rPr>
              <w:t>24250 – 40000</w:t>
            </w:r>
          </w:p>
        </w:tc>
        <w:tc>
          <w:tcPr>
            <w:tcW w:w="2404" w:type="dxa"/>
            <w:vAlign w:val="center"/>
          </w:tcPr>
          <w:p w14:paraId="74191752" w14:textId="66E2468E" w:rsidR="005D5A16" w:rsidRDefault="005D5A16" w:rsidP="005D5A16">
            <w:pPr>
              <w:jc w:val="center"/>
            </w:pPr>
            <w:r>
              <w:rPr>
                <w:color w:val="000000"/>
                <w:szCs w:val="20"/>
              </w:rPr>
              <w:t>15750</w:t>
            </w:r>
          </w:p>
        </w:tc>
        <w:tc>
          <w:tcPr>
            <w:tcW w:w="2405" w:type="dxa"/>
            <w:vAlign w:val="center"/>
          </w:tcPr>
          <w:p w14:paraId="01A08D8C" w14:textId="1C8B578A" w:rsidR="005D5A16" w:rsidRDefault="005D5A16" w:rsidP="005D5A16">
            <w:pPr>
              <w:jc w:val="center"/>
            </w:pPr>
            <w:r>
              <w:rPr>
                <w:color w:val="000000"/>
                <w:szCs w:val="20"/>
              </w:rPr>
              <w:t>49.02</w:t>
            </w:r>
          </w:p>
        </w:tc>
      </w:tr>
      <w:tr w:rsidR="005D5A16" w14:paraId="4267A521" w14:textId="77777777" w:rsidTr="00A7337D">
        <w:tc>
          <w:tcPr>
            <w:tcW w:w="1980" w:type="dxa"/>
            <w:vAlign w:val="center"/>
          </w:tcPr>
          <w:p w14:paraId="466FABFC" w14:textId="1F82D95C" w:rsidR="005D5A16" w:rsidRDefault="005D5A16" w:rsidP="005D5A16">
            <w:pPr>
              <w:jc w:val="center"/>
            </w:pPr>
            <w:r>
              <w:rPr>
                <w:color w:val="000000"/>
                <w:szCs w:val="20"/>
              </w:rPr>
              <w:t>n261+n259</w:t>
            </w:r>
          </w:p>
        </w:tc>
        <w:tc>
          <w:tcPr>
            <w:tcW w:w="2828" w:type="dxa"/>
            <w:vAlign w:val="center"/>
          </w:tcPr>
          <w:p w14:paraId="4525ABFA" w14:textId="22AEA4A4" w:rsidR="005D5A16" w:rsidRDefault="005D5A16" w:rsidP="005D5A16">
            <w:pPr>
              <w:jc w:val="center"/>
            </w:pPr>
            <w:r>
              <w:rPr>
                <w:color w:val="000000"/>
                <w:szCs w:val="20"/>
              </w:rPr>
              <w:t>27500 – 43500</w:t>
            </w:r>
          </w:p>
        </w:tc>
        <w:tc>
          <w:tcPr>
            <w:tcW w:w="2404" w:type="dxa"/>
            <w:vAlign w:val="center"/>
          </w:tcPr>
          <w:p w14:paraId="51436FF5" w14:textId="0889E06A" w:rsidR="005D5A16" w:rsidRDefault="005D5A16" w:rsidP="005D5A16">
            <w:pPr>
              <w:jc w:val="center"/>
            </w:pPr>
            <w:r>
              <w:rPr>
                <w:color w:val="000000"/>
                <w:szCs w:val="20"/>
              </w:rPr>
              <w:t>16000</w:t>
            </w:r>
          </w:p>
        </w:tc>
        <w:tc>
          <w:tcPr>
            <w:tcW w:w="2405" w:type="dxa"/>
            <w:vAlign w:val="center"/>
          </w:tcPr>
          <w:p w14:paraId="232AF78D" w14:textId="50F1DA9D" w:rsidR="005D5A16" w:rsidRDefault="005D5A16" w:rsidP="005D5A16">
            <w:pPr>
              <w:jc w:val="center"/>
            </w:pPr>
            <w:r>
              <w:rPr>
                <w:color w:val="000000"/>
                <w:szCs w:val="20"/>
              </w:rPr>
              <w:t>45.07</w:t>
            </w:r>
          </w:p>
        </w:tc>
      </w:tr>
      <w:tr w:rsidR="005D5A16" w14:paraId="1BB2A907" w14:textId="77777777" w:rsidTr="00A7337D">
        <w:tc>
          <w:tcPr>
            <w:tcW w:w="1980" w:type="dxa"/>
            <w:vAlign w:val="center"/>
          </w:tcPr>
          <w:p w14:paraId="4637AC08" w14:textId="1EB39204" w:rsidR="005D5A16" w:rsidRDefault="005D5A16" w:rsidP="005D5A16">
            <w:pPr>
              <w:jc w:val="center"/>
            </w:pPr>
            <w:r>
              <w:rPr>
                <w:color w:val="000000"/>
                <w:szCs w:val="20"/>
              </w:rPr>
              <w:t>n257+n2</w:t>
            </w:r>
            <w:r w:rsidR="00F238CF">
              <w:rPr>
                <w:color w:val="000000"/>
                <w:szCs w:val="20"/>
              </w:rPr>
              <w:t>59</w:t>
            </w:r>
          </w:p>
        </w:tc>
        <w:tc>
          <w:tcPr>
            <w:tcW w:w="2828" w:type="dxa"/>
            <w:vAlign w:val="center"/>
          </w:tcPr>
          <w:p w14:paraId="60CF8080" w14:textId="0021DC7D" w:rsidR="005D5A16" w:rsidRDefault="005D5A16" w:rsidP="005D5A16">
            <w:pPr>
              <w:jc w:val="center"/>
            </w:pPr>
            <w:r>
              <w:rPr>
                <w:color w:val="000000"/>
                <w:szCs w:val="20"/>
              </w:rPr>
              <w:t>26500 – 43500</w:t>
            </w:r>
          </w:p>
        </w:tc>
        <w:tc>
          <w:tcPr>
            <w:tcW w:w="2404" w:type="dxa"/>
            <w:vAlign w:val="center"/>
          </w:tcPr>
          <w:p w14:paraId="1381A74A" w14:textId="5B3227B1" w:rsidR="005D5A16" w:rsidRDefault="005D5A16" w:rsidP="005D5A16">
            <w:pPr>
              <w:jc w:val="center"/>
            </w:pPr>
            <w:r>
              <w:rPr>
                <w:color w:val="000000"/>
                <w:szCs w:val="20"/>
              </w:rPr>
              <w:t>17000</w:t>
            </w:r>
          </w:p>
        </w:tc>
        <w:tc>
          <w:tcPr>
            <w:tcW w:w="2405" w:type="dxa"/>
            <w:vAlign w:val="center"/>
          </w:tcPr>
          <w:p w14:paraId="6FFB6DDD" w14:textId="0E18CFBB" w:rsidR="005D5A16" w:rsidRDefault="005D5A16" w:rsidP="005D5A16">
            <w:pPr>
              <w:jc w:val="center"/>
            </w:pPr>
            <w:r>
              <w:rPr>
                <w:color w:val="000000"/>
                <w:szCs w:val="20"/>
              </w:rPr>
              <w:t>48.57</w:t>
            </w:r>
          </w:p>
        </w:tc>
      </w:tr>
      <w:tr w:rsidR="005D5A16" w14:paraId="43884201" w14:textId="77777777" w:rsidTr="00A7337D">
        <w:tc>
          <w:tcPr>
            <w:tcW w:w="1980" w:type="dxa"/>
            <w:vAlign w:val="center"/>
          </w:tcPr>
          <w:p w14:paraId="00EAA075" w14:textId="5A012EEA" w:rsidR="005D5A16" w:rsidRPr="00C55F27" w:rsidRDefault="005D5A16" w:rsidP="005D5A16">
            <w:pPr>
              <w:jc w:val="center"/>
              <w:rPr>
                <w:b/>
                <w:bCs/>
              </w:rPr>
            </w:pPr>
            <w:r>
              <w:rPr>
                <w:color w:val="000000"/>
                <w:szCs w:val="20"/>
              </w:rPr>
              <w:t>n261+n262</w:t>
            </w:r>
          </w:p>
        </w:tc>
        <w:tc>
          <w:tcPr>
            <w:tcW w:w="2828" w:type="dxa"/>
            <w:vAlign w:val="center"/>
          </w:tcPr>
          <w:p w14:paraId="441A68DF" w14:textId="77E90BD3" w:rsidR="005D5A16" w:rsidRPr="00C55F27" w:rsidRDefault="005D5A16" w:rsidP="005D5A16">
            <w:pPr>
              <w:jc w:val="center"/>
              <w:rPr>
                <w:b/>
                <w:bCs/>
              </w:rPr>
            </w:pPr>
            <w:r>
              <w:rPr>
                <w:color w:val="000000"/>
                <w:szCs w:val="20"/>
              </w:rPr>
              <w:t>27500 – 48200</w:t>
            </w:r>
          </w:p>
        </w:tc>
        <w:tc>
          <w:tcPr>
            <w:tcW w:w="2404" w:type="dxa"/>
            <w:vAlign w:val="center"/>
          </w:tcPr>
          <w:p w14:paraId="4435FE9C" w14:textId="7F494AD3" w:rsidR="005D5A16" w:rsidRPr="00C55F27" w:rsidRDefault="005D5A16" w:rsidP="005D5A16">
            <w:pPr>
              <w:jc w:val="center"/>
              <w:rPr>
                <w:b/>
                <w:bCs/>
              </w:rPr>
            </w:pPr>
            <w:r>
              <w:rPr>
                <w:color w:val="000000"/>
                <w:szCs w:val="20"/>
              </w:rPr>
              <w:t>20700</w:t>
            </w:r>
          </w:p>
        </w:tc>
        <w:tc>
          <w:tcPr>
            <w:tcW w:w="2405" w:type="dxa"/>
            <w:vAlign w:val="center"/>
          </w:tcPr>
          <w:p w14:paraId="667577F8" w14:textId="5943E310" w:rsidR="005D5A16" w:rsidRPr="00C55F27" w:rsidRDefault="005D5A16" w:rsidP="005D5A16">
            <w:pPr>
              <w:jc w:val="center"/>
              <w:rPr>
                <w:b/>
                <w:bCs/>
              </w:rPr>
            </w:pPr>
            <w:r>
              <w:rPr>
                <w:color w:val="000000"/>
                <w:szCs w:val="20"/>
              </w:rPr>
              <w:t>54.69</w:t>
            </w:r>
          </w:p>
        </w:tc>
      </w:tr>
      <w:tr w:rsidR="005D5A16" w14:paraId="32B82995" w14:textId="77777777" w:rsidTr="00A7337D">
        <w:tc>
          <w:tcPr>
            <w:tcW w:w="1980" w:type="dxa"/>
            <w:vAlign w:val="center"/>
          </w:tcPr>
          <w:p w14:paraId="66E868B8" w14:textId="436B8D00" w:rsidR="005D5A16" w:rsidRDefault="005D5A16" w:rsidP="005D5A16">
            <w:pPr>
              <w:jc w:val="center"/>
            </w:pPr>
            <w:r>
              <w:rPr>
                <w:color w:val="000000"/>
                <w:szCs w:val="20"/>
              </w:rPr>
              <w:t>n257+n2</w:t>
            </w:r>
            <w:r w:rsidR="00F238CF">
              <w:rPr>
                <w:color w:val="000000"/>
                <w:szCs w:val="20"/>
              </w:rPr>
              <w:t>62</w:t>
            </w:r>
          </w:p>
        </w:tc>
        <w:tc>
          <w:tcPr>
            <w:tcW w:w="2828" w:type="dxa"/>
            <w:vAlign w:val="center"/>
          </w:tcPr>
          <w:p w14:paraId="7D063FFE" w14:textId="0DD9BA6A" w:rsidR="005D5A16" w:rsidRDefault="005D5A16" w:rsidP="005D5A16">
            <w:pPr>
              <w:jc w:val="center"/>
            </w:pPr>
            <w:r>
              <w:rPr>
                <w:color w:val="000000"/>
                <w:szCs w:val="20"/>
              </w:rPr>
              <w:t>26500 – 48200</w:t>
            </w:r>
          </w:p>
        </w:tc>
        <w:tc>
          <w:tcPr>
            <w:tcW w:w="2404" w:type="dxa"/>
            <w:vAlign w:val="center"/>
          </w:tcPr>
          <w:p w14:paraId="73D1FBB7" w14:textId="17CF5686" w:rsidR="005D5A16" w:rsidRDefault="005D5A16" w:rsidP="005D5A16">
            <w:pPr>
              <w:jc w:val="center"/>
            </w:pPr>
            <w:r>
              <w:rPr>
                <w:color w:val="000000"/>
                <w:szCs w:val="20"/>
              </w:rPr>
              <w:t>21700</w:t>
            </w:r>
          </w:p>
        </w:tc>
        <w:tc>
          <w:tcPr>
            <w:tcW w:w="2405" w:type="dxa"/>
            <w:vAlign w:val="center"/>
          </w:tcPr>
          <w:p w14:paraId="59B292D7" w14:textId="4192429A" w:rsidR="005D5A16" w:rsidRDefault="005D5A16" w:rsidP="005D5A16">
            <w:pPr>
              <w:jc w:val="center"/>
            </w:pPr>
            <w:r>
              <w:rPr>
                <w:color w:val="000000"/>
                <w:szCs w:val="20"/>
              </w:rPr>
              <w:t>58.1</w:t>
            </w:r>
          </w:p>
        </w:tc>
      </w:tr>
      <w:tr w:rsidR="005D5A16" w14:paraId="753C7ACC" w14:textId="77777777" w:rsidTr="00A7337D">
        <w:tc>
          <w:tcPr>
            <w:tcW w:w="1980" w:type="dxa"/>
            <w:vAlign w:val="center"/>
          </w:tcPr>
          <w:p w14:paraId="3F61C539" w14:textId="782E93E1" w:rsidR="005D5A16" w:rsidRPr="00C55F27" w:rsidRDefault="005D5A16" w:rsidP="005D5A16">
            <w:pPr>
              <w:jc w:val="center"/>
              <w:rPr>
                <w:b/>
                <w:bCs/>
              </w:rPr>
            </w:pPr>
            <w:r>
              <w:rPr>
                <w:color w:val="000000"/>
                <w:szCs w:val="20"/>
              </w:rPr>
              <w:t>n258+n26</w:t>
            </w:r>
            <w:r w:rsidR="00172751">
              <w:rPr>
                <w:color w:val="000000"/>
                <w:szCs w:val="20"/>
              </w:rPr>
              <w:t>2</w:t>
            </w:r>
          </w:p>
        </w:tc>
        <w:tc>
          <w:tcPr>
            <w:tcW w:w="2828" w:type="dxa"/>
            <w:vAlign w:val="center"/>
          </w:tcPr>
          <w:p w14:paraId="24D7FCBE" w14:textId="1A6D254B" w:rsidR="005D5A16" w:rsidRPr="00C55F27" w:rsidRDefault="005D5A16" w:rsidP="005D5A16">
            <w:pPr>
              <w:jc w:val="center"/>
              <w:rPr>
                <w:b/>
                <w:bCs/>
              </w:rPr>
            </w:pPr>
            <w:r>
              <w:rPr>
                <w:color w:val="000000"/>
                <w:szCs w:val="20"/>
              </w:rPr>
              <w:t>24250 – 48200</w:t>
            </w:r>
          </w:p>
        </w:tc>
        <w:tc>
          <w:tcPr>
            <w:tcW w:w="2404" w:type="dxa"/>
            <w:vAlign w:val="center"/>
          </w:tcPr>
          <w:p w14:paraId="0D07C11F" w14:textId="738B7930" w:rsidR="005D5A16" w:rsidRPr="00C55F27" w:rsidRDefault="005D5A16" w:rsidP="005D5A16">
            <w:pPr>
              <w:jc w:val="center"/>
              <w:rPr>
                <w:b/>
                <w:bCs/>
              </w:rPr>
            </w:pPr>
            <w:r>
              <w:rPr>
                <w:color w:val="000000"/>
                <w:szCs w:val="20"/>
              </w:rPr>
              <w:t>23950</w:t>
            </w:r>
          </w:p>
        </w:tc>
        <w:tc>
          <w:tcPr>
            <w:tcW w:w="2405" w:type="dxa"/>
            <w:vAlign w:val="center"/>
          </w:tcPr>
          <w:p w14:paraId="7D88694C" w14:textId="69CBC58F" w:rsidR="005D5A16" w:rsidRPr="00C55F27" w:rsidRDefault="005D5A16" w:rsidP="005D5A16">
            <w:pPr>
              <w:jc w:val="center"/>
              <w:rPr>
                <w:b/>
                <w:bCs/>
              </w:rPr>
            </w:pPr>
            <w:r>
              <w:rPr>
                <w:color w:val="000000"/>
                <w:szCs w:val="20"/>
              </w:rPr>
              <w:t>66.11</w:t>
            </w:r>
          </w:p>
        </w:tc>
      </w:tr>
      <w:tr w:rsidR="00B22821" w14:paraId="637F4052" w14:textId="77777777" w:rsidTr="00B1129D">
        <w:tc>
          <w:tcPr>
            <w:tcW w:w="9617" w:type="dxa"/>
            <w:gridSpan w:val="4"/>
            <w:vAlign w:val="center"/>
          </w:tcPr>
          <w:p w14:paraId="11A78AA9" w14:textId="02A8E3FA" w:rsidR="00B22821" w:rsidRDefault="00B22821" w:rsidP="00B22821">
            <w:pPr>
              <w:rPr>
                <w:color w:val="000000"/>
                <w:szCs w:val="20"/>
              </w:rPr>
            </w:pPr>
            <w:r>
              <w:rPr>
                <w:color w:val="000000"/>
                <w:szCs w:val="20"/>
              </w:rPr>
              <w:t>NOTE 1: band combination NOT listed in SID [1]</w:t>
            </w:r>
          </w:p>
        </w:tc>
      </w:tr>
    </w:tbl>
    <w:p w14:paraId="62E3D068" w14:textId="77777777" w:rsidR="00742E63" w:rsidRDefault="00742E63" w:rsidP="001715B6"/>
    <w:p w14:paraId="240DAC19" w14:textId="7E0225CE" w:rsidR="001C1D59" w:rsidRDefault="00411968" w:rsidP="001715B6">
      <w:r>
        <w:t>Note that</w:t>
      </w:r>
      <w:r w:rsidR="00B22821">
        <w:t xml:space="preserve"> </w:t>
      </w:r>
      <w:r>
        <w:t>combination n261+n257</w:t>
      </w:r>
      <w:r w:rsidR="00B22821">
        <w:t xml:space="preserve"> is not listed here and it</w:t>
      </w:r>
      <w:r>
        <w:t xml:space="preserve"> </w:t>
      </w:r>
      <w:r w:rsidR="00151BC7">
        <w:t>should be</w:t>
      </w:r>
      <w:r>
        <w:t xml:space="preserve"> </w:t>
      </w:r>
      <w:r w:rsidR="00B22821">
        <w:t>considered as</w:t>
      </w:r>
      <w:r w:rsidR="00EA141D">
        <w:t xml:space="preserve"> a</w:t>
      </w:r>
      <w:r w:rsidR="00B22821">
        <w:t xml:space="preserve"> single band</w:t>
      </w:r>
      <w:r>
        <w:t xml:space="preserve"> since any BS bandwidth in n261 </w:t>
      </w:r>
      <w:r w:rsidR="00B42FA4">
        <w:t xml:space="preserve">is a sub-band of n257, as such this combination is not covered by </w:t>
      </w:r>
      <w:r w:rsidR="7CFFF360">
        <w:t xml:space="preserve">current FR1 </w:t>
      </w:r>
      <w:r w:rsidR="00F238CF">
        <w:t>multi-band</w:t>
      </w:r>
      <w:r w:rsidR="00B42FA4">
        <w:t xml:space="preserve"> RIB definitions. Moreover, a single-band BS that is capable of operating on band n261 is </w:t>
      </w:r>
      <w:r w:rsidR="00151BC7">
        <w:t xml:space="preserve">also </w:t>
      </w:r>
      <w:r w:rsidR="00B42FA4">
        <w:t>able to handle transmission/reception of carriers in band n257.</w:t>
      </w:r>
    </w:p>
    <w:p w14:paraId="7DFDEB0C" w14:textId="77777777" w:rsidR="008D27B8" w:rsidRDefault="00B42FA4" w:rsidP="008D27B8">
      <w:r w:rsidRPr="00E13363">
        <w:rPr>
          <w:b/>
          <w:bCs/>
        </w:rPr>
        <w:t xml:space="preserve">Observation 2: Combination n261+n257 </w:t>
      </w:r>
      <w:r w:rsidR="00151BC7" w:rsidRPr="00E13363">
        <w:rPr>
          <w:b/>
          <w:bCs/>
        </w:rPr>
        <w:t>should</w:t>
      </w:r>
      <w:r w:rsidRPr="00E13363">
        <w:rPr>
          <w:b/>
          <w:bCs/>
        </w:rPr>
        <w:t xml:space="preserve"> be </w:t>
      </w:r>
      <w:r w:rsidR="00863736">
        <w:rPr>
          <w:b/>
          <w:bCs/>
        </w:rPr>
        <w:t>considered as single-band RIB</w:t>
      </w:r>
      <w:r w:rsidRPr="00E13363">
        <w:rPr>
          <w:b/>
          <w:bCs/>
        </w:rPr>
        <w:t xml:space="preserve"> </w:t>
      </w:r>
      <w:r w:rsidR="002A0C38">
        <w:rPr>
          <w:b/>
          <w:bCs/>
        </w:rPr>
        <w:t>following</w:t>
      </w:r>
      <w:r w:rsidR="00863736">
        <w:rPr>
          <w:b/>
          <w:bCs/>
        </w:rPr>
        <w:t xml:space="preserve"> the current FR1 multi-band RIB</w:t>
      </w:r>
      <w:r w:rsidR="002A0C38">
        <w:rPr>
          <w:b/>
          <w:bCs/>
        </w:rPr>
        <w:t xml:space="preserve"> definition</w:t>
      </w:r>
      <w:r w:rsidR="00863736">
        <w:rPr>
          <w:b/>
          <w:bCs/>
        </w:rPr>
        <w:t xml:space="preserve"> </w:t>
      </w:r>
      <w:r w:rsidRPr="00E13363">
        <w:rPr>
          <w:b/>
          <w:bCs/>
        </w:rPr>
        <w:t>as any BS bandwidth in n261 is a sub-band of n257</w:t>
      </w:r>
      <w:r w:rsidR="00863736">
        <w:rPr>
          <w:b/>
          <w:bCs/>
        </w:rPr>
        <w:t>.</w:t>
      </w:r>
    </w:p>
    <w:p w14:paraId="04EEAEC4" w14:textId="72CA7EA1" w:rsidR="00B42FA4" w:rsidRDefault="004126B0" w:rsidP="004126B0">
      <w:pPr>
        <w:pStyle w:val="RAN4H3"/>
      </w:pPr>
      <w:r>
        <w:t>Wideband antenna array</w:t>
      </w:r>
      <w:r w:rsidR="00EC52F7">
        <w:t xml:space="preserve"> in FR2 </w:t>
      </w:r>
      <w:r w:rsidR="00F238CF">
        <w:t>multi-band</w:t>
      </w:r>
      <w:r w:rsidR="00EC52F7">
        <w:t xml:space="preserve"> RIB</w:t>
      </w:r>
    </w:p>
    <w:p w14:paraId="0C1581B0" w14:textId="71DE06AC" w:rsidR="00742E63" w:rsidRDefault="00151BC7" w:rsidP="00151BC7">
      <w:r>
        <w:t>As discussed in our previous paper</w:t>
      </w:r>
      <w:r w:rsidR="00F81D6D">
        <w:t xml:space="preserve"> [</w:t>
      </w:r>
      <w:r w:rsidR="00FE70F6">
        <w:t>2</w:t>
      </w:r>
      <w:r w:rsidR="00F81D6D">
        <w:t>]</w:t>
      </w:r>
      <w:r w:rsidR="00123390">
        <w:t xml:space="preserve">, antenna array for wideband transmission imposes a trade-off between directivity and maximum </w:t>
      </w:r>
      <w:r w:rsidR="00B10C40">
        <w:t>steering</w:t>
      </w:r>
      <w:r w:rsidR="00123390">
        <w:t xml:space="preserve"> angle that not causing grating lobe, i.e., </w:t>
      </w:r>
      <w:r w:rsidR="00EA141D">
        <w:t xml:space="preserve">the </w:t>
      </w:r>
      <w:r w:rsidR="00123390">
        <w:t>lowest frequency band suffer</w:t>
      </w:r>
      <w:r w:rsidR="78A50577">
        <w:t>s</w:t>
      </w:r>
      <w:r w:rsidR="00123390">
        <w:t xml:space="preserve"> directivity degradation while </w:t>
      </w:r>
      <w:r w:rsidR="00EA141D">
        <w:t xml:space="preserve">the </w:t>
      </w:r>
      <w:r w:rsidR="00123390">
        <w:t>highest frequency band has limited steering angle.</w:t>
      </w:r>
      <w:r w:rsidR="00742E63">
        <w:t xml:space="preserve"> Table </w:t>
      </w:r>
      <w:r w:rsidR="001D49CE">
        <w:t>2.1.1-1</w:t>
      </w:r>
      <w:r w:rsidR="00742E63">
        <w:t xml:space="preserve"> provides an example of directivity variation and maximum steerable angles w.r.t. different band combinations for 32x32</w:t>
      </w:r>
      <w:r w:rsidR="00174C11">
        <w:t xml:space="preserve">-element </w:t>
      </w:r>
      <w:r w:rsidR="00742E63">
        <w:t xml:space="preserve">antenna array with </w:t>
      </w:r>
      <w:r w:rsidR="00742E63" w:rsidRPr="495896D9">
        <w:rPr>
          <w:b/>
          <w:bCs/>
        </w:rPr>
        <w:t>inter-element spacing 0.5</w:t>
      </w:r>
      <w:r w:rsidR="00742E63" w:rsidRPr="495896D9">
        <w:rPr>
          <w:rFonts w:cs="Times New Roman"/>
          <w:b/>
          <w:bCs/>
        </w:rPr>
        <w:t xml:space="preserve">λ </w:t>
      </w:r>
      <w:r w:rsidR="00742E63" w:rsidRPr="495896D9">
        <w:rPr>
          <w:b/>
          <w:bCs/>
        </w:rPr>
        <w:t xml:space="preserve">at the center frequency of composite </w:t>
      </w:r>
      <w:r w:rsidR="00172751" w:rsidRPr="495896D9">
        <w:rPr>
          <w:b/>
          <w:bCs/>
        </w:rPr>
        <w:t>bandwidth</w:t>
      </w:r>
      <w:r w:rsidR="00742E63">
        <w:t>.</w:t>
      </w:r>
    </w:p>
    <w:p w14:paraId="0C46DA32" w14:textId="05060075" w:rsidR="001D49CE" w:rsidRPr="001D49CE" w:rsidRDefault="001D49CE" w:rsidP="008D27B8">
      <w:pPr>
        <w:jc w:val="center"/>
        <w:rPr>
          <w:b/>
          <w:bCs/>
        </w:rPr>
      </w:pPr>
      <w:r w:rsidRPr="00CD043A">
        <w:rPr>
          <w:b/>
          <w:bCs/>
        </w:rPr>
        <w:t>Table 2.</w:t>
      </w:r>
      <w:r>
        <w:rPr>
          <w:b/>
          <w:bCs/>
        </w:rPr>
        <w:t>1</w:t>
      </w:r>
      <w:r w:rsidRPr="00CD043A">
        <w:rPr>
          <w:b/>
          <w:bCs/>
        </w:rPr>
        <w:t xml:space="preserve">.1-1: </w:t>
      </w:r>
      <w:r>
        <w:rPr>
          <w:b/>
          <w:bCs/>
        </w:rPr>
        <w:t>Wideband antenna array performance with different band combination</w:t>
      </w:r>
      <w:r w:rsidR="005F7108">
        <w:rPr>
          <w:b/>
          <w:bCs/>
        </w:rPr>
        <w:t>s</w:t>
      </w:r>
      <w:r>
        <w:rPr>
          <w:b/>
          <w:bCs/>
        </w:rPr>
        <w:t xml:space="preserve"> for </w:t>
      </w:r>
      <w:r w:rsidRPr="00CD043A">
        <w:rPr>
          <w:b/>
          <w:bCs/>
        </w:rPr>
        <w:t>FR2 multi-band BS</w:t>
      </w:r>
      <w:r w:rsidR="005F7108">
        <w:rPr>
          <w:b/>
          <w:bCs/>
        </w:rPr>
        <w:t xml:space="preserve">, inter-element spacing </w:t>
      </w:r>
      <w:r w:rsidR="008401EC">
        <w:rPr>
          <w:b/>
          <w:bCs/>
        </w:rPr>
        <w:t>is 0.5</w:t>
      </w:r>
      <w:r w:rsidR="008401EC" w:rsidRPr="00C55F27">
        <w:rPr>
          <w:rFonts w:cs="Times New Roman"/>
          <w:b/>
          <w:bCs/>
        </w:rPr>
        <w:t>λ</w:t>
      </w:r>
      <w:r w:rsidR="008401EC">
        <w:rPr>
          <w:b/>
          <w:bCs/>
        </w:rPr>
        <w:t xml:space="preserve"> </w:t>
      </w:r>
      <w:r w:rsidR="005F7108">
        <w:rPr>
          <w:b/>
          <w:bCs/>
        </w:rPr>
        <w:t>at</w:t>
      </w:r>
      <w:r w:rsidR="008401EC">
        <w:rPr>
          <w:b/>
          <w:bCs/>
        </w:rPr>
        <w:t xml:space="preserve"> </w:t>
      </w:r>
      <w:r w:rsidR="008401EC" w:rsidRPr="00EA141D">
        <w:rPr>
          <w:b/>
          <w:bCs/>
        </w:rPr>
        <w:t>(</w:t>
      </w:r>
      <w:r w:rsidR="008401EC" w:rsidRPr="00EA141D">
        <w:rPr>
          <w:b/>
          <w:bCs/>
          <w:sz w:val="18"/>
          <w:szCs w:val="18"/>
        </w:rPr>
        <w:t>f</w:t>
      </w:r>
      <w:r w:rsidR="008401EC" w:rsidRPr="00EA141D">
        <w:rPr>
          <w:b/>
          <w:bCs/>
          <w:sz w:val="18"/>
          <w:szCs w:val="18"/>
          <w:vertAlign w:val="subscript"/>
        </w:rPr>
        <w:t>B,high</w:t>
      </w:r>
      <w:r w:rsidR="008401EC" w:rsidRPr="00EA141D">
        <w:rPr>
          <w:b/>
          <w:bCs/>
          <w:sz w:val="18"/>
          <w:szCs w:val="18"/>
        </w:rPr>
        <w:t>+f</w:t>
      </w:r>
      <w:r w:rsidR="008401EC" w:rsidRPr="00EA141D">
        <w:rPr>
          <w:b/>
          <w:bCs/>
          <w:sz w:val="18"/>
          <w:szCs w:val="18"/>
          <w:vertAlign w:val="subscript"/>
        </w:rPr>
        <w:t>A,low</w:t>
      </w:r>
      <w:r w:rsidR="008401EC" w:rsidRPr="00EA141D">
        <w:rPr>
          <w:b/>
          <w:bCs/>
        </w:rPr>
        <w:t>)/2</w:t>
      </w:r>
    </w:p>
    <w:tbl>
      <w:tblPr>
        <w:tblStyle w:val="TableGrid"/>
        <w:tblW w:w="9616" w:type="dxa"/>
        <w:tblLook w:val="04A0" w:firstRow="1" w:lastRow="0" w:firstColumn="1" w:lastColumn="0" w:noHBand="0" w:noVBand="1"/>
      </w:tblPr>
      <w:tblGrid>
        <w:gridCol w:w="2404"/>
        <w:gridCol w:w="2404"/>
        <w:gridCol w:w="2404"/>
        <w:gridCol w:w="2404"/>
      </w:tblGrid>
      <w:tr w:rsidR="0020106F" w14:paraId="65C0FD61" w14:textId="77777777" w:rsidTr="495896D9">
        <w:tc>
          <w:tcPr>
            <w:tcW w:w="2404" w:type="dxa"/>
            <w:vAlign w:val="center"/>
          </w:tcPr>
          <w:p w14:paraId="5C11AC7A" w14:textId="628330DC" w:rsidR="0020106F" w:rsidRDefault="0020106F" w:rsidP="0020106F">
            <w:pPr>
              <w:jc w:val="center"/>
            </w:pPr>
            <w:r>
              <w:t>Band combination</w:t>
            </w:r>
          </w:p>
        </w:tc>
        <w:tc>
          <w:tcPr>
            <w:tcW w:w="2404" w:type="dxa"/>
            <w:vAlign w:val="center"/>
          </w:tcPr>
          <w:p w14:paraId="2BB54E93" w14:textId="2A7FC3E4" w:rsidR="0020106F" w:rsidRDefault="0020106F" w:rsidP="0020106F">
            <w:pPr>
              <w:jc w:val="center"/>
            </w:pPr>
            <w:r>
              <w:t>Inter-element spacing</w:t>
            </w:r>
            <w:r>
              <w:br/>
              <w:t xml:space="preserve"> @f</w:t>
            </w:r>
            <w:r w:rsidRPr="00E749CF">
              <w:rPr>
                <w:vertAlign w:val="subscript"/>
              </w:rPr>
              <w:t>A,low</w:t>
            </w:r>
            <w:r>
              <w:t>-@f</w:t>
            </w:r>
            <w:r w:rsidRPr="00E749CF">
              <w:rPr>
                <w:vertAlign w:val="subscript"/>
              </w:rPr>
              <w:t>B,high</w:t>
            </w:r>
          </w:p>
        </w:tc>
        <w:tc>
          <w:tcPr>
            <w:tcW w:w="2404" w:type="dxa"/>
            <w:vAlign w:val="center"/>
          </w:tcPr>
          <w:p w14:paraId="65943657" w14:textId="3C88762D" w:rsidR="0020106F" w:rsidRDefault="0020106F" w:rsidP="0020106F">
            <w:pPr>
              <w:jc w:val="center"/>
            </w:pPr>
            <w:r w:rsidRPr="00476685">
              <w:t>Directivity variation at boresight</w:t>
            </w:r>
            <w:r>
              <w:rPr>
                <w:vertAlign w:val="superscript"/>
              </w:rPr>
              <w:t>2,3</w:t>
            </w:r>
            <w:r w:rsidRPr="00476685">
              <w:br/>
              <w:t xml:space="preserve"> (dB)</w:t>
            </w:r>
          </w:p>
        </w:tc>
        <w:tc>
          <w:tcPr>
            <w:tcW w:w="2404" w:type="dxa"/>
            <w:vAlign w:val="center"/>
          </w:tcPr>
          <w:p w14:paraId="01F598C0" w14:textId="2889722F" w:rsidR="0020106F" w:rsidRDefault="0020106F" w:rsidP="0020106F">
            <w:pPr>
              <w:jc w:val="center"/>
            </w:pPr>
            <w:r>
              <w:t xml:space="preserve">Maximum azimuth steerable angle at highest frequency </w:t>
            </w:r>
            <w:r w:rsidRPr="0020106F">
              <w:rPr>
                <w:vertAlign w:val="superscript"/>
              </w:rPr>
              <w:t>4</w:t>
            </w:r>
            <w:r>
              <w:br/>
              <w:t>(degree)</w:t>
            </w:r>
          </w:p>
        </w:tc>
      </w:tr>
      <w:tr w:rsidR="00EA141D" w14:paraId="63F3531F" w14:textId="77777777" w:rsidTr="495896D9">
        <w:tc>
          <w:tcPr>
            <w:tcW w:w="2404" w:type="dxa"/>
            <w:vAlign w:val="center"/>
          </w:tcPr>
          <w:p w14:paraId="5F650FDB" w14:textId="6522E8B2" w:rsidR="00EA141D" w:rsidRPr="005D5A16" w:rsidRDefault="00EA141D" w:rsidP="00EA141D">
            <w:pPr>
              <w:jc w:val="center"/>
            </w:pPr>
            <w:r w:rsidRPr="00B22821">
              <w:rPr>
                <w:color w:val="000000"/>
                <w:szCs w:val="20"/>
              </w:rPr>
              <w:t>n258+n261</w:t>
            </w:r>
          </w:p>
        </w:tc>
        <w:tc>
          <w:tcPr>
            <w:tcW w:w="2404" w:type="dxa"/>
            <w:vAlign w:val="center"/>
          </w:tcPr>
          <w:p w14:paraId="37C558E4" w14:textId="176EADFC" w:rsidR="00EA141D" w:rsidRPr="005D5A16" w:rsidRDefault="00EA141D" w:rsidP="00EA141D">
            <w:pPr>
              <w:jc w:val="center"/>
            </w:pPr>
            <w:r w:rsidRPr="005D5A16">
              <w:rPr>
                <w:color w:val="000000"/>
                <w:szCs w:val="20"/>
              </w:rPr>
              <w:t>0.46λ – 0.54λ</w:t>
            </w:r>
          </w:p>
        </w:tc>
        <w:tc>
          <w:tcPr>
            <w:tcW w:w="2404" w:type="dxa"/>
            <w:vAlign w:val="center"/>
          </w:tcPr>
          <w:p w14:paraId="28EFF6D3" w14:textId="2D0435CE" w:rsidR="00EA141D" w:rsidRPr="005D5A16" w:rsidRDefault="00EA141D" w:rsidP="00EA141D">
            <w:pPr>
              <w:jc w:val="center"/>
            </w:pPr>
            <w:r w:rsidRPr="005D5A16">
              <w:rPr>
                <w:color w:val="000000"/>
                <w:szCs w:val="20"/>
              </w:rPr>
              <w:t>-1.35</w:t>
            </w:r>
          </w:p>
        </w:tc>
        <w:tc>
          <w:tcPr>
            <w:tcW w:w="2404" w:type="dxa"/>
            <w:vAlign w:val="center"/>
          </w:tcPr>
          <w:p w14:paraId="18DCC7E2" w14:textId="726BBA2F" w:rsidR="00EA141D" w:rsidRPr="005D5A16" w:rsidRDefault="00EA141D" w:rsidP="00EA141D">
            <w:pPr>
              <w:jc w:val="center"/>
            </w:pPr>
            <w:r w:rsidRPr="005D5A16">
              <w:rPr>
                <w:color w:val="000000"/>
                <w:szCs w:val="20"/>
              </w:rPr>
              <w:t>±58.80</w:t>
            </w:r>
          </w:p>
        </w:tc>
      </w:tr>
      <w:tr w:rsidR="00EA141D" w14:paraId="4A4DEFBC" w14:textId="77777777" w:rsidTr="495896D9">
        <w:tc>
          <w:tcPr>
            <w:tcW w:w="2404" w:type="dxa"/>
            <w:vAlign w:val="center"/>
          </w:tcPr>
          <w:p w14:paraId="3196ADD8" w14:textId="1EA51ECB" w:rsidR="00EA141D" w:rsidRPr="005D5A16" w:rsidRDefault="00EA141D" w:rsidP="00EA141D">
            <w:pPr>
              <w:jc w:val="center"/>
            </w:pPr>
            <w:r w:rsidRPr="00B22821">
              <w:rPr>
                <w:color w:val="000000"/>
                <w:szCs w:val="20"/>
              </w:rPr>
              <w:t>n258+n257</w:t>
            </w:r>
            <w:r w:rsidRPr="00B22821">
              <w:rPr>
                <w:color w:val="000000"/>
                <w:szCs w:val="20"/>
                <w:vertAlign w:val="superscript"/>
              </w:rPr>
              <w:t>1</w:t>
            </w:r>
          </w:p>
        </w:tc>
        <w:tc>
          <w:tcPr>
            <w:tcW w:w="2404" w:type="dxa"/>
            <w:vAlign w:val="center"/>
          </w:tcPr>
          <w:p w14:paraId="08C8C486" w14:textId="10869781" w:rsidR="00EA141D" w:rsidRPr="005D5A16" w:rsidRDefault="00EA141D" w:rsidP="00EA141D">
            <w:pPr>
              <w:jc w:val="center"/>
            </w:pPr>
            <w:r w:rsidRPr="005D5A16">
              <w:rPr>
                <w:color w:val="000000"/>
                <w:szCs w:val="20"/>
              </w:rPr>
              <w:t>0.45λ – 0.55λ</w:t>
            </w:r>
          </w:p>
        </w:tc>
        <w:tc>
          <w:tcPr>
            <w:tcW w:w="2404" w:type="dxa"/>
            <w:vAlign w:val="center"/>
          </w:tcPr>
          <w:p w14:paraId="1928109D" w14:textId="39A0D4EC" w:rsidR="00EA141D" w:rsidRPr="005D5A16" w:rsidRDefault="00EA141D" w:rsidP="00EA141D">
            <w:pPr>
              <w:jc w:val="center"/>
            </w:pPr>
            <w:r w:rsidRPr="005D5A16">
              <w:rPr>
                <w:color w:val="000000"/>
                <w:szCs w:val="20"/>
              </w:rPr>
              <w:t>-1.66</w:t>
            </w:r>
          </w:p>
        </w:tc>
        <w:tc>
          <w:tcPr>
            <w:tcW w:w="2404" w:type="dxa"/>
            <w:vAlign w:val="center"/>
          </w:tcPr>
          <w:p w14:paraId="311218E6" w14:textId="4953C254" w:rsidR="00EA141D" w:rsidRPr="005D5A16" w:rsidRDefault="00EA141D" w:rsidP="00EA141D">
            <w:pPr>
              <w:jc w:val="center"/>
            </w:pPr>
            <w:r w:rsidRPr="005D5A16">
              <w:rPr>
                <w:color w:val="000000"/>
                <w:szCs w:val="20"/>
              </w:rPr>
              <w:t>±55.29</w:t>
            </w:r>
          </w:p>
        </w:tc>
      </w:tr>
      <w:tr w:rsidR="00EA141D" w14:paraId="79EB2862" w14:textId="77777777" w:rsidTr="495896D9">
        <w:tc>
          <w:tcPr>
            <w:tcW w:w="2404" w:type="dxa"/>
            <w:vAlign w:val="center"/>
          </w:tcPr>
          <w:p w14:paraId="332A5D18" w14:textId="3AC21AC2" w:rsidR="00EA141D" w:rsidRPr="005D5A16" w:rsidRDefault="00EA141D" w:rsidP="00EA141D">
            <w:pPr>
              <w:jc w:val="center"/>
            </w:pPr>
            <w:r w:rsidRPr="00B22821">
              <w:rPr>
                <w:color w:val="000000"/>
                <w:szCs w:val="20"/>
              </w:rPr>
              <w:t>n260+n259</w:t>
            </w:r>
            <w:r w:rsidRPr="00B22821">
              <w:rPr>
                <w:color w:val="000000"/>
                <w:szCs w:val="20"/>
                <w:vertAlign w:val="superscript"/>
              </w:rPr>
              <w:t>1</w:t>
            </w:r>
          </w:p>
        </w:tc>
        <w:tc>
          <w:tcPr>
            <w:tcW w:w="2404" w:type="dxa"/>
            <w:vAlign w:val="center"/>
          </w:tcPr>
          <w:p w14:paraId="2AF2EF17" w14:textId="5FC7A44F" w:rsidR="00EA141D" w:rsidRPr="005D5A16" w:rsidRDefault="00EA141D" w:rsidP="00EA141D">
            <w:pPr>
              <w:jc w:val="center"/>
            </w:pPr>
            <w:r w:rsidRPr="005D5A16">
              <w:rPr>
                <w:color w:val="000000"/>
                <w:szCs w:val="20"/>
              </w:rPr>
              <w:t xml:space="preserve">0.46λ – 0.54λ </w:t>
            </w:r>
          </w:p>
        </w:tc>
        <w:tc>
          <w:tcPr>
            <w:tcW w:w="2404" w:type="dxa"/>
            <w:vAlign w:val="center"/>
          </w:tcPr>
          <w:p w14:paraId="44CB1F7F" w14:textId="12970217" w:rsidR="00EA141D" w:rsidRPr="005D5A16" w:rsidRDefault="00EA141D" w:rsidP="00EA141D">
            <w:pPr>
              <w:jc w:val="center"/>
            </w:pPr>
            <w:r w:rsidRPr="005D5A16">
              <w:rPr>
                <w:color w:val="000000"/>
                <w:szCs w:val="20"/>
              </w:rPr>
              <w:t>-1.40</w:t>
            </w:r>
          </w:p>
        </w:tc>
        <w:tc>
          <w:tcPr>
            <w:tcW w:w="2404" w:type="dxa"/>
            <w:vAlign w:val="center"/>
          </w:tcPr>
          <w:p w14:paraId="3F841252" w14:textId="6A224E12" w:rsidR="00EA141D" w:rsidRPr="005D5A16" w:rsidRDefault="00EA141D" w:rsidP="00EA141D">
            <w:pPr>
              <w:jc w:val="center"/>
            </w:pPr>
            <w:r w:rsidRPr="005D5A16">
              <w:rPr>
                <w:color w:val="000000"/>
                <w:szCs w:val="20"/>
              </w:rPr>
              <w:t>±58.27</w:t>
            </w:r>
          </w:p>
        </w:tc>
      </w:tr>
      <w:tr w:rsidR="00EA141D" w14:paraId="5F3D7A43" w14:textId="77777777" w:rsidTr="495896D9">
        <w:tc>
          <w:tcPr>
            <w:tcW w:w="2404" w:type="dxa"/>
            <w:vAlign w:val="center"/>
          </w:tcPr>
          <w:p w14:paraId="2F895C08" w14:textId="0530FAEA" w:rsidR="00EA141D" w:rsidRPr="005D5A16" w:rsidRDefault="00EA141D" w:rsidP="00EA141D">
            <w:pPr>
              <w:jc w:val="center"/>
            </w:pPr>
            <w:r w:rsidRPr="00B22821">
              <w:rPr>
                <w:color w:val="000000"/>
                <w:szCs w:val="20"/>
              </w:rPr>
              <w:t>n259+n262</w:t>
            </w:r>
            <w:r w:rsidRPr="00B22821">
              <w:rPr>
                <w:color w:val="000000"/>
                <w:szCs w:val="20"/>
                <w:vertAlign w:val="superscript"/>
              </w:rPr>
              <w:t>1</w:t>
            </w:r>
          </w:p>
        </w:tc>
        <w:tc>
          <w:tcPr>
            <w:tcW w:w="2404" w:type="dxa"/>
            <w:vAlign w:val="center"/>
          </w:tcPr>
          <w:p w14:paraId="4D7941FE" w14:textId="1F218EF2" w:rsidR="00EA141D" w:rsidRPr="005D5A16" w:rsidRDefault="00EA141D" w:rsidP="00EA141D">
            <w:pPr>
              <w:jc w:val="center"/>
            </w:pPr>
            <w:r w:rsidRPr="005D5A16">
              <w:rPr>
                <w:color w:val="000000"/>
                <w:szCs w:val="20"/>
              </w:rPr>
              <w:t>0.45λ – 0.55λ</w:t>
            </w:r>
          </w:p>
        </w:tc>
        <w:tc>
          <w:tcPr>
            <w:tcW w:w="2404" w:type="dxa"/>
            <w:vAlign w:val="center"/>
          </w:tcPr>
          <w:p w14:paraId="3FE599FF" w14:textId="6EC2ED30" w:rsidR="00EA141D" w:rsidRPr="005D5A16" w:rsidRDefault="00EA141D" w:rsidP="00EA141D">
            <w:pPr>
              <w:jc w:val="center"/>
            </w:pPr>
            <w:r w:rsidRPr="005D5A16">
              <w:rPr>
                <w:color w:val="000000"/>
                <w:szCs w:val="20"/>
              </w:rPr>
              <w:t>-1.68</w:t>
            </w:r>
          </w:p>
        </w:tc>
        <w:tc>
          <w:tcPr>
            <w:tcW w:w="2404" w:type="dxa"/>
            <w:vAlign w:val="center"/>
          </w:tcPr>
          <w:p w14:paraId="6651949D" w14:textId="239B2931" w:rsidR="00EA141D" w:rsidRPr="005D5A16" w:rsidRDefault="00EA141D" w:rsidP="00EA141D">
            <w:pPr>
              <w:jc w:val="center"/>
            </w:pPr>
            <w:r w:rsidRPr="005D5A16">
              <w:rPr>
                <w:color w:val="000000"/>
                <w:szCs w:val="20"/>
              </w:rPr>
              <w:t>±55.03</w:t>
            </w:r>
          </w:p>
        </w:tc>
      </w:tr>
      <w:tr w:rsidR="00EA141D" w14:paraId="3EEC6AB7" w14:textId="77777777" w:rsidTr="495896D9">
        <w:tc>
          <w:tcPr>
            <w:tcW w:w="2404" w:type="dxa"/>
            <w:vAlign w:val="center"/>
          </w:tcPr>
          <w:p w14:paraId="71720994" w14:textId="56F9494D" w:rsidR="00EA141D" w:rsidRPr="005D5A16" w:rsidRDefault="00EA141D" w:rsidP="00EA141D">
            <w:pPr>
              <w:jc w:val="center"/>
            </w:pPr>
            <w:r>
              <w:rPr>
                <w:color w:val="000000"/>
                <w:szCs w:val="20"/>
              </w:rPr>
              <w:t>n260+n262</w:t>
            </w:r>
            <w:r w:rsidRPr="00B22821">
              <w:rPr>
                <w:color w:val="000000"/>
                <w:szCs w:val="20"/>
                <w:vertAlign w:val="superscript"/>
              </w:rPr>
              <w:t>1</w:t>
            </w:r>
          </w:p>
        </w:tc>
        <w:tc>
          <w:tcPr>
            <w:tcW w:w="2404" w:type="dxa"/>
            <w:vAlign w:val="center"/>
          </w:tcPr>
          <w:p w14:paraId="5488495C" w14:textId="078C1DC4" w:rsidR="00EA141D" w:rsidRPr="005D5A16" w:rsidRDefault="00EA141D" w:rsidP="00EA141D">
            <w:pPr>
              <w:jc w:val="center"/>
            </w:pPr>
            <w:r w:rsidRPr="005D5A16">
              <w:rPr>
                <w:color w:val="000000"/>
                <w:szCs w:val="20"/>
              </w:rPr>
              <w:t>0.43λ – 0.56λ</w:t>
            </w:r>
          </w:p>
        </w:tc>
        <w:tc>
          <w:tcPr>
            <w:tcW w:w="2404" w:type="dxa"/>
            <w:vAlign w:val="center"/>
          </w:tcPr>
          <w:p w14:paraId="0B733347" w14:textId="3995933D" w:rsidR="00EA141D" w:rsidRPr="005D5A16" w:rsidRDefault="00EA141D" w:rsidP="00EA141D">
            <w:pPr>
              <w:jc w:val="center"/>
            </w:pPr>
            <w:r w:rsidRPr="005D5A16">
              <w:rPr>
                <w:color w:val="000000"/>
                <w:szCs w:val="20"/>
              </w:rPr>
              <w:t>-2.27</w:t>
            </w:r>
          </w:p>
        </w:tc>
        <w:tc>
          <w:tcPr>
            <w:tcW w:w="2404" w:type="dxa"/>
            <w:vAlign w:val="center"/>
          </w:tcPr>
          <w:p w14:paraId="5D82F100" w14:textId="038DC704" w:rsidR="00EA141D" w:rsidRPr="005D5A16" w:rsidRDefault="00EA141D" w:rsidP="00EA141D">
            <w:pPr>
              <w:jc w:val="center"/>
            </w:pPr>
            <w:r w:rsidRPr="005D5A16">
              <w:rPr>
                <w:color w:val="000000"/>
                <w:szCs w:val="20"/>
              </w:rPr>
              <w:t>±50.14</w:t>
            </w:r>
          </w:p>
        </w:tc>
      </w:tr>
      <w:tr w:rsidR="00EA141D" w14:paraId="5D89178D" w14:textId="77777777" w:rsidTr="495896D9">
        <w:tc>
          <w:tcPr>
            <w:tcW w:w="2404" w:type="dxa"/>
            <w:vAlign w:val="center"/>
          </w:tcPr>
          <w:p w14:paraId="0760704A" w14:textId="5E957702" w:rsidR="00EA141D" w:rsidRPr="005D5A16" w:rsidRDefault="00EA141D" w:rsidP="00EA141D">
            <w:pPr>
              <w:jc w:val="center"/>
            </w:pPr>
            <w:r>
              <w:rPr>
                <w:color w:val="000000"/>
                <w:szCs w:val="20"/>
              </w:rPr>
              <w:t>n261+n260</w:t>
            </w:r>
          </w:p>
        </w:tc>
        <w:tc>
          <w:tcPr>
            <w:tcW w:w="2404" w:type="dxa"/>
            <w:vAlign w:val="center"/>
          </w:tcPr>
          <w:p w14:paraId="19C07C4F" w14:textId="58892B9F" w:rsidR="00EA141D" w:rsidRPr="005D5A16" w:rsidRDefault="00EA141D" w:rsidP="00EA141D">
            <w:pPr>
              <w:jc w:val="center"/>
            </w:pPr>
            <w:r w:rsidRPr="005D5A16">
              <w:rPr>
                <w:color w:val="000000"/>
                <w:szCs w:val="20"/>
              </w:rPr>
              <w:t>0.41λ – 0.59λ</w:t>
            </w:r>
          </w:p>
        </w:tc>
        <w:tc>
          <w:tcPr>
            <w:tcW w:w="2404" w:type="dxa"/>
            <w:vAlign w:val="center"/>
          </w:tcPr>
          <w:p w14:paraId="086DA9BC" w14:textId="490EE52A" w:rsidR="00EA141D" w:rsidRPr="005D5A16" w:rsidRDefault="00EA141D" w:rsidP="00EA141D">
            <w:pPr>
              <w:jc w:val="center"/>
            </w:pPr>
            <w:r w:rsidRPr="005D5A16">
              <w:rPr>
                <w:color w:val="000000"/>
                <w:szCs w:val="20"/>
              </w:rPr>
              <w:t>-3.19</w:t>
            </w:r>
          </w:p>
        </w:tc>
        <w:tc>
          <w:tcPr>
            <w:tcW w:w="2404" w:type="dxa"/>
            <w:vAlign w:val="center"/>
          </w:tcPr>
          <w:p w14:paraId="72154C43" w14:textId="0150F739" w:rsidR="00EA141D" w:rsidRPr="005D5A16" w:rsidRDefault="00EA141D" w:rsidP="00EA141D">
            <w:pPr>
              <w:jc w:val="center"/>
            </w:pPr>
            <w:r w:rsidRPr="005D5A16">
              <w:rPr>
                <w:color w:val="000000"/>
                <w:szCs w:val="20"/>
              </w:rPr>
              <w:t>±43.43</w:t>
            </w:r>
          </w:p>
        </w:tc>
      </w:tr>
      <w:tr w:rsidR="00EA141D" w14:paraId="3D3CF53D" w14:textId="77777777" w:rsidTr="495896D9">
        <w:tc>
          <w:tcPr>
            <w:tcW w:w="2404" w:type="dxa"/>
            <w:vAlign w:val="center"/>
          </w:tcPr>
          <w:p w14:paraId="40F48A1D" w14:textId="48BFBDF7" w:rsidR="00EA141D" w:rsidRPr="005D5A16" w:rsidRDefault="00EA141D" w:rsidP="00EA141D">
            <w:pPr>
              <w:jc w:val="center"/>
            </w:pPr>
            <w:r>
              <w:rPr>
                <w:color w:val="000000"/>
                <w:szCs w:val="20"/>
              </w:rPr>
              <w:t>n257+n260</w:t>
            </w:r>
          </w:p>
        </w:tc>
        <w:tc>
          <w:tcPr>
            <w:tcW w:w="2404" w:type="dxa"/>
            <w:vAlign w:val="center"/>
          </w:tcPr>
          <w:p w14:paraId="0063452B" w14:textId="2DB076FF" w:rsidR="00EA141D" w:rsidRPr="005D5A16" w:rsidRDefault="00EA141D" w:rsidP="00EA141D">
            <w:pPr>
              <w:jc w:val="center"/>
            </w:pPr>
            <w:r w:rsidRPr="005D5A16">
              <w:rPr>
                <w:color w:val="000000"/>
                <w:szCs w:val="20"/>
              </w:rPr>
              <w:t>0.40λ – 0.60λ</w:t>
            </w:r>
          </w:p>
        </w:tc>
        <w:tc>
          <w:tcPr>
            <w:tcW w:w="2404" w:type="dxa"/>
            <w:vAlign w:val="center"/>
          </w:tcPr>
          <w:p w14:paraId="7B61406F" w14:textId="3D42D345" w:rsidR="00EA141D" w:rsidRPr="005D5A16" w:rsidRDefault="00EA141D" w:rsidP="00EA141D">
            <w:pPr>
              <w:jc w:val="center"/>
            </w:pPr>
            <w:r w:rsidRPr="005D5A16">
              <w:rPr>
                <w:color w:val="000000"/>
                <w:szCs w:val="20"/>
              </w:rPr>
              <w:t>-3.53</w:t>
            </w:r>
          </w:p>
        </w:tc>
        <w:tc>
          <w:tcPr>
            <w:tcW w:w="2404" w:type="dxa"/>
            <w:vAlign w:val="center"/>
          </w:tcPr>
          <w:p w14:paraId="5CF1DCE8" w14:textId="40708BA7" w:rsidR="00EA141D" w:rsidRPr="005D5A16" w:rsidRDefault="00EA141D" w:rsidP="00EA141D">
            <w:pPr>
              <w:jc w:val="center"/>
            </w:pPr>
            <w:r w:rsidRPr="005D5A16">
              <w:rPr>
                <w:color w:val="000000"/>
                <w:szCs w:val="20"/>
              </w:rPr>
              <w:t>±41.49</w:t>
            </w:r>
          </w:p>
        </w:tc>
      </w:tr>
      <w:tr w:rsidR="00EA141D" w14:paraId="7973DD71" w14:textId="77777777" w:rsidTr="495896D9">
        <w:tc>
          <w:tcPr>
            <w:tcW w:w="2404" w:type="dxa"/>
            <w:vAlign w:val="center"/>
          </w:tcPr>
          <w:p w14:paraId="230E8A20" w14:textId="1635FD47" w:rsidR="00EA141D" w:rsidRPr="005D5A16" w:rsidRDefault="00EA141D" w:rsidP="00EA141D">
            <w:pPr>
              <w:jc w:val="center"/>
            </w:pPr>
            <w:r>
              <w:rPr>
                <w:color w:val="000000"/>
                <w:szCs w:val="20"/>
              </w:rPr>
              <w:t>n258+n260</w:t>
            </w:r>
            <w:r w:rsidRPr="00B22821">
              <w:rPr>
                <w:color w:val="000000"/>
                <w:szCs w:val="20"/>
                <w:vertAlign w:val="superscript"/>
              </w:rPr>
              <w:t>1</w:t>
            </w:r>
          </w:p>
        </w:tc>
        <w:tc>
          <w:tcPr>
            <w:tcW w:w="2404" w:type="dxa"/>
            <w:vAlign w:val="center"/>
          </w:tcPr>
          <w:p w14:paraId="7FD5A106" w14:textId="78BA8B71" w:rsidR="00EA141D" w:rsidRPr="005D5A16" w:rsidRDefault="00EA141D" w:rsidP="00EA141D">
            <w:pPr>
              <w:jc w:val="center"/>
            </w:pPr>
            <w:r w:rsidRPr="005D5A16">
              <w:rPr>
                <w:color w:val="000000"/>
                <w:szCs w:val="20"/>
              </w:rPr>
              <w:t>0.38λ – 0.62λ</w:t>
            </w:r>
          </w:p>
        </w:tc>
        <w:tc>
          <w:tcPr>
            <w:tcW w:w="2404" w:type="dxa"/>
            <w:vAlign w:val="center"/>
          </w:tcPr>
          <w:p w14:paraId="418F543F" w14:textId="1DC5EDF4" w:rsidR="00EA141D" w:rsidRPr="005D5A16" w:rsidRDefault="00EA141D" w:rsidP="00EA141D">
            <w:pPr>
              <w:jc w:val="center"/>
            </w:pPr>
            <w:r w:rsidRPr="005D5A16">
              <w:rPr>
                <w:color w:val="000000"/>
                <w:szCs w:val="20"/>
              </w:rPr>
              <w:t>-4.25</w:t>
            </w:r>
          </w:p>
        </w:tc>
        <w:tc>
          <w:tcPr>
            <w:tcW w:w="2404" w:type="dxa"/>
            <w:vAlign w:val="center"/>
          </w:tcPr>
          <w:p w14:paraId="329FD279" w14:textId="20802D49" w:rsidR="00EA141D" w:rsidRPr="005D5A16" w:rsidRDefault="00EA141D" w:rsidP="00EA141D">
            <w:pPr>
              <w:jc w:val="center"/>
            </w:pPr>
            <w:r w:rsidRPr="005D5A16">
              <w:rPr>
                <w:color w:val="000000"/>
                <w:szCs w:val="20"/>
              </w:rPr>
              <w:t>±37.31</w:t>
            </w:r>
          </w:p>
        </w:tc>
      </w:tr>
      <w:tr w:rsidR="00EA141D" w14:paraId="477C3D60" w14:textId="77777777" w:rsidTr="495896D9">
        <w:tc>
          <w:tcPr>
            <w:tcW w:w="2404" w:type="dxa"/>
            <w:vAlign w:val="center"/>
          </w:tcPr>
          <w:p w14:paraId="154DB61A" w14:textId="7BD8C402" w:rsidR="00EA141D" w:rsidRPr="005D5A16" w:rsidRDefault="00EA141D" w:rsidP="00EA141D">
            <w:pPr>
              <w:jc w:val="center"/>
            </w:pPr>
            <w:r>
              <w:rPr>
                <w:color w:val="000000"/>
                <w:szCs w:val="20"/>
              </w:rPr>
              <w:t>n261+n259</w:t>
            </w:r>
          </w:p>
        </w:tc>
        <w:tc>
          <w:tcPr>
            <w:tcW w:w="2404" w:type="dxa"/>
            <w:vAlign w:val="center"/>
          </w:tcPr>
          <w:p w14:paraId="614FD2F1" w14:textId="32584073" w:rsidR="00EA141D" w:rsidRPr="005D5A16" w:rsidRDefault="00EA141D" w:rsidP="00EA141D">
            <w:pPr>
              <w:jc w:val="center"/>
            </w:pPr>
            <w:r w:rsidRPr="005D5A16">
              <w:rPr>
                <w:color w:val="000000"/>
                <w:szCs w:val="20"/>
              </w:rPr>
              <w:t>0.39λ – 0.61λ</w:t>
            </w:r>
          </w:p>
        </w:tc>
        <w:tc>
          <w:tcPr>
            <w:tcW w:w="2404" w:type="dxa"/>
            <w:vAlign w:val="center"/>
          </w:tcPr>
          <w:p w14:paraId="4E5C5D0A" w14:textId="5A3BE5C2" w:rsidR="00EA141D" w:rsidRPr="005D5A16" w:rsidRDefault="00EA141D" w:rsidP="00EA141D">
            <w:pPr>
              <w:jc w:val="center"/>
            </w:pPr>
            <w:r w:rsidRPr="005D5A16">
              <w:rPr>
                <w:color w:val="000000"/>
                <w:szCs w:val="20"/>
              </w:rPr>
              <w:t>-3.89</w:t>
            </w:r>
          </w:p>
        </w:tc>
        <w:tc>
          <w:tcPr>
            <w:tcW w:w="2404" w:type="dxa"/>
            <w:vAlign w:val="center"/>
          </w:tcPr>
          <w:p w14:paraId="486A1B47" w14:textId="22954E82" w:rsidR="00EA141D" w:rsidRPr="005D5A16" w:rsidRDefault="00EA141D" w:rsidP="00EA141D">
            <w:pPr>
              <w:jc w:val="center"/>
            </w:pPr>
            <w:r w:rsidRPr="005D5A16">
              <w:rPr>
                <w:color w:val="000000"/>
                <w:szCs w:val="20"/>
              </w:rPr>
              <w:t>±39.21</w:t>
            </w:r>
          </w:p>
        </w:tc>
      </w:tr>
      <w:tr w:rsidR="00EA141D" w14:paraId="262C6710" w14:textId="77777777" w:rsidTr="495896D9">
        <w:tc>
          <w:tcPr>
            <w:tcW w:w="2404" w:type="dxa"/>
            <w:vAlign w:val="center"/>
          </w:tcPr>
          <w:p w14:paraId="62EF541E" w14:textId="67365E9B" w:rsidR="00EA141D" w:rsidRPr="005D5A16" w:rsidRDefault="00EA141D" w:rsidP="00EA141D">
            <w:pPr>
              <w:jc w:val="center"/>
            </w:pPr>
            <w:r>
              <w:rPr>
                <w:color w:val="000000"/>
                <w:szCs w:val="20"/>
              </w:rPr>
              <w:t>n257+n259</w:t>
            </w:r>
          </w:p>
        </w:tc>
        <w:tc>
          <w:tcPr>
            <w:tcW w:w="2404" w:type="dxa"/>
            <w:vAlign w:val="center"/>
          </w:tcPr>
          <w:p w14:paraId="127AFFDF" w14:textId="531D60CD" w:rsidR="00EA141D" w:rsidRPr="005D5A16" w:rsidRDefault="00EA141D" w:rsidP="00EA141D">
            <w:pPr>
              <w:jc w:val="center"/>
            </w:pPr>
            <w:r w:rsidRPr="005D5A16">
              <w:rPr>
                <w:color w:val="000000"/>
                <w:szCs w:val="20"/>
              </w:rPr>
              <w:t>0.38λ – 0.62λ</w:t>
            </w:r>
          </w:p>
        </w:tc>
        <w:tc>
          <w:tcPr>
            <w:tcW w:w="2404" w:type="dxa"/>
            <w:vAlign w:val="center"/>
          </w:tcPr>
          <w:p w14:paraId="13B6D7AB" w14:textId="02AEC291" w:rsidR="00EA141D" w:rsidRPr="005D5A16" w:rsidRDefault="00EA141D" w:rsidP="00EA141D">
            <w:pPr>
              <w:jc w:val="center"/>
            </w:pPr>
            <w:r w:rsidRPr="005D5A16">
              <w:rPr>
                <w:color w:val="000000"/>
                <w:szCs w:val="20"/>
              </w:rPr>
              <w:t>-4.20</w:t>
            </w:r>
          </w:p>
        </w:tc>
        <w:tc>
          <w:tcPr>
            <w:tcW w:w="2404" w:type="dxa"/>
            <w:vAlign w:val="center"/>
          </w:tcPr>
          <w:p w14:paraId="687C83CD" w14:textId="723927C1" w:rsidR="00EA141D" w:rsidRPr="005D5A16" w:rsidRDefault="00EA141D" w:rsidP="00EA141D">
            <w:pPr>
              <w:jc w:val="center"/>
            </w:pPr>
            <w:r w:rsidRPr="005D5A16">
              <w:rPr>
                <w:color w:val="000000"/>
                <w:szCs w:val="20"/>
              </w:rPr>
              <w:t>±37.53</w:t>
            </w:r>
          </w:p>
        </w:tc>
      </w:tr>
      <w:tr w:rsidR="00EA141D" w14:paraId="778B6B9B" w14:textId="77777777" w:rsidTr="495896D9">
        <w:tc>
          <w:tcPr>
            <w:tcW w:w="2404" w:type="dxa"/>
            <w:vAlign w:val="center"/>
          </w:tcPr>
          <w:p w14:paraId="3D517C09" w14:textId="2582C435" w:rsidR="00EA141D" w:rsidRPr="005D5A16" w:rsidRDefault="00EA141D" w:rsidP="00EA141D">
            <w:pPr>
              <w:jc w:val="center"/>
            </w:pPr>
            <w:r>
              <w:rPr>
                <w:color w:val="000000"/>
                <w:szCs w:val="20"/>
              </w:rPr>
              <w:t>n261+n262</w:t>
            </w:r>
          </w:p>
        </w:tc>
        <w:tc>
          <w:tcPr>
            <w:tcW w:w="2404" w:type="dxa"/>
            <w:vAlign w:val="center"/>
          </w:tcPr>
          <w:p w14:paraId="7A102927" w14:textId="2779C89D" w:rsidR="00EA141D" w:rsidRPr="005D5A16" w:rsidRDefault="00EA141D" w:rsidP="00EA141D">
            <w:pPr>
              <w:jc w:val="center"/>
            </w:pPr>
            <w:r w:rsidRPr="005D5A16">
              <w:rPr>
                <w:color w:val="000000"/>
                <w:szCs w:val="20"/>
              </w:rPr>
              <w:t>0.36λ – 0.63λ</w:t>
            </w:r>
          </w:p>
        </w:tc>
        <w:tc>
          <w:tcPr>
            <w:tcW w:w="2404" w:type="dxa"/>
            <w:vAlign w:val="center"/>
          </w:tcPr>
          <w:p w14:paraId="5907ACBC" w14:textId="7BC8F81B" w:rsidR="00EA141D" w:rsidRPr="005D5A16" w:rsidRDefault="00EA141D" w:rsidP="00EA141D">
            <w:pPr>
              <w:jc w:val="center"/>
            </w:pPr>
            <w:r w:rsidRPr="005D5A16">
              <w:rPr>
                <w:color w:val="000000"/>
                <w:szCs w:val="20"/>
              </w:rPr>
              <w:t>-4.79</w:t>
            </w:r>
          </w:p>
        </w:tc>
        <w:tc>
          <w:tcPr>
            <w:tcW w:w="2404" w:type="dxa"/>
            <w:vAlign w:val="center"/>
          </w:tcPr>
          <w:p w14:paraId="167A93F9" w14:textId="0EFAC380" w:rsidR="00EA141D" w:rsidRPr="005D5A16" w:rsidRDefault="00EA141D" w:rsidP="00EA141D">
            <w:pPr>
              <w:jc w:val="center"/>
            </w:pPr>
            <w:r w:rsidRPr="005D5A16">
              <w:rPr>
                <w:color w:val="000000"/>
                <w:szCs w:val="20"/>
              </w:rPr>
              <w:t>±34.79</w:t>
            </w:r>
          </w:p>
        </w:tc>
      </w:tr>
      <w:tr w:rsidR="00EA141D" w14:paraId="62D3D75A" w14:textId="77777777" w:rsidTr="495896D9">
        <w:tc>
          <w:tcPr>
            <w:tcW w:w="2404" w:type="dxa"/>
            <w:vAlign w:val="center"/>
          </w:tcPr>
          <w:p w14:paraId="7CDC17CB" w14:textId="3CB96B99" w:rsidR="00EA141D" w:rsidRPr="005D5A16" w:rsidRDefault="00EA141D" w:rsidP="00EA141D">
            <w:pPr>
              <w:jc w:val="center"/>
            </w:pPr>
            <w:r>
              <w:rPr>
                <w:color w:val="000000"/>
                <w:szCs w:val="20"/>
              </w:rPr>
              <w:t>n257+n262</w:t>
            </w:r>
          </w:p>
        </w:tc>
        <w:tc>
          <w:tcPr>
            <w:tcW w:w="2404" w:type="dxa"/>
            <w:vAlign w:val="center"/>
          </w:tcPr>
          <w:p w14:paraId="2289B139" w14:textId="127A46D5" w:rsidR="00EA141D" w:rsidRPr="005D5A16" w:rsidRDefault="00EA141D" w:rsidP="00EA141D">
            <w:pPr>
              <w:jc w:val="center"/>
            </w:pPr>
            <w:r w:rsidRPr="005D5A16">
              <w:rPr>
                <w:color w:val="000000"/>
                <w:szCs w:val="20"/>
              </w:rPr>
              <w:t>0.35λ – 0.64λ</w:t>
            </w:r>
          </w:p>
        </w:tc>
        <w:tc>
          <w:tcPr>
            <w:tcW w:w="2404" w:type="dxa"/>
            <w:vAlign w:val="center"/>
          </w:tcPr>
          <w:p w14:paraId="17608F88" w14:textId="1CF8CE8D" w:rsidR="00EA141D" w:rsidRPr="005D5A16" w:rsidRDefault="00EA141D" w:rsidP="00EA141D">
            <w:pPr>
              <w:jc w:val="center"/>
            </w:pPr>
            <w:r w:rsidRPr="005D5A16">
              <w:rPr>
                <w:color w:val="000000"/>
                <w:szCs w:val="20"/>
              </w:rPr>
              <w:t>-5.07</w:t>
            </w:r>
          </w:p>
        </w:tc>
        <w:tc>
          <w:tcPr>
            <w:tcW w:w="2404" w:type="dxa"/>
            <w:vAlign w:val="center"/>
          </w:tcPr>
          <w:p w14:paraId="6E6F143E" w14:textId="1E1CDDE8" w:rsidR="00EA141D" w:rsidRPr="005D5A16" w:rsidRDefault="00EA141D" w:rsidP="00EA141D">
            <w:pPr>
              <w:jc w:val="center"/>
            </w:pPr>
            <w:r w:rsidRPr="005D5A16">
              <w:rPr>
                <w:color w:val="000000"/>
                <w:szCs w:val="20"/>
              </w:rPr>
              <w:t>±33.35</w:t>
            </w:r>
          </w:p>
        </w:tc>
      </w:tr>
      <w:tr w:rsidR="00EA141D" w14:paraId="557E8827" w14:textId="77777777" w:rsidTr="495896D9">
        <w:tc>
          <w:tcPr>
            <w:tcW w:w="2404" w:type="dxa"/>
            <w:vAlign w:val="center"/>
          </w:tcPr>
          <w:p w14:paraId="0794ACC4" w14:textId="2B43458A" w:rsidR="00EA141D" w:rsidRPr="005D5A16" w:rsidRDefault="00EA141D" w:rsidP="00EA141D">
            <w:pPr>
              <w:jc w:val="center"/>
            </w:pPr>
            <w:r>
              <w:rPr>
                <w:color w:val="000000"/>
                <w:szCs w:val="20"/>
              </w:rPr>
              <w:t>n258+n262</w:t>
            </w:r>
          </w:p>
        </w:tc>
        <w:tc>
          <w:tcPr>
            <w:tcW w:w="2404" w:type="dxa"/>
            <w:vAlign w:val="center"/>
          </w:tcPr>
          <w:p w14:paraId="6DB4933F" w14:textId="61D2B6E2" w:rsidR="00EA141D" w:rsidRPr="005D5A16" w:rsidRDefault="00EA141D" w:rsidP="00EA141D">
            <w:pPr>
              <w:jc w:val="center"/>
            </w:pPr>
            <w:r w:rsidRPr="005D5A16">
              <w:rPr>
                <w:color w:val="000000"/>
                <w:szCs w:val="20"/>
              </w:rPr>
              <w:t>0.33λ – 0.66λ</w:t>
            </w:r>
          </w:p>
        </w:tc>
        <w:tc>
          <w:tcPr>
            <w:tcW w:w="2404" w:type="dxa"/>
            <w:vAlign w:val="center"/>
          </w:tcPr>
          <w:p w14:paraId="4381D2FE" w14:textId="1561365C" w:rsidR="00EA141D" w:rsidRPr="005D5A16" w:rsidRDefault="00EA141D" w:rsidP="00EA141D">
            <w:pPr>
              <w:jc w:val="center"/>
            </w:pPr>
            <w:r w:rsidRPr="005D5A16">
              <w:rPr>
                <w:color w:val="000000"/>
                <w:szCs w:val="20"/>
              </w:rPr>
              <w:t>-5.87</w:t>
            </w:r>
          </w:p>
        </w:tc>
        <w:tc>
          <w:tcPr>
            <w:tcW w:w="2404" w:type="dxa"/>
            <w:vAlign w:val="center"/>
          </w:tcPr>
          <w:p w14:paraId="668844E5" w14:textId="3D53199A" w:rsidR="00EA141D" w:rsidRPr="005D5A16" w:rsidRDefault="00EA141D" w:rsidP="00EA141D">
            <w:pPr>
              <w:jc w:val="center"/>
            </w:pPr>
            <w:r w:rsidRPr="005D5A16">
              <w:rPr>
                <w:color w:val="000000"/>
                <w:szCs w:val="20"/>
              </w:rPr>
              <w:t>±30.21</w:t>
            </w:r>
          </w:p>
        </w:tc>
      </w:tr>
      <w:tr w:rsidR="00174C11" w14:paraId="0B4FFE3F" w14:textId="77777777" w:rsidTr="495896D9">
        <w:tc>
          <w:tcPr>
            <w:tcW w:w="9616" w:type="dxa"/>
            <w:gridSpan w:val="4"/>
            <w:vAlign w:val="center"/>
          </w:tcPr>
          <w:p w14:paraId="3F549329" w14:textId="2A9E67E8" w:rsidR="0020106F" w:rsidRDefault="0020106F" w:rsidP="00174C11">
            <w:r>
              <w:rPr>
                <w:color w:val="000000"/>
                <w:szCs w:val="20"/>
              </w:rPr>
              <w:t>NOTE 1: band combination NOT listed in SID [1]</w:t>
            </w:r>
          </w:p>
          <w:p w14:paraId="236DAD33" w14:textId="3BF5E218" w:rsidR="00174C11" w:rsidRDefault="0020106F" w:rsidP="00174C11">
            <w:r w:rsidRPr="495896D9">
              <w:rPr>
                <w:color w:val="000000" w:themeColor="text1"/>
              </w:rPr>
              <w:t>NOTE</w:t>
            </w:r>
            <w:r w:rsidR="00174C11">
              <w:t xml:space="preserve"> </w:t>
            </w:r>
            <w:r>
              <w:t>2</w:t>
            </w:r>
            <w:r w:rsidR="00174C11">
              <w:t xml:space="preserve">: result is achieved by simulation given frequencies and inter-element spacing and assuming an URA of elements with </w:t>
            </w:r>
            <w:r w:rsidR="0B229C87">
              <w:t>32</w:t>
            </w:r>
            <w:r w:rsidR="00174C11">
              <w:t>x</w:t>
            </w:r>
            <w:r w:rsidR="234310E0">
              <w:t>32</w:t>
            </w:r>
            <w:r w:rsidR="00174C11">
              <w:t xml:space="preserve"> elements</w:t>
            </w:r>
          </w:p>
          <w:p w14:paraId="7E00F3B9" w14:textId="4648C702" w:rsidR="00174C11" w:rsidRDefault="0020106F" w:rsidP="00174C11">
            <w:r>
              <w:rPr>
                <w:color w:val="000000"/>
                <w:szCs w:val="20"/>
              </w:rPr>
              <w:t>NOTE</w:t>
            </w:r>
            <w:r w:rsidR="00174C11">
              <w:t xml:space="preserve"> </w:t>
            </w:r>
            <w:r>
              <w:t>3</w:t>
            </w:r>
            <w:r w:rsidR="00174C11">
              <w:t xml:space="preserve">: </w:t>
            </w:r>
            <w:r w:rsidR="00174C11" w:rsidRPr="00476685">
              <w:t>Directivity variation</w:t>
            </w:r>
            <w:r w:rsidR="00174C11">
              <w:t xml:space="preserve"> = directivity at the lowest frequency - directivity at the lowest frequency</w:t>
            </w:r>
          </w:p>
          <w:p w14:paraId="405B581C" w14:textId="4632129F" w:rsidR="00652326" w:rsidRDefault="0020106F" w:rsidP="00174C11">
            <w:r>
              <w:rPr>
                <w:color w:val="000000"/>
                <w:szCs w:val="20"/>
              </w:rPr>
              <w:t>NOTE</w:t>
            </w:r>
            <w:r w:rsidR="00652326">
              <w:t xml:space="preserve"> </w:t>
            </w:r>
            <w:r>
              <w:t>4</w:t>
            </w:r>
            <w:r w:rsidR="00652326">
              <w:t xml:space="preserve">: = </w:t>
            </w: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e>
                    <m:sup>
                      <m:r>
                        <w:rPr>
                          <w:rFonts w:ascii="Cambria Math" w:hAnsi="Cambria Math"/>
                        </w:rPr>
                        <m:t>-1</m:t>
                      </m:r>
                    </m:sup>
                  </m:sSup>
                </m:fName>
                <m:e>
                  <m:r>
                    <w:rPr>
                      <w:rFonts w:ascii="Cambria Math" w:hAnsi="Cambria Math"/>
                    </w:rPr>
                    <m:t>(</m:t>
                  </m:r>
                  <m:f>
                    <m:fPr>
                      <m:ctrlPr>
                        <w:rPr>
                          <w:rFonts w:ascii="Cambria Math" w:hAnsi="Cambria Math"/>
                          <w:i/>
                        </w:rPr>
                      </m:ctrlPr>
                    </m:fPr>
                    <m:num>
                      <m:r>
                        <w:rPr>
                          <w:rFonts w:ascii="Cambria Math" w:hAnsi="Cambria Math"/>
                        </w:rPr>
                        <m:t>1</m:t>
                      </m:r>
                    </m:num>
                    <m:den>
                      <m:r>
                        <m:rPr>
                          <m:sty m:val="p"/>
                        </m:rPr>
                        <w:rPr>
                          <w:rFonts w:ascii="Cambria Math" w:hAnsi="Cambria Math"/>
                        </w:rPr>
                        <m:t>Inter-element spacing@</m:t>
                      </m:r>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B,high</m:t>
                          </m:r>
                        </m:sub>
                      </m:sSub>
                    </m:den>
                  </m:f>
                  <m:r>
                    <w:rPr>
                      <w:rFonts w:ascii="Cambria Math" w:hAnsi="Cambria Math"/>
                    </w:rPr>
                    <m:t>-1)</m:t>
                  </m:r>
                </m:e>
              </m:func>
            </m:oMath>
          </w:p>
        </w:tc>
      </w:tr>
    </w:tbl>
    <w:p w14:paraId="6DD36F64" w14:textId="14265D3C" w:rsidR="00172751" w:rsidRDefault="00172751" w:rsidP="00172751">
      <w:r>
        <w:lastRenderedPageBreak/>
        <w:t xml:space="preserve">As can be seen, those band combinations with </w:t>
      </w:r>
      <w:bookmarkStart w:id="4" w:name="_Hlk115255284"/>
      <w:r w:rsidR="00FD0817">
        <w:t>the supported radio bandwidth</w:t>
      </w:r>
      <w:r>
        <w:t xml:space="preserve"> </w:t>
      </w:r>
      <w:bookmarkEnd w:id="4"/>
      <w:r>
        <w:t xml:space="preserve">&lt; 9GHz or FBW &lt; 20% result in directivity variation being less than (absolute) 1.7dB on the boresight direction. </w:t>
      </w:r>
      <w:r>
        <w:rPr>
          <w:rFonts w:cs="Times New Roman"/>
        </w:rPr>
        <w:t xml:space="preserve">Other band combinations with </w:t>
      </w:r>
      <w:r w:rsidR="00EC3DA0">
        <w:t>the supported radio bandwidth</w:t>
      </w:r>
      <w:r>
        <w:t xml:space="preserve"> &gt; 11.2 GHz or FBW &gt; 26% have large d</w:t>
      </w:r>
      <w:r w:rsidRPr="00476685">
        <w:t>irectivity variation</w:t>
      </w:r>
      <w:r>
        <w:t xml:space="preserve">s </w:t>
      </w:r>
      <w:r w:rsidR="00EA141D" w:rsidRPr="00EA141D">
        <w:t>being higher than (absolute) 2.2dB</w:t>
      </w:r>
      <w:r>
        <w:t>. Thus, very wideband antenna array poses a huge challenge to meet the radiated transmit power requirements and EIPR accuracy, given that there are</w:t>
      </w:r>
      <w:r w:rsidR="00EA141D">
        <w:t xml:space="preserve"> also </w:t>
      </w:r>
      <w:r>
        <w:t>limitations on other RF components operating at wideband condition, e.g., power amplifier.</w:t>
      </w:r>
    </w:p>
    <w:p w14:paraId="237B511C" w14:textId="40101750" w:rsidR="008B296F" w:rsidRDefault="008B296F" w:rsidP="00172751">
      <w:r>
        <w:rPr>
          <w:b/>
          <w:bCs/>
        </w:rPr>
        <w:t>Observation 3</w:t>
      </w:r>
      <w:r>
        <w:t xml:space="preserve">: </w:t>
      </w:r>
      <w:r w:rsidR="002040FD" w:rsidRPr="00CA53BC">
        <w:rPr>
          <w:b/>
          <w:bCs/>
        </w:rPr>
        <w:t xml:space="preserve">Wideband antenna array for band combinations with </w:t>
      </w:r>
      <w:r w:rsidR="002040FD" w:rsidRPr="00EC3DA0">
        <w:rPr>
          <w:b/>
          <w:bCs/>
        </w:rPr>
        <w:t>the supported radio bandwidth</w:t>
      </w:r>
      <w:r w:rsidR="002040FD" w:rsidRPr="00CA53BC">
        <w:rPr>
          <w:b/>
          <w:bCs/>
        </w:rPr>
        <w:t xml:space="preserve"> &lt; 9GHz or FBW &lt; 20% ha</w:t>
      </w:r>
      <w:r w:rsidR="002040FD">
        <w:rPr>
          <w:b/>
          <w:bCs/>
        </w:rPr>
        <w:t xml:space="preserve">s </w:t>
      </w:r>
      <w:r w:rsidR="002040FD" w:rsidRPr="00CA53BC">
        <w:rPr>
          <w:b/>
          <w:bCs/>
        </w:rPr>
        <w:t xml:space="preserve">directivity variation being less than (absolute) 1.7dB on the boresight direction. Whereas that of </w:t>
      </w:r>
      <w:r w:rsidR="002040FD" w:rsidRPr="00CA53BC">
        <w:rPr>
          <w:rFonts w:cs="Times New Roman"/>
          <w:b/>
          <w:bCs/>
        </w:rPr>
        <w:t xml:space="preserve">band combinations with </w:t>
      </w:r>
      <w:r w:rsidR="002040FD" w:rsidRPr="00EC3DA0">
        <w:rPr>
          <w:b/>
          <w:bCs/>
        </w:rPr>
        <w:t>the supported radio bandwidth</w:t>
      </w:r>
      <w:r w:rsidR="002040FD" w:rsidRPr="00CA53BC">
        <w:rPr>
          <w:b/>
          <w:bCs/>
        </w:rPr>
        <w:t xml:space="preserve"> &gt; 11.2 GHz or FBW &gt; 26% have directivity variation being higher than (absolute) 2.2dB on the boresight direction.</w:t>
      </w:r>
    </w:p>
    <w:p w14:paraId="7B6E7204" w14:textId="21368951" w:rsidR="00172751" w:rsidRDefault="00172751" w:rsidP="00172751">
      <w:pPr>
        <w:rPr>
          <w:rFonts w:cs="Times New Roman"/>
        </w:rPr>
      </w:pPr>
      <w:r>
        <w:t>From</w:t>
      </w:r>
      <w:r w:rsidR="0020106F">
        <w:t xml:space="preserve"> </w:t>
      </w:r>
      <w:r w:rsidR="002040FD">
        <w:t>azimuth</w:t>
      </w:r>
      <w:r>
        <w:t xml:space="preserve"> steerable angle perspective, antenna array of the combinations </w:t>
      </w:r>
      <w:r w:rsidR="00EA141D">
        <w:t>with</w:t>
      </w:r>
      <w:r w:rsidR="00FD0817">
        <w:t xml:space="preserve"> supported radio bandwidth</w:t>
      </w:r>
      <w:r>
        <w:t xml:space="preserve"> &lt; 9GHz or FBW &lt; 20% can cover &gt; </w:t>
      </w:r>
      <w:r w:rsidRPr="495896D9">
        <w:rPr>
          <w:rFonts w:cs="Times New Roman"/>
        </w:rPr>
        <w:t>±</w:t>
      </w:r>
      <w:r>
        <w:t xml:space="preserve">55 degrees in horizontal direction which is nearly a sector of </w:t>
      </w:r>
      <w:r w:rsidRPr="495896D9">
        <w:rPr>
          <w:rFonts w:cs="Times New Roman"/>
        </w:rPr>
        <w:t xml:space="preserve">±60 </w:t>
      </w:r>
      <w:r w:rsidRPr="495896D9">
        <w:rPr>
          <w:rFonts w:eastAsia="Times New Roman" w:cs="Times New Roman"/>
        </w:rPr>
        <w:t>degrees. If only sub-band of operating band A and/or B are considered, the maximum steering angle can be further optimized.</w:t>
      </w:r>
      <w:r w:rsidRPr="495896D9">
        <w:rPr>
          <w:rFonts w:cs="Times New Roman"/>
        </w:rPr>
        <w:t xml:space="preserve"> </w:t>
      </w:r>
      <w:r w:rsidR="0020106F" w:rsidRPr="495896D9">
        <w:rPr>
          <w:rFonts w:cs="Times New Roman"/>
        </w:rPr>
        <w:t>The relation between inter-spacing and the maximum steering angle is plotted in Figure 2.1.1-1 which shows that antenna array with inter-element spacing larger than 0.535</w:t>
      </w:r>
      <w:r w:rsidR="0020106F" w:rsidRPr="495896D9">
        <w:rPr>
          <w:color w:val="000000" w:themeColor="text1"/>
        </w:rPr>
        <w:t>λ</w:t>
      </w:r>
      <w:r w:rsidR="005C0065" w:rsidRPr="495896D9">
        <w:rPr>
          <w:color w:val="000000" w:themeColor="text1"/>
        </w:rPr>
        <w:t xml:space="preserve"> at highest frequency </w:t>
      </w:r>
      <w:r w:rsidR="005C0065" w:rsidRPr="495896D9">
        <w:rPr>
          <w:b/>
          <w:bCs/>
        </w:rPr>
        <w:t>f</w:t>
      </w:r>
      <w:r w:rsidR="005C0065" w:rsidRPr="495896D9">
        <w:rPr>
          <w:b/>
          <w:bCs/>
          <w:vertAlign w:val="subscript"/>
        </w:rPr>
        <w:t>B,high</w:t>
      </w:r>
      <w:r w:rsidR="005C0065" w:rsidRPr="495896D9">
        <w:rPr>
          <w:color w:val="000000" w:themeColor="text1"/>
        </w:rPr>
        <w:t xml:space="preserve"> </w:t>
      </w:r>
      <w:r w:rsidR="0020106F" w:rsidRPr="495896D9">
        <w:rPr>
          <w:color w:val="000000" w:themeColor="text1"/>
        </w:rPr>
        <w:t>will have steerable angle (not to creating grating lobes) less than ±60 degrees.</w:t>
      </w:r>
    </w:p>
    <w:p w14:paraId="1EAB8062" w14:textId="77777777" w:rsidR="001515EA" w:rsidRDefault="001515EA" w:rsidP="001515EA">
      <w:pPr>
        <w:jc w:val="center"/>
      </w:pPr>
      <w:r>
        <w:rPr>
          <w:noProof/>
        </w:rPr>
        <w:drawing>
          <wp:inline distT="0" distB="0" distL="0" distR="0" wp14:anchorId="379FBF25" wp14:editId="78150DEB">
            <wp:extent cx="4131792" cy="3098844"/>
            <wp:effectExtent l="0" t="0" r="254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4131792" cy="3098844"/>
                    </a:xfrm>
                    <a:prstGeom prst="rect">
                      <a:avLst/>
                    </a:prstGeom>
                  </pic:spPr>
                </pic:pic>
              </a:graphicData>
            </a:graphic>
          </wp:inline>
        </w:drawing>
      </w:r>
    </w:p>
    <w:p w14:paraId="3468E82C" w14:textId="3930304A" w:rsidR="001515EA" w:rsidRDefault="001515EA" w:rsidP="001515EA">
      <w:pPr>
        <w:pStyle w:val="TF"/>
        <w:rPr>
          <w:lang w:eastAsia="zh-CN"/>
        </w:rPr>
      </w:pPr>
      <w:r w:rsidRPr="007B54BB">
        <w:rPr>
          <w:lang w:eastAsia="zh-CN"/>
        </w:rPr>
        <w:t xml:space="preserve">Figure </w:t>
      </w:r>
      <w:r>
        <w:rPr>
          <w:lang w:eastAsia="zh-CN"/>
        </w:rPr>
        <w:t>2.</w:t>
      </w:r>
      <w:r w:rsidR="005C7E20">
        <w:rPr>
          <w:lang w:eastAsia="zh-CN"/>
        </w:rPr>
        <w:t>1</w:t>
      </w:r>
      <w:r>
        <w:rPr>
          <w:lang w:eastAsia="zh-CN"/>
        </w:rPr>
        <w:t>.</w:t>
      </w:r>
      <w:r w:rsidR="005C7E20">
        <w:rPr>
          <w:lang w:eastAsia="zh-CN"/>
        </w:rPr>
        <w:t>1</w:t>
      </w:r>
      <w:r>
        <w:rPr>
          <w:lang w:eastAsia="zh-CN"/>
        </w:rPr>
        <w:t>-</w:t>
      </w:r>
      <w:r w:rsidRPr="007B54BB">
        <w:rPr>
          <w:lang w:eastAsia="zh-CN"/>
        </w:rPr>
        <w:t>1</w:t>
      </w:r>
      <w:r w:rsidRPr="007B54BB">
        <w:rPr>
          <w:rFonts w:hint="eastAsia"/>
          <w:lang w:eastAsia="zh-CN"/>
        </w:rPr>
        <w:t>:</w:t>
      </w:r>
      <w:r w:rsidRPr="007B54BB">
        <w:rPr>
          <w:lang w:eastAsia="zh-CN"/>
        </w:rPr>
        <w:t xml:space="preserve"> </w:t>
      </w:r>
      <w:r>
        <w:rPr>
          <w:lang w:eastAsia="zh-CN"/>
        </w:rPr>
        <w:t>Maximum steering angle versus inter-element spacing</w:t>
      </w:r>
    </w:p>
    <w:p w14:paraId="17FD5483" w14:textId="5456431B" w:rsidR="008401EC" w:rsidRDefault="009C0239" w:rsidP="00151BC7">
      <w:r>
        <w:t xml:space="preserve">To see the array performance when inter-element spacing is designed to ensure </w:t>
      </w:r>
      <w:r w:rsidRPr="009C0239">
        <w:rPr>
          <w:rFonts w:cs="Times New Roman"/>
        </w:rPr>
        <w:t>±</w:t>
      </w:r>
      <w:r>
        <w:rPr>
          <w:rFonts w:cs="Times New Roman"/>
        </w:rPr>
        <w:t>60</w:t>
      </w:r>
      <w:r>
        <w:t xml:space="preserve"> </w:t>
      </w:r>
      <w:r w:rsidRPr="009C0239">
        <w:t>degree</w:t>
      </w:r>
      <w:r w:rsidR="0020106F">
        <w:t>s</w:t>
      </w:r>
      <w:r w:rsidRPr="009C0239">
        <w:t xml:space="preserve"> scanning range </w:t>
      </w:r>
      <w:r>
        <w:t xml:space="preserve">in azimuth angle </w:t>
      </w:r>
      <w:r w:rsidRPr="009C0239">
        <w:t>for the wideband array</w:t>
      </w:r>
      <w:r>
        <w:t xml:space="preserve">, we can set </w:t>
      </w:r>
      <w:r w:rsidRPr="009C0239">
        <w:rPr>
          <w:b/>
          <w:bCs/>
        </w:rPr>
        <w:t>inter-element spacing 0.535</w:t>
      </w:r>
      <w:r w:rsidRPr="009C0239">
        <w:rPr>
          <w:rFonts w:cs="Times New Roman"/>
          <w:b/>
          <w:bCs/>
        </w:rPr>
        <w:t xml:space="preserve">λ </w:t>
      </w:r>
      <w:r w:rsidRPr="009C0239">
        <w:rPr>
          <w:b/>
          <w:bCs/>
        </w:rPr>
        <w:t>at the highest frequency</w:t>
      </w:r>
      <w:r>
        <w:rPr>
          <w:b/>
          <w:bCs/>
        </w:rPr>
        <w:t>.</w:t>
      </w:r>
      <w:r>
        <w:t xml:space="preserve"> </w:t>
      </w:r>
      <w:r w:rsidR="008401EC">
        <w:t>Table 2.1.1-</w:t>
      </w:r>
      <w:r w:rsidR="0017550E">
        <w:t>2</w:t>
      </w:r>
      <w:r w:rsidR="008401EC">
        <w:t xml:space="preserve"> provides </w:t>
      </w:r>
      <w:r>
        <w:t>the corresponding result</w:t>
      </w:r>
      <w:r w:rsidR="005C7E20">
        <w:t xml:space="preserve"> for</w:t>
      </w:r>
      <w:r>
        <w:t xml:space="preserve"> </w:t>
      </w:r>
      <w:r w:rsidR="008401EC">
        <w:t>32x32-element antenna array</w:t>
      </w:r>
      <w:r>
        <w:t>.</w:t>
      </w:r>
    </w:p>
    <w:p w14:paraId="600C3707" w14:textId="724F7E05" w:rsidR="008401EC" w:rsidRPr="008401EC" w:rsidRDefault="008401EC" w:rsidP="0020106F">
      <w:pPr>
        <w:rPr>
          <w:b/>
          <w:bCs/>
        </w:rPr>
      </w:pPr>
      <w:r w:rsidRPr="00CD043A">
        <w:rPr>
          <w:b/>
          <w:bCs/>
        </w:rPr>
        <w:t>Table 2.</w:t>
      </w:r>
      <w:r>
        <w:rPr>
          <w:b/>
          <w:bCs/>
        </w:rPr>
        <w:t>1</w:t>
      </w:r>
      <w:r w:rsidRPr="00CD043A">
        <w:rPr>
          <w:b/>
          <w:bCs/>
        </w:rPr>
        <w:t>.1-</w:t>
      </w:r>
      <w:r>
        <w:rPr>
          <w:b/>
          <w:bCs/>
        </w:rPr>
        <w:t>2</w:t>
      </w:r>
      <w:r w:rsidRPr="00CD043A">
        <w:rPr>
          <w:b/>
          <w:bCs/>
        </w:rPr>
        <w:t xml:space="preserve">: </w:t>
      </w:r>
      <w:r>
        <w:rPr>
          <w:b/>
          <w:bCs/>
        </w:rPr>
        <w:t xml:space="preserve">Wideband antenna array performance with different band combinations for </w:t>
      </w:r>
      <w:r w:rsidRPr="00CD043A">
        <w:rPr>
          <w:b/>
          <w:bCs/>
        </w:rPr>
        <w:t>FR2 multi-band BS</w:t>
      </w:r>
      <w:r>
        <w:rPr>
          <w:b/>
          <w:bCs/>
        </w:rPr>
        <w:t>, inter-element spacing is 0.535</w:t>
      </w:r>
      <w:r w:rsidRPr="00C55F27">
        <w:rPr>
          <w:rFonts w:cs="Times New Roman"/>
          <w:b/>
          <w:bCs/>
        </w:rPr>
        <w:t>λ</w:t>
      </w:r>
      <w:r>
        <w:rPr>
          <w:b/>
          <w:bCs/>
        </w:rPr>
        <w:t xml:space="preserve"> at </w:t>
      </w:r>
      <w:r w:rsidRPr="008401EC">
        <w:rPr>
          <w:b/>
          <w:bCs/>
          <w:sz w:val="18"/>
          <w:szCs w:val="18"/>
        </w:rPr>
        <w:t>f</w:t>
      </w:r>
      <w:r w:rsidRPr="008401EC">
        <w:rPr>
          <w:b/>
          <w:bCs/>
          <w:sz w:val="18"/>
          <w:szCs w:val="18"/>
          <w:vertAlign w:val="subscript"/>
        </w:rPr>
        <w:t>B,high</w:t>
      </w:r>
    </w:p>
    <w:tbl>
      <w:tblPr>
        <w:tblStyle w:val="TableGrid"/>
        <w:tblW w:w="9616" w:type="dxa"/>
        <w:tblLook w:val="04A0" w:firstRow="1" w:lastRow="0" w:firstColumn="1" w:lastColumn="0" w:noHBand="0" w:noVBand="1"/>
      </w:tblPr>
      <w:tblGrid>
        <w:gridCol w:w="2404"/>
        <w:gridCol w:w="2404"/>
        <w:gridCol w:w="2404"/>
        <w:gridCol w:w="2404"/>
      </w:tblGrid>
      <w:tr w:rsidR="008401EC" w14:paraId="0E11103C" w14:textId="77777777" w:rsidTr="495896D9">
        <w:tc>
          <w:tcPr>
            <w:tcW w:w="2404" w:type="dxa"/>
            <w:vAlign w:val="center"/>
          </w:tcPr>
          <w:p w14:paraId="4FA7F22A" w14:textId="77777777" w:rsidR="008401EC" w:rsidRDefault="008401EC" w:rsidP="00650297">
            <w:pPr>
              <w:jc w:val="center"/>
            </w:pPr>
            <w:r>
              <w:t>Band combination</w:t>
            </w:r>
          </w:p>
        </w:tc>
        <w:tc>
          <w:tcPr>
            <w:tcW w:w="2404" w:type="dxa"/>
            <w:vAlign w:val="center"/>
          </w:tcPr>
          <w:p w14:paraId="7902214D" w14:textId="77777777" w:rsidR="008401EC" w:rsidRDefault="008401EC" w:rsidP="00650297">
            <w:pPr>
              <w:jc w:val="center"/>
            </w:pPr>
            <w:r>
              <w:t>Inter-element spacing</w:t>
            </w:r>
            <w:r>
              <w:br/>
              <w:t xml:space="preserve"> @f</w:t>
            </w:r>
            <w:r w:rsidRPr="00E749CF">
              <w:rPr>
                <w:vertAlign w:val="subscript"/>
              </w:rPr>
              <w:t>A,low</w:t>
            </w:r>
            <w:r>
              <w:t>-@f</w:t>
            </w:r>
            <w:r w:rsidRPr="00E749CF">
              <w:rPr>
                <w:vertAlign w:val="subscript"/>
              </w:rPr>
              <w:t>B,high</w:t>
            </w:r>
          </w:p>
        </w:tc>
        <w:tc>
          <w:tcPr>
            <w:tcW w:w="2404" w:type="dxa"/>
            <w:vAlign w:val="center"/>
          </w:tcPr>
          <w:p w14:paraId="61C48453" w14:textId="088E5AC5" w:rsidR="008401EC" w:rsidRDefault="008401EC" w:rsidP="00650297">
            <w:pPr>
              <w:jc w:val="center"/>
            </w:pPr>
            <w:r w:rsidRPr="00476685">
              <w:t>Directivity variation at boresight</w:t>
            </w:r>
            <w:r w:rsidR="0020106F">
              <w:rPr>
                <w:vertAlign w:val="superscript"/>
              </w:rPr>
              <w:t>2,3</w:t>
            </w:r>
            <w:r w:rsidRPr="00476685">
              <w:br/>
              <w:t xml:space="preserve"> (dB)</w:t>
            </w:r>
          </w:p>
        </w:tc>
        <w:tc>
          <w:tcPr>
            <w:tcW w:w="2404" w:type="dxa"/>
            <w:vAlign w:val="center"/>
          </w:tcPr>
          <w:p w14:paraId="4B156002" w14:textId="61631741" w:rsidR="008401EC" w:rsidRDefault="008401EC" w:rsidP="00650297">
            <w:pPr>
              <w:jc w:val="center"/>
            </w:pPr>
            <w:r>
              <w:t xml:space="preserve">Maximum </w:t>
            </w:r>
            <w:r w:rsidR="0020106F">
              <w:t xml:space="preserve">azimuth </w:t>
            </w:r>
            <w:r>
              <w:t xml:space="preserve">steerable angle at highest frequency </w:t>
            </w:r>
            <w:r w:rsidR="0020106F" w:rsidRPr="0020106F">
              <w:rPr>
                <w:vertAlign w:val="superscript"/>
              </w:rPr>
              <w:t>4</w:t>
            </w:r>
            <w:r>
              <w:br/>
              <w:t>(degree)</w:t>
            </w:r>
          </w:p>
        </w:tc>
      </w:tr>
      <w:tr w:rsidR="00EA141D" w14:paraId="27073C2D" w14:textId="77777777" w:rsidTr="495896D9">
        <w:tc>
          <w:tcPr>
            <w:tcW w:w="2404" w:type="dxa"/>
            <w:vAlign w:val="center"/>
          </w:tcPr>
          <w:p w14:paraId="3FA889AA" w14:textId="720675FF" w:rsidR="00EA141D" w:rsidRPr="005D5A16" w:rsidRDefault="00EA141D" w:rsidP="00EA141D">
            <w:pPr>
              <w:jc w:val="center"/>
            </w:pPr>
            <w:r w:rsidRPr="00B22821">
              <w:rPr>
                <w:color w:val="000000"/>
                <w:szCs w:val="20"/>
              </w:rPr>
              <w:t>n258+n261</w:t>
            </w:r>
          </w:p>
        </w:tc>
        <w:tc>
          <w:tcPr>
            <w:tcW w:w="2404" w:type="dxa"/>
            <w:vAlign w:val="center"/>
          </w:tcPr>
          <w:p w14:paraId="3FB61D9E" w14:textId="41C45DDD" w:rsidR="00EA141D" w:rsidRPr="005D5A16" w:rsidRDefault="00EA141D" w:rsidP="00EA141D">
            <w:pPr>
              <w:jc w:val="center"/>
            </w:pPr>
            <w:r w:rsidRPr="005D5A16">
              <w:rPr>
                <w:color w:val="000000"/>
                <w:szCs w:val="20"/>
              </w:rPr>
              <w:t>0.46λ – 0.535λ</w:t>
            </w:r>
          </w:p>
        </w:tc>
        <w:tc>
          <w:tcPr>
            <w:tcW w:w="2404" w:type="dxa"/>
            <w:vAlign w:val="center"/>
          </w:tcPr>
          <w:p w14:paraId="489B0E97" w14:textId="49A79A1C" w:rsidR="00EA141D" w:rsidRPr="0020106F" w:rsidRDefault="00EA141D" w:rsidP="00EA141D">
            <w:pPr>
              <w:jc w:val="center"/>
            </w:pPr>
            <w:r w:rsidRPr="0020106F">
              <w:rPr>
                <w:color w:val="000000"/>
                <w:szCs w:val="20"/>
              </w:rPr>
              <w:t>-1.36</w:t>
            </w:r>
          </w:p>
        </w:tc>
        <w:tc>
          <w:tcPr>
            <w:tcW w:w="2404" w:type="dxa"/>
            <w:vAlign w:val="center"/>
          </w:tcPr>
          <w:p w14:paraId="7F8B88AC" w14:textId="71B1EF58" w:rsidR="00EA141D" w:rsidRPr="005D5A16" w:rsidRDefault="00EA141D" w:rsidP="00EA141D">
            <w:pPr>
              <w:jc w:val="center"/>
            </w:pPr>
            <w:r w:rsidRPr="005D5A16">
              <w:rPr>
                <w:color w:val="000000"/>
                <w:szCs w:val="20"/>
              </w:rPr>
              <w:t>±60</w:t>
            </w:r>
          </w:p>
        </w:tc>
      </w:tr>
      <w:tr w:rsidR="00EA141D" w14:paraId="1F735079" w14:textId="77777777" w:rsidTr="495896D9">
        <w:tc>
          <w:tcPr>
            <w:tcW w:w="2404" w:type="dxa"/>
            <w:vAlign w:val="center"/>
          </w:tcPr>
          <w:p w14:paraId="5B9C5067" w14:textId="2D2D45A1" w:rsidR="00EA141D" w:rsidRPr="005D5A16" w:rsidRDefault="00EA141D" w:rsidP="00EA141D">
            <w:pPr>
              <w:jc w:val="center"/>
            </w:pPr>
            <w:r w:rsidRPr="00B22821">
              <w:rPr>
                <w:color w:val="000000"/>
                <w:szCs w:val="20"/>
              </w:rPr>
              <w:t>n258+n257</w:t>
            </w:r>
            <w:r w:rsidRPr="00B22821">
              <w:rPr>
                <w:color w:val="000000"/>
                <w:szCs w:val="20"/>
                <w:vertAlign w:val="superscript"/>
              </w:rPr>
              <w:t>1</w:t>
            </w:r>
          </w:p>
        </w:tc>
        <w:tc>
          <w:tcPr>
            <w:tcW w:w="2404" w:type="dxa"/>
            <w:vAlign w:val="center"/>
          </w:tcPr>
          <w:p w14:paraId="16C57941" w14:textId="455AF4B8" w:rsidR="00EA141D" w:rsidRPr="005D5A16" w:rsidRDefault="00EA141D" w:rsidP="00EA141D">
            <w:pPr>
              <w:jc w:val="center"/>
            </w:pPr>
            <w:r w:rsidRPr="005D5A16">
              <w:rPr>
                <w:color w:val="000000"/>
                <w:szCs w:val="20"/>
              </w:rPr>
              <w:t>0.44λ – 0.535λ</w:t>
            </w:r>
          </w:p>
        </w:tc>
        <w:tc>
          <w:tcPr>
            <w:tcW w:w="2404" w:type="dxa"/>
            <w:vAlign w:val="center"/>
          </w:tcPr>
          <w:p w14:paraId="30C9736D" w14:textId="217423D7" w:rsidR="00EA141D" w:rsidRPr="0020106F" w:rsidRDefault="00EA141D" w:rsidP="00EA141D">
            <w:pPr>
              <w:jc w:val="center"/>
            </w:pPr>
            <w:r w:rsidRPr="0020106F">
              <w:rPr>
                <w:color w:val="000000"/>
                <w:szCs w:val="20"/>
              </w:rPr>
              <w:t>-1.67</w:t>
            </w:r>
          </w:p>
        </w:tc>
        <w:tc>
          <w:tcPr>
            <w:tcW w:w="2404" w:type="dxa"/>
            <w:vAlign w:val="center"/>
          </w:tcPr>
          <w:p w14:paraId="3B5DFB02" w14:textId="477EFBB8" w:rsidR="00EA141D" w:rsidRPr="005D5A16" w:rsidRDefault="00EA141D" w:rsidP="00EA141D">
            <w:pPr>
              <w:jc w:val="center"/>
            </w:pPr>
            <w:r w:rsidRPr="005D5A16">
              <w:rPr>
                <w:color w:val="000000"/>
                <w:szCs w:val="20"/>
              </w:rPr>
              <w:t>±60</w:t>
            </w:r>
          </w:p>
        </w:tc>
      </w:tr>
      <w:tr w:rsidR="00EA141D" w14:paraId="6C5CE29B" w14:textId="77777777" w:rsidTr="495896D9">
        <w:tc>
          <w:tcPr>
            <w:tcW w:w="2404" w:type="dxa"/>
            <w:vAlign w:val="center"/>
          </w:tcPr>
          <w:p w14:paraId="25E2F625" w14:textId="53123358" w:rsidR="00EA141D" w:rsidRPr="005D5A16" w:rsidRDefault="00EA141D" w:rsidP="00EA141D">
            <w:pPr>
              <w:jc w:val="center"/>
            </w:pPr>
            <w:r w:rsidRPr="00B22821">
              <w:rPr>
                <w:color w:val="000000"/>
                <w:szCs w:val="20"/>
              </w:rPr>
              <w:t>n260+n259</w:t>
            </w:r>
            <w:r w:rsidRPr="00B22821">
              <w:rPr>
                <w:color w:val="000000"/>
                <w:szCs w:val="20"/>
                <w:vertAlign w:val="superscript"/>
              </w:rPr>
              <w:t>1</w:t>
            </w:r>
          </w:p>
        </w:tc>
        <w:tc>
          <w:tcPr>
            <w:tcW w:w="2404" w:type="dxa"/>
            <w:vAlign w:val="center"/>
          </w:tcPr>
          <w:p w14:paraId="0F09A829" w14:textId="1FFD18F5" w:rsidR="00EA141D" w:rsidRPr="005D5A16" w:rsidRDefault="00EA141D" w:rsidP="00EA141D">
            <w:pPr>
              <w:jc w:val="center"/>
            </w:pPr>
            <w:r w:rsidRPr="005D5A16">
              <w:rPr>
                <w:color w:val="000000"/>
                <w:szCs w:val="20"/>
              </w:rPr>
              <w:t>0.45λ – 0.535λ</w:t>
            </w:r>
          </w:p>
        </w:tc>
        <w:tc>
          <w:tcPr>
            <w:tcW w:w="2404" w:type="dxa"/>
            <w:vAlign w:val="center"/>
          </w:tcPr>
          <w:p w14:paraId="0084E1A6" w14:textId="31C0200C" w:rsidR="00EA141D" w:rsidRPr="0020106F" w:rsidRDefault="00EA141D" w:rsidP="00EA141D">
            <w:pPr>
              <w:jc w:val="center"/>
            </w:pPr>
            <w:r w:rsidRPr="0020106F">
              <w:rPr>
                <w:color w:val="000000"/>
                <w:szCs w:val="20"/>
              </w:rPr>
              <w:t>-1.41</w:t>
            </w:r>
          </w:p>
        </w:tc>
        <w:tc>
          <w:tcPr>
            <w:tcW w:w="2404" w:type="dxa"/>
            <w:vAlign w:val="center"/>
          </w:tcPr>
          <w:p w14:paraId="04D14BFD" w14:textId="61E03714" w:rsidR="00EA141D" w:rsidRPr="005D5A16" w:rsidRDefault="00EA141D" w:rsidP="00EA141D">
            <w:pPr>
              <w:jc w:val="center"/>
            </w:pPr>
            <w:r w:rsidRPr="005D5A16">
              <w:rPr>
                <w:color w:val="000000"/>
                <w:szCs w:val="20"/>
              </w:rPr>
              <w:t>±60</w:t>
            </w:r>
          </w:p>
        </w:tc>
      </w:tr>
      <w:tr w:rsidR="00EA141D" w14:paraId="1DF9A0EA" w14:textId="77777777" w:rsidTr="495896D9">
        <w:tc>
          <w:tcPr>
            <w:tcW w:w="2404" w:type="dxa"/>
            <w:vAlign w:val="center"/>
          </w:tcPr>
          <w:p w14:paraId="426E3466" w14:textId="0766A12F" w:rsidR="00EA141D" w:rsidRPr="005D5A16" w:rsidRDefault="00EA141D" w:rsidP="00EA141D">
            <w:pPr>
              <w:jc w:val="center"/>
            </w:pPr>
            <w:r w:rsidRPr="00B22821">
              <w:rPr>
                <w:color w:val="000000"/>
                <w:szCs w:val="20"/>
              </w:rPr>
              <w:t>n259+n262</w:t>
            </w:r>
            <w:r w:rsidRPr="00B22821">
              <w:rPr>
                <w:color w:val="000000"/>
                <w:szCs w:val="20"/>
                <w:vertAlign w:val="superscript"/>
              </w:rPr>
              <w:t>1</w:t>
            </w:r>
          </w:p>
        </w:tc>
        <w:tc>
          <w:tcPr>
            <w:tcW w:w="2404" w:type="dxa"/>
            <w:vAlign w:val="center"/>
          </w:tcPr>
          <w:p w14:paraId="18DD10C9" w14:textId="388BB4FE" w:rsidR="00EA141D" w:rsidRPr="005D5A16" w:rsidRDefault="00EA141D" w:rsidP="00EA141D">
            <w:pPr>
              <w:jc w:val="center"/>
            </w:pPr>
            <w:r w:rsidRPr="005D5A16">
              <w:rPr>
                <w:color w:val="000000"/>
                <w:szCs w:val="20"/>
              </w:rPr>
              <w:t>0.44λ – 0.535λ</w:t>
            </w:r>
          </w:p>
        </w:tc>
        <w:tc>
          <w:tcPr>
            <w:tcW w:w="2404" w:type="dxa"/>
            <w:vAlign w:val="center"/>
          </w:tcPr>
          <w:p w14:paraId="73D9BFCA" w14:textId="11B47AC0" w:rsidR="00EA141D" w:rsidRPr="0020106F" w:rsidRDefault="00EA141D" w:rsidP="00EA141D">
            <w:pPr>
              <w:jc w:val="center"/>
            </w:pPr>
            <w:r w:rsidRPr="0020106F">
              <w:rPr>
                <w:color w:val="000000"/>
                <w:szCs w:val="20"/>
              </w:rPr>
              <w:t>-1.7</w:t>
            </w:r>
            <w:r>
              <w:rPr>
                <w:color w:val="000000"/>
                <w:szCs w:val="20"/>
              </w:rPr>
              <w:t>0</w:t>
            </w:r>
          </w:p>
        </w:tc>
        <w:tc>
          <w:tcPr>
            <w:tcW w:w="2404" w:type="dxa"/>
            <w:vAlign w:val="center"/>
          </w:tcPr>
          <w:p w14:paraId="039FA13F" w14:textId="1869AE3A" w:rsidR="00EA141D" w:rsidRPr="005D5A16" w:rsidRDefault="00EA141D" w:rsidP="00EA141D">
            <w:pPr>
              <w:jc w:val="center"/>
            </w:pPr>
            <w:r w:rsidRPr="005D5A16">
              <w:rPr>
                <w:color w:val="000000"/>
                <w:szCs w:val="20"/>
              </w:rPr>
              <w:t>±60</w:t>
            </w:r>
          </w:p>
        </w:tc>
      </w:tr>
      <w:tr w:rsidR="00EA141D" w14:paraId="07C712AB" w14:textId="77777777" w:rsidTr="495896D9">
        <w:tc>
          <w:tcPr>
            <w:tcW w:w="2404" w:type="dxa"/>
            <w:vAlign w:val="center"/>
          </w:tcPr>
          <w:p w14:paraId="0C9EFF3D" w14:textId="147A504F" w:rsidR="00EA141D" w:rsidRPr="005D5A16" w:rsidRDefault="00EA141D" w:rsidP="00EA141D">
            <w:pPr>
              <w:jc w:val="center"/>
            </w:pPr>
            <w:r>
              <w:rPr>
                <w:color w:val="000000"/>
                <w:szCs w:val="20"/>
              </w:rPr>
              <w:t>n260+n262</w:t>
            </w:r>
            <w:r w:rsidRPr="00B22821">
              <w:rPr>
                <w:color w:val="000000"/>
                <w:szCs w:val="20"/>
                <w:vertAlign w:val="superscript"/>
              </w:rPr>
              <w:t>1</w:t>
            </w:r>
          </w:p>
        </w:tc>
        <w:tc>
          <w:tcPr>
            <w:tcW w:w="2404" w:type="dxa"/>
            <w:vAlign w:val="center"/>
          </w:tcPr>
          <w:p w14:paraId="4AB26C8D" w14:textId="2003CBFC" w:rsidR="00EA141D" w:rsidRPr="005D5A16" w:rsidRDefault="00EA141D" w:rsidP="00EA141D">
            <w:pPr>
              <w:jc w:val="center"/>
            </w:pPr>
            <w:r w:rsidRPr="005D5A16">
              <w:rPr>
                <w:color w:val="000000"/>
                <w:szCs w:val="20"/>
              </w:rPr>
              <w:t>0.41λ – 0.535λ</w:t>
            </w:r>
          </w:p>
        </w:tc>
        <w:tc>
          <w:tcPr>
            <w:tcW w:w="2404" w:type="dxa"/>
            <w:vAlign w:val="center"/>
          </w:tcPr>
          <w:p w14:paraId="39FB2933" w14:textId="5FD20B3F" w:rsidR="00EA141D" w:rsidRDefault="00EA141D" w:rsidP="00EA141D">
            <w:pPr>
              <w:jc w:val="center"/>
            </w:pPr>
            <w:r>
              <w:rPr>
                <w:color w:val="000000"/>
                <w:szCs w:val="20"/>
              </w:rPr>
              <w:t>-2.26</w:t>
            </w:r>
          </w:p>
        </w:tc>
        <w:tc>
          <w:tcPr>
            <w:tcW w:w="2404" w:type="dxa"/>
            <w:vAlign w:val="center"/>
          </w:tcPr>
          <w:p w14:paraId="73686A68" w14:textId="454FAA58" w:rsidR="00EA141D" w:rsidRPr="005D5A16" w:rsidRDefault="00EA141D" w:rsidP="00EA141D">
            <w:pPr>
              <w:jc w:val="center"/>
            </w:pPr>
            <w:r w:rsidRPr="005D5A16">
              <w:rPr>
                <w:color w:val="000000"/>
                <w:szCs w:val="20"/>
              </w:rPr>
              <w:t>±60</w:t>
            </w:r>
          </w:p>
        </w:tc>
      </w:tr>
      <w:tr w:rsidR="00EA141D" w14:paraId="57C27EB9" w14:textId="77777777" w:rsidTr="495896D9">
        <w:tc>
          <w:tcPr>
            <w:tcW w:w="2404" w:type="dxa"/>
            <w:vAlign w:val="center"/>
          </w:tcPr>
          <w:p w14:paraId="7B23D966" w14:textId="2AC028EF" w:rsidR="00EA141D" w:rsidRPr="005D5A16" w:rsidRDefault="00EA141D" w:rsidP="00EA141D">
            <w:pPr>
              <w:jc w:val="center"/>
            </w:pPr>
            <w:r>
              <w:rPr>
                <w:color w:val="000000"/>
                <w:szCs w:val="20"/>
              </w:rPr>
              <w:t>n261+n260</w:t>
            </w:r>
          </w:p>
        </w:tc>
        <w:tc>
          <w:tcPr>
            <w:tcW w:w="2404" w:type="dxa"/>
            <w:vAlign w:val="center"/>
          </w:tcPr>
          <w:p w14:paraId="29580F7F" w14:textId="63A0CEE3" w:rsidR="00EA141D" w:rsidRPr="005D5A16" w:rsidRDefault="00EA141D" w:rsidP="00EA141D">
            <w:pPr>
              <w:jc w:val="center"/>
            </w:pPr>
            <w:r w:rsidRPr="005D5A16">
              <w:rPr>
                <w:color w:val="000000"/>
                <w:szCs w:val="20"/>
              </w:rPr>
              <w:t>0.37λ – 0.535λ</w:t>
            </w:r>
          </w:p>
        </w:tc>
        <w:tc>
          <w:tcPr>
            <w:tcW w:w="2404" w:type="dxa"/>
            <w:vAlign w:val="center"/>
          </w:tcPr>
          <w:p w14:paraId="32575547" w14:textId="147ED998" w:rsidR="00EA141D" w:rsidRDefault="00EA141D" w:rsidP="00EA141D">
            <w:pPr>
              <w:jc w:val="center"/>
            </w:pPr>
            <w:r>
              <w:rPr>
                <w:color w:val="000000"/>
                <w:szCs w:val="20"/>
              </w:rPr>
              <w:t>-3.23</w:t>
            </w:r>
          </w:p>
        </w:tc>
        <w:tc>
          <w:tcPr>
            <w:tcW w:w="2404" w:type="dxa"/>
            <w:vAlign w:val="center"/>
          </w:tcPr>
          <w:p w14:paraId="5B6F4BF9" w14:textId="63D6C496" w:rsidR="00EA141D" w:rsidRPr="005D5A16" w:rsidRDefault="00EA141D" w:rsidP="00EA141D">
            <w:pPr>
              <w:jc w:val="center"/>
            </w:pPr>
            <w:r w:rsidRPr="005D5A16">
              <w:rPr>
                <w:color w:val="000000"/>
                <w:szCs w:val="20"/>
              </w:rPr>
              <w:t>±60</w:t>
            </w:r>
          </w:p>
        </w:tc>
      </w:tr>
      <w:tr w:rsidR="00EA141D" w14:paraId="2191FFAF" w14:textId="77777777" w:rsidTr="495896D9">
        <w:tc>
          <w:tcPr>
            <w:tcW w:w="2404" w:type="dxa"/>
            <w:vAlign w:val="center"/>
          </w:tcPr>
          <w:p w14:paraId="5B84754B" w14:textId="76922DD0" w:rsidR="00EA141D" w:rsidRPr="005D5A16" w:rsidRDefault="00EA141D" w:rsidP="00EA141D">
            <w:pPr>
              <w:jc w:val="center"/>
            </w:pPr>
            <w:r>
              <w:rPr>
                <w:color w:val="000000"/>
                <w:szCs w:val="20"/>
              </w:rPr>
              <w:t>n257+n260</w:t>
            </w:r>
          </w:p>
        </w:tc>
        <w:tc>
          <w:tcPr>
            <w:tcW w:w="2404" w:type="dxa"/>
            <w:vAlign w:val="center"/>
          </w:tcPr>
          <w:p w14:paraId="0394A248" w14:textId="6872403B" w:rsidR="00EA141D" w:rsidRPr="005D5A16" w:rsidRDefault="00EA141D" w:rsidP="00EA141D">
            <w:pPr>
              <w:jc w:val="center"/>
            </w:pPr>
            <w:r w:rsidRPr="005D5A16">
              <w:rPr>
                <w:color w:val="000000"/>
                <w:szCs w:val="20"/>
              </w:rPr>
              <w:t>0.35λ – 0.535λ</w:t>
            </w:r>
          </w:p>
        </w:tc>
        <w:tc>
          <w:tcPr>
            <w:tcW w:w="2404" w:type="dxa"/>
            <w:vAlign w:val="center"/>
          </w:tcPr>
          <w:p w14:paraId="78224413" w14:textId="4A34E26C" w:rsidR="00EA141D" w:rsidRDefault="00EA141D" w:rsidP="00EA141D">
            <w:pPr>
              <w:jc w:val="center"/>
            </w:pPr>
            <w:r>
              <w:rPr>
                <w:color w:val="000000"/>
                <w:szCs w:val="20"/>
              </w:rPr>
              <w:t>-3.54</w:t>
            </w:r>
          </w:p>
        </w:tc>
        <w:tc>
          <w:tcPr>
            <w:tcW w:w="2404" w:type="dxa"/>
            <w:vAlign w:val="center"/>
          </w:tcPr>
          <w:p w14:paraId="559A7547" w14:textId="30C47368" w:rsidR="00EA141D" w:rsidRPr="005D5A16" w:rsidRDefault="00EA141D" w:rsidP="00EA141D">
            <w:pPr>
              <w:jc w:val="center"/>
            </w:pPr>
            <w:r w:rsidRPr="005D5A16">
              <w:rPr>
                <w:color w:val="000000"/>
                <w:szCs w:val="20"/>
              </w:rPr>
              <w:t>±60</w:t>
            </w:r>
          </w:p>
        </w:tc>
      </w:tr>
      <w:tr w:rsidR="00EA141D" w14:paraId="407DBB90" w14:textId="77777777" w:rsidTr="495896D9">
        <w:tc>
          <w:tcPr>
            <w:tcW w:w="2404" w:type="dxa"/>
            <w:vAlign w:val="center"/>
          </w:tcPr>
          <w:p w14:paraId="790A9CB6" w14:textId="1E937097" w:rsidR="00EA141D" w:rsidRPr="005D5A16" w:rsidRDefault="00EA141D" w:rsidP="00EA141D">
            <w:pPr>
              <w:jc w:val="center"/>
            </w:pPr>
            <w:r>
              <w:rPr>
                <w:color w:val="000000"/>
                <w:szCs w:val="20"/>
              </w:rPr>
              <w:lastRenderedPageBreak/>
              <w:t>n258+n260</w:t>
            </w:r>
            <w:r w:rsidRPr="00B22821">
              <w:rPr>
                <w:color w:val="000000"/>
                <w:szCs w:val="20"/>
                <w:vertAlign w:val="superscript"/>
              </w:rPr>
              <w:t>1</w:t>
            </w:r>
          </w:p>
        </w:tc>
        <w:tc>
          <w:tcPr>
            <w:tcW w:w="2404" w:type="dxa"/>
            <w:vAlign w:val="center"/>
          </w:tcPr>
          <w:p w14:paraId="272ADE8A" w14:textId="49F64784" w:rsidR="00EA141D" w:rsidRPr="005D5A16" w:rsidRDefault="00EA141D" w:rsidP="00EA141D">
            <w:pPr>
              <w:jc w:val="center"/>
            </w:pPr>
            <w:r w:rsidRPr="005D5A16">
              <w:rPr>
                <w:color w:val="000000"/>
                <w:szCs w:val="20"/>
              </w:rPr>
              <w:t>0.32λ – 0.535λ</w:t>
            </w:r>
          </w:p>
        </w:tc>
        <w:tc>
          <w:tcPr>
            <w:tcW w:w="2404" w:type="dxa"/>
            <w:vAlign w:val="center"/>
          </w:tcPr>
          <w:p w14:paraId="32A827AE" w14:textId="2B7AFC02" w:rsidR="00EA141D" w:rsidRDefault="00EA141D" w:rsidP="00EA141D">
            <w:pPr>
              <w:jc w:val="center"/>
            </w:pPr>
            <w:r>
              <w:rPr>
                <w:color w:val="000000"/>
                <w:szCs w:val="20"/>
              </w:rPr>
              <w:t>-4.31</w:t>
            </w:r>
          </w:p>
        </w:tc>
        <w:tc>
          <w:tcPr>
            <w:tcW w:w="2404" w:type="dxa"/>
            <w:vAlign w:val="center"/>
          </w:tcPr>
          <w:p w14:paraId="780705FD" w14:textId="5132AF82" w:rsidR="00EA141D" w:rsidRPr="005D5A16" w:rsidRDefault="00EA141D" w:rsidP="00EA141D">
            <w:pPr>
              <w:jc w:val="center"/>
            </w:pPr>
            <w:r w:rsidRPr="005D5A16">
              <w:rPr>
                <w:color w:val="000000"/>
                <w:szCs w:val="20"/>
              </w:rPr>
              <w:t>±60</w:t>
            </w:r>
          </w:p>
        </w:tc>
      </w:tr>
      <w:tr w:rsidR="00EA141D" w14:paraId="2AE7E3A9" w14:textId="77777777" w:rsidTr="495896D9">
        <w:tc>
          <w:tcPr>
            <w:tcW w:w="2404" w:type="dxa"/>
            <w:vAlign w:val="center"/>
          </w:tcPr>
          <w:p w14:paraId="32915882" w14:textId="25AB2B12" w:rsidR="00EA141D" w:rsidRPr="005D5A16" w:rsidRDefault="00EA141D" w:rsidP="00EA141D">
            <w:pPr>
              <w:jc w:val="center"/>
            </w:pPr>
            <w:r>
              <w:rPr>
                <w:color w:val="000000"/>
                <w:szCs w:val="20"/>
              </w:rPr>
              <w:t>n261+n259</w:t>
            </w:r>
          </w:p>
        </w:tc>
        <w:tc>
          <w:tcPr>
            <w:tcW w:w="2404" w:type="dxa"/>
            <w:vAlign w:val="center"/>
          </w:tcPr>
          <w:p w14:paraId="0CFD3ADD" w14:textId="021C86D0" w:rsidR="00EA141D" w:rsidRPr="005D5A16" w:rsidRDefault="00EA141D" w:rsidP="00EA141D">
            <w:pPr>
              <w:jc w:val="center"/>
            </w:pPr>
            <w:r w:rsidRPr="005D5A16">
              <w:rPr>
                <w:color w:val="000000"/>
                <w:szCs w:val="20"/>
              </w:rPr>
              <w:t xml:space="preserve">0.34λ – 0.535λ </w:t>
            </w:r>
          </w:p>
        </w:tc>
        <w:tc>
          <w:tcPr>
            <w:tcW w:w="2404" w:type="dxa"/>
            <w:vAlign w:val="center"/>
          </w:tcPr>
          <w:p w14:paraId="69C7D646" w14:textId="2F9C3C9A" w:rsidR="00EA141D" w:rsidRDefault="00EA141D" w:rsidP="00EA141D">
            <w:pPr>
              <w:jc w:val="center"/>
            </w:pPr>
            <w:r>
              <w:rPr>
                <w:color w:val="000000"/>
                <w:szCs w:val="20"/>
              </w:rPr>
              <w:t>-3.95</w:t>
            </w:r>
          </w:p>
        </w:tc>
        <w:tc>
          <w:tcPr>
            <w:tcW w:w="2404" w:type="dxa"/>
            <w:vAlign w:val="center"/>
          </w:tcPr>
          <w:p w14:paraId="327418CB" w14:textId="45C57A96" w:rsidR="00EA141D" w:rsidRPr="005D5A16" w:rsidRDefault="00EA141D" w:rsidP="00EA141D">
            <w:pPr>
              <w:jc w:val="center"/>
            </w:pPr>
            <w:r w:rsidRPr="005D5A16">
              <w:rPr>
                <w:color w:val="000000"/>
                <w:szCs w:val="20"/>
              </w:rPr>
              <w:t>±60</w:t>
            </w:r>
          </w:p>
        </w:tc>
      </w:tr>
      <w:tr w:rsidR="00EA141D" w14:paraId="0C197340" w14:textId="77777777" w:rsidTr="495896D9">
        <w:tc>
          <w:tcPr>
            <w:tcW w:w="2404" w:type="dxa"/>
            <w:vAlign w:val="center"/>
          </w:tcPr>
          <w:p w14:paraId="1D15A1EA" w14:textId="4520203F" w:rsidR="00EA141D" w:rsidRPr="005D5A16" w:rsidRDefault="00EA141D" w:rsidP="00EA141D">
            <w:pPr>
              <w:jc w:val="center"/>
            </w:pPr>
            <w:r>
              <w:rPr>
                <w:color w:val="000000"/>
                <w:szCs w:val="20"/>
              </w:rPr>
              <w:t>n257+n259</w:t>
            </w:r>
          </w:p>
        </w:tc>
        <w:tc>
          <w:tcPr>
            <w:tcW w:w="2404" w:type="dxa"/>
            <w:vAlign w:val="center"/>
          </w:tcPr>
          <w:p w14:paraId="61F1477A" w14:textId="4E15C198" w:rsidR="00EA141D" w:rsidRPr="005D5A16" w:rsidRDefault="00EA141D" w:rsidP="00EA141D">
            <w:pPr>
              <w:jc w:val="center"/>
            </w:pPr>
            <w:r w:rsidRPr="005D5A16">
              <w:rPr>
                <w:color w:val="000000"/>
                <w:szCs w:val="20"/>
              </w:rPr>
              <w:t>0.32λ – 0.535λ</w:t>
            </w:r>
          </w:p>
        </w:tc>
        <w:tc>
          <w:tcPr>
            <w:tcW w:w="2404" w:type="dxa"/>
            <w:vAlign w:val="center"/>
          </w:tcPr>
          <w:p w14:paraId="004FF960" w14:textId="1F7DAB5B" w:rsidR="00EA141D" w:rsidRDefault="00EA141D" w:rsidP="00EA141D">
            <w:pPr>
              <w:jc w:val="center"/>
            </w:pPr>
            <w:r>
              <w:rPr>
                <w:color w:val="000000"/>
                <w:szCs w:val="20"/>
              </w:rPr>
              <w:t>-4.27</w:t>
            </w:r>
          </w:p>
        </w:tc>
        <w:tc>
          <w:tcPr>
            <w:tcW w:w="2404" w:type="dxa"/>
            <w:vAlign w:val="center"/>
          </w:tcPr>
          <w:p w14:paraId="171E9A7D" w14:textId="739A2C58" w:rsidR="00EA141D" w:rsidRPr="005D5A16" w:rsidRDefault="00EA141D" w:rsidP="00EA141D">
            <w:pPr>
              <w:jc w:val="center"/>
            </w:pPr>
            <w:r w:rsidRPr="005D5A16">
              <w:rPr>
                <w:color w:val="000000"/>
                <w:szCs w:val="20"/>
              </w:rPr>
              <w:t>±60</w:t>
            </w:r>
          </w:p>
        </w:tc>
      </w:tr>
      <w:tr w:rsidR="00EA141D" w14:paraId="4DB44EB6" w14:textId="77777777" w:rsidTr="495896D9">
        <w:tc>
          <w:tcPr>
            <w:tcW w:w="2404" w:type="dxa"/>
            <w:vAlign w:val="center"/>
          </w:tcPr>
          <w:p w14:paraId="476704D2" w14:textId="20898290" w:rsidR="00EA141D" w:rsidRPr="005D5A16" w:rsidRDefault="00EA141D" w:rsidP="00EA141D">
            <w:pPr>
              <w:jc w:val="center"/>
            </w:pPr>
            <w:r>
              <w:rPr>
                <w:color w:val="000000"/>
                <w:szCs w:val="20"/>
              </w:rPr>
              <w:t>n261+n262</w:t>
            </w:r>
          </w:p>
        </w:tc>
        <w:tc>
          <w:tcPr>
            <w:tcW w:w="2404" w:type="dxa"/>
            <w:vAlign w:val="center"/>
          </w:tcPr>
          <w:p w14:paraId="5630BC84" w14:textId="3D1AB587" w:rsidR="00EA141D" w:rsidRPr="005D5A16" w:rsidRDefault="00EA141D" w:rsidP="00EA141D">
            <w:pPr>
              <w:jc w:val="center"/>
            </w:pPr>
            <w:r w:rsidRPr="005D5A16">
              <w:rPr>
                <w:color w:val="000000"/>
                <w:szCs w:val="20"/>
              </w:rPr>
              <w:t>0.30λ – 0.535λ</w:t>
            </w:r>
          </w:p>
        </w:tc>
        <w:tc>
          <w:tcPr>
            <w:tcW w:w="2404" w:type="dxa"/>
            <w:vAlign w:val="center"/>
          </w:tcPr>
          <w:p w14:paraId="26BD0A44" w14:textId="1BB8914B" w:rsidR="00EA141D" w:rsidRPr="00C55F27" w:rsidRDefault="00EA141D" w:rsidP="00EA141D">
            <w:pPr>
              <w:jc w:val="center"/>
              <w:rPr>
                <w:b/>
                <w:bCs/>
              </w:rPr>
            </w:pPr>
            <w:r>
              <w:rPr>
                <w:color w:val="000000"/>
                <w:szCs w:val="20"/>
              </w:rPr>
              <w:t>-4.84</w:t>
            </w:r>
          </w:p>
        </w:tc>
        <w:tc>
          <w:tcPr>
            <w:tcW w:w="2404" w:type="dxa"/>
            <w:vAlign w:val="center"/>
          </w:tcPr>
          <w:p w14:paraId="3D3FA546" w14:textId="38D8B834" w:rsidR="00EA141D" w:rsidRPr="005D5A16" w:rsidRDefault="00EA141D" w:rsidP="00EA141D">
            <w:pPr>
              <w:jc w:val="center"/>
            </w:pPr>
            <w:r w:rsidRPr="005D5A16">
              <w:rPr>
                <w:color w:val="000000"/>
                <w:szCs w:val="20"/>
              </w:rPr>
              <w:t>±60</w:t>
            </w:r>
          </w:p>
        </w:tc>
      </w:tr>
      <w:tr w:rsidR="00EA141D" w14:paraId="289602D7" w14:textId="77777777" w:rsidTr="495896D9">
        <w:tc>
          <w:tcPr>
            <w:tcW w:w="2404" w:type="dxa"/>
            <w:vAlign w:val="center"/>
          </w:tcPr>
          <w:p w14:paraId="193C859E" w14:textId="1CDD6B43" w:rsidR="00EA141D" w:rsidRPr="005D5A16" w:rsidRDefault="00EA141D" w:rsidP="00EA141D">
            <w:pPr>
              <w:jc w:val="center"/>
            </w:pPr>
            <w:r>
              <w:rPr>
                <w:color w:val="000000"/>
                <w:szCs w:val="20"/>
              </w:rPr>
              <w:t>n257+n262</w:t>
            </w:r>
          </w:p>
        </w:tc>
        <w:tc>
          <w:tcPr>
            <w:tcW w:w="2404" w:type="dxa"/>
            <w:vAlign w:val="center"/>
          </w:tcPr>
          <w:p w14:paraId="41DECEA6" w14:textId="6C00E39A" w:rsidR="00EA141D" w:rsidRPr="005D5A16" w:rsidRDefault="00EA141D" w:rsidP="00EA141D">
            <w:pPr>
              <w:jc w:val="center"/>
            </w:pPr>
            <w:r w:rsidRPr="005D5A16">
              <w:rPr>
                <w:color w:val="000000"/>
                <w:szCs w:val="20"/>
              </w:rPr>
              <w:t>0.29λ – 0.535λ</w:t>
            </w:r>
          </w:p>
        </w:tc>
        <w:tc>
          <w:tcPr>
            <w:tcW w:w="2404" w:type="dxa"/>
            <w:vAlign w:val="center"/>
          </w:tcPr>
          <w:p w14:paraId="1BAA7E63" w14:textId="23638312" w:rsidR="00EA141D" w:rsidRDefault="00EA141D" w:rsidP="00EA141D">
            <w:pPr>
              <w:jc w:val="center"/>
            </w:pPr>
            <w:r>
              <w:rPr>
                <w:color w:val="000000"/>
                <w:szCs w:val="20"/>
              </w:rPr>
              <w:t>-5.15</w:t>
            </w:r>
          </w:p>
        </w:tc>
        <w:tc>
          <w:tcPr>
            <w:tcW w:w="2404" w:type="dxa"/>
            <w:vAlign w:val="center"/>
          </w:tcPr>
          <w:p w14:paraId="76BF6BC3" w14:textId="3A17AC4B" w:rsidR="00EA141D" w:rsidRPr="005D5A16" w:rsidRDefault="00EA141D" w:rsidP="00EA141D">
            <w:pPr>
              <w:jc w:val="center"/>
            </w:pPr>
            <w:r w:rsidRPr="005D5A16">
              <w:rPr>
                <w:color w:val="000000"/>
                <w:szCs w:val="20"/>
              </w:rPr>
              <w:t>±60</w:t>
            </w:r>
          </w:p>
        </w:tc>
      </w:tr>
      <w:tr w:rsidR="00EA141D" w14:paraId="436654AA" w14:textId="77777777" w:rsidTr="495896D9">
        <w:tc>
          <w:tcPr>
            <w:tcW w:w="2404" w:type="dxa"/>
            <w:vAlign w:val="center"/>
          </w:tcPr>
          <w:p w14:paraId="1DF7B445" w14:textId="4D42E255" w:rsidR="00EA141D" w:rsidRPr="005D5A16" w:rsidRDefault="00EA141D" w:rsidP="00EA141D">
            <w:pPr>
              <w:jc w:val="center"/>
            </w:pPr>
            <w:r>
              <w:rPr>
                <w:color w:val="000000"/>
                <w:szCs w:val="20"/>
              </w:rPr>
              <w:t>n258+n262</w:t>
            </w:r>
          </w:p>
        </w:tc>
        <w:tc>
          <w:tcPr>
            <w:tcW w:w="2404" w:type="dxa"/>
            <w:vAlign w:val="center"/>
          </w:tcPr>
          <w:p w14:paraId="42CB7D74" w14:textId="703CCB21" w:rsidR="00EA141D" w:rsidRPr="005D5A16" w:rsidRDefault="00EA141D" w:rsidP="00EA141D">
            <w:pPr>
              <w:jc w:val="center"/>
            </w:pPr>
            <w:r w:rsidRPr="005D5A16">
              <w:rPr>
                <w:color w:val="000000"/>
                <w:szCs w:val="20"/>
              </w:rPr>
              <w:t>0.27λ – 0.535λ</w:t>
            </w:r>
          </w:p>
        </w:tc>
        <w:tc>
          <w:tcPr>
            <w:tcW w:w="2404" w:type="dxa"/>
            <w:vAlign w:val="center"/>
          </w:tcPr>
          <w:p w14:paraId="1398A26F" w14:textId="0D70A0F8" w:rsidR="00EA141D" w:rsidRPr="00C55F27" w:rsidRDefault="00EA141D" w:rsidP="00EA141D">
            <w:pPr>
              <w:jc w:val="center"/>
              <w:rPr>
                <w:b/>
                <w:bCs/>
              </w:rPr>
            </w:pPr>
            <w:r>
              <w:rPr>
                <w:color w:val="000000"/>
                <w:szCs w:val="20"/>
              </w:rPr>
              <w:t>-5.94</w:t>
            </w:r>
          </w:p>
        </w:tc>
        <w:tc>
          <w:tcPr>
            <w:tcW w:w="2404" w:type="dxa"/>
            <w:vAlign w:val="center"/>
          </w:tcPr>
          <w:p w14:paraId="619C4740" w14:textId="78EEA0F0" w:rsidR="00EA141D" w:rsidRPr="005D5A16" w:rsidRDefault="00EA141D" w:rsidP="00EA141D">
            <w:pPr>
              <w:jc w:val="center"/>
            </w:pPr>
            <w:r w:rsidRPr="005D5A16">
              <w:rPr>
                <w:color w:val="000000"/>
                <w:szCs w:val="20"/>
              </w:rPr>
              <w:t>±60</w:t>
            </w:r>
          </w:p>
        </w:tc>
      </w:tr>
      <w:tr w:rsidR="008401EC" w14:paraId="7D6C8F81" w14:textId="77777777" w:rsidTr="495896D9">
        <w:tc>
          <w:tcPr>
            <w:tcW w:w="9616" w:type="dxa"/>
            <w:gridSpan w:val="4"/>
            <w:vAlign w:val="center"/>
          </w:tcPr>
          <w:p w14:paraId="46224C34" w14:textId="77777777" w:rsidR="0020106F" w:rsidRDefault="0020106F" w:rsidP="0020106F">
            <w:r>
              <w:rPr>
                <w:color w:val="000000"/>
                <w:szCs w:val="20"/>
              </w:rPr>
              <w:t>NOTE 1: band combination NOT listed in SID [1]</w:t>
            </w:r>
          </w:p>
          <w:p w14:paraId="2CD250C4" w14:textId="0AD2432D" w:rsidR="0020106F" w:rsidRDefault="0020106F" w:rsidP="0020106F">
            <w:r w:rsidRPr="495896D9">
              <w:rPr>
                <w:color w:val="000000" w:themeColor="text1"/>
              </w:rPr>
              <w:t>NOTE</w:t>
            </w:r>
            <w:r>
              <w:t xml:space="preserve"> 2: result is achieved by simulation given frequencies and inter-element spacing and assuming an URA of elements with </w:t>
            </w:r>
            <w:r w:rsidR="5DC52C30">
              <w:t>32</w:t>
            </w:r>
            <w:r>
              <w:t>x</w:t>
            </w:r>
            <w:r w:rsidR="39E37A2C">
              <w:t>32</w:t>
            </w:r>
            <w:r>
              <w:t xml:space="preserve"> elements</w:t>
            </w:r>
          </w:p>
          <w:p w14:paraId="1B713BEF" w14:textId="77777777" w:rsidR="0020106F" w:rsidRDefault="0020106F" w:rsidP="0020106F">
            <w:r>
              <w:rPr>
                <w:color w:val="000000"/>
                <w:szCs w:val="20"/>
              </w:rPr>
              <w:t>NOTE</w:t>
            </w:r>
            <w:r>
              <w:t xml:space="preserve"> 3: </w:t>
            </w:r>
            <w:r w:rsidRPr="00476685">
              <w:t>Directivity variation</w:t>
            </w:r>
            <w:r>
              <w:t xml:space="preserve"> = directivity at the lowest frequency - directivity at the lowest frequency</w:t>
            </w:r>
          </w:p>
          <w:p w14:paraId="5ADA228E" w14:textId="6214F34C" w:rsidR="008401EC" w:rsidRDefault="0020106F" w:rsidP="0020106F">
            <w:r>
              <w:rPr>
                <w:color w:val="000000"/>
                <w:szCs w:val="20"/>
              </w:rPr>
              <w:t>NOTE</w:t>
            </w:r>
            <w:r>
              <w:t xml:space="preserve"> 4: = </w:t>
            </w:r>
            <m:oMath>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e>
                    <m:sup>
                      <m:r>
                        <w:rPr>
                          <w:rFonts w:ascii="Cambria Math" w:hAnsi="Cambria Math"/>
                        </w:rPr>
                        <m:t>-1</m:t>
                      </m:r>
                    </m:sup>
                  </m:sSup>
                </m:fName>
                <m:e>
                  <m:r>
                    <w:rPr>
                      <w:rFonts w:ascii="Cambria Math" w:hAnsi="Cambria Math"/>
                    </w:rPr>
                    <m:t>(</m:t>
                  </m:r>
                  <m:f>
                    <m:fPr>
                      <m:ctrlPr>
                        <w:rPr>
                          <w:rFonts w:ascii="Cambria Math" w:hAnsi="Cambria Math"/>
                          <w:i/>
                        </w:rPr>
                      </m:ctrlPr>
                    </m:fPr>
                    <m:num>
                      <m:r>
                        <w:rPr>
                          <w:rFonts w:ascii="Cambria Math" w:hAnsi="Cambria Math"/>
                        </w:rPr>
                        <m:t>1</m:t>
                      </m:r>
                    </m:num>
                    <m:den>
                      <m:r>
                        <m:rPr>
                          <m:sty m:val="p"/>
                        </m:rPr>
                        <w:rPr>
                          <w:rFonts w:ascii="Cambria Math" w:hAnsi="Cambria Math"/>
                        </w:rPr>
                        <m:t>Inter-element spacing@</m:t>
                      </m:r>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B,high</m:t>
                          </m:r>
                        </m:sub>
                      </m:sSub>
                    </m:den>
                  </m:f>
                  <m:r>
                    <w:rPr>
                      <w:rFonts w:ascii="Cambria Math" w:hAnsi="Cambria Math"/>
                    </w:rPr>
                    <m:t>-1)</m:t>
                  </m:r>
                </m:e>
              </m:func>
            </m:oMath>
          </w:p>
        </w:tc>
      </w:tr>
    </w:tbl>
    <w:p w14:paraId="309505CC" w14:textId="7A1B9277" w:rsidR="008401EC" w:rsidRDefault="008401EC" w:rsidP="00151BC7"/>
    <w:p w14:paraId="0ECEE13C" w14:textId="785010E5" w:rsidR="009C0239" w:rsidRDefault="009C0239" w:rsidP="00151BC7">
      <w:r>
        <w:t xml:space="preserve">The directivity variation is similar to the results in Table 2.1.1-2. However, we can see that inter-element spacing is really low </w:t>
      </w:r>
      <w:r w:rsidR="0020106F">
        <w:t xml:space="preserve">at the lowest frequency </w:t>
      </w:r>
      <w:r w:rsidR="0020106F" w:rsidRPr="495896D9">
        <w:rPr>
          <w:b/>
          <w:bCs/>
        </w:rPr>
        <w:t>f</w:t>
      </w:r>
      <w:r w:rsidR="0020106F" w:rsidRPr="495896D9">
        <w:rPr>
          <w:b/>
          <w:bCs/>
          <w:vertAlign w:val="subscript"/>
        </w:rPr>
        <w:t>A,low</w:t>
      </w:r>
      <w:r w:rsidR="0020106F">
        <w:t xml:space="preserve"> </w:t>
      </w:r>
      <w:r>
        <w:t>for some band combination</w:t>
      </w:r>
      <w:r w:rsidR="0020106F">
        <w:t>s</w:t>
      </w:r>
      <w:r>
        <w:t xml:space="preserve"> which implies that directivity of antenna array at lower band is very poor</w:t>
      </w:r>
      <w:r w:rsidR="00B63A04">
        <w:t xml:space="preserve"> as can be seen in Figure 2.1.1-</w:t>
      </w:r>
      <w:r w:rsidR="7B3851D8">
        <w:t>2</w:t>
      </w:r>
    </w:p>
    <w:p w14:paraId="5C37C351" w14:textId="50AC84B7" w:rsidR="00B63A04" w:rsidRDefault="00B63A04" w:rsidP="00B63A04">
      <w:pPr>
        <w:jc w:val="center"/>
      </w:pPr>
      <w:r>
        <w:rPr>
          <w:noProof/>
        </w:rPr>
        <w:drawing>
          <wp:inline distT="0" distB="0" distL="0" distR="0" wp14:anchorId="0CBC58C3" wp14:editId="000E21B8">
            <wp:extent cx="4131793" cy="3098844"/>
            <wp:effectExtent l="0" t="0" r="254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4131793" cy="3098844"/>
                    </a:xfrm>
                    <a:prstGeom prst="rect">
                      <a:avLst/>
                    </a:prstGeom>
                  </pic:spPr>
                </pic:pic>
              </a:graphicData>
            </a:graphic>
          </wp:inline>
        </w:drawing>
      </w:r>
    </w:p>
    <w:p w14:paraId="6C6A027A" w14:textId="42279EE6" w:rsidR="00B63A04" w:rsidRDefault="00B63A04" w:rsidP="00B63A04">
      <w:pPr>
        <w:pStyle w:val="TF"/>
        <w:rPr>
          <w:lang w:eastAsia="zh-CN"/>
        </w:rPr>
      </w:pPr>
      <w:r w:rsidRPr="007B54BB">
        <w:rPr>
          <w:lang w:eastAsia="zh-CN"/>
        </w:rPr>
        <w:t xml:space="preserve">Figure </w:t>
      </w:r>
      <w:r>
        <w:rPr>
          <w:lang w:eastAsia="zh-CN"/>
        </w:rPr>
        <w:t>2.</w:t>
      </w:r>
      <w:r w:rsidR="005C7E20">
        <w:rPr>
          <w:lang w:eastAsia="zh-CN"/>
        </w:rPr>
        <w:t>1</w:t>
      </w:r>
      <w:r>
        <w:rPr>
          <w:lang w:eastAsia="zh-CN"/>
        </w:rPr>
        <w:t>.</w:t>
      </w:r>
      <w:r w:rsidR="005C7E20">
        <w:rPr>
          <w:lang w:eastAsia="zh-CN"/>
        </w:rPr>
        <w:t>1</w:t>
      </w:r>
      <w:r>
        <w:rPr>
          <w:lang w:eastAsia="zh-CN"/>
        </w:rPr>
        <w:t>-</w:t>
      </w:r>
      <w:r w:rsidR="001515EA">
        <w:rPr>
          <w:lang w:eastAsia="zh-CN"/>
        </w:rPr>
        <w:t>2</w:t>
      </w:r>
      <w:r w:rsidRPr="007B54BB">
        <w:rPr>
          <w:rFonts w:hint="eastAsia"/>
          <w:lang w:eastAsia="zh-CN"/>
        </w:rPr>
        <w:t>:</w:t>
      </w:r>
      <w:r w:rsidRPr="007B54BB">
        <w:rPr>
          <w:lang w:eastAsia="zh-CN"/>
        </w:rPr>
        <w:t xml:space="preserve"> </w:t>
      </w:r>
      <w:r>
        <w:rPr>
          <w:lang w:eastAsia="zh-CN"/>
        </w:rPr>
        <w:t>Directivity versus inter-element spacing of URA 32x32 isotropic elements</w:t>
      </w:r>
    </w:p>
    <w:p w14:paraId="704AD55D" w14:textId="55CA541A" w:rsidR="008E25B2" w:rsidRPr="005C7E20" w:rsidRDefault="005C7E20" w:rsidP="005C7E20">
      <w:r>
        <w:t>From the results in Tables 2.1.1-1, 2.1.1-2 and Figure</w:t>
      </w:r>
      <w:r w:rsidR="009A3963">
        <w:t>s</w:t>
      </w:r>
      <w:r>
        <w:t xml:space="preserve"> 2.1.1-1, 2.1.1-2, we can see that</w:t>
      </w:r>
      <w:r w:rsidRPr="005C7E20">
        <w:t xml:space="preserve"> </w:t>
      </w:r>
      <w:r>
        <w:t>w</w:t>
      </w:r>
      <w:r w:rsidRPr="005C7E20">
        <w:t xml:space="preserve">ideband antenna array for band combinations with </w:t>
      </w:r>
      <w:r w:rsidR="00FD0817">
        <w:t>the supported radio bandwidth</w:t>
      </w:r>
      <w:r w:rsidRPr="005C7E20">
        <w:t xml:space="preserve"> &lt; 9GHz or FBW &lt; 20% </w:t>
      </w:r>
      <w:r>
        <w:t xml:space="preserve">seems to have better trade-off between directivity (of the lowest frequency) and maximum azimuth steering angle (of the highest frequency) compared to the other combinations </w:t>
      </w:r>
      <w:r w:rsidRPr="005C7E20">
        <w:t xml:space="preserve">with </w:t>
      </w:r>
      <w:r w:rsidR="00FD0817">
        <w:t>the supported radio bandwidth</w:t>
      </w:r>
      <w:r w:rsidRPr="005C7E20">
        <w:t xml:space="preserve"> &gt; 11.2 GHz or FBW &gt; 26%</w:t>
      </w:r>
      <w:r>
        <w:t>.</w:t>
      </w:r>
    </w:p>
    <w:p w14:paraId="0AD898DB" w14:textId="192013BE" w:rsidR="00742E63" w:rsidRDefault="00742E63" w:rsidP="00151BC7">
      <w:r w:rsidRPr="00174C11">
        <w:rPr>
          <w:b/>
          <w:bCs/>
        </w:rPr>
        <w:t>Observation</w:t>
      </w:r>
      <w:r w:rsidR="00D77712" w:rsidRPr="00174C11">
        <w:rPr>
          <w:b/>
          <w:bCs/>
        </w:rPr>
        <w:t xml:space="preserve"> </w:t>
      </w:r>
      <w:r w:rsidR="00A10251">
        <w:rPr>
          <w:b/>
          <w:bCs/>
        </w:rPr>
        <w:t>4</w:t>
      </w:r>
      <w:r w:rsidR="00D77712">
        <w:t>:</w:t>
      </w:r>
      <w:r w:rsidR="00A22048" w:rsidRPr="00A22048">
        <w:t xml:space="preserve"> </w:t>
      </w:r>
      <w:r w:rsidR="00564BE8">
        <w:rPr>
          <w:b/>
          <w:bCs/>
        </w:rPr>
        <w:t>W</w:t>
      </w:r>
      <w:r w:rsidR="005C7E20" w:rsidRPr="005C7E20">
        <w:rPr>
          <w:b/>
          <w:bCs/>
        </w:rPr>
        <w:t xml:space="preserve">ideband antenna array for band combinations with </w:t>
      </w:r>
      <w:r w:rsidR="00FD0817" w:rsidRPr="00FD0817">
        <w:rPr>
          <w:b/>
          <w:bCs/>
        </w:rPr>
        <w:t>the supported radio bandwidth</w:t>
      </w:r>
      <w:r w:rsidR="005C7E20" w:rsidRPr="005C7E20">
        <w:rPr>
          <w:b/>
          <w:bCs/>
        </w:rPr>
        <w:t xml:space="preserve"> &lt; 9GHz or FBW &lt; 20% </w:t>
      </w:r>
      <w:r w:rsidR="00747F06">
        <w:rPr>
          <w:b/>
          <w:bCs/>
        </w:rPr>
        <w:t>achieves</w:t>
      </w:r>
      <w:r w:rsidR="005C7E20" w:rsidRPr="005C7E20">
        <w:rPr>
          <w:b/>
          <w:bCs/>
        </w:rPr>
        <w:t xml:space="preserve"> better trade-off between directivity</w:t>
      </w:r>
      <w:r w:rsidR="0044788E">
        <w:rPr>
          <w:b/>
          <w:bCs/>
        </w:rPr>
        <w:t xml:space="preserve"> </w:t>
      </w:r>
      <w:r w:rsidR="0044788E" w:rsidRPr="0044788E">
        <w:rPr>
          <w:b/>
          <w:bCs/>
        </w:rPr>
        <w:t>(of the lowest frequency)</w:t>
      </w:r>
      <w:r w:rsidR="005C7E20" w:rsidRPr="005C7E20">
        <w:rPr>
          <w:b/>
          <w:bCs/>
        </w:rPr>
        <w:t xml:space="preserve"> and maximum azimuth steering angle</w:t>
      </w:r>
      <w:r w:rsidR="0044788E">
        <w:rPr>
          <w:b/>
          <w:bCs/>
        </w:rPr>
        <w:t xml:space="preserve"> </w:t>
      </w:r>
      <w:r w:rsidR="0044788E" w:rsidRPr="0044788E">
        <w:rPr>
          <w:b/>
          <w:bCs/>
        </w:rPr>
        <w:t xml:space="preserve">(of the </w:t>
      </w:r>
      <w:r w:rsidR="0044788E">
        <w:rPr>
          <w:b/>
          <w:bCs/>
        </w:rPr>
        <w:t>highest</w:t>
      </w:r>
      <w:r w:rsidR="0044788E" w:rsidRPr="0044788E">
        <w:rPr>
          <w:b/>
          <w:bCs/>
        </w:rPr>
        <w:t xml:space="preserve"> frequency)</w:t>
      </w:r>
      <w:r w:rsidR="005C7E20" w:rsidRPr="005C7E20">
        <w:rPr>
          <w:b/>
          <w:bCs/>
        </w:rPr>
        <w:t xml:space="preserve"> compared to the other combinations with </w:t>
      </w:r>
      <w:r w:rsidR="00FD0817" w:rsidRPr="00FD0817">
        <w:rPr>
          <w:b/>
          <w:bCs/>
        </w:rPr>
        <w:t>the supported radio bandwidth</w:t>
      </w:r>
      <w:r w:rsidR="005C7E20" w:rsidRPr="005C7E20">
        <w:rPr>
          <w:b/>
          <w:bCs/>
        </w:rPr>
        <w:t xml:space="preserve"> &gt; 11.2 GHz or FBW &gt; 26%.</w:t>
      </w:r>
    </w:p>
    <w:p w14:paraId="66A0D189" w14:textId="1D3E7C6D" w:rsidR="004126B0" w:rsidRDefault="00D42843" w:rsidP="004126B0">
      <w:pPr>
        <w:pStyle w:val="RAN4H3"/>
      </w:pPr>
      <w:r>
        <w:t>Wideband power amplifier</w:t>
      </w:r>
      <w:r w:rsidR="00E0701D">
        <w:t xml:space="preserve"> and DAC</w:t>
      </w:r>
      <w:r w:rsidR="00EC52F7">
        <w:t xml:space="preserve"> in FR2 </w:t>
      </w:r>
      <w:r w:rsidR="00F238CF">
        <w:t>multi-band</w:t>
      </w:r>
      <w:r w:rsidR="00EC52F7">
        <w:t xml:space="preserve"> RIB</w:t>
      </w:r>
    </w:p>
    <w:p w14:paraId="2E17C0F8" w14:textId="1BB9396D" w:rsidR="008F1E95" w:rsidRDefault="009061C0" w:rsidP="00140C5B">
      <w:r>
        <w:t>W</w:t>
      </w:r>
      <w:r w:rsidR="006739D2">
        <w:t xml:space="preserve">ideband </w:t>
      </w:r>
      <w:r w:rsidR="00506F48">
        <w:t>d</w:t>
      </w:r>
      <w:r w:rsidR="00474EDA">
        <w:t>evices</w:t>
      </w:r>
      <w:r w:rsidR="00C95DDD">
        <w:t xml:space="preserve"> operating at FR2 bands often</w:t>
      </w:r>
      <w:r w:rsidR="00BA2E12">
        <w:t xml:space="preserve"> have lower</w:t>
      </w:r>
      <w:r w:rsidR="00474EDA">
        <w:t xml:space="preserve"> power efficien</w:t>
      </w:r>
      <w:r w:rsidR="00BA2E12">
        <w:t xml:space="preserve">cy </w:t>
      </w:r>
      <w:r w:rsidR="00F35304">
        <w:t xml:space="preserve">and output power </w:t>
      </w:r>
      <w:r w:rsidR="00891C5A">
        <w:t xml:space="preserve">than FR1 devices </w:t>
      </w:r>
      <w:r w:rsidR="00474EDA">
        <w:t xml:space="preserve">due to the parasitic loss. </w:t>
      </w:r>
      <w:r w:rsidR="00B10C40">
        <w:t>Thus,</w:t>
      </w:r>
      <w:r w:rsidR="00BA2E12">
        <w:t xml:space="preserve"> </w:t>
      </w:r>
      <w:r w:rsidR="00CB3632">
        <w:t xml:space="preserve">there is a demand </w:t>
      </w:r>
      <w:r w:rsidR="00891C5A">
        <w:t>for the</w:t>
      </w:r>
      <w:r w:rsidR="006739D2">
        <w:t xml:space="preserve"> wideband</w:t>
      </w:r>
      <w:r w:rsidR="00891C5A">
        <w:t xml:space="preserve"> PA working in FR2 bands to </w:t>
      </w:r>
      <w:r w:rsidR="00CB3632">
        <w:t xml:space="preserve">provide </w:t>
      </w:r>
      <w:r w:rsidR="005C3C2C">
        <w:t xml:space="preserve">sufficient output power to maintain reasonable coverage for FR2 BS while achieving good power efficiency. To that purpose, </w:t>
      </w:r>
      <w:r w:rsidR="003916C8">
        <w:t xml:space="preserve">PA may be required to </w:t>
      </w:r>
      <w:r w:rsidR="008F1E95">
        <w:t xml:space="preserve">have high efficiency and linearity over the wide bandwidth. However, linearity </w:t>
      </w:r>
      <w:r w:rsidR="00406B29">
        <w:t xml:space="preserve">and performance stability of PA over the wideband </w:t>
      </w:r>
      <w:r w:rsidR="008F1E95">
        <w:t>is</w:t>
      </w:r>
      <w:r w:rsidR="00406B29">
        <w:t xml:space="preserve"> in part</w:t>
      </w:r>
      <w:r w:rsidR="008F1E95">
        <w:t xml:space="preserve"> limited by video bandwidth of the PA, and increas</w:t>
      </w:r>
      <w:r w:rsidR="00460DB1">
        <w:t>ing</w:t>
      </w:r>
      <w:r w:rsidR="008F1E95">
        <w:t xml:space="preserve"> video bandwidth</w:t>
      </w:r>
      <w:r w:rsidR="00460DB1">
        <w:t xml:space="preserve">, e.g., up to 4GHz, is already challenging for PA </w:t>
      </w:r>
      <w:r w:rsidR="646B330C">
        <w:t>implementation</w:t>
      </w:r>
      <w:r w:rsidR="001A55DE">
        <w:t>.</w:t>
      </w:r>
      <w:r w:rsidR="002B0F2A">
        <w:t xml:space="preserve"> Thus, for band combinations listed</w:t>
      </w:r>
      <w:r w:rsidR="009700AF">
        <w:t xml:space="preserve"> in Table 2.1-1</w:t>
      </w:r>
      <w:r w:rsidR="002B0F2A">
        <w:t xml:space="preserve">, high linearity </w:t>
      </w:r>
      <w:r w:rsidR="002B0F2A">
        <w:lastRenderedPageBreak/>
        <w:t xml:space="preserve">and high efficiency of the PA is difficult, or </w:t>
      </w:r>
      <w:r w:rsidR="00EF5579">
        <w:t>somewhat</w:t>
      </w:r>
      <w:r w:rsidR="002B0F2A">
        <w:t xml:space="preserve"> </w:t>
      </w:r>
      <w:r w:rsidR="00DB1D7A">
        <w:t>infeasible</w:t>
      </w:r>
      <w:r w:rsidR="002B0F2A">
        <w:t xml:space="preserve"> to obtain.</w:t>
      </w:r>
      <w:r w:rsidR="009700AF">
        <w:t xml:space="preserve"> This means PA for such wide bandwidth </w:t>
      </w:r>
      <w:r w:rsidR="00EF5579">
        <w:t>seems to</w:t>
      </w:r>
      <w:r w:rsidR="009700AF">
        <w:t xml:space="preserve"> be highly nonlinearity.</w:t>
      </w:r>
    </w:p>
    <w:p w14:paraId="238021FA" w14:textId="602C0C75" w:rsidR="001A55DE" w:rsidRDefault="001A55DE" w:rsidP="00140C5B">
      <w:pPr>
        <w:rPr>
          <w:b/>
          <w:bCs/>
        </w:rPr>
      </w:pPr>
      <w:r w:rsidRPr="495896D9">
        <w:rPr>
          <w:b/>
          <w:bCs/>
        </w:rPr>
        <w:t>Observation</w:t>
      </w:r>
      <w:r w:rsidR="00CA53BC" w:rsidRPr="495896D9">
        <w:rPr>
          <w:b/>
          <w:bCs/>
        </w:rPr>
        <w:t xml:space="preserve"> </w:t>
      </w:r>
      <w:r w:rsidR="008B296F" w:rsidRPr="495896D9">
        <w:rPr>
          <w:b/>
          <w:bCs/>
        </w:rPr>
        <w:t>5</w:t>
      </w:r>
      <w:r w:rsidRPr="495896D9">
        <w:rPr>
          <w:b/>
          <w:bCs/>
        </w:rPr>
        <w:t xml:space="preserve">: </w:t>
      </w:r>
      <w:r w:rsidR="00564BE8" w:rsidRPr="495896D9">
        <w:rPr>
          <w:b/>
          <w:bCs/>
        </w:rPr>
        <w:t>H</w:t>
      </w:r>
      <w:r w:rsidRPr="495896D9">
        <w:rPr>
          <w:b/>
          <w:bCs/>
        </w:rPr>
        <w:t>igh linearity and high efficiency wideband-PA is challenging to obtain due to the requirement on the high video bandwidth</w:t>
      </w:r>
      <w:r w:rsidR="00B10C40" w:rsidRPr="495896D9">
        <w:rPr>
          <w:b/>
          <w:bCs/>
        </w:rPr>
        <w:t xml:space="preserve">, e.g., up to 4GHz video bandwidth is already challenging for PA </w:t>
      </w:r>
      <w:r w:rsidR="7108740D" w:rsidRPr="495896D9">
        <w:rPr>
          <w:b/>
          <w:bCs/>
        </w:rPr>
        <w:t>implementation</w:t>
      </w:r>
      <w:r w:rsidR="00B10C40" w:rsidRPr="495896D9">
        <w:rPr>
          <w:b/>
          <w:bCs/>
        </w:rPr>
        <w:t>.</w:t>
      </w:r>
      <w:r w:rsidRPr="495896D9">
        <w:rPr>
          <w:b/>
          <w:bCs/>
        </w:rPr>
        <w:t xml:space="preserve"> </w:t>
      </w:r>
    </w:p>
    <w:p w14:paraId="43921F88" w14:textId="2F0A794B" w:rsidR="009700AF" w:rsidRDefault="009700AF" w:rsidP="00140C5B">
      <w:r>
        <w:t xml:space="preserve">It should be noted that while </w:t>
      </w:r>
      <w:r w:rsidR="00710562">
        <w:t>it is unclear</w:t>
      </w:r>
      <w:r w:rsidR="00EF5579">
        <w:t xml:space="preserve"> whether</w:t>
      </w:r>
      <w:r w:rsidR="00710562">
        <w:t xml:space="preserve"> </w:t>
      </w:r>
      <w:r>
        <w:t xml:space="preserve">commercial PA for wide bandwidth, e.g.,  &gt; </w:t>
      </w:r>
      <w:r w:rsidR="00710562">
        <w:t>6</w:t>
      </w:r>
      <w:r>
        <w:t>GHz may be yet available</w:t>
      </w:r>
      <w:r w:rsidR="00710562">
        <w:t xml:space="preserve"> and what would be</w:t>
      </w:r>
      <w:r w:rsidR="00EF5579">
        <w:t xml:space="preserve"> the power</w:t>
      </w:r>
      <w:r w:rsidR="00710562">
        <w:t xml:space="preserve"> performance</w:t>
      </w:r>
      <w:r>
        <w:t xml:space="preserve">, </w:t>
      </w:r>
      <w:r w:rsidR="00710562">
        <w:t xml:space="preserve">there are some commercial PAs which can operating up to 6GHz. However for </w:t>
      </w:r>
      <w:r w:rsidR="16300417">
        <w:t>band</w:t>
      </w:r>
      <w:r w:rsidR="00770A0F">
        <w:t xml:space="preserve"> </w:t>
      </w:r>
      <w:r w:rsidR="00710562">
        <w:t xml:space="preserve">combinations of which </w:t>
      </w:r>
      <w:r w:rsidR="00FD0817">
        <w:t>the supported radio bandwidth</w:t>
      </w:r>
      <w:r w:rsidR="00710562">
        <w:t xml:space="preserve"> &lt; </w:t>
      </w:r>
      <w:r w:rsidR="00770A0F">
        <w:t>6</w:t>
      </w:r>
      <w:r w:rsidR="00710562">
        <w:t>GHz,</w:t>
      </w:r>
      <w:r w:rsidR="00770A0F">
        <w:t xml:space="preserve"> </w:t>
      </w:r>
      <w:r w:rsidR="00F238CF">
        <w:t>multi-band</w:t>
      </w:r>
      <w:r w:rsidR="00770A0F">
        <w:t xml:space="preserve"> transmission on the same PA </w:t>
      </w:r>
      <w:r w:rsidR="00EF5579">
        <w:t>may</w:t>
      </w:r>
      <w:r w:rsidR="00770A0F">
        <w:t xml:space="preserve"> generate</w:t>
      </w:r>
      <w:r w:rsidR="00710562">
        <w:t xml:space="preserve"> the IM3 and IM5 frequencies </w:t>
      </w:r>
      <w:r w:rsidR="00770A0F">
        <w:t>which</w:t>
      </w:r>
      <w:r w:rsidR="00710562">
        <w:t xml:space="preserve"> falls </w:t>
      </w:r>
      <w:r w:rsidR="00770A0F">
        <w:t>in</w:t>
      </w:r>
      <w:r w:rsidR="00710562">
        <w:t xml:space="preserve">to the operating frequency ranges, </w:t>
      </w:r>
      <w:r w:rsidR="00EF5579">
        <w:t>as such</w:t>
      </w:r>
      <w:r w:rsidR="00710562">
        <w:t xml:space="preserve"> increase intermodulation distortion level.</w:t>
      </w:r>
    </w:p>
    <w:p w14:paraId="49A83BE5" w14:textId="3EEDCAC2" w:rsidR="00770A0F" w:rsidRPr="009700AF" w:rsidRDefault="00770A0F" w:rsidP="00140C5B">
      <w:r w:rsidRPr="495896D9">
        <w:rPr>
          <w:b/>
          <w:bCs/>
        </w:rPr>
        <w:t xml:space="preserve">Observation </w:t>
      </w:r>
      <w:r w:rsidR="008B296F" w:rsidRPr="495896D9">
        <w:rPr>
          <w:b/>
          <w:bCs/>
        </w:rPr>
        <w:t>6</w:t>
      </w:r>
      <w:r w:rsidRPr="495896D9">
        <w:rPr>
          <w:b/>
          <w:bCs/>
        </w:rPr>
        <w:t xml:space="preserve">: </w:t>
      </w:r>
      <w:r w:rsidR="00F238CF" w:rsidRPr="495896D9">
        <w:rPr>
          <w:b/>
          <w:bCs/>
        </w:rPr>
        <w:t>Multi-band</w:t>
      </w:r>
      <w:r w:rsidRPr="495896D9">
        <w:rPr>
          <w:b/>
          <w:bCs/>
        </w:rPr>
        <w:t xml:space="preserve"> signals going through same PA for combinations with </w:t>
      </w:r>
      <w:r w:rsidR="00FD0817" w:rsidRPr="495896D9">
        <w:rPr>
          <w:b/>
          <w:bCs/>
        </w:rPr>
        <w:t>the supported radio bandwidth</w:t>
      </w:r>
      <w:r w:rsidRPr="495896D9">
        <w:rPr>
          <w:b/>
          <w:bCs/>
        </w:rPr>
        <w:t xml:space="preserve"> &lt; 6GHz </w:t>
      </w:r>
      <w:r w:rsidR="00564BE8" w:rsidRPr="495896D9">
        <w:rPr>
          <w:b/>
          <w:bCs/>
        </w:rPr>
        <w:t>may</w:t>
      </w:r>
      <w:r w:rsidRPr="495896D9">
        <w:rPr>
          <w:b/>
          <w:bCs/>
        </w:rPr>
        <w:t xml:space="preserve"> generate the IM3 and IM5 frequencies which falls into the operating frequency ranges </w:t>
      </w:r>
      <w:r w:rsidR="00EF5579" w:rsidRPr="495896D9">
        <w:rPr>
          <w:b/>
          <w:bCs/>
        </w:rPr>
        <w:t>as such</w:t>
      </w:r>
      <w:r w:rsidRPr="495896D9">
        <w:rPr>
          <w:b/>
          <w:bCs/>
        </w:rPr>
        <w:t xml:space="preserve"> increase intermodulation distortion level.</w:t>
      </w:r>
    </w:p>
    <w:p w14:paraId="7DCD22F6" w14:textId="6F35A3AC" w:rsidR="00140C5B" w:rsidRDefault="002B0F2A" w:rsidP="006739D2">
      <w:r>
        <w:t>For the highly nonlinearity PA</w:t>
      </w:r>
      <w:r w:rsidR="008F1E95">
        <w:t xml:space="preserve">, </w:t>
      </w:r>
      <w:r>
        <w:t>operating point</w:t>
      </w:r>
      <w:r w:rsidR="008F1E95">
        <w:t xml:space="preserve"> </w:t>
      </w:r>
      <w:r w:rsidR="003916C8">
        <w:t>at high effici</w:t>
      </w:r>
      <w:r w:rsidR="00B83814">
        <w:t xml:space="preserve">ency region </w:t>
      </w:r>
      <w:r w:rsidR="00891C5A">
        <w:t>close to the saturat</w:t>
      </w:r>
      <w:r w:rsidR="0091473E">
        <w:t>ion point</w:t>
      </w:r>
      <w:r w:rsidR="006739D2">
        <w:t xml:space="preserve"> </w:t>
      </w:r>
      <w:r>
        <w:t xml:space="preserve">is expected </w:t>
      </w:r>
      <w:r w:rsidR="006739D2">
        <w:t xml:space="preserve">since operating at high power backoff to meet the EVM floor may not be sufficient to meet the radiated power and coverage requirement. In addition, since PA </w:t>
      </w:r>
      <w:r w:rsidR="00197E37">
        <w:t xml:space="preserve">would </w:t>
      </w:r>
      <w:r w:rsidR="006739D2">
        <w:t>tend</w:t>
      </w:r>
      <w:r w:rsidR="00197E37">
        <w:t xml:space="preserve"> </w:t>
      </w:r>
      <w:r w:rsidR="006739D2">
        <w:t>to</w:t>
      </w:r>
      <w:r w:rsidR="00197E37">
        <w:t xml:space="preserve"> be integrated to the antenna</w:t>
      </w:r>
      <w:r w:rsidR="00B10C40">
        <w:t xml:space="preserve"> array</w:t>
      </w:r>
      <w:r w:rsidR="00197E37">
        <w:t xml:space="preserve"> to minimize the size of</w:t>
      </w:r>
      <w:r w:rsidR="00B10C40">
        <w:t xml:space="preserve"> FR2</w:t>
      </w:r>
      <w:r w:rsidR="00197E37">
        <w:t xml:space="preserve"> devices, the load impedance of the PA would vary with the scanning angle of the antenna array </w:t>
      </w:r>
      <w:r w:rsidR="00B10C40">
        <w:t>causing the variation on</w:t>
      </w:r>
      <w:r w:rsidR="00197E37">
        <w:t xml:space="preserve"> the output </w:t>
      </w:r>
      <w:r w:rsidR="00B10C40">
        <w:t xml:space="preserve">power </w:t>
      </w:r>
      <w:r w:rsidR="00197E37">
        <w:t xml:space="preserve">and efficiency of the PA. </w:t>
      </w:r>
      <w:r w:rsidR="00460DB1">
        <w:t>This certainly</w:t>
      </w:r>
      <w:r w:rsidR="008F1E95">
        <w:t xml:space="preserve"> raises the</w:t>
      </w:r>
      <w:r w:rsidR="00B83814">
        <w:t xml:space="preserve"> concerns on high-level nonlinearity distortion</w:t>
      </w:r>
      <w:r w:rsidR="00F35304">
        <w:t>s</w:t>
      </w:r>
      <w:r w:rsidR="00B83814">
        <w:t xml:space="preserve"> </w:t>
      </w:r>
      <w:r w:rsidR="0091473E">
        <w:t xml:space="preserve">which increase in-band and out-of-band </w:t>
      </w:r>
      <w:r w:rsidR="00F35304">
        <w:t>emission</w:t>
      </w:r>
      <w:r w:rsidR="0091473E">
        <w:t xml:space="preserve"> causing degradation of EVM and ACLR</w:t>
      </w:r>
      <w:r w:rsidR="0069470F">
        <w:t xml:space="preserve"> and EIRP accuracy</w:t>
      </w:r>
      <w:r w:rsidR="0091473E">
        <w:t xml:space="preserve">. This fact was also </w:t>
      </w:r>
      <w:r w:rsidR="00140C5B">
        <w:t>mentioned in [</w:t>
      </w:r>
      <w:r w:rsidR="00FE70F6">
        <w:t>3</w:t>
      </w:r>
      <w:r w:rsidR="00140C5B">
        <w:t>]</w:t>
      </w:r>
      <w:r w:rsidR="0091473E">
        <w:t xml:space="preserve">. </w:t>
      </w:r>
      <w:r w:rsidR="0029085C">
        <w:t xml:space="preserve">A </w:t>
      </w:r>
      <w:r w:rsidR="0091473E">
        <w:t>DPD algorithm is needed to minimize the risk of nonlinear distortion generated by PA</w:t>
      </w:r>
      <w:r w:rsidR="00197E37">
        <w:t xml:space="preserve">. </w:t>
      </w:r>
      <w:r w:rsidR="00B10C40">
        <w:t>However,</w:t>
      </w:r>
      <w:r w:rsidR="00197E37">
        <w:t xml:space="preserve"> </w:t>
      </w:r>
      <w:r w:rsidR="0029085C">
        <w:t>s</w:t>
      </w:r>
      <w:r w:rsidR="0091473E">
        <w:t>uch algorithm requires</w:t>
      </w:r>
      <w:r w:rsidR="0029085C">
        <w:t xml:space="preserve"> high sampling rate from DAC</w:t>
      </w:r>
      <w:r w:rsidR="00B10C40">
        <w:t>s</w:t>
      </w:r>
      <w:r w:rsidR="0029085C">
        <w:t xml:space="preserve"> and baseband signal process</w:t>
      </w:r>
      <w:r w:rsidR="00B10C40">
        <w:t>ors</w:t>
      </w:r>
      <w:r w:rsidR="0029085C">
        <w:t>. Typically sampling rate of DAC needs to be 5x signal bandwidth to be able to cope with 5</w:t>
      </w:r>
      <w:r w:rsidR="0029085C" w:rsidRPr="495896D9">
        <w:rPr>
          <w:vertAlign w:val="superscript"/>
        </w:rPr>
        <w:t>th</w:t>
      </w:r>
      <w:r w:rsidR="0029085C">
        <w:t xml:space="preserve"> order distortion</w:t>
      </w:r>
      <w:r w:rsidR="00F35304">
        <w:t xml:space="preserve">. Advanced signal processing techniques </w:t>
      </w:r>
      <w:r w:rsidR="00C056C7">
        <w:t>have been studied</w:t>
      </w:r>
      <w:r w:rsidR="00E0701D">
        <w:t xml:space="preserve"> of </w:t>
      </w:r>
      <w:r w:rsidR="00C056C7">
        <w:t>which</w:t>
      </w:r>
      <w:r w:rsidR="00E0701D">
        <w:t xml:space="preserve"> results show expectation of lower</w:t>
      </w:r>
      <w:r w:rsidR="00F35304">
        <w:t xml:space="preserve"> required sampling rate</w:t>
      </w:r>
      <w:r w:rsidR="003112D3">
        <w:t xml:space="preserve">, i.e., </w:t>
      </w:r>
      <w:r w:rsidR="00F35304">
        <w:t>1.</w:t>
      </w:r>
      <w:r w:rsidR="00C056C7">
        <w:t>2</w:t>
      </w:r>
      <w:r w:rsidR="00F35304">
        <w:t>x-2x</w:t>
      </w:r>
      <w:r w:rsidR="00E0701D">
        <w:t xml:space="preserve"> </w:t>
      </w:r>
      <w:r w:rsidR="00B10C40">
        <w:t>signal’s instantaneous bandwidth</w:t>
      </w:r>
      <w:r w:rsidR="00F35304">
        <w:t xml:space="preserve">. However, </w:t>
      </w:r>
      <w:r w:rsidR="00E0701D">
        <w:t xml:space="preserve">even with </w:t>
      </w:r>
      <w:r w:rsidR="007C304B">
        <w:t xml:space="preserve">theoretical </w:t>
      </w:r>
      <w:r w:rsidR="00E0701D">
        <w:t>sampling rate</w:t>
      </w:r>
      <w:r w:rsidR="007C304B">
        <w:t xml:space="preserve"> reduction </w:t>
      </w:r>
      <w:r w:rsidR="00E0701D">
        <w:t xml:space="preserve">to 1.2x bandwidth, band combinations with </w:t>
      </w:r>
      <w:r w:rsidR="00FD0817">
        <w:t>the supported radio bandwidth</w:t>
      </w:r>
      <w:r w:rsidR="00E0701D">
        <w:t xml:space="preserve"> </w:t>
      </w:r>
      <w:r w:rsidR="006739D2">
        <w:t>&gt;</w:t>
      </w:r>
      <w:r w:rsidR="00E0701D">
        <w:t xml:space="preserve"> </w:t>
      </w:r>
      <w:r w:rsidR="006739D2">
        <w:t xml:space="preserve">11.2 </w:t>
      </w:r>
      <w:r w:rsidR="00E0701D">
        <w:t xml:space="preserve">GHz or FBW </w:t>
      </w:r>
      <w:r w:rsidR="006739D2">
        <w:t xml:space="preserve">&gt; </w:t>
      </w:r>
      <w:r w:rsidR="00E0701D">
        <w:t>2</w:t>
      </w:r>
      <w:r w:rsidR="006739D2">
        <w:t>6</w:t>
      </w:r>
      <w:r w:rsidR="00E0701D">
        <w:t>% already need &gt;1</w:t>
      </w:r>
      <w:r w:rsidR="006739D2">
        <w:t>3</w:t>
      </w:r>
      <w:r w:rsidR="00E0701D">
        <w:t xml:space="preserve">GSPS sampling rate which </w:t>
      </w:r>
      <w:r w:rsidR="00EF5579">
        <w:t>may</w:t>
      </w:r>
      <w:r w:rsidR="00E0701D">
        <w:t xml:space="preserve"> not</w:t>
      </w:r>
      <w:r w:rsidR="00EF5579">
        <w:t xml:space="preserve"> be</w:t>
      </w:r>
      <w:r w:rsidR="00E0701D">
        <w:t xml:space="preserve"> widely commercially available</w:t>
      </w:r>
      <w:r w:rsidR="006739D2">
        <w:t>.</w:t>
      </w:r>
      <w:r w:rsidR="00DB1D7A">
        <w:t xml:space="preserve"> </w:t>
      </w:r>
    </w:p>
    <w:p w14:paraId="58A97CD8" w14:textId="45D8A1A6" w:rsidR="006739D2" w:rsidRDefault="006739D2" w:rsidP="006739D2">
      <w:pPr>
        <w:rPr>
          <w:b/>
          <w:bCs/>
        </w:rPr>
      </w:pPr>
      <w:r w:rsidRPr="495896D9">
        <w:rPr>
          <w:b/>
          <w:bCs/>
        </w:rPr>
        <w:t>Observation</w:t>
      </w:r>
      <w:r w:rsidR="00CA53BC" w:rsidRPr="495896D9">
        <w:rPr>
          <w:b/>
          <w:bCs/>
        </w:rPr>
        <w:t xml:space="preserve"> </w:t>
      </w:r>
      <w:r w:rsidR="008B296F" w:rsidRPr="495896D9">
        <w:rPr>
          <w:b/>
          <w:bCs/>
        </w:rPr>
        <w:t>7</w:t>
      </w:r>
      <w:r w:rsidRPr="495896D9">
        <w:rPr>
          <w:b/>
          <w:bCs/>
        </w:rPr>
        <w:t>:</w:t>
      </w:r>
      <w:r w:rsidR="00197E37" w:rsidRPr="495896D9">
        <w:rPr>
          <w:b/>
          <w:bCs/>
        </w:rPr>
        <w:t xml:space="preserve"> DPD </w:t>
      </w:r>
      <w:r w:rsidR="0097401B" w:rsidRPr="495896D9">
        <w:rPr>
          <w:b/>
          <w:bCs/>
        </w:rPr>
        <w:t xml:space="preserve">is needed to minimize nonlinear distortions caused by PA, but such algorithms require high DAC’s sampling rate which is expensive or </w:t>
      </w:r>
      <w:r w:rsidR="00564BE8" w:rsidRPr="495896D9">
        <w:rPr>
          <w:b/>
          <w:bCs/>
        </w:rPr>
        <w:t>may be currently</w:t>
      </w:r>
      <w:r w:rsidR="0097401B" w:rsidRPr="495896D9">
        <w:rPr>
          <w:b/>
          <w:bCs/>
        </w:rPr>
        <w:t xml:space="preserve"> unavailable for band combinations with </w:t>
      </w:r>
      <w:r w:rsidR="00FD0817" w:rsidRPr="495896D9">
        <w:rPr>
          <w:b/>
          <w:bCs/>
        </w:rPr>
        <w:t>the supported radio bandwidth</w:t>
      </w:r>
      <w:r w:rsidR="0097401B" w:rsidRPr="495896D9">
        <w:rPr>
          <w:b/>
          <w:bCs/>
        </w:rPr>
        <w:t xml:space="preserve"> &gt; 11.2 GHz </w:t>
      </w:r>
      <w:r w:rsidR="008747F2" w:rsidRPr="495896D9">
        <w:rPr>
          <w:b/>
          <w:bCs/>
        </w:rPr>
        <w:t>(</w:t>
      </w:r>
      <w:r w:rsidR="0097401B" w:rsidRPr="495896D9">
        <w:rPr>
          <w:b/>
          <w:bCs/>
        </w:rPr>
        <w:t>or FBW &gt; 26%</w:t>
      </w:r>
      <w:r w:rsidR="008747F2" w:rsidRPr="495896D9">
        <w:rPr>
          <w:b/>
          <w:bCs/>
        </w:rPr>
        <w:t>)</w:t>
      </w:r>
      <w:r w:rsidR="150C2292" w:rsidRPr="495896D9">
        <w:rPr>
          <w:b/>
          <w:bCs/>
        </w:rPr>
        <w:t>.</w:t>
      </w:r>
    </w:p>
    <w:p w14:paraId="044B6BC8" w14:textId="141E856D" w:rsidR="00695A9B" w:rsidRDefault="00695A9B" w:rsidP="006739D2">
      <w:r>
        <w:t xml:space="preserve">Note that </w:t>
      </w:r>
      <w:r w:rsidR="00930CC5">
        <w:t>ADC and DAC capability for normal data transmission/reception purposes needs to support very wide bandwidth</w:t>
      </w:r>
      <w:r w:rsidR="00E1582E">
        <w:t xml:space="preserve">. Currently commercial RFICs can support sampling rate to handle </w:t>
      </w:r>
      <w:r w:rsidR="00C85564">
        <w:t>less than 10</w:t>
      </w:r>
      <w:r w:rsidR="00E1582E">
        <w:t>GH</w:t>
      </w:r>
      <w:r w:rsidR="00EF5579">
        <w:t>z</w:t>
      </w:r>
      <w:r w:rsidR="00C85564">
        <w:t xml:space="preserve"> RF bandwidth.</w:t>
      </w:r>
    </w:p>
    <w:p w14:paraId="395EEB52" w14:textId="70122BBC" w:rsidR="001D4E64" w:rsidRDefault="001D4E64" w:rsidP="004126B0">
      <w:pPr>
        <w:pStyle w:val="RAN4H3"/>
      </w:pPr>
      <w:r>
        <w:t>Phase shifter</w:t>
      </w:r>
      <w:r w:rsidR="00EC52F7">
        <w:t xml:space="preserve"> in FR2 </w:t>
      </w:r>
      <w:r w:rsidR="00F238CF">
        <w:t>multi-band</w:t>
      </w:r>
      <w:r w:rsidR="00EC52F7">
        <w:t xml:space="preserve"> RIB</w:t>
      </w:r>
    </w:p>
    <w:p w14:paraId="61E53792" w14:textId="77C10838" w:rsidR="003D1124" w:rsidRDefault="00406B29" w:rsidP="00B10C40">
      <w:r>
        <w:t>Phase shifter</w:t>
      </w:r>
      <w:r w:rsidR="00695A9B">
        <w:t>s (PS)</w:t>
      </w:r>
      <w:r>
        <w:t xml:space="preserve"> with frequency-invariable phase and gain control is typically used to </w:t>
      </w:r>
      <w:r w:rsidR="00305A87">
        <w:t>in FR2</w:t>
      </w:r>
      <w:r>
        <w:t xml:space="preserve"> analog and hybrid beamforming</w:t>
      </w:r>
      <w:r w:rsidR="00305A87">
        <w:t xml:space="preserve"> implementation</w:t>
      </w:r>
      <w:r>
        <w:t>.</w:t>
      </w:r>
      <w:r w:rsidR="003D05F0">
        <w:t xml:space="preserve"> Such </w:t>
      </w:r>
      <w:r w:rsidR="00695A9B">
        <w:t>PS</w:t>
      </w:r>
      <w:r w:rsidR="003D05F0">
        <w:t xml:space="preserve"> can</w:t>
      </w:r>
      <w:r>
        <w:t xml:space="preserve"> </w:t>
      </w:r>
      <w:r w:rsidR="00305A87">
        <w:t xml:space="preserve">only </w:t>
      </w:r>
      <w:r w:rsidR="003D05F0">
        <w:t xml:space="preserve">control </w:t>
      </w:r>
      <w:r w:rsidR="00305A87">
        <w:t>one set of phase and amplitude</w:t>
      </w:r>
      <w:r w:rsidR="003D05F0">
        <w:t xml:space="preserve"> a</w:t>
      </w:r>
      <w:r w:rsidR="00305A87">
        <w:t>t a time</w:t>
      </w:r>
      <w:r w:rsidR="003D05F0">
        <w:t xml:space="preserve"> which raises a question on capability of concurrent beamforming in two different operating bands </w:t>
      </w:r>
      <w:r w:rsidR="009061C0">
        <w:t xml:space="preserve">simultaneously </w:t>
      </w:r>
      <w:r w:rsidR="003D05F0">
        <w:t>if beam for each band points to different direction to the other.</w:t>
      </w:r>
      <w:r w:rsidR="009061C0">
        <w:t xml:space="preserve"> There are approaches which may be able to do concurrent beamforming for multi-band transmission, and </w:t>
      </w:r>
      <w:r w:rsidR="00562BEC">
        <w:t>they</w:t>
      </w:r>
      <w:r w:rsidR="009061C0">
        <w:t xml:space="preserve"> impact to the feasibility of </w:t>
      </w:r>
      <w:r w:rsidR="00F238CF">
        <w:t>multi-band</w:t>
      </w:r>
      <w:r w:rsidR="009061C0">
        <w:t xml:space="preserve"> RIB.</w:t>
      </w:r>
    </w:p>
    <w:p w14:paraId="7CB059C7" w14:textId="619B290E" w:rsidR="00CD6A9B" w:rsidRDefault="00712EBE" w:rsidP="00B10C40">
      <w:pPr>
        <w:rPr>
          <w:rFonts w:eastAsiaTheme="minorEastAsia"/>
        </w:rPr>
      </w:pPr>
      <w:r>
        <w:t>The f</w:t>
      </w:r>
      <w:r w:rsidR="009061C0">
        <w:t xml:space="preserve">irst </w:t>
      </w:r>
      <w:r>
        <w:t>option</w:t>
      </w:r>
      <w:r w:rsidR="009061C0">
        <w:t xml:space="preserve"> is to</w:t>
      </w:r>
      <w:r w:rsidR="00855DC8">
        <w:t xml:space="preserve"> use </w:t>
      </w:r>
      <w:r w:rsidR="00DA6224">
        <w:t xml:space="preserve">single </w:t>
      </w:r>
      <w:r w:rsidR="00855DC8">
        <w:t>frequency-invariable PS</w:t>
      </w:r>
      <w:r w:rsidR="00DA6224">
        <w:t xml:space="preserve"> per RF chain,</w:t>
      </w:r>
      <w:r w:rsidR="009061C0">
        <w:t xml:space="preserve"> </w:t>
      </w:r>
      <w:r w:rsidR="00855DC8">
        <w:t xml:space="preserve">but the </w:t>
      </w:r>
      <w:r w:rsidR="009061C0">
        <w:t>beamforming</w:t>
      </w:r>
      <w:r w:rsidR="0069470F">
        <w:t xml:space="preserve"> weights of different operating bands</w:t>
      </w:r>
      <w:r w:rsidR="00855DC8">
        <w:t xml:space="preserve"> are combined</w:t>
      </w:r>
      <w:r w:rsidR="0069470F">
        <w:t xml:space="preserve">. </w:t>
      </w:r>
      <w:r w:rsidR="001D596B">
        <w:t xml:space="preserve">For the ease of description, let us assume </w:t>
      </w:r>
      <m:oMath>
        <m:sSub>
          <m:sSubPr>
            <m:ctrlPr>
              <w:rPr>
                <w:rFonts w:ascii="Cambria Math" w:hAnsi="Cambria Math"/>
                <w:i/>
              </w:rPr>
            </m:ctrlPr>
          </m:sSubPr>
          <m:e>
            <m:r>
              <w:rPr>
                <w:rFonts w:ascii="Cambria Math" w:hAnsi="Cambria Math"/>
              </w:rPr>
              <m:t>x</m:t>
            </m:r>
          </m:e>
          <m:sub>
            <m:r>
              <w:rPr>
                <w:rFonts w:ascii="Cambria Math" w:hAnsi="Cambria Math"/>
              </w:rPr>
              <m:t>A</m:t>
            </m:r>
          </m:sub>
        </m:sSub>
      </m:oMath>
      <w:r w:rsidR="001D596B">
        <w:rPr>
          <w:rFonts w:eastAsiaTheme="minorEastAsia"/>
        </w:rPr>
        <w:t xml:space="preserve"> and </w:t>
      </w:r>
      <m:oMath>
        <m:sSub>
          <m:sSubPr>
            <m:ctrlPr>
              <w:rPr>
                <w:rFonts w:ascii="Cambria Math" w:hAnsi="Cambria Math"/>
                <w:i/>
              </w:rPr>
            </m:ctrlPr>
          </m:sSubPr>
          <m:e>
            <m:r>
              <w:rPr>
                <w:rFonts w:ascii="Cambria Math" w:hAnsi="Cambria Math"/>
              </w:rPr>
              <m:t>x</m:t>
            </m:r>
          </m:e>
          <m:sub>
            <m:r>
              <w:rPr>
                <w:rFonts w:ascii="Cambria Math" w:hAnsi="Cambria Math"/>
              </w:rPr>
              <m:t>B</m:t>
            </m:r>
          </m:sub>
        </m:sSub>
      </m:oMath>
      <w:r w:rsidR="001D596B">
        <w:rPr>
          <w:rFonts w:eastAsiaTheme="minorEastAsia"/>
        </w:rPr>
        <w:t xml:space="preserve"> </w:t>
      </w:r>
      <w:r w:rsidR="004F5ABA">
        <w:rPr>
          <w:rFonts w:eastAsiaTheme="minorEastAsia"/>
        </w:rPr>
        <w:t>to be</w:t>
      </w:r>
      <w:r w:rsidR="001D596B">
        <w:rPr>
          <w:rFonts w:eastAsiaTheme="minorEastAsia"/>
        </w:rPr>
        <w:t xml:space="preserve"> transmitted</w:t>
      </w:r>
      <w:r w:rsidR="004F5ABA">
        <w:rPr>
          <w:rFonts w:eastAsiaTheme="minorEastAsia"/>
        </w:rPr>
        <w:t xml:space="preserve"> signals</w:t>
      </w:r>
      <w:r w:rsidR="001D596B">
        <w:rPr>
          <w:rFonts w:eastAsiaTheme="minorEastAsia"/>
        </w:rPr>
        <w:t xml:space="preserve">, and </w:t>
      </w:r>
      <m:oMath>
        <m:sSub>
          <m:sSubPr>
            <m:ctrlPr>
              <w:rPr>
                <w:rFonts w:ascii="Cambria Math" w:hAnsi="Cambria Math"/>
                <w:i/>
              </w:rPr>
            </m:ctrlPr>
          </m:sSubPr>
          <m:e>
            <m:r>
              <w:rPr>
                <w:rFonts w:ascii="Cambria Math" w:hAnsi="Cambria Math"/>
              </w:rPr>
              <m:t>w</m:t>
            </m:r>
          </m:e>
          <m:sub>
            <m:r>
              <w:rPr>
                <w:rFonts w:ascii="Cambria Math" w:hAnsi="Cambria Math"/>
              </w:rPr>
              <m:t>A</m:t>
            </m:r>
          </m:sub>
        </m:sSub>
      </m:oMath>
      <w:r w:rsidR="001D596B">
        <w:rPr>
          <w:rFonts w:eastAsiaTheme="minorEastAsia"/>
        </w:rPr>
        <w:t xml:space="preserve"> and </w:t>
      </w:r>
      <m:oMath>
        <m:sSub>
          <m:sSubPr>
            <m:ctrlPr>
              <w:rPr>
                <w:rFonts w:ascii="Cambria Math" w:hAnsi="Cambria Math"/>
                <w:i/>
              </w:rPr>
            </m:ctrlPr>
          </m:sSubPr>
          <m:e>
            <m:r>
              <w:rPr>
                <w:rFonts w:ascii="Cambria Math" w:hAnsi="Cambria Math"/>
              </w:rPr>
              <m:t>w</m:t>
            </m:r>
          </m:e>
          <m:sub>
            <m:r>
              <w:rPr>
                <w:rFonts w:ascii="Cambria Math" w:hAnsi="Cambria Math"/>
              </w:rPr>
              <m:t>B</m:t>
            </m:r>
          </m:sub>
        </m:sSub>
      </m:oMath>
      <w:r w:rsidR="001D596B">
        <w:rPr>
          <w:rFonts w:eastAsiaTheme="minorEastAsia"/>
        </w:rPr>
        <w:t xml:space="preserve"> </w:t>
      </w:r>
      <w:r w:rsidR="00CD6A9B">
        <w:rPr>
          <w:rFonts w:eastAsiaTheme="minorEastAsia"/>
        </w:rPr>
        <w:t>are</w:t>
      </w:r>
      <w:r w:rsidR="004F5ABA">
        <w:rPr>
          <w:rFonts w:eastAsiaTheme="minorEastAsia"/>
        </w:rPr>
        <w:t xml:space="preserve"> the corresponding</w:t>
      </w:r>
      <w:r w:rsidR="00CD6A9B">
        <w:rPr>
          <w:rFonts w:eastAsiaTheme="minorEastAsia"/>
        </w:rPr>
        <w:t xml:space="preserve"> beamforming weight for transmission at band A and B, respectively. The combined </w:t>
      </w:r>
      <w:r w:rsidR="004F5ABA">
        <w:rPr>
          <w:rFonts w:eastAsiaTheme="minorEastAsia"/>
        </w:rPr>
        <w:t>beamformer, i.e.,</w:t>
      </w:r>
      <w:r w:rsidR="00CD6A9B">
        <w:rPr>
          <w:rFonts w:eastAsiaTheme="minorEastAsia"/>
        </w:rPr>
        <w:t xml:space="preserve"> </w:t>
      </w:r>
      <m:oMath>
        <m:r>
          <w:rPr>
            <w:rFonts w:ascii="Cambria Math" w:eastAsiaTheme="minorEastAsia" w:hAnsi="Cambria Math"/>
          </w:rPr>
          <m:t>w=</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B</m:t>
            </m:r>
          </m:sub>
        </m:sSub>
      </m:oMath>
      <w:r w:rsidR="004F5ABA">
        <w:rPr>
          <w:rFonts w:eastAsiaTheme="minorEastAsia"/>
        </w:rPr>
        <w:t xml:space="preserve">, </w:t>
      </w:r>
      <w:r w:rsidR="00CD6A9B">
        <w:rPr>
          <w:rFonts w:eastAsiaTheme="minorEastAsia"/>
        </w:rPr>
        <w:t>is applied to PS to enable concurrent beamforming at the two bands. The outgoing</w:t>
      </w:r>
      <w:r w:rsidR="001D596B">
        <w:rPr>
          <w:rFonts w:eastAsiaTheme="minorEastAsia"/>
        </w:rPr>
        <w:t xml:space="preserve"> signal</w:t>
      </w:r>
      <w:r w:rsidR="00CD6A9B">
        <w:rPr>
          <w:rFonts w:eastAsiaTheme="minorEastAsia"/>
        </w:rPr>
        <w:t xml:space="preserve"> from RIB at time instance </w:t>
      </w:r>
      <m:oMath>
        <m:r>
          <w:rPr>
            <w:rFonts w:ascii="Cambria Math" w:eastAsiaTheme="minorEastAsia" w:hAnsi="Cambria Math"/>
          </w:rPr>
          <m:t>t</m:t>
        </m:r>
      </m:oMath>
      <w:r w:rsidR="00CD6A9B">
        <w:rPr>
          <w:rFonts w:eastAsiaTheme="minorEastAsia"/>
        </w:rPr>
        <w:t xml:space="preserve"> is</w:t>
      </w:r>
    </w:p>
    <w:p w14:paraId="52B793E2" w14:textId="1441D253" w:rsidR="00CD6A9B" w:rsidRDefault="001D3819" w:rsidP="00B10C40">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t</m:t>
              </m:r>
            </m:sub>
          </m:sSub>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B</m:t>
                  </m:r>
                </m:sub>
              </m:sSub>
            </m:e>
          </m:d>
          <m:r>
            <w:rPr>
              <w:rFonts w:ascii="Cambria Math" w:eastAsiaTheme="minorEastAsia" w:hAnsi="Cambria Math"/>
            </w:rPr>
            <m:t>w=</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B</m:t>
                  </m:r>
                </m:sub>
              </m:sSub>
            </m:e>
          </m:d>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B</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A</m:t>
              </m:r>
            </m:sub>
          </m:sSub>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B</m:t>
              </m:r>
            </m:sub>
          </m:sSub>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B</m:t>
              </m:r>
            </m:sub>
          </m:sSub>
          <m:r>
            <w:rPr>
              <w:rFonts w:ascii="Cambria Math" w:eastAsiaTheme="minorEastAsia" w:hAnsi="Cambria Math"/>
            </w:rPr>
            <m:t>+</m:t>
          </m:r>
          <m:limLow>
            <m:limLowPr>
              <m:ctrlPr>
                <w:rPr>
                  <w:rFonts w:ascii="Cambria Math" w:eastAsiaTheme="minorEastAsia" w:hAnsi="Cambria Math"/>
                  <w:i/>
                </w:rPr>
              </m:ctrlPr>
            </m:limLowPr>
            <m:e>
              <m:groupChr>
                <m:groupChrPr>
                  <m:ctrlPr>
                    <w:rPr>
                      <w:rFonts w:ascii="Cambria Math" w:eastAsiaTheme="minorEastAsia" w:hAnsi="Cambria Math"/>
                      <w:i/>
                    </w:rPr>
                  </m:ctrlPr>
                </m:groupChr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A</m:t>
                      </m:r>
                    </m:sub>
                  </m:sSub>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B</m:t>
                      </m:r>
                    </m:sub>
                  </m:sSub>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A</m:t>
                      </m:r>
                    </m:sub>
                  </m:sSub>
                </m:e>
              </m:groupChr>
            </m:e>
            <m:lim>
              <m:r>
                <m:rPr>
                  <m:nor/>
                </m:rPr>
                <w:rPr>
                  <w:rFonts w:ascii="Cambria Math" w:eastAsiaTheme="minorEastAsia" w:hAnsi="Cambria Math"/>
                </w:rPr>
                <m:t>interference</m:t>
              </m:r>
            </m:lim>
          </m:limLow>
        </m:oMath>
      </m:oMathPara>
    </w:p>
    <w:p w14:paraId="5ED0A6BB" w14:textId="6589CFD9" w:rsidR="00A22048" w:rsidRDefault="00CD6A9B" w:rsidP="00B10C40">
      <w:r w:rsidRPr="495896D9">
        <w:rPr>
          <w:rFonts w:eastAsiaTheme="minorEastAsia"/>
        </w:rPr>
        <w:t>Obvious</w:t>
      </w:r>
      <w:r w:rsidR="021E8122" w:rsidRPr="495896D9">
        <w:rPr>
          <w:rFonts w:eastAsiaTheme="minorEastAsia"/>
        </w:rPr>
        <w:t>ly</w:t>
      </w:r>
      <w:r w:rsidRPr="495896D9">
        <w:rPr>
          <w:rFonts w:eastAsiaTheme="minorEastAsia"/>
        </w:rPr>
        <w:t xml:space="preserve"> this approach</w:t>
      </w:r>
      <w:r w:rsidR="0069470F">
        <w:t xml:space="preserve"> will cause intra-band interference </w:t>
      </w:r>
      <w:r>
        <w:t>as part of the power from band A’s signal is steered to other direction due to the band B’s beamformer and vice versa.</w:t>
      </w:r>
      <w:r w:rsidR="004F5ABA">
        <w:t xml:space="preserve"> This may have impact to the OTA receiver out-of-band blocking requirement.</w:t>
      </w:r>
      <w:r>
        <w:t xml:space="preserve"> In addition, it is not energy efficient either. </w:t>
      </w:r>
      <w:r w:rsidR="00C76F01">
        <w:t>Optimization could be applied to minimize the interference level, but</w:t>
      </w:r>
      <w:r w:rsidR="00B63A04">
        <w:t xml:space="preserve"> would</w:t>
      </w:r>
      <w:r w:rsidR="004F5ABA">
        <w:t xml:space="preserve"> require complicated signal processing</w:t>
      </w:r>
      <w:r w:rsidR="00712EBE">
        <w:t xml:space="preserve"> with </w:t>
      </w:r>
      <w:r w:rsidR="00855DC8">
        <w:t>knowledge of</w:t>
      </w:r>
      <w:r w:rsidR="00712EBE">
        <w:t xml:space="preserve"> channels. </w:t>
      </w:r>
    </w:p>
    <w:p w14:paraId="3D0BB565" w14:textId="7112E699" w:rsidR="008603A7" w:rsidRPr="00D27C6D" w:rsidRDefault="008603A7" w:rsidP="00B10C40">
      <w:pPr>
        <w:rPr>
          <w:b/>
          <w:bCs/>
        </w:rPr>
      </w:pPr>
      <w:r w:rsidRPr="00D27C6D">
        <w:rPr>
          <w:b/>
          <w:bCs/>
        </w:rPr>
        <w:lastRenderedPageBreak/>
        <w:t>Observation</w:t>
      </w:r>
      <w:r w:rsidR="00CA53BC">
        <w:rPr>
          <w:b/>
          <w:bCs/>
        </w:rPr>
        <w:t xml:space="preserve"> </w:t>
      </w:r>
      <w:r w:rsidR="008B296F">
        <w:rPr>
          <w:b/>
          <w:bCs/>
        </w:rPr>
        <w:t>8</w:t>
      </w:r>
      <w:r w:rsidRPr="00D27C6D">
        <w:rPr>
          <w:b/>
          <w:bCs/>
        </w:rPr>
        <w:t xml:space="preserve">: </w:t>
      </w:r>
      <w:r w:rsidR="00855DC8" w:rsidRPr="00A22048">
        <w:rPr>
          <w:b/>
          <w:bCs/>
        </w:rPr>
        <w:t>Using</w:t>
      </w:r>
      <w:r w:rsidR="00DA6224">
        <w:rPr>
          <w:b/>
          <w:bCs/>
        </w:rPr>
        <w:t xml:space="preserve"> single</w:t>
      </w:r>
      <w:r w:rsidR="00855DC8" w:rsidRPr="00A22048">
        <w:rPr>
          <w:b/>
          <w:bCs/>
        </w:rPr>
        <w:t xml:space="preserve"> frequency-invariable PS </w:t>
      </w:r>
      <w:r w:rsidR="00DA6224">
        <w:rPr>
          <w:b/>
          <w:bCs/>
        </w:rPr>
        <w:t xml:space="preserve">per </w:t>
      </w:r>
      <w:r w:rsidR="00DB1D7A">
        <w:rPr>
          <w:b/>
          <w:bCs/>
        </w:rPr>
        <w:t xml:space="preserve">RF chain </w:t>
      </w:r>
      <w:r w:rsidR="00855DC8" w:rsidRPr="00A22048">
        <w:rPr>
          <w:b/>
          <w:bCs/>
        </w:rPr>
        <w:t xml:space="preserve">to do concurrent </w:t>
      </w:r>
      <w:r w:rsidR="00A22048" w:rsidRPr="00A22048">
        <w:rPr>
          <w:b/>
          <w:bCs/>
        </w:rPr>
        <w:t>beamforming transmission for multi-band signals increase</w:t>
      </w:r>
      <w:r w:rsidR="00564BE8">
        <w:rPr>
          <w:b/>
          <w:bCs/>
        </w:rPr>
        <w:t>s</w:t>
      </w:r>
      <w:r w:rsidR="00A22048" w:rsidRPr="00A22048">
        <w:rPr>
          <w:b/>
          <w:bCs/>
        </w:rPr>
        <w:t xml:space="preserve"> intra-band interference which impacts OTA receiver out-of-band blocking requirement</w:t>
      </w:r>
      <w:r w:rsidR="00A22048">
        <w:rPr>
          <w:b/>
          <w:bCs/>
        </w:rPr>
        <w:t xml:space="preserve"> while being</w:t>
      </w:r>
      <w:r w:rsidR="00A22048" w:rsidRPr="00A22048">
        <w:rPr>
          <w:b/>
          <w:bCs/>
        </w:rPr>
        <w:t xml:space="preserve"> energy inefficient.</w:t>
      </w:r>
    </w:p>
    <w:p w14:paraId="0A99CDA8" w14:textId="07C7596A" w:rsidR="003B777C" w:rsidRDefault="00712EBE" w:rsidP="00B10C40">
      <w:r>
        <w:t>The s</w:t>
      </w:r>
      <w:r w:rsidR="003B777C">
        <w:t xml:space="preserve">econd </w:t>
      </w:r>
      <w:r>
        <w:t>option</w:t>
      </w:r>
      <w:r w:rsidR="003B777C">
        <w:t xml:space="preserve"> is to </w:t>
      </w:r>
      <w:r w:rsidR="00EC17C7">
        <w:t>split the multi-band signals to multiple single-band</w:t>
      </w:r>
      <w:r w:rsidR="004F5ABA">
        <w:t xml:space="preserve"> one</w:t>
      </w:r>
      <w:r w:rsidR="00EC17C7">
        <w:t>s</w:t>
      </w:r>
      <w:r w:rsidR="004F5ABA">
        <w:t>, each is fed to a</w:t>
      </w:r>
      <w:r w:rsidR="00EC17C7">
        <w:t xml:space="preserve"> single band </w:t>
      </w:r>
      <w:r w:rsidR="00CA53BC">
        <w:t>PS</w:t>
      </w:r>
      <w:r w:rsidR="00EC17C7">
        <w:t xml:space="preserve">. This approach </w:t>
      </w:r>
      <w:r>
        <w:t xml:space="preserve">not only requires </w:t>
      </w:r>
      <w:r w:rsidR="00D27C6D">
        <w:t>extra</w:t>
      </w:r>
      <w:r>
        <w:t xml:space="preserve"> PSs but also passive components</w:t>
      </w:r>
      <w:r w:rsidR="00D27C6D">
        <w:t xml:space="preserve"> to be added, and the number of additional components is scaling w.r.t. the number of </w:t>
      </w:r>
      <w:r w:rsidR="00562BEC">
        <w:t xml:space="preserve">the antennas and </w:t>
      </w:r>
      <w:r w:rsidR="00D27C6D">
        <w:t xml:space="preserve">supporting operating bands. As </w:t>
      </w:r>
      <w:r w:rsidR="3EDCC48D">
        <w:t xml:space="preserve">such </w:t>
      </w:r>
      <w:r w:rsidR="00EC17C7">
        <w:t>the size and cost</w:t>
      </w:r>
      <w:r>
        <w:t>, as well as energy consumption of the RF front end</w:t>
      </w:r>
      <w:r w:rsidR="00D27C6D">
        <w:t xml:space="preserve"> are significantly increased. </w:t>
      </w:r>
    </w:p>
    <w:p w14:paraId="5AC6FD36" w14:textId="79EAC262" w:rsidR="004E7DCA" w:rsidRDefault="00D27C6D" w:rsidP="00B10C40">
      <w:r>
        <w:t>Typically p</w:t>
      </w:r>
      <w:r w:rsidR="004E7DCA">
        <w:t xml:space="preserve">hase shifter, PA and LNA are integrated </w:t>
      </w:r>
      <w:r>
        <w:t>in</w:t>
      </w:r>
      <w:r w:rsidR="004E7DCA">
        <w:t>to RFIC beamformers</w:t>
      </w:r>
      <w:r>
        <w:t>. Thus th</w:t>
      </w:r>
      <w:r w:rsidR="6A758B3B">
        <w:t>e second</w:t>
      </w:r>
      <w:r w:rsidR="000F1137">
        <w:t xml:space="preserve"> option</w:t>
      </w:r>
      <w:r>
        <w:t xml:space="preserve"> would </w:t>
      </w:r>
      <w:r w:rsidR="000F1137">
        <w:t>increase</w:t>
      </w:r>
      <w:r>
        <w:t xml:space="preserve"> </w:t>
      </w:r>
      <w:r w:rsidR="004E7DCA">
        <w:t>challeng</w:t>
      </w:r>
      <w:r>
        <w:t>es</w:t>
      </w:r>
      <w:r w:rsidR="004E7DCA">
        <w:t xml:space="preserve"> to RFIC </w:t>
      </w:r>
      <w:r w:rsidR="5CC4B03A">
        <w:t>implementation</w:t>
      </w:r>
      <w:r w:rsidR="004E7DCA">
        <w:t xml:space="preserve">, </w:t>
      </w:r>
      <w:r w:rsidR="000F1137">
        <w:t xml:space="preserve">and may not be of </w:t>
      </w:r>
      <w:r w:rsidR="2B0B70D8">
        <w:t>practical</w:t>
      </w:r>
      <w:r w:rsidR="000F1137">
        <w:t xml:space="preserve"> interest</w:t>
      </w:r>
      <w:r w:rsidR="004E7DCA">
        <w:t>.</w:t>
      </w:r>
      <w:r w:rsidR="000F1137">
        <w:t xml:space="preserve"> Such RFIC beamformers with splitting architecture may not be </w:t>
      </w:r>
      <w:r w:rsidR="00930CC5">
        <w:t>yet</w:t>
      </w:r>
      <w:r w:rsidR="000F1137">
        <w:t xml:space="preserve"> commercially available.</w:t>
      </w:r>
    </w:p>
    <w:p w14:paraId="77FE4705" w14:textId="228BF9E0" w:rsidR="004E7DCA" w:rsidRDefault="004E7DCA" w:rsidP="00B10C40">
      <w:pPr>
        <w:rPr>
          <w:b/>
          <w:bCs/>
        </w:rPr>
      </w:pPr>
      <w:r w:rsidRPr="00D27C6D">
        <w:rPr>
          <w:b/>
          <w:bCs/>
        </w:rPr>
        <w:t>Observation</w:t>
      </w:r>
      <w:r w:rsidR="002B0F2A">
        <w:rPr>
          <w:b/>
          <w:bCs/>
        </w:rPr>
        <w:t xml:space="preserve"> </w:t>
      </w:r>
      <w:r w:rsidR="008B296F">
        <w:rPr>
          <w:b/>
          <w:bCs/>
        </w:rPr>
        <w:t>9</w:t>
      </w:r>
      <w:r w:rsidR="00EC52F7">
        <w:rPr>
          <w:b/>
          <w:bCs/>
        </w:rPr>
        <w:t>:</w:t>
      </w:r>
      <w:r w:rsidR="00DA6224" w:rsidRPr="00DA6224">
        <w:rPr>
          <w:b/>
          <w:bCs/>
        </w:rPr>
        <w:t xml:space="preserve"> </w:t>
      </w:r>
      <w:r w:rsidR="00DA6224" w:rsidRPr="00A22048">
        <w:rPr>
          <w:b/>
          <w:bCs/>
        </w:rPr>
        <w:t>Using</w:t>
      </w:r>
      <w:r w:rsidR="00DA6224">
        <w:rPr>
          <w:b/>
          <w:bCs/>
        </w:rPr>
        <w:t xml:space="preserve"> multiple </w:t>
      </w:r>
      <w:r w:rsidR="00DA6224" w:rsidRPr="00A22048">
        <w:rPr>
          <w:b/>
          <w:bCs/>
        </w:rPr>
        <w:t>frequency-invariable PS</w:t>
      </w:r>
      <w:r w:rsidR="00DA6224">
        <w:rPr>
          <w:b/>
          <w:bCs/>
        </w:rPr>
        <w:t>s</w:t>
      </w:r>
      <w:r w:rsidR="00DA6224" w:rsidRPr="00A22048">
        <w:rPr>
          <w:b/>
          <w:bCs/>
        </w:rPr>
        <w:t xml:space="preserve"> </w:t>
      </w:r>
      <w:r w:rsidR="00DA6224">
        <w:rPr>
          <w:b/>
          <w:bCs/>
        </w:rPr>
        <w:t xml:space="preserve">per </w:t>
      </w:r>
      <w:r w:rsidR="00A34FC6">
        <w:rPr>
          <w:b/>
          <w:bCs/>
        </w:rPr>
        <w:t xml:space="preserve">RF chain </w:t>
      </w:r>
      <w:r w:rsidR="00DA6224" w:rsidRPr="00A22048">
        <w:rPr>
          <w:b/>
          <w:bCs/>
        </w:rPr>
        <w:t xml:space="preserve">to do concurrent beamforming transmission for multi-band signals </w:t>
      </w:r>
      <w:r w:rsidR="002B0F2A">
        <w:rPr>
          <w:b/>
          <w:bCs/>
        </w:rPr>
        <w:t xml:space="preserve">will </w:t>
      </w:r>
      <w:r w:rsidR="00DA6224" w:rsidRPr="00A22048">
        <w:rPr>
          <w:b/>
          <w:bCs/>
        </w:rPr>
        <w:t>increase</w:t>
      </w:r>
      <w:r w:rsidR="00A34FC6">
        <w:rPr>
          <w:b/>
          <w:bCs/>
        </w:rPr>
        <w:t xml:space="preserve"> size, cost and energy consumption </w:t>
      </w:r>
      <w:r w:rsidR="002B0F2A">
        <w:rPr>
          <w:b/>
          <w:bCs/>
        </w:rPr>
        <w:t xml:space="preserve">for the FR2 radio </w:t>
      </w:r>
      <w:r w:rsidR="00A34FC6">
        <w:rPr>
          <w:b/>
          <w:bCs/>
        </w:rPr>
        <w:t>which m</w:t>
      </w:r>
      <w:r w:rsidR="00DB1D7A">
        <w:rPr>
          <w:b/>
          <w:bCs/>
        </w:rPr>
        <w:t>ight</w:t>
      </w:r>
      <w:r w:rsidR="00A34FC6">
        <w:rPr>
          <w:b/>
          <w:bCs/>
        </w:rPr>
        <w:t xml:space="preserve"> not be of practical interest.</w:t>
      </w:r>
    </w:p>
    <w:p w14:paraId="2C3B480D" w14:textId="5BFA226A" w:rsidR="00EC52F7" w:rsidRDefault="00EC52F7" w:rsidP="00B10C40">
      <w:r>
        <w:t>The third option, which is straight forward one, is to use</w:t>
      </w:r>
      <w:r w:rsidR="007C304B">
        <w:t xml:space="preserve"> </w:t>
      </w:r>
      <w:r w:rsidR="00F238CF">
        <w:t>multi-band</w:t>
      </w:r>
      <w:r w:rsidR="007C304B">
        <w:t xml:space="preserve"> PS</w:t>
      </w:r>
      <w:r w:rsidR="00695A9B">
        <w:t>, i.e., frequency-selective PSs</w:t>
      </w:r>
      <w:r w:rsidR="007C304B">
        <w:t>. However, the technolog</w:t>
      </w:r>
      <w:r w:rsidR="00695A9B">
        <w:t>ies</w:t>
      </w:r>
      <w:r w:rsidR="007C304B">
        <w:t xml:space="preserve"> for</w:t>
      </w:r>
      <w:r w:rsidR="00695A9B">
        <w:t xml:space="preserve"> such</w:t>
      </w:r>
      <w:r w:rsidR="007C304B">
        <w:t xml:space="preserve"> </w:t>
      </w:r>
      <w:r w:rsidR="00F238CF">
        <w:t>multi-band</w:t>
      </w:r>
      <w:r w:rsidR="007C304B">
        <w:t xml:space="preserve"> PS </w:t>
      </w:r>
      <w:r w:rsidR="00695A9B">
        <w:t>have</w:t>
      </w:r>
      <w:r w:rsidR="007C304B">
        <w:t xml:space="preserve"> not been mature yet</w:t>
      </w:r>
      <w:r w:rsidR="00695A9B">
        <w:t xml:space="preserve">, and may not be soon commercially available. </w:t>
      </w:r>
    </w:p>
    <w:p w14:paraId="3D569494" w14:textId="666DAF0F" w:rsidR="00387708" w:rsidRDefault="00387708" w:rsidP="00B10C40">
      <w:pPr>
        <w:rPr>
          <w:b/>
          <w:bCs/>
        </w:rPr>
      </w:pPr>
      <w:r w:rsidRPr="00387708">
        <w:rPr>
          <w:b/>
          <w:bCs/>
        </w:rPr>
        <w:t xml:space="preserve">Observation </w:t>
      </w:r>
      <w:r w:rsidR="008B296F">
        <w:rPr>
          <w:b/>
          <w:bCs/>
        </w:rPr>
        <w:t>10:</w:t>
      </w:r>
      <w:r w:rsidRPr="00387708">
        <w:rPr>
          <w:b/>
          <w:bCs/>
        </w:rPr>
        <w:t xml:space="preserve"> </w:t>
      </w:r>
      <w:r w:rsidR="00F238CF">
        <w:rPr>
          <w:b/>
          <w:bCs/>
        </w:rPr>
        <w:t>Multi-band</w:t>
      </w:r>
      <w:r w:rsidRPr="00387708">
        <w:rPr>
          <w:b/>
          <w:bCs/>
        </w:rPr>
        <w:t xml:space="preserve"> PS, i.e., frequency-selective PSs m</w:t>
      </w:r>
      <w:r w:rsidR="00564BE8">
        <w:rPr>
          <w:b/>
          <w:bCs/>
        </w:rPr>
        <w:t>ight</w:t>
      </w:r>
      <w:r w:rsidRPr="00387708">
        <w:rPr>
          <w:b/>
          <w:bCs/>
        </w:rPr>
        <w:t xml:space="preserve"> not be soon commercially available yet.</w:t>
      </w:r>
    </w:p>
    <w:p w14:paraId="41E4E8D2" w14:textId="1A328F4B" w:rsidR="00387708" w:rsidRDefault="00387708" w:rsidP="00B10C40">
      <w:pPr>
        <w:rPr>
          <w:b/>
          <w:bCs/>
        </w:rPr>
      </w:pPr>
      <w:r>
        <w:rPr>
          <w:b/>
          <w:bCs/>
        </w:rPr>
        <w:t xml:space="preserve">Observation </w:t>
      </w:r>
      <w:r w:rsidR="008B296F">
        <w:rPr>
          <w:b/>
          <w:bCs/>
        </w:rPr>
        <w:t>11</w:t>
      </w:r>
      <w:r>
        <w:rPr>
          <w:b/>
          <w:bCs/>
        </w:rPr>
        <w:t xml:space="preserve">: </w:t>
      </w:r>
      <w:r w:rsidR="00562BEC">
        <w:rPr>
          <w:b/>
          <w:bCs/>
        </w:rPr>
        <w:t>In general t</w:t>
      </w:r>
      <w:r>
        <w:rPr>
          <w:b/>
          <w:bCs/>
        </w:rPr>
        <w:t xml:space="preserve">he use of </w:t>
      </w:r>
      <w:r w:rsidR="00A61409">
        <w:rPr>
          <w:b/>
          <w:bCs/>
        </w:rPr>
        <w:t>phase shifter</w:t>
      </w:r>
      <w:r>
        <w:rPr>
          <w:b/>
          <w:bCs/>
        </w:rPr>
        <w:t xml:space="preserve"> poses a challenge</w:t>
      </w:r>
      <w:r w:rsidR="00A61409">
        <w:rPr>
          <w:b/>
          <w:bCs/>
        </w:rPr>
        <w:t xml:space="preserve"> for practical implementations of FR2 </w:t>
      </w:r>
      <w:r w:rsidR="00F238CF">
        <w:rPr>
          <w:b/>
          <w:bCs/>
        </w:rPr>
        <w:t>multi-band</w:t>
      </w:r>
      <w:r w:rsidR="00A61409">
        <w:rPr>
          <w:b/>
          <w:bCs/>
        </w:rPr>
        <w:t xml:space="preserve"> RIB.</w:t>
      </w:r>
    </w:p>
    <w:p w14:paraId="6EE00DBD" w14:textId="0C860511" w:rsidR="0093498F" w:rsidRDefault="0093498F" w:rsidP="00B10C40">
      <w:pPr>
        <w:rPr>
          <w:rFonts w:eastAsia="Times New Roman"/>
          <w:szCs w:val="20"/>
        </w:rPr>
      </w:pPr>
      <w:r>
        <w:t xml:space="preserve">It should be noted that PS can be either an active or passive component depending on technologies and implementation. As </w:t>
      </w:r>
      <w:r w:rsidR="008B296F">
        <w:t xml:space="preserve">ability of FR2 </w:t>
      </w:r>
      <w:r w:rsidR="00F238CF">
        <w:t>multi-band</w:t>
      </w:r>
      <w:r w:rsidR="008B296F">
        <w:t xml:space="preserve"> RIB is defined as ‘</w:t>
      </w:r>
      <w:r w:rsidR="008B296F">
        <w:rPr>
          <w:rFonts w:eastAsia="Times New Roman"/>
          <w:szCs w:val="20"/>
        </w:rPr>
        <w:t>to</w:t>
      </w:r>
      <w:r w:rsidR="008B296F" w:rsidRPr="008750B4">
        <w:rPr>
          <w:rFonts w:eastAsia="Times New Roman"/>
          <w:szCs w:val="20"/>
        </w:rPr>
        <w:t xml:space="preserve"> process two or more carriers in </w:t>
      </w:r>
      <w:r w:rsidR="008B296F" w:rsidRPr="00863736">
        <w:rPr>
          <w:rFonts w:eastAsia="Times New Roman"/>
          <w:b/>
          <w:bCs/>
          <w:szCs w:val="20"/>
        </w:rPr>
        <w:t>common active RF components</w:t>
      </w:r>
      <w:r w:rsidR="008B296F" w:rsidRPr="008750B4">
        <w:rPr>
          <w:rFonts w:eastAsia="Times New Roman"/>
          <w:szCs w:val="20"/>
        </w:rPr>
        <w:t xml:space="preserve"> simultaneously</w:t>
      </w:r>
      <w:r w:rsidR="008B296F">
        <w:rPr>
          <w:rFonts w:eastAsia="Times New Roman"/>
          <w:szCs w:val="20"/>
        </w:rPr>
        <w:t xml:space="preserve">’, therefore </w:t>
      </w:r>
      <w:bookmarkStart w:id="5" w:name="_Hlk115256423"/>
      <w:r w:rsidR="008B296F">
        <w:rPr>
          <w:rFonts w:eastAsia="Times New Roman"/>
          <w:szCs w:val="20"/>
        </w:rPr>
        <w:t>the implementation of PS</w:t>
      </w:r>
      <w:r w:rsidR="009979A1">
        <w:rPr>
          <w:rFonts w:eastAsia="Times New Roman"/>
          <w:szCs w:val="20"/>
        </w:rPr>
        <w:t xml:space="preserve"> in beamforming architecture</w:t>
      </w:r>
      <w:r w:rsidR="008B296F">
        <w:rPr>
          <w:rFonts w:eastAsia="Times New Roman"/>
          <w:szCs w:val="20"/>
        </w:rPr>
        <w:t xml:space="preserve"> </w:t>
      </w:r>
      <w:r w:rsidR="009979A1">
        <w:rPr>
          <w:rFonts w:eastAsia="Times New Roman"/>
          <w:szCs w:val="20"/>
        </w:rPr>
        <w:t>may</w:t>
      </w:r>
      <w:r w:rsidR="008B296F">
        <w:rPr>
          <w:rFonts w:eastAsia="Times New Roman"/>
          <w:szCs w:val="20"/>
        </w:rPr>
        <w:t xml:space="preserve"> impact the declaration of FR2 </w:t>
      </w:r>
      <w:r w:rsidR="00F238CF">
        <w:rPr>
          <w:rFonts w:eastAsia="Times New Roman"/>
          <w:szCs w:val="20"/>
        </w:rPr>
        <w:t>multi-band</w:t>
      </w:r>
      <w:r w:rsidR="008B296F">
        <w:rPr>
          <w:rFonts w:eastAsia="Times New Roman"/>
          <w:szCs w:val="20"/>
        </w:rPr>
        <w:t xml:space="preserve"> RIB</w:t>
      </w:r>
      <w:bookmarkEnd w:id="5"/>
      <w:r w:rsidR="008B296F">
        <w:rPr>
          <w:rFonts w:eastAsia="Times New Roman"/>
          <w:szCs w:val="20"/>
        </w:rPr>
        <w:t>.</w:t>
      </w:r>
      <w:r w:rsidR="009979A1">
        <w:rPr>
          <w:rFonts w:eastAsia="Times New Roman"/>
          <w:szCs w:val="20"/>
        </w:rPr>
        <w:t xml:space="preserve"> For example, if active PSs are used in the splitting architecture (the second option discussed above), the RIB may not be declared as </w:t>
      </w:r>
      <w:r w:rsidR="00F238CF">
        <w:rPr>
          <w:rFonts w:eastAsia="Times New Roman"/>
          <w:szCs w:val="20"/>
        </w:rPr>
        <w:t>multi-band</w:t>
      </w:r>
      <w:r w:rsidR="009979A1">
        <w:rPr>
          <w:rFonts w:eastAsia="Times New Roman"/>
          <w:szCs w:val="20"/>
        </w:rPr>
        <w:t xml:space="preserve"> because the active components are not commonly processed </w:t>
      </w:r>
      <w:r w:rsidR="00562BEC">
        <w:rPr>
          <w:rFonts w:eastAsia="Times New Roman"/>
          <w:szCs w:val="20"/>
        </w:rPr>
        <w:t>multi</w:t>
      </w:r>
      <w:r w:rsidR="009979A1">
        <w:rPr>
          <w:rFonts w:eastAsia="Times New Roman"/>
          <w:szCs w:val="20"/>
        </w:rPr>
        <w:t>-band signals</w:t>
      </w:r>
      <w:r w:rsidR="00562BEC">
        <w:rPr>
          <w:rFonts w:eastAsia="Times New Roman"/>
          <w:szCs w:val="20"/>
        </w:rPr>
        <w:t xml:space="preserve"> simultaneously</w:t>
      </w:r>
      <w:r w:rsidR="009979A1">
        <w:rPr>
          <w:rFonts w:eastAsia="Times New Roman"/>
          <w:szCs w:val="20"/>
        </w:rPr>
        <w:t>.</w:t>
      </w:r>
    </w:p>
    <w:p w14:paraId="739B09A0" w14:textId="22BCBC11" w:rsidR="008B296F" w:rsidRDefault="008B296F" w:rsidP="008B296F">
      <w:pPr>
        <w:rPr>
          <w:b/>
          <w:bCs/>
        </w:rPr>
      </w:pPr>
      <w:r>
        <w:rPr>
          <w:b/>
          <w:bCs/>
        </w:rPr>
        <w:t xml:space="preserve">Observation 12: </w:t>
      </w:r>
      <w:r w:rsidR="009979A1">
        <w:rPr>
          <w:b/>
          <w:bCs/>
        </w:rPr>
        <w:t>T</w:t>
      </w:r>
      <w:r w:rsidR="009979A1" w:rsidRPr="009979A1">
        <w:rPr>
          <w:b/>
          <w:bCs/>
        </w:rPr>
        <w:t xml:space="preserve">he implementation of PS in beamforming architecture may impact the declaration of FR2 </w:t>
      </w:r>
      <w:r w:rsidR="00F238CF">
        <w:rPr>
          <w:b/>
          <w:bCs/>
        </w:rPr>
        <w:t>multi-band</w:t>
      </w:r>
      <w:r w:rsidR="009979A1" w:rsidRPr="009979A1">
        <w:rPr>
          <w:b/>
          <w:bCs/>
        </w:rPr>
        <w:t xml:space="preserve"> RIB</w:t>
      </w:r>
      <w:r>
        <w:rPr>
          <w:b/>
          <w:bCs/>
        </w:rPr>
        <w:t>.</w:t>
      </w:r>
    </w:p>
    <w:p w14:paraId="79B16B7B" w14:textId="0C7D1E84" w:rsidR="00A61409" w:rsidRDefault="00A61409" w:rsidP="00B10C40">
      <w:r>
        <w:t>Based on the discussion above, we propose</w:t>
      </w:r>
      <w:r w:rsidR="008E7361">
        <w:t>:</w:t>
      </w:r>
    </w:p>
    <w:p w14:paraId="07E2822C" w14:textId="4FC75D4D" w:rsidR="00A61409" w:rsidRPr="002D6A92" w:rsidRDefault="00A61409" w:rsidP="00B10C40">
      <w:pPr>
        <w:rPr>
          <w:b/>
          <w:bCs/>
        </w:rPr>
      </w:pPr>
      <w:r w:rsidRPr="002D6A92">
        <w:rPr>
          <w:b/>
          <w:bCs/>
        </w:rPr>
        <w:t xml:space="preserve">Proposal 1: </w:t>
      </w:r>
      <w:r w:rsidR="008B296F">
        <w:rPr>
          <w:b/>
          <w:bCs/>
        </w:rPr>
        <w:t>The maximum supported bandwidth for</w:t>
      </w:r>
      <w:r w:rsidRPr="002D6A92">
        <w:rPr>
          <w:b/>
          <w:bCs/>
        </w:rPr>
        <w:t xml:space="preserve"> FR2 </w:t>
      </w:r>
      <w:r w:rsidR="00F238CF">
        <w:rPr>
          <w:b/>
          <w:bCs/>
        </w:rPr>
        <w:t>multi-band</w:t>
      </w:r>
      <w:r w:rsidRPr="002D6A92">
        <w:rPr>
          <w:b/>
          <w:bCs/>
        </w:rPr>
        <w:t xml:space="preserve"> RIB needs to be limited</w:t>
      </w:r>
      <w:r w:rsidR="008747F2" w:rsidRPr="002D6A92">
        <w:rPr>
          <w:b/>
          <w:bCs/>
        </w:rPr>
        <w:t xml:space="preserve"> </w:t>
      </w:r>
      <w:r w:rsidR="008B296F">
        <w:rPr>
          <w:b/>
          <w:bCs/>
        </w:rPr>
        <w:t xml:space="preserve">from the perspective of capabilities and performance of RF frontend </w:t>
      </w:r>
      <w:r w:rsidR="00EC52CA" w:rsidRPr="002D6A92">
        <w:rPr>
          <w:b/>
          <w:bCs/>
        </w:rPr>
        <w:t>to make the</w:t>
      </w:r>
      <w:r w:rsidR="008B296F">
        <w:rPr>
          <w:b/>
          <w:bCs/>
        </w:rPr>
        <w:t xml:space="preserve"> practical</w:t>
      </w:r>
      <w:r w:rsidR="00EC52CA" w:rsidRPr="002D6A92">
        <w:rPr>
          <w:b/>
          <w:bCs/>
        </w:rPr>
        <w:t xml:space="preserve"> implementation</w:t>
      </w:r>
      <w:r w:rsidRPr="002D6A92">
        <w:rPr>
          <w:b/>
          <w:bCs/>
        </w:rPr>
        <w:t xml:space="preserve"> </w:t>
      </w:r>
      <w:r w:rsidR="00EC52CA" w:rsidRPr="002D6A92">
        <w:rPr>
          <w:b/>
          <w:bCs/>
        </w:rPr>
        <w:t>feasible.</w:t>
      </w:r>
    </w:p>
    <w:p w14:paraId="4CC9565C" w14:textId="360DF5BC" w:rsidR="00893AC0" w:rsidRPr="002D6A92" w:rsidRDefault="00893AC0" w:rsidP="00893AC0">
      <w:pPr>
        <w:rPr>
          <w:b/>
          <w:bCs/>
        </w:rPr>
      </w:pPr>
      <w:r w:rsidRPr="002D6A92">
        <w:rPr>
          <w:b/>
          <w:bCs/>
        </w:rPr>
        <w:t xml:space="preserve">Proposal 2: </w:t>
      </w:r>
      <w:r w:rsidR="007D2B50">
        <w:rPr>
          <w:b/>
          <w:bCs/>
        </w:rPr>
        <w:t xml:space="preserve">To </w:t>
      </w:r>
      <w:r w:rsidR="001916E7">
        <w:rPr>
          <w:b/>
          <w:bCs/>
        </w:rPr>
        <w:t xml:space="preserve">clarify if the use of active phase shifters in </w:t>
      </w:r>
      <w:r w:rsidR="00AA3F16" w:rsidRPr="002D6A92">
        <w:rPr>
          <w:b/>
          <w:bCs/>
        </w:rPr>
        <w:t xml:space="preserve">analog/hybrid beamforming in FR2 </w:t>
      </w:r>
      <w:r w:rsidR="00F238CF">
        <w:rPr>
          <w:b/>
          <w:bCs/>
        </w:rPr>
        <w:t>multi-band</w:t>
      </w:r>
      <w:r w:rsidR="00AA3F16" w:rsidRPr="002D6A92">
        <w:rPr>
          <w:b/>
          <w:bCs/>
        </w:rPr>
        <w:t xml:space="preserve"> RIB </w:t>
      </w:r>
      <w:r w:rsidR="001916E7">
        <w:rPr>
          <w:b/>
          <w:bCs/>
        </w:rPr>
        <w:t xml:space="preserve">can impact to the declaration of </w:t>
      </w:r>
      <w:r w:rsidR="00F238CF">
        <w:rPr>
          <w:b/>
          <w:bCs/>
        </w:rPr>
        <w:t>multi-band</w:t>
      </w:r>
      <w:r w:rsidR="001916E7">
        <w:rPr>
          <w:b/>
          <w:bCs/>
        </w:rPr>
        <w:t xml:space="preserve"> RIB, e.g., FR2 RIB would be considered as FR2 </w:t>
      </w:r>
      <w:r w:rsidR="00F238CF">
        <w:rPr>
          <w:b/>
          <w:bCs/>
        </w:rPr>
        <w:t>multi-band</w:t>
      </w:r>
      <w:r w:rsidR="001916E7" w:rsidRPr="002D6A92">
        <w:rPr>
          <w:b/>
          <w:bCs/>
        </w:rPr>
        <w:t xml:space="preserve"> RIB</w:t>
      </w:r>
      <w:r w:rsidR="001916E7">
        <w:rPr>
          <w:b/>
          <w:bCs/>
        </w:rPr>
        <w:t xml:space="preserve"> if active phase shifters are used to process </w:t>
      </w:r>
      <w:r w:rsidR="001916E7" w:rsidRPr="001916E7">
        <w:rPr>
          <w:b/>
          <w:bCs/>
        </w:rPr>
        <w:t xml:space="preserve">two or more </w:t>
      </w:r>
      <w:r w:rsidR="001916E7">
        <w:rPr>
          <w:b/>
          <w:bCs/>
        </w:rPr>
        <w:t xml:space="preserve">bands </w:t>
      </w:r>
      <w:r w:rsidR="001916E7" w:rsidRPr="001916E7">
        <w:rPr>
          <w:b/>
          <w:bCs/>
        </w:rPr>
        <w:t>simultaneously</w:t>
      </w:r>
      <w:r w:rsidR="001916E7">
        <w:rPr>
          <w:b/>
          <w:bCs/>
        </w:rPr>
        <w:t>.</w:t>
      </w:r>
    </w:p>
    <w:p w14:paraId="52753BC1" w14:textId="05309172" w:rsidR="00EC52CA" w:rsidRPr="002D6A92" w:rsidRDefault="00EC52CA" w:rsidP="00893AC0">
      <w:pPr>
        <w:rPr>
          <w:b/>
          <w:bCs/>
        </w:rPr>
      </w:pPr>
      <w:r w:rsidRPr="495896D9">
        <w:rPr>
          <w:b/>
          <w:bCs/>
        </w:rPr>
        <w:t>Prop</w:t>
      </w:r>
      <w:r w:rsidR="008472AC" w:rsidRPr="495896D9">
        <w:rPr>
          <w:b/>
          <w:bCs/>
        </w:rPr>
        <w:t xml:space="preserve">osal 3: </w:t>
      </w:r>
      <w:r w:rsidR="007D2B50" w:rsidRPr="495896D9">
        <w:rPr>
          <w:b/>
          <w:bCs/>
        </w:rPr>
        <w:t>T</w:t>
      </w:r>
      <w:r w:rsidR="00B0661A" w:rsidRPr="495896D9">
        <w:rPr>
          <w:b/>
          <w:bCs/>
        </w:rPr>
        <w:t xml:space="preserve">o investigate </w:t>
      </w:r>
      <w:r w:rsidR="007D2B50" w:rsidRPr="495896D9">
        <w:rPr>
          <w:b/>
          <w:bCs/>
        </w:rPr>
        <w:t xml:space="preserve">further </w:t>
      </w:r>
      <w:r w:rsidR="00B0661A" w:rsidRPr="495896D9">
        <w:rPr>
          <w:b/>
          <w:bCs/>
        </w:rPr>
        <w:t>if</w:t>
      </w:r>
      <w:r w:rsidR="008472AC" w:rsidRPr="495896D9">
        <w:rPr>
          <w:b/>
          <w:bCs/>
        </w:rPr>
        <w:t xml:space="preserve"> the requirement</w:t>
      </w:r>
      <w:r w:rsidR="007D2B50" w:rsidRPr="495896D9">
        <w:rPr>
          <w:b/>
          <w:bCs/>
        </w:rPr>
        <w:t>s</w:t>
      </w:r>
      <w:r w:rsidR="008472AC" w:rsidRPr="495896D9">
        <w:rPr>
          <w:b/>
          <w:bCs/>
        </w:rPr>
        <w:t xml:space="preserve"> of EVM</w:t>
      </w:r>
      <w:r w:rsidR="007D2B50" w:rsidRPr="495896D9">
        <w:rPr>
          <w:b/>
          <w:bCs/>
        </w:rPr>
        <w:t xml:space="preserve">, </w:t>
      </w:r>
      <w:r w:rsidR="008472AC" w:rsidRPr="495896D9">
        <w:rPr>
          <w:b/>
          <w:bCs/>
        </w:rPr>
        <w:t xml:space="preserve">ACLR and EIRP accuracy, transmitter intermodulation requirement for FR2 </w:t>
      </w:r>
      <w:r w:rsidR="00F238CF" w:rsidRPr="495896D9">
        <w:rPr>
          <w:b/>
          <w:bCs/>
        </w:rPr>
        <w:t>multi-band</w:t>
      </w:r>
      <w:r w:rsidR="008472AC" w:rsidRPr="495896D9">
        <w:rPr>
          <w:b/>
          <w:bCs/>
        </w:rPr>
        <w:t xml:space="preserve"> RIB</w:t>
      </w:r>
      <w:r w:rsidR="00B0661A" w:rsidRPr="495896D9">
        <w:rPr>
          <w:b/>
          <w:bCs/>
        </w:rPr>
        <w:t xml:space="preserve"> needs to be changed</w:t>
      </w:r>
      <w:r w:rsidR="00562BEC" w:rsidRPr="495896D9">
        <w:rPr>
          <w:b/>
          <w:bCs/>
        </w:rPr>
        <w:t xml:space="preserve"> or relaxed</w:t>
      </w:r>
      <w:r w:rsidR="3C6AE7E9" w:rsidRPr="495896D9">
        <w:rPr>
          <w:b/>
          <w:bCs/>
        </w:rPr>
        <w:t xml:space="preserve"> compared to those for single band RIB</w:t>
      </w:r>
      <w:r w:rsidR="00562BEC" w:rsidRPr="495896D9">
        <w:rPr>
          <w:b/>
          <w:bCs/>
        </w:rPr>
        <w:t>.</w:t>
      </w:r>
    </w:p>
    <w:p w14:paraId="01DACFF5" w14:textId="039896E3" w:rsidR="0071175E" w:rsidRDefault="00151BC7" w:rsidP="009D70B8">
      <w:pPr>
        <w:pStyle w:val="RAN4H2"/>
      </w:pPr>
      <w:r>
        <w:t xml:space="preserve">Feasibility </w:t>
      </w:r>
      <w:r w:rsidR="003112D3">
        <w:t xml:space="preserve">study </w:t>
      </w:r>
      <w:r>
        <w:t xml:space="preserve">on </w:t>
      </w:r>
      <w:r w:rsidR="00EC52F7">
        <w:t xml:space="preserve">FR2 </w:t>
      </w:r>
      <w:r w:rsidR="00F238CF">
        <w:t>multi-band</w:t>
      </w:r>
      <w:r>
        <w:t xml:space="preserve"> BS</w:t>
      </w:r>
    </w:p>
    <w:p w14:paraId="29BF002D" w14:textId="6C155FFA" w:rsidR="009979A1" w:rsidRPr="009979A1" w:rsidRDefault="009979A1" w:rsidP="009979A1">
      <w:pPr>
        <w:rPr>
          <w:lang w:val="en-GB"/>
        </w:rPr>
      </w:pPr>
      <w:r>
        <w:rPr>
          <w:lang w:val="en-GB"/>
        </w:rPr>
        <w:t>As</w:t>
      </w:r>
      <w:r w:rsidRPr="009979A1">
        <w:rPr>
          <w:lang w:val="en-GB"/>
        </w:rPr>
        <w:t xml:space="preserve"> specified in clause 4.8 of TS 38.104 [</w:t>
      </w:r>
      <w:r>
        <w:rPr>
          <w:lang w:val="en-GB"/>
        </w:rPr>
        <w:t>4</w:t>
      </w:r>
      <w:r w:rsidRPr="009979A1">
        <w:rPr>
          <w:lang w:val="en-GB"/>
        </w:rPr>
        <w:t>]:</w:t>
      </w:r>
    </w:p>
    <w:tbl>
      <w:tblPr>
        <w:tblStyle w:val="TableGrid"/>
        <w:tblW w:w="0" w:type="auto"/>
        <w:tblLook w:val="04A0" w:firstRow="1" w:lastRow="0" w:firstColumn="1" w:lastColumn="0" w:noHBand="0" w:noVBand="1"/>
      </w:tblPr>
      <w:tblGrid>
        <w:gridCol w:w="9617"/>
      </w:tblGrid>
      <w:tr w:rsidR="009979A1" w14:paraId="267D4D78" w14:textId="77777777" w:rsidTr="009979A1">
        <w:tc>
          <w:tcPr>
            <w:tcW w:w="9617" w:type="dxa"/>
          </w:tcPr>
          <w:p w14:paraId="24369DE2" w14:textId="77777777" w:rsidR="009979A1" w:rsidRPr="009979A1" w:rsidRDefault="009979A1" w:rsidP="009979A1">
            <w:pPr>
              <w:rPr>
                <w:lang w:val="en-GB"/>
              </w:rPr>
            </w:pPr>
            <w:r w:rsidRPr="009979A1">
              <w:rPr>
                <w:lang w:val="en-GB"/>
              </w:rPr>
              <w:t>BS type 1-O may be capable of supporting operation in multiple operating bands with one of the following implementations at the radiated interface boundary:</w:t>
            </w:r>
          </w:p>
          <w:p w14:paraId="5E53BD1E" w14:textId="77777777" w:rsidR="009979A1" w:rsidRPr="009979A1" w:rsidRDefault="009979A1" w:rsidP="009979A1">
            <w:pPr>
              <w:rPr>
                <w:lang w:val="en-GB"/>
              </w:rPr>
            </w:pPr>
            <w:r w:rsidRPr="009979A1">
              <w:rPr>
                <w:lang w:val="en-GB"/>
              </w:rPr>
              <w:t>-</w:t>
            </w:r>
            <w:r w:rsidRPr="009979A1">
              <w:rPr>
                <w:lang w:val="en-GB"/>
              </w:rPr>
              <w:tab/>
              <w:t>All RIBs are single-band RIBs.</w:t>
            </w:r>
          </w:p>
          <w:p w14:paraId="4D8B15D1" w14:textId="77777777" w:rsidR="009979A1" w:rsidRPr="009979A1" w:rsidRDefault="009979A1" w:rsidP="009979A1">
            <w:pPr>
              <w:rPr>
                <w:lang w:val="en-GB"/>
              </w:rPr>
            </w:pPr>
            <w:r w:rsidRPr="009979A1">
              <w:rPr>
                <w:lang w:val="en-GB"/>
              </w:rPr>
              <w:t>-</w:t>
            </w:r>
            <w:r w:rsidRPr="009979A1">
              <w:rPr>
                <w:lang w:val="en-GB"/>
              </w:rPr>
              <w:tab/>
              <w:t>All RIBs are multi-band RIBs.</w:t>
            </w:r>
          </w:p>
          <w:p w14:paraId="070D5B89" w14:textId="6BD0DEAC" w:rsidR="009979A1" w:rsidRDefault="009979A1" w:rsidP="009979A1">
            <w:pPr>
              <w:rPr>
                <w:lang w:val="en-GB"/>
              </w:rPr>
            </w:pPr>
            <w:r w:rsidRPr="009979A1">
              <w:rPr>
                <w:lang w:val="en-GB"/>
              </w:rPr>
              <w:t>-</w:t>
            </w:r>
            <w:r w:rsidRPr="009979A1">
              <w:rPr>
                <w:lang w:val="en-GB"/>
              </w:rPr>
              <w:tab/>
              <w:t>A combination of single-band RIBs and multi-band RIBs provides support of the BS type 1-O capability of operation in multiple operating bands.</w:t>
            </w:r>
          </w:p>
        </w:tc>
      </w:tr>
    </w:tbl>
    <w:p w14:paraId="1C9E25E7" w14:textId="10D02A94" w:rsidR="009979A1" w:rsidRDefault="009979A1" w:rsidP="009979A1">
      <w:pPr>
        <w:rPr>
          <w:lang w:val="en-GB"/>
        </w:rPr>
      </w:pPr>
    </w:p>
    <w:p w14:paraId="1CFE1A41" w14:textId="013DCAAF" w:rsidR="009979A1" w:rsidRDefault="009979A1" w:rsidP="009979A1">
      <w:pPr>
        <w:rPr>
          <w:lang w:val="en-GB"/>
        </w:rPr>
      </w:pPr>
      <w:r>
        <w:rPr>
          <w:lang w:val="en-GB"/>
        </w:rPr>
        <w:t>The above definition should be also applicable for BS type 2-O</w:t>
      </w:r>
      <w:r w:rsidR="007D2B50">
        <w:rPr>
          <w:lang w:val="en-GB"/>
        </w:rPr>
        <w:t xml:space="preserve"> as we have seen </w:t>
      </w:r>
      <w:r w:rsidR="00562BEC">
        <w:rPr>
          <w:lang w:val="en-GB"/>
        </w:rPr>
        <w:t>no relevant</w:t>
      </w:r>
      <w:r w:rsidR="007D2B50">
        <w:rPr>
          <w:lang w:val="en-GB"/>
        </w:rPr>
        <w:t xml:space="preserve"> justification to introduce a new definition for FR2.</w:t>
      </w:r>
    </w:p>
    <w:p w14:paraId="3C5D5494" w14:textId="67E8C3C6" w:rsidR="007D2B50" w:rsidRPr="009979A1" w:rsidRDefault="007D2B50" w:rsidP="009979A1">
      <w:pPr>
        <w:rPr>
          <w:lang w:val="en-GB"/>
        </w:rPr>
      </w:pPr>
      <w:r>
        <w:rPr>
          <w:lang w:val="en-GB"/>
        </w:rPr>
        <w:lastRenderedPageBreak/>
        <w:t>We discuss in the following</w:t>
      </w:r>
      <w:r w:rsidR="002A0C38">
        <w:rPr>
          <w:lang w:val="en-GB"/>
        </w:rPr>
        <w:t xml:space="preserve"> some</w:t>
      </w:r>
      <w:r>
        <w:rPr>
          <w:lang w:val="en-GB"/>
        </w:rPr>
        <w:t xml:space="preserve"> issues from implementation perspective for FR2 </w:t>
      </w:r>
      <w:r w:rsidR="00F238CF">
        <w:rPr>
          <w:lang w:val="en-GB"/>
        </w:rPr>
        <w:t>multi-band</w:t>
      </w:r>
      <w:r>
        <w:rPr>
          <w:lang w:val="en-GB"/>
        </w:rPr>
        <w:t xml:space="preserve"> BS, focusing on the first two bullets. The implementation in the third bullet is a combination </w:t>
      </w:r>
      <w:r w:rsidR="002A0C38">
        <w:rPr>
          <w:lang w:val="en-GB"/>
        </w:rPr>
        <w:t xml:space="preserve">of the first two ones </w:t>
      </w:r>
      <w:r>
        <w:rPr>
          <w:lang w:val="en-GB"/>
        </w:rPr>
        <w:t>and should inherit issues from the</w:t>
      </w:r>
      <w:r w:rsidR="002A0C38">
        <w:rPr>
          <w:lang w:val="en-GB"/>
        </w:rPr>
        <w:t>m.</w:t>
      </w:r>
    </w:p>
    <w:p w14:paraId="0DAEDCF2" w14:textId="42445FE3" w:rsidR="00435270" w:rsidRDefault="00435270" w:rsidP="00435270">
      <w:pPr>
        <w:pStyle w:val="RAN4H3"/>
      </w:pPr>
      <w:r>
        <w:t xml:space="preserve">FR2 </w:t>
      </w:r>
      <w:r w:rsidR="00F238CF">
        <w:t>multi-band</w:t>
      </w:r>
      <w:r>
        <w:t xml:space="preserve"> BS using</w:t>
      </w:r>
      <w:r w:rsidR="0076610C">
        <w:t xml:space="preserve"> multi-band RIBs</w:t>
      </w:r>
      <w:r>
        <w:t xml:space="preserve"> </w:t>
      </w:r>
    </w:p>
    <w:p w14:paraId="63231FD0" w14:textId="4B4C8FEB" w:rsidR="002D6A92" w:rsidRDefault="00E13363" w:rsidP="00E13363">
      <w:r>
        <w:t>As discussed in Section 2.1</w:t>
      </w:r>
      <w:r w:rsidR="0076610C">
        <w:t xml:space="preserve">, RF frontend components and RF performance of FR2 </w:t>
      </w:r>
      <w:r w:rsidR="00F238CF">
        <w:t>multi-band</w:t>
      </w:r>
      <w:r w:rsidR="0076610C">
        <w:t xml:space="preserve"> RIB are dependent on the </w:t>
      </w:r>
      <w:r w:rsidR="00FD0817">
        <w:t xml:space="preserve">supported radio bandwidth. </w:t>
      </w:r>
      <w:r w:rsidR="0076610C">
        <w:t>There is a need to clarify</w:t>
      </w:r>
      <w:r w:rsidR="007D2B50">
        <w:t xml:space="preserve"> the</w:t>
      </w:r>
      <w:r w:rsidR="0076610C">
        <w:t xml:space="preserve"> </w:t>
      </w:r>
      <w:r w:rsidR="007D2B50">
        <w:t>maximum</w:t>
      </w:r>
      <w:r w:rsidR="0076610C">
        <w:t xml:space="preserve"> </w:t>
      </w:r>
      <w:r w:rsidR="00FD0817">
        <w:t>supported radio bandwidth</w:t>
      </w:r>
      <w:r w:rsidR="0076610C">
        <w:t xml:space="preserve"> would be supported by FR2 </w:t>
      </w:r>
      <w:r w:rsidR="00F238CF">
        <w:t>multi-band</w:t>
      </w:r>
      <w:r w:rsidR="0076610C">
        <w:t xml:space="preserve"> RIB. The beamforming architecture with the use of PS</w:t>
      </w:r>
      <w:r w:rsidR="002A0C38">
        <w:t xml:space="preserve"> in FR2 multi-band</w:t>
      </w:r>
      <w:r w:rsidR="0076610C">
        <w:t xml:space="preserve"> </w:t>
      </w:r>
      <w:r w:rsidR="002040FD">
        <w:t>may need to be further</w:t>
      </w:r>
      <w:r w:rsidR="0076610C">
        <w:t xml:space="preserve"> clarified from definition and practical implementation perspective.</w:t>
      </w:r>
    </w:p>
    <w:p w14:paraId="77C4C519" w14:textId="70462DAD" w:rsidR="0076610C" w:rsidRDefault="003C5F05" w:rsidP="00E13363">
      <w:r>
        <w:t>Nevertheless,</w:t>
      </w:r>
      <w:r w:rsidR="002040FD">
        <w:t xml:space="preserve"> when the supported radio bandwidth would be clarified,</w:t>
      </w:r>
      <w:r>
        <w:t xml:space="preserve"> the following requirement</w:t>
      </w:r>
      <w:r w:rsidR="001647CC">
        <w:t>s</w:t>
      </w:r>
      <w:r>
        <w:t xml:space="preserve"> may need to be revisited </w:t>
      </w:r>
      <w:r w:rsidR="001647CC">
        <w:t>to see if changes</w:t>
      </w:r>
      <w:r w:rsidR="002A0C38">
        <w:t xml:space="preserve"> or relaxation</w:t>
      </w:r>
      <w:r w:rsidR="001647CC">
        <w:t xml:space="preserve"> would be required</w:t>
      </w:r>
      <w:r w:rsidR="002040FD">
        <w:t>:</w:t>
      </w:r>
    </w:p>
    <w:p w14:paraId="13D7E81A" w14:textId="70E80EF8" w:rsidR="003C5F05" w:rsidRPr="003C5F05" w:rsidRDefault="003C5F05" w:rsidP="003C5F05">
      <w:pPr>
        <w:rPr>
          <w:lang w:val="en-GB"/>
        </w:rPr>
      </w:pPr>
      <w:r>
        <w:rPr>
          <w:lang w:val="en-GB"/>
        </w:rPr>
        <w:t xml:space="preserve">- </w:t>
      </w:r>
      <w:r w:rsidRPr="003C5F05">
        <w:rPr>
          <w:lang w:val="en-GB"/>
        </w:rPr>
        <w:t>OTA Adjacent Channel Leakage Power Ratio (ACLR)</w:t>
      </w:r>
    </w:p>
    <w:p w14:paraId="5CEFEC29" w14:textId="5EBC17C0" w:rsidR="003C5F05" w:rsidRPr="003C5F05" w:rsidRDefault="003C5F05" w:rsidP="003C5F05">
      <w:pPr>
        <w:rPr>
          <w:lang w:val="en-GB"/>
        </w:rPr>
      </w:pPr>
      <w:r>
        <w:rPr>
          <w:lang w:val="en-GB"/>
        </w:rPr>
        <w:t>-</w:t>
      </w:r>
      <w:r w:rsidRPr="003C5F05">
        <w:rPr>
          <w:lang w:val="en-GB"/>
        </w:rPr>
        <w:t xml:space="preserve"> OTA operating band unwanted emissions </w:t>
      </w:r>
    </w:p>
    <w:p w14:paraId="7B43BC01" w14:textId="54734AD7" w:rsidR="003C5F05" w:rsidRPr="003C5F05" w:rsidRDefault="003C5F05" w:rsidP="003C5F05">
      <w:pPr>
        <w:rPr>
          <w:lang w:val="en-GB"/>
        </w:rPr>
      </w:pPr>
      <w:r>
        <w:rPr>
          <w:lang w:val="en-GB"/>
        </w:rPr>
        <w:t>-</w:t>
      </w:r>
      <w:r w:rsidRPr="003C5F05">
        <w:rPr>
          <w:lang w:val="en-GB"/>
        </w:rPr>
        <w:t xml:space="preserve"> OTA transmitter spurious emissions</w:t>
      </w:r>
    </w:p>
    <w:p w14:paraId="70906DC4" w14:textId="515C4D1F" w:rsidR="003C5F05" w:rsidRPr="003C5F05" w:rsidRDefault="003C5F05" w:rsidP="003C5F05">
      <w:pPr>
        <w:rPr>
          <w:lang w:val="en-GB"/>
        </w:rPr>
      </w:pPr>
      <w:r>
        <w:rPr>
          <w:lang w:val="en-GB"/>
        </w:rPr>
        <w:t>-</w:t>
      </w:r>
      <w:r w:rsidRPr="003C5F05">
        <w:rPr>
          <w:lang w:val="en-GB"/>
        </w:rPr>
        <w:t xml:space="preserve"> OTA adjacent channel selectivity</w:t>
      </w:r>
    </w:p>
    <w:p w14:paraId="2059F06D" w14:textId="6456C8A2" w:rsidR="003C5F05" w:rsidRPr="003C5F05" w:rsidRDefault="003C5F05" w:rsidP="003C5F05">
      <w:pPr>
        <w:rPr>
          <w:lang w:val="en-GB"/>
        </w:rPr>
      </w:pPr>
      <w:r>
        <w:rPr>
          <w:lang w:val="en-GB"/>
        </w:rPr>
        <w:t>-</w:t>
      </w:r>
      <w:r w:rsidRPr="003C5F05">
        <w:rPr>
          <w:lang w:val="en-GB"/>
        </w:rPr>
        <w:t xml:space="preserve"> OTA receiver intermodulation</w:t>
      </w:r>
    </w:p>
    <w:p w14:paraId="356958B2" w14:textId="0E260958" w:rsidR="003C5F05" w:rsidRPr="003C5F05" w:rsidRDefault="003C5F05" w:rsidP="003C5F05">
      <w:pPr>
        <w:rPr>
          <w:lang w:val="en-GB"/>
        </w:rPr>
      </w:pPr>
      <w:r>
        <w:rPr>
          <w:lang w:val="en-GB"/>
        </w:rPr>
        <w:t>-</w:t>
      </w:r>
      <w:r w:rsidRPr="003C5F05">
        <w:rPr>
          <w:lang w:val="en-GB"/>
        </w:rPr>
        <w:t xml:space="preserve"> OTA EVM</w:t>
      </w:r>
    </w:p>
    <w:p w14:paraId="2A9029F2" w14:textId="72FAB7A6" w:rsidR="003C5F05" w:rsidRDefault="003C5F05" w:rsidP="00E13363">
      <w:pPr>
        <w:rPr>
          <w:lang w:val="en-GB"/>
        </w:rPr>
      </w:pPr>
      <w:r>
        <w:rPr>
          <w:lang w:val="en-GB"/>
        </w:rPr>
        <w:t>-</w:t>
      </w:r>
      <w:r w:rsidRPr="003C5F05">
        <w:rPr>
          <w:lang w:val="en-GB"/>
        </w:rPr>
        <w:t xml:space="preserve"> EIRP accuracy</w:t>
      </w:r>
    </w:p>
    <w:p w14:paraId="649D4053" w14:textId="02677E60" w:rsidR="001647CC" w:rsidRDefault="002D081E" w:rsidP="00E13363">
      <w:pPr>
        <w:rPr>
          <w:lang w:val="en-GB"/>
        </w:rPr>
      </w:pPr>
      <w:r>
        <w:rPr>
          <w:lang w:val="en-GB"/>
        </w:rPr>
        <w:t xml:space="preserve">This is due to the impact of wideband antenna array performance and nonlinearity properties of wideband FR2 </w:t>
      </w:r>
      <w:r w:rsidR="002A0C38">
        <w:rPr>
          <w:lang w:val="en-GB"/>
        </w:rPr>
        <w:t xml:space="preserve">antenna array, </w:t>
      </w:r>
      <w:r>
        <w:rPr>
          <w:lang w:val="en-GB"/>
        </w:rPr>
        <w:t>PAs</w:t>
      </w:r>
      <w:r w:rsidR="002040FD">
        <w:rPr>
          <w:lang w:val="en-GB"/>
        </w:rPr>
        <w:t xml:space="preserve"> and other components in the RF frontend</w:t>
      </w:r>
      <w:r>
        <w:rPr>
          <w:lang w:val="en-GB"/>
        </w:rPr>
        <w:t>.</w:t>
      </w:r>
    </w:p>
    <w:p w14:paraId="3BA020E9" w14:textId="038885AA" w:rsidR="002D081E" w:rsidRPr="002D081E" w:rsidRDefault="002D081E" w:rsidP="00E13363">
      <w:pPr>
        <w:rPr>
          <w:b/>
          <w:bCs/>
          <w:lang w:val="en-GB"/>
        </w:rPr>
      </w:pPr>
      <w:r w:rsidRPr="002D081E">
        <w:rPr>
          <w:b/>
          <w:bCs/>
          <w:lang w:val="en-GB"/>
        </w:rPr>
        <w:t xml:space="preserve">Proposal 4: There should be maximum </w:t>
      </w:r>
      <w:r w:rsidR="00FD0817" w:rsidRPr="00FD0817">
        <w:rPr>
          <w:b/>
          <w:bCs/>
          <w:lang w:val="en-GB"/>
        </w:rPr>
        <w:t>radio bandwidth</w:t>
      </w:r>
      <w:r w:rsidRPr="002D081E">
        <w:rPr>
          <w:b/>
          <w:bCs/>
          <w:lang w:val="en-GB"/>
        </w:rPr>
        <w:t xml:space="preserve"> defined for FR2 multi-band BS with </w:t>
      </w:r>
      <w:r w:rsidRPr="002D081E">
        <w:rPr>
          <w:b/>
          <w:bCs/>
        </w:rPr>
        <w:t xml:space="preserve">multi-band RIBs. Some requirements </w:t>
      </w:r>
      <w:r w:rsidR="002040FD">
        <w:rPr>
          <w:b/>
          <w:bCs/>
        </w:rPr>
        <w:t xml:space="preserve">would </w:t>
      </w:r>
      <w:r w:rsidRPr="002D081E">
        <w:rPr>
          <w:b/>
          <w:bCs/>
        </w:rPr>
        <w:t>need to be revisited.</w:t>
      </w:r>
    </w:p>
    <w:p w14:paraId="58D9B52E" w14:textId="1B88E341" w:rsidR="00435270" w:rsidRDefault="00435270" w:rsidP="00435270">
      <w:pPr>
        <w:pStyle w:val="RAN4H3"/>
      </w:pPr>
      <w:r>
        <w:t xml:space="preserve">FR2 </w:t>
      </w:r>
      <w:r w:rsidR="00F238CF">
        <w:t>multi-band</w:t>
      </w:r>
      <w:r>
        <w:t xml:space="preserve"> BS using </w:t>
      </w:r>
      <w:r w:rsidR="0076610C">
        <w:t>multiple single-band RIBs</w:t>
      </w:r>
    </w:p>
    <w:p w14:paraId="58192A32" w14:textId="54339353" w:rsidR="009E2E03" w:rsidRPr="00435270" w:rsidRDefault="009E2E03" w:rsidP="009E2E03">
      <w:r>
        <w:t xml:space="preserve">Section 2.1 also pointed out issues from practical implementation perspective of FR2 </w:t>
      </w:r>
      <w:r w:rsidR="00F238CF">
        <w:t>multi-band</w:t>
      </w:r>
      <w:r>
        <w:t xml:space="preserve"> RIB. In some band combinations, e.g., those with </w:t>
      </w:r>
      <w:r w:rsidR="00EC3DA0">
        <w:t>the supported radio bandwidth</w:t>
      </w:r>
      <w:r>
        <w:t xml:space="preserve"> &gt; 9GHz, the use of multiple single-band RIBs </w:t>
      </w:r>
      <w:r w:rsidR="002040FD">
        <w:t>would be</w:t>
      </w:r>
      <w:r>
        <w:t xml:space="preserve"> </w:t>
      </w:r>
      <w:r w:rsidR="00820E16">
        <w:t xml:space="preserve">a </w:t>
      </w:r>
      <w:r>
        <w:t>more feasible solution</w:t>
      </w:r>
      <w:r w:rsidR="002D081E">
        <w:t xml:space="preserve"> from antenna array performance and capability and performance of RF frontend components</w:t>
      </w:r>
      <w:r w:rsidR="002040FD">
        <w:t>.</w:t>
      </w:r>
    </w:p>
    <w:p w14:paraId="5267B466" w14:textId="2DCAC8D1" w:rsidR="00C9376D" w:rsidRPr="002D081E" w:rsidRDefault="002D081E" w:rsidP="005C23A4">
      <w:pPr>
        <w:rPr>
          <w:b/>
          <w:bCs/>
        </w:rPr>
      </w:pPr>
      <w:r w:rsidRPr="001A1FAC">
        <w:rPr>
          <w:b/>
          <w:bCs/>
        </w:rPr>
        <w:t xml:space="preserve">Observation </w:t>
      </w:r>
      <w:r w:rsidR="002040FD">
        <w:rPr>
          <w:b/>
          <w:bCs/>
        </w:rPr>
        <w:t>13</w:t>
      </w:r>
      <w:r w:rsidRPr="001A1FAC">
        <w:rPr>
          <w:b/>
          <w:bCs/>
        </w:rPr>
        <w:t xml:space="preserve">: </w:t>
      </w:r>
      <w:r w:rsidRPr="002D081E">
        <w:rPr>
          <w:b/>
          <w:bCs/>
          <w:lang w:val="en-GB"/>
        </w:rPr>
        <w:t xml:space="preserve">FR2 multi-band BS with </w:t>
      </w:r>
      <w:r w:rsidRPr="002D081E">
        <w:rPr>
          <w:b/>
          <w:bCs/>
        </w:rPr>
        <w:t>multi</w:t>
      </w:r>
      <w:r>
        <w:rPr>
          <w:b/>
          <w:bCs/>
        </w:rPr>
        <w:t>ple single-band RIB</w:t>
      </w:r>
      <w:r w:rsidRPr="002D081E">
        <w:rPr>
          <w:b/>
          <w:bCs/>
        </w:rPr>
        <w:t>s</w:t>
      </w:r>
      <w:r>
        <w:rPr>
          <w:b/>
          <w:bCs/>
        </w:rPr>
        <w:t xml:space="preserve"> is a more suitable solution for </w:t>
      </w:r>
      <w:r w:rsidR="002A0C38">
        <w:rPr>
          <w:b/>
          <w:bCs/>
        </w:rPr>
        <w:t xml:space="preserve">some </w:t>
      </w:r>
      <w:r w:rsidRPr="002D081E">
        <w:rPr>
          <w:b/>
          <w:bCs/>
        </w:rPr>
        <w:t xml:space="preserve">band combinations, e.g., those with </w:t>
      </w:r>
      <w:r w:rsidR="00EC3DA0" w:rsidRPr="00EC3DA0">
        <w:rPr>
          <w:b/>
          <w:bCs/>
        </w:rPr>
        <w:t>the supported radio bandwidth</w:t>
      </w:r>
      <w:r w:rsidRPr="002D081E">
        <w:rPr>
          <w:b/>
          <w:bCs/>
        </w:rPr>
        <w:t xml:space="preserve"> &gt; 9GHz</w:t>
      </w:r>
      <w:r>
        <w:rPr>
          <w:b/>
          <w:bCs/>
        </w:rPr>
        <w:t>.</w:t>
      </w:r>
    </w:p>
    <w:p w14:paraId="16CA844C" w14:textId="77777777" w:rsidR="00CD7492" w:rsidRPr="00EF698B" w:rsidRDefault="00CD7492" w:rsidP="00A37002">
      <w:pPr>
        <w:pStyle w:val="RAN4H1"/>
        <w:rPr>
          <w:lang w:val="en-US"/>
        </w:rPr>
      </w:pPr>
      <w:r w:rsidRPr="00EF698B">
        <w:rPr>
          <w:lang w:val="en-US"/>
        </w:rPr>
        <w:t>Conclusion</w:t>
      </w:r>
    </w:p>
    <w:p w14:paraId="724223BC" w14:textId="50B8F865" w:rsidR="005C23A4" w:rsidRPr="00EF698B" w:rsidRDefault="00E13363" w:rsidP="005C23A4">
      <w:r>
        <w:t xml:space="preserve">This contribution has provided </w:t>
      </w:r>
      <w:r w:rsidR="2A2D2BA0">
        <w:t xml:space="preserve">the </w:t>
      </w:r>
      <w:r>
        <w:t xml:space="preserve">investigation on feasibility of FR2 </w:t>
      </w:r>
      <w:r w:rsidR="00F238CF">
        <w:t>multi-band</w:t>
      </w:r>
      <w:r>
        <w:t xml:space="preserve"> RIBs w.r.t. different band combinations, as well as the discussion on feasibility of FR2 </w:t>
      </w:r>
      <w:r w:rsidR="00F238CF">
        <w:t>multi-band</w:t>
      </w:r>
      <w:r>
        <w:t xml:space="preserve"> BS solutions. The observations and proposals are summarized as follows:</w:t>
      </w:r>
    </w:p>
    <w:p w14:paraId="11F13734" w14:textId="0C8EF1AB" w:rsidR="00E13363" w:rsidRDefault="00E13363" w:rsidP="00E13363">
      <w:pPr>
        <w:rPr>
          <w:b/>
          <w:bCs/>
        </w:rPr>
      </w:pPr>
      <w:r w:rsidRPr="001C1D59">
        <w:rPr>
          <w:b/>
          <w:bCs/>
        </w:rPr>
        <w:t xml:space="preserve">Observation 1: </w:t>
      </w:r>
      <w:r w:rsidRPr="00E02848">
        <w:rPr>
          <w:b/>
          <w:bCs/>
        </w:rPr>
        <w:t xml:space="preserve"> FR2 </w:t>
      </w:r>
      <w:r w:rsidR="00F238CF">
        <w:rPr>
          <w:b/>
          <w:bCs/>
        </w:rPr>
        <w:t>multi-band</w:t>
      </w:r>
      <w:r w:rsidRPr="00E02848">
        <w:rPr>
          <w:b/>
          <w:bCs/>
        </w:rPr>
        <w:t xml:space="preserve"> RIB </w:t>
      </w:r>
      <w:r w:rsidR="002A0C38">
        <w:rPr>
          <w:b/>
          <w:bCs/>
        </w:rPr>
        <w:t>should</w:t>
      </w:r>
      <w:r w:rsidRPr="00E02848">
        <w:rPr>
          <w:b/>
          <w:bCs/>
        </w:rPr>
        <w:t xml:space="preserve"> have same definition as FR1 </w:t>
      </w:r>
      <w:r w:rsidR="00F238CF">
        <w:rPr>
          <w:b/>
          <w:bCs/>
        </w:rPr>
        <w:t>multi-band</w:t>
      </w:r>
      <w:r w:rsidRPr="00E02848">
        <w:rPr>
          <w:b/>
          <w:bCs/>
        </w:rPr>
        <w:t xml:space="preserve"> RIB</w:t>
      </w:r>
      <w:r>
        <w:rPr>
          <w:b/>
          <w:bCs/>
        </w:rPr>
        <w:t>.</w:t>
      </w:r>
    </w:p>
    <w:p w14:paraId="0579F4D3" w14:textId="0A03527B" w:rsidR="002A0C38" w:rsidRPr="00E13363" w:rsidRDefault="002A0C38" w:rsidP="002A0C38">
      <w:pPr>
        <w:rPr>
          <w:b/>
          <w:bCs/>
        </w:rPr>
      </w:pPr>
      <w:r w:rsidRPr="00E13363">
        <w:rPr>
          <w:b/>
          <w:bCs/>
        </w:rPr>
        <w:t xml:space="preserve">Observation 2: Combination n261+n257 should be </w:t>
      </w:r>
      <w:r>
        <w:rPr>
          <w:b/>
          <w:bCs/>
        </w:rPr>
        <w:t>considered as single-band RIB</w:t>
      </w:r>
      <w:r w:rsidRPr="00E13363">
        <w:rPr>
          <w:b/>
          <w:bCs/>
        </w:rPr>
        <w:t xml:space="preserve"> </w:t>
      </w:r>
      <w:r>
        <w:rPr>
          <w:b/>
          <w:bCs/>
        </w:rPr>
        <w:t xml:space="preserve">following the current FR1 multi-band RIB definition </w:t>
      </w:r>
      <w:r w:rsidRPr="00E13363">
        <w:rPr>
          <w:b/>
          <w:bCs/>
        </w:rPr>
        <w:t>as any BS bandwidth in n261 is a sub-band of n257</w:t>
      </w:r>
      <w:r>
        <w:rPr>
          <w:b/>
          <w:bCs/>
        </w:rPr>
        <w:t>.</w:t>
      </w:r>
    </w:p>
    <w:p w14:paraId="53F913C8" w14:textId="68D4B0EE" w:rsidR="00E13363" w:rsidRDefault="00E13363" w:rsidP="00E13363">
      <w:pPr>
        <w:rPr>
          <w:b/>
          <w:bCs/>
        </w:rPr>
      </w:pPr>
      <w:r w:rsidRPr="00174C11">
        <w:rPr>
          <w:b/>
          <w:bCs/>
        </w:rPr>
        <w:t>Observation 3</w:t>
      </w:r>
      <w:r>
        <w:t>:</w:t>
      </w:r>
      <w:r w:rsidRPr="00A22048">
        <w:t xml:space="preserve"> </w:t>
      </w:r>
      <w:r w:rsidRPr="00CA53BC">
        <w:rPr>
          <w:b/>
          <w:bCs/>
        </w:rPr>
        <w:t xml:space="preserve">Wideband antenna array for band combinations with </w:t>
      </w:r>
      <w:r w:rsidR="00EC3DA0" w:rsidRPr="00EC3DA0">
        <w:rPr>
          <w:b/>
          <w:bCs/>
        </w:rPr>
        <w:t>the supported radio bandwidth</w:t>
      </w:r>
      <w:r w:rsidRPr="00CA53BC">
        <w:rPr>
          <w:b/>
          <w:bCs/>
        </w:rPr>
        <w:t xml:space="preserve"> &lt; 9GHz or FBW &lt; 20% ha</w:t>
      </w:r>
      <w:r>
        <w:rPr>
          <w:b/>
          <w:bCs/>
        </w:rPr>
        <w:t xml:space="preserve">s </w:t>
      </w:r>
      <w:r w:rsidRPr="00CA53BC">
        <w:rPr>
          <w:b/>
          <w:bCs/>
        </w:rPr>
        <w:t xml:space="preserve">directivity variation being less than (absolute) 1.7dB on the boresight direction. Whereas that of </w:t>
      </w:r>
      <w:r w:rsidRPr="00CA53BC">
        <w:rPr>
          <w:rFonts w:cs="Times New Roman"/>
          <w:b/>
          <w:bCs/>
        </w:rPr>
        <w:t xml:space="preserve">band combinations with </w:t>
      </w:r>
      <w:r w:rsidR="00EC3DA0" w:rsidRPr="00EC3DA0">
        <w:rPr>
          <w:b/>
          <w:bCs/>
        </w:rPr>
        <w:t>the supported radio bandwidth</w:t>
      </w:r>
      <w:r w:rsidRPr="00CA53BC">
        <w:rPr>
          <w:b/>
          <w:bCs/>
        </w:rPr>
        <w:t xml:space="preserve"> &gt; 11.2 GHz or FBW &gt; 26% have directivity variation being higher than (absolute) 2.2dB on the boresight direction.</w:t>
      </w:r>
    </w:p>
    <w:p w14:paraId="4BF4F9CF" w14:textId="77777777" w:rsidR="002040FD" w:rsidRDefault="002040FD" w:rsidP="002040FD">
      <w:pPr>
        <w:rPr>
          <w:b/>
          <w:bCs/>
        </w:rPr>
      </w:pPr>
      <w:r w:rsidRPr="00174C11">
        <w:rPr>
          <w:b/>
          <w:bCs/>
        </w:rPr>
        <w:t xml:space="preserve">Observation </w:t>
      </w:r>
      <w:r>
        <w:rPr>
          <w:b/>
          <w:bCs/>
        </w:rPr>
        <w:t>4</w:t>
      </w:r>
      <w:r>
        <w:t>:</w:t>
      </w:r>
      <w:r w:rsidRPr="00A22048">
        <w:t xml:space="preserve"> </w:t>
      </w:r>
      <w:r>
        <w:rPr>
          <w:b/>
          <w:bCs/>
        </w:rPr>
        <w:t>W</w:t>
      </w:r>
      <w:r w:rsidRPr="005C7E20">
        <w:rPr>
          <w:b/>
          <w:bCs/>
        </w:rPr>
        <w:t xml:space="preserve">ideband antenna array for band combinations with </w:t>
      </w:r>
      <w:r w:rsidRPr="00FD0817">
        <w:rPr>
          <w:b/>
          <w:bCs/>
        </w:rPr>
        <w:t>the supported radio bandwidth</w:t>
      </w:r>
      <w:r w:rsidRPr="005C7E20">
        <w:rPr>
          <w:b/>
          <w:bCs/>
        </w:rPr>
        <w:t xml:space="preserve"> &lt; 9GHz or FBW &lt; 20% </w:t>
      </w:r>
      <w:r>
        <w:rPr>
          <w:b/>
          <w:bCs/>
        </w:rPr>
        <w:t>achieves</w:t>
      </w:r>
      <w:r w:rsidRPr="005C7E20">
        <w:rPr>
          <w:b/>
          <w:bCs/>
        </w:rPr>
        <w:t xml:space="preserve"> better trade-off between directivity</w:t>
      </w:r>
      <w:r>
        <w:rPr>
          <w:b/>
          <w:bCs/>
        </w:rPr>
        <w:t xml:space="preserve"> </w:t>
      </w:r>
      <w:r w:rsidRPr="0044788E">
        <w:rPr>
          <w:b/>
          <w:bCs/>
        </w:rPr>
        <w:t>(of the lowest frequency)</w:t>
      </w:r>
      <w:r w:rsidRPr="005C7E20">
        <w:rPr>
          <w:b/>
          <w:bCs/>
        </w:rPr>
        <w:t xml:space="preserve"> and maximum azimuth steering angle</w:t>
      </w:r>
      <w:r>
        <w:rPr>
          <w:b/>
          <w:bCs/>
        </w:rPr>
        <w:t xml:space="preserve"> </w:t>
      </w:r>
      <w:r w:rsidRPr="0044788E">
        <w:rPr>
          <w:b/>
          <w:bCs/>
        </w:rPr>
        <w:t xml:space="preserve">(of the </w:t>
      </w:r>
      <w:r>
        <w:rPr>
          <w:b/>
          <w:bCs/>
        </w:rPr>
        <w:t>highest</w:t>
      </w:r>
      <w:r w:rsidRPr="0044788E">
        <w:rPr>
          <w:b/>
          <w:bCs/>
        </w:rPr>
        <w:t xml:space="preserve"> frequency)</w:t>
      </w:r>
      <w:r w:rsidRPr="005C7E20">
        <w:rPr>
          <w:b/>
          <w:bCs/>
        </w:rPr>
        <w:t xml:space="preserve"> compared to the other combinations with </w:t>
      </w:r>
      <w:r w:rsidRPr="00FD0817">
        <w:rPr>
          <w:b/>
          <w:bCs/>
        </w:rPr>
        <w:t>the supported radio bandwidth</w:t>
      </w:r>
      <w:r w:rsidRPr="005C7E20">
        <w:rPr>
          <w:b/>
          <w:bCs/>
        </w:rPr>
        <w:t xml:space="preserve"> &gt; 11.2 GHz or FBW &gt; 26%.</w:t>
      </w:r>
    </w:p>
    <w:p w14:paraId="7F1E4FA2" w14:textId="69331E37" w:rsidR="002040FD" w:rsidRDefault="002040FD" w:rsidP="002040FD">
      <w:pPr>
        <w:rPr>
          <w:b/>
          <w:bCs/>
        </w:rPr>
      </w:pPr>
      <w:r w:rsidRPr="495896D9">
        <w:rPr>
          <w:b/>
          <w:bCs/>
        </w:rPr>
        <w:lastRenderedPageBreak/>
        <w:t xml:space="preserve">Observation 5: High linearity and high efficiency wideband-PA is challenging to obtain due to the requirement on the high video bandwidth, e.g., up to 4GHz video bandwidth is already challenging for PA </w:t>
      </w:r>
      <w:r w:rsidR="3A712BC1" w:rsidRPr="495896D9">
        <w:rPr>
          <w:b/>
          <w:bCs/>
        </w:rPr>
        <w:t>implementation</w:t>
      </w:r>
      <w:r w:rsidRPr="495896D9">
        <w:rPr>
          <w:b/>
          <w:bCs/>
        </w:rPr>
        <w:t xml:space="preserve">. </w:t>
      </w:r>
    </w:p>
    <w:p w14:paraId="1D6B7DA1" w14:textId="422B875B" w:rsidR="002040FD" w:rsidRPr="009700AF" w:rsidRDefault="002040FD" w:rsidP="002040FD">
      <w:r w:rsidRPr="495896D9">
        <w:rPr>
          <w:b/>
          <w:bCs/>
        </w:rPr>
        <w:t xml:space="preserve">Observation 6: </w:t>
      </w:r>
      <w:r w:rsidR="00F238CF" w:rsidRPr="495896D9">
        <w:rPr>
          <w:b/>
          <w:bCs/>
        </w:rPr>
        <w:t>Multi-band</w:t>
      </w:r>
      <w:r w:rsidRPr="495896D9">
        <w:rPr>
          <w:b/>
          <w:bCs/>
        </w:rPr>
        <w:t xml:space="preserve"> signals going through same PA for combinations with the supported radio bandwidth &lt; 6GHz may generate the IM3 and IM5 frequencies which falls into the operating frequency ranges which increase intermodulation distortion level.</w:t>
      </w:r>
    </w:p>
    <w:p w14:paraId="429496C4" w14:textId="5E2DE524" w:rsidR="002040FD" w:rsidRDefault="002040FD" w:rsidP="00E13363">
      <w:pPr>
        <w:rPr>
          <w:b/>
          <w:bCs/>
        </w:rPr>
      </w:pPr>
      <w:r w:rsidRPr="006739D2">
        <w:rPr>
          <w:b/>
          <w:bCs/>
        </w:rPr>
        <w:t>Observation</w:t>
      </w:r>
      <w:r>
        <w:rPr>
          <w:b/>
          <w:bCs/>
        </w:rPr>
        <w:t xml:space="preserve"> 7</w:t>
      </w:r>
      <w:r w:rsidRPr="006739D2">
        <w:rPr>
          <w:b/>
          <w:bCs/>
        </w:rPr>
        <w:t>:</w:t>
      </w:r>
      <w:r>
        <w:rPr>
          <w:b/>
          <w:bCs/>
        </w:rPr>
        <w:t xml:space="preserve"> DPD is needed to minimize nonlinear distortions caused by PA, but such algorithms require high DAC’s sampling rate which is expensive or may be currently unavailable for band combinations with </w:t>
      </w:r>
      <w:r w:rsidRPr="00FD0817">
        <w:rPr>
          <w:b/>
          <w:bCs/>
        </w:rPr>
        <w:t>the supported radio bandwidth</w:t>
      </w:r>
      <w:r w:rsidRPr="0097401B">
        <w:rPr>
          <w:b/>
          <w:bCs/>
        </w:rPr>
        <w:t xml:space="preserve"> &gt; 11.2 GHz </w:t>
      </w:r>
      <w:r>
        <w:rPr>
          <w:b/>
          <w:bCs/>
        </w:rPr>
        <w:t>(</w:t>
      </w:r>
      <w:r w:rsidRPr="0097401B">
        <w:rPr>
          <w:b/>
          <w:bCs/>
        </w:rPr>
        <w:t>or FBW &gt; 26%</w:t>
      </w:r>
      <w:r>
        <w:rPr>
          <w:b/>
          <w:bCs/>
        </w:rPr>
        <w:t>).</w:t>
      </w:r>
    </w:p>
    <w:p w14:paraId="43B8112A" w14:textId="77777777" w:rsidR="002040FD" w:rsidRPr="00D27C6D" w:rsidRDefault="002040FD" w:rsidP="002040FD">
      <w:pPr>
        <w:rPr>
          <w:b/>
          <w:bCs/>
        </w:rPr>
      </w:pPr>
      <w:r w:rsidRPr="00D27C6D">
        <w:rPr>
          <w:b/>
          <w:bCs/>
        </w:rPr>
        <w:t>Observation</w:t>
      </w:r>
      <w:r>
        <w:rPr>
          <w:b/>
          <w:bCs/>
        </w:rPr>
        <w:t xml:space="preserve"> 8</w:t>
      </w:r>
      <w:r w:rsidRPr="00D27C6D">
        <w:rPr>
          <w:b/>
          <w:bCs/>
        </w:rPr>
        <w:t xml:space="preserve">: </w:t>
      </w:r>
      <w:r w:rsidRPr="00A22048">
        <w:rPr>
          <w:b/>
          <w:bCs/>
        </w:rPr>
        <w:t>Using</w:t>
      </w:r>
      <w:r>
        <w:rPr>
          <w:b/>
          <w:bCs/>
        </w:rPr>
        <w:t xml:space="preserve"> single</w:t>
      </w:r>
      <w:r w:rsidRPr="00A22048">
        <w:rPr>
          <w:b/>
          <w:bCs/>
        </w:rPr>
        <w:t xml:space="preserve"> frequency-invariable PS </w:t>
      </w:r>
      <w:r>
        <w:rPr>
          <w:b/>
          <w:bCs/>
        </w:rPr>
        <w:t xml:space="preserve">per RF chain </w:t>
      </w:r>
      <w:r w:rsidRPr="00A22048">
        <w:rPr>
          <w:b/>
          <w:bCs/>
        </w:rPr>
        <w:t>to do concurrent beamforming transmission for multi-band signals increase</w:t>
      </w:r>
      <w:r>
        <w:rPr>
          <w:b/>
          <w:bCs/>
        </w:rPr>
        <w:t>s</w:t>
      </w:r>
      <w:r w:rsidRPr="00A22048">
        <w:rPr>
          <w:b/>
          <w:bCs/>
        </w:rPr>
        <w:t xml:space="preserve"> intra-band interference which impacts OTA receiver out-of-band blocking requirement</w:t>
      </w:r>
      <w:r>
        <w:rPr>
          <w:b/>
          <w:bCs/>
        </w:rPr>
        <w:t xml:space="preserve"> while being</w:t>
      </w:r>
      <w:r w:rsidRPr="00A22048">
        <w:rPr>
          <w:b/>
          <w:bCs/>
        </w:rPr>
        <w:t xml:space="preserve"> energy inefficient.</w:t>
      </w:r>
    </w:p>
    <w:p w14:paraId="60C4BD5E" w14:textId="77777777" w:rsidR="002040FD" w:rsidRDefault="002040FD" w:rsidP="002040FD">
      <w:pPr>
        <w:rPr>
          <w:b/>
          <w:bCs/>
        </w:rPr>
      </w:pPr>
      <w:r w:rsidRPr="00D27C6D">
        <w:rPr>
          <w:b/>
          <w:bCs/>
        </w:rPr>
        <w:t>Observation</w:t>
      </w:r>
      <w:r>
        <w:rPr>
          <w:b/>
          <w:bCs/>
        </w:rPr>
        <w:t xml:space="preserve"> 9:</w:t>
      </w:r>
      <w:r w:rsidRPr="00DA6224">
        <w:rPr>
          <w:b/>
          <w:bCs/>
        </w:rPr>
        <w:t xml:space="preserve"> </w:t>
      </w:r>
      <w:r w:rsidRPr="00A22048">
        <w:rPr>
          <w:b/>
          <w:bCs/>
        </w:rPr>
        <w:t>Using</w:t>
      </w:r>
      <w:r>
        <w:rPr>
          <w:b/>
          <w:bCs/>
        </w:rPr>
        <w:t xml:space="preserve"> multiple </w:t>
      </w:r>
      <w:r w:rsidRPr="00A22048">
        <w:rPr>
          <w:b/>
          <w:bCs/>
        </w:rPr>
        <w:t>frequency-invariable PS</w:t>
      </w:r>
      <w:r>
        <w:rPr>
          <w:b/>
          <w:bCs/>
        </w:rPr>
        <w:t>s</w:t>
      </w:r>
      <w:r w:rsidRPr="00A22048">
        <w:rPr>
          <w:b/>
          <w:bCs/>
        </w:rPr>
        <w:t xml:space="preserve"> </w:t>
      </w:r>
      <w:r>
        <w:rPr>
          <w:b/>
          <w:bCs/>
        </w:rPr>
        <w:t xml:space="preserve">per RF chain </w:t>
      </w:r>
      <w:r w:rsidRPr="00A22048">
        <w:rPr>
          <w:b/>
          <w:bCs/>
        </w:rPr>
        <w:t xml:space="preserve">to do concurrent beamforming transmission for multi-band signals </w:t>
      </w:r>
      <w:r>
        <w:rPr>
          <w:b/>
          <w:bCs/>
        </w:rPr>
        <w:t xml:space="preserve">will </w:t>
      </w:r>
      <w:r w:rsidRPr="00A22048">
        <w:rPr>
          <w:b/>
          <w:bCs/>
        </w:rPr>
        <w:t>increase</w:t>
      </w:r>
      <w:r>
        <w:rPr>
          <w:b/>
          <w:bCs/>
        </w:rPr>
        <w:t xml:space="preserve"> size, cost and energy consumption for the FR2 radio which might not be of practical interest.</w:t>
      </w:r>
    </w:p>
    <w:p w14:paraId="34BE224F" w14:textId="6F06DF92" w:rsidR="002040FD" w:rsidRDefault="002040FD" w:rsidP="002040FD">
      <w:pPr>
        <w:rPr>
          <w:b/>
          <w:bCs/>
        </w:rPr>
      </w:pPr>
      <w:r w:rsidRPr="00387708">
        <w:rPr>
          <w:b/>
          <w:bCs/>
        </w:rPr>
        <w:t xml:space="preserve">Observation </w:t>
      </w:r>
      <w:r>
        <w:rPr>
          <w:b/>
          <w:bCs/>
        </w:rPr>
        <w:t>10:</w:t>
      </w:r>
      <w:r w:rsidRPr="00387708">
        <w:rPr>
          <w:b/>
          <w:bCs/>
        </w:rPr>
        <w:t xml:space="preserve"> </w:t>
      </w:r>
      <w:r w:rsidR="00F238CF">
        <w:rPr>
          <w:b/>
          <w:bCs/>
        </w:rPr>
        <w:t>Multi-band</w:t>
      </w:r>
      <w:r w:rsidRPr="00387708">
        <w:rPr>
          <w:b/>
          <w:bCs/>
        </w:rPr>
        <w:t xml:space="preserve"> PS, i.e., frequency-selective PSs m</w:t>
      </w:r>
      <w:r>
        <w:rPr>
          <w:b/>
          <w:bCs/>
        </w:rPr>
        <w:t>ight</w:t>
      </w:r>
      <w:r w:rsidRPr="00387708">
        <w:rPr>
          <w:b/>
          <w:bCs/>
        </w:rPr>
        <w:t xml:space="preserve"> not be soon commercially available yet.</w:t>
      </w:r>
    </w:p>
    <w:p w14:paraId="7D370CEF" w14:textId="6331C090" w:rsidR="002040FD" w:rsidRDefault="002040FD" w:rsidP="002040FD">
      <w:pPr>
        <w:rPr>
          <w:b/>
          <w:bCs/>
        </w:rPr>
      </w:pPr>
      <w:r>
        <w:rPr>
          <w:b/>
          <w:bCs/>
        </w:rPr>
        <w:t xml:space="preserve">Observation 11: </w:t>
      </w:r>
      <w:r w:rsidR="00562BEC">
        <w:rPr>
          <w:b/>
          <w:bCs/>
        </w:rPr>
        <w:t>In general t</w:t>
      </w:r>
      <w:r>
        <w:rPr>
          <w:b/>
          <w:bCs/>
        </w:rPr>
        <w:t xml:space="preserve">he use of phase shifter poses a challenge for practical implementations of FR2 </w:t>
      </w:r>
      <w:r w:rsidR="00F238CF">
        <w:rPr>
          <w:b/>
          <w:bCs/>
        </w:rPr>
        <w:t>multi-band</w:t>
      </w:r>
      <w:r>
        <w:rPr>
          <w:b/>
          <w:bCs/>
        </w:rPr>
        <w:t xml:space="preserve"> RIB.</w:t>
      </w:r>
    </w:p>
    <w:p w14:paraId="21BC770A" w14:textId="1A28BEC7" w:rsidR="002040FD" w:rsidRDefault="002040FD" w:rsidP="00E13363">
      <w:r>
        <w:rPr>
          <w:b/>
          <w:bCs/>
        </w:rPr>
        <w:t>Observation 12: T</w:t>
      </w:r>
      <w:r w:rsidRPr="009979A1">
        <w:rPr>
          <w:b/>
          <w:bCs/>
        </w:rPr>
        <w:t xml:space="preserve">he implementation of PS in beamforming architecture may impact the declaration of FR2 </w:t>
      </w:r>
      <w:r w:rsidR="00F238CF">
        <w:rPr>
          <w:b/>
          <w:bCs/>
        </w:rPr>
        <w:t>multi-band</w:t>
      </w:r>
      <w:r w:rsidRPr="009979A1">
        <w:rPr>
          <w:b/>
          <w:bCs/>
        </w:rPr>
        <w:t xml:space="preserve"> RIB</w:t>
      </w:r>
      <w:r>
        <w:rPr>
          <w:b/>
          <w:bCs/>
        </w:rPr>
        <w:t>.</w:t>
      </w:r>
    </w:p>
    <w:p w14:paraId="4C18A564" w14:textId="2BBA3DED" w:rsidR="002040FD" w:rsidRPr="002D6A92" w:rsidRDefault="002040FD" w:rsidP="002040FD">
      <w:pPr>
        <w:rPr>
          <w:b/>
          <w:bCs/>
        </w:rPr>
      </w:pPr>
      <w:r w:rsidRPr="002D6A92">
        <w:rPr>
          <w:b/>
          <w:bCs/>
        </w:rPr>
        <w:t xml:space="preserve">Proposal 1: </w:t>
      </w:r>
      <w:r>
        <w:rPr>
          <w:b/>
          <w:bCs/>
        </w:rPr>
        <w:t>The maximum supported bandwidth for</w:t>
      </w:r>
      <w:r w:rsidRPr="002D6A92">
        <w:rPr>
          <w:b/>
          <w:bCs/>
        </w:rPr>
        <w:t xml:space="preserve"> FR2 </w:t>
      </w:r>
      <w:r w:rsidR="00F238CF">
        <w:rPr>
          <w:b/>
          <w:bCs/>
        </w:rPr>
        <w:t>multi-band</w:t>
      </w:r>
      <w:r w:rsidRPr="002D6A92">
        <w:rPr>
          <w:b/>
          <w:bCs/>
        </w:rPr>
        <w:t xml:space="preserve"> RIB needs to be limited </w:t>
      </w:r>
      <w:r>
        <w:rPr>
          <w:b/>
          <w:bCs/>
        </w:rPr>
        <w:t xml:space="preserve">from the perspective of capabilities and performance of RF frontend </w:t>
      </w:r>
      <w:r w:rsidRPr="002D6A92">
        <w:rPr>
          <w:b/>
          <w:bCs/>
        </w:rPr>
        <w:t>to make the</w:t>
      </w:r>
      <w:r>
        <w:rPr>
          <w:b/>
          <w:bCs/>
        </w:rPr>
        <w:t xml:space="preserve"> practical</w:t>
      </w:r>
      <w:r w:rsidRPr="002D6A92">
        <w:rPr>
          <w:b/>
          <w:bCs/>
        </w:rPr>
        <w:t xml:space="preserve"> implementation feasible.</w:t>
      </w:r>
    </w:p>
    <w:p w14:paraId="688DD3C1" w14:textId="12EDD701" w:rsidR="002040FD" w:rsidRPr="002D6A92" w:rsidRDefault="002040FD" w:rsidP="002040FD">
      <w:pPr>
        <w:rPr>
          <w:b/>
          <w:bCs/>
        </w:rPr>
      </w:pPr>
      <w:r w:rsidRPr="002D6A92">
        <w:rPr>
          <w:b/>
          <w:bCs/>
        </w:rPr>
        <w:t xml:space="preserve">Proposal 2: </w:t>
      </w:r>
      <w:r>
        <w:rPr>
          <w:b/>
          <w:bCs/>
        </w:rPr>
        <w:t xml:space="preserve">To clarify if the use of active phase shifters in </w:t>
      </w:r>
      <w:r w:rsidRPr="002D6A92">
        <w:rPr>
          <w:b/>
          <w:bCs/>
        </w:rPr>
        <w:t xml:space="preserve">analog/hybrid beamforming in FR2 </w:t>
      </w:r>
      <w:r w:rsidR="00F238CF">
        <w:rPr>
          <w:b/>
          <w:bCs/>
        </w:rPr>
        <w:t>multi-band</w:t>
      </w:r>
      <w:r w:rsidRPr="002D6A92">
        <w:rPr>
          <w:b/>
          <w:bCs/>
        </w:rPr>
        <w:t xml:space="preserve"> RIB </w:t>
      </w:r>
      <w:r>
        <w:rPr>
          <w:b/>
          <w:bCs/>
        </w:rPr>
        <w:t xml:space="preserve">can impact to the declaration of </w:t>
      </w:r>
      <w:r w:rsidR="00F238CF">
        <w:rPr>
          <w:b/>
          <w:bCs/>
        </w:rPr>
        <w:t>multi-band</w:t>
      </w:r>
      <w:r>
        <w:rPr>
          <w:b/>
          <w:bCs/>
        </w:rPr>
        <w:t xml:space="preserve"> RIB, e.g., FR2 RIB would be considered as FR2 </w:t>
      </w:r>
      <w:r w:rsidR="00F238CF">
        <w:rPr>
          <w:b/>
          <w:bCs/>
        </w:rPr>
        <w:t>multi-band</w:t>
      </w:r>
      <w:r w:rsidRPr="002D6A92">
        <w:rPr>
          <w:b/>
          <w:bCs/>
        </w:rPr>
        <w:t xml:space="preserve"> RIB</w:t>
      </w:r>
      <w:r>
        <w:rPr>
          <w:b/>
          <w:bCs/>
        </w:rPr>
        <w:t xml:space="preserve"> if active phase shifters are used to process </w:t>
      </w:r>
      <w:r w:rsidRPr="001916E7">
        <w:rPr>
          <w:b/>
          <w:bCs/>
        </w:rPr>
        <w:t xml:space="preserve">two or more </w:t>
      </w:r>
      <w:r>
        <w:rPr>
          <w:b/>
          <w:bCs/>
        </w:rPr>
        <w:t xml:space="preserve">bands </w:t>
      </w:r>
      <w:r w:rsidRPr="001916E7">
        <w:rPr>
          <w:b/>
          <w:bCs/>
        </w:rPr>
        <w:t>simultaneously</w:t>
      </w:r>
      <w:r>
        <w:rPr>
          <w:b/>
          <w:bCs/>
        </w:rPr>
        <w:t>.</w:t>
      </w:r>
    </w:p>
    <w:p w14:paraId="3BC9A203" w14:textId="15EE27F3" w:rsidR="00E13363" w:rsidRPr="002D6A92" w:rsidRDefault="002040FD" w:rsidP="495896D9">
      <w:pPr>
        <w:rPr>
          <w:b/>
          <w:bCs/>
        </w:rPr>
      </w:pPr>
      <w:r w:rsidRPr="495896D9">
        <w:rPr>
          <w:b/>
          <w:bCs/>
        </w:rPr>
        <w:t xml:space="preserve">Proposal 3: To investigate further if the requirements of EVM, ACLR and EIRP accuracy, transmitter intermodulation requirement for FR2 </w:t>
      </w:r>
      <w:r w:rsidR="00F238CF" w:rsidRPr="495896D9">
        <w:rPr>
          <w:b/>
          <w:bCs/>
        </w:rPr>
        <w:t>multi-band</w:t>
      </w:r>
      <w:r w:rsidRPr="495896D9">
        <w:rPr>
          <w:b/>
          <w:bCs/>
        </w:rPr>
        <w:t xml:space="preserve"> RIB needs to be changed</w:t>
      </w:r>
      <w:r w:rsidR="7AA10470" w:rsidRPr="495896D9">
        <w:rPr>
          <w:b/>
          <w:bCs/>
        </w:rPr>
        <w:t xml:space="preserve"> or relaxed compared to those for single band RIB</w:t>
      </w:r>
      <w:r w:rsidRPr="495896D9">
        <w:rPr>
          <w:b/>
          <w:bCs/>
        </w:rPr>
        <w:t>.</w:t>
      </w:r>
    </w:p>
    <w:p w14:paraId="4FAB2042" w14:textId="77777777" w:rsidR="00765716" w:rsidRPr="002D081E" w:rsidRDefault="00765716" w:rsidP="00765716">
      <w:pPr>
        <w:rPr>
          <w:b/>
          <w:bCs/>
          <w:lang w:val="en-GB"/>
        </w:rPr>
      </w:pPr>
      <w:r w:rsidRPr="002D081E">
        <w:rPr>
          <w:b/>
          <w:bCs/>
          <w:lang w:val="en-GB"/>
        </w:rPr>
        <w:t xml:space="preserve">Proposal 4: There should be maximum </w:t>
      </w:r>
      <w:r w:rsidRPr="00FD0817">
        <w:rPr>
          <w:b/>
          <w:bCs/>
          <w:lang w:val="en-GB"/>
        </w:rPr>
        <w:t>radio bandwidth</w:t>
      </w:r>
      <w:r w:rsidRPr="002D081E">
        <w:rPr>
          <w:b/>
          <w:bCs/>
          <w:lang w:val="en-GB"/>
        </w:rPr>
        <w:t xml:space="preserve"> defined for FR2 multi-band BS with </w:t>
      </w:r>
      <w:r w:rsidRPr="002D081E">
        <w:rPr>
          <w:b/>
          <w:bCs/>
        </w:rPr>
        <w:t xml:space="preserve">multi-band RIBs. Some requirements </w:t>
      </w:r>
      <w:r>
        <w:rPr>
          <w:b/>
          <w:bCs/>
        </w:rPr>
        <w:t xml:space="preserve">would </w:t>
      </w:r>
      <w:r w:rsidRPr="002D081E">
        <w:rPr>
          <w:b/>
          <w:bCs/>
        </w:rPr>
        <w:t>need to be revisited.</w:t>
      </w:r>
    </w:p>
    <w:p w14:paraId="656C7AE7" w14:textId="77777777" w:rsidR="00765716" w:rsidRPr="002D081E" w:rsidRDefault="00765716" w:rsidP="00765716">
      <w:pPr>
        <w:rPr>
          <w:b/>
          <w:bCs/>
        </w:rPr>
      </w:pPr>
      <w:r w:rsidRPr="001A1FAC">
        <w:rPr>
          <w:b/>
          <w:bCs/>
        </w:rPr>
        <w:t xml:space="preserve">Observation </w:t>
      </w:r>
      <w:r>
        <w:rPr>
          <w:b/>
          <w:bCs/>
        </w:rPr>
        <w:t>13</w:t>
      </w:r>
      <w:r w:rsidRPr="001A1FAC">
        <w:rPr>
          <w:b/>
          <w:bCs/>
        </w:rPr>
        <w:t xml:space="preserve">: </w:t>
      </w:r>
      <w:r w:rsidRPr="002D081E">
        <w:rPr>
          <w:b/>
          <w:bCs/>
          <w:lang w:val="en-GB"/>
        </w:rPr>
        <w:t xml:space="preserve">FR2 multi-band BS with </w:t>
      </w:r>
      <w:r w:rsidRPr="002D081E">
        <w:rPr>
          <w:b/>
          <w:bCs/>
        </w:rPr>
        <w:t>multi</w:t>
      </w:r>
      <w:r>
        <w:rPr>
          <w:b/>
          <w:bCs/>
        </w:rPr>
        <w:t>ple single-band RIB</w:t>
      </w:r>
      <w:r w:rsidRPr="002D081E">
        <w:rPr>
          <w:b/>
          <w:bCs/>
        </w:rPr>
        <w:t>s</w:t>
      </w:r>
      <w:r>
        <w:rPr>
          <w:b/>
          <w:bCs/>
        </w:rPr>
        <w:t xml:space="preserve"> is a more suitable solution for </w:t>
      </w:r>
      <w:r w:rsidRPr="002D081E">
        <w:rPr>
          <w:b/>
          <w:bCs/>
        </w:rPr>
        <w:t xml:space="preserve">band combinations, e.g., those with </w:t>
      </w:r>
      <w:r w:rsidRPr="00EC3DA0">
        <w:rPr>
          <w:b/>
          <w:bCs/>
        </w:rPr>
        <w:t>the supported radio bandwidth</w:t>
      </w:r>
      <w:r w:rsidRPr="002D081E">
        <w:rPr>
          <w:b/>
          <w:bCs/>
        </w:rPr>
        <w:t xml:space="preserve"> &gt; 9GHz</w:t>
      </w:r>
      <w:r>
        <w:rPr>
          <w:b/>
          <w:bCs/>
        </w:rPr>
        <w:t>.</w:t>
      </w:r>
    </w:p>
    <w:p w14:paraId="134FF1BE" w14:textId="77777777" w:rsidR="00090E18" w:rsidRPr="00EF698B" w:rsidRDefault="00090E18" w:rsidP="005C23A4"/>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9C69540" w14:textId="227DC863" w:rsidR="00687FA0" w:rsidRDefault="00CD60AE" w:rsidP="00CD60AE">
      <w:pPr>
        <w:tabs>
          <w:tab w:val="center" w:pos="4153"/>
          <w:tab w:val="right" w:pos="8306"/>
        </w:tabs>
        <w:ind w:left="567" w:hanging="567"/>
        <w:rPr>
          <w:szCs w:val="20"/>
        </w:rPr>
      </w:pPr>
      <w:r w:rsidRPr="00030788">
        <w:rPr>
          <w:szCs w:val="20"/>
        </w:rPr>
        <w:t>[1]</w:t>
      </w:r>
      <w:r w:rsidRPr="00030788">
        <w:rPr>
          <w:szCs w:val="20"/>
        </w:rPr>
        <w:tab/>
        <w:t>RP-2</w:t>
      </w:r>
      <w:r>
        <w:rPr>
          <w:szCs w:val="20"/>
        </w:rPr>
        <w:t>21001</w:t>
      </w:r>
      <w:r w:rsidRPr="00030788">
        <w:rPr>
          <w:szCs w:val="20"/>
        </w:rPr>
        <w:t>, “</w:t>
      </w:r>
      <w:r w:rsidRPr="009D0E0D">
        <w:rPr>
          <w:szCs w:val="20"/>
        </w:rPr>
        <w:t>New SID: NR BS RF requirement evolution</w:t>
      </w:r>
      <w:r w:rsidRPr="00030788">
        <w:rPr>
          <w:szCs w:val="20"/>
        </w:rPr>
        <w:t xml:space="preserve">”, </w:t>
      </w:r>
      <w:r w:rsidRPr="009D0E0D">
        <w:rPr>
          <w:szCs w:val="20"/>
        </w:rPr>
        <w:t>Huawei, HiSilicon</w:t>
      </w:r>
      <w:r w:rsidRPr="00030788">
        <w:rPr>
          <w:szCs w:val="20"/>
        </w:rPr>
        <w:t>.</w:t>
      </w:r>
    </w:p>
    <w:p w14:paraId="33C78EC2" w14:textId="7DD019E3" w:rsidR="00CD60AE" w:rsidRDefault="00CD60AE" w:rsidP="00CD60AE">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w:t>
      </w:r>
      <w:r>
        <w:rPr>
          <w:szCs w:val="20"/>
        </w:rPr>
        <w:t>211812</w:t>
      </w:r>
      <w:r w:rsidRPr="00030788">
        <w:rPr>
          <w:szCs w:val="20"/>
        </w:rPr>
        <w:t>, “</w:t>
      </w:r>
      <w:r w:rsidR="00FE70F6" w:rsidRPr="00FE70F6">
        <w:rPr>
          <w:szCs w:val="20"/>
        </w:rPr>
        <w:t>Discussion on possible issues on performance of wideband RF and antenna</w:t>
      </w:r>
      <w:r w:rsidRPr="00030788">
        <w:rPr>
          <w:szCs w:val="20"/>
        </w:rPr>
        <w:t xml:space="preserve">”, </w:t>
      </w:r>
      <w:r w:rsidR="00FE70F6" w:rsidRPr="00FE70F6">
        <w:rPr>
          <w:szCs w:val="20"/>
        </w:rPr>
        <w:t>Nokia, Nokia Shanghai Bell</w:t>
      </w:r>
    </w:p>
    <w:p w14:paraId="4E7D30D7" w14:textId="7FB45F4B" w:rsidR="00CD60AE" w:rsidRDefault="00CD60AE" w:rsidP="00FE70F6">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212622</w:t>
      </w:r>
      <w:r w:rsidRPr="00030788">
        <w:rPr>
          <w:szCs w:val="20"/>
        </w:rPr>
        <w:t>, “</w:t>
      </w:r>
      <w:r w:rsidR="00FE70F6" w:rsidRPr="00FE70F6">
        <w:rPr>
          <w:szCs w:val="20"/>
        </w:rPr>
        <w:t>Multi-band BS in mm wave</w:t>
      </w:r>
      <w:r w:rsidRPr="00030788">
        <w:rPr>
          <w:szCs w:val="20"/>
        </w:rPr>
        <w:t xml:space="preserve">”, </w:t>
      </w:r>
      <w:r w:rsidR="00FE70F6" w:rsidRPr="00FE70F6">
        <w:rPr>
          <w:szCs w:val="20"/>
        </w:rPr>
        <w:t>Ericsson</w:t>
      </w:r>
    </w:p>
    <w:p w14:paraId="5A267FD5" w14:textId="298C9D2D" w:rsidR="009979A1" w:rsidRDefault="009979A1" w:rsidP="009979A1">
      <w:pPr>
        <w:tabs>
          <w:tab w:val="center" w:pos="4153"/>
          <w:tab w:val="right" w:pos="8306"/>
        </w:tabs>
        <w:ind w:left="567" w:hanging="567"/>
        <w:rPr>
          <w:szCs w:val="20"/>
        </w:rPr>
      </w:pPr>
      <w:r w:rsidRPr="00030788">
        <w:rPr>
          <w:szCs w:val="20"/>
        </w:rPr>
        <w:t>[</w:t>
      </w:r>
      <w:r>
        <w:rPr>
          <w:szCs w:val="20"/>
        </w:rPr>
        <w:t>4</w:t>
      </w:r>
      <w:r w:rsidRPr="00030788">
        <w:rPr>
          <w:szCs w:val="20"/>
        </w:rPr>
        <w:t>]</w:t>
      </w:r>
      <w:r>
        <w:rPr>
          <w:szCs w:val="20"/>
        </w:rPr>
        <w:tab/>
      </w:r>
      <w:r>
        <w:t xml:space="preserve">3GPP </w:t>
      </w:r>
      <w:r w:rsidRPr="00417D72">
        <w:t>T</w:t>
      </w:r>
      <w:r>
        <w:t>S</w:t>
      </w:r>
      <w:r w:rsidRPr="00417D72">
        <w:t xml:space="preserve"> 3</w:t>
      </w:r>
      <w:r>
        <w:t>8</w:t>
      </w:r>
      <w:r w:rsidRPr="00417D72">
        <w:t>.</w:t>
      </w:r>
      <w:r>
        <w:t xml:space="preserve">104 </w:t>
      </w:r>
      <w:r w:rsidRPr="00030788">
        <w:rPr>
          <w:szCs w:val="20"/>
        </w:rPr>
        <w:t>v1</w:t>
      </w:r>
      <w:r>
        <w:rPr>
          <w:szCs w:val="20"/>
        </w:rPr>
        <w:t>7</w:t>
      </w:r>
      <w:r w:rsidRPr="00030788">
        <w:rPr>
          <w:szCs w:val="20"/>
        </w:rPr>
        <w:t>.</w:t>
      </w:r>
      <w:r>
        <w:rPr>
          <w:szCs w:val="20"/>
        </w:rPr>
        <w:t>6</w:t>
      </w:r>
      <w:r w:rsidRPr="00030788">
        <w:rPr>
          <w:szCs w:val="20"/>
        </w:rPr>
        <w:t>.0</w:t>
      </w:r>
      <w:r w:rsidRPr="00417D72">
        <w:t xml:space="preserve">: </w:t>
      </w:r>
      <w:r w:rsidRPr="003A7779">
        <w:t>“</w:t>
      </w:r>
      <w:r>
        <w:t>NR; Base Station (BS) radio transmission and reception”.</w:t>
      </w:r>
    </w:p>
    <w:p w14:paraId="45B8B5E2" w14:textId="77777777" w:rsidR="009979A1" w:rsidRPr="00CD60AE" w:rsidRDefault="009979A1" w:rsidP="00FE70F6">
      <w:pPr>
        <w:tabs>
          <w:tab w:val="center" w:pos="4153"/>
          <w:tab w:val="right" w:pos="8306"/>
        </w:tabs>
        <w:ind w:left="567" w:hanging="567"/>
        <w:rPr>
          <w:szCs w:val="20"/>
        </w:rPr>
      </w:pPr>
    </w:p>
    <w:sectPr w:rsidR="009979A1" w:rsidRPr="00CD60A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6C03E" w14:textId="77777777" w:rsidR="001D3819" w:rsidRDefault="001D3819" w:rsidP="00001C9B">
      <w:pPr>
        <w:spacing w:after="0" w:line="240" w:lineRule="auto"/>
      </w:pPr>
      <w:r>
        <w:separator/>
      </w:r>
    </w:p>
  </w:endnote>
  <w:endnote w:type="continuationSeparator" w:id="0">
    <w:p w14:paraId="0B56EC98" w14:textId="77777777" w:rsidR="001D3819" w:rsidRDefault="001D381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3758D" w14:textId="77777777" w:rsidR="001D3819" w:rsidRDefault="001D3819" w:rsidP="00001C9B">
      <w:pPr>
        <w:spacing w:after="0" w:line="240" w:lineRule="auto"/>
      </w:pPr>
      <w:r>
        <w:separator/>
      </w:r>
    </w:p>
  </w:footnote>
  <w:footnote w:type="continuationSeparator" w:id="0">
    <w:p w14:paraId="490A33F7" w14:textId="77777777" w:rsidR="001D3819" w:rsidRDefault="001D381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E9261F"/>
    <w:multiLevelType w:val="hybridMultilevel"/>
    <w:tmpl w:val="ED76534E"/>
    <w:lvl w:ilvl="0" w:tplc="F00203B0">
      <w:start w:val="9"/>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9"/>
  </w:num>
  <w:num w:numId="4">
    <w:abstractNumId w:val="3"/>
  </w:num>
  <w:num w:numId="5">
    <w:abstractNumId w:val="13"/>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5"/>
  </w:num>
  <w:num w:numId="16">
    <w:abstractNumId w:val="2"/>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1"/>
  </w:num>
  <w:num w:numId="22">
    <w:abstractNumId w:val="16"/>
  </w:num>
  <w:num w:numId="23">
    <w:abstractNumId w:val="10"/>
  </w:num>
  <w:num w:numId="24">
    <w:abstractNumId w:val="1"/>
  </w:num>
  <w:num w:numId="25">
    <w:abstractNumId w:val="5"/>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1C9B"/>
    <w:rsid w:val="00063B14"/>
    <w:rsid w:val="0006495D"/>
    <w:rsid w:val="0008612A"/>
    <w:rsid w:val="00090E18"/>
    <w:rsid w:val="000B0056"/>
    <w:rsid w:val="000F1137"/>
    <w:rsid w:val="00110730"/>
    <w:rsid w:val="00123390"/>
    <w:rsid w:val="00140221"/>
    <w:rsid w:val="00140C5B"/>
    <w:rsid w:val="001515EA"/>
    <w:rsid w:val="00151BC7"/>
    <w:rsid w:val="001647CC"/>
    <w:rsid w:val="001715B6"/>
    <w:rsid w:val="00172751"/>
    <w:rsid w:val="001745F8"/>
    <w:rsid w:val="00174C11"/>
    <w:rsid w:val="0017550E"/>
    <w:rsid w:val="001838CF"/>
    <w:rsid w:val="001868EE"/>
    <w:rsid w:val="001916E7"/>
    <w:rsid w:val="00197E37"/>
    <w:rsid w:val="001A1FAC"/>
    <w:rsid w:val="001A3BA4"/>
    <w:rsid w:val="001A3DE1"/>
    <w:rsid w:val="001A55DE"/>
    <w:rsid w:val="001C1D59"/>
    <w:rsid w:val="001D3819"/>
    <w:rsid w:val="001D396E"/>
    <w:rsid w:val="001D49CE"/>
    <w:rsid w:val="001D4E64"/>
    <w:rsid w:val="001D596B"/>
    <w:rsid w:val="001E30F6"/>
    <w:rsid w:val="001F244C"/>
    <w:rsid w:val="0020106F"/>
    <w:rsid w:val="00202D4A"/>
    <w:rsid w:val="002040FD"/>
    <w:rsid w:val="00235F5C"/>
    <w:rsid w:val="00251A79"/>
    <w:rsid w:val="0029085C"/>
    <w:rsid w:val="002A0C38"/>
    <w:rsid w:val="002B0F2A"/>
    <w:rsid w:val="002B4922"/>
    <w:rsid w:val="002C2D19"/>
    <w:rsid w:val="002D081E"/>
    <w:rsid w:val="002D09E8"/>
    <w:rsid w:val="002D10FA"/>
    <w:rsid w:val="002D4C55"/>
    <w:rsid w:val="002D6A92"/>
    <w:rsid w:val="00305A87"/>
    <w:rsid w:val="003112D3"/>
    <w:rsid w:val="003128F7"/>
    <w:rsid w:val="0032499A"/>
    <w:rsid w:val="00354F08"/>
    <w:rsid w:val="00387708"/>
    <w:rsid w:val="003916C8"/>
    <w:rsid w:val="003A02D5"/>
    <w:rsid w:val="003B3326"/>
    <w:rsid w:val="003B659E"/>
    <w:rsid w:val="003B777C"/>
    <w:rsid w:val="003C0196"/>
    <w:rsid w:val="003C5F05"/>
    <w:rsid w:val="003D05F0"/>
    <w:rsid w:val="003D1124"/>
    <w:rsid w:val="003E31E6"/>
    <w:rsid w:val="004049A7"/>
    <w:rsid w:val="00406B29"/>
    <w:rsid w:val="00411968"/>
    <w:rsid w:val="004126B0"/>
    <w:rsid w:val="00435270"/>
    <w:rsid w:val="0043750A"/>
    <w:rsid w:val="0044788E"/>
    <w:rsid w:val="00455913"/>
    <w:rsid w:val="00460DB1"/>
    <w:rsid w:val="00474EDA"/>
    <w:rsid w:val="004854BB"/>
    <w:rsid w:val="00493F13"/>
    <w:rsid w:val="004D628F"/>
    <w:rsid w:val="004E5E66"/>
    <w:rsid w:val="004E7DCA"/>
    <w:rsid w:val="004F5ABA"/>
    <w:rsid w:val="005033B7"/>
    <w:rsid w:val="00503B4D"/>
    <w:rsid w:val="00504EE9"/>
    <w:rsid w:val="00506F48"/>
    <w:rsid w:val="00510FF4"/>
    <w:rsid w:val="00524FE8"/>
    <w:rsid w:val="0054442C"/>
    <w:rsid w:val="00550285"/>
    <w:rsid w:val="00562BEC"/>
    <w:rsid w:val="00564BE8"/>
    <w:rsid w:val="00572A20"/>
    <w:rsid w:val="00575C0C"/>
    <w:rsid w:val="005836F8"/>
    <w:rsid w:val="005918FA"/>
    <w:rsid w:val="005965C7"/>
    <w:rsid w:val="005C0065"/>
    <w:rsid w:val="005C23A4"/>
    <w:rsid w:val="005C3C2C"/>
    <w:rsid w:val="005C7E20"/>
    <w:rsid w:val="005D1CDF"/>
    <w:rsid w:val="005D5A16"/>
    <w:rsid w:val="005E14BF"/>
    <w:rsid w:val="005E61A8"/>
    <w:rsid w:val="005F25AB"/>
    <w:rsid w:val="005F5D1A"/>
    <w:rsid w:val="005F6419"/>
    <w:rsid w:val="005F7108"/>
    <w:rsid w:val="00617400"/>
    <w:rsid w:val="006218CD"/>
    <w:rsid w:val="00652326"/>
    <w:rsid w:val="00664950"/>
    <w:rsid w:val="006739D2"/>
    <w:rsid w:val="00683220"/>
    <w:rsid w:val="00687FA0"/>
    <w:rsid w:val="0069470F"/>
    <w:rsid w:val="00695A9B"/>
    <w:rsid w:val="006B0F9B"/>
    <w:rsid w:val="006B6757"/>
    <w:rsid w:val="006B7010"/>
    <w:rsid w:val="006C628B"/>
    <w:rsid w:val="006C76B5"/>
    <w:rsid w:val="006E6311"/>
    <w:rsid w:val="00710562"/>
    <w:rsid w:val="0071175E"/>
    <w:rsid w:val="00712EBE"/>
    <w:rsid w:val="007145FF"/>
    <w:rsid w:val="00715B2A"/>
    <w:rsid w:val="00742E63"/>
    <w:rsid w:val="00747F06"/>
    <w:rsid w:val="00751515"/>
    <w:rsid w:val="00765716"/>
    <w:rsid w:val="0076610C"/>
    <w:rsid w:val="00770A0F"/>
    <w:rsid w:val="00771B15"/>
    <w:rsid w:val="00784DF6"/>
    <w:rsid w:val="00785232"/>
    <w:rsid w:val="007A1726"/>
    <w:rsid w:val="007C304B"/>
    <w:rsid w:val="007C3ED0"/>
    <w:rsid w:val="007D2B50"/>
    <w:rsid w:val="007D4E22"/>
    <w:rsid w:val="007E3976"/>
    <w:rsid w:val="00806A76"/>
    <w:rsid w:val="00811C9D"/>
    <w:rsid w:val="00814652"/>
    <w:rsid w:val="00816C80"/>
    <w:rsid w:val="00820E16"/>
    <w:rsid w:val="008401EC"/>
    <w:rsid w:val="00841BCD"/>
    <w:rsid w:val="008472AC"/>
    <w:rsid w:val="00851A8E"/>
    <w:rsid w:val="00855DC8"/>
    <w:rsid w:val="008603A7"/>
    <w:rsid w:val="00863736"/>
    <w:rsid w:val="008747F2"/>
    <w:rsid w:val="008826C1"/>
    <w:rsid w:val="00884BB2"/>
    <w:rsid w:val="00887652"/>
    <w:rsid w:val="00891C5A"/>
    <w:rsid w:val="00893AC0"/>
    <w:rsid w:val="008B296F"/>
    <w:rsid w:val="008D27B8"/>
    <w:rsid w:val="008E25B2"/>
    <w:rsid w:val="008E7361"/>
    <w:rsid w:val="008F1E95"/>
    <w:rsid w:val="0090091A"/>
    <w:rsid w:val="009042BD"/>
    <w:rsid w:val="009061C0"/>
    <w:rsid w:val="0091473E"/>
    <w:rsid w:val="00930CC5"/>
    <w:rsid w:val="0093498F"/>
    <w:rsid w:val="00966D9F"/>
    <w:rsid w:val="009700AF"/>
    <w:rsid w:val="0097401B"/>
    <w:rsid w:val="009746EA"/>
    <w:rsid w:val="00976783"/>
    <w:rsid w:val="00977E1D"/>
    <w:rsid w:val="00992DAA"/>
    <w:rsid w:val="009979A1"/>
    <w:rsid w:val="009A3963"/>
    <w:rsid w:val="009C0239"/>
    <w:rsid w:val="009C1335"/>
    <w:rsid w:val="009D70B8"/>
    <w:rsid w:val="009E102B"/>
    <w:rsid w:val="009E2E03"/>
    <w:rsid w:val="009F1686"/>
    <w:rsid w:val="009F52D3"/>
    <w:rsid w:val="00A023B6"/>
    <w:rsid w:val="00A04992"/>
    <w:rsid w:val="00A10251"/>
    <w:rsid w:val="00A147AA"/>
    <w:rsid w:val="00A21D71"/>
    <w:rsid w:val="00A22048"/>
    <w:rsid w:val="00A22B78"/>
    <w:rsid w:val="00A25AE5"/>
    <w:rsid w:val="00A27FB7"/>
    <w:rsid w:val="00A34FC6"/>
    <w:rsid w:val="00A354E7"/>
    <w:rsid w:val="00A36891"/>
    <w:rsid w:val="00A37002"/>
    <w:rsid w:val="00A37D23"/>
    <w:rsid w:val="00A54480"/>
    <w:rsid w:val="00A61409"/>
    <w:rsid w:val="00A65315"/>
    <w:rsid w:val="00A7337D"/>
    <w:rsid w:val="00A85D47"/>
    <w:rsid w:val="00A923FA"/>
    <w:rsid w:val="00AA133A"/>
    <w:rsid w:val="00AA1B0E"/>
    <w:rsid w:val="00AA3F16"/>
    <w:rsid w:val="00AB04A6"/>
    <w:rsid w:val="00AC5CA7"/>
    <w:rsid w:val="00AD1C68"/>
    <w:rsid w:val="00AD7B5E"/>
    <w:rsid w:val="00AE2BA5"/>
    <w:rsid w:val="00AE56B1"/>
    <w:rsid w:val="00AE6D09"/>
    <w:rsid w:val="00AE6D4B"/>
    <w:rsid w:val="00AF626F"/>
    <w:rsid w:val="00B0661A"/>
    <w:rsid w:val="00B10C40"/>
    <w:rsid w:val="00B22821"/>
    <w:rsid w:val="00B368D6"/>
    <w:rsid w:val="00B42FA4"/>
    <w:rsid w:val="00B4641C"/>
    <w:rsid w:val="00B627CE"/>
    <w:rsid w:val="00B63A04"/>
    <w:rsid w:val="00B73862"/>
    <w:rsid w:val="00B83814"/>
    <w:rsid w:val="00B9251A"/>
    <w:rsid w:val="00BA2E12"/>
    <w:rsid w:val="00BA6E48"/>
    <w:rsid w:val="00BB0F7D"/>
    <w:rsid w:val="00BD07C7"/>
    <w:rsid w:val="00BE7A4C"/>
    <w:rsid w:val="00BF2218"/>
    <w:rsid w:val="00C056C7"/>
    <w:rsid w:val="00C462D9"/>
    <w:rsid w:val="00C47457"/>
    <w:rsid w:val="00C53B69"/>
    <w:rsid w:val="00C53D30"/>
    <w:rsid w:val="00C55F27"/>
    <w:rsid w:val="00C76F01"/>
    <w:rsid w:val="00C85564"/>
    <w:rsid w:val="00C9376D"/>
    <w:rsid w:val="00C95DDD"/>
    <w:rsid w:val="00CA53BC"/>
    <w:rsid w:val="00CB3632"/>
    <w:rsid w:val="00CC7B25"/>
    <w:rsid w:val="00CD60AE"/>
    <w:rsid w:val="00CD6A9B"/>
    <w:rsid w:val="00CD7492"/>
    <w:rsid w:val="00CE171E"/>
    <w:rsid w:val="00CE3A6B"/>
    <w:rsid w:val="00D00211"/>
    <w:rsid w:val="00D06309"/>
    <w:rsid w:val="00D22931"/>
    <w:rsid w:val="00D27C6D"/>
    <w:rsid w:val="00D33218"/>
    <w:rsid w:val="00D351EA"/>
    <w:rsid w:val="00D37199"/>
    <w:rsid w:val="00D42843"/>
    <w:rsid w:val="00D43403"/>
    <w:rsid w:val="00D62E71"/>
    <w:rsid w:val="00D66188"/>
    <w:rsid w:val="00D70B9C"/>
    <w:rsid w:val="00D740CA"/>
    <w:rsid w:val="00D77712"/>
    <w:rsid w:val="00D84497"/>
    <w:rsid w:val="00D85728"/>
    <w:rsid w:val="00D93845"/>
    <w:rsid w:val="00DA6224"/>
    <w:rsid w:val="00DB1D7A"/>
    <w:rsid w:val="00DF2997"/>
    <w:rsid w:val="00E00C20"/>
    <w:rsid w:val="00E02848"/>
    <w:rsid w:val="00E0701D"/>
    <w:rsid w:val="00E12F6E"/>
    <w:rsid w:val="00E13363"/>
    <w:rsid w:val="00E1582E"/>
    <w:rsid w:val="00E36FC9"/>
    <w:rsid w:val="00E8589A"/>
    <w:rsid w:val="00EA141D"/>
    <w:rsid w:val="00EC17C7"/>
    <w:rsid w:val="00EC3DA0"/>
    <w:rsid w:val="00EC52CA"/>
    <w:rsid w:val="00EC52F7"/>
    <w:rsid w:val="00EC7BC3"/>
    <w:rsid w:val="00ED7600"/>
    <w:rsid w:val="00EE3600"/>
    <w:rsid w:val="00EF5579"/>
    <w:rsid w:val="00EF698B"/>
    <w:rsid w:val="00F0175D"/>
    <w:rsid w:val="00F1362C"/>
    <w:rsid w:val="00F160B2"/>
    <w:rsid w:val="00F238CF"/>
    <w:rsid w:val="00F35304"/>
    <w:rsid w:val="00F508B8"/>
    <w:rsid w:val="00F615DD"/>
    <w:rsid w:val="00F80A86"/>
    <w:rsid w:val="00F81D6D"/>
    <w:rsid w:val="00F824F5"/>
    <w:rsid w:val="00F93756"/>
    <w:rsid w:val="00FC29B9"/>
    <w:rsid w:val="00FC3571"/>
    <w:rsid w:val="00FC6FD3"/>
    <w:rsid w:val="00FD0817"/>
    <w:rsid w:val="00FE70F6"/>
    <w:rsid w:val="00FE7769"/>
    <w:rsid w:val="00FF0301"/>
    <w:rsid w:val="021E8122"/>
    <w:rsid w:val="03A78A89"/>
    <w:rsid w:val="0525D2D2"/>
    <w:rsid w:val="06479A84"/>
    <w:rsid w:val="0A3D0BF4"/>
    <w:rsid w:val="0B229C87"/>
    <w:rsid w:val="0EA58C2E"/>
    <w:rsid w:val="150C2292"/>
    <w:rsid w:val="15989807"/>
    <w:rsid w:val="16300417"/>
    <w:rsid w:val="1A6C092A"/>
    <w:rsid w:val="1F95ABB7"/>
    <w:rsid w:val="1FBD7378"/>
    <w:rsid w:val="1FC2DC66"/>
    <w:rsid w:val="234310E0"/>
    <w:rsid w:val="238FE50A"/>
    <w:rsid w:val="239D6036"/>
    <w:rsid w:val="29F67B6E"/>
    <w:rsid w:val="2A2D2BA0"/>
    <w:rsid w:val="2B0B70D8"/>
    <w:rsid w:val="2B728B50"/>
    <w:rsid w:val="2D2B1A1F"/>
    <w:rsid w:val="2F05BAAD"/>
    <w:rsid w:val="31CC090E"/>
    <w:rsid w:val="34381F02"/>
    <w:rsid w:val="3722DC4A"/>
    <w:rsid w:val="38FD0BBC"/>
    <w:rsid w:val="39E37A2C"/>
    <w:rsid w:val="3A712BC1"/>
    <w:rsid w:val="3C6AE7E9"/>
    <w:rsid w:val="3EDCC48D"/>
    <w:rsid w:val="43877D5B"/>
    <w:rsid w:val="4417F6FE"/>
    <w:rsid w:val="46DA7189"/>
    <w:rsid w:val="495896D9"/>
    <w:rsid w:val="5CC4B03A"/>
    <w:rsid w:val="5DC52C30"/>
    <w:rsid w:val="5DE65F98"/>
    <w:rsid w:val="5E1D8B65"/>
    <w:rsid w:val="5F089B96"/>
    <w:rsid w:val="646B330C"/>
    <w:rsid w:val="6A758B3B"/>
    <w:rsid w:val="6B980070"/>
    <w:rsid w:val="6CFCAF9C"/>
    <w:rsid w:val="6EE79A9F"/>
    <w:rsid w:val="70697955"/>
    <w:rsid w:val="70D70D10"/>
    <w:rsid w:val="7108740D"/>
    <w:rsid w:val="726403E9"/>
    <w:rsid w:val="736D2E57"/>
    <w:rsid w:val="73ECB1FB"/>
    <w:rsid w:val="760A08DD"/>
    <w:rsid w:val="78A50577"/>
    <w:rsid w:val="79DEFD63"/>
    <w:rsid w:val="7AA10470"/>
    <w:rsid w:val="7B00F760"/>
    <w:rsid w:val="7B3851D8"/>
    <w:rsid w:val="7CFFF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D4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목록 단락,목록"/>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Char,- Bullets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styleId="UnresolvedMention">
    <w:name w:val="Unresolved Mention"/>
    <w:basedOn w:val="DefaultParagraphFont"/>
    <w:uiPriority w:val="99"/>
    <w:semiHidden/>
    <w:unhideWhenUsed/>
    <w:rsid w:val="00742E63"/>
    <w:rPr>
      <w:color w:val="605E5C"/>
      <w:shd w:val="clear" w:color="auto" w:fill="E1DFDD"/>
    </w:rPr>
  </w:style>
  <w:style w:type="character" w:styleId="PlaceholderText">
    <w:name w:val="Placeholder Text"/>
    <w:basedOn w:val="DefaultParagraphFont"/>
    <w:uiPriority w:val="99"/>
    <w:semiHidden/>
    <w:rsid w:val="001D596B"/>
    <w:rPr>
      <w:color w:val="808080"/>
    </w:rPr>
  </w:style>
  <w:style w:type="paragraph" w:customStyle="1" w:styleId="TF">
    <w:name w:val="TF"/>
    <w:basedOn w:val="Normal"/>
    <w:rsid w:val="00B63A04"/>
    <w:pPr>
      <w:keepLines/>
      <w:overflowPunct w:val="0"/>
      <w:autoSpaceDE w:val="0"/>
      <w:autoSpaceDN w:val="0"/>
      <w:adjustRightInd w:val="0"/>
      <w:spacing w:after="240" w:line="240" w:lineRule="auto"/>
      <w:jc w:val="center"/>
      <w:textAlignment w:val="baseline"/>
    </w:pPr>
    <w:rPr>
      <w:rFonts w:ascii="Arial" w:eastAsia="Times New Roman" w:hAnsi="Arial" w:cs="Times New Roman"/>
      <w:b/>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E02848"/>
    <w:pPr>
      <w:spacing w:after="120" w:line="240" w:lineRule="auto"/>
      <w:jc w:val="both"/>
    </w:pPr>
    <w:rPr>
      <w:rFonts w:eastAsia="MS Mincho"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02848"/>
    <w:rPr>
      <w:rFonts w:ascii="Times New Roman" w:eastAsia="MS Mincho"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06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https://nokia.sharepoint.com/sites/c5g/5gradio/_layouts/15/DocIdRedir.aspx?ID=5AIRPNAIUNRU-1328258698-16638</Url>
      <Description>5AIRPNAIUNRU-1328258698-16638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145734CA-E9B3-4342-AB1E-7D9D74CDE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3686</Words>
  <Characters>21011</Characters>
  <Application>Microsoft Office Word</Application>
  <DocSecurity>0</DocSecurity>
  <Lines>175</Lines>
  <Paragraphs>49</Paragraphs>
  <ScaleCrop>false</ScaleCrop>
  <Company/>
  <LinksUpToDate>false</LinksUpToDate>
  <CharactersWithSpaces>24648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Ng, Man Hung (Nokia - GB)</cp:lastModifiedBy>
  <cp:revision>62</cp:revision>
  <dcterms:created xsi:type="dcterms:W3CDTF">2022-09-23T11:18:00Z</dcterms:created>
  <dcterms:modified xsi:type="dcterms:W3CDTF">2022-09-30T17:34:00Z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ee4e667a-d034-4e94-8a39-19b3b4a59125</vt:lpwstr>
  </property>
</Properties>
</file>