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93C" w:rsidRPr="004A029C" w:rsidRDefault="007A793C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E41266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8C4C2A" w:rsidRPr="008C4C2A">
        <w:rPr>
          <w:rFonts w:cs="Arial"/>
          <w:sz w:val="24"/>
          <w:szCs w:val="24"/>
        </w:rPr>
        <w:t>R4-2212973</w:t>
      </w:r>
      <w:bookmarkStart w:id="0" w:name="_GoBack"/>
      <w:bookmarkEnd w:id="0"/>
    </w:p>
    <w:p w:rsidR="007A793C" w:rsidRPr="004A029C" w:rsidRDefault="007A793C" w:rsidP="007A793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E41266" w:rsidRPr="00090215">
        <w:rPr>
          <w:rFonts w:eastAsia="宋体" w:cs="Arial"/>
          <w:sz w:val="24"/>
          <w:szCs w:val="24"/>
          <w:lang w:eastAsia="zh-CN"/>
        </w:rPr>
        <w:t>August 15 – August 26, 2022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6C7D66">
        <w:rPr>
          <w:rFonts w:ascii="Arial" w:hAnsi="Arial"/>
          <w:sz w:val="24"/>
          <w:lang w:val="en-US"/>
        </w:rPr>
        <w:t>11.9.3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C7D66" w:rsidRPr="006C7D66">
        <w:rPr>
          <w:rFonts w:ascii="Arial" w:hAnsi="Arial"/>
          <w:sz w:val="24"/>
          <w:lang w:val="en-US"/>
        </w:rPr>
        <w:t>Discussion RRM requirements for FR1-FR1 NR-DC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B221C2" w:rsidRPr="00622EBC" w:rsidRDefault="00B221C2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RRM requirements for FR1+FR1 NR-DC are missing in TS 38.133. The objective of defining corresponding requirements is included in Rel-18 WI [1] and further revised [2]. </w:t>
      </w:r>
      <w:r w:rsidR="00946BF6">
        <w:rPr>
          <w:rFonts w:eastAsiaTheme="minorEastAsia"/>
          <w:lang w:val="en-US" w:eastAsia="zh-CN"/>
        </w:rPr>
        <w:t xml:space="preserve">In this paper, we provide our views of RRM impact </w:t>
      </w:r>
      <w:r w:rsidR="004D23BA">
        <w:rPr>
          <w:rFonts w:eastAsiaTheme="minorEastAsia"/>
          <w:lang w:val="en-US" w:eastAsia="zh-CN"/>
        </w:rPr>
        <w:t>of the objective.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B91028" w:rsidRDefault="00341AD6" w:rsidP="008176F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current TS 38.133, there is applicability rules about NR-DC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41AD6" w:rsidTr="00341AD6">
        <w:tc>
          <w:tcPr>
            <w:tcW w:w="9562" w:type="dxa"/>
          </w:tcPr>
          <w:p w:rsidR="00341AD6" w:rsidRPr="00561171" w:rsidRDefault="00561171" w:rsidP="00561171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kern w:val="2"/>
                <w:sz w:val="21"/>
                <w:szCs w:val="22"/>
                <w:lang w:eastAsia="zh-CN"/>
              </w:rPr>
            </w:pPr>
            <w:r w:rsidRPr="00561171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>-</w:t>
            </w:r>
            <w:r w:rsidRPr="00561171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ab/>
            </w:r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NR-NR dual connectivity which involves two </w:t>
            </w:r>
            <w:proofErr w:type="spellStart"/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>gNB</w:t>
            </w:r>
            <w:proofErr w:type="spellEnd"/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 acting as Master </w:t>
            </w:r>
            <w:proofErr w:type="spellStart"/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>gNB</w:t>
            </w:r>
            <w:proofErr w:type="spellEnd"/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 and Secondary </w:t>
            </w:r>
            <w:proofErr w:type="spellStart"/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>gNB</w:t>
            </w:r>
            <w:proofErr w:type="spellEnd"/>
            <w:r w:rsidRPr="00561171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 is referred to as “NR-NR dual connectivity” or “NR-DC”. NR-DC in Rel-15 only includes the scenarios where all serving cells in MCG in FR1 and all serving cells in SCG in FR2.</w:t>
            </w:r>
          </w:p>
        </w:tc>
      </w:tr>
    </w:tbl>
    <w:p w:rsidR="00341AD6" w:rsidRDefault="00341AD6" w:rsidP="008176F7">
      <w:pPr>
        <w:rPr>
          <w:rFonts w:eastAsiaTheme="minorEastAsia"/>
          <w:lang w:val="en-US" w:eastAsia="zh-CN"/>
        </w:rPr>
      </w:pPr>
    </w:p>
    <w:p w:rsidR="00341AD6" w:rsidRDefault="00561171" w:rsidP="008176F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WID, the scope of the RRM requirements for FR1-FR1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561171" w:rsidTr="00561171">
        <w:tc>
          <w:tcPr>
            <w:tcW w:w="9562" w:type="dxa"/>
          </w:tcPr>
          <w:p w:rsidR="00561171" w:rsidRPr="00561171" w:rsidRDefault="00561171" w:rsidP="0056117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eastAsia="宋体"/>
                <w:kern w:val="2"/>
                <w:sz w:val="21"/>
                <w:szCs w:val="22"/>
                <w:lang w:eastAsia="zh-TW"/>
              </w:rPr>
            </w:pPr>
            <w:r w:rsidRPr="00561171">
              <w:rPr>
                <w:rFonts w:eastAsia="宋体"/>
                <w:kern w:val="2"/>
                <w:sz w:val="21"/>
                <w:szCs w:val="22"/>
                <w:lang w:eastAsia="zh-TW"/>
              </w:rPr>
              <w:t xml:space="preserve">Define RRM requirements for FR1-FR1 NR-DC scenarios [RAN4] </w:t>
            </w:r>
          </w:p>
          <w:p w:rsidR="00561171" w:rsidRPr="00561171" w:rsidRDefault="00561171" w:rsidP="00561171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eastAsia="Batang"/>
                <w:kern w:val="2"/>
                <w:sz w:val="21"/>
                <w:szCs w:val="22"/>
                <w:lang w:val="en-US" w:eastAsia="en-GB"/>
              </w:rPr>
            </w:pPr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 xml:space="preserve">RRM requirements include the number of serving carriers, </w:t>
            </w:r>
            <w:proofErr w:type="spellStart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>PSCell</w:t>
            </w:r>
            <w:proofErr w:type="spellEnd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 xml:space="preserve"> addition/release delay requirement, </w:t>
            </w:r>
            <w:proofErr w:type="spellStart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>PSCell</w:t>
            </w:r>
            <w:proofErr w:type="spellEnd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 xml:space="preserve"> change and conditional </w:t>
            </w:r>
            <w:proofErr w:type="spellStart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>PSCell</w:t>
            </w:r>
            <w:proofErr w:type="spellEnd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 xml:space="preserve"> change delay, scheduling availability, and CSSF. Other Rel-15 requirements are not precluded and are subject to WI stage discussion.</w:t>
            </w:r>
          </w:p>
          <w:p w:rsidR="00561171" w:rsidRPr="00561171" w:rsidRDefault="00561171" w:rsidP="00561171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eastAsia="Batang"/>
                <w:kern w:val="2"/>
                <w:sz w:val="21"/>
                <w:szCs w:val="22"/>
                <w:lang w:val="en-US" w:eastAsia="en-GB"/>
              </w:rPr>
            </w:pPr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 xml:space="preserve">For R16 and R17 features, RRM requirements for FR1-FR1 NR-DC including HO with </w:t>
            </w:r>
            <w:proofErr w:type="spellStart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>PSCell</w:t>
            </w:r>
            <w:proofErr w:type="spellEnd"/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>, SCG activation/deactivation and CPA</w:t>
            </w:r>
            <w:r w:rsidRPr="00561171">
              <w:rPr>
                <w:rFonts w:eastAsia="Batang"/>
                <w:kern w:val="2"/>
                <w:sz w:val="21"/>
                <w:szCs w:val="22"/>
                <w:lang w:val="en-US" w:eastAsia="zh-CN"/>
              </w:rPr>
              <w:t>C.</w:t>
            </w:r>
          </w:p>
          <w:p w:rsidR="00561171" w:rsidRPr="00561171" w:rsidRDefault="00561171" w:rsidP="00561171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eastAsia="Batang"/>
                <w:kern w:val="2"/>
                <w:sz w:val="21"/>
                <w:szCs w:val="22"/>
                <w:lang w:val="en-US" w:eastAsia="en-GB"/>
              </w:rPr>
            </w:pPr>
            <w:r w:rsidRPr="00561171">
              <w:rPr>
                <w:rFonts w:eastAsia="Batang"/>
                <w:kern w:val="2"/>
                <w:sz w:val="21"/>
                <w:szCs w:val="22"/>
                <w:lang w:val="en-US" w:eastAsia="en-GB"/>
              </w:rPr>
              <w:t xml:space="preserve"> Note: no other R16/17 features are considered</w:t>
            </w:r>
          </w:p>
          <w:p w:rsidR="00561171" w:rsidRDefault="00561171" w:rsidP="008176F7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561171" w:rsidRDefault="00561171" w:rsidP="008176F7">
      <w:pPr>
        <w:rPr>
          <w:rFonts w:eastAsiaTheme="minorEastAsia"/>
          <w:lang w:val="en-US" w:eastAsia="zh-CN"/>
        </w:rPr>
      </w:pPr>
    </w:p>
    <w:p w:rsidR="00561171" w:rsidRDefault="00561171" w:rsidP="0056117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Before going through the details of each requirements, it is important to clarify the scope and impact of the requirements of the objective. </w:t>
      </w:r>
      <w:r w:rsidR="00575156">
        <w:rPr>
          <w:rFonts w:eastAsiaTheme="minorEastAsia"/>
          <w:lang w:val="en-US" w:eastAsia="zh-CN"/>
        </w:rPr>
        <w:t>From our understanding, some</w:t>
      </w:r>
      <w:r>
        <w:rPr>
          <w:rFonts w:eastAsiaTheme="minorEastAsia"/>
          <w:lang w:val="en-US" w:eastAsia="zh-CN"/>
        </w:rPr>
        <w:t xml:space="preserve"> requirements mentioned in the WI needs to be updated for FR1+FR1 NR-DC. For instance, for </w:t>
      </w:r>
      <w:proofErr w:type="spellStart"/>
      <w:r>
        <w:rPr>
          <w:rFonts w:eastAsiaTheme="minorEastAsia"/>
          <w:lang w:val="en-US" w:eastAsia="zh-CN"/>
        </w:rPr>
        <w:t>PSCell</w:t>
      </w:r>
      <w:proofErr w:type="spellEnd"/>
      <w:r>
        <w:rPr>
          <w:rFonts w:eastAsiaTheme="minorEastAsia"/>
          <w:lang w:val="en-US" w:eastAsia="zh-CN"/>
        </w:rPr>
        <w:t xml:space="preserve"> addition requirements, the time for cell searching and </w:t>
      </w:r>
      <w:proofErr w:type="spellStart"/>
      <w:r>
        <w:rPr>
          <w:rFonts w:eastAsiaTheme="minorEastAsia"/>
          <w:lang w:val="en-US" w:eastAsia="zh-CN"/>
        </w:rPr>
        <w:t>T</w:t>
      </w:r>
      <w:r w:rsidRPr="00561171">
        <w:rPr>
          <w:rFonts w:eastAsiaTheme="minorEastAsia"/>
          <w:vertAlign w:val="subscript"/>
          <w:lang w:val="en-US" w:eastAsia="zh-CN"/>
        </w:rPr>
        <w:t>processing</w:t>
      </w:r>
      <w:proofErr w:type="spellEnd"/>
      <w:r>
        <w:rPr>
          <w:rFonts w:eastAsiaTheme="minorEastAsia"/>
          <w:lang w:val="en-US" w:eastAsia="zh-CN"/>
        </w:rPr>
        <w:t xml:space="preserve"> can be different when the </w:t>
      </w:r>
      <w:proofErr w:type="spellStart"/>
      <w:r>
        <w:rPr>
          <w:rFonts w:eastAsiaTheme="minorEastAsia"/>
          <w:lang w:val="en-US" w:eastAsia="zh-CN"/>
        </w:rPr>
        <w:t>PSCell</w:t>
      </w:r>
      <w:proofErr w:type="spellEnd"/>
      <w:r>
        <w:rPr>
          <w:rFonts w:eastAsiaTheme="minorEastAsia"/>
          <w:lang w:val="en-US" w:eastAsia="zh-CN"/>
        </w:rPr>
        <w:t xml:space="preserve"> is in FR1 or FR2. For other requirements, </w:t>
      </w:r>
      <w:r w:rsidR="002E2E5C">
        <w:rPr>
          <w:rFonts w:eastAsiaTheme="minorEastAsia"/>
          <w:lang w:val="en-US" w:eastAsia="zh-CN"/>
        </w:rPr>
        <w:t>for instance, the timing requirements/</w:t>
      </w:r>
      <w:proofErr w:type="spellStart"/>
      <w:r w:rsidR="002E2E5C">
        <w:rPr>
          <w:rFonts w:eastAsiaTheme="minorEastAsia"/>
          <w:lang w:val="en-US" w:eastAsia="zh-CN"/>
        </w:rPr>
        <w:t>SCell</w:t>
      </w:r>
      <w:proofErr w:type="spellEnd"/>
      <w:r w:rsidR="002E2E5C">
        <w:rPr>
          <w:rFonts w:eastAsiaTheme="minorEastAsia"/>
          <w:lang w:val="en-US" w:eastAsia="zh-CN"/>
        </w:rPr>
        <w:t xml:space="preserve"> activation requirements which may not have difference between FR1+FR1/FR1+F2 NR-DC</w:t>
      </w:r>
      <w:r w:rsidR="00575156">
        <w:rPr>
          <w:rFonts w:eastAsiaTheme="minorEastAsia"/>
          <w:lang w:val="en-US" w:eastAsia="zh-CN"/>
        </w:rPr>
        <w:t>, and it is not mentioned in the WID</w:t>
      </w:r>
      <w:r w:rsidR="002E2E5C">
        <w:rPr>
          <w:rFonts w:eastAsiaTheme="minorEastAsia"/>
          <w:lang w:val="en-US" w:eastAsia="zh-CN"/>
        </w:rPr>
        <w:t xml:space="preserve">. </w:t>
      </w:r>
    </w:p>
    <w:p w:rsidR="002E2E5C" w:rsidRPr="00221C9D" w:rsidRDefault="002E2E5C" w:rsidP="00561171">
      <w:pPr>
        <w:jc w:val="both"/>
        <w:rPr>
          <w:rFonts w:eastAsiaTheme="minorEastAsia"/>
          <w:b/>
          <w:lang w:val="en-US" w:eastAsia="zh-CN"/>
        </w:rPr>
      </w:pPr>
      <w:r w:rsidRPr="00221C9D">
        <w:rPr>
          <w:rFonts w:eastAsiaTheme="minorEastAsia"/>
          <w:b/>
          <w:lang w:val="en-US" w:eastAsia="zh-CN"/>
        </w:rPr>
        <w:t xml:space="preserve">Observation 1: There are requirements which may not have difference between FR1+FR1/FR1+F2 NR-DC. </w:t>
      </w:r>
    </w:p>
    <w:p w:rsidR="006B3462" w:rsidRDefault="006B3462" w:rsidP="0056117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is worthy to be clarified that </w:t>
      </w:r>
      <w:r w:rsidR="00B7158B">
        <w:rPr>
          <w:rFonts w:eastAsiaTheme="minorEastAsia"/>
          <w:lang w:val="en-US" w:eastAsia="zh-CN"/>
        </w:rPr>
        <w:t>how to treat the requirements which don’t have difference between FR1+FR1/FR1+F2 NR-DC. For instance, as is clearly stated in the WID, no other R16/R17 feature are considered. For some requirements introduced in R16/R17, e.g. BWP switch on multiple CCs, there may be not spec updating to support FR1+FR1 NR-DC, does it means it is supported by default or i</w:t>
      </w:r>
      <w:r w:rsidR="00221C9D">
        <w:rPr>
          <w:rFonts w:eastAsiaTheme="minorEastAsia"/>
          <w:lang w:val="en-US" w:eastAsia="zh-CN"/>
        </w:rPr>
        <w:t>t only applies to FR1+FR2 NR-DC?</w:t>
      </w:r>
    </w:p>
    <w:p w:rsidR="00221C9D" w:rsidRPr="00D04320" w:rsidRDefault="00221C9D" w:rsidP="00561171">
      <w:pPr>
        <w:jc w:val="both"/>
        <w:rPr>
          <w:rFonts w:eastAsiaTheme="minorEastAsia"/>
          <w:b/>
          <w:lang w:val="en-US" w:eastAsia="zh-CN"/>
        </w:rPr>
      </w:pPr>
      <w:r w:rsidRPr="00D04320">
        <w:rPr>
          <w:rFonts w:eastAsiaTheme="minorEastAsia"/>
          <w:b/>
          <w:lang w:val="en-US" w:eastAsia="zh-CN"/>
        </w:rPr>
        <w:t xml:space="preserve">Observation 2: For R16/R17 requirements, there are requirements need to be updated to support FR1+FR1 NR-DC, while for others there may be </w:t>
      </w:r>
      <w:r w:rsidR="00D04320" w:rsidRPr="00D04320">
        <w:rPr>
          <w:rFonts w:eastAsiaTheme="minorEastAsia"/>
          <w:b/>
          <w:lang w:val="en-US" w:eastAsia="zh-CN"/>
        </w:rPr>
        <w:t>no</w:t>
      </w:r>
      <w:r w:rsidRPr="00D04320">
        <w:rPr>
          <w:rFonts w:eastAsiaTheme="minorEastAsia"/>
          <w:b/>
          <w:lang w:val="en-US" w:eastAsia="zh-CN"/>
        </w:rPr>
        <w:t xml:space="preserve"> impact </w:t>
      </w:r>
      <w:r w:rsidR="00D04320" w:rsidRPr="00D04320">
        <w:rPr>
          <w:rFonts w:eastAsiaTheme="minorEastAsia"/>
          <w:b/>
          <w:lang w:val="en-US" w:eastAsia="zh-CN"/>
        </w:rPr>
        <w:t>on existing requirements.</w:t>
      </w:r>
    </w:p>
    <w:p w:rsidR="00221C9D" w:rsidRPr="00D04320" w:rsidRDefault="00D04320" w:rsidP="00561171">
      <w:pPr>
        <w:jc w:val="both"/>
        <w:rPr>
          <w:rFonts w:eastAsiaTheme="minorEastAsia"/>
          <w:b/>
          <w:lang w:val="en-US" w:eastAsia="zh-CN"/>
        </w:rPr>
      </w:pPr>
      <w:r w:rsidRPr="00D04320">
        <w:rPr>
          <w:rFonts w:eastAsiaTheme="minorEastAsia"/>
          <w:b/>
          <w:lang w:val="en-US" w:eastAsia="zh-CN"/>
        </w:rPr>
        <w:t xml:space="preserve">Proposal 1: Apart from the requirements in R16/R17 mentioned in the WID, RAN4 to discuss the applicability rules of other R16/R17 requirements </w:t>
      </w:r>
      <w:r w:rsidR="00671047">
        <w:rPr>
          <w:rFonts w:eastAsiaTheme="minorEastAsia"/>
          <w:b/>
          <w:lang w:val="en-US" w:eastAsia="zh-CN"/>
        </w:rPr>
        <w:t>which may not</w:t>
      </w:r>
      <w:r w:rsidRPr="00D04320">
        <w:rPr>
          <w:rFonts w:eastAsiaTheme="minorEastAsia"/>
          <w:b/>
          <w:lang w:val="en-US" w:eastAsia="zh-CN"/>
        </w:rPr>
        <w:t xml:space="preserve"> </w:t>
      </w:r>
      <w:r w:rsidR="00671047">
        <w:rPr>
          <w:rFonts w:eastAsiaTheme="minorEastAsia"/>
          <w:b/>
          <w:lang w:val="en-US" w:eastAsia="zh-CN"/>
        </w:rPr>
        <w:t xml:space="preserve">have impact </w:t>
      </w:r>
      <w:r w:rsidRPr="00D04320">
        <w:rPr>
          <w:rFonts w:eastAsiaTheme="minorEastAsia"/>
          <w:b/>
          <w:lang w:val="en-US" w:eastAsia="zh-CN"/>
        </w:rPr>
        <w:t>on existing requirements</w:t>
      </w:r>
      <w:r w:rsidR="00671047">
        <w:rPr>
          <w:rFonts w:eastAsiaTheme="minorEastAsia"/>
          <w:b/>
          <w:lang w:val="en-US" w:eastAsia="zh-CN"/>
        </w:rPr>
        <w:t xml:space="preserve"> for</w:t>
      </w:r>
      <w:r w:rsidR="00671047" w:rsidRPr="00D04320">
        <w:rPr>
          <w:rFonts w:eastAsiaTheme="minorEastAsia"/>
          <w:b/>
          <w:lang w:val="en-US" w:eastAsia="zh-CN"/>
        </w:rPr>
        <w:t xml:space="preserve"> FR1+FR1 NR-DC</w:t>
      </w:r>
      <w:r w:rsidRPr="00D04320">
        <w:rPr>
          <w:rFonts w:eastAsiaTheme="minorEastAsia"/>
          <w:b/>
          <w:lang w:val="en-US" w:eastAsia="zh-CN"/>
        </w:rPr>
        <w:t xml:space="preserve">. </w:t>
      </w:r>
    </w:p>
    <w:p w:rsidR="00D04320" w:rsidRDefault="00D04320" w:rsidP="0056117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Based on the analysis above, if it is concluded that some requirements can apply to both FR1+FR1/FR1+FR2 NR-DC, while others can only apply to FR1+FR2 NR-DC, then some necessary descriptions about applicability rules needs to be added in the spec. </w:t>
      </w:r>
    </w:p>
    <w:p w:rsidR="00561171" w:rsidRDefault="00D04320" w:rsidP="0056117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Apart from the generic consideration of the applicability rules of requirements for FR1+FR1 NR-DC, we further provide detailed analysis for requirements which needs to be updated as mentioned in the WID. </w:t>
      </w:r>
    </w:p>
    <w:p w:rsidR="000C2641" w:rsidRDefault="00CE4E8D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r w:rsidRPr="00CE4E8D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S</w:t>
      </w:r>
      <w:r w:rsidR="000C2641" w:rsidRPr="00CE4E8D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erving carriers</w:t>
      </w:r>
    </w:p>
    <w:p w:rsidR="00CE4E8D" w:rsidRPr="0000127C" w:rsidRDefault="00CE4E8D" w:rsidP="00561171">
      <w:pPr>
        <w:jc w:val="both"/>
        <w:rPr>
          <w:rFonts w:eastAsiaTheme="minorEastAsia"/>
          <w:lang w:val="en-US" w:eastAsia="zh-CN"/>
        </w:rPr>
      </w:pPr>
      <w:r w:rsidRPr="0000127C">
        <w:rPr>
          <w:rFonts w:eastAsiaTheme="minorEastAsia"/>
          <w:lang w:val="en-US" w:eastAsia="zh-CN"/>
        </w:rPr>
        <w:t xml:space="preserve">In current spec, </w:t>
      </w:r>
      <w:r w:rsidR="0000127C" w:rsidRPr="0000127C">
        <w:rPr>
          <w:rFonts w:eastAsiaTheme="minorEastAsia"/>
          <w:lang w:val="en-US" w:eastAsia="zh-CN"/>
        </w:rPr>
        <w:t xml:space="preserve">the applicability of number of serving cells for NR-DC is defined as follows where only FR1+FR2 NR-DC is considered. </w:t>
      </w:r>
      <w:r w:rsidR="0000127C">
        <w:rPr>
          <w:rFonts w:eastAsiaTheme="minorEastAsia"/>
          <w:lang w:val="en-US" w:eastAsia="zh-CN"/>
        </w:rPr>
        <w:t>It is straightforward to add the corresponding requirements for FR1+FR1 NR-DC based on the BC accordingly.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E4E8D" w:rsidTr="00CE4E8D">
        <w:tc>
          <w:tcPr>
            <w:tcW w:w="9562" w:type="dxa"/>
          </w:tcPr>
          <w:p w:rsidR="00CE4E8D" w:rsidRPr="00CE4E8D" w:rsidRDefault="00CE4E8D" w:rsidP="00CE4E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1" w:name="_Toc5952530"/>
            <w:r w:rsidRPr="00CE4E8D">
              <w:rPr>
                <w:rFonts w:ascii="Arial" w:eastAsia="Times New Roman" w:hAnsi="Arial"/>
                <w:sz w:val="24"/>
                <w:lang w:val="en-US" w:eastAsia="en-GB"/>
              </w:rPr>
              <w:t>3.6.2.4</w:t>
            </w:r>
            <w:r w:rsidRPr="00CE4E8D">
              <w:rPr>
                <w:rFonts w:ascii="Arial" w:eastAsia="Times New Roman" w:hAnsi="Arial"/>
                <w:sz w:val="24"/>
                <w:lang w:val="en-US" w:eastAsia="en-GB"/>
              </w:rPr>
              <w:tab/>
              <w:t xml:space="preserve">Number of serving carriers for </w:t>
            </w:r>
            <w:r w:rsidRPr="00CE4E8D">
              <w:rPr>
                <w:rFonts w:ascii="Arial" w:eastAsia="Times New Roman" w:hAnsi="Arial"/>
                <w:sz w:val="24"/>
                <w:lang w:val="en-US" w:eastAsia="ko-KR"/>
              </w:rPr>
              <w:t>NR-DC</w:t>
            </w:r>
          </w:p>
          <w:p w:rsidR="00CE4E8D" w:rsidRPr="00CE4E8D" w:rsidRDefault="00CE4E8D" w:rsidP="00CE4E8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  <w:r w:rsidRPr="00CE4E8D">
              <w:rPr>
                <w:rFonts w:eastAsia="Times New Roman"/>
                <w:lang w:eastAsia="en-GB"/>
              </w:rPr>
              <w:t>Requirements for NR-DC are applicable for the UE configured with the following number of serving NR CCs:</w:t>
            </w:r>
          </w:p>
          <w:bookmarkEnd w:id="1"/>
          <w:p w:rsidR="00CE4E8D" w:rsidRPr="00CE4E8D" w:rsidRDefault="00CE4E8D" w:rsidP="00CE4E8D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</w:pPr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-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ab/>
              <w:t>up to 2 NR DL CCs in total in FR1, up to 8 NR DL CCs in total in FR2, with 1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 UL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in </w:t>
            </w:r>
            <w:proofErr w:type="spellStart"/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PCell</w:t>
            </w:r>
            <w:proofErr w:type="spellEnd"/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, 1 UL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 in </w:t>
            </w:r>
            <w:proofErr w:type="spellStart"/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PSCell</w:t>
            </w:r>
            <w:proofErr w:type="spellEnd"/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, and up to 1 UL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 xml:space="preserve"> in</w:t>
            </w:r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each </w:t>
            </w:r>
            <w:proofErr w:type="spellStart"/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SCell</w:t>
            </w:r>
            <w:proofErr w:type="spellEnd"/>
            <w:r w:rsidRPr="00CE4E8D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.</w:t>
            </w:r>
          </w:p>
          <w:p w:rsidR="00CE4E8D" w:rsidRPr="00CE4E8D" w:rsidRDefault="00CE4E8D" w:rsidP="00561171">
            <w:pPr>
              <w:jc w:val="both"/>
              <w:rPr>
                <w:rFonts w:eastAsia="Batang"/>
                <w:kern w:val="2"/>
                <w:sz w:val="21"/>
                <w:szCs w:val="22"/>
                <w:lang w:val="en-US" w:eastAsia="en-GB"/>
              </w:rPr>
            </w:pPr>
          </w:p>
        </w:tc>
      </w:tr>
    </w:tbl>
    <w:p w:rsidR="00CE4E8D" w:rsidRDefault="00CE4E8D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</w:p>
    <w:p w:rsidR="000C2641" w:rsidRPr="0000127C" w:rsidRDefault="000C2641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proofErr w:type="spellStart"/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PSCell</w:t>
      </w:r>
      <w:proofErr w:type="spellEnd"/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 xml:space="preserve"> addi</w:t>
      </w:r>
      <w:r w:rsidRPr="0000127C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tion/release delay requirement</w:t>
      </w:r>
    </w:p>
    <w:p w:rsidR="0000127C" w:rsidRDefault="00102199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>
        <w:rPr>
          <w:rFonts w:eastAsia="Batang"/>
          <w:kern w:val="2"/>
          <w:sz w:val="21"/>
          <w:szCs w:val="22"/>
          <w:lang w:val="en-US" w:eastAsia="en-GB"/>
        </w:rPr>
        <w:t xml:space="preserve">For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addition requirements,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T</w:t>
      </w:r>
      <w:r w:rsidRPr="00102199">
        <w:rPr>
          <w:rFonts w:eastAsia="Batang"/>
          <w:kern w:val="2"/>
          <w:sz w:val="21"/>
          <w:szCs w:val="22"/>
          <w:vertAlign w:val="subscript"/>
          <w:lang w:val="en-US" w:eastAsia="en-GB"/>
        </w:rPr>
        <w:t>processing</w:t>
      </w:r>
      <w:proofErr w:type="spellEnd"/>
      <w:r w:rsidRPr="00102199">
        <w:rPr>
          <w:rFonts w:eastAsia="Batang"/>
          <w:kern w:val="2"/>
          <w:sz w:val="21"/>
          <w:szCs w:val="22"/>
          <w:vertAlign w:val="subscript"/>
          <w:lang w:val="en-US" w:eastAsia="en-GB"/>
        </w:rPr>
        <w:t xml:space="preserve"> </w:t>
      </w:r>
      <w:r>
        <w:rPr>
          <w:rFonts w:eastAsia="Batang"/>
          <w:kern w:val="2"/>
          <w:sz w:val="21"/>
          <w:szCs w:val="22"/>
          <w:lang w:val="en-US" w:eastAsia="en-GB"/>
        </w:rPr>
        <w:t xml:space="preserve">and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T</w:t>
      </w:r>
      <w:r w:rsidRPr="00102199">
        <w:rPr>
          <w:rFonts w:eastAsia="Batang"/>
          <w:kern w:val="2"/>
          <w:sz w:val="21"/>
          <w:szCs w:val="22"/>
          <w:vertAlign w:val="subscript"/>
          <w:lang w:val="en-US" w:eastAsia="en-GB"/>
        </w:rPr>
        <w:t>search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need to be updated to be updated for FR1+FR1 NR-DC, which only considers the processing and cell search time of a FR2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>, which is shown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0127C" w:rsidTr="0000127C">
        <w:tc>
          <w:tcPr>
            <w:tcW w:w="9562" w:type="dxa"/>
          </w:tcPr>
          <w:p w:rsidR="0000127C" w:rsidRPr="0000127C" w:rsidRDefault="0000127C" w:rsidP="0000127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00127C">
              <w:rPr>
                <w:rFonts w:ascii="Arial" w:eastAsia="Times New Roman" w:hAnsi="Arial"/>
                <w:sz w:val="28"/>
                <w:lang w:eastAsia="zh-CN"/>
              </w:rPr>
              <w:t>8.9.2</w:t>
            </w:r>
            <w:r w:rsidRPr="0000127C">
              <w:rPr>
                <w:rFonts w:ascii="Arial" w:eastAsia="Times New Roman" w:hAnsi="Arial"/>
                <w:sz w:val="28"/>
                <w:lang w:eastAsia="zh-CN"/>
              </w:rPr>
              <w:tab/>
            </w:r>
            <w:proofErr w:type="spellStart"/>
            <w:r w:rsidRPr="0000127C">
              <w:rPr>
                <w:rFonts w:ascii="Arial" w:eastAsia="Times New Roman" w:hAnsi="Arial"/>
                <w:sz w:val="28"/>
                <w:lang w:eastAsia="zh-CN"/>
              </w:rPr>
              <w:t>PSCell</w:t>
            </w:r>
            <w:proofErr w:type="spellEnd"/>
            <w:r w:rsidRPr="0000127C">
              <w:rPr>
                <w:rFonts w:ascii="Arial" w:eastAsia="Times New Roman" w:hAnsi="Arial"/>
                <w:sz w:val="28"/>
                <w:lang w:eastAsia="zh-CN"/>
              </w:rPr>
              <w:t xml:space="preserve"> Addition Delay Requirement</w:t>
            </w:r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ko-KR"/>
              </w:rPr>
            </w:pPr>
            <w:r w:rsidRPr="0000127C">
              <w:rPr>
                <w:rFonts w:eastAsia="Times New Roman"/>
                <w:lang w:eastAsia="ko-KR"/>
              </w:rPr>
              <w:t xml:space="preserve">The requirements in this clause shall apply for the UE configured with only </w:t>
            </w:r>
            <w:bookmarkStart w:id="2" w:name="_Hlk18514597"/>
            <w:proofErr w:type="spellStart"/>
            <w:r w:rsidRPr="0000127C">
              <w:rPr>
                <w:rFonts w:eastAsia="Times New Roman"/>
                <w:lang w:eastAsia="ko-KR"/>
              </w:rPr>
              <w:t>PCell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in FR1.</w:t>
            </w:r>
            <w:bookmarkEnd w:id="2"/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ja-JP"/>
              </w:rPr>
            </w:pPr>
            <w:r w:rsidRPr="0000127C">
              <w:rPr>
                <w:rFonts w:eastAsia="Times New Roman"/>
                <w:lang w:eastAsia="ko-KR"/>
              </w:rPr>
              <w:t xml:space="preserve">Upon receiving </w:t>
            </w:r>
            <w:proofErr w:type="spellStart"/>
            <w:r w:rsidRPr="0000127C">
              <w:rPr>
                <w:rFonts w:eastAsia="Times New Roman"/>
                <w:lang w:eastAsia="ko-KR"/>
              </w:rPr>
              <w:t>PSCell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</w:t>
            </w:r>
            <w:r w:rsidRPr="0000127C">
              <w:rPr>
                <w:rFonts w:eastAsia="Times New Roman"/>
                <w:lang w:eastAsia="ja-JP"/>
              </w:rPr>
              <w:t xml:space="preserve">addition </w:t>
            </w:r>
            <w:r w:rsidRPr="0000127C">
              <w:rPr>
                <w:rFonts w:eastAsia="Times New Roman"/>
                <w:lang w:eastAsia="ko-KR"/>
              </w:rPr>
              <w:t xml:space="preserve">in </w:t>
            </w:r>
            <w:proofErr w:type="spellStart"/>
            <w:r w:rsidRPr="0000127C">
              <w:rPr>
                <w:rFonts w:eastAsia="Times New Roman"/>
                <w:lang w:eastAsia="ko-KR"/>
              </w:rPr>
              <w:t>subframe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</w:t>
            </w:r>
            <w:r w:rsidRPr="0000127C">
              <w:rPr>
                <w:rFonts w:eastAsia="Times New Roman"/>
                <w:i/>
                <w:lang w:eastAsia="ko-KR"/>
              </w:rPr>
              <w:t>n</w:t>
            </w:r>
            <w:r w:rsidRPr="0000127C">
              <w:rPr>
                <w:rFonts w:eastAsia="Times New Roman"/>
                <w:lang w:eastAsia="ko-KR"/>
              </w:rPr>
              <w:t xml:space="preserve">, the UE shall be capable to transmit </w:t>
            </w:r>
            <w:r w:rsidRPr="0000127C">
              <w:rPr>
                <w:rFonts w:eastAsia="Times New Roman"/>
                <w:lang w:eastAsia="ja-JP"/>
              </w:rPr>
              <w:t>P</w:t>
            </w:r>
            <w:r w:rsidRPr="0000127C">
              <w:rPr>
                <w:rFonts w:eastAsia="Times New Roman"/>
                <w:lang w:eastAsia="ko-KR"/>
              </w:rPr>
              <w:t xml:space="preserve">RACH </w:t>
            </w:r>
            <w:r w:rsidRPr="0000127C">
              <w:rPr>
                <w:rFonts w:eastAsia="Times New Roman"/>
                <w:lang w:eastAsia="ja-JP"/>
              </w:rPr>
              <w:t xml:space="preserve">preamble </w:t>
            </w:r>
            <w:r w:rsidRPr="0000127C">
              <w:rPr>
                <w:rFonts w:eastAsia="Times New Roman"/>
                <w:lang w:eastAsia="ko-KR"/>
              </w:rPr>
              <w:t xml:space="preserve">towards </w:t>
            </w:r>
            <w:proofErr w:type="spellStart"/>
            <w:r w:rsidRPr="0000127C">
              <w:rPr>
                <w:rFonts w:eastAsia="Times New Roman"/>
                <w:lang w:eastAsia="ko-KR"/>
              </w:rPr>
              <w:t>PSCell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in FR2 no later than in </w:t>
            </w:r>
            <w:proofErr w:type="spellStart"/>
            <w:r w:rsidRPr="0000127C">
              <w:rPr>
                <w:rFonts w:eastAsia="Times New Roman"/>
                <w:lang w:eastAsia="ko-KR"/>
              </w:rPr>
              <w:t>subframe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</w:t>
            </w:r>
            <w:r w:rsidRPr="0000127C">
              <w:rPr>
                <w:rFonts w:eastAsia="Times New Roman"/>
                <w:i/>
                <w:lang w:eastAsia="ko-KR"/>
              </w:rPr>
              <w:t xml:space="preserve">n </w:t>
            </w:r>
            <w:r w:rsidRPr="0000127C">
              <w:rPr>
                <w:rFonts w:eastAsia="Times New Roman"/>
                <w:lang w:eastAsia="ko-KR"/>
              </w:rPr>
              <w:t>+</w:t>
            </w:r>
            <w:r w:rsidRPr="0000127C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00127C">
              <w:rPr>
                <w:rFonts w:eastAsia="Times New Roman"/>
                <w:lang w:eastAsia="ja-JP"/>
              </w:rPr>
              <w:t>T</w:t>
            </w:r>
            <w:r w:rsidRPr="0000127C">
              <w:rPr>
                <w:rFonts w:eastAsia="Times New Roman"/>
                <w:vertAlign w:val="subscript"/>
                <w:lang w:eastAsia="ja-JP"/>
              </w:rPr>
              <w:t>config_PSCell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Upon receiving </w:t>
            </w:r>
            <w:proofErr w:type="spellStart"/>
            <w:r w:rsidRPr="0000127C">
              <w:rPr>
                <w:rFonts w:eastAsia="Times New Roman"/>
                <w:lang w:eastAsia="ko-KR"/>
              </w:rPr>
              <w:t>PSCell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</w:t>
            </w:r>
            <w:r w:rsidRPr="0000127C">
              <w:rPr>
                <w:rFonts w:eastAsia="Times New Roman"/>
                <w:lang w:eastAsia="ja-JP"/>
              </w:rPr>
              <w:t xml:space="preserve">addition </w:t>
            </w:r>
            <w:r w:rsidRPr="0000127C">
              <w:rPr>
                <w:rFonts w:eastAsia="Times New Roman"/>
                <w:lang w:eastAsia="ko-KR"/>
              </w:rPr>
              <w:t xml:space="preserve">in </w:t>
            </w:r>
            <w:proofErr w:type="spellStart"/>
            <w:r w:rsidRPr="0000127C">
              <w:rPr>
                <w:rFonts w:eastAsia="Times New Roman"/>
                <w:lang w:eastAsia="ko-KR"/>
              </w:rPr>
              <w:t>subframe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</w:t>
            </w:r>
            <w:r w:rsidRPr="0000127C">
              <w:rPr>
                <w:rFonts w:eastAsia="Times New Roman"/>
                <w:i/>
                <w:lang w:eastAsia="ko-KR"/>
              </w:rPr>
              <w:t>n</w:t>
            </w:r>
            <w:r w:rsidRPr="0000127C">
              <w:rPr>
                <w:rFonts w:eastAsia="Times New Roman"/>
                <w:lang w:eastAsia="ko-KR"/>
              </w:rPr>
              <w:t xml:space="preserve">, the UE shall be capable to transmit </w:t>
            </w:r>
            <w:r w:rsidRPr="0000127C">
              <w:rPr>
                <w:rFonts w:eastAsia="Times New Roman"/>
                <w:lang w:eastAsia="ja-JP"/>
              </w:rPr>
              <w:t>P</w:t>
            </w:r>
            <w:r w:rsidRPr="0000127C">
              <w:rPr>
                <w:rFonts w:eastAsia="Times New Roman"/>
                <w:lang w:eastAsia="ko-KR"/>
              </w:rPr>
              <w:t xml:space="preserve">RACH </w:t>
            </w:r>
            <w:r w:rsidRPr="0000127C">
              <w:rPr>
                <w:rFonts w:eastAsia="Times New Roman"/>
                <w:lang w:eastAsia="ja-JP"/>
              </w:rPr>
              <w:t xml:space="preserve">preamble </w:t>
            </w:r>
            <w:r w:rsidRPr="0000127C">
              <w:rPr>
                <w:rFonts w:eastAsia="Times New Roman"/>
                <w:lang w:eastAsia="ko-KR"/>
              </w:rPr>
              <w:t xml:space="preserve">towards </w:t>
            </w:r>
            <w:proofErr w:type="spellStart"/>
            <w:r w:rsidRPr="0000127C">
              <w:rPr>
                <w:rFonts w:eastAsia="Times New Roman"/>
                <w:lang w:eastAsia="ko-KR"/>
              </w:rPr>
              <w:t>PSCell</w:t>
            </w:r>
            <w:proofErr w:type="spellEnd"/>
            <w:r w:rsidRPr="0000127C">
              <w:rPr>
                <w:rFonts w:eastAsia="Times New Roman"/>
                <w:lang w:eastAsia="ko-KR"/>
              </w:rPr>
              <w:t xml:space="preserve"> in FR2 no later than in</w:t>
            </w:r>
            <w:r w:rsidRPr="0000127C">
              <w:rPr>
                <w:rFonts w:eastAsia="Times New Roman"/>
                <w:lang w:eastAsia="ja-JP"/>
              </w:rPr>
              <w:t xml:space="preserve"> slot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n+</m:t>
              </m:r>
              <m:f>
                <m:f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config_PSCell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NR slot length</m:t>
                  </m:r>
                </m:den>
              </m:f>
            </m:oMath>
            <w:r w:rsidRPr="0000127C">
              <w:rPr>
                <w:rFonts w:eastAsia="Times New Roman"/>
                <w:lang w:eastAsia="ja-JP"/>
              </w:rPr>
              <w:t>:</w:t>
            </w:r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  <w:r w:rsidRPr="0000127C">
              <w:rPr>
                <w:rFonts w:eastAsia="Times New Roman"/>
                <w:lang w:eastAsia="en-GB"/>
              </w:rPr>
              <w:t>where:</w:t>
            </w:r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zh-CN"/>
              </w:rPr>
            </w:pP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ab/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config_PSCell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=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RRC_delay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+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processing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+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search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+ 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∆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+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PSCell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_ DU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+ 2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ms</w:t>
            </w:r>
            <w:proofErr w:type="spellEnd"/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</w:pP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ab/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RRC_delay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is the RRC procedure delay as specified in TS 38.331 [2].</w:t>
            </w:r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</w:pP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ab/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processing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is the SW processing time needed by UE, including RF warm up period.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processing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= 40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ms.</w:t>
            </w:r>
            <w:proofErr w:type="spellEnd"/>
          </w:p>
          <w:p w:rsidR="0000127C" w:rsidRPr="0000127C" w:rsidRDefault="0000127C" w:rsidP="0000127C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</w:pP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ab/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en-GB"/>
              </w:rPr>
              <w:t>search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 is the time for AGC settling and PSS/SSS detection. 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 xml:space="preserve">If the target cell is known, </w:t>
            </w:r>
            <w:proofErr w:type="spellStart"/>
            <w:r w:rsidRPr="0000127C">
              <w:rPr>
                <w:rFonts w:eastAsia="Calibri"/>
                <w:kern w:val="2"/>
                <w:sz w:val="21"/>
                <w:szCs w:val="22"/>
                <w:lang w:val="en-US" w:eastAsia="en-GB"/>
              </w:rPr>
              <w:t>T</w:t>
            </w:r>
            <w:r w:rsidRPr="0000127C">
              <w:rPr>
                <w:rFonts w:eastAsia="Calibri"/>
                <w:kern w:val="2"/>
                <w:sz w:val="21"/>
                <w:szCs w:val="22"/>
                <w:vertAlign w:val="subscript"/>
                <w:lang w:val="en-US" w:eastAsia="en-GB"/>
              </w:rPr>
              <w:t>search</w:t>
            </w:r>
            <w:proofErr w:type="spellEnd"/>
            <w:r w:rsidRPr="0000127C">
              <w:rPr>
                <w:rFonts w:eastAsia="Calibri"/>
                <w:kern w:val="2"/>
                <w:sz w:val="21"/>
                <w:szCs w:val="22"/>
                <w:lang w:val="en-US" w:eastAsia="en-GB"/>
              </w:rPr>
              <w:t xml:space="preserve"> = 0 </w:t>
            </w:r>
            <w:proofErr w:type="spellStart"/>
            <w:r w:rsidRPr="0000127C">
              <w:rPr>
                <w:rFonts w:eastAsia="Calibri"/>
                <w:kern w:val="2"/>
                <w:sz w:val="21"/>
                <w:szCs w:val="22"/>
                <w:lang w:val="en-US" w:eastAsia="en-GB"/>
              </w:rPr>
              <w:t>ms.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 xml:space="preserve"> </w:t>
            </w:r>
            <w:r w:rsidRPr="0000127C">
              <w:rPr>
                <w:rFonts w:eastAsia="Calibri"/>
                <w:kern w:val="2"/>
                <w:sz w:val="21"/>
                <w:szCs w:val="22"/>
                <w:lang w:val="en-US" w:eastAsia="en-GB"/>
              </w:rPr>
              <w:t xml:space="preserve">If the target cell is unknown and the target cell </w:t>
            </w:r>
            <w:proofErr w:type="spellStart"/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en-GB"/>
              </w:rPr>
              <w:t>Ês</w:t>
            </w:r>
            <w:proofErr w:type="spellEnd"/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en-GB"/>
              </w:rPr>
              <w:t>/</w:t>
            </w:r>
            <w:proofErr w:type="spellStart"/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en-GB"/>
              </w:rPr>
              <w:t>Iot</w:t>
            </w:r>
            <w:proofErr w:type="spellEnd"/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en-GB"/>
              </w:rPr>
              <w:t xml:space="preserve"> 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en-GB"/>
              </w:rPr>
              <w:t xml:space="preserve">≥ </w:t>
            </w:r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en-GB"/>
              </w:rPr>
              <w:t>-2dB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 xml:space="preserve">,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>T</w:t>
            </w:r>
            <w:r w:rsidRPr="0000127C">
              <w:rPr>
                <w:rFonts w:eastAsia="Times New Roman"/>
                <w:kern w:val="2"/>
                <w:sz w:val="21"/>
                <w:szCs w:val="22"/>
                <w:vertAlign w:val="subscript"/>
                <w:lang w:val="en-US" w:eastAsia="ko-KR"/>
              </w:rPr>
              <w:t>search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 xml:space="preserve"> = 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  <w:t>24</w:t>
            </w:r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>*</w:t>
            </w:r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zh-CN"/>
              </w:rPr>
              <w:t xml:space="preserve"> </w:t>
            </w:r>
            <w:proofErr w:type="spellStart"/>
            <w:r w:rsidRPr="0000127C">
              <w:rPr>
                <w:rFonts w:eastAsia="Times New Roman" w:cs="v4.2.0"/>
                <w:kern w:val="2"/>
                <w:sz w:val="21"/>
                <w:szCs w:val="22"/>
                <w:lang w:val="en-US" w:eastAsia="zh-CN"/>
              </w:rPr>
              <w:t>Trs</w:t>
            </w:r>
            <w:proofErr w:type="spellEnd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 xml:space="preserve"> </w:t>
            </w:r>
            <w:proofErr w:type="spellStart"/>
            <w:r w:rsidRPr="0000127C">
              <w:rPr>
                <w:rFonts w:eastAsia="Times New Roman"/>
                <w:kern w:val="2"/>
                <w:sz w:val="21"/>
                <w:szCs w:val="22"/>
                <w:lang w:val="en-US" w:eastAsia="ko-KR"/>
              </w:rPr>
              <w:t>ms.</w:t>
            </w:r>
            <w:proofErr w:type="spellEnd"/>
          </w:p>
          <w:p w:rsidR="0000127C" w:rsidRPr="0000127C" w:rsidRDefault="0000127C" w:rsidP="00561171">
            <w:pPr>
              <w:jc w:val="both"/>
              <w:rPr>
                <w:rFonts w:eastAsia="Batang"/>
                <w:kern w:val="2"/>
                <w:sz w:val="21"/>
                <w:szCs w:val="22"/>
                <w:lang w:val="en-US" w:eastAsia="en-GB"/>
              </w:rPr>
            </w:pPr>
          </w:p>
        </w:tc>
      </w:tr>
    </w:tbl>
    <w:p w:rsidR="0000127C" w:rsidRDefault="0000127C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</w:p>
    <w:p w:rsidR="000C2641" w:rsidRPr="00102199" w:rsidRDefault="000C2641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proofErr w:type="spellStart"/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PSCell</w:t>
      </w:r>
      <w:proofErr w:type="spellEnd"/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 xml:space="preserve"> change and conditional </w:t>
      </w:r>
      <w:proofErr w:type="spellStart"/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PSCell</w:t>
      </w:r>
      <w:proofErr w:type="spellEnd"/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 xml:space="preserve"> </w:t>
      </w:r>
      <w:r w:rsidRPr="00102199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change delay</w:t>
      </w:r>
    </w:p>
    <w:p w:rsidR="00102199" w:rsidRPr="00102199" w:rsidRDefault="00102199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 w:rsidRPr="00102199">
        <w:rPr>
          <w:rFonts w:eastAsia="Batang"/>
          <w:kern w:val="2"/>
          <w:sz w:val="21"/>
          <w:szCs w:val="22"/>
          <w:lang w:val="en-US" w:eastAsia="en-GB"/>
        </w:rPr>
        <w:t xml:space="preserve">For </w:t>
      </w:r>
      <w:proofErr w:type="spellStart"/>
      <w:r w:rsidRPr="00102199"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 w:rsidRPr="00102199">
        <w:rPr>
          <w:rFonts w:eastAsia="Batang"/>
          <w:kern w:val="2"/>
          <w:sz w:val="21"/>
          <w:szCs w:val="22"/>
          <w:lang w:val="en-US" w:eastAsia="en-GB"/>
        </w:rPr>
        <w:t xml:space="preserve"> change and conditional </w:t>
      </w:r>
      <w:proofErr w:type="spellStart"/>
      <w:r w:rsidRPr="00102199"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 w:rsidRPr="00102199">
        <w:rPr>
          <w:rFonts w:eastAsia="Batang"/>
          <w:kern w:val="2"/>
          <w:sz w:val="21"/>
          <w:szCs w:val="22"/>
          <w:lang w:val="en-US" w:eastAsia="en-GB"/>
        </w:rPr>
        <w:t xml:space="preserve"> change delay, the requirements </w:t>
      </w:r>
      <w:r>
        <w:rPr>
          <w:rFonts w:eastAsia="Batang"/>
          <w:kern w:val="2"/>
          <w:sz w:val="21"/>
          <w:szCs w:val="22"/>
          <w:lang w:val="en-US" w:eastAsia="en-GB"/>
        </w:rPr>
        <w:t>seems can</w:t>
      </w:r>
      <w:r w:rsidRPr="00102199">
        <w:rPr>
          <w:rFonts w:eastAsia="Batang"/>
          <w:kern w:val="2"/>
          <w:sz w:val="21"/>
          <w:szCs w:val="22"/>
          <w:lang w:val="en-US" w:eastAsia="en-GB"/>
        </w:rPr>
        <w:t xml:space="preserve"> apply to FR1+FR1 NR-DC without changing the requirements.</w:t>
      </w:r>
    </w:p>
    <w:p w:rsidR="000C2641" w:rsidRDefault="00102199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r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S</w:t>
      </w:r>
      <w:r w:rsidR="000C2641" w:rsidRPr="00102199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cheduling availability</w:t>
      </w:r>
    </w:p>
    <w:p w:rsidR="00102199" w:rsidRPr="00066D98" w:rsidRDefault="00066D98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 w:rsidRPr="00066D98">
        <w:rPr>
          <w:rFonts w:eastAsia="Batang"/>
          <w:kern w:val="2"/>
          <w:sz w:val="21"/>
          <w:szCs w:val="22"/>
          <w:lang w:val="en-US" w:eastAsia="en-GB"/>
        </w:rPr>
        <w:t xml:space="preserve">For scheduling availability, </w:t>
      </w:r>
      <w:r>
        <w:rPr>
          <w:rFonts w:eastAsia="Batang"/>
          <w:kern w:val="2"/>
          <w:sz w:val="21"/>
          <w:szCs w:val="22"/>
          <w:lang w:val="en-US" w:eastAsia="en-GB"/>
        </w:rPr>
        <w:t>for instance the scheduling availability in RLM measurement, as inter-band FR1+FR1 NR-DC is considered, the requirements seem can apply to FR1+FR1 NR-DC without changing the requirements.</w:t>
      </w:r>
    </w:p>
    <w:p w:rsidR="00D04320" w:rsidRDefault="000C2641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CSSF</w:t>
      </w:r>
    </w:p>
    <w:p w:rsidR="00575156" w:rsidRDefault="00575156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 w:rsidRPr="00575156">
        <w:rPr>
          <w:rFonts w:eastAsia="Batang"/>
          <w:kern w:val="2"/>
          <w:sz w:val="21"/>
          <w:szCs w:val="22"/>
          <w:lang w:val="en-US" w:eastAsia="en-GB"/>
        </w:rPr>
        <w:lastRenderedPageBreak/>
        <w:t>For CSSF, in the current spec, only FR2 PSCC is considered in that table for measurement outside gaps.</w:t>
      </w:r>
      <w:r>
        <w:rPr>
          <w:rFonts w:eastAsia="Batang"/>
          <w:kern w:val="2"/>
          <w:sz w:val="21"/>
          <w:szCs w:val="22"/>
          <w:lang w:val="en-US" w:eastAsia="en-GB"/>
        </w:rPr>
        <w:t xml:space="preserve"> It straightforward that CSSF can be updated accordingly based on the same searcher assumptions. But one thing needs to be considered is that CSSF includes both SSB and CSI-RS based measurement. However, whether to consider CSI-RS based measurement which is introduced in R16 needs to be clarified. </w:t>
      </w:r>
    </w:p>
    <w:p w:rsidR="004F1FE4" w:rsidRPr="00FD7EED" w:rsidRDefault="00FD7EED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r w:rsidRPr="00FD7EED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 xml:space="preserve">HO with </w:t>
      </w:r>
      <w:proofErr w:type="spellStart"/>
      <w:r w:rsidRPr="00FD7EED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PSCell</w:t>
      </w:r>
      <w:proofErr w:type="spellEnd"/>
    </w:p>
    <w:p w:rsidR="00FD7EED" w:rsidRDefault="00FD7EED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>
        <w:rPr>
          <w:rFonts w:eastAsia="Batang"/>
          <w:kern w:val="2"/>
          <w:sz w:val="21"/>
          <w:szCs w:val="22"/>
          <w:lang w:val="en-US" w:eastAsia="en-GB"/>
        </w:rPr>
        <w:t xml:space="preserve">For HO with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which is introduced in R17, similar as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addition,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T</w:t>
      </w:r>
      <w:r w:rsidRPr="00FD7EED">
        <w:rPr>
          <w:rFonts w:eastAsia="Batang"/>
          <w:kern w:val="2"/>
          <w:sz w:val="21"/>
          <w:szCs w:val="22"/>
          <w:vertAlign w:val="subscript"/>
          <w:lang w:val="en-US" w:eastAsia="en-GB"/>
        </w:rPr>
        <w:t>prosessing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,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T</w:t>
      </w:r>
      <w:r w:rsidRPr="00FD7EED">
        <w:rPr>
          <w:rFonts w:eastAsia="Batang"/>
          <w:kern w:val="2"/>
          <w:sz w:val="21"/>
          <w:szCs w:val="22"/>
          <w:vertAlign w:val="subscript"/>
          <w:lang w:val="en-US" w:eastAsia="en-GB"/>
        </w:rPr>
        <w:t>search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needs to be reconsidered.</w:t>
      </w:r>
    </w:p>
    <w:p w:rsidR="004F1FE4" w:rsidRPr="00FD7EED" w:rsidRDefault="004F1FE4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en-GB"/>
        </w:rPr>
      </w:pPr>
      <w:r w:rsidRPr="00FD7EED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 xml:space="preserve">SCG activation/deactivation </w:t>
      </w:r>
    </w:p>
    <w:p w:rsidR="00FD7EED" w:rsidRDefault="00FD7EED" w:rsidP="00561171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>
        <w:rPr>
          <w:rFonts w:eastAsia="Batang"/>
          <w:kern w:val="2"/>
          <w:sz w:val="21"/>
          <w:szCs w:val="22"/>
          <w:lang w:val="en-US" w:eastAsia="en-GB"/>
        </w:rPr>
        <w:t xml:space="preserve">For SCG activation/deactivation requirements which is introduced in R17, similar as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addition,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T</w:t>
      </w:r>
      <w:r w:rsidRPr="00FD7EED">
        <w:rPr>
          <w:rFonts w:eastAsia="Batang"/>
          <w:kern w:val="2"/>
          <w:sz w:val="21"/>
          <w:szCs w:val="22"/>
          <w:vertAlign w:val="subscript"/>
          <w:lang w:val="en-US" w:eastAsia="en-GB"/>
        </w:rPr>
        <w:t>prosessing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,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T</w:t>
      </w:r>
      <w:r w:rsidRPr="00FD7EED">
        <w:rPr>
          <w:rFonts w:eastAsia="Batang"/>
          <w:kern w:val="2"/>
          <w:sz w:val="21"/>
          <w:szCs w:val="22"/>
          <w:vertAlign w:val="subscript"/>
          <w:lang w:val="en-US" w:eastAsia="en-GB"/>
        </w:rPr>
        <w:t>search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 xml:space="preserve"> needs to be reconsidered for FR1 </w:t>
      </w:r>
      <w:proofErr w:type="spellStart"/>
      <w:r>
        <w:rPr>
          <w:rFonts w:eastAsia="Batang"/>
          <w:kern w:val="2"/>
          <w:sz w:val="21"/>
          <w:szCs w:val="22"/>
          <w:lang w:val="en-US" w:eastAsia="en-GB"/>
        </w:rPr>
        <w:t>PSCell</w:t>
      </w:r>
      <w:proofErr w:type="spellEnd"/>
      <w:r>
        <w:rPr>
          <w:rFonts w:eastAsia="Batang"/>
          <w:kern w:val="2"/>
          <w:sz w:val="21"/>
          <w:szCs w:val="22"/>
          <w:lang w:val="en-US" w:eastAsia="en-GB"/>
        </w:rPr>
        <w:t>. Besides, the known conditions also need to be updated which only include FR2 currently.</w:t>
      </w:r>
    </w:p>
    <w:p w:rsidR="00575156" w:rsidRPr="00FD7EED" w:rsidRDefault="004F1FE4" w:rsidP="00561171">
      <w:pPr>
        <w:jc w:val="both"/>
        <w:rPr>
          <w:rFonts w:eastAsia="Batang"/>
          <w:b/>
          <w:kern w:val="2"/>
          <w:sz w:val="21"/>
          <w:szCs w:val="22"/>
          <w:u w:val="single"/>
          <w:lang w:val="en-US" w:eastAsia="zh-CN"/>
        </w:rPr>
      </w:pPr>
      <w:r w:rsidRPr="00561171">
        <w:rPr>
          <w:rFonts w:eastAsia="Batang"/>
          <w:b/>
          <w:kern w:val="2"/>
          <w:sz w:val="21"/>
          <w:szCs w:val="22"/>
          <w:u w:val="single"/>
          <w:lang w:val="en-US" w:eastAsia="en-GB"/>
        </w:rPr>
        <w:t>CPA</w:t>
      </w:r>
      <w:r w:rsidRPr="00561171">
        <w:rPr>
          <w:rFonts w:eastAsia="Batang"/>
          <w:b/>
          <w:kern w:val="2"/>
          <w:sz w:val="21"/>
          <w:szCs w:val="22"/>
          <w:u w:val="single"/>
          <w:lang w:val="en-US" w:eastAsia="zh-CN"/>
        </w:rPr>
        <w:t>C</w:t>
      </w:r>
    </w:p>
    <w:p w:rsidR="00B9763F" w:rsidRPr="00102199" w:rsidRDefault="00B9763F" w:rsidP="00B9763F">
      <w:pPr>
        <w:jc w:val="both"/>
        <w:rPr>
          <w:rFonts w:eastAsia="Batang"/>
          <w:kern w:val="2"/>
          <w:sz w:val="21"/>
          <w:szCs w:val="22"/>
          <w:lang w:val="en-US" w:eastAsia="en-GB"/>
        </w:rPr>
      </w:pPr>
      <w:r>
        <w:rPr>
          <w:rFonts w:eastAsiaTheme="minorEastAsia"/>
          <w:lang w:val="en-US" w:eastAsia="zh-CN"/>
        </w:rPr>
        <w:t xml:space="preserve">Similar as conditional </w:t>
      </w:r>
      <w:proofErr w:type="spellStart"/>
      <w:r>
        <w:rPr>
          <w:rFonts w:eastAsiaTheme="minorEastAsia"/>
          <w:lang w:val="en-US" w:eastAsia="zh-CN"/>
        </w:rPr>
        <w:t>PSCell</w:t>
      </w:r>
      <w:proofErr w:type="spellEnd"/>
      <w:r>
        <w:rPr>
          <w:rFonts w:eastAsiaTheme="minorEastAsia"/>
          <w:lang w:val="en-US" w:eastAsia="zh-CN"/>
        </w:rPr>
        <w:t xml:space="preserve"> addition, </w:t>
      </w:r>
      <w:r w:rsidRPr="00102199">
        <w:rPr>
          <w:rFonts w:eastAsia="Batang"/>
          <w:kern w:val="2"/>
          <w:sz w:val="21"/>
          <w:szCs w:val="22"/>
          <w:lang w:val="en-US" w:eastAsia="en-GB"/>
        </w:rPr>
        <w:t xml:space="preserve">the requirements </w:t>
      </w:r>
      <w:r>
        <w:rPr>
          <w:rFonts w:eastAsia="Batang"/>
          <w:kern w:val="2"/>
          <w:sz w:val="21"/>
          <w:szCs w:val="22"/>
          <w:lang w:val="en-US" w:eastAsia="en-GB"/>
        </w:rPr>
        <w:t>seems can</w:t>
      </w:r>
      <w:r w:rsidRPr="00102199">
        <w:rPr>
          <w:rFonts w:eastAsia="Batang"/>
          <w:kern w:val="2"/>
          <w:sz w:val="21"/>
          <w:szCs w:val="22"/>
          <w:lang w:val="en-US" w:eastAsia="en-GB"/>
        </w:rPr>
        <w:t xml:space="preserve"> apply to FR1+FR1 NR-DC without changing the requirements.</w:t>
      </w:r>
    </w:p>
    <w:p w:rsidR="00FD7EED" w:rsidRPr="00575156" w:rsidRDefault="00FD7EED" w:rsidP="00561171">
      <w:pPr>
        <w:jc w:val="both"/>
        <w:rPr>
          <w:rFonts w:eastAsiaTheme="minorEastAsia"/>
          <w:lang w:val="en-US" w:eastAsia="zh-CN"/>
        </w:rPr>
      </w:pPr>
    </w:p>
    <w:p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386BEA" w:rsidRPr="00221C9D" w:rsidRDefault="00386BEA" w:rsidP="00386BEA">
      <w:pPr>
        <w:jc w:val="both"/>
        <w:rPr>
          <w:rFonts w:eastAsiaTheme="minorEastAsia"/>
          <w:b/>
          <w:lang w:val="en-US" w:eastAsia="zh-CN"/>
        </w:rPr>
      </w:pPr>
      <w:r w:rsidRPr="00221C9D">
        <w:rPr>
          <w:rFonts w:eastAsiaTheme="minorEastAsia"/>
          <w:b/>
          <w:lang w:val="en-US" w:eastAsia="zh-CN"/>
        </w:rPr>
        <w:t xml:space="preserve">Observation 1: There are requirements which may not have difference between FR1+FR1/FR1+F2 NR-DC. </w:t>
      </w:r>
    </w:p>
    <w:p w:rsidR="00386BEA" w:rsidRPr="00D04320" w:rsidRDefault="00386BEA" w:rsidP="00386BEA">
      <w:pPr>
        <w:jc w:val="both"/>
        <w:rPr>
          <w:rFonts w:eastAsiaTheme="minorEastAsia"/>
          <w:b/>
          <w:lang w:val="en-US" w:eastAsia="zh-CN"/>
        </w:rPr>
      </w:pPr>
      <w:r w:rsidRPr="00D04320">
        <w:rPr>
          <w:rFonts w:eastAsiaTheme="minorEastAsia"/>
          <w:b/>
          <w:lang w:val="en-US" w:eastAsia="zh-CN"/>
        </w:rPr>
        <w:t>Observation 2: For R16/R17 requirements, there are requirements need to be updated to support FR1+FR1 NR-DC, while for others there may be no impact on existing requirements.</w:t>
      </w:r>
    </w:p>
    <w:p w:rsidR="00386BEA" w:rsidRPr="00386BEA" w:rsidRDefault="00386BEA" w:rsidP="00386BEA">
      <w:pPr>
        <w:jc w:val="both"/>
        <w:rPr>
          <w:rFonts w:eastAsiaTheme="minorEastAsia"/>
          <w:b/>
          <w:lang w:val="en-US" w:eastAsia="zh-CN"/>
        </w:rPr>
      </w:pPr>
      <w:r w:rsidRPr="00D04320">
        <w:rPr>
          <w:rFonts w:eastAsiaTheme="minorEastAsia"/>
          <w:b/>
          <w:lang w:val="en-US" w:eastAsia="zh-CN"/>
        </w:rPr>
        <w:t xml:space="preserve">Proposal 1: Apart from the requirements in R16/R17 mentioned in the WID, RAN4 to discuss the applicability rules of other R16/R17 requirements </w:t>
      </w:r>
      <w:r>
        <w:rPr>
          <w:rFonts w:eastAsiaTheme="minorEastAsia"/>
          <w:b/>
          <w:lang w:val="en-US" w:eastAsia="zh-CN"/>
        </w:rPr>
        <w:t>for</w:t>
      </w:r>
      <w:r w:rsidRPr="00D04320">
        <w:rPr>
          <w:rFonts w:eastAsiaTheme="minorEastAsia"/>
          <w:b/>
          <w:lang w:val="en-US" w:eastAsia="zh-CN"/>
        </w:rPr>
        <w:t xml:space="preserve"> FR1+FR1 NR-DC with/without changing on existing requirements. </w:t>
      </w: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B221C2" w:rsidRDefault="00B221C2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:rsidR="00637A49" w:rsidRPr="00771E1C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B221C2" w:rsidRPr="00B221C2">
        <w:rPr>
          <w:rFonts w:eastAsiaTheme="minorEastAsia"/>
          <w:lang w:eastAsia="zh-CN"/>
        </w:rPr>
        <w:t>RP-221696</w:t>
      </w:r>
      <w:r w:rsidR="00B221C2">
        <w:rPr>
          <w:rFonts w:eastAsiaTheme="minorEastAsia"/>
          <w:lang w:eastAsia="zh-CN"/>
        </w:rPr>
        <w:t xml:space="preserve"> </w:t>
      </w:r>
      <w:r w:rsidR="00B221C2" w:rsidRPr="00B221C2">
        <w:rPr>
          <w:rFonts w:eastAsiaTheme="minorEastAsia"/>
          <w:lang w:eastAsia="zh-CN"/>
        </w:rPr>
        <w:t>Revised WID: Even Further RRM enhancement for NR and MR-DC</w:t>
      </w:r>
    </w:p>
    <w:p w:rsidR="007E1DD2" w:rsidRPr="007E1DD2" w:rsidRDefault="007E1DD2">
      <w:pPr>
        <w:rPr>
          <w:rFonts w:eastAsiaTheme="minorEastAsia"/>
          <w:lang w:val="en-US" w:eastAsia="zh-CN"/>
        </w:rPr>
      </w:pPr>
    </w:p>
    <w:sectPr w:rsidR="007E1DD2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7F" w:rsidRDefault="00D8617F">
      <w:pPr>
        <w:spacing w:after="0"/>
      </w:pPr>
      <w:r>
        <w:separator/>
      </w:r>
    </w:p>
  </w:endnote>
  <w:endnote w:type="continuationSeparator" w:id="0">
    <w:p w:rsidR="00D8617F" w:rsidRDefault="00D86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7E6" w:rsidRDefault="001E17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1E17E6" w:rsidRDefault="001E17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7E6" w:rsidRDefault="001E17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4C2A">
      <w:rPr>
        <w:rStyle w:val="PageNumber"/>
      </w:rPr>
      <w:t>2</w:t>
    </w:r>
    <w:r>
      <w:rPr>
        <w:rStyle w:val="PageNumber"/>
      </w:rPr>
      <w:fldChar w:fldCharType="end"/>
    </w:r>
  </w:p>
  <w:p w:rsidR="001E17E6" w:rsidRDefault="001E17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7F" w:rsidRDefault="00D8617F">
      <w:pPr>
        <w:spacing w:after="0"/>
      </w:pPr>
      <w:r>
        <w:separator/>
      </w:r>
    </w:p>
  </w:footnote>
  <w:footnote w:type="continuationSeparator" w:id="0">
    <w:p w:rsidR="00D8617F" w:rsidRDefault="00D86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BF24DE"/>
    <w:multiLevelType w:val="hybridMultilevel"/>
    <w:tmpl w:val="150C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90F20"/>
    <w:multiLevelType w:val="hybridMultilevel"/>
    <w:tmpl w:val="DA905176"/>
    <w:lvl w:ilvl="0" w:tplc="E4A2B4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366D7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B14FBC"/>
    <w:multiLevelType w:val="hybridMultilevel"/>
    <w:tmpl w:val="3440DE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F754B9"/>
    <w:multiLevelType w:val="hybridMultilevel"/>
    <w:tmpl w:val="9592A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0216D4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BE5896"/>
    <w:multiLevelType w:val="hybridMultilevel"/>
    <w:tmpl w:val="87F08EEC"/>
    <w:lvl w:ilvl="0" w:tplc="4D1E0BE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8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21FFC"/>
    <w:multiLevelType w:val="hybridMultilevel"/>
    <w:tmpl w:val="8938990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42"/>
  </w:num>
  <w:num w:numId="4">
    <w:abstractNumId w:val="41"/>
  </w:num>
  <w:num w:numId="5">
    <w:abstractNumId w:val="0"/>
  </w:num>
  <w:num w:numId="6">
    <w:abstractNumId w:val="19"/>
  </w:num>
  <w:num w:numId="7">
    <w:abstractNumId w:val="7"/>
  </w:num>
  <w:num w:numId="8">
    <w:abstractNumId w:val="28"/>
  </w:num>
  <w:num w:numId="9">
    <w:abstractNumId w:val="32"/>
  </w:num>
  <w:num w:numId="10">
    <w:abstractNumId w:val="20"/>
  </w:num>
  <w:num w:numId="11">
    <w:abstractNumId w:val="22"/>
  </w:num>
  <w:num w:numId="12">
    <w:abstractNumId w:val="5"/>
  </w:num>
  <w:num w:numId="13">
    <w:abstractNumId w:val="13"/>
  </w:num>
  <w:num w:numId="1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38"/>
  </w:num>
  <w:num w:numId="17">
    <w:abstractNumId w:val="36"/>
  </w:num>
  <w:num w:numId="18">
    <w:abstractNumId w:val="15"/>
  </w:num>
  <w:num w:numId="19">
    <w:abstractNumId w:val="1"/>
  </w:num>
  <w:num w:numId="20">
    <w:abstractNumId w:val="14"/>
  </w:num>
  <w:num w:numId="21">
    <w:abstractNumId w:val="33"/>
  </w:num>
  <w:num w:numId="22">
    <w:abstractNumId w:val="26"/>
  </w:num>
  <w:num w:numId="23">
    <w:abstractNumId w:val="25"/>
  </w:num>
  <w:num w:numId="24">
    <w:abstractNumId w:val="29"/>
  </w:num>
  <w:num w:numId="25">
    <w:abstractNumId w:val="30"/>
  </w:num>
  <w:num w:numId="26">
    <w:abstractNumId w:val="2"/>
  </w:num>
  <w:num w:numId="27">
    <w:abstractNumId w:val="8"/>
  </w:num>
  <w:num w:numId="28">
    <w:abstractNumId w:val="6"/>
  </w:num>
  <w:num w:numId="29">
    <w:abstractNumId w:val="18"/>
  </w:num>
  <w:num w:numId="30">
    <w:abstractNumId w:val="31"/>
  </w:num>
  <w:num w:numId="31">
    <w:abstractNumId w:val="35"/>
  </w:num>
  <w:num w:numId="32">
    <w:abstractNumId w:val="21"/>
  </w:num>
  <w:num w:numId="33">
    <w:abstractNumId w:val="9"/>
  </w:num>
  <w:num w:numId="34">
    <w:abstractNumId w:val="23"/>
  </w:num>
  <w:num w:numId="35">
    <w:abstractNumId w:val="27"/>
  </w:num>
  <w:num w:numId="36">
    <w:abstractNumId w:val="3"/>
  </w:num>
  <w:num w:numId="37">
    <w:abstractNumId w:val="17"/>
  </w:num>
  <w:num w:numId="38">
    <w:abstractNumId w:val="25"/>
  </w:num>
  <w:num w:numId="39">
    <w:abstractNumId w:val="23"/>
  </w:num>
  <w:num w:numId="40">
    <w:abstractNumId w:val="4"/>
  </w:num>
  <w:num w:numId="41">
    <w:abstractNumId w:val="40"/>
  </w:num>
  <w:num w:numId="42">
    <w:abstractNumId w:val="10"/>
  </w:num>
  <w:num w:numId="43">
    <w:abstractNumId w:val="43"/>
  </w:num>
  <w:num w:numId="44">
    <w:abstractNumId w:val="11"/>
  </w:num>
  <w:num w:numId="45">
    <w:abstractNumId w:val="37"/>
  </w:num>
  <w:num w:numId="46">
    <w:abstractNumId w:val="12"/>
  </w:num>
  <w:num w:numId="4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127C"/>
    <w:rsid w:val="00003EC2"/>
    <w:rsid w:val="000131D4"/>
    <w:rsid w:val="00025036"/>
    <w:rsid w:val="00035B7C"/>
    <w:rsid w:val="00035D42"/>
    <w:rsid w:val="00040779"/>
    <w:rsid w:val="0004356B"/>
    <w:rsid w:val="0004558E"/>
    <w:rsid w:val="00046547"/>
    <w:rsid w:val="00055B5D"/>
    <w:rsid w:val="00063B55"/>
    <w:rsid w:val="00063E08"/>
    <w:rsid w:val="00066D98"/>
    <w:rsid w:val="000676A1"/>
    <w:rsid w:val="00067A48"/>
    <w:rsid w:val="00067B89"/>
    <w:rsid w:val="000731A5"/>
    <w:rsid w:val="00076C0A"/>
    <w:rsid w:val="00086874"/>
    <w:rsid w:val="00087858"/>
    <w:rsid w:val="000903D2"/>
    <w:rsid w:val="00092907"/>
    <w:rsid w:val="00096503"/>
    <w:rsid w:val="00097E39"/>
    <w:rsid w:val="000A12FD"/>
    <w:rsid w:val="000A1878"/>
    <w:rsid w:val="000A2ED7"/>
    <w:rsid w:val="000A4BCB"/>
    <w:rsid w:val="000A5097"/>
    <w:rsid w:val="000A7A19"/>
    <w:rsid w:val="000B15EC"/>
    <w:rsid w:val="000C2147"/>
    <w:rsid w:val="000C2641"/>
    <w:rsid w:val="000C3708"/>
    <w:rsid w:val="000D2930"/>
    <w:rsid w:val="000D59F6"/>
    <w:rsid w:val="000D6B9B"/>
    <w:rsid w:val="000E0A8A"/>
    <w:rsid w:val="000E2C03"/>
    <w:rsid w:val="000F04C6"/>
    <w:rsid w:val="000F39EE"/>
    <w:rsid w:val="000F7DE7"/>
    <w:rsid w:val="0010016B"/>
    <w:rsid w:val="00100360"/>
    <w:rsid w:val="00102199"/>
    <w:rsid w:val="0010262D"/>
    <w:rsid w:val="00104362"/>
    <w:rsid w:val="00107AF6"/>
    <w:rsid w:val="00110BAD"/>
    <w:rsid w:val="0011207E"/>
    <w:rsid w:val="001137CA"/>
    <w:rsid w:val="0011551D"/>
    <w:rsid w:val="001230FF"/>
    <w:rsid w:val="001241FC"/>
    <w:rsid w:val="00124231"/>
    <w:rsid w:val="00127EDD"/>
    <w:rsid w:val="001328F2"/>
    <w:rsid w:val="00132B63"/>
    <w:rsid w:val="001343DA"/>
    <w:rsid w:val="001365E9"/>
    <w:rsid w:val="001406A8"/>
    <w:rsid w:val="0014128A"/>
    <w:rsid w:val="00141870"/>
    <w:rsid w:val="001435CB"/>
    <w:rsid w:val="00151949"/>
    <w:rsid w:val="00152334"/>
    <w:rsid w:val="001531EC"/>
    <w:rsid w:val="00153CFF"/>
    <w:rsid w:val="00161981"/>
    <w:rsid w:val="00163724"/>
    <w:rsid w:val="00165992"/>
    <w:rsid w:val="001734E7"/>
    <w:rsid w:val="00175B04"/>
    <w:rsid w:val="0017747E"/>
    <w:rsid w:val="0018314E"/>
    <w:rsid w:val="00184719"/>
    <w:rsid w:val="0019343D"/>
    <w:rsid w:val="00197964"/>
    <w:rsid w:val="001A0A8D"/>
    <w:rsid w:val="001A1E7C"/>
    <w:rsid w:val="001C4240"/>
    <w:rsid w:val="001C5D98"/>
    <w:rsid w:val="001D154C"/>
    <w:rsid w:val="001D3006"/>
    <w:rsid w:val="001E17E6"/>
    <w:rsid w:val="001E24D0"/>
    <w:rsid w:val="001E7174"/>
    <w:rsid w:val="001F03D0"/>
    <w:rsid w:val="0020000C"/>
    <w:rsid w:val="0020033A"/>
    <w:rsid w:val="00207FF4"/>
    <w:rsid w:val="00216AAB"/>
    <w:rsid w:val="00217770"/>
    <w:rsid w:val="002204E2"/>
    <w:rsid w:val="00221C9D"/>
    <w:rsid w:val="002221AC"/>
    <w:rsid w:val="00222A85"/>
    <w:rsid w:val="00222AF7"/>
    <w:rsid w:val="00224857"/>
    <w:rsid w:val="00232120"/>
    <w:rsid w:val="002328DD"/>
    <w:rsid w:val="00234AA1"/>
    <w:rsid w:val="00241980"/>
    <w:rsid w:val="00243552"/>
    <w:rsid w:val="00243BFC"/>
    <w:rsid w:val="002454B4"/>
    <w:rsid w:val="00245810"/>
    <w:rsid w:val="00254F38"/>
    <w:rsid w:val="00267D3F"/>
    <w:rsid w:val="00272F1F"/>
    <w:rsid w:val="0027365E"/>
    <w:rsid w:val="002736F0"/>
    <w:rsid w:val="00282D3C"/>
    <w:rsid w:val="00294B79"/>
    <w:rsid w:val="002978A7"/>
    <w:rsid w:val="002A0BB1"/>
    <w:rsid w:val="002A235C"/>
    <w:rsid w:val="002A2EF8"/>
    <w:rsid w:val="002A5E54"/>
    <w:rsid w:val="002A677B"/>
    <w:rsid w:val="002B45C3"/>
    <w:rsid w:val="002B6FD5"/>
    <w:rsid w:val="002D2FA8"/>
    <w:rsid w:val="002E109C"/>
    <w:rsid w:val="002E2E5C"/>
    <w:rsid w:val="002E3A74"/>
    <w:rsid w:val="002E668C"/>
    <w:rsid w:val="002F00F2"/>
    <w:rsid w:val="002F579F"/>
    <w:rsid w:val="002F7A50"/>
    <w:rsid w:val="00300DB8"/>
    <w:rsid w:val="003069D8"/>
    <w:rsid w:val="00311CF9"/>
    <w:rsid w:val="003158EC"/>
    <w:rsid w:val="00321181"/>
    <w:rsid w:val="00323702"/>
    <w:rsid w:val="003356E3"/>
    <w:rsid w:val="00336939"/>
    <w:rsid w:val="00341AD6"/>
    <w:rsid w:val="003422A4"/>
    <w:rsid w:val="00352697"/>
    <w:rsid w:val="003567C2"/>
    <w:rsid w:val="00356FB6"/>
    <w:rsid w:val="003622B2"/>
    <w:rsid w:val="00362F43"/>
    <w:rsid w:val="003664ED"/>
    <w:rsid w:val="00376522"/>
    <w:rsid w:val="00377D59"/>
    <w:rsid w:val="003844DE"/>
    <w:rsid w:val="0038462A"/>
    <w:rsid w:val="0038557C"/>
    <w:rsid w:val="003866C4"/>
    <w:rsid w:val="00386BEA"/>
    <w:rsid w:val="0039404F"/>
    <w:rsid w:val="003A5CBC"/>
    <w:rsid w:val="003A5E2B"/>
    <w:rsid w:val="003B169F"/>
    <w:rsid w:val="003B3884"/>
    <w:rsid w:val="003C092B"/>
    <w:rsid w:val="003C6DC4"/>
    <w:rsid w:val="003D6632"/>
    <w:rsid w:val="003D6F09"/>
    <w:rsid w:val="003D77C1"/>
    <w:rsid w:val="003E097F"/>
    <w:rsid w:val="003E6285"/>
    <w:rsid w:val="003E7C96"/>
    <w:rsid w:val="003F0F9F"/>
    <w:rsid w:val="003F4698"/>
    <w:rsid w:val="003F762D"/>
    <w:rsid w:val="00401473"/>
    <w:rsid w:val="00415933"/>
    <w:rsid w:val="00423683"/>
    <w:rsid w:val="00423FB0"/>
    <w:rsid w:val="004273E7"/>
    <w:rsid w:val="00430F24"/>
    <w:rsid w:val="00433560"/>
    <w:rsid w:val="00435D65"/>
    <w:rsid w:val="00435EBD"/>
    <w:rsid w:val="0043678E"/>
    <w:rsid w:val="00451B80"/>
    <w:rsid w:val="00455FD0"/>
    <w:rsid w:val="004569BB"/>
    <w:rsid w:val="00466D02"/>
    <w:rsid w:val="00477263"/>
    <w:rsid w:val="00485549"/>
    <w:rsid w:val="0049501A"/>
    <w:rsid w:val="004A0F19"/>
    <w:rsid w:val="004A29B2"/>
    <w:rsid w:val="004A678E"/>
    <w:rsid w:val="004A7CF2"/>
    <w:rsid w:val="004A7F44"/>
    <w:rsid w:val="004B1ECE"/>
    <w:rsid w:val="004B4633"/>
    <w:rsid w:val="004C11F4"/>
    <w:rsid w:val="004C4868"/>
    <w:rsid w:val="004D23BA"/>
    <w:rsid w:val="004D3C97"/>
    <w:rsid w:val="004D5EAE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2002B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EC2"/>
    <w:rsid w:val="0054734A"/>
    <w:rsid w:val="00552174"/>
    <w:rsid w:val="005546D8"/>
    <w:rsid w:val="005567E5"/>
    <w:rsid w:val="00557527"/>
    <w:rsid w:val="00561171"/>
    <w:rsid w:val="00575156"/>
    <w:rsid w:val="005755A4"/>
    <w:rsid w:val="005763DF"/>
    <w:rsid w:val="00582652"/>
    <w:rsid w:val="005906DB"/>
    <w:rsid w:val="005A2A55"/>
    <w:rsid w:val="005A2C70"/>
    <w:rsid w:val="005A456B"/>
    <w:rsid w:val="005B0D68"/>
    <w:rsid w:val="005B6053"/>
    <w:rsid w:val="005C337F"/>
    <w:rsid w:val="005D15A2"/>
    <w:rsid w:val="005D231A"/>
    <w:rsid w:val="005D3DC0"/>
    <w:rsid w:val="005D6BEF"/>
    <w:rsid w:val="005E29AA"/>
    <w:rsid w:val="005E4CCD"/>
    <w:rsid w:val="005F5231"/>
    <w:rsid w:val="005F74CF"/>
    <w:rsid w:val="006014ED"/>
    <w:rsid w:val="00604490"/>
    <w:rsid w:val="0060650F"/>
    <w:rsid w:val="00607CE8"/>
    <w:rsid w:val="00616123"/>
    <w:rsid w:val="0061679F"/>
    <w:rsid w:val="00622EBC"/>
    <w:rsid w:val="00622FBA"/>
    <w:rsid w:val="00625728"/>
    <w:rsid w:val="00637A49"/>
    <w:rsid w:val="006420CE"/>
    <w:rsid w:val="006538FE"/>
    <w:rsid w:val="0065634B"/>
    <w:rsid w:val="006617B8"/>
    <w:rsid w:val="0066186B"/>
    <w:rsid w:val="00664D04"/>
    <w:rsid w:val="00671047"/>
    <w:rsid w:val="0067220D"/>
    <w:rsid w:val="00672FCE"/>
    <w:rsid w:val="006769A2"/>
    <w:rsid w:val="00677991"/>
    <w:rsid w:val="00681F59"/>
    <w:rsid w:val="006901CA"/>
    <w:rsid w:val="006A68E5"/>
    <w:rsid w:val="006A7936"/>
    <w:rsid w:val="006A7B70"/>
    <w:rsid w:val="006B21AC"/>
    <w:rsid w:val="006B3462"/>
    <w:rsid w:val="006B637D"/>
    <w:rsid w:val="006C3D21"/>
    <w:rsid w:val="006C4BDB"/>
    <w:rsid w:val="006C7D66"/>
    <w:rsid w:val="006D43CD"/>
    <w:rsid w:val="006D7325"/>
    <w:rsid w:val="006E2BAB"/>
    <w:rsid w:val="006E38A1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4064"/>
    <w:rsid w:val="007166C4"/>
    <w:rsid w:val="007200C7"/>
    <w:rsid w:val="00723883"/>
    <w:rsid w:val="00732D90"/>
    <w:rsid w:val="007334B6"/>
    <w:rsid w:val="00734B34"/>
    <w:rsid w:val="00736D84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6C50"/>
    <w:rsid w:val="007902A8"/>
    <w:rsid w:val="007A103E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4507"/>
    <w:rsid w:val="007C5B24"/>
    <w:rsid w:val="007D0DF7"/>
    <w:rsid w:val="007D2DFC"/>
    <w:rsid w:val="007D3409"/>
    <w:rsid w:val="007D58F5"/>
    <w:rsid w:val="007E1DD2"/>
    <w:rsid w:val="007E2057"/>
    <w:rsid w:val="007E2E8A"/>
    <w:rsid w:val="007E423D"/>
    <w:rsid w:val="007E5F97"/>
    <w:rsid w:val="007E67EC"/>
    <w:rsid w:val="007F045C"/>
    <w:rsid w:val="007F2371"/>
    <w:rsid w:val="007F2E6A"/>
    <w:rsid w:val="007F7E14"/>
    <w:rsid w:val="008001CA"/>
    <w:rsid w:val="00804945"/>
    <w:rsid w:val="00814B83"/>
    <w:rsid w:val="008176F7"/>
    <w:rsid w:val="00821B76"/>
    <w:rsid w:val="008239D9"/>
    <w:rsid w:val="00826A80"/>
    <w:rsid w:val="00826D4C"/>
    <w:rsid w:val="00835745"/>
    <w:rsid w:val="00836937"/>
    <w:rsid w:val="00836C28"/>
    <w:rsid w:val="008408E7"/>
    <w:rsid w:val="00840E09"/>
    <w:rsid w:val="00841386"/>
    <w:rsid w:val="008446CE"/>
    <w:rsid w:val="00851458"/>
    <w:rsid w:val="00852630"/>
    <w:rsid w:val="0086032B"/>
    <w:rsid w:val="00861078"/>
    <w:rsid w:val="008708B9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95188"/>
    <w:rsid w:val="008A1C4E"/>
    <w:rsid w:val="008A2B76"/>
    <w:rsid w:val="008A4FA1"/>
    <w:rsid w:val="008B3970"/>
    <w:rsid w:val="008B4540"/>
    <w:rsid w:val="008B4A2C"/>
    <w:rsid w:val="008B4F73"/>
    <w:rsid w:val="008B7660"/>
    <w:rsid w:val="008C31D2"/>
    <w:rsid w:val="008C398B"/>
    <w:rsid w:val="008C4C2A"/>
    <w:rsid w:val="008C7AA4"/>
    <w:rsid w:val="008D2D3D"/>
    <w:rsid w:val="008D55C5"/>
    <w:rsid w:val="008E2591"/>
    <w:rsid w:val="008E446A"/>
    <w:rsid w:val="008E5C09"/>
    <w:rsid w:val="008E79C6"/>
    <w:rsid w:val="008F3787"/>
    <w:rsid w:val="008F37CA"/>
    <w:rsid w:val="008F4CD0"/>
    <w:rsid w:val="008F67CF"/>
    <w:rsid w:val="00902B5D"/>
    <w:rsid w:val="00904C87"/>
    <w:rsid w:val="0090797C"/>
    <w:rsid w:val="009118FA"/>
    <w:rsid w:val="00914A03"/>
    <w:rsid w:val="00915DEA"/>
    <w:rsid w:val="0092386A"/>
    <w:rsid w:val="00923CC3"/>
    <w:rsid w:val="0092433F"/>
    <w:rsid w:val="00931830"/>
    <w:rsid w:val="009333B5"/>
    <w:rsid w:val="009450D8"/>
    <w:rsid w:val="00946BF6"/>
    <w:rsid w:val="009524AD"/>
    <w:rsid w:val="00957098"/>
    <w:rsid w:val="009660E3"/>
    <w:rsid w:val="009708D0"/>
    <w:rsid w:val="00972D26"/>
    <w:rsid w:val="00973C4C"/>
    <w:rsid w:val="009814D6"/>
    <w:rsid w:val="0099102E"/>
    <w:rsid w:val="00993157"/>
    <w:rsid w:val="009968CF"/>
    <w:rsid w:val="009A355B"/>
    <w:rsid w:val="009A5118"/>
    <w:rsid w:val="009A5F4B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6763"/>
    <w:rsid w:val="009E6DC8"/>
    <w:rsid w:val="009E7810"/>
    <w:rsid w:val="009F583E"/>
    <w:rsid w:val="009F7F10"/>
    <w:rsid w:val="00A00597"/>
    <w:rsid w:val="00A0093B"/>
    <w:rsid w:val="00A0192C"/>
    <w:rsid w:val="00A12052"/>
    <w:rsid w:val="00A1597D"/>
    <w:rsid w:val="00A22790"/>
    <w:rsid w:val="00A25160"/>
    <w:rsid w:val="00A26AB0"/>
    <w:rsid w:val="00A34913"/>
    <w:rsid w:val="00A35F07"/>
    <w:rsid w:val="00A36D03"/>
    <w:rsid w:val="00A42E3A"/>
    <w:rsid w:val="00A558AB"/>
    <w:rsid w:val="00A63AF5"/>
    <w:rsid w:val="00A657C7"/>
    <w:rsid w:val="00A7739E"/>
    <w:rsid w:val="00A777D8"/>
    <w:rsid w:val="00A848D0"/>
    <w:rsid w:val="00A86270"/>
    <w:rsid w:val="00A87084"/>
    <w:rsid w:val="00A93E0D"/>
    <w:rsid w:val="00AA31F0"/>
    <w:rsid w:val="00AB1128"/>
    <w:rsid w:val="00AC2317"/>
    <w:rsid w:val="00AC2C97"/>
    <w:rsid w:val="00AC2CD4"/>
    <w:rsid w:val="00AC7A7B"/>
    <w:rsid w:val="00AD0679"/>
    <w:rsid w:val="00AD65F4"/>
    <w:rsid w:val="00AD69AA"/>
    <w:rsid w:val="00AE1670"/>
    <w:rsid w:val="00AE1773"/>
    <w:rsid w:val="00AE3383"/>
    <w:rsid w:val="00AE384C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21C2"/>
    <w:rsid w:val="00B23292"/>
    <w:rsid w:val="00B26D02"/>
    <w:rsid w:val="00B343A3"/>
    <w:rsid w:val="00B41E6D"/>
    <w:rsid w:val="00B450D5"/>
    <w:rsid w:val="00B51F58"/>
    <w:rsid w:val="00B54E66"/>
    <w:rsid w:val="00B55463"/>
    <w:rsid w:val="00B56E67"/>
    <w:rsid w:val="00B60998"/>
    <w:rsid w:val="00B7158B"/>
    <w:rsid w:val="00B71C35"/>
    <w:rsid w:val="00B72BEC"/>
    <w:rsid w:val="00B73A82"/>
    <w:rsid w:val="00B76F4D"/>
    <w:rsid w:val="00B77412"/>
    <w:rsid w:val="00B77752"/>
    <w:rsid w:val="00B83BC0"/>
    <w:rsid w:val="00B87A6F"/>
    <w:rsid w:val="00B91028"/>
    <w:rsid w:val="00B91712"/>
    <w:rsid w:val="00B92509"/>
    <w:rsid w:val="00B9763F"/>
    <w:rsid w:val="00BA0FB3"/>
    <w:rsid w:val="00BA4C0A"/>
    <w:rsid w:val="00BB2A32"/>
    <w:rsid w:val="00BB6484"/>
    <w:rsid w:val="00BC0BC9"/>
    <w:rsid w:val="00BC24F8"/>
    <w:rsid w:val="00BC3920"/>
    <w:rsid w:val="00BC47AB"/>
    <w:rsid w:val="00BD0D7C"/>
    <w:rsid w:val="00BD2AB1"/>
    <w:rsid w:val="00BD3A7F"/>
    <w:rsid w:val="00BE09C1"/>
    <w:rsid w:val="00BE194F"/>
    <w:rsid w:val="00BE1FD4"/>
    <w:rsid w:val="00BE677A"/>
    <w:rsid w:val="00BE6A2E"/>
    <w:rsid w:val="00BF00A7"/>
    <w:rsid w:val="00BF136F"/>
    <w:rsid w:val="00BF33D9"/>
    <w:rsid w:val="00C075BD"/>
    <w:rsid w:val="00C11B10"/>
    <w:rsid w:val="00C12EA5"/>
    <w:rsid w:val="00C15E40"/>
    <w:rsid w:val="00C161BE"/>
    <w:rsid w:val="00C338CA"/>
    <w:rsid w:val="00C35CB3"/>
    <w:rsid w:val="00C50A0A"/>
    <w:rsid w:val="00C572D7"/>
    <w:rsid w:val="00C60016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A1729"/>
    <w:rsid w:val="00CA1984"/>
    <w:rsid w:val="00CA1DAE"/>
    <w:rsid w:val="00CA234E"/>
    <w:rsid w:val="00CA7429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E0DA0"/>
    <w:rsid w:val="00CE477D"/>
    <w:rsid w:val="00CE4E8D"/>
    <w:rsid w:val="00CF030B"/>
    <w:rsid w:val="00CF1B90"/>
    <w:rsid w:val="00CF1DFC"/>
    <w:rsid w:val="00CF2856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3442D"/>
    <w:rsid w:val="00D34F1B"/>
    <w:rsid w:val="00D35ED3"/>
    <w:rsid w:val="00D41D2D"/>
    <w:rsid w:val="00D463A3"/>
    <w:rsid w:val="00D51833"/>
    <w:rsid w:val="00D55894"/>
    <w:rsid w:val="00D57BE5"/>
    <w:rsid w:val="00D67ABE"/>
    <w:rsid w:val="00D73373"/>
    <w:rsid w:val="00D74CA3"/>
    <w:rsid w:val="00D76666"/>
    <w:rsid w:val="00D828E1"/>
    <w:rsid w:val="00D8441F"/>
    <w:rsid w:val="00D850B9"/>
    <w:rsid w:val="00D8617F"/>
    <w:rsid w:val="00D94E39"/>
    <w:rsid w:val="00D9789C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35EA"/>
    <w:rsid w:val="00E04C43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722"/>
    <w:rsid w:val="00E31284"/>
    <w:rsid w:val="00E34071"/>
    <w:rsid w:val="00E406F2"/>
    <w:rsid w:val="00E41266"/>
    <w:rsid w:val="00E415BA"/>
    <w:rsid w:val="00E42C77"/>
    <w:rsid w:val="00E470EC"/>
    <w:rsid w:val="00E5666B"/>
    <w:rsid w:val="00E577DD"/>
    <w:rsid w:val="00E60952"/>
    <w:rsid w:val="00E706B8"/>
    <w:rsid w:val="00E72064"/>
    <w:rsid w:val="00E76A71"/>
    <w:rsid w:val="00E82ED7"/>
    <w:rsid w:val="00E83483"/>
    <w:rsid w:val="00E85BF2"/>
    <w:rsid w:val="00E91110"/>
    <w:rsid w:val="00E9184C"/>
    <w:rsid w:val="00E94DD3"/>
    <w:rsid w:val="00EA2254"/>
    <w:rsid w:val="00EA49BA"/>
    <w:rsid w:val="00EA4E79"/>
    <w:rsid w:val="00EA5149"/>
    <w:rsid w:val="00EB02DF"/>
    <w:rsid w:val="00EB2795"/>
    <w:rsid w:val="00EB7895"/>
    <w:rsid w:val="00EC42A1"/>
    <w:rsid w:val="00EE1CF7"/>
    <w:rsid w:val="00EE6F45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4526"/>
    <w:rsid w:val="00F413E7"/>
    <w:rsid w:val="00F42BFC"/>
    <w:rsid w:val="00F45711"/>
    <w:rsid w:val="00F4766A"/>
    <w:rsid w:val="00F52FBD"/>
    <w:rsid w:val="00F52FE8"/>
    <w:rsid w:val="00F543C6"/>
    <w:rsid w:val="00F5790A"/>
    <w:rsid w:val="00F609CD"/>
    <w:rsid w:val="00F61DAD"/>
    <w:rsid w:val="00F66108"/>
    <w:rsid w:val="00F72D98"/>
    <w:rsid w:val="00F76B81"/>
    <w:rsid w:val="00F83F8A"/>
    <w:rsid w:val="00F941E7"/>
    <w:rsid w:val="00FA4943"/>
    <w:rsid w:val="00FB6BD9"/>
    <w:rsid w:val="00FC0544"/>
    <w:rsid w:val="00FC0F9D"/>
    <w:rsid w:val="00FC3492"/>
    <w:rsid w:val="00FD1CDD"/>
    <w:rsid w:val="00FD518E"/>
    <w:rsid w:val="00FD7EED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877DF-8850-4757-84C6-F139E364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14923</TotalTime>
  <Pages>1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287</cp:revision>
  <dcterms:created xsi:type="dcterms:W3CDTF">2019-09-18T02:52:00Z</dcterms:created>
  <dcterms:modified xsi:type="dcterms:W3CDTF">2022-08-10T12:32:00Z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(3)bByL7hxyBDUzBqgs3m5l5cSGptg3huhrp1putom8skfZ01wfp2cGTG+5qnS+EuGssDaAV20H
PuZMDml0yHPPXqrImyl9skiIysCC4caLQO8TNrkR/psjhq8UE/76hSvQWNuL5BfaxC2YRHTq
i3VpZVR7sEoaAoM6+IB7COXvjpfQL/gNJ0/X3gkash+ZcyDQU0rtpzmu5zwEVHeHjMqv9i0e
VqhZBGxlvzCzZHrNKT</vt:lpwstr>
  </property>
  <property fmtid="{D5CDD505-2E9C-101B-9397-08002B2CF9AE}" pid="3" name="_2015_ms_pID_7253431">
    <vt:lpwstr>Dx0YKC2skpwbLaYtXZQ8tRGJk4SlNUD348ecgBhSRo1RS8uporYqOF
7bOdGw2REwKz4iuaLLpxgufl6uXP3422Yl+8yLsEkIrcsjAULkjIHYDJrpNfdow1g2qRK0ZU
a5BdpHsQ21/2Fi1fXXQmojuIRdKn634STysU1ItqiAIF9Tc3iG/lhiJSXzOZzIlmHgQGmktP
UlAtJZcvipzt/6OUuYQGTwAH93UcmsPQvDs1</vt:lpwstr>
  </property>
  <property fmtid="{D5CDD505-2E9C-101B-9397-08002B2CF9AE}" pid="4" name="_2015_ms_pID_7253432">
    <vt:lpwstr>6Y1AKE7x+WWri2i/KZRFuAI=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