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AEF9" w14:textId="7B058A36" w:rsidR="004A4802" w:rsidRPr="00A412D5" w:rsidRDefault="004A4802" w:rsidP="004A4802">
      <w:pPr>
        <w:pStyle w:val="3GPPHeader"/>
        <w:spacing w:after="0"/>
        <w:rPr>
          <w:lang w:val="en-US"/>
        </w:rPr>
      </w:pPr>
      <w:r w:rsidRPr="00DE5DDF">
        <w:rPr>
          <w:lang w:val="en-US"/>
        </w:rPr>
        <w:t>3GPP TSG-RAN4 Meeting #</w:t>
      </w:r>
      <w:r>
        <w:rPr>
          <w:lang w:val="en-US"/>
        </w:rPr>
        <w:t>10</w:t>
      </w:r>
      <w:r w:rsidR="002200B5">
        <w:rPr>
          <w:lang w:val="en-US"/>
        </w:rPr>
        <w:t>4</w:t>
      </w:r>
      <w:r w:rsidRPr="00DE5DDF">
        <w:rPr>
          <w:lang w:val="en-US"/>
        </w:rPr>
        <w:t>-e</w:t>
      </w:r>
      <w:r>
        <w:rPr>
          <w:lang w:val="en-US"/>
        </w:rPr>
        <w:tab/>
      </w:r>
      <w:r w:rsidR="00CD4386" w:rsidRPr="00CD4386">
        <w:rPr>
          <w:lang w:val="en-US"/>
        </w:rPr>
        <w:t>R4-2212092</w:t>
      </w:r>
    </w:p>
    <w:p w14:paraId="765E1C96" w14:textId="4B39F98B" w:rsidR="007F357C" w:rsidRPr="00B23518" w:rsidRDefault="002200B5" w:rsidP="007F357C">
      <w:pPr>
        <w:pStyle w:val="Header"/>
        <w:tabs>
          <w:tab w:val="right" w:pos="9781"/>
          <w:tab w:val="right" w:pos="13323"/>
        </w:tabs>
        <w:outlineLvl w:val="0"/>
        <w:rPr>
          <w:rFonts w:eastAsia="SimSun" w:cs="Arial"/>
          <w:b w:val="0"/>
          <w:sz w:val="24"/>
          <w:szCs w:val="24"/>
          <w:lang w:eastAsia="zh-CN"/>
        </w:rPr>
      </w:pPr>
      <w:r w:rsidRPr="002200B5">
        <w:rPr>
          <w:rFonts w:eastAsia="SimSun" w:cs="Arial"/>
          <w:sz w:val="24"/>
          <w:szCs w:val="24"/>
          <w:lang w:eastAsia="zh-CN"/>
        </w:rPr>
        <w:t>Electronic Meeting, August 15 – August 26, 2022</w:t>
      </w:r>
    </w:p>
    <w:p w14:paraId="6DBA1303" w14:textId="77777777" w:rsidR="00DB3907" w:rsidRPr="00E53F32" w:rsidRDefault="00DB3907" w:rsidP="00DB3907">
      <w:pPr>
        <w:pStyle w:val="Footer"/>
      </w:pPr>
    </w:p>
    <w:p w14:paraId="16783F2C" w14:textId="20CCB8A7"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2200B5">
        <w:rPr>
          <w:rFonts w:ascii="Arial" w:hAnsi="Arial"/>
          <w:sz w:val="24"/>
          <w:lang w:val="en-US"/>
        </w:rPr>
        <w:t>11</w:t>
      </w:r>
      <w:r w:rsidR="00357DC0">
        <w:rPr>
          <w:rFonts w:ascii="Arial" w:hAnsi="Arial"/>
          <w:sz w:val="24"/>
          <w:lang w:val="en-US"/>
        </w:rPr>
        <w:t>.</w:t>
      </w:r>
      <w:r w:rsidR="002200B5">
        <w:rPr>
          <w:rFonts w:ascii="Arial" w:hAnsi="Arial"/>
          <w:sz w:val="24"/>
          <w:lang w:val="en-US"/>
        </w:rPr>
        <w:t>6</w:t>
      </w:r>
      <w:r w:rsidR="00357DC0">
        <w:rPr>
          <w:rFonts w:ascii="Arial" w:hAnsi="Arial"/>
          <w:sz w:val="24"/>
          <w:lang w:val="en-US"/>
        </w:rPr>
        <w:t>.</w:t>
      </w:r>
      <w:r w:rsidR="002200B5">
        <w:rPr>
          <w:rFonts w:ascii="Arial" w:hAnsi="Arial"/>
          <w:sz w:val="24"/>
          <w:lang w:val="en-US"/>
        </w:rPr>
        <w:t>4.2</w:t>
      </w:r>
    </w:p>
    <w:p w14:paraId="1E1C2FD0" w14:textId="6B9393E4"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4A4802" w:rsidRPr="004A4802">
        <w:rPr>
          <w:rFonts w:ascii="Arial" w:hAnsi="Arial"/>
          <w:sz w:val="24"/>
          <w:lang w:val="en-US"/>
        </w:rPr>
        <w:t>Nokia, Nokia Shanghai Bell</w:t>
      </w:r>
    </w:p>
    <w:p w14:paraId="3A62F436" w14:textId="6661563F"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200B5">
        <w:rPr>
          <w:rFonts w:ascii="Arial" w:hAnsi="Arial"/>
          <w:sz w:val="24"/>
          <w:lang w:val="en-US"/>
        </w:rPr>
        <w:t xml:space="preserve">Essential considerations of lower MSD </w:t>
      </w:r>
      <w:r w:rsidR="004F3FED">
        <w:rPr>
          <w:rFonts w:ascii="Arial" w:hAnsi="Arial"/>
          <w:sz w:val="24"/>
          <w:lang w:val="en-US"/>
        </w:rPr>
        <w:t>signaling</w:t>
      </w:r>
    </w:p>
    <w:p w14:paraId="013F978F" w14:textId="120767A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D4E19">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4B33A895" w14:textId="754FC05D" w:rsidR="002200B5" w:rsidRPr="0003651A" w:rsidRDefault="002200B5" w:rsidP="002200B5">
      <w:r>
        <w:rPr>
          <w:rFonts w:hint="eastAsia"/>
          <w:lang w:eastAsia="zh-CN"/>
        </w:rPr>
        <w:t xml:space="preserve">Further </w:t>
      </w:r>
      <w:r>
        <w:t xml:space="preserve">RF requirements enhancement for NR frequency range 1 (FR1) </w:t>
      </w:r>
      <w:r w:rsidRPr="0003651A">
        <w:t xml:space="preserve">Work Item description </w:t>
      </w:r>
      <w:r w:rsidRPr="0003651A">
        <w:fldChar w:fldCharType="begin"/>
      </w:r>
      <w:r w:rsidRPr="0003651A">
        <w:instrText xml:space="preserve"> REF _Ref92377163 \r \h  \* MERGEFORMAT </w:instrText>
      </w:r>
      <w:r w:rsidRPr="0003651A">
        <w:fldChar w:fldCharType="separate"/>
      </w:r>
      <w:r>
        <w:t>[1]</w:t>
      </w:r>
      <w:r w:rsidRPr="0003651A">
        <w:fldChar w:fldCharType="end"/>
      </w:r>
      <w:r w:rsidRPr="0003651A">
        <w:t xml:space="preserve"> defines the following </w:t>
      </w:r>
      <w:r>
        <w:t>objective for lower MSD investigation</w:t>
      </w:r>
      <w:r w:rsidRPr="0003651A">
        <w:t>:</w:t>
      </w:r>
    </w:p>
    <w:tbl>
      <w:tblPr>
        <w:tblStyle w:val="TableGrid"/>
        <w:tblW w:w="4500" w:type="pct"/>
        <w:jc w:val="center"/>
        <w:tblLook w:val="04A0" w:firstRow="1" w:lastRow="0" w:firstColumn="1" w:lastColumn="0" w:noHBand="0" w:noVBand="1"/>
      </w:tblPr>
      <w:tblGrid>
        <w:gridCol w:w="8659"/>
      </w:tblGrid>
      <w:tr w:rsidR="002200B5" w:rsidRPr="0003651A" w14:paraId="5586FB2F" w14:textId="77777777" w:rsidTr="002125C5">
        <w:trPr>
          <w:jc w:val="center"/>
        </w:trPr>
        <w:tc>
          <w:tcPr>
            <w:tcW w:w="8655" w:type="dxa"/>
          </w:tcPr>
          <w:p w14:paraId="17D74C26" w14:textId="77777777" w:rsidR="002200B5" w:rsidRPr="00303C89" w:rsidRDefault="002200B5" w:rsidP="002125C5">
            <w:pPr>
              <w:rPr>
                <w:b/>
                <w:lang w:eastAsia="zh-CN"/>
              </w:rPr>
            </w:pPr>
            <w:bookmarkStart w:id="0" w:name="OLE_LINK21"/>
            <w:bookmarkStart w:id="1" w:name="_Hlk47438345"/>
            <w:r w:rsidRPr="00303C89">
              <w:rPr>
                <w:rFonts w:hint="eastAsia"/>
                <w:b/>
                <w:lang w:eastAsia="zh-CN"/>
              </w:rPr>
              <w:t xml:space="preserve">Investigate the feasibility of lower MSD for inter-band CA/EN-DC/DC combinations </w:t>
            </w:r>
            <w:r>
              <w:rPr>
                <w:b/>
                <w:lang w:eastAsia="zh-CN"/>
              </w:rPr>
              <w:t>[</w:t>
            </w:r>
            <w:r>
              <w:rPr>
                <w:rFonts w:hint="eastAsia"/>
                <w:b/>
                <w:lang w:eastAsia="zh-CN"/>
              </w:rPr>
              <w:t>RAN4</w:t>
            </w:r>
            <w:r>
              <w:rPr>
                <w:b/>
                <w:lang w:eastAsia="zh-CN"/>
              </w:rPr>
              <w:t>]</w:t>
            </w:r>
          </w:p>
          <w:p w14:paraId="3991167C" w14:textId="77777777" w:rsidR="002200B5" w:rsidRPr="00A019D8" w:rsidRDefault="002200B5" w:rsidP="002200B5">
            <w:pPr>
              <w:numPr>
                <w:ilvl w:val="0"/>
                <w:numId w:val="34"/>
              </w:numPr>
              <w:overflowPunct w:val="0"/>
              <w:autoSpaceDE w:val="0"/>
              <w:autoSpaceDN w:val="0"/>
              <w:adjustRightInd w:val="0"/>
              <w:spacing w:after="0"/>
              <w:textAlignment w:val="baseline"/>
              <w:rPr>
                <w:lang w:eastAsia="zh-CN"/>
              </w:rPr>
            </w:pPr>
            <w:r w:rsidRPr="00A019D8">
              <w:rPr>
                <w:lang w:eastAsia="zh-CN"/>
              </w:rPr>
              <w:t>Select a limited set of band combinations (2-4 combinations) to cover all types of MSD (harmonic, harmonic mixing, IMD and cross band isolation)</w:t>
            </w:r>
          </w:p>
          <w:p w14:paraId="0E18743B" w14:textId="77777777" w:rsidR="002200B5" w:rsidRPr="00A019D8" w:rsidRDefault="002200B5" w:rsidP="002200B5">
            <w:pPr>
              <w:numPr>
                <w:ilvl w:val="0"/>
                <w:numId w:val="34"/>
              </w:numPr>
              <w:overflowPunct w:val="0"/>
              <w:autoSpaceDE w:val="0"/>
              <w:autoSpaceDN w:val="0"/>
              <w:adjustRightInd w:val="0"/>
              <w:spacing w:after="0"/>
              <w:textAlignment w:val="baseline"/>
              <w:rPr>
                <w:lang w:eastAsia="zh-CN"/>
              </w:rPr>
            </w:pPr>
            <w:r w:rsidRPr="00A019D8">
              <w:rPr>
                <w:lang w:eastAsia="zh-CN"/>
              </w:rPr>
              <w:t>Study how the MSD performance can be improved for the example band combinations</w:t>
            </w:r>
          </w:p>
          <w:p w14:paraId="5B2FC576" w14:textId="77777777" w:rsidR="002200B5" w:rsidRPr="00A019D8" w:rsidRDefault="002200B5" w:rsidP="002200B5">
            <w:pPr>
              <w:numPr>
                <w:ilvl w:val="0"/>
                <w:numId w:val="34"/>
              </w:numPr>
              <w:overflowPunct w:val="0"/>
              <w:autoSpaceDE w:val="0"/>
              <w:autoSpaceDN w:val="0"/>
              <w:adjustRightInd w:val="0"/>
              <w:spacing w:after="0"/>
              <w:textAlignment w:val="baseline"/>
              <w:rPr>
                <w:lang w:eastAsia="zh-CN"/>
              </w:rPr>
            </w:pPr>
            <w:r w:rsidRPr="00A019D8">
              <w:rPr>
                <w:lang w:eastAsia="zh-CN"/>
              </w:rPr>
              <w:t xml:space="preserve">Study of MSD improvement </w:t>
            </w:r>
            <w:r>
              <w:rPr>
                <w:lang w:eastAsia="zh-CN"/>
              </w:rPr>
              <w:t>with</w:t>
            </w:r>
            <w:r w:rsidRPr="00A019D8">
              <w:rPr>
                <w:lang w:eastAsia="zh-CN"/>
              </w:rPr>
              <w:t xml:space="preserve"> different MSD sources (harmonics, IMD2/3/4/5, cross band isolation and harmonic mixing)</w:t>
            </w:r>
          </w:p>
          <w:p w14:paraId="52B72B63" w14:textId="77777777" w:rsidR="002200B5" w:rsidRPr="00F5407C" w:rsidRDefault="002200B5" w:rsidP="002200B5">
            <w:pPr>
              <w:numPr>
                <w:ilvl w:val="0"/>
                <w:numId w:val="34"/>
              </w:numPr>
              <w:overflowPunct w:val="0"/>
              <w:autoSpaceDE w:val="0"/>
              <w:autoSpaceDN w:val="0"/>
              <w:adjustRightInd w:val="0"/>
              <w:spacing w:after="0"/>
              <w:textAlignment w:val="baseline"/>
              <w:rPr>
                <w:lang w:eastAsia="zh-CN"/>
              </w:rPr>
            </w:pPr>
            <w:r w:rsidRPr="00F5407C">
              <w:rPr>
                <w:lang w:eastAsia="zh-CN"/>
              </w:rPr>
              <w:t>Study the feasibility of and options for allowing a UE to signal improved lower MSD performance capability for combinations where MSD is allowed</w:t>
            </w:r>
          </w:p>
          <w:p w14:paraId="580867E7" w14:textId="77777777" w:rsidR="002200B5" w:rsidRPr="0003651A" w:rsidRDefault="002200B5" w:rsidP="002200B5">
            <w:pPr>
              <w:numPr>
                <w:ilvl w:val="0"/>
                <w:numId w:val="34"/>
              </w:numPr>
              <w:overflowPunct w:val="0"/>
              <w:autoSpaceDE w:val="0"/>
              <w:autoSpaceDN w:val="0"/>
              <w:adjustRightInd w:val="0"/>
              <w:spacing w:after="0"/>
              <w:textAlignment w:val="baseline"/>
              <w:rPr>
                <w:lang w:eastAsia="zh-CN"/>
              </w:rPr>
            </w:pPr>
            <w:r w:rsidRPr="00F5407C">
              <w:rPr>
                <w:lang w:eastAsia="zh-CN"/>
              </w:rPr>
              <w:t>Aim to conclude the study phase by RAN#99, and further discuss in RAN#99 how to handle the objective based on the study progress.</w:t>
            </w:r>
            <w:bookmarkEnd w:id="0"/>
          </w:p>
        </w:tc>
      </w:tr>
    </w:tbl>
    <w:bookmarkEnd w:id="1"/>
    <w:p w14:paraId="294CC60C" w14:textId="4E475641" w:rsidR="004A4802" w:rsidRDefault="002200B5" w:rsidP="00D26950">
      <w:pPr>
        <w:spacing w:before="120"/>
      </w:pPr>
      <w:r w:rsidRPr="0003651A">
        <w:t xml:space="preserve">In this contribution we will present Nokia’s point of view concerning </w:t>
      </w:r>
      <w:r w:rsidRPr="002200B5">
        <w:t xml:space="preserve">lower MSD performance capability for </w:t>
      </w:r>
      <w:r w:rsidR="00E602BA">
        <w:t xml:space="preserve">band </w:t>
      </w:r>
      <w:r w:rsidRPr="002200B5">
        <w:t>combinations</w:t>
      </w:r>
      <w:r w:rsidR="00E602BA">
        <w:t xml:space="preserve"> (BCs)</w:t>
      </w:r>
      <w:r w:rsidRPr="002200B5">
        <w:t xml:space="preserve"> where MSD is allowed</w:t>
      </w:r>
      <w:r w:rsidR="004A4802">
        <w:t xml:space="preserve">. </w:t>
      </w:r>
    </w:p>
    <w:p w14:paraId="10F6602E" w14:textId="6568ECD9" w:rsidR="007E1E78" w:rsidRDefault="007E1E78" w:rsidP="0099327E">
      <w:pPr>
        <w:pStyle w:val="Heading1"/>
        <w:tabs>
          <w:tab w:val="clear" w:pos="432"/>
          <w:tab w:val="num" w:pos="522"/>
        </w:tabs>
        <w:ind w:left="522" w:hanging="522"/>
        <w:rPr>
          <w:lang w:val="en-US"/>
        </w:rPr>
      </w:pPr>
      <w:r>
        <w:rPr>
          <w:lang w:val="en-US"/>
        </w:rPr>
        <w:t>Discussion</w:t>
      </w:r>
    </w:p>
    <w:p w14:paraId="5B3697C6" w14:textId="4E89BD10" w:rsidR="002C5903" w:rsidRDefault="00D26950" w:rsidP="002C5903">
      <w:pPr>
        <w:pStyle w:val="Heading2"/>
        <w:rPr>
          <w:lang w:val="en-US"/>
        </w:rPr>
      </w:pPr>
      <w:r>
        <w:rPr>
          <w:lang w:val="en-US"/>
        </w:rPr>
        <w:t xml:space="preserve">Signaling and spec structure of MSD </w:t>
      </w:r>
    </w:p>
    <w:p w14:paraId="045AFBC4" w14:textId="680C0EAE" w:rsidR="00E602BA" w:rsidRDefault="009012D5" w:rsidP="00E602BA">
      <w:pPr>
        <w:pStyle w:val="Heading3"/>
        <w:rPr>
          <w:lang w:val="en-US"/>
        </w:rPr>
      </w:pPr>
      <w:r>
        <w:rPr>
          <w:lang w:val="en-US"/>
        </w:rPr>
        <w:t>Per MSD type and order per BC vs per BC</w:t>
      </w:r>
      <w:r w:rsidR="00E602BA">
        <w:rPr>
          <w:lang w:val="en-US"/>
        </w:rPr>
        <w:t xml:space="preserve"> </w:t>
      </w:r>
    </w:p>
    <w:p w14:paraId="1159BDB3" w14:textId="0483A413" w:rsidR="00BB73C4" w:rsidRDefault="00BB73C4" w:rsidP="00C42666">
      <w:pPr>
        <w:rPr>
          <w:lang w:val="en-US"/>
        </w:rPr>
      </w:pPr>
      <w:r>
        <w:rPr>
          <w:lang w:val="en-US"/>
        </w:rPr>
        <w:t xml:space="preserve">There were discussions on whether lower MSD </w:t>
      </w:r>
      <w:r w:rsidR="00A87023">
        <w:rPr>
          <w:lang w:val="en-US"/>
        </w:rPr>
        <w:t xml:space="preserve">capability </w:t>
      </w:r>
      <w:r>
        <w:rPr>
          <w:lang w:val="en-US"/>
        </w:rPr>
        <w:t xml:space="preserve">is reported per </w:t>
      </w:r>
      <w:r w:rsidR="00A87023">
        <w:rPr>
          <w:lang w:val="en-US"/>
        </w:rPr>
        <w:t>BC</w:t>
      </w:r>
      <w:r>
        <w:rPr>
          <w:lang w:val="en-US"/>
        </w:rPr>
        <w:t xml:space="preserve"> or </w:t>
      </w:r>
      <w:r w:rsidR="00831A22">
        <w:rPr>
          <w:lang w:val="en-US"/>
        </w:rPr>
        <w:t xml:space="preserve">per </w:t>
      </w:r>
      <w:r w:rsidRPr="00BB73C4">
        <w:rPr>
          <w:lang w:val="en-US"/>
        </w:rPr>
        <w:t>MSD type and order</w:t>
      </w:r>
      <w:r w:rsidR="00FB35BE">
        <w:rPr>
          <w:lang w:val="en-US"/>
        </w:rPr>
        <w:t xml:space="preserve"> per BC</w:t>
      </w:r>
      <w:r w:rsidRPr="00BB73C4">
        <w:rPr>
          <w:lang w:val="en-US"/>
        </w:rPr>
        <w:t xml:space="preserve"> (i.e., H2, IM2, IMD3, </w:t>
      </w:r>
      <w:proofErr w:type="spellStart"/>
      <w:r w:rsidRPr="00BB73C4">
        <w:rPr>
          <w:lang w:val="en-US"/>
        </w:rPr>
        <w:t>etc</w:t>
      </w:r>
      <w:proofErr w:type="spellEnd"/>
      <w:r w:rsidRPr="00BB73C4">
        <w:rPr>
          <w:lang w:val="en-US"/>
        </w:rPr>
        <w:t>)</w:t>
      </w:r>
      <w:r>
        <w:rPr>
          <w:lang w:val="en-US"/>
        </w:rPr>
        <w:t xml:space="preserve"> in [2, 3].</w:t>
      </w:r>
    </w:p>
    <w:p w14:paraId="72924BDC" w14:textId="22C1F76B" w:rsidR="00155CEE" w:rsidRDefault="00155CEE" w:rsidP="00155CEE">
      <w:pPr>
        <w:jc w:val="center"/>
        <w:rPr>
          <w:lang w:val="en-US"/>
        </w:rPr>
      </w:pPr>
      <w:r>
        <w:t xml:space="preserve">Table 1: MSD </w:t>
      </w:r>
      <w:r w:rsidR="00A87023">
        <w:t xml:space="preserve">allowed </w:t>
      </w:r>
      <w:r>
        <w:t xml:space="preserve">for </w:t>
      </w:r>
      <w:r>
        <w:rPr>
          <w:lang w:val="en-US"/>
        </w:rPr>
        <w:t>DL_</w:t>
      </w:r>
      <w:r w:rsidRPr="00FF6BB1">
        <w:rPr>
          <w:lang w:val="en-US"/>
        </w:rPr>
        <w:t>CA_n2-n5-n77</w:t>
      </w:r>
      <w:r>
        <w:rPr>
          <w:lang w:val="en-US"/>
        </w:rPr>
        <w:t xml:space="preserve"> with </w:t>
      </w:r>
      <w:r w:rsidRPr="00FF6BB1">
        <w:rPr>
          <w:lang w:val="en-US"/>
        </w:rPr>
        <w:t>CA_n2-n77</w:t>
      </w:r>
      <w:r>
        <w:t>configuration</w:t>
      </w:r>
    </w:p>
    <w:p w14:paraId="71753180" w14:textId="7BE05A2E" w:rsidR="00155CEE" w:rsidRDefault="00973F60" w:rsidP="00155CEE">
      <w:pPr>
        <w:jc w:val="center"/>
        <w:rPr>
          <w:lang w:val="en-US"/>
        </w:rPr>
      </w:pPr>
      <w:r>
        <w:rPr>
          <w:noProof/>
          <w:lang w:val="en-US"/>
        </w:rPr>
        <w:drawing>
          <wp:inline distT="0" distB="0" distL="0" distR="0" wp14:anchorId="68F09B1B" wp14:editId="34457CBD">
            <wp:extent cx="2771460" cy="1632612"/>
            <wp:effectExtent l="0" t="0" r="0" b="5715"/>
            <wp:docPr id="9" name="Picture 9"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abl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82208" cy="1638944"/>
                    </a:xfrm>
                    <a:prstGeom prst="rect">
                      <a:avLst/>
                    </a:prstGeom>
                  </pic:spPr>
                </pic:pic>
              </a:graphicData>
            </a:graphic>
          </wp:inline>
        </w:drawing>
      </w:r>
    </w:p>
    <w:p w14:paraId="674A0B90" w14:textId="77777777" w:rsidR="00831A22" w:rsidRPr="00831A22" w:rsidRDefault="00831A22" w:rsidP="003D0FAF">
      <w:pPr>
        <w:rPr>
          <w:b/>
          <w:bCs/>
          <w:u w:val="single"/>
          <w:lang w:val="en-US"/>
        </w:rPr>
      </w:pPr>
      <w:r w:rsidRPr="00831A22">
        <w:rPr>
          <w:b/>
          <w:bCs/>
          <w:u w:val="single"/>
          <w:lang w:val="en-US"/>
        </w:rPr>
        <w:t>Per BC</w:t>
      </w:r>
    </w:p>
    <w:p w14:paraId="70417D79" w14:textId="77777777" w:rsidR="00831A22" w:rsidRDefault="00C42666" w:rsidP="003D0FAF">
      <w:pPr>
        <w:rPr>
          <w:lang w:val="en-US"/>
        </w:rPr>
      </w:pPr>
      <w:r>
        <w:rPr>
          <w:lang w:val="en-US"/>
        </w:rPr>
        <w:t xml:space="preserve">If lower MSD </w:t>
      </w:r>
      <w:r w:rsidR="00A87023">
        <w:rPr>
          <w:lang w:val="en-US"/>
        </w:rPr>
        <w:t xml:space="preserve">capability, e.g., MSD = 0 dB, </w:t>
      </w:r>
      <w:r>
        <w:rPr>
          <w:lang w:val="en-US"/>
        </w:rPr>
        <w:t xml:space="preserve">is </w:t>
      </w:r>
      <w:r w:rsidR="00A87023">
        <w:rPr>
          <w:lang w:val="en-US"/>
        </w:rPr>
        <w:t xml:space="preserve">reported </w:t>
      </w:r>
      <w:r>
        <w:rPr>
          <w:lang w:val="en-US"/>
        </w:rPr>
        <w:t xml:space="preserve">per BC </w:t>
      </w:r>
      <w:r w:rsidR="00A87023">
        <w:rPr>
          <w:lang w:val="en-US"/>
        </w:rPr>
        <w:t>(or per</w:t>
      </w:r>
      <w:r>
        <w:rPr>
          <w:lang w:val="en-US"/>
        </w:rPr>
        <w:t xml:space="preserve"> pair of UL bands per BC)</w:t>
      </w:r>
      <w:r w:rsidR="00A87023">
        <w:rPr>
          <w:lang w:val="en-US"/>
        </w:rPr>
        <w:t xml:space="preserve">, it means </w:t>
      </w:r>
      <w:r w:rsidR="003D0FAF">
        <w:rPr>
          <w:lang w:val="en-US"/>
        </w:rPr>
        <w:t xml:space="preserve">a UE reporting it shall perform MSD = 0 dB for all the MSD in Table 1. </w:t>
      </w:r>
    </w:p>
    <w:p w14:paraId="6DA87F36" w14:textId="5109B629" w:rsidR="00831A22" w:rsidRPr="00831A22" w:rsidRDefault="00831A22" w:rsidP="003D0FAF">
      <w:pPr>
        <w:rPr>
          <w:b/>
          <w:bCs/>
          <w:u w:val="single"/>
          <w:lang w:val="en-US"/>
        </w:rPr>
      </w:pPr>
      <w:r>
        <w:rPr>
          <w:b/>
          <w:bCs/>
          <w:u w:val="single"/>
          <w:lang w:val="en-US"/>
        </w:rPr>
        <w:t>P</w:t>
      </w:r>
      <w:r w:rsidRPr="00831A22">
        <w:rPr>
          <w:b/>
          <w:bCs/>
          <w:u w:val="single"/>
          <w:lang w:val="en-US"/>
        </w:rPr>
        <w:t>er MSD type and order per BC</w:t>
      </w:r>
      <w:r w:rsidRPr="00831A22">
        <w:rPr>
          <w:b/>
          <w:bCs/>
          <w:u w:val="single"/>
          <w:lang w:val="en-US"/>
        </w:rPr>
        <w:t xml:space="preserve"> </w:t>
      </w:r>
    </w:p>
    <w:p w14:paraId="65BD768C" w14:textId="7A427921" w:rsidR="003D0FAF" w:rsidRDefault="00831A22" w:rsidP="003D0FAF">
      <w:pPr>
        <w:rPr>
          <w:lang w:val="en-US"/>
        </w:rPr>
      </w:pPr>
      <w:r>
        <w:rPr>
          <w:lang w:val="en-US"/>
        </w:rPr>
        <w:lastRenderedPageBreak/>
        <w:t xml:space="preserve">This approach provides </w:t>
      </w:r>
      <w:r w:rsidR="003D0FAF">
        <w:rPr>
          <w:lang w:val="en-US"/>
        </w:rPr>
        <w:t>UE vendors</w:t>
      </w:r>
      <w:r>
        <w:rPr>
          <w:lang w:val="en-US"/>
        </w:rPr>
        <w:t>/</w:t>
      </w:r>
      <w:r w:rsidR="003D0FAF">
        <w:rPr>
          <w:lang w:val="en-US"/>
        </w:rPr>
        <w:t xml:space="preserve">chipset vendors </w:t>
      </w:r>
      <w:r>
        <w:rPr>
          <w:lang w:val="en-US"/>
        </w:rPr>
        <w:t xml:space="preserve">with </w:t>
      </w:r>
      <w:r w:rsidR="003D0FAF">
        <w:rPr>
          <w:lang w:val="en-US"/>
        </w:rPr>
        <w:t xml:space="preserve">more flexibility in terms of UE design. </w:t>
      </w:r>
      <w:r w:rsidR="00A87023">
        <w:rPr>
          <w:lang w:val="en-US"/>
        </w:rPr>
        <w:t>A</w:t>
      </w:r>
      <w:r w:rsidR="003D0FAF">
        <w:rPr>
          <w:lang w:val="en-US"/>
        </w:rPr>
        <w:t>s observed in our companion paper of [4], there are several ways to improve MSD</w:t>
      </w:r>
      <w:r>
        <w:rPr>
          <w:lang w:val="en-US"/>
        </w:rPr>
        <w:t xml:space="preserve"> due to the same MSD type (and order)</w:t>
      </w:r>
      <w:r w:rsidR="00FB35BE">
        <w:rPr>
          <w:lang w:val="en-US"/>
        </w:rPr>
        <w:t xml:space="preserve">. There is a </w:t>
      </w:r>
      <w:r w:rsidR="003D0FAF">
        <w:rPr>
          <w:lang w:val="en-US"/>
        </w:rPr>
        <w:t xml:space="preserve">RF component </w:t>
      </w:r>
      <w:r w:rsidR="00FB35BE">
        <w:rPr>
          <w:lang w:val="en-US"/>
        </w:rPr>
        <w:t xml:space="preserve">that improves a </w:t>
      </w:r>
      <w:r w:rsidR="003D0FAF">
        <w:rPr>
          <w:lang w:val="en-US"/>
        </w:rPr>
        <w:t xml:space="preserve">specific MSD type and/or </w:t>
      </w:r>
      <w:r w:rsidR="003D0FAF">
        <w:rPr>
          <w:rFonts w:hint="eastAsia"/>
          <w:lang w:val="en-US" w:eastAsia="ja-JP"/>
        </w:rPr>
        <w:t>order</w:t>
      </w:r>
      <w:r>
        <w:rPr>
          <w:lang w:val="en-US"/>
        </w:rPr>
        <w:t xml:space="preserve"> </w:t>
      </w:r>
      <w:r w:rsidR="00FB35BE">
        <w:rPr>
          <w:lang w:val="en-US"/>
        </w:rPr>
        <w:t>while there is a RF component that improves several MSD types and/or order</w:t>
      </w:r>
      <w:r>
        <w:rPr>
          <w:lang w:val="en-US"/>
        </w:rPr>
        <w:t xml:space="preserve"> simultaneously</w:t>
      </w:r>
      <w:r w:rsidR="003D0FAF">
        <w:rPr>
          <w:lang w:val="en-US"/>
        </w:rPr>
        <w:t xml:space="preserve">. </w:t>
      </w:r>
      <w:r w:rsidR="0066745A">
        <w:rPr>
          <w:lang w:val="en-US"/>
        </w:rPr>
        <w:t>For example, in order to improve MSD due to 2</w:t>
      </w:r>
      <w:r w:rsidR="0066745A" w:rsidRPr="0066745A">
        <w:rPr>
          <w:vertAlign w:val="superscript"/>
          <w:lang w:val="en-US"/>
        </w:rPr>
        <w:t>nd</w:t>
      </w:r>
      <w:r w:rsidR="0066745A">
        <w:rPr>
          <w:lang w:val="en-US"/>
        </w:rPr>
        <w:t xml:space="preserve"> harmonic, a UE vendor may use a PA with better H2 suppression. In this case, it may improve MSD due to </w:t>
      </w:r>
      <w:r w:rsidR="00C42666">
        <w:rPr>
          <w:lang w:val="en-US"/>
        </w:rPr>
        <w:t xml:space="preserve">only </w:t>
      </w:r>
      <w:r w:rsidR="0066745A">
        <w:rPr>
          <w:lang w:val="en-US"/>
        </w:rPr>
        <w:t>the 2</w:t>
      </w:r>
      <w:r w:rsidR="0066745A" w:rsidRPr="0066745A">
        <w:rPr>
          <w:vertAlign w:val="superscript"/>
          <w:lang w:val="en-US"/>
        </w:rPr>
        <w:t>nd</w:t>
      </w:r>
      <w:r w:rsidR="0066745A">
        <w:rPr>
          <w:lang w:val="en-US"/>
        </w:rPr>
        <w:t xml:space="preserve"> harmonic, but </w:t>
      </w:r>
      <w:r w:rsidR="00C42666">
        <w:rPr>
          <w:lang w:val="en-US"/>
        </w:rPr>
        <w:t xml:space="preserve">it </w:t>
      </w:r>
      <w:r w:rsidR="0066745A">
        <w:rPr>
          <w:lang w:val="en-US"/>
        </w:rPr>
        <w:t>may not improve MSD due to other MSD types and</w:t>
      </w:r>
      <w:r w:rsidR="00FB35BE">
        <w:rPr>
          <w:lang w:val="en-US"/>
        </w:rPr>
        <w:t>/or</w:t>
      </w:r>
      <w:r w:rsidR="0066745A">
        <w:rPr>
          <w:lang w:val="en-US"/>
        </w:rPr>
        <w:t xml:space="preserve"> orders. </w:t>
      </w:r>
      <w:r w:rsidR="00FB35BE">
        <w:rPr>
          <w:lang w:val="en-US"/>
        </w:rPr>
        <w:t xml:space="preserve">And if lower MSD capability per </w:t>
      </w:r>
      <w:r w:rsidR="00FB35BE" w:rsidRPr="00FB35BE">
        <w:rPr>
          <w:lang w:val="en-US"/>
        </w:rPr>
        <w:t>MSD type and order per BC</w:t>
      </w:r>
      <w:r w:rsidR="00FB35BE">
        <w:rPr>
          <w:lang w:val="en-US"/>
        </w:rPr>
        <w:t xml:space="preserve"> is selected, UE can report lower MSD capability specific to </w:t>
      </w:r>
      <w:r>
        <w:rPr>
          <w:lang w:val="en-US"/>
        </w:rPr>
        <w:t xml:space="preserve">a certain MSD type and/or order while </w:t>
      </w:r>
      <w:r w:rsidR="00FB35BE">
        <w:rPr>
          <w:lang w:val="en-US"/>
        </w:rPr>
        <w:t xml:space="preserve">lower MSD capability </w:t>
      </w:r>
      <w:r w:rsidR="003D0FAF">
        <w:rPr>
          <w:lang w:val="en-US"/>
        </w:rPr>
        <w:t>per MSD type and</w:t>
      </w:r>
      <w:r w:rsidR="00B26FC0">
        <w:rPr>
          <w:lang w:val="en-US"/>
        </w:rPr>
        <w:t>/or</w:t>
      </w:r>
      <w:r w:rsidR="003D0FAF">
        <w:rPr>
          <w:lang w:val="en-US"/>
        </w:rPr>
        <w:t xml:space="preserve"> order per BC would require more signaling overhead than per BC.</w:t>
      </w:r>
    </w:p>
    <w:p w14:paraId="4F7608D9" w14:textId="3F07B9BE" w:rsidR="003D0FAF" w:rsidRDefault="003D0FAF" w:rsidP="003D0FAF">
      <w:pPr>
        <w:rPr>
          <w:b/>
          <w:bCs/>
          <w:lang w:val="en-US"/>
        </w:rPr>
      </w:pPr>
      <w:r>
        <w:rPr>
          <w:b/>
          <w:bCs/>
          <w:lang w:val="en-US"/>
        </w:rPr>
        <w:t xml:space="preserve">Observation 1: Per BC </w:t>
      </w:r>
      <w:r w:rsidR="009012D5">
        <w:rPr>
          <w:b/>
          <w:bCs/>
          <w:lang w:val="en-US"/>
        </w:rPr>
        <w:t>makes signaling simpler than per MSD type and</w:t>
      </w:r>
      <w:r w:rsidR="00B26FC0">
        <w:rPr>
          <w:b/>
          <w:bCs/>
          <w:lang w:val="en-US"/>
        </w:rPr>
        <w:t>/or</w:t>
      </w:r>
      <w:r w:rsidR="009012D5">
        <w:rPr>
          <w:b/>
          <w:bCs/>
          <w:lang w:val="en-US"/>
        </w:rPr>
        <w:t xml:space="preserve"> order per BC while the former </w:t>
      </w:r>
      <w:r w:rsidR="00831A22">
        <w:rPr>
          <w:b/>
          <w:bCs/>
          <w:lang w:val="en-US"/>
        </w:rPr>
        <w:t xml:space="preserve">may not </w:t>
      </w:r>
      <w:r w:rsidR="009012D5">
        <w:rPr>
          <w:b/>
          <w:bCs/>
          <w:lang w:val="en-US"/>
        </w:rPr>
        <w:t>allow UE to report lower MSD</w:t>
      </w:r>
      <w:r w:rsidR="003A0DD5">
        <w:rPr>
          <w:b/>
          <w:bCs/>
          <w:lang w:val="en-US"/>
        </w:rPr>
        <w:t xml:space="preserve"> </w:t>
      </w:r>
      <w:r w:rsidR="00B26FC0">
        <w:rPr>
          <w:b/>
          <w:bCs/>
          <w:lang w:val="en-US"/>
        </w:rPr>
        <w:t xml:space="preserve">capability </w:t>
      </w:r>
      <w:r w:rsidR="00831A22">
        <w:rPr>
          <w:b/>
          <w:bCs/>
          <w:lang w:val="en-US"/>
        </w:rPr>
        <w:t xml:space="preserve">at all </w:t>
      </w:r>
      <w:r w:rsidR="003A0DD5">
        <w:rPr>
          <w:b/>
          <w:bCs/>
          <w:lang w:val="en-US"/>
        </w:rPr>
        <w:t xml:space="preserve">if the UE’s MSD </w:t>
      </w:r>
      <w:r w:rsidR="00831A22">
        <w:rPr>
          <w:b/>
          <w:bCs/>
          <w:lang w:val="en-US"/>
        </w:rPr>
        <w:t xml:space="preserve">performance </w:t>
      </w:r>
      <w:r w:rsidR="003A0DD5">
        <w:rPr>
          <w:b/>
          <w:bCs/>
          <w:lang w:val="en-US"/>
        </w:rPr>
        <w:t>for one or some of MSD type and order</w:t>
      </w:r>
      <w:r w:rsidR="00831A22">
        <w:rPr>
          <w:b/>
          <w:bCs/>
          <w:lang w:val="en-US"/>
        </w:rPr>
        <w:t xml:space="preserve"> is better than the others</w:t>
      </w:r>
      <w:r w:rsidR="00B26FC0">
        <w:rPr>
          <w:b/>
          <w:bCs/>
          <w:lang w:val="en-US"/>
        </w:rPr>
        <w:t>.</w:t>
      </w:r>
    </w:p>
    <w:p w14:paraId="24E8E2AC" w14:textId="22B8558D" w:rsidR="003A0DD5" w:rsidRDefault="003A0DD5" w:rsidP="00155CEE">
      <w:pPr>
        <w:rPr>
          <w:lang w:val="en-US"/>
        </w:rPr>
      </w:pPr>
      <w:r>
        <w:rPr>
          <w:lang w:val="en-US"/>
        </w:rPr>
        <w:t>Table 2 shows all the allowed exceptions when a UE is configured with DL_</w:t>
      </w:r>
      <w:r w:rsidRPr="00FF6BB1">
        <w:rPr>
          <w:lang w:val="en-US"/>
        </w:rPr>
        <w:t>CA_n2-n5-n77</w:t>
      </w:r>
      <w:r>
        <w:rPr>
          <w:lang w:val="en-US"/>
        </w:rPr>
        <w:t xml:space="preserve"> with UL_</w:t>
      </w:r>
      <w:r w:rsidRPr="00FF6BB1">
        <w:rPr>
          <w:lang w:val="en-US"/>
        </w:rPr>
        <w:t>CA_n</w:t>
      </w:r>
      <w:r>
        <w:rPr>
          <w:lang w:val="en-US"/>
        </w:rPr>
        <w:t>5</w:t>
      </w:r>
      <w:r w:rsidRPr="00FF6BB1">
        <w:rPr>
          <w:lang w:val="en-US"/>
        </w:rPr>
        <w:t>-n77</w:t>
      </w:r>
      <w:r>
        <w:rPr>
          <w:lang w:val="en-US"/>
        </w:rPr>
        <w:t>.</w:t>
      </w:r>
    </w:p>
    <w:p w14:paraId="435C438F" w14:textId="086B6831" w:rsidR="003A0DD5" w:rsidRDefault="003A0DD5" w:rsidP="003A0DD5">
      <w:pPr>
        <w:jc w:val="center"/>
        <w:rPr>
          <w:lang w:val="en-US"/>
        </w:rPr>
      </w:pPr>
      <w:r>
        <w:t xml:space="preserve">Table 2: MSD </w:t>
      </w:r>
      <w:r w:rsidR="00B26FC0">
        <w:t xml:space="preserve">allowed </w:t>
      </w:r>
      <w:r>
        <w:t xml:space="preserve">for </w:t>
      </w:r>
      <w:r>
        <w:rPr>
          <w:lang w:val="en-US"/>
        </w:rPr>
        <w:t>DL_</w:t>
      </w:r>
      <w:r w:rsidRPr="00FF6BB1">
        <w:rPr>
          <w:lang w:val="en-US"/>
        </w:rPr>
        <w:t>CA_n2-n5-n77</w:t>
      </w:r>
      <w:r>
        <w:rPr>
          <w:lang w:val="en-US"/>
        </w:rPr>
        <w:t xml:space="preserve"> with </w:t>
      </w:r>
      <w:r w:rsidRPr="00FF6BB1">
        <w:rPr>
          <w:lang w:val="en-US"/>
        </w:rPr>
        <w:t>CA_n</w:t>
      </w:r>
      <w:r>
        <w:rPr>
          <w:lang w:val="en-US"/>
        </w:rPr>
        <w:t>5</w:t>
      </w:r>
      <w:r w:rsidRPr="00FF6BB1">
        <w:rPr>
          <w:lang w:val="en-US"/>
        </w:rPr>
        <w:t>-n77</w:t>
      </w:r>
      <w:r>
        <w:t>configuration</w:t>
      </w:r>
    </w:p>
    <w:p w14:paraId="7E73A915" w14:textId="64ADA3DB" w:rsidR="003A0DD5" w:rsidRDefault="00973F60" w:rsidP="003A0DD5">
      <w:pPr>
        <w:jc w:val="center"/>
        <w:rPr>
          <w:lang w:val="en-US"/>
        </w:rPr>
      </w:pPr>
      <w:r>
        <w:rPr>
          <w:noProof/>
          <w:lang w:val="en-US"/>
        </w:rPr>
        <w:drawing>
          <wp:inline distT="0" distB="0" distL="0" distR="0" wp14:anchorId="747403F6" wp14:editId="006ABB9D">
            <wp:extent cx="3371850" cy="2091032"/>
            <wp:effectExtent l="19050" t="19050" r="19050" b="2413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380768" cy="2096563"/>
                    </a:xfrm>
                    <a:prstGeom prst="rect">
                      <a:avLst/>
                    </a:prstGeom>
                    <a:ln>
                      <a:solidFill>
                        <a:schemeClr val="tx1"/>
                      </a:solidFill>
                    </a:ln>
                  </pic:spPr>
                </pic:pic>
              </a:graphicData>
            </a:graphic>
          </wp:inline>
        </w:drawing>
      </w:r>
    </w:p>
    <w:p w14:paraId="2B89688E" w14:textId="3CA71407" w:rsidR="00973F60" w:rsidRDefault="00B26FC0" w:rsidP="00155CEE">
      <w:pPr>
        <w:rPr>
          <w:lang w:val="en-US"/>
        </w:rPr>
      </w:pPr>
      <w:r>
        <w:rPr>
          <w:lang w:val="en-US"/>
        </w:rPr>
        <w:t xml:space="preserve">Comparing </w:t>
      </w:r>
      <w:r w:rsidR="003A0DD5">
        <w:rPr>
          <w:lang w:val="en-US"/>
        </w:rPr>
        <w:t xml:space="preserve">Table 1 </w:t>
      </w:r>
      <w:r w:rsidR="00FB126D">
        <w:rPr>
          <w:lang w:val="en-US"/>
        </w:rPr>
        <w:t>to</w:t>
      </w:r>
      <w:r w:rsidR="003A0DD5">
        <w:rPr>
          <w:lang w:val="en-US"/>
        </w:rPr>
        <w:t xml:space="preserve"> Table 2, colored rows are included in both tables. </w:t>
      </w:r>
      <w:r w:rsidR="00C70299">
        <w:rPr>
          <w:lang w:val="en-US"/>
        </w:rPr>
        <w:t xml:space="preserve">In case </w:t>
      </w:r>
      <w:r>
        <w:rPr>
          <w:lang w:val="en-US"/>
        </w:rPr>
        <w:t xml:space="preserve">lower </w:t>
      </w:r>
      <w:r w:rsidR="00C70299">
        <w:rPr>
          <w:lang w:val="en-US"/>
        </w:rPr>
        <w:t xml:space="preserve">MSD </w:t>
      </w:r>
      <w:r>
        <w:rPr>
          <w:lang w:val="en-US"/>
        </w:rPr>
        <w:t xml:space="preserve">capability </w:t>
      </w:r>
      <w:r w:rsidR="00C70299">
        <w:rPr>
          <w:lang w:val="en-US"/>
        </w:rPr>
        <w:t>is per MSD type and</w:t>
      </w:r>
      <w:r>
        <w:rPr>
          <w:lang w:val="en-US"/>
        </w:rPr>
        <w:t>/or</w:t>
      </w:r>
      <w:r w:rsidR="00C70299">
        <w:rPr>
          <w:lang w:val="en-US"/>
        </w:rPr>
        <w:t xml:space="preserve"> order per BC, the information is </w:t>
      </w:r>
      <w:r w:rsidR="00887214">
        <w:rPr>
          <w:lang w:val="en-US"/>
        </w:rPr>
        <w:t xml:space="preserve">quite </w:t>
      </w:r>
      <w:r w:rsidR="00C70299">
        <w:rPr>
          <w:lang w:val="en-US"/>
        </w:rPr>
        <w:t xml:space="preserve">redundant if a UE supports both </w:t>
      </w:r>
      <w:r w:rsidR="00887214">
        <w:rPr>
          <w:lang w:val="en-US"/>
        </w:rPr>
        <w:t>(DL, UL) = (</w:t>
      </w:r>
      <w:r w:rsidR="00C70299" w:rsidRPr="00FF6BB1">
        <w:rPr>
          <w:lang w:val="en-US"/>
        </w:rPr>
        <w:t>n2-n5-n77</w:t>
      </w:r>
      <w:r w:rsidR="00887214">
        <w:rPr>
          <w:lang w:val="en-US"/>
        </w:rPr>
        <w:t xml:space="preserve">, </w:t>
      </w:r>
      <w:r w:rsidR="00C70299" w:rsidRPr="00FF6BB1">
        <w:rPr>
          <w:lang w:val="en-US"/>
        </w:rPr>
        <w:t>n</w:t>
      </w:r>
      <w:r w:rsidR="00C70299">
        <w:rPr>
          <w:lang w:val="en-US"/>
        </w:rPr>
        <w:t>2</w:t>
      </w:r>
      <w:r w:rsidR="00C70299" w:rsidRPr="00FF6BB1">
        <w:rPr>
          <w:lang w:val="en-US"/>
        </w:rPr>
        <w:t>-n77</w:t>
      </w:r>
      <w:r w:rsidR="00887214">
        <w:rPr>
          <w:lang w:val="en-US"/>
        </w:rPr>
        <w:t>)</w:t>
      </w:r>
      <w:r w:rsidR="00C70299">
        <w:rPr>
          <w:lang w:val="en-US"/>
        </w:rPr>
        <w:t xml:space="preserve"> and </w:t>
      </w:r>
      <w:r w:rsidR="00887214">
        <w:rPr>
          <w:lang w:val="en-US"/>
        </w:rPr>
        <w:t>(</w:t>
      </w:r>
      <w:r w:rsidR="00887214" w:rsidRPr="00FF6BB1">
        <w:rPr>
          <w:lang w:val="en-US"/>
        </w:rPr>
        <w:t>n2-n5-n77</w:t>
      </w:r>
      <w:r w:rsidR="00887214">
        <w:rPr>
          <w:lang w:val="en-US"/>
        </w:rPr>
        <w:t xml:space="preserve">, </w:t>
      </w:r>
      <w:r w:rsidR="00887214" w:rsidRPr="00FF6BB1">
        <w:rPr>
          <w:lang w:val="en-US"/>
        </w:rPr>
        <w:t>n</w:t>
      </w:r>
      <w:r w:rsidR="00887214">
        <w:rPr>
          <w:lang w:val="en-US"/>
        </w:rPr>
        <w:t>5</w:t>
      </w:r>
      <w:r w:rsidR="00887214" w:rsidRPr="00FF6BB1">
        <w:rPr>
          <w:lang w:val="en-US"/>
        </w:rPr>
        <w:t>-n77</w:t>
      </w:r>
      <w:r w:rsidR="00887214">
        <w:rPr>
          <w:lang w:val="en-US"/>
        </w:rPr>
        <w:t>)</w:t>
      </w:r>
      <w:r w:rsidR="00C70299">
        <w:rPr>
          <w:lang w:val="en-US"/>
        </w:rPr>
        <w:t xml:space="preserve">. The redundancy comes from the fact that both BCs include </w:t>
      </w:r>
      <w:r w:rsidR="00887214">
        <w:rPr>
          <w:lang w:val="en-US"/>
        </w:rPr>
        <w:t>(DL, UL) = (</w:t>
      </w:r>
      <w:r w:rsidR="00887214" w:rsidRPr="00FF6BB1">
        <w:rPr>
          <w:lang w:val="en-US"/>
        </w:rPr>
        <w:t>n2-n77</w:t>
      </w:r>
      <w:r w:rsidR="00887214">
        <w:rPr>
          <w:lang w:val="en-US"/>
        </w:rPr>
        <w:t xml:space="preserve">, </w:t>
      </w:r>
      <w:r w:rsidR="00887214" w:rsidRPr="00FF6BB1">
        <w:rPr>
          <w:lang w:val="en-US"/>
        </w:rPr>
        <w:t>n77</w:t>
      </w:r>
      <w:r w:rsidR="00887214">
        <w:rPr>
          <w:lang w:val="en-US"/>
        </w:rPr>
        <w:t>)</w:t>
      </w:r>
      <w:r w:rsidR="00C70299">
        <w:rPr>
          <w:lang w:val="en-US"/>
        </w:rPr>
        <w:t xml:space="preserve"> and</w:t>
      </w:r>
      <w:r w:rsidR="00887214">
        <w:rPr>
          <w:lang w:val="en-US"/>
        </w:rPr>
        <w:t xml:space="preserve"> </w:t>
      </w:r>
      <w:r w:rsidR="00887214">
        <w:rPr>
          <w:lang w:val="en-US"/>
        </w:rPr>
        <w:t>(</w:t>
      </w:r>
      <w:r w:rsidR="00887214" w:rsidRPr="00FF6BB1">
        <w:rPr>
          <w:lang w:val="en-US"/>
        </w:rPr>
        <w:t>n</w:t>
      </w:r>
      <w:r w:rsidR="00887214">
        <w:rPr>
          <w:lang w:val="en-US"/>
        </w:rPr>
        <w:t>5</w:t>
      </w:r>
      <w:r w:rsidR="00887214" w:rsidRPr="00FF6BB1">
        <w:rPr>
          <w:lang w:val="en-US"/>
        </w:rPr>
        <w:t>-n77</w:t>
      </w:r>
      <w:r w:rsidR="00887214">
        <w:rPr>
          <w:lang w:val="en-US"/>
        </w:rPr>
        <w:t xml:space="preserve">, </w:t>
      </w:r>
      <w:r w:rsidR="00887214" w:rsidRPr="00FF6BB1">
        <w:rPr>
          <w:lang w:val="en-US"/>
        </w:rPr>
        <w:t>n77</w:t>
      </w:r>
      <w:r w:rsidR="00887214">
        <w:rPr>
          <w:lang w:val="en-US"/>
        </w:rPr>
        <w:t>)</w:t>
      </w:r>
      <w:r w:rsidR="00C70299">
        <w:rPr>
          <w:lang w:val="en-US"/>
        </w:rPr>
        <w:t xml:space="preserve"> as fallback. </w:t>
      </w:r>
      <w:r w:rsidR="00887214">
        <w:rPr>
          <w:lang w:val="en-US"/>
        </w:rPr>
        <w:t xml:space="preserve">In our understanding, </w:t>
      </w:r>
      <w:r w:rsidR="00C70299">
        <w:rPr>
          <w:lang w:val="en-US"/>
        </w:rPr>
        <w:t xml:space="preserve">a minimum BC unit to cause harmonic mixing </w:t>
      </w:r>
      <w:r>
        <w:rPr>
          <w:lang w:val="en-US"/>
        </w:rPr>
        <w:t xml:space="preserve">and cross band isolation </w:t>
      </w:r>
      <w:r w:rsidR="00C70299">
        <w:rPr>
          <w:lang w:val="en-US"/>
        </w:rPr>
        <w:t xml:space="preserve">is 1UL/2DL and all the higher order BCs including </w:t>
      </w:r>
      <w:r w:rsidR="00543F6E">
        <w:rPr>
          <w:lang w:val="en-US"/>
        </w:rPr>
        <w:t xml:space="preserve">fallbacks in a </w:t>
      </w:r>
      <w:r>
        <w:rPr>
          <w:lang w:val="en-US"/>
        </w:rPr>
        <w:t>minimum BC</w:t>
      </w:r>
      <w:r w:rsidR="00543F6E">
        <w:rPr>
          <w:lang w:val="en-US"/>
        </w:rPr>
        <w:t xml:space="preserve"> unit level</w:t>
      </w:r>
      <w:r>
        <w:rPr>
          <w:lang w:val="en-US"/>
        </w:rPr>
        <w:t xml:space="preserve"> </w:t>
      </w:r>
      <w:r w:rsidR="00C70299">
        <w:rPr>
          <w:lang w:val="en-US"/>
        </w:rPr>
        <w:t>in</w:t>
      </w:r>
      <w:r w:rsidR="00973F60">
        <w:rPr>
          <w:lang w:val="en-US"/>
        </w:rPr>
        <w:t xml:space="preserve">herit </w:t>
      </w:r>
      <w:r w:rsidR="00C70299">
        <w:rPr>
          <w:lang w:val="en-US"/>
        </w:rPr>
        <w:t>the same MSD</w:t>
      </w:r>
      <w:r w:rsidR="00543F6E">
        <w:rPr>
          <w:lang w:val="en-US"/>
        </w:rPr>
        <w:t>.</w:t>
      </w:r>
      <w:r w:rsidR="00C70299">
        <w:rPr>
          <w:lang w:val="en-US"/>
        </w:rPr>
        <w:t xml:space="preserve"> </w:t>
      </w:r>
      <w:r w:rsidR="00887214">
        <w:rPr>
          <w:lang w:val="en-US"/>
        </w:rPr>
        <w:t xml:space="preserve">For example, </w:t>
      </w:r>
      <w:r w:rsidR="00887214">
        <w:rPr>
          <w:lang w:val="en-US"/>
        </w:rPr>
        <w:t xml:space="preserve">(DL, UL) = </w:t>
      </w:r>
      <w:r w:rsidR="00887214" w:rsidRPr="008866F9">
        <w:rPr>
          <w:color w:val="0000FF"/>
          <w:lang w:val="en-US"/>
        </w:rPr>
        <w:t>(n2-n5-n77, n2-n77)</w:t>
      </w:r>
      <w:r w:rsidR="00887214">
        <w:rPr>
          <w:lang w:val="en-US"/>
        </w:rPr>
        <w:t xml:space="preserve"> </w:t>
      </w:r>
      <w:r w:rsidR="00887214">
        <w:rPr>
          <w:lang w:val="en-US"/>
        </w:rPr>
        <w:t xml:space="preserve">includes </w:t>
      </w:r>
      <w:r w:rsidR="00887214" w:rsidRPr="008866F9">
        <w:rPr>
          <w:color w:val="0000FF"/>
          <w:lang w:val="en-US"/>
        </w:rPr>
        <w:t>(n2-n5-n77, n</w:t>
      </w:r>
      <w:r w:rsidR="008866F9" w:rsidRPr="008866F9">
        <w:rPr>
          <w:color w:val="0000FF"/>
          <w:lang w:val="en-US"/>
        </w:rPr>
        <w:t>77</w:t>
      </w:r>
      <w:r w:rsidR="00887214" w:rsidRPr="008866F9">
        <w:rPr>
          <w:color w:val="0000FF"/>
          <w:lang w:val="en-US"/>
        </w:rPr>
        <w:t>)</w:t>
      </w:r>
      <w:r w:rsidR="00887214">
        <w:rPr>
          <w:lang w:val="en-US"/>
        </w:rPr>
        <w:t xml:space="preserve">, </w:t>
      </w:r>
      <w:r w:rsidR="00887214" w:rsidRPr="008866F9">
        <w:rPr>
          <w:color w:val="0000FF"/>
          <w:lang w:val="en-US"/>
        </w:rPr>
        <w:t>(n2-n77, n2-n77)</w:t>
      </w:r>
      <w:r w:rsidR="008866F9" w:rsidRPr="008866F9">
        <w:rPr>
          <w:color w:val="0000FF"/>
          <w:lang w:val="en-US"/>
        </w:rPr>
        <w:t xml:space="preserve"> </w:t>
      </w:r>
      <w:r w:rsidR="008866F9">
        <w:rPr>
          <w:lang w:val="en-US"/>
        </w:rPr>
        <w:t>and</w:t>
      </w:r>
      <w:r w:rsidR="00887214">
        <w:rPr>
          <w:lang w:val="en-US"/>
        </w:rPr>
        <w:t xml:space="preserve"> </w:t>
      </w:r>
      <w:r w:rsidR="008866F9" w:rsidRPr="008866F9">
        <w:rPr>
          <w:color w:val="FF0000"/>
          <w:lang w:val="en-US"/>
        </w:rPr>
        <w:t>(n2-n77, n77)</w:t>
      </w:r>
      <w:r w:rsidR="008866F9">
        <w:rPr>
          <w:color w:val="FF0000"/>
          <w:lang w:val="en-US"/>
        </w:rPr>
        <w:t xml:space="preserve"> </w:t>
      </w:r>
      <w:r w:rsidR="008866F9" w:rsidRPr="008866F9">
        <w:rPr>
          <w:lang w:val="en-US"/>
        </w:rPr>
        <w:t>as fallback including n77 UL.</w:t>
      </w:r>
      <w:r w:rsidR="008866F9">
        <w:rPr>
          <w:lang w:val="en-US"/>
        </w:rPr>
        <w:t xml:space="preserve"> All the three BCs in blue including </w:t>
      </w:r>
      <w:r w:rsidR="008866F9" w:rsidRPr="008866F9">
        <w:rPr>
          <w:color w:val="000000" w:themeColor="text1"/>
          <w:lang w:val="en-US"/>
        </w:rPr>
        <w:t>(n2-n77, n77)</w:t>
      </w:r>
      <w:r w:rsidR="008866F9" w:rsidRPr="008866F9">
        <w:rPr>
          <w:color w:val="000000" w:themeColor="text1"/>
          <w:lang w:val="en-US"/>
        </w:rPr>
        <w:t xml:space="preserve"> will face MSD that </w:t>
      </w:r>
      <w:r w:rsidR="008866F9" w:rsidRPr="008866F9">
        <w:rPr>
          <w:color w:val="000000" w:themeColor="text1"/>
          <w:lang w:val="en-US"/>
        </w:rPr>
        <w:t>(n2-n77, n77)</w:t>
      </w:r>
      <w:r w:rsidR="008866F9" w:rsidRPr="008866F9">
        <w:rPr>
          <w:color w:val="000000" w:themeColor="text1"/>
          <w:lang w:val="en-US"/>
        </w:rPr>
        <w:t xml:space="preserve"> has.</w:t>
      </w:r>
      <w:r w:rsidR="008866F9" w:rsidRPr="008866F9">
        <w:rPr>
          <w:color w:val="000000" w:themeColor="text1"/>
          <w:lang w:val="en-US"/>
        </w:rPr>
        <w:t xml:space="preserve"> </w:t>
      </w:r>
      <w:r w:rsidR="008866F9" w:rsidRPr="008866F9">
        <w:rPr>
          <w:color w:val="000000" w:themeColor="text1"/>
          <w:lang w:val="en-US"/>
        </w:rPr>
        <w:t xml:space="preserve">Hence, </w:t>
      </w:r>
      <w:r w:rsidR="008866F9" w:rsidRPr="008866F9">
        <w:rPr>
          <w:color w:val="000000" w:themeColor="text1"/>
          <w:lang w:val="en-US"/>
        </w:rPr>
        <w:t xml:space="preserve">(n2-n77, n77) </w:t>
      </w:r>
      <w:r w:rsidR="008866F9" w:rsidRPr="008866F9">
        <w:rPr>
          <w:color w:val="000000" w:themeColor="text1"/>
          <w:lang w:val="en-US"/>
        </w:rPr>
        <w:t xml:space="preserve">is the fallback in </w:t>
      </w:r>
      <w:r w:rsidR="00887214" w:rsidRPr="008866F9">
        <w:rPr>
          <w:color w:val="000000" w:themeColor="text1"/>
          <w:lang w:val="en-US"/>
        </w:rPr>
        <w:t xml:space="preserve">a minimum </w:t>
      </w:r>
      <w:r w:rsidR="008866F9" w:rsidRPr="008866F9">
        <w:rPr>
          <w:color w:val="000000" w:themeColor="text1"/>
          <w:lang w:val="en-US"/>
        </w:rPr>
        <w:t xml:space="preserve">BC </w:t>
      </w:r>
      <w:r w:rsidR="00887214" w:rsidRPr="008866F9">
        <w:rPr>
          <w:color w:val="000000" w:themeColor="text1"/>
          <w:lang w:val="en-US"/>
        </w:rPr>
        <w:t>unit</w:t>
      </w:r>
      <w:r w:rsidR="008866F9" w:rsidRPr="008866F9">
        <w:rPr>
          <w:color w:val="000000" w:themeColor="text1"/>
          <w:lang w:val="en-US"/>
        </w:rPr>
        <w:t xml:space="preserve">. </w:t>
      </w:r>
      <w:r w:rsidR="00973F60" w:rsidRPr="008866F9">
        <w:rPr>
          <w:color w:val="000000" w:themeColor="text1"/>
          <w:lang w:val="en-US"/>
        </w:rPr>
        <w:t xml:space="preserve">It means that if the UE </w:t>
      </w:r>
      <w:r w:rsidR="00973F60">
        <w:rPr>
          <w:lang w:val="en-US"/>
        </w:rPr>
        <w:t xml:space="preserve">reports following lower MSD </w:t>
      </w:r>
      <w:r w:rsidR="00543F6E">
        <w:rPr>
          <w:lang w:val="en-US"/>
        </w:rPr>
        <w:t xml:space="preserve">capability </w:t>
      </w:r>
      <w:r w:rsidR="00973F60">
        <w:rPr>
          <w:lang w:val="en-US"/>
        </w:rPr>
        <w:t xml:space="preserve">per MSD type per BC, the higher order BCs do not need to report </w:t>
      </w:r>
      <w:r w:rsidR="00543F6E">
        <w:rPr>
          <w:lang w:val="en-US"/>
        </w:rPr>
        <w:t>them</w:t>
      </w:r>
      <w:r w:rsidR="00973F60">
        <w:rPr>
          <w:lang w:val="en-US"/>
        </w:rPr>
        <w:t>.</w:t>
      </w:r>
    </w:p>
    <w:p w14:paraId="70CB40E8" w14:textId="206C3380" w:rsidR="00973F60" w:rsidRDefault="00973F60" w:rsidP="00973F60">
      <w:pPr>
        <w:pStyle w:val="ListParagraph"/>
        <w:numPr>
          <w:ilvl w:val="0"/>
          <w:numId w:val="37"/>
        </w:numPr>
        <w:rPr>
          <w:lang w:val="en-US"/>
        </w:rPr>
      </w:pPr>
      <w:r>
        <w:rPr>
          <w:lang w:val="en-US"/>
        </w:rPr>
        <w:t>Harmonic mixing</w:t>
      </w:r>
      <w:r w:rsidR="008866F9">
        <w:rPr>
          <w:lang w:val="en-US"/>
        </w:rPr>
        <w:t xml:space="preserve">: (DL, UL) = </w:t>
      </w:r>
      <w:r w:rsidR="008866F9" w:rsidRPr="008866F9">
        <w:rPr>
          <w:color w:val="000000" w:themeColor="text1"/>
          <w:lang w:val="en-US"/>
        </w:rPr>
        <w:t>(n2-n77, n77)</w:t>
      </w:r>
    </w:p>
    <w:p w14:paraId="021E14F4" w14:textId="26372543" w:rsidR="00973F60" w:rsidRDefault="00973F60" w:rsidP="00973F60">
      <w:pPr>
        <w:pStyle w:val="ListParagraph"/>
        <w:numPr>
          <w:ilvl w:val="0"/>
          <w:numId w:val="37"/>
        </w:numPr>
        <w:rPr>
          <w:lang w:val="en-US"/>
        </w:rPr>
      </w:pPr>
      <w:r>
        <w:rPr>
          <w:lang w:val="en-US"/>
        </w:rPr>
        <w:t>Harmonic mixing</w:t>
      </w:r>
      <w:r w:rsidR="008866F9">
        <w:rPr>
          <w:lang w:val="en-US"/>
        </w:rPr>
        <w:t xml:space="preserve">: </w:t>
      </w:r>
      <w:r w:rsidR="008866F9">
        <w:rPr>
          <w:lang w:val="en-US"/>
        </w:rPr>
        <w:t xml:space="preserve">(DL, UL) = </w:t>
      </w:r>
      <w:r w:rsidR="008866F9" w:rsidRPr="008866F9">
        <w:rPr>
          <w:color w:val="000000" w:themeColor="text1"/>
          <w:lang w:val="en-US"/>
        </w:rPr>
        <w:t>(n</w:t>
      </w:r>
      <w:r w:rsidR="008866F9">
        <w:rPr>
          <w:color w:val="000000" w:themeColor="text1"/>
          <w:lang w:val="en-US"/>
        </w:rPr>
        <w:t>5</w:t>
      </w:r>
      <w:r w:rsidR="008866F9" w:rsidRPr="008866F9">
        <w:rPr>
          <w:color w:val="000000" w:themeColor="text1"/>
          <w:lang w:val="en-US"/>
        </w:rPr>
        <w:t>-n77, n77)</w:t>
      </w:r>
    </w:p>
    <w:p w14:paraId="5C8725CC" w14:textId="77777777" w:rsidR="00973F60" w:rsidRDefault="00973F60">
      <w:pPr>
        <w:spacing w:after="0"/>
        <w:rPr>
          <w:lang w:val="en-US"/>
        </w:rPr>
      </w:pPr>
      <w:r>
        <w:rPr>
          <w:lang w:val="en-US"/>
        </w:rPr>
        <w:br w:type="page"/>
      </w:r>
    </w:p>
    <w:p w14:paraId="09944173" w14:textId="0E9EE589" w:rsidR="00973F60" w:rsidRDefault="00973F60" w:rsidP="00973F60">
      <w:pPr>
        <w:pStyle w:val="ListParagraph"/>
        <w:numPr>
          <w:ilvl w:val="0"/>
          <w:numId w:val="37"/>
        </w:numPr>
        <w:rPr>
          <w:lang w:val="en-US"/>
        </w:rPr>
      </w:pPr>
      <w:r>
        <w:rPr>
          <w:lang w:val="en-US"/>
        </w:rPr>
        <w:lastRenderedPageBreak/>
        <w:t>Cross band isolation</w:t>
      </w:r>
      <w:r w:rsidR="008866F9">
        <w:rPr>
          <w:lang w:val="en-US"/>
        </w:rPr>
        <w:t xml:space="preserve">: </w:t>
      </w:r>
      <w:r w:rsidR="008866F9">
        <w:rPr>
          <w:lang w:val="en-US"/>
        </w:rPr>
        <w:t xml:space="preserve">(DL, UL) = </w:t>
      </w:r>
      <w:r w:rsidR="008866F9" w:rsidRPr="008866F9">
        <w:rPr>
          <w:color w:val="000000" w:themeColor="text1"/>
          <w:lang w:val="en-US"/>
        </w:rPr>
        <w:t>(n2-n77, n77)</w:t>
      </w:r>
    </w:p>
    <w:p w14:paraId="20965D69" w14:textId="01648923" w:rsidR="00973F60" w:rsidRDefault="00345B84" w:rsidP="00155CEE">
      <w:pPr>
        <w:rPr>
          <w:lang w:val="en-US"/>
        </w:rPr>
      </w:pPr>
      <w:r>
        <w:rPr>
          <w:lang w:val="en-US"/>
        </w:rPr>
        <w:t xml:space="preserve">In summary, </w:t>
      </w:r>
      <w:r w:rsidR="00B82E34">
        <w:rPr>
          <w:lang w:val="en-US"/>
        </w:rPr>
        <w:t xml:space="preserve">if </w:t>
      </w:r>
      <w:r>
        <w:rPr>
          <w:lang w:val="en-US"/>
        </w:rPr>
        <w:t xml:space="preserve">lower MSD </w:t>
      </w:r>
      <w:r w:rsidR="00543F6E">
        <w:rPr>
          <w:lang w:val="en-US"/>
        </w:rPr>
        <w:t xml:space="preserve">capability </w:t>
      </w:r>
      <w:r w:rsidR="00B82E34">
        <w:rPr>
          <w:lang w:val="en-US"/>
        </w:rPr>
        <w:t xml:space="preserve">is </w:t>
      </w:r>
      <w:r>
        <w:rPr>
          <w:lang w:val="en-US"/>
        </w:rPr>
        <w:t xml:space="preserve">reported </w:t>
      </w:r>
      <w:r w:rsidR="00B82E34">
        <w:rPr>
          <w:lang w:val="en-US"/>
        </w:rPr>
        <w:t xml:space="preserve">per minimum BC unit </w:t>
      </w:r>
      <w:r w:rsidR="00B6235E">
        <w:rPr>
          <w:lang w:val="en-US"/>
        </w:rPr>
        <w:t>defined in Table 3</w:t>
      </w:r>
      <w:r w:rsidR="00B82E34">
        <w:rPr>
          <w:lang w:val="en-US"/>
        </w:rPr>
        <w:t xml:space="preserve">, </w:t>
      </w:r>
      <w:r w:rsidR="00B6235E">
        <w:rPr>
          <w:lang w:val="en-US"/>
        </w:rPr>
        <w:t xml:space="preserve">signaling overhead specifically, for lower MSD capability per MSD type and/or order would be mitigated. </w:t>
      </w:r>
      <w:r>
        <w:rPr>
          <w:lang w:val="en-US"/>
        </w:rPr>
        <w:t xml:space="preserve">Note that if RAN2 reflects this aspect or not depends on RAN2 decision if lower MSD </w:t>
      </w:r>
      <w:r w:rsidR="00543F6E">
        <w:rPr>
          <w:lang w:val="en-US"/>
        </w:rPr>
        <w:t xml:space="preserve">capability </w:t>
      </w:r>
      <w:r>
        <w:rPr>
          <w:lang w:val="en-US"/>
        </w:rPr>
        <w:t>is specified.</w:t>
      </w:r>
    </w:p>
    <w:p w14:paraId="08F8E654" w14:textId="35D9CFF4" w:rsidR="00FB6CAA" w:rsidRDefault="00FB6CAA" w:rsidP="00FB6CAA">
      <w:pPr>
        <w:spacing w:before="120"/>
        <w:rPr>
          <w:b/>
          <w:bCs/>
          <w:lang w:val="en-US"/>
        </w:rPr>
      </w:pPr>
      <w:r w:rsidRPr="00B6235E">
        <w:rPr>
          <w:b/>
          <w:bCs/>
          <w:lang w:val="en-US"/>
        </w:rPr>
        <w:t xml:space="preserve">Observation 2: </w:t>
      </w:r>
      <w:r w:rsidR="008140D3">
        <w:rPr>
          <w:b/>
          <w:bCs/>
          <w:lang w:val="en-US"/>
        </w:rPr>
        <w:t xml:space="preserve">Lower MSD capability for all the BCs supported by a UE may not be necessary. </w:t>
      </w:r>
      <w:r w:rsidR="00B6235E">
        <w:rPr>
          <w:b/>
          <w:bCs/>
          <w:lang w:val="en-US"/>
        </w:rPr>
        <w:t xml:space="preserve">It would be sufficient to </w:t>
      </w:r>
      <w:r>
        <w:rPr>
          <w:b/>
          <w:bCs/>
          <w:lang w:val="en-US"/>
        </w:rPr>
        <w:t xml:space="preserve">report </w:t>
      </w:r>
      <w:r w:rsidR="00543F6E">
        <w:rPr>
          <w:b/>
          <w:bCs/>
          <w:lang w:val="en-US"/>
        </w:rPr>
        <w:t>the capabilit</w:t>
      </w:r>
      <w:r w:rsidR="00B6235E">
        <w:rPr>
          <w:b/>
          <w:bCs/>
          <w:lang w:val="en-US"/>
        </w:rPr>
        <w:t>ies</w:t>
      </w:r>
      <w:r w:rsidR="00543F6E">
        <w:rPr>
          <w:b/>
          <w:bCs/>
          <w:lang w:val="en-US"/>
        </w:rPr>
        <w:t xml:space="preserve"> </w:t>
      </w:r>
      <w:r>
        <w:rPr>
          <w:b/>
          <w:bCs/>
          <w:lang w:val="en-US"/>
        </w:rPr>
        <w:t>for only fallback BC</w:t>
      </w:r>
      <w:r w:rsidR="009C3576">
        <w:rPr>
          <w:b/>
          <w:bCs/>
          <w:lang w:val="en-US"/>
        </w:rPr>
        <w:t>s</w:t>
      </w:r>
      <w:r w:rsidR="008140D3">
        <w:rPr>
          <w:b/>
          <w:bCs/>
          <w:lang w:val="en-US"/>
        </w:rPr>
        <w:t xml:space="preserve"> categorized as minimum BC unit</w:t>
      </w:r>
      <w:r w:rsidR="00B6235E">
        <w:rPr>
          <w:b/>
          <w:bCs/>
          <w:lang w:val="en-US"/>
        </w:rPr>
        <w:t xml:space="preserve"> that </w:t>
      </w:r>
      <w:r w:rsidR="008140D3">
        <w:rPr>
          <w:b/>
          <w:bCs/>
          <w:lang w:val="en-US"/>
        </w:rPr>
        <w:t>is</w:t>
      </w:r>
      <w:r w:rsidR="00B6235E">
        <w:rPr>
          <w:b/>
          <w:bCs/>
          <w:lang w:val="en-US"/>
        </w:rPr>
        <w:t xml:space="preserve"> </w:t>
      </w:r>
      <w:r w:rsidR="00E44CFA">
        <w:rPr>
          <w:b/>
          <w:bCs/>
          <w:lang w:val="en-US"/>
        </w:rPr>
        <w:t xml:space="preserve">the </w:t>
      </w:r>
      <w:r w:rsidR="00B6235E">
        <w:rPr>
          <w:b/>
          <w:bCs/>
          <w:lang w:val="en-US"/>
        </w:rPr>
        <w:t>smallest component of each MSD type</w:t>
      </w:r>
      <w:r w:rsidR="008140D3">
        <w:rPr>
          <w:b/>
          <w:bCs/>
          <w:lang w:val="en-US"/>
        </w:rPr>
        <w:t xml:space="preserve">. NW can assume that </w:t>
      </w:r>
      <w:r w:rsidR="009C3576">
        <w:rPr>
          <w:b/>
          <w:bCs/>
          <w:lang w:val="en-US"/>
        </w:rPr>
        <w:t>all the supported higher order BCs</w:t>
      </w:r>
      <w:r w:rsidR="00E44CFA">
        <w:rPr>
          <w:b/>
          <w:bCs/>
          <w:lang w:val="en-US"/>
        </w:rPr>
        <w:t xml:space="preserve"> </w:t>
      </w:r>
      <w:r w:rsidR="009C3576">
        <w:rPr>
          <w:b/>
          <w:bCs/>
          <w:lang w:val="en-US"/>
        </w:rPr>
        <w:t>inherit the reported MSD</w:t>
      </w:r>
      <w:r w:rsidR="008140D3">
        <w:rPr>
          <w:b/>
          <w:bCs/>
          <w:lang w:val="en-US"/>
        </w:rPr>
        <w:t xml:space="preserve"> performance</w:t>
      </w:r>
      <w:r w:rsidR="00E44CFA">
        <w:rPr>
          <w:b/>
          <w:bCs/>
          <w:lang w:val="en-US"/>
        </w:rPr>
        <w:t xml:space="preserve"> per fallback BCs in minimum BC unit levels</w:t>
      </w:r>
      <w:r w:rsidR="009C3576">
        <w:rPr>
          <w:b/>
          <w:bCs/>
          <w:lang w:val="en-US"/>
        </w:rPr>
        <w:t>.</w:t>
      </w:r>
      <w:r>
        <w:rPr>
          <w:b/>
          <w:bCs/>
          <w:lang w:val="en-US"/>
        </w:rPr>
        <w:t xml:space="preserve"> </w:t>
      </w:r>
    </w:p>
    <w:p w14:paraId="005C1959" w14:textId="4BD13DEC" w:rsidR="009C3576" w:rsidRPr="009012D5" w:rsidRDefault="009C3576" w:rsidP="00FB6CAA">
      <w:pPr>
        <w:spacing w:before="120"/>
        <w:rPr>
          <w:b/>
          <w:bCs/>
          <w:lang w:val="en-US"/>
        </w:rPr>
      </w:pPr>
      <w:r>
        <w:rPr>
          <w:b/>
          <w:bCs/>
          <w:lang w:val="en-US"/>
        </w:rPr>
        <w:t xml:space="preserve">Observation 3: </w:t>
      </w:r>
      <w:r w:rsidR="00E44CFA">
        <w:rPr>
          <w:b/>
          <w:bCs/>
          <w:lang w:val="en-US"/>
        </w:rPr>
        <w:t>M</w:t>
      </w:r>
      <w:r>
        <w:rPr>
          <w:b/>
          <w:bCs/>
          <w:lang w:val="en-US"/>
        </w:rPr>
        <w:t xml:space="preserve">inimum </w:t>
      </w:r>
      <w:r w:rsidR="00E44CFA">
        <w:rPr>
          <w:b/>
          <w:bCs/>
          <w:lang w:val="en-US"/>
        </w:rPr>
        <w:t xml:space="preserve">BC </w:t>
      </w:r>
      <w:r>
        <w:rPr>
          <w:b/>
          <w:bCs/>
          <w:lang w:val="en-US"/>
        </w:rPr>
        <w:t xml:space="preserve">unit </w:t>
      </w:r>
      <w:r w:rsidR="00E44CFA">
        <w:rPr>
          <w:b/>
          <w:bCs/>
          <w:lang w:val="en-US"/>
        </w:rPr>
        <w:t xml:space="preserve">per </w:t>
      </w:r>
      <w:r>
        <w:rPr>
          <w:b/>
          <w:bCs/>
          <w:lang w:val="en-US"/>
        </w:rPr>
        <w:t>MSD type is summarized in Table 3.</w:t>
      </w:r>
    </w:p>
    <w:p w14:paraId="6ED5B8A5" w14:textId="355D2533" w:rsidR="009C3576" w:rsidRPr="008140D3" w:rsidRDefault="009C3576" w:rsidP="009C3576">
      <w:pPr>
        <w:pStyle w:val="Caption"/>
        <w:keepNext/>
        <w:jc w:val="center"/>
        <w:rPr>
          <w:sz w:val="16"/>
          <w:szCs w:val="16"/>
        </w:rPr>
      </w:pPr>
      <w:bookmarkStart w:id="2" w:name="_Ref107570989"/>
      <w:r>
        <w:t xml:space="preserve">Table </w:t>
      </w:r>
      <w:bookmarkEnd w:id="2"/>
      <w:r>
        <w:t>3: Minimum BC unit to report MSD</w:t>
      </w:r>
    </w:p>
    <w:tbl>
      <w:tblPr>
        <w:tblStyle w:val="TableGrid"/>
        <w:tblW w:w="7508" w:type="dxa"/>
        <w:jc w:val="center"/>
        <w:tblLook w:val="04A0" w:firstRow="1" w:lastRow="0" w:firstColumn="1" w:lastColumn="0" w:noHBand="0" w:noVBand="1"/>
      </w:tblPr>
      <w:tblGrid>
        <w:gridCol w:w="1733"/>
        <w:gridCol w:w="1925"/>
        <w:gridCol w:w="1925"/>
        <w:gridCol w:w="1925"/>
      </w:tblGrid>
      <w:tr w:rsidR="009C3576" w:rsidRPr="008140D3" w14:paraId="7D7550A1" w14:textId="77777777" w:rsidTr="008140D3">
        <w:trPr>
          <w:jc w:val="center"/>
        </w:trPr>
        <w:tc>
          <w:tcPr>
            <w:tcW w:w="1733" w:type="dxa"/>
            <w:vMerge w:val="restart"/>
          </w:tcPr>
          <w:p w14:paraId="181981D0" w14:textId="77777777" w:rsidR="009C3576" w:rsidRPr="008140D3" w:rsidRDefault="009C3576" w:rsidP="00877C17">
            <w:pPr>
              <w:rPr>
                <w:b/>
                <w:bCs/>
                <w:sz w:val="16"/>
                <w:szCs w:val="16"/>
                <w:lang w:eastAsia="zh-CN"/>
              </w:rPr>
            </w:pPr>
            <w:r w:rsidRPr="008140D3">
              <w:rPr>
                <w:b/>
                <w:bCs/>
                <w:sz w:val="16"/>
                <w:szCs w:val="16"/>
                <w:lang w:eastAsia="zh-CN"/>
              </w:rPr>
              <w:t>MSD Type</w:t>
            </w:r>
          </w:p>
        </w:tc>
        <w:tc>
          <w:tcPr>
            <w:tcW w:w="5775" w:type="dxa"/>
            <w:gridSpan w:val="3"/>
            <w:vAlign w:val="bottom"/>
          </w:tcPr>
          <w:p w14:paraId="2595C362" w14:textId="77777777" w:rsidR="009C3576" w:rsidRPr="008140D3" w:rsidRDefault="009C3576" w:rsidP="00877C17">
            <w:pPr>
              <w:jc w:val="center"/>
              <w:rPr>
                <w:b/>
                <w:bCs/>
                <w:sz w:val="16"/>
                <w:szCs w:val="16"/>
                <w:lang w:eastAsia="zh-CN"/>
              </w:rPr>
            </w:pPr>
            <w:r w:rsidRPr="008140D3">
              <w:rPr>
                <w:b/>
                <w:bCs/>
                <w:sz w:val="16"/>
                <w:szCs w:val="16"/>
                <w:lang w:eastAsia="zh-CN"/>
              </w:rPr>
              <w:t>Minimum BC unit</w:t>
            </w:r>
          </w:p>
        </w:tc>
      </w:tr>
      <w:tr w:rsidR="009C3576" w:rsidRPr="008140D3" w14:paraId="4AAA6490" w14:textId="77777777" w:rsidTr="008140D3">
        <w:trPr>
          <w:jc w:val="center"/>
        </w:trPr>
        <w:tc>
          <w:tcPr>
            <w:tcW w:w="1733" w:type="dxa"/>
            <w:vMerge/>
          </w:tcPr>
          <w:p w14:paraId="18A31C03" w14:textId="77777777" w:rsidR="009C3576" w:rsidRPr="008140D3" w:rsidRDefault="009C3576" w:rsidP="00877C17">
            <w:pPr>
              <w:rPr>
                <w:b/>
                <w:bCs/>
                <w:sz w:val="16"/>
                <w:szCs w:val="16"/>
                <w:lang w:eastAsia="zh-CN"/>
              </w:rPr>
            </w:pPr>
          </w:p>
        </w:tc>
        <w:tc>
          <w:tcPr>
            <w:tcW w:w="1925" w:type="dxa"/>
            <w:vAlign w:val="bottom"/>
          </w:tcPr>
          <w:p w14:paraId="44766BBE" w14:textId="77777777" w:rsidR="009C3576" w:rsidRPr="008140D3" w:rsidRDefault="009C3576" w:rsidP="00877C17">
            <w:pPr>
              <w:jc w:val="center"/>
              <w:rPr>
                <w:sz w:val="16"/>
                <w:szCs w:val="16"/>
                <w:lang w:eastAsia="zh-CN"/>
              </w:rPr>
            </w:pPr>
            <w:r w:rsidRPr="008140D3">
              <w:rPr>
                <w:b/>
                <w:bCs/>
                <w:sz w:val="16"/>
                <w:szCs w:val="16"/>
                <w:lang w:eastAsia="zh-CN"/>
              </w:rPr>
              <w:t>1UL/2DL</w:t>
            </w:r>
          </w:p>
        </w:tc>
        <w:tc>
          <w:tcPr>
            <w:tcW w:w="1925" w:type="dxa"/>
            <w:vAlign w:val="bottom"/>
          </w:tcPr>
          <w:p w14:paraId="0E102AE6" w14:textId="77777777" w:rsidR="009C3576" w:rsidRPr="008140D3" w:rsidRDefault="009C3576" w:rsidP="00877C17">
            <w:pPr>
              <w:jc w:val="center"/>
              <w:rPr>
                <w:sz w:val="16"/>
                <w:szCs w:val="16"/>
                <w:lang w:eastAsia="zh-CN"/>
              </w:rPr>
            </w:pPr>
            <w:r w:rsidRPr="008140D3">
              <w:rPr>
                <w:b/>
                <w:bCs/>
                <w:sz w:val="16"/>
                <w:szCs w:val="16"/>
                <w:lang w:eastAsia="zh-CN"/>
              </w:rPr>
              <w:t>2UL/2DL</w:t>
            </w:r>
          </w:p>
        </w:tc>
        <w:tc>
          <w:tcPr>
            <w:tcW w:w="1925" w:type="dxa"/>
          </w:tcPr>
          <w:p w14:paraId="1D4A68FD" w14:textId="77777777" w:rsidR="009C3576" w:rsidRPr="008140D3" w:rsidRDefault="009C3576" w:rsidP="00877C17">
            <w:pPr>
              <w:jc w:val="center"/>
              <w:rPr>
                <w:b/>
                <w:bCs/>
                <w:sz w:val="16"/>
                <w:szCs w:val="16"/>
                <w:lang w:eastAsia="zh-CN"/>
              </w:rPr>
            </w:pPr>
            <w:r w:rsidRPr="008140D3">
              <w:rPr>
                <w:b/>
                <w:bCs/>
                <w:sz w:val="16"/>
                <w:szCs w:val="16"/>
                <w:lang w:eastAsia="zh-CN"/>
              </w:rPr>
              <w:t>2UL/3DL</w:t>
            </w:r>
          </w:p>
        </w:tc>
      </w:tr>
      <w:tr w:rsidR="009C3576" w:rsidRPr="008140D3" w14:paraId="0F75A5B0" w14:textId="77777777" w:rsidTr="008140D3">
        <w:trPr>
          <w:jc w:val="center"/>
        </w:trPr>
        <w:tc>
          <w:tcPr>
            <w:tcW w:w="1733" w:type="dxa"/>
            <w:vAlign w:val="bottom"/>
          </w:tcPr>
          <w:p w14:paraId="05E0BA10" w14:textId="77777777" w:rsidR="009C3576" w:rsidRPr="008140D3" w:rsidRDefault="009C3576" w:rsidP="00877C17">
            <w:pPr>
              <w:rPr>
                <w:sz w:val="16"/>
                <w:szCs w:val="16"/>
                <w:lang w:eastAsia="zh-CN"/>
              </w:rPr>
            </w:pPr>
            <w:r w:rsidRPr="008140D3">
              <w:rPr>
                <w:sz w:val="16"/>
                <w:szCs w:val="16"/>
                <w:lang w:eastAsia="zh-CN"/>
              </w:rPr>
              <w:t>UL Harmonic</w:t>
            </w:r>
          </w:p>
        </w:tc>
        <w:tc>
          <w:tcPr>
            <w:tcW w:w="1925" w:type="dxa"/>
            <w:vAlign w:val="bottom"/>
          </w:tcPr>
          <w:p w14:paraId="194EB1CF" w14:textId="77777777" w:rsidR="009C3576" w:rsidRPr="008140D3" w:rsidRDefault="009C3576" w:rsidP="00877C17">
            <w:pPr>
              <w:jc w:val="center"/>
              <w:rPr>
                <w:sz w:val="16"/>
                <w:szCs w:val="16"/>
                <w:lang w:eastAsia="zh-CN"/>
              </w:rPr>
            </w:pPr>
            <w:r w:rsidRPr="008140D3">
              <w:rPr>
                <w:sz w:val="16"/>
                <w:szCs w:val="16"/>
                <w:lang w:eastAsia="zh-CN"/>
              </w:rPr>
              <w:t>X</w:t>
            </w:r>
          </w:p>
        </w:tc>
        <w:tc>
          <w:tcPr>
            <w:tcW w:w="1925" w:type="dxa"/>
            <w:vAlign w:val="bottom"/>
          </w:tcPr>
          <w:p w14:paraId="7B081C4D" w14:textId="77777777" w:rsidR="009C3576" w:rsidRPr="008140D3" w:rsidRDefault="009C3576" w:rsidP="00877C17">
            <w:pPr>
              <w:jc w:val="center"/>
              <w:rPr>
                <w:sz w:val="16"/>
                <w:szCs w:val="16"/>
                <w:lang w:eastAsia="zh-CN"/>
              </w:rPr>
            </w:pPr>
          </w:p>
        </w:tc>
        <w:tc>
          <w:tcPr>
            <w:tcW w:w="1925" w:type="dxa"/>
          </w:tcPr>
          <w:p w14:paraId="0132A878" w14:textId="77777777" w:rsidR="009C3576" w:rsidRPr="008140D3" w:rsidRDefault="009C3576" w:rsidP="00877C17">
            <w:pPr>
              <w:jc w:val="center"/>
              <w:rPr>
                <w:sz w:val="16"/>
                <w:szCs w:val="16"/>
                <w:lang w:eastAsia="zh-CN"/>
              </w:rPr>
            </w:pPr>
          </w:p>
        </w:tc>
      </w:tr>
      <w:tr w:rsidR="009C3576" w:rsidRPr="008140D3" w14:paraId="3D97AD90" w14:textId="77777777" w:rsidTr="008140D3">
        <w:trPr>
          <w:jc w:val="center"/>
        </w:trPr>
        <w:tc>
          <w:tcPr>
            <w:tcW w:w="1733" w:type="dxa"/>
            <w:vAlign w:val="bottom"/>
          </w:tcPr>
          <w:p w14:paraId="2F621D38" w14:textId="77777777" w:rsidR="009C3576" w:rsidRPr="008140D3" w:rsidRDefault="009C3576" w:rsidP="00877C17">
            <w:pPr>
              <w:rPr>
                <w:sz w:val="16"/>
                <w:szCs w:val="16"/>
                <w:lang w:eastAsia="zh-CN"/>
              </w:rPr>
            </w:pPr>
            <w:r w:rsidRPr="008140D3">
              <w:rPr>
                <w:sz w:val="16"/>
                <w:szCs w:val="16"/>
                <w:lang w:eastAsia="zh-CN"/>
              </w:rPr>
              <w:t>Harmonic mixing</w:t>
            </w:r>
          </w:p>
        </w:tc>
        <w:tc>
          <w:tcPr>
            <w:tcW w:w="1925" w:type="dxa"/>
            <w:vAlign w:val="bottom"/>
          </w:tcPr>
          <w:p w14:paraId="6207A8DF" w14:textId="77777777" w:rsidR="009C3576" w:rsidRPr="008140D3" w:rsidRDefault="009C3576" w:rsidP="00877C17">
            <w:pPr>
              <w:jc w:val="center"/>
              <w:rPr>
                <w:sz w:val="16"/>
                <w:szCs w:val="16"/>
                <w:lang w:eastAsia="zh-CN"/>
              </w:rPr>
            </w:pPr>
            <w:r w:rsidRPr="008140D3">
              <w:rPr>
                <w:sz w:val="16"/>
                <w:szCs w:val="16"/>
                <w:lang w:eastAsia="zh-CN"/>
              </w:rPr>
              <w:t>X</w:t>
            </w:r>
          </w:p>
        </w:tc>
        <w:tc>
          <w:tcPr>
            <w:tcW w:w="1925" w:type="dxa"/>
            <w:vAlign w:val="bottom"/>
          </w:tcPr>
          <w:p w14:paraId="5AE66C0F" w14:textId="77777777" w:rsidR="009C3576" w:rsidRPr="008140D3" w:rsidRDefault="009C3576" w:rsidP="00877C17">
            <w:pPr>
              <w:jc w:val="center"/>
              <w:rPr>
                <w:sz w:val="16"/>
                <w:szCs w:val="16"/>
                <w:lang w:eastAsia="zh-CN"/>
              </w:rPr>
            </w:pPr>
          </w:p>
        </w:tc>
        <w:tc>
          <w:tcPr>
            <w:tcW w:w="1925" w:type="dxa"/>
          </w:tcPr>
          <w:p w14:paraId="54CC52F7" w14:textId="77777777" w:rsidR="009C3576" w:rsidRPr="008140D3" w:rsidRDefault="009C3576" w:rsidP="00877C17">
            <w:pPr>
              <w:jc w:val="center"/>
              <w:rPr>
                <w:sz w:val="16"/>
                <w:szCs w:val="16"/>
                <w:lang w:eastAsia="zh-CN"/>
              </w:rPr>
            </w:pPr>
          </w:p>
        </w:tc>
      </w:tr>
      <w:tr w:rsidR="009C3576" w:rsidRPr="008140D3" w14:paraId="474B8173" w14:textId="77777777" w:rsidTr="008140D3">
        <w:trPr>
          <w:jc w:val="center"/>
        </w:trPr>
        <w:tc>
          <w:tcPr>
            <w:tcW w:w="1733" w:type="dxa"/>
            <w:vAlign w:val="bottom"/>
          </w:tcPr>
          <w:p w14:paraId="7EEA535C" w14:textId="77777777" w:rsidR="009C3576" w:rsidRPr="008140D3" w:rsidRDefault="009C3576" w:rsidP="00877C17">
            <w:pPr>
              <w:rPr>
                <w:sz w:val="16"/>
                <w:szCs w:val="16"/>
                <w:lang w:eastAsia="zh-CN"/>
              </w:rPr>
            </w:pPr>
            <w:r w:rsidRPr="008140D3">
              <w:rPr>
                <w:sz w:val="16"/>
                <w:szCs w:val="16"/>
                <w:lang w:eastAsia="zh-CN"/>
              </w:rPr>
              <w:t>Cross band</w:t>
            </w:r>
          </w:p>
        </w:tc>
        <w:tc>
          <w:tcPr>
            <w:tcW w:w="1925" w:type="dxa"/>
            <w:vAlign w:val="bottom"/>
          </w:tcPr>
          <w:p w14:paraId="7E8CFFC2" w14:textId="77777777" w:rsidR="009C3576" w:rsidRPr="008140D3" w:rsidRDefault="009C3576" w:rsidP="00877C17">
            <w:pPr>
              <w:jc w:val="center"/>
              <w:rPr>
                <w:sz w:val="16"/>
                <w:szCs w:val="16"/>
                <w:lang w:eastAsia="zh-CN"/>
              </w:rPr>
            </w:pPr>
            <w:r w:rsidRPr="008140D3">
              <w:rPr>
                <w:sz w:val="16"/>
                <w:szCs w:val="16"/>
                <w:lang w:eastAsia="zh-CN"/>
              </w:rPr>
              <w:t>X</w:t>
            </w:r>
          </w:p>
        </w:tc>
        <w:tc>
          <w:tcPr>
            <w:tcW w:w="1925" w:type="dxa"/>
            <w:vAlign w:val="bottom"/>
          </w:tcPr>
          <w:p w14:paraId="023CA1C1" w14:textId="77777777" w:rsidR="009C3576" w:rsidRPr="008140D3" w:rsidRDefault="009C3576" w:rsidP="00877C17">
            <w:pPr>
              <w:jc w:val="center"/>
              <w:rPr>
                <w:sz w:val="16"/>
                <w:szCs w:val="16"/>
                <w:lang w:eastAsia="zh-CN"/>
              </w:rPr>
            </w:pPr>
          </w:p>
        </w:tc>
        <w:tc>
          <w:tcPr>
            <w:tcW w:w="1925" w:type="dxa"/>
          </w:tcPr>
          <w:p w14:paraId="6B16085B" w14:textId="77777777" w:rsidR="009C3576" w:rsidRPr="008140D3" w:rsidRDefault="009C3576" w:rsidP="00877C17">
            <w:pPr>
              <w:jc w:val="center"/>
              <w:rPr>
                <w:sz w:val="16"/>
                <w:szCs w:val="16"/>
                <w:lang w:eastAsia="zh-CN"/>
              </w:rPr>
            </w:pPr>
          </w:p>
        </w:tc>
      </w:tr>
      <w:tr w:rsidR="009C3576" w:rsidRPr="008140D3" w14:paraId="7049F6F0" w14:textId="77777777" w:rsidTr="008140D3">
        <w:trPr>
          <w:jc w:val="center"/>
        </w:trPr>
        <w:tc>
          <w:tcPr>
            <w:tcW w:w="1733" w:type="dxa"/>
            <w:vAlign w:val="bottom"/>
          </w:tcPr>
          <w:p w14:paraId="36B1E308" w14:textId="77777777" w:rsidR="009C3576" w:rsidRPr="008140D3" w:rsidRDefault="009C3576" w:rsidP="00877C17">
            <w:pPr>
              <w:rPr>
                <w:sz w:val="16"/>
                <w:szCs w:val="16"/>
                <w:lang w:eastAsia="zh-CN"/>
              </w:rPr>
            </w:pPr>
            <w:r w:rsidRPr="008140D3">
              <w:rPr>
                <w:sz w:val="16"/>
                <w:szCs w:val="16"/>
                <w:lang w:eastAsia="zh-CN"/>
              </w:rPr>
              <w:t>IMD</w:t>
            </w:r>
          </w:p>
        </w:tc>
        <w:tc>
          <w:tcPr>
            <w:tcW w:w="1925" w:type="dxa"/>
            <w:vAlign w:val="bottom"/>
          </w:tcPr>
          <w:p w14:paraId="615F83F8" w14:textId="77777777" w:rsidR="009C3576" w:rsidRPr="008140D3" w:rsidRDefault="009C3576" w:rsidP="00877C17">
            <w:pPr>
              <w:jc w:val="center"/>
              <w:rPr>
                <w:sz w:val="16"/>
                <w:szCs w:val="16"/>
                <w:lang w:eastAsia="zh-CN"/>
              </w:rPr>
            </w:pPr>
          </w:p>
        </w:tc>
        <w:tc>
          <w:tcPr>
            <w:tcW w:w="1925" w:type="dxa"/>
            <w:vAlign w:val="bottom"/>
          </w:tcPr>
          <w:p w14:paraId="2856A7AC" w14:textId="77777777" w:rsidR="009C3576" w:rsidRPr="008140D3" w:rsidRDefault="009C3576" w:rsidP="00877C17">
            <w:pPr>
              <w:jc w:val="center"/>
              <w:rPr>
                <w:sz w:val="16"/>
                <w:szCs w:val="16"/>
                <w:lang w:eastAsia="zh-CN"/>
              </w:rPr>
            </w:pPr>
            <w:r w:rsidRPr="008140D3">
              <w:rPr>
                <w:sz w:val="16"/>
                <w:szCs w:val="16"/>
                <w:lang w:eastAsia="zh-CN"/>
              </w:rPr>
              <w:t>X</w:t>
            </w:r>
          </w:p>
        </w:tc>
        <w:tc>
          <w:tcPr>
            <w:tcW w:w="1925" w:type="dxa"/>
          </w:tcPr>
          <w:p w14:paraId="1F6B3E83" w14:textId="77777777" w:rsidR="009C3576" w:rsidRPr="008140D3" w:rsidRDefault="009C3576" w:rsidP="00877C17">
            <w:pPr>
              <w:jc w:val="center"/>
              <w:rPr>
                <w:sz w:val="16"/>
                <w:szCs w:val="16"/>
                <w:lang w:eastAsia="zh-CN"/>
              </w:rPr>
            </w:pPr>
            <w:r w:rsidRPr="008140D3">
              <w:rPr>
                <w:sz w:val="16"/>
                <w:szCs w:val="16"/>
                <w:lang w:eastAsia="zh-CN"/>
              </w:rPr>
              <w:t>X</w:t>
            </w:r>
            <w:r w:rsidRPr="008140D3">
              <w:rPr>
                <w:sz w:val="16"/>
                <w:szCs w:val="16"/>
                <w:vertAlign w:val="superscript"/>
                <w:lang w:eastAsia="zh-CN"/>
              </w:rPr>
              <w:t>1</w:t>
            </w:r>
          </w:p>
        </w:tc>
      </w:tr>
      <w:tr w:rsidR="009C3576" w:rsidRPr="008140D3" w14:paraId="0B8DF9B4" w14:textId="77777777" w:rsidTr="008140D3">
        <w:trPr>
          <w:jc w:val="center"/>
        </w:trPr>
        <w:tc>
          <w:tcPr>
            <w:tcW w:w="7508" w:type="dxa"/>
            <w:gridSpan w:val="4"/>
            <w:vAlign w:val="bottom"/>
          </w:tcPr>
          <w:p w14:paraId="60933CBD" w14:textId="77777777" w:rsidR="009C3576" w:rsidRPr="008140D3" w:rsidRDefault="009C3576" w:rsidP="00877C17">
            <w:pPr>
              <w:rPr>
                <w:sz w:val="16"/>
                <w:szCs w:val="16"/>
                <w:lang w:eastAsia="zh-CN"/>
              </w:rPr>
            </w:pPr>
            <w:r w:rsidRPr="008140D3">
              <w:rPr>
                <w:sz w:val="16"/>
                <w:szCs w:val="16"/>
                <w:lang w:eastAsia="zh-CN"/>
              </w:rPr>
              <w:t>NOTE 1: Only MSD impacting on the DL whose UL is not configured with is reported.</w:t>
            </w:r>
          </w:p>
        </w:tc>
      </w:tr>
    </w:tbl>
    <w:p w14:paraId="4FA8CC4D" w14:textId="557683A5" w:rsidR="00FB6CAA" w:rsidRPr="008140D3" w:rsidRDefault="00FB6CAA" w:rsidP="00FB6CAA">
      <w:pPr>
        <w:rPr>
          <w:b/>
          <w:bCs/>
          <w:sz w:val="16"/>
          <w:szCs w:val="16"/>
          <w:lang w:val="en-US"/>
        </w:rPr>
      </w:pPr>
    </w:p>
    <w:p w14:paraId="1EA1F7B9" w14:textId="31789364" w:rsidR="009C3576" w:rsidRDefault="009C3576" w:rsidP="009C3576">
      <w:pPr>
        <w:pStyle w:val="Heading3"/>
        <w:rPr>
          <w:lang w:val="en-US"/>
        </w:rPr>
      </w:pPr>
      <w:r>
        <w:rPr>
          <w:lang w:val="en-US"/>
        </w:rPr>
        <w:t xml:space="preserve">Other aspects to be considered </w:t>
      </w:r>
    </w:p>
    <w:p w14:paraId="64586C4F" w14:textId="6386563F" w:rsidR="005B0B9D" w:rsidRPr="005B0B9D" w:rsidRDefault="005B0B9D" w:rsidP="005B0B9D">
      <w:pPr>
        <w:rPr>
          <w:b/>
          <w:bCs/>
          <w:u w:val="single"/>
          <w:lang w:val="en-US"/>
        </w:rPr>
      </w:pPr>
      <w:r w:rsidRPr="005B0B9D">
        <w:rPr>
          <w:b/>
          <w:bCs/>
          <w:u w:val="single"/>
          <w:lang w:val="en-US"/>
        </w:rPr>
        <w:t>Victim bands</w:t>
      </w:r>
      <w:r w:rsidR="00D94063">
        <w:rPr>
          <w:b/>
          <w:bCs/>
          <w:u w:val="single"/>
          <w:lang w:val="en-US"/>
        </w:rPr>
        <w:t xml:space="preserve"> or frequency component of the order</w:t>
      </w:r>
      <w:r w:rsidRPr="005B0B9D">
        <w:rPr>
          <w:b/>
          <w:bCs/>
          <w:u w:val="single"/>
          <w:lang w:val="en-US"/>
        </w:rPr>
        <w:t xml:space="preserve">: </w:t>
      </w:r>
    </w:p>
    <w:p w14:paraId="3D378768" w14:textId="35945E42" w:rsidR="005B0B9D" w:rsidRDefault="005B0B9D" w:rsidP="00D26950">
      <w:pPr>
        <w:rPr>
          <w:lang w:val="en-US"/>
        </w:rPr>
      </w:pPr>
      <w:r>
        <w:rPr>
          <w:lang w:val="en-US"/>
        </w:rPr>
        <w:t>In case lower MSD is reported per MSD type and order, signaling may need clarification on affected victim DL bands</w:t>
      </w:r>
      <w:r w:rsidR="008140D3" w:rsidRPr="008140D3">
        <w:t xml:space="preserve"> </w:t>
      </w:r>
      <w:r w:rsidR="008140D3" w:rsidRPr="008140D3">
        <w:rPr>
          <w:lang w:val="en-US"/>
        </w:rPr>
        <w:t>or frequency component of the order</w:t>
      </w:r>
      <w:r>
        <w:rPr>
          <w:lang w:val="en-US"/>
        </w:rPr>
        <w:t>. As can be seen in Table 4 where MSD due to IMD for CA_n28-n74 is captured, there are two IMD4 per pair of UL bands per BC. Hence, it is not clear which MSD due to IMD4 is improved</w:t>
      </w:r>
      <w:r w:rsidR="00E44CFA">
        <w:rPr>
          <w:lang w:val="en-US"/>
        </w:rPr>
        <w:t xml:space="preserve"> even if lower MSD capability is reported per MSD type and order per BC.</w:t>
      </w:r>
    </w:p>
    <w:p w14:paraId="1143F997" w14:textId="750D2533" w:rsidR="00035B18" w:rsidRDefault="00035B18" w:rsidP="00035B18">
      <w:pPr>
        <w:pStyle w:val="Caption"/>
        <w:keepNext/>
        <w:jc w:val="center"/>
      </w:pPr>
      <w:r>
        <w:t xml:space="preserve">Table 4: MSD due to </w:t>
      </w:r>
      <w:r w:rsidR="00B05FC9">
        <w:t>I</w:t>
      </w:r>
      <w:r>
        <w:t xml:space="preserve">MD for </w:t>
      </w:r>
      <w:r w:rsidR="00B05FC9">
        <w:t xml:space="preserve">dual UL </w:t>
      </w:r>
      <w:r>
        <w:rPr>
          <w:lang w:val="en-US"/>
        </w:rPr>
        <w:t>CA_n28-n74</w:t>
      </w:r>
    </w:p>
    <w:p w14:paraId="722BFA7A" w14:textId="3CD9F1E8" w:rsidR="005B0B9D" w:rsidRDefault="005B0B9D" w:rsidP="00035B18">
      <w:pPr>
        <w:jc w:val="center"/>
        <w:rPr>
          <w:lang w:val="en-US"/>
        </w:rPr>
      </w:pPr>
      <w:r>
        <w:rPr>
          <w:noProof/>
          <w:lang w:val="en-US"/>
        </w:rPr>
        <w:drawing>
          <wp:inline distT="0" distB="0" distL="0" distR="0" wp14:anchorId="10222641" wp14:editId="55CEA377">
            <wp:extent cx="4717416" cy="921342"/>
            <wp:effectExtent l="19050" t="19050" r="6985" b="12700"/>
            <wp:docPr id="14" name="Picture 1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Tabl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4747895" cy="927295"/>
                    </a:xfrm>
                    <a:prstGeom prst="rect">
                      <a:avLst/>
                    </a:prstGeom>
                    <a:ln>
                      <a:solidFill>
                        <a:schemeClr val="tx1"/>
                      </a:solidFill>
                    </a:ln>
                  </pic:spPr>
                </pic:pic>
              </a:graphicData>
            </a:graphic>
          </wp:inline>
        </w:drawing>
      </w:r>
    </w:p>
    <w:p w14:paraId="18BAD18A" w14:textId="17F0CC71" w:rsidR="005B0B9D" w:rsidRDefault="005B0B9D" w:rsidP="005B0B9D">
      <w:pPr>
        <w:spacing w:before="120"/>
        <w:rPr>
          <w:b/>
          <w:bCs/>
          <w:lang w:val="en-US"/>
        </w:rPr>
      </w:pPr>
      <w:r>
        <w:rPr>
          <w:b/>
          <w:bCs/>
          <w:lang w:val="en-US"/>
        </w:rPr>
        <w:t xml:space="preserve">Observation 4: There </w:t>
      </w:r>
      <w:r w:rsidR="007933F2">
        <w:rPr>
          <w:b/>
          <w:bCs/>
          <w:lang w:val="en-US"/>
        </w:rPr>
        <w:t xml:space="preserve">is a case </w:t>
      </w:r>
      <w:r>
        <w:rPr>
          <w:b/>
          <w:bCs/>
          <w:lang w:val="en-US"/>
        </w:rPr>
        <w:t>that the same BC has two different MSD due to the same MSD type and order</w:t>
      </w:r>
      <w:r w:rsidR="007933F2">
        <w:rPr>
          <w:b/>
          <w:bCs/>
          <w:lang w:val="en-US"/>
        </w:rPr>
        <w:t xml:space="preserve">, e.g., </w:t>
      </w:r>
      <w:r w:rsidR="00B05FC9">
        <w:rPr>
          <w:b/>
          <w:bCs/>
          <w:lang w:val="en-US"/>
        </w:rPr>
        <w:t xml:space="preserve">dual UL </w:t>
      </w:r>
      <w:r w:rsidR="007933F2">
        <w:rPr>
          <w:b/>
          <w:bCs/>
          <w:lang w:val="en-US"/>
        </w:rPr>
        <w:t xml:space="preserve">CA_n28-n74 has two MSD due to IMD4 where each MSD has a different victim band, i.e., n28 DL or n74 DL. </w:t>
      </w:r>
      <w:r>
        <w:rPr>
          <w:b/>
          <w:bCs/>
          <w:lang w:val="en-US"/>
        </w:rPr>
        <w:t>In this case,</w:t>
      </w:r>
      <w:r w:rsidR="00340754">
        <w:rPr>
          <w:b/>
          <w:bCs/>
          <w:lang w:val="en-US"/>
        </w:rPr>
        <w:t xml:space="preserve"> per MSD type and order per BC cannot differentiate them without additional identification, e.g., victim DL band or </w:t>
      </w:r>
      <w:r w:rsidR="00183F68">
        <w:rPr>
          <w:b/>
          <w:bCs/>
          <w:lang w:val="en-US"/>
        </w:rPr>
        <w:t>frequency component of the order</w:t>
      </w:r>
      <w:r w:rsidR="00340754">
        <w:rPr>
          <w:b/>
          <w:bCs/>
          <w:lang w:val="en-US"/>
        </w:rPr>
        <w:t>.</w:t>
      </w:r>
    </w:p>
    <w:p w14:paraId="23AD57D3" w14:textId="6FF693E2" w:rsidR="005B0B9D" w:rsidRPr="005B0B9D" w:rsidRDefault="005B0B9D" w:rsidP="005B0B9D">
      <w:pPr>
        <w:rPr>
          <w:b/>
          <w:bCs/>
          <w:u w:val="single"/>
          <w:lang w:val="en-US"/>
        </w:rPr>
      </w:pPr>
      <w:r>
        <w:rPr>
          <w:b/>
          <w:bCs/>
          <w:u w:val="single"/>
          <w:lang w:val="en-US"/>
        </w:rPr>
        <w:t>P</w:t>
      </w:r>
      <w:r w:rsidR="007C040E">
        <w:rPr>
          <w:b/>
          <w:bCs/>
          <w:u w:val="single"/>
          <w:lang w:val="en-US"/>
        </w:rPr>
        <w:t>ower Class (P</w:t>
      </w:r>
      <w:r>
        <w:rPr>
          <w:b/>
          <w:bCs/>
          <w:u w:val="single"/>
          <w:lang w:val="en-US"/>
        </w:rPr>
        <w:t>C</w:t>
      </w:r>
      <w:r w:rsidR="007C040E">
        <w:rPr>
          <w:b/>
          <w:bCs/>
          <w:u w:val="single"/>
          <w:lang w:val="en-US"/>
        </w:rPr>
        <w:t>)</w:t>
      </w:r>
      <w:r w:rsidRPr="005B0B9D">
        <w:rPr>
          <w:b/>
          <w:bCs/>
          <w:u w:val="single"/>
          <w:lang w:val="en-US"/>
        </w:rPr>
        <w:t xml:space="preserve">: </w:t>
      </w:r>
    </w:p>
    <w:p w14:paraId="0FB9A4D3" w14:textId="6F1DECCF" w:rsidR="00D26950" w:rsidRDefault="00E553BA" w:rsidP="00D26950">
      <w:pPr>
        <w:rPr>
          <w:lang w:val="en-US" w:eastAsia="ja-JP"/>
        </w:rPr>
      </w:pPr>
      <w:r>
        <w:rPr>
          <w:lang w:val="en-US" w:eastAsia="ja-JP"/>
        </w:rPr>
        <w:t xml:space="preserve">If </w:t>
      </w:r>
      <w:r w:rsidR="00B05FC9">
        <w:rPr>
          <w:lang w:val="en-US" w:eastAsia="ja-JP"/>
        </w:rPr>
        <w:t xml:space="preserve">a single </w:t>
      </w:r>
      <w:r w:rsidRPr="00E553BA">
        <w:rPr>
          <w:lang w:val="en-US" w:eastAsia="ja-JP"/>
        </w:rPr>
        <w:t xml:space="preserve">low MSD capability </w:t>
      </w:r>
      <w:r w:rsidR="00B05FC9">
        <w:rPr>
          <w:lang w:val="en-US" w:eastAsia="ja-JP"/>
        </w:rPr>
        <w:t>is</w:t>
      </w:r>
      <w:r w:rsidRPr="00E553BA">
        <w:rPr>
          <w:lang w:val="en-US" w:eastAsia="ja-JP"/>
        </w:rPr>
        <w:t xml:space="preserve"> applicable to both PC2 and PC3</w:t>
      </w:r>
      <w:r>
        <w:rPr>
          <w:lang w:val="en-US" w:eastAsia="ja-JP"/>
        </w:rPr>
        <w:t xml:space="preserve"> or not was discussed in [2]</w:t>
      </w:r>
      <w:r w:rsidRPr="00E553BA">
        <w:rPr>
          <w:lang w:val="en-US" w:eastAsia="ja-JP"/>
        </w:rPr>
        <w:t>.</w:t>
      </w:r>
      <w:r w:rsidR="00B05FC9">
        <w:rPr>
          <w:lang w:val="en-US" w:eastAsia="ja-JP"/>
        </w:rPr>
        <w:t xml:space="preserve"> MSD m</w:t>
      </w:r>
      <w:r w:rsidR="00035B18">
        <w:rPr>
          <w:lang w:val="en-US" w:eastAsia="ja-JP"/>
        </w:rPr>
        <w:t>inimum requirement</w:t>
      </w:r>
      <w:r w:rsidR="00B05FC9">
        <w:rPr>
          <w:lang w:val="en-US" w:eastAsia="ja-JP"/>
        </w:rPr>
        <w:t>s</w:t>
      </w:r>
      <w:r>
        <w:rPr>
          <w:lang w:val="en-US" w:eastAsia="ja-JP"/>
        </w:rPr>
        <w:t xml:space="preserve"> </w:t>
      </w:r>
      <w:r w:rsidR="007C040E">
        <w:rPr>
          <w:lang w:val="en-US" w:eastAsia="ja-JP"/>
        </w:rPr>
        <w:t>for different power classes can be significantly different depending on MSD type and the order. For instance, MSD due to IMD4 for PC3 is 8.3 dB while MSD for PC2 is 18.6 dB</w:t>
      </w:r>
      <w:r w:rsidR="006A2549">
        <w:rPr>
          <w:lang w:val="en-US" w:eastAsia="ja-JP"/>
        </w:rPr>
        <w:t xml:space="preserve"> for dual UL </w:t>
      </w:r>
      <w:r w:rsidR="006A2549" w:rsidRPr="00FF6BB1">
        <w:rPr>
          <w:lang w:val="en-US"/>
        </w:rPr>
        <w:t>CA_n</w:t>
      </w:r>
      <w:r w:rsidR="006A2549">
        <w:rPr>
          <w:lang w:val="en-US"/>
        </w:rPr>
        <w:t>5</w:t>
      </w:r>
      <w:r w:rsidR="006A2549" w:rsidRPr="00FF6BB1">
        <w:rPr>
          <w:lang w:val="en-US"/>
        </w:rPr>
        <w:t>-n77</w:t>
      </w:r>
      <w:r w:rsidR="007C040E">
        <w:rPr>
          <w:lang w:val="en-US" w:eastAsia="ja-JP"/>
        </w:rPr>
        <w:t xml:space="preserve"> and the differen</w:t>
      </w:r>
      <w:r w:rsidR="006A2549">
        <w:rPr>
          <w:lang w:val="en-US" w:eastAsia="ja-JP"/>
        </w:rPr>
        <w:t xml:space="preserve">ce </w:t>
      </w:r>
      <w:r w:rsidR="007C040E">
        <w:rPr>
          <w:lang w:val="en-US" w:eastAsia="ja-JP"/>
        </w:rPr>
        <w:t xml:space="preserve">more than 10 </w:t>
      </w:r>
      <w:proofErr w:type="spellStart"/>
      <w:r w:rsidR="007C040E">
        <w:rPr>
          <w:lang w:val="en-US" w:eastAsia="ja-JP"/>
        </w:rPr>
        <w:t>dB.</w:t>
      </w:r>
      <w:proofErr w:type="spellEnd"/>
      <w:r w:rsidR="007C040E">
        <w:rPr>
          <w:lang w:val="en-US" w:eastAsia="ja-JP"/>
        </w:rPr>
        <w:t xml:space="preserve"> </w:t>
      </w:r>
      <w:r>
        <w:rPr>
          <w:lang w:val="en-US" w:eastAsia="ja-JP"/>
        </w:rPr>
        <w:t xml:space="preserve"> </w:t>
      </w:r>
    </w:p>
    <w:p w14:paraId="25A4A049" w14:textId="79490383" w:rsidR="00D94063" w:rsidRDefault="00D94063" w:rsidP="00D94063">
      <w:pPr>
        <w:spacing w:before="120"/>
        <w:rPr>
          <w:b/>
          <w:bCs/>
          <w:lang w:val="en-US"/>
        </w:rPr>
      </w:pPr>
      <w:r>
        <w:rPr>
          <w:b/>
          <w:bCs/>
          <w:lang w:val="en-US"/>
        </w:rPr>
        <w:t xml:space="preserve">Observation 5: </w:t>
      </w:r>
      <w:r w:rsidR="006A2549">
        <w:rPr>
          <w:b/>
          <w:bCs/>
          <w:lang w:val="en-US"/>
        </w:rPr>
        <w:t>MSD m</w:t>
      </w:r>
      <w:r w:rsidR="00035B18">
        <w:rPr>
          <w:b/>
          <w:bCs/>
          <w:lang w:val="en-US"/>
        </w:rPr>
        <w:t>inimum requirement</w:t>
      </w:r>
      <w:r w:rsidR="006A2549">
        <w:rPr>
          <w:b/>
          <w:bCs/>
          <w:lang w:val="en-US"/>
        </w:rPr>
        <w:t>s</w:t>
      </w:r>
      <w:r>
        <w:rPr>
          <w:b/>
          <w:bCs/>
          <w:lang w:val="en-US"/>
        </w:rPr>
        <w:t xml:space="preserve"> for the same MSD type and</w:t>
      </w:r>
      <w:r w:rsidR="006A2549">
        <w:rPr>
          <w:b/>
          <w:bCs/>
          <w:lang w:val="en-US"/>
        </w:rPr>
        <w:t>/or</w:t>
      </w:r>
      <w:r>
        <w:rPr>
          <w:b/>
          <w:bCs/>
          <w:lang w:val="en-US"/>
        </w:rPr>
        <w:t xml:space="preserve"> order can be very different from PC to PC, e.g., in some cases, the difference is </w:t>
      </w:r>
      <w:r w:rsidRPr="006A2549">
        <w:rPr>
          <w:b/>
          <w:bCs/>
          <w:lang w:val="en-US"/>
        </w:rPr>
        <w:t>more than 10 dB</w:t>
      </w:r>
      <w:r w:rsidR="006A2549" w:rsidRPr="006A2549">
        <w:rPr>
          <w:b/>
          <w:bCs/>
          <w:lang w:val="en-US"/>
        </w:rPr>
        <w:t>, e.g.,</w:t>
      </w:r>
      <w:r w:rsidR="006A2549" w:rsidRPr="006A2549">
        <w:rPr>
          <w:b/>
          <w:bCs/>
        </w:rPr>
        <w:t xml:space="preserve"> IMD4 for </w:t>
      </w:r>
      <w:r w:rsidR="006A2549" w:rsidRPr="006A2549">
        <w:rPr>
          <w:b/>
          <w:bCs/>
          <w:lang w:val="en-US"/>
        </w:rPr>
        <w:t>dual UL CA_n5-n77</w:t>
      </w:r>
      <w:r>
        <w:rPr>
          <w:b/>
          <w:bCs/>
          <w:lang w:val="en-US"/>
        </w:rPr>
        <w:t>. The impact of different PCs on MSD and signaling need to be studied further.</w:t>
      </w:r>
    </w:p>
    <w:p w14:paraId="598D7BC7" w14:textId="77777777" w:rsidR="00D94063" w:rsidRDefault="00D94063" w:rsidP="00D94063">
      <w:pPr>
        <w:spacing w:before="120"/>
        <w:rPr>
          <w:b/>
          <w:bCs/>
          <w:lang w:val="en-US"/>
        </w:rPr>
      </w:pPr>
    </w:p>
    <w:p w14:paraId="1599ACBE" w14:textId="172757A7" w:rsidR="00D94063" w:rsidRPr="005B0B9D" w:rsidRDefault="00D94063" w:rsidP="00D94063">
      <w:pPr>
        <w:rPr>
          <w:b/>
          <w:bCs/>
          <w:u w:val="single"/>
          <w:lang w:val="en-US"/>
        </w:rPr>
      </w:pPr>
      <w:r>
        <w:rPr>
          <w:b/>
          <w:bCs/>
          <w:u w:val="single"/>
          <w:lang w:val="en-US"/>
        </w:rPr>
        <w:lastRenderedPageBreak/>
        <w:t xml:space="preserve">Multiple MSD for the same </w:t>
      </w:r>
      <w:r w:rsidR="00BE1637">
        <w:rPr>
          <w:b/>
          <w:bCs/>
          <w:u w:val="single"/>
          <w:lang w:val="en-US"/>
        </w:rPr>
        <w:t>MSD type and order</w:t>
      </w:r>
      <w:r w:rsidRPr="005B0B9D">
        <w:rPr>
          <w:b/>
          <w:bCs/>
          <w:u w:val="single"/>
          <w:lang w:val="en-US"/>
        </w:rPr>
        <w:t xml:space="preserve">: </w:t>
      </w:r>
    </w:p>
    <w:p w14:paraId="4384B41D" w14:textId="48755361" w:rsidR="00D94063" w:rsidRDefault="00D94063" w:rsidP="00D94063">
      <w:pPr>
        <w:rPr>
          <w:lang w:val="en-US" w:eastAsia="ja-JP"/>
        </w:rPr>
      </w:pPr>
      <w:r>
        <w:rPr>
          <w:lang w:val="en-US" w:eastAsia="ja-JP"/>
        </w:rPr>
        <w:t xml:space="preserve">As shown in Table 1, there are </w:t>
      </w:r>
      <w:r w:rsidR="00910BE6">
        <w:rPr>
          <w:lang w:val="en-US" w:eastAsia="ja-JP"/>
        </w:rPr>
        <w:t xml:space="preserve">two </w:t>
      </w:r>
      <w:r>
        <w:rPr>
          <w:lang w:val="en-US" w:eastAsia="ja-JP"/>
        </w:rPr>
        <w:t>MSD values due to 2</w:t>
      </w:r>
      <w:r w:rsidRPr="00D94063">
        <w:rPr>
          <w:vertAlign w:val="superscript"/>
          <w:lang w:val="en-US" w:eastAsia="ja-JP"/>
        </w:rPr>
        <w:t>nd</w:t>
      </w:r>
      <w:r>
        <w:rPr>
          <w:lang w:val="en-US" w:eastAsia="ja-JP"/>
        </w:rPr>
        <w:t xml:space="preserve"> harmonic of n2 </w:t>
      </w:r>
      <w:r w:rsidR="00E44CFA">
        <w:rPr>
          <w:lang w:val="en-US" w:eastAsia="ja-JP"/>
        </w:rPr>
        <w:t xml:space="preserve">UL </w:t>
      </w:r>
      <w:r>
        <w:rPr>
          <w:lang w:val="en-US" w:eastAsia="ja-JP"/>
        </w:rPr>
        <w:t>on n77</w:t>
      </w:r>
      <w:r w:rsidR="00910BE6">
        <w:rPr>
          <w:lang w:val="en-US" w:eastAsia="ja-JP"/>
        </w:rPr>
        <w:t xml:space="preserve"> </w:t>
      </w:r>
      <w:r w:rsidR="00E44CFA">
        <w:rPr>
          <w:lang w:val="en-US" w:eastAsia="ja-JP"/>
        </w:rPr>
        <w:t xml:space="preserve">DL </w:t>
      </w:r>
      <w:r w:rsidR="00910BE6">
        <w:rPr>
          <w:lang w:val="en-US" w:eastAsia="ja-JP"/>
        </w:rPr>
        <w:t>according to two different UL/DL CBW conditions</w:t>
      </w:r>
      <w:r w:rsidR="00BE1637">
        <w:rPr>
          <w:lang w:val="en-US" w:eastAsia="ja-JP"/>
        </w:rPr>
        <w:t xml:space="preserve"> for </w:t>
      </w:r>
      <w:proofErr w:type="gramStart"/>
      <w:r w:rsidR="00BE1637">
        <w:rPr>
          <w:lang w:val="en-US" w:eastAsia="ja-JP"/>
        </w:rPr>
        <w:t>direct-hit</w:t>
      </w:r>
      <w:proofErr w:type="gramEnd"/>
      <w:r w:rsidR="00910BE6">
        <w:rPr>
          <w:lang w:val="en-US" w:eastAsia="ja-JP"/>
        </w:rPr>
        <w:t xml:space="preserve">, where an MSD value of </w:t>
      </w:r>
      <w:r w:rsidR="006A2549">
        <w:rPr>
          <w:lang w:val="en-US" w:eastAsia="ja-JP"/>
        </w:rPr>
        <w:t>2</w:t>
      </w:r>
      <w:r w:rsidR="00910BE6">
        <w:rPr>
          <w:lang w:val="en-US" w:eastAsia="ja-JP"/>
        </w:rPr>
        <w:t>3.9 dB due to small aggressor UL CBW and victim CBW is larger than that of 13.8 dB due to larger aggressor UL CBW and victim CBW.</w:t>
      </w:r>
      <w:r w:rsidR="00BE1637">
        <w:rPr>
          <w:lang w:val="en-US" w:eastAsia="ja-JP"/>
        </w:rPr>
        <w:t xml:space="preserve"> In addition, there is an MSD for near-miss on top of two MSD for direct-hit.</w:t>
      </w:r>
      <w:r w:rsidR="00573520">
        <w:rPr>
          <w:lang w:val="en-US" w:eastAsia="ja-JP"/>
        </w:rPr>
        <w:t xml:space="preserve"> Thus far, the maximum MSD value for near-miss across all the BC is 1.9 </w:t>
      </w:r>
      <w:proofErr w:type="spellStart"/>
      <w:r w:rsidR="00573520">
        <w:rPr>
          <w:lang w:val="en-US" w:eastAsia="ja-JP"/>
        </w:rPr>
        <w:t>dB.</w:t>
      </w:r>
      <w:proofErr w:type="spellEnd"/>
    </w:p>
    <w:p w14:paraId="2EB79C5F" w14:textId="4B2E1275" w:rsidR="00910BE6" w:rsidRDefault="00910BE6" w:rsidP="00910BE6">
      <w:pPr>
        <w:spacing w:before="120"/>
        <w:rPr>
          <w:b/>
          <w:bCs/>
          <w:lang w:val="en-US"/>
        </w:rPr>
      </w:pPr>
      <w:r>
        <w:rPr>
          <w:b/>
          <w:bCs/>
          <w:lang w:val="en-US"/>
        </w:rPr>
        <w:t xml:space="preserve">Observation </w:t>
      </w:r>
      <w:r w:rsidR="00BE1637">
        <w:rPr>
          <w:b/>
          <w:bCs/>
          <w:lang w:val="en-US"/>
        </w:rPr>
        <w:t>6</w:t>
      </w:r>
      <w:r>
        <w:rPr>
          <w:b/>
          <w:bCs/>
          <w:lang w:val="en-US"/>
        </w:rPr>
        <w:t xml:space="preserve">: </w:t>
      </w:r>
      <w:r w:rsidR="006A2549">
        <w:rPr>
          <w:b/>
          <w:bCs/>
          <w:lang w:val="en-US"/>
        </w:rPr>
        <w:t>There are t</w:t>
      </w:r>
      <w:r w:rsidR="00BE1637">
        <w:rPr>
          <w:b/>
          <w:bCs/>
          <w:lang w:val="en-US"/>
        </w:rPr>
        <w:t>wo different MSD values for t</w:t>
      </w:r>
      <w:r>
        <w:rPr>
          <w:b/>
          <w:bCs/>
          <w:lang w:val="en-US"/>
        </w:rPr>
        <w:t>he same MSD type</w:t>
      </w:r>
      <w:r w:rsidR="006A2549">
        <w:rPr>
          <w:b/>
          <w:bCs/>
          <w:lang w:val="en-US"/>
        </w:rPr>
        <w:t xml:space="preserve"> and </w:t>
      </w:r>
      <w:r>
        <w:rPr>
          <w:b/>
          <w:bCs/>
          <w:lang w:val="en-US"/>
        </w:rPr>
        <w:t>order</w:t>
      </w:r>
      <w:r w:rsidR="00BE1637">
        <w:rPr>
          <w:b/>
          <w:bCs/>
          <w:lang w:val="en-US"/>
        </w:rPr>
        <w:t xml:space="preserve"> with</w:t>
      </w:r>
      <w:r>
        <w:rPr>
          <w:b/>
          <w:bCs/>
          <w:lang w:val="en-US"/>
        </w:rPr>
        <w:t xml:space="preserve"> different </w:t>
      </w:r>
      <w:r w:rsidR="00BE1637">
        <w:rPr>
          <w:b/>
          <w:bCs/>
          <w:lang w:val="en-US"/>
        </w:rPr>
        <w:t>aggressor CBW and victim CBW pairs. T</w:t>
      </w:r>
      <w:r>
        <w:rPr>
          <w:b/>
          <w:bCs/>
          <w:lang w:val="en-US"/>
        </w:rPr>
        <w:t xml:space="preserve">he </w:t>
      </w:r>
      <w:r w:rsidR="00BE1637">
        <w:rPr>
          <w:b/>
          <w:bCs/>
          <w:lang w:val="en-US"/>
        </w:rPr>
        <w:t xml:space="preserve">MSD </w:t>
      </w:r>
      <w:r>
        <w:rPr>
          <w:b/>
          <w:bCs/>
          <w:lang w:val="en-US"/>
        </w:rPr>
        <w:t>difference is more than 10 dB</w:t>
      </w:r>
      <w:r w:rsidR="00BE1637">
        <w:rPr>
          <w:b/>
          <w:bCs/>
          <w:lang w:val="en-US"/>
        </w:rPr>
        <w:t xml:space="preserve"> in some cases</w:t>
      </w:r>
      <w:r>
        <w:rPr>
          <w:b/>
          <w:bCs/>
          <w:lang w:val="en-US"/>
        </w:rPr>
        <w:t>.</w:t>
      </w:r>
    </w:p>
    <w:p w14:paraId="724F629F" w14:textId="57F431D4" w:rsidR="008D5218" w:rsidRPr="00035B18" w:rsidRDefault="00573520" w:rsidP="00035B18">
      <w:pPr>
        <w:spacing w:before="120"/>
        <w:rPr>
          <w:b/>
          <w:bCs/>
          <w:lang w:val="en-US"/>
        </w:rPr>
      </w:pPr>
      <w:r>
        <w:rPr>
          <w:b/>
          <w:bCs/>
          <w:lang w:val="en-US"/>
        </w:rPr>
        <w:t>Observation 7: MSD for near-miss is defined for UL harmonic MSD type on top of MSD for direct-hit. The maximum MSD for near-miss is</w:t>
      </w:r>
      <w:r w:rsidR="006A2549">
        <w:rPr>
          <w:b/>
          <w:bCs/>
          <w:lang w:val="en-US"/>
        </w:rPr>
        <w:t xml:space="preserve"> at most</w:t>
      </w:r>
      <w:r>
        <w:rPr>
          <w:b/>
          <w:bCs/>
          <w:lang w:val="en-US"/>
        </w:rPr>
        <w:t xml:space="preserve"> 1.9 dB across all the BC</w:t>
      </w:r>
      <w:r w:rsidR="00CA5A5D">
        <w:rPr>
          <w:b/>
          <w:bCs/>
          <w:lang w:val="en-US"/>
        </w:rPr>
        <w:t xml:space="preserve"> in 38.101-1/-3</w:t>
      </w:r>
      <w:r>
        <w:rPr>
          <w:b/>
          <w:bCs/>
          <w:lang w:val="en-US"/>
        </w:rPr>
        <w:t>.</w:t>
      </w:r>
    </w:p>
    <w:p w14:paraId="6D4A649D" w14:textId="3A645EAB" w:rsidR="00D26950" w:rsidRDefault="00035B18" w:rsidP="00D26950">
      <w:pPr>
        <w:pStyle w:val="Heading2"/>
        <w:rPr>
          <w:lang w:val="en-US"/>
        </w:rPr>
      </w:pPr>
      <w:r>
        <w:rPr>
          <w:lang w:val="en-US"/>
        </w:rPr>
        <w:t>L</w:t>
      </w:r>
      <w:r w:rsidR="00D26950">
        <w:rPr>
          <w:lang w:val="en-US"/>
        </w:rPr>
        <w:t xml:space="preserve">ower MSD </w:t>
      </w:r>
      <w:r>
        <w:rPr>
          <w:lang w:val="en-US"/>
        </w:rPr>
        <w:t>capability and granularity</w:t>
      </w:r>
    </w:p>
    <w:p w14:paraId="05F2F321" w14:textId="7B4B1F16" w:rsidR="00554947" w:rsidRPr="00554947" w:rsidRDefault="00554947" w:rsidP="00554947">
      <w:pPr>
        <w:spacing w:before="120"/>
        <w:rPr>
          <w:u w:val="single"/>
          <w:lang w:val="en-US"/>
        </w:rPr>
      </w:pPr>
      <w:r>
        <w:rPr>
          <w:b/>
          <w:bCs/>
          <w:u w:val="single"/>
          <w:lang w:val="en-US"/>
        </w:rPr>
        <w:t>L</w:t>
      </w:r>
      <w:r w:rsidRPr="00554947">
        <w:rPr>
          <w:b/>
          <w:bCs/>
          <w:u w:val="single"/>
          <w:lang w:val="en-US"/>
        </w:rPr>
        <w:t>ower MSD capability</w:t>
      </w:r>
    </w:p>
    <w:p w14:paraId="5A02BFBD" w14:textId="471C12BC" w:rsidR="00D26950" w:rsidRDefault="00414A31" w:rsidP="00D26950">
      <w:pPr>
        <w:rPr>
          <w:lang w:val="en-US"/>
        </w:rPr>
      </w:pPr>
      <w:r>
        <w:rPr>
          <w:lang w:val="en-US"/>
        </w:rPr>
        <w:t>T</w:t>
      </w:r>
      <w:r w:rsidR="00D26950">
        <w:rPr>
          <w:lang w:val="en-US"/>
        </w:rPr>
        <w:t>here was a proposal to d</w:t>
      </w:r>
      <w:r w:rsidR="00D26950" w:rsidRPr="008D5218">
        <w:rPr>
          <w:lang w:val="en-US"/>
        </w:rPr>
        <w:t xml:space="preserve">efine </w:t>
      </w:r>
      <w:r>
        <w:rPr>
          <w:lang w:val="en-US"/>
        </w:rPr>
        <w:t>so-called delta</w:t>
      </w:r>
      <w:r w:rsidR="00BA75E6">
        <w:rPr>
          <w:lang w:val="en-US"/>
        </w:rPr>
        <w:t xml:space="preserve"> between a </w:t>
      </w:r>
      <w:r w:rsidR="00035B18">
        <w:rPr>
          <w:lang w:val="en-US"/>
        </w:rPr>
        <w:t>minimum requirement</w:t>
      </w:r>
      <w:r w:rsidR="00BA75E6">
        <w:rPr>
          <w:lang w:val="en-US"/>
        </w:rPr>
        <w:t xml:space="preserve"> and a requirement that lower MSD capable UE can meet. </w:t>
      </w:r>
      <w:r w:rsidR="00035B18">
        <w:rPr>
          <w:lang w:val="en-US"/>
        </w:rPr>
        <w:t xml:space="preserve">It means that if </w:t>
      </w:r>
      <w:r w:rsidR="00ED788A">
        <w:rPr>
          <w:lang w:val="en-US"/>
        </w:rPr>
        <w:t>a minimum requirement is 30 d</w:t>
      </w:r>
      <w:r w:rsidR="00BA75E6">
        <w:rPr>
          <w:lang w:val="en-US"/>
        </w:rPr>
        <w:t>B and reported delta is 10 dB</w:t>
      </w:r>
      <w:r w:rsidR="00ED788A">
        <w:rPr>
          <w:lang w:val="en-US"/>
        </w:rPr>
        <w:t xml:space="preserve">, then, UE’s MSD is lower than 20 dB (30 - 10). </w:t>
      </w:r>
      <w:r w:rsidR="00035B18">
        <w:rPr>
          <w:lang w:val="en-US"/>
        </w:rPr>
        <w:t xml:space="preserve">Another way would be </w:t>
      </w:r>
      <w:r w:rsidR="00ED788A">
        <w:rPr>
          <w:lang w:val="en-US"/>
        </w:rPr>
        <w:t xml:space="preserve">UE </w:t>
      </w:r>
      <w:r w:rsidR="00035B18">
        <w:rPr>
          <w:lang w:val="en-US"/>
        </w:rPr>
        <w:t>directly indicate</w:t>
      </w:r>
      <w:r w:rsidR="00ED788A">
        <w:rPr>
          <w:lang w:val="en-US"/>
        </w:rPr>
        <w:t>s</w:t>
      </w:r>
      <w:r w:rsidR="00035B18">
        <w:rPr>
          <w:lang w:val="en-US"/>
        </w:rPr>
        <w:t xml:space="preserve"> </w:t>
      </w:r>
      <w:r w:rsidR="00ED788A">
        <w:rPr>
          <w:lang w:val="en-US"/>
        </w:rPr>
        <w:t xml:space="preserve">an </w:t>
      </w:r>
      <w:r w:rsidR="00035B18">
        <w:rPr>
          <w:lang w:val="en-US"/>
        </w:rPr>
        <w:t>improved MSD value</w:t>
      </w:r>
      <w:r w:rsidR="0050335E">
        <w:rPr>
          <w:lang w:val="en-US"/>
        </w:rPr>
        <w:t xml:space="preserve"> (it’s called “direct approach” in this contribution for convenience).  </w:t>
      </w:r>
      <w:r w:rsidR="00ED788A">
        <w:rPr>
          <w:lang w:val="en-US"/>
        </w:rPr>
        <w:t>I</w:t>
      </w:r>
      <w:r w:rsidR="007A59E1">
        <w:rPr>
          <w:lang w:val="en-US"/>
        </w:rPr>
        <w:t>t</w:t>
      </w:r>
      <w:r w:rsidR="00ED788A">
        <w:rPr>
          <w:lang w:val="en-US"/>
        </w:rPr>
        <w:t xml:space="preserve"> means if </w:t>
      </w:r>
      <w:r w:rsidR="007A59E1">
        <w:rPr>
          <w:lang w:val="en-US"/>
        </w:rPr>
        <w:t xml:space="preserve">a UE </w:t>
      </w:r>
      <w:r w:rsidR="00ED788A">
        <w:rPr>
          <w:lang w:val="en-US"/>
        </w:rPr>
        <w:t xml:space="preserve">reports 10 dB, the UE’s MSD is </w:t>
      </w:r>
      <w:r w:rsidR="007A59E1">
        <w:rPr>
          <w:lang w:val="en-US"/>
        </w:rPr>
        <w:t xml:space="preserve">at least </w:t>
      </w:r>
      <w:r w:rsidR="00ED788A">
        <w:rPr>
          <w:lang w:val="en-US"/>
        </w:rPr>
        <w:t xml:space="preserve">lower than 10 </w:t>
      </w:r>
      <w:proofErr w:type="spellStart"/>
      <w:r w:rsidR="00ED788A">
        <w:rPr>
          <w:lang w:val="en-US"/>
        </w:rPr>
        <w:t>dB.</w:t>
      </w:r>
      <w:proofErr w:type="spellEnd"/>
      <w:r w:rsidR="00ED788A">
        <w:rPr>
          <w:lang w:val="en-US"/>
        </w:rPr>
        <w:t xml:space="preserve"> It would worth discussing which way is better. </w:t>
      </w:r>
    </w:p>
    <w:p w14:paraId="6C412A6B" w14:textId="712E3345" w:rsidR="0050335E" w:rsidRDefault="0050335E" w:rsidP="0050335E">
      <w:pPr>
        <w:spacing w:before="120"/>
        <w:rPr>
          <w:b/>
          <w:bCs/>
          <w:lang w:val="en-US"/>
        </w:rPr>
      </w:pPr>
      <w:r>
        <w:rPr>
          <w:b/>
          <w:bCs/>
          <w:lang w:val="en-US"/>
        </w:rPr>
        <w:t>Observation 8: At least there could two approaches to report a lower MSD capability. One is report “delta” from minimum requirement (delta approach). The other is directly report improved MSD value (direct approach).</w:t>
      </w:r>
    </w:p>
    <w:p w14:paraId="65C99278" w14:textId="5FEA208B" w:rsidR="0050335E" w:rsidRDefault="0050335E" w:rsidP="00D26950">
      <w:pPr>
        <w:rPr>
          <w:lang w:val="en-US"/>
        </w:rPr>
      </w:pPr>
      <w:r>
        <w:rPr>
          <w:lang w:val="en-US"/>
        </w:rPr>
        <w:t>Provided that the same MSD type and order may have different minimum requirements depending on PC and/or UL/D</w:t>
      </w:r>
      <w:r w:rsidR="007A59E1">
        <w:rPr>
          <w:lang w:val="en-US"/>
        </w:rPr>
        <w:t>L</w:t>
      </w:r>
      <w:r>
        <w:rPr>
          <w:lang w:val="en-US"/>
        </w:rPr>
        <w:t xml:space="preserve"> pair conditions</w:t>
      </w:r>
      <w:r w:rsidR="00554947">
        <w:rPr>
          <w:lang w:val="en-US"/>
        </w:rPr>
        <w:t xml:space="preserve"> etc.</w:t>
      </w:r>
      <w:r>
        <w:rPr>
          <w:lang w:val="en-US"/>
        </w:rPr>
        <w:t xml:space="preserve">, delta approach may have an advantage over direct approach. As can be seen in Observation 5, </w:t>
      </w:r>
      <w:r w:rsidR="00554947">
        <w:rPr>
          <w:lang w:val="en-US"/>
        </w:rPr>
        <w:t xml:space="preserve">there may be a case that minimum requirement for PC2 is </w:t>
      </w:r>
      <w:r w:rsidR="007A59E1">
        <w:rPr>
          <w:lang w:val="en-US"/>
        </w:rPr>
        <w:t xml:space="preserve">more stringent </w:t>
      </w:r>
      <w:r w:rsidR="00554947">
        <w:rPr>
          <w:lang w:val="en-US"/>
        </w:rPr>
        <w:t xml:space="preserve">than </w:t>
      </w:r>
      <w:r w:rsidR="007A59E1">
        <w:rPr>
          <w:lang w:val="en-US"/>
        </w:rPr>
        <w:t xml:space="preserve">that </w:t>
      </w:r>
      <w:r w:rsidR="00554947">
        <w:rPr>
          <w:lang w:val="en-US"/>
        </w:rPr>
        <w:t xml:space="preserve">for PC3 by 10 </w:t>
      </w:r>
      <w:proofErr w:type="spellStart"/>
      <w:r w:rsidR="00554947">
        <w:rPr>
          <w:lang w:val="en-US"/>
        </w:rPr>
        <w:t>dB.</w:t>
      </w:r>
      <w:proofErr w:type="spellEnd"/>
      <w:r w:rsidR="00554947">
        <w:rPr>
          <w:lang w:val="en-US"/>
        </w:rPr>
        <w:t xml:space="preserve"> If a minimum requirement for PC2 is 20 dB and a UE reports a lower MSD capability of 10 dB for PC2 with direct approach, it’s not clear MSD performance for PC3. </w:t>
      </w:r>
      <w:r w:rsidR="007A59E1">
        <w:rPr>
          <w:lang w:val="en-US"/>
        </w:rPr>
        <w:t xml:space="preserve">On the other hand, </w:t>
      </w:r>
      <w:r w:rsidR="00554947">
        <w:rPr>
          <w:lang w:val="en-US"/>
        </w:rPr>
        <w:t>if delta approach is used and if the spec has a discipline that delta</w:t>
      </w:r>
      <w:r w:rsidR="007A59E1">
        <w:rPr>
          <w:lang w:val="en-US"/>
        </w:rPr>
        <w:t xml:space="preserve"> equally</w:t>
      </w:r>
      <w:r w:rsidR="00554947">
        <w:rPr>
          <w:lang w:val="en-US"/>
        </w:rPr>
        <w:t xml:space="preserve"> applies to both MSD for all the power classes for at least the same MSD type and order per BC, network can consider that MSD for PC2 is lower than </w:t>
      </w:r>
      <w:r w:rsidR="007A59E1">
        <w:rPr>
          <w:lang w:val="en-US"/>
        </w:rPr>
        <w:t xml:space="preserve">that for PC3 by </w:t>
      </w:r>
      <w:r w:rsidR="00554947">
        <w:rPr>
          <w:lang w:val="en-US"/>
        </w:rPr>
        <w:t>10 dB</w:t>
      </w:r>
      <w:r w:rsidR="007A59E1">
        <w:rPr>
          <w:lang w:val="en-US"/>
        </w:rPr>
        <w:t xml:space="preserve"> which means </w:t>
      </w:r>
      <w:r w:rsidR="00554947">
        <w:rPr>
          <w:lang w:val="en-US"/>
        </w:rPr>
        <w:t>MSD for PC3 is 0 dB</w:t>
      </w:r>
      <w:r w:rsidR="007A59E1">
        <w:rPr>
          <w:lang w:val="en-US"/>
        </w:rPr>
        <w:t xml:space="preserve"> for this example</w:t>
      </w:r>
      <w:r w:rsidR="00554947">
        <w:rPr>
          <w:lang w:val="en-US"/>
        </w:rPr>
        <w:t>.</w:t>
      </w:r>
    </w:p>
    <w:p w14:paraId="676EABF2" w14:textId="237B493D" w:rsidR="00554947" w:rsidRDefault="00554947" w:rsidP="00554947">
      <w:pPr>
        <w:spacing w:before="120"/>
        <w:rPr>
          <w:lang w:val="en-US"/>
        </w:rPr>
      </w:pPr>
      <w:r>
        <w:rPr>
          <w:b/>
          <w:bCs/>
          <w:lang w:val="en-US"/>
        </w:rPr>
        <w:t xml:space="preserve">Observation 9: If RAN4 has a discipline that the same amount of delta per MSD type and order per BC is </w:t>
      </w:r>
      <w:r w:rsidR="007A59E1">
        <w:rPr>
          <w:b/>
          <w:bCs/>
          <w:lang w:val="en-US"/>
        </w:rPr>
        <w:t xml:space="preserve">applicable </w:t>
      </w:r>
      <w:r>
        <w:rPr>
          <w:b/>
          <w:bCs/>
          <w:lang w:val="en-US"/>
        </w:rPr>
        <w:t>regardless of power class</w:t>
      </w:r>
      <w:r w:rsidR="007A59E1">
        <w:rPr>
          <w:b/>
          <w:bCs/>
          <w:lang w:val="en-US"/>
        </w:rPr>
        <w:t>es</w:t>
      </w:r>
      <w:r>
        <w:rPr>
          <w:b/>
          <w:bCs/>
          <w:lang w:val="en-US"/>
        </w:rPr>
        <w:t>, delta approach would have advantage</w:t>
      </w:r>
      <w:r w:rsidR="007A59E1">
        <w:rPr>
          <w:b/>
          <w:bCs/>
          <w:lang w:val="en-US"/>
        </w:rPr>
        <w:t xml:space="preserve"> over direct approach</w:t>
      </w:r>
      <w:r>
        <w:rPr>
          <w:b/>
          <w:bCs/>
          <w:lang w:val="en-US"/>
        </w:rPr>
        <w:t>.</w:t>
      </w:r>
    </w:p>
    <w:p w14:paraId="7C041364" w14:textId="6B403129" w:rsidR="00554947" w:rsidRPr="00554947" w:rsidRDefault="0080232C" w:rsidP="00554947">
      <w:pPr>
        <w:spacing w:before="120"/>
        <w:rPr>
          <w:u w:val="single"/>
          <w:lang w:val="en-US"/>
        </w:rPr>
      </w:pPr>
      <w:r>
        <w:rPr>
          <w:b/>
          <w:bCs/>
          <w:u w:val="single"/>
          <w:lang w:val="en-US"/>
        </w:rPr>
        <w:t xml:space="preserve">Granularity </w:t>
      </w:r>
      <w:r w:rsidR="00554947" w:rsidRPr="00554947">
        <w:rPr>
          <w:b/>
          <w:bCs/>
          <w:u w:val="single"/>
          <w:lang w:val="en-US"/>
        </w:rPr>
        <w:t>of a lower MSD capability</w:t>
      </w:r>
    </w:p>
    <w:p w14:paraId="6236D512" w14:textId="780F605D" w:rsidR="002C5903" w:rsidRDefault="00B65CEB" w:rsidP="00B65CEB">
      <w:r>
        <w:rPr>
          <w:lang w:val="en-US"/>
        </w:rPr>
        <w:t xml:space="preserve">For the sake of convenience, we call </w:t>
      </w:r>
      <w:r w:rsidR="00554947">
        <w:rPr>
          <w:lang w:val="en-US"/>
        </w:rPr>
        <w:t>the proposed delta approach in [2] “</w:t>
      </w:r>
      <w:r>
        <w:rPr>
          <w:lang w:val="en-US"/>
        </w:rPr>
        <w:t>fixed</w:t>
      </w:r>
      <w:r w:rsidR="00554947">
        <w:rPr>
          <w:lang w:val="en-US"/>
        </w:rPr>
        <w:t>”</w:t>
      </w:r>
      <w:r>
        <w:rPr>
          <w:lang w:val="en-US"/>
        </w:rPr>
        <w:t xml:space="preserve"> delta approach in this paper. </w:t>
      </w:r>
      <w:r w:rsidR="002C5903" w:rsidRPr="002C5903">
        <w:rPr>
          <w:lang w:val="en-US"/>
        </w:rPr>
        <w:t xml:space="preserve">There was, however, a raised concern on the </w:t>
      </w:r>
      <w:r>
        <w:rPr>
          <w:lang w:val="en-US"/>
        </w:rPr>
        <w:t xml:space="preserve">fixed </w:t>
      </w:r>
      <w:r w:rsidR="002C5903" w:rsidRPr="002C5903">
        <w:rPr>
          <w:lang w:val="en-US"/>
        </w:rPr>
        <w:t xml:space="preserve">delta </w:t>
      </w:r>
      <w:r>
        <w:rPr>
          <w:lang w:val="en-US"/>
        </w:rPr>
        <w:t xml:space="preserve">approach </w:t>
      </w:r>
      <w:r w:rsidR="002C5903" w:rsidRPr="002C5903">
        <w:rPr>
          <w:lang w:val="en-US"/>
        </w:rPr>
        <w:t>in [</w:t>
      </w:r>
      <w:r w:rsidR="00E30780">
        <w:rPr>
          <w:lang w:val="en-US"/>
        </w:rPr>
        <w:t>3</w:t>
      </w:r>
      <w:r w:rsidR="002C5903" w:rsidRPr="002C5903">
        <w:rPr>
          <w:lang w:val="en-US"/>
        </w:rPr>
        <w:t>] that “Furthermore, if the “low” MSD requirement is defined as 5 dB, wouldn’t it unfair for UEs with 5.5dB MSD to be excluded from using the combination?”.</w:t>
      </w:r>
      <w:r w:rsidR="002C5903">
        <w:t xml:space="preserve"> To make the discussion more concrete, we’ll take MSD for PC2 CA_n66-n77</w:t>
      </w:r>
      <w:r w:rsidR="001F7414">
        <w:t xml:space="preserve"> as an example</w:t>
      </w:r>
      <w:r w:rsidR="002C5903">
        <w:t>.</w:t>
      </w:r>
    </w:p>
    <w:p w14:paraId="6C98FADD" w14:textId="30742282" w:rsidR="002C5903" w:rsidRPr="009A6E3C" w:rsidRDefault="002C5903" w:rsidP="002C5903">
      <w:pPr>
        <w:pStyle w:val="TH"/>
        <w:rPr>
          <w:rFonts w:cs="Arial"/>
          <w:b w:val="0"/>
          <w:bCs/>
          <w:sz w:val="28"/>
          <w:szCs w:val="22"/>
        </w:rPr>
      </w:pPr>
      <w:r w:rsidRPr="009A6E3C">
        <w:rPr>
          <w:b w:val="0"/>
          <w:bCs/>
          <w:sz w:val="22"/>
          <w:szCs w:val="22"/>
        </w:rPr>
        <w:t xml:space="preserve">Table </w:t>
      </w:r>
      <w:r w:rsidR="0050335E">
        <w:rPr>
          <w:b w:val="0"/>
          <w:bCs/>
          <w:sz w:val="22"/>
          <w:szCs w:val="22"/>
        </w:rPr>
        <w:t>5</w:t>
      </w:r>
      <w:r w:rsidRPr="009A6E3C">
        <w:rPr>
          <w:b w:val="0"/>
          <w:bCs/>
          <w:sz w:val="22"/>
          <w:szCs w:val="22"/>
        </w:rPr>
        <w:t xml:space="preserve">: MSD test points due to dual uplink operation for </w:t>
      </w:r>
      <w:r w:rsidRPr="009A6E3C">
        <w:rPr>
          <w:b w:val="0"/>
          <w:bCs/>
          <w:sz w:val="22"/>
          <w:szCs w:val="22"/>
          <w:lang w:val="en-US" w:eastAsia="zh-CN"/>
        </w:rPr>
        <w:t>PC2 NR CA</w:t>
      </w:r>
      <w:r w:rsidRPr="009A6E3C">
        <w:rPr>
          <w:b w:val="0"/>
          <w:bCs/>
          <w:sz w:val="22"/>
          <w:szCs w:val="22"/>
        </w:rPr>
        <w:t xml:space="preserve">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2C5903" w:rsidRPr="0050335E" w14:paraId="733ECABB" w14:textId="77777777" w:rsidTr="001F7414">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3DCDCA2" w14:textId="77777777" w:rsidR="002C5903" w:rsidRPr="0050335E" w:rsidRDefault="002C5903" w:rsidP="001F7414">
            <w:pPr>
              <w:pStyle w:val="TAH"/>
              <w:rPr>
                <w:sz w:val="14"/>
                <w:szCs w:val="16"/>
                <w:lang w:val="en-US"/>
              </w:rPr>
            </w:pPr>
            <w:r w:rsidRPr="0050335E">
              <w:rPr>
                <w:sz w:val="14"/>
                <w:szCs w:val="16"/>
              </w:rPr>
              <w:t>Band / Channel bandwidth / N</w:t>
            </w:r>
            <w:r w:rsidRPr="0050335E">
              <w:rPr>
                <w:sz w:val="14"/>
                <w:szCs w:val="16"/>
                <w:vertAlign w:val="subscript"/>
              </w:rPr>
              <w:t>RB</w:t>
            </w:r>
            <w:r w:rsidRPr="0050335E">
              <w:rPr>
                <w:sz w:val="14"/>
                <w:szCs w:val="16"/>
              </w:rPr>
              <w:t xml:space="preserve"> / Duplex mode</w:t>
            </w:r>
          </w:p>
        </w:tc>
        <w:tc>
          <w:tcPr>
            <w:tcW w:w="1056" w:type="dxa"/>
            <w:tcBorders>
              <w:top w:val="single" w:sz="4" w:space="0" w:color="auto"/>
              <w:left w:val="single" w:sz="4" w:space="0" w:color="auto"/>
              <w:bottom w:val="nil"/>
              <w:right w:val="single" w:sz="4" w:space="0" w:color="auto"/>
            </w:tcBorders>
            <w:hideMark/>
          </w:tcPr>
          <w:p w14:paraId="0B08FF82" w14:textId="77777777" w:rsidR="002C5903" w:rsidRPr="0050335E" w:rsidRDefault="002C5903" w:rsidP="001F7414">
            <w:pPr>
              <w:pStyle w:val="TAH"/>
              <w:rPr>
                <w:sz w:val="14"/>
                <w:szCs w:val="16"/>
              </w:rPr>
            </w:pPr>
            <w:r w:rsidRPr="0050335E">
              <w:rPr>
                <w:sz w:val="14"/>
                <w:szCs w:val="16"/>
              </w:rPr>
              <w:t>Source of IMD</w:t>
            </w:r>
          </w:p>
        </w:tc>
      </w:tr>
      <w:tr w:rsidR="002C5903" w:rsidRPr="0050335E" w14:paraId="6356C626" w14:textId="77777777" w:rsidTr="001F7414">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AF46417" w14:textId="77777777" w:rsidR="002C5903" w:rsidRPr="0050335E" w:rsidRDefault="002C5903" w:rsidP="001F7414">
            <w:pPr>
              <w:pStyle w:val="TAH"/>
              <w:rPr>
                <w:sz w:val="14"/>
                <w:szCs w:val="16"/>
              </w:rPr>
            </w:pPr>
            <w:r w:rsidRPr="0050335E">
              <w:rPr>
                <w:sz w:val="14"/>
                <w:szCs w:val="16"/>
                <w:lang w:eastAsia="ja-JP"/>
              </w:rPr>
              <w:t>NR</w:t>
            </w:r>
            <w:r w:rsidRPr="0050335E">
              <w:rPr>
                <w:sz w:val="14"/>
                <w:szCs w:val="16"/>
              </w:rPr>
              <w:t xml:space="preserve"> </w:t>
            </w:r>
            <w:r w:rsidRPr="0050335E">
              <w:rPr>
                <w:sz w:val="14"/>
                <w:szCs w:val="16"/>
                <w:lang w:val="en-US" w:eastAsia="zh-CN"/>
              </w:rPr>
              <w:t>CA</w:t>
            </w:r>
          </w:p>
          <w:p w14:paraId="1CB09F73" w14:textId="77777777" w:rsidR="002C5903" w:rsidRPr="0050335E" w:rsidRDefault="002C5903" w:rsidP="001F7414">
            <w:pPr>
              <w:pStyle w:val="TAH"/>
              <w:rPr>
                <w:sz w:val="14"/>
                <w:szCs w:val="16"/>
              </w:rPr>
            </w:pPr>
            <w:r w:rsidRPr="0050335E">
              <w:rPr>
                <w:sz w:val="14"/>
                <w:szCs w:val="16"/>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EE1B121" w14:textId="77777777" w:rsidR="002C5903" w:rsidRPr="0050335E" w:rsidRDefault="002C5903" w:rsidP="001F7414">
            <w:pPr>
              <w:pStyle w:val="TAH"/>
              <w:rPr>
                <w:sz w:val="14"/>
                <w:szCs w:val="16"/>
              </w:rPr>
            </w:pPr>
            <w:r w:rsidRPr="0050335E">
              <w:rPr>
                <w:sz w:val="14"/>
                <w:szCs w:val="16"/>
                <w:lang w:eastAsia="ja-JP"/>
              </w:rPr>
              <w:t>NR</w:t>
            </w:r>
            <w:r w:rsidRPr="0050335E">
              <w:rPr>
                <w:sz w:val="14"/>
                <w:szCs w:val="16"/>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3551B39" w14:textId="77777777" w:rsidR="002C5903" w:rsidRPr="0050335E" w:rsidRDefault="002C5903" w:rsidP="001F7414">
            <w:pPr>
              <w:pStyle w:val="TAH"/>
              <w:rPr>
                <w:sz w:val="14"/>
                <w:szCs w:val="16"/>
              </w:rPr>
            </w:pPr>
            <w:r w:rsidRPr="0050335E">
              <w:rPr>
                <w:sz w:val="14"/>
                <w:szCs w:val="16"/>
              </w:rPr>
              <w:t>UL F</w:t>
            </w:r>
            <w:r w:rsidRPr="0050335E">
              <w:rPr>
                <w:sz w:val="14"/>
                <w:szCs w:val="16"/>
                <w:vertAlign w:val="subscript"/>
              </w:rPr>
              <w:t>c</w:t>
            </w:r>
            <w:r w:rsidRPr="0050335E">
              <w:rPr>
                <w:sz w:val="14"/>
                <w:szCs w:val="16"/>
              </w:rPr>
              <w:t xml:space="preserve"> </w:t>
            </w:r>
            <w:r w:rsidRPr="0050335E">
              <w:rPr>
                <w:sz w:val="14"/>
                <w:szCs w:val="16"/>
              </w:rPr>
              <w:br/>
              <w:t>(MHz)</w:t>
            </w:r>
          </w:p>
        </w:tc>
        <w:tc>
          <w:tcPr>
            <w:tcW w:w="964" w:type="dxa"/>
            <w:tcBorders>
              <w:top w:val="single" w:sz="4" w:space="0" w:color="auto"/>
              <w:left w:val="single" w:sz="4" w:space="0" w:color="auto"/>
              <w:bottom w:val="single" w:sz="4" w:space="0" w:color="auto"/>
              <w:right w:val="single" w:sz="4" w:space="0" w:color="auto"/>
            </w:tcBorders>
            <w:hideMark/>
          </w:tcPr>
          <w:p w14:paraId="23024A8D" w14:textId="77777777" w:rsidR="002C5903" w:rsidRPr="0050335E" w:rsidRDefault="002C5903" w:rsidP="001F7414">
            <w:pPr>
              <w:pStyle w:val="TAH"/>
              <w:rPr>
                <w:sz w:val="14"/>
                <w:szCs w:val="16"/>
              </w:rPr>
            </w:pPr>
            <w:r w:rsidRPr="0050335E">
              <w:rPr>
                <w:sz w:val="14"/>
                <w:szCs w:val="16"/>
              </w:rPr>
              <w:t xml:space="preserve">UL/DL BW </w:t>
            </w:r>
            <w:r w:rsidRPr="0050335E">
              <w:rPr>
                <w:sz w:val="14"/>
                <w:szCs w:val="16"/>
              </w:rPr>
              <w:br/>
              <w:t>(MHz)</w:t>
            </w:r>
          </w:p>
        </w:tc>
        <w:tc>
          <w:tcPr>
            <w:tcW w:w="960" w:type="dxa"/>
            <w:tcBorders>
              <w:top w:val="single" w:sz="4" w:space="0" w:color="auto"/>
              <w:left w:val="single" w:sz="4" w:space="0" w:color="auto"/>
              <w:bottom w:val="single" w:sz="4" w:space="0" w:color="auto"/>
              <w:right w:val="single" w:sz="4" w:space="0" w:color="auto"/>
            </w:tcBorders>
            <w:hideMark/>
          </w:tcPr>
          <w:p w14:paraId="29F2CBFB" w14:textId="77777777" w:rsidR="002C5903" w:rsidRPr="0050335E" w:rsidRDefault="002C5903" w:rsidP="001F7414">
            <w:pPr>
              <w:pStyle w:val="TAH"/>
              <w:rPr>
                <w:sz w:val="14"/>
                <w:szCs w:val="16"/>
              </w:rPr>
            </w:pPr>
            <w:r w:rsidRPr="0050335E">
              <w:rPr>
                <w:sz w:val="14"/>
                <w:szCs w:val="16"/>
              </w:rPr>
              <w:t xml:space="preserve">UL </w:t>
            </w:r>
            <w:r w:rsidRPr="0050335E">
              <w:rPr>
                <w:sz w:val="14"/>
                <w:szCs w:val="16"/>
              </w:rPr>
              <w:br/>
              <w:t>C</w:t>
            </w:r>
            <w:r w:rsidRPr="0050335E">
              <w:rPr>
                <w:sz w:val="14"/>
                <w:szCs w:val="16"/>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2881DF8" w14:textId="77777777" w:rsidR="002C5903" w:rsidRPr="0050335E" w:rsidRDefault="002C5903" w:rsidP="001F7414">
            <w:pPr>
              <w:pStyle w:val="TAH"/>
              <w:rPr>
                <w:sz w:val="14"/>
                <w:szCs w:val="16"/>
              </w:rPr>
            </w:pPr>
            <w:r w:rsidRPr="0050335E">
              <w:rPr>
                <w:sz w:val="14"/>
                <w:szCs w:val="16"/>
              </w:rPr>
              <w:t>DL F</w:t>
            </w:r>
            <w:r w:rsidRPr="0050335E">
              <w:rPr>
                <w:sz w:val="14"/>
                <w:szCs w:val="16"/>
                <w:vertAlign w:val="subscript"/>
              </w:rPr>
              <w:t>c</w:t>
            </w:r>
            <w:r w:rsidRPr="0050335E">
              <w:rPr>
                <w:sz w:val="14"/>
                <w:szCs w:val="16"/>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AF29F5E" w14:textId="77777777" w:rsidR="002C5903" w:rsidRPr="0050335E" w:rsidRDefault="002C5903" w:rsidP="001F7414">
            <w:pPr>
              <w:pStyle w:val="TAH"/>
              <w:rPr>
                <w:sz w:val="14"/>
                <w:szCs w:val="16"/>
              </w:rPr>
            </w:pPr>
            <w:r w:rsidRPr="0050335E">
              <w:rPr>
                <w:sz w:val="14"/>
                <w:szCs w:val="16"/>
              </w:rPr>
              <w:t xml:space="preserve">MSD </w:t>
            </w:r>
            <w:r w:rsidRPr="0050335E">
              <w:rPr>
                <w:sz w:val="14"/>
                <w:szCs w:val="16"/>
              </w:rPr>
              <w:br/>
              <w:t>(dB)</w:t>
            </w:r>
          </w:p>
        </w:tc>
        <w:tc>
          <w:tcPr>
            <w:tcW w:w="828" w:type="dxa"/>
            <w:tcBorders>
              <w:top w:val="single" w:sz="4" w:space="0" w:color="auto"/>
              <w:left w:val="single" w:sz="4" w:space="0" w:color="auto"/>
              <w:bottom w:val="single" w:sz="4" w:space="0" w:color="auto"/>
              <w:right w:val="single" w:sz="4" w:space="0" w:color="auto"/>
            </w:tcBorders>
            <w:hideMark/>
          </w:tcPr>
          <w:p w14:paraId="68D89EAE" w14:textId="77777777" w:rsidR="002C5903" w:rsidRPr="0050335E" w:rsidRDefault="002C5903" w:rsidP="001F7414">
            <w:pPr>
              <w:pStyle w:val="TAH"/>
              <w:rPr>
                <w:sz w:val="14"/>
                <w:szCs w:val="16"/>
              </w:rPr>
            </w:pPr>
            <w:r w:rsidRPr="0050335E">
              <w:rPr>
                <w:sz w:val="14"/>
                <w:szCs w:val="16"/>
              </w:rPr>
              <w:t>Duplex mode</w:t>
            </w:r>
          </w:p>
        </w:tc>
        <w:tc>
          <w:tcPr>
            <w:tcW w:w="1056" w:type="dxa"/>
            <w:tcBorders>
              <w:top w:val="nil"/>
              <w:left w:val="single" w:sz="4" w:space="0" w:color="auto"/>
              <w:bottom w:val="single" w:sz="4" w:space="0" w:color="auto"/>
              <w:right w:val="single" w:sz="4" w:space="0" w:color="auto"/>
            </w:tcBorders>
          </w:tcPr>
          <w:p w14:paraId="594C68A1" w14:textId="77777777" w:rsidR="002C5903" w:rsidRPr="0050335E" w:rsidRDefault="002C5903" w:rsidP="001F7414">
            <w:pPr>
              <w:pStyle w:val="TAH"/>
              <w:rPr>
                <w:sz w:val="14"/>
                <w:szCs w:val="16"/>
              </w:rPr>
            </w:pPr>
          </w:p>
        </w:tc>
      </w:tr>
      <w:tr w:rsidR="002C5903" w:rsidRPr="0050335E" w14:paraId="2DDE36C2" w14:textId="77777777" w:rsidTr="001F7414">
        <w:trPr>
          <w:trHeight w:val="187"/>
          <w:jc w:val="center"/>
        </w:trPr>
        <w:tc>
          <w:tcPr>
            <w:tcW w:w="2006" w:type="dxa"/>
            <w:tcBorders>
              <w:top w:val="single" w:sz="4" w:space="0" w:color="auto"/>
              <w:left w:val="single" w:sz="4" w:space="0" w:color="auto"/>
              <w:bottom w:val="nil"/>
              <w:right w:val="single" w:sz="4" w:space="0" w:color="auto"/>
            </w:tcBorders>
            <w:hideMark/>
          </w:tcPr>
          <w:p w14:paraId="12FC7B98" w14:textId="77777777" w:rsidR="002C5903" w:rsidRPr="0050335E" w:rsidRDefault="002C5903" w:rsidP="001F7414">
            <w:pPr>
              <w:pStyle w:val="TAC"/>
              <w:rPr>
                <w:rFonts w:cs="Arial"/>
                <w:sz w:val="14"/>
                <w:szCs w:val="16"/>
                <w:lang w:eastAsia="zh-CN"/>
              </w:rPr>
            </w:pPr>
            <w:r w:rsidRPr="0050335E">
              <w:rPr>
                <w:rFonts w:cs="Arial"/>
                <w:sz w:val="14"/>
                <w:szCs w:val="16"/>
                <w:lang w:val="en-US" w:eastAsia="zh-CN"/>
              </w:rPr>
              <w:t>PC2 CA</w:t>
            </w:r>
            <w:r w:rsidRPr="0050335E">
              <w:rPr>
                <w:rFonts w:cs="Arial"/>
                <w:sz w:val="14"/>
                <w:szCs w:val="16"/>
              </w:rPr>
              <w:t>_</w:t>
            </w:r>
            <w:r w:rsidRPr="0050335E">
              <w:rPr>
                <w:rFonts w:cs="Arial"/>
                <w:sz w:val="14"/>
                <w:szCs w:val="16"/>
                <w:lang w:val="en-US" w:eastAsia="zh-CN"/>
              </w:rPr>
              <w:t>n66</w:t>
            </w:r>
            <w:r w:rsidRPr="0050335E">
              <w:rPr>
                <w:rFonts w:cs="Arial"/>
                <w:sz w:val="14"/>
                <w:szCs w:val="16"/>
              </w:rPr>
              <w:t>-</w:t>
            </w:r>
            <w:r w:rsidRPr="0050335E">
              <w:rPr>
                <w:rFonts w:cs="Arial"/>
                <w:sz w:val="14"/>
                <w:szCs w:val="16"/>
                <w:lang w:eastAsia="zh-CN"/>
              </w:rPr>
              <w:t>n</w:t>
            </w:r>
            <w:r w:rsidRPr="0050335E">
              <w:rPr>
                <w:rFonts w:cs="Arial"/>
                <w:sz w:val="14"/>
                <w:szCs w:val="16"/>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7B1E3D3F" w14:textId="77777777" w:rsidR="002C5903" w:rsidRPr="0050335E" w:rsidRDefault="002C5903" w:rsidP="001F7414">
            <w:pPr>
              <w:pStyle w:val="TAC"/>
              <w:rPr>
                <w:sz w:val="14"/>
                <w:szCs w:val="16"/>
                <w:lang w:val="en-US" w:eastAsia="zh-CN"/>
              </w:rPr>
            </w:pPr>
            <w:r w:rsidRPr="0050335E">
              <w:rPr>
                <w:rFonts w:cs="Arial"/>
                <w:sz w:val="14"/>
                <w:szCs w:val="16"/>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220A195" w14:textId="77777777" w:rsidR="002C5903" w:rsidRPr="0050335E" w:rsidRDefault="002C5903" w:rsidP="001F7414">
            <w:pPr>
              <w:pStyle w:val="TAC"/>
              <w:rPr>
                <w:sz w:val="14"/>
                <w:szCs w:val="16"/>
                <w:lang w:val="en-US" w:eastAsia="zh-CN"/>
              </w:rPr>
            </w:pPr>
            <w:r w:rsidRPr="0050335E">
              <w:rPr>
                <w:rFonts w:cs="Arial"/>
                <w:sz w:val="14"/>
                <w:szCs w:val="16"/>
                <w:lang w:val="en-US" w:eastAsia="zh-CN"/>
              </w:rPr>
              <w:t>17</w:t>
            </w:r>
            <w:r w:rsidRPr="0050335E">
              <w:rPr>
                <w:rFonts w:cs="Arial" w:hint="eastAsia"/>
                <w:sz w:val="14"/>
                <w:szCs w:val="16"/>
                <w:lang w:val="en-US" w:eastAsia="zh-CN"/>
              </w:rPr>
              <w:t>30</w:t>
            </w:r>
          </w:p>
        </w:tc>
        <w:tc>
          <w:tcPr>
            <w:tcW w:w="964" w:type="dxa"/>
            <w:tcBorders>
              <w:top w:val="single" w:sz="4" w:space="0" w:color="auto"/>
              <w:left w:val="single" w:sz="4" w:space="0" w:color="auto"/>
              <w:bottom w:val="single" w:sz="4" w:space="0" w:color="auto"/>
              <w:right w:val="single" w:sz="4" w:space="0" w:color="auto"/>
            </w:tcBorders>
            <w:hideMark/>
          </w:tcPr>
          <w:p w14:paraId="48E3A92B" w14:textId="77777777" w:rsidR="002C5903" w:rsidRPr="0050335E" w:rsidRDefault="002C5903" w:rsidP="001F7414">
            <w:pPr>
              <w:pStyle w:val="TAC"/>
              <w:rPr>
                <w:sz w:val="14"/>
                <w:szCs w:val="16"/>
                <w:lang w:val="en-US" w:eastAsia="zh-CN"/>
              </w:rPr>
            </w:pPr>
            <w:r w:rsidRPr="0050335E">
              <w:rPr>
                <w:rFonts w:cs="Arial"/>
                <w:sz w:val="14"/>
                <w:szCs w:val="16"/>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0DDC0DE" w14:textId="77777777" w:rsidR="002C5903" w:rsidRPr="0050335E" w:rsidRDefault="002C5903" w:rsidP="001F7414">
            <w:pPr>
              <w:pStyle w:val="TAC"/>
              <w:rPr>
                <w:sz w:val="14"/>
                <w:szCs w:val="16"/>
                <w:lang w:val="en-US" w:eastAsia="zh-CN"/>
              </w:rPr>
            </w:pPr>
            <w:r w:rsidRPr="0050335E">
              <w:rPr>
                <w:rFonts w:cs="Arial"/>
                <w:sz w:val="14"/>
                <w:szCs w:val="16"/>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3CF438" w14:textId="77777777" w:rsidR="002C5903" w:rsidRPr="0050335E" w:rsidRDefault="002C5903" w:rsidP="001F7414">
            <w:pPr>
              <w:pStyle w:val="TAC"/>
              <w:rPr>
                <w:sz w:val="14"/>
                <w:szCs w:val="16"/>
                <w:lang w:val="en-US" w:eastAsia="zh-CN"/>
              </w:rPr>
            </w:pPr>
            <w:r w:rsidRPr="0050335E">
              <w:rPr>
                <w:rFonts w:cs="Arial"/>
                <w:sz w:val="14"/>
                <w:szCs w:val="16"/>
                <w:lang w:val="en-US" w:eastAsia="zh-CN"/>
              </w:rPr>
              <w:t>17</w:t>
            </w:r>
            <w:r w:rsidRPr="0050335E">
              <w:rPr>
                <w:rFonts w:cs="Arial" w:hint="eastAsia"/>
                <w:sz w:val="14"/>
                <w:szCs w:val="16"/>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
          <w:p w14:paraId="5B71CD93" w14:textId="77777777" w:rsidR="002C5903" w:rsidRPr="0050335E" w:rsidRDefault="002C5903" w:rsidP="001F7414">
            <w:pPr>
              <w:pStyle w:val="TAC"/>
              <w:rPr>
                <w:sz w:val="14"/>
                <w:szCs w:val="16"/>
                <w:lang w:val="en-US" w:eastAsia="zh-CN"/>
              </w:rPr>
            </w:pPr>
            <w:r w:rsidRPr="0050335E">
              <w:rPr>
                <w:rFonts w:cs="Arial" w:hint="eastAsia"/>
                <w:sz w:val="14"/>
                <w:szCs w:val="16"/>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37E87A50" w14:textId="77777777" w:rsidR="002C5903" w:rsidRPr="0050335E" w:rsidRDefault="002C5903" w:rsidP="001F7414">
            <w:pPr>
              <w:pStyle w:val="TAC"/>
              <w:rPr>
                <w:sz w:val="14"/>
                <w:szCs w:val="16"/>
                <w:lang w:val="en-US" w:eastAsia="zh-CN"/>
              </w:rPr>
            </w:pPr>
            <w:r w:rsidRPr="0050335E">
              <w:rPr>
                <w:rFonts w:cs="Arial"/>
                <w:sz w:val="14"/>
                <w:szCs w:val="16"/>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CA916D7" w14:textId="77777777" w:rsidR="002C5903" w:rsidRPr="0050335E" w:rsidRDefault="002C5903" w:rsidP="001F7414">
            <w:pPr>
              <w:pStyle w:val="TAC"/>
              <w:rPr>
                <w:sz w:val="14"/>
                <w:szCs w:val="16"/>
                <w:lang w:eastAsia="zh-CN"/>
              </w:rPr>
            </w:pPr>
            <w:r w:rsidRPr="0050335E">
              <w:rPr>
                <w:rFonts w:cs="Arial"/>
                <w:sz w:val="14"/>
                <w:szCs w:val="16"/>
                <w:lang w:eastAsia="zh-CN"/>
              </w:rPr>
              <w:t>IMD2</w:t>
            </w:r>
          </w:p>
        </w:tc>
      </w:tr>
      <w:tr w:rsidR="002C5903" w:rsidRPr="0050335E" w14:paraId="67ED481F" w14:textId="77777777" w:rsidTr="001F7414">
        <w:trPr>
          <w:trHeight w:val="187"/>
          <w:jc w:val="center"/>
        </w:trPr>
        <w:tc>
          <w:tcPr>
            <w:tcW w:w="2006" w:type="dxa"/>
            <w:tcBorders>
              <w:top w:val="nil"/>
              <w:left w:val="single" w:sz="4" w:space="0" w:color="auto"/>
              <w:bottom w:val="nil"/>
              <w:right w:val="single" w:sz="4" w:space="0" w:color="auto"/>
            </w:tcBorders>
          </w:tcPr>
          <w:p w14:paraId="40E785AC" w14:textId="77777777" w:rsidR="002C5903" w:rsidRPr="0050335E" w:rsidRDefault="002C5903" w:rsidP="001F7414">
            <w:pPr>
              <w:pStyle w:val="TAC"/>
              <w:rPr>
                <w:sz w:val="14"/>
                <w:szCs w:val="16"/>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FFDF1F" w14:textId="77777777" w:rsidR="002C5903" w:rsidRPr="0050335E" w:rsidRDefault="002C5903" w:rsidP="001F7414">
            <w:pPr>
              <w:pStyle w:val="TAC"/>
              <w:rPr>
                <w:sz w:val="14"/>
                <w:szCs w:val="16"/>
                <w:lang w:val="en-US" w:eastAsia="zh-CN"/>
              </w:rPr>
            </w:pPr>
            <w:r w:rsidRPr="0050335E">
              <w:rPr>
                <w:rFonts w:cs="Arial"/>
                <w:sz w:val="14"/>
                <w:szCs w:val="16"/>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F1F4E40" w14:textId="77777777" w:rsidR="002C5903" w:rsidRPr="0050335E" w:rsidRDefault="002C5903" w:rsidP="001F7414">
            <w:pPr>
              <w:pStyle w:val="TAC"/>
              <w:rPr>
                <w:sz w:val="14"/>
                <w:szCs w:val="16"/>
                <w:lang w:val="en-US" w:eastAsia="zh-CN"/>
              </w:rPr>
            </w:pPr>
            <w:r w:rsidRPr="0050335E">
              <w:rPr>
                <w:rFonts w:cs="Arial"/>
                <w:sz w:val="14"/>
                <w:szCs w:val="16"/>
                <w:lang w:val="en-US" w:eastAsia="zh-CN"/>
              </w:rPr>
              <w:t>3</w:t>
            </w:r>
            <w:r w:rsidRPr="0050335E">
              <w:rPr>
                <w:rFonts w:cs="Arial" w:hint="eastAsia"/>
                <w:sz w:val="14"/>
                <w:szCs w:val="16"/>
                <w:lang w:val="en-US" w:eastAsia="zh-CN"/>
              </w:rPr>
              <w:t>860</w:t>
            </w:r>
          </w:p>
        </w:tc>
        <w:tc>
          <w:tcPr>
            <w:tcW w:w="964" w:type="dxa"/>
            <w:tcBorders>
              <w:top w:val="single" w:sz="4" w:space="0" w:color="auto"/>
              <w:left w:val="single" w:sz="4" w:space="0" w:color="auto"/>
              <w:bottom w:val="single" w:sz="4" w:space="0" w:color="auto"/>
              <w:right w:val="single" w:sz="4" w:space="0" w:color="auto"/>
            </w:tcBorders>
            <w:hideMark/>
          </w:tcPr>
          <w:p w14:paraId="7F09CA9B" w14:textId="77777777" w:rsidR="002C5903" w:rsidRPr="0050335E" w:rsidRDefault="002C5903" w:rsidP="001F7414">
            <w:pPr>
              <w:pStyle w:val="TAC"/>
              <w:rPr>
                <w:sz w:val="14"/>
                <w:szCs w:val="16"/>
                <w:lang w:val="en-US" w:eastAsia="zh-CN"/>
              </w:rPr>
            </w:pPr>
            <w:r w:rsidRPr="0050335E">
              <w:rPr>
                <w:rFonts w:cs="Arial"/>
                <w:sz w:val="14"/>
                <w:szCs w:val="16"/>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AEA8F3" w14:textId="77777777" w:rsidR="002C5903" w:rsidRPr="0050335E" w:rsidRDefault="002C5903" w:rsidP="001F7414">
            <w:pPr>
              <w:pStyle w:val="TAC"/>
              <w:rPr>
                <w:sz w:val="14"/>
                <w:szCs w:val="16"/>
                <w:lang w:val="en-US" w:eastAsia="zh-CN"/>
              </w:rPr>
            </w:pPr>
            <w:r w:rsidRPr="0050335E">
              <w:rPr>
                <w:rFonts w:cs="Arial"/>
                <w:sz w:val="14"/>
                <w:szCs w:val="16"/>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89449DF" w14:textId="77777777" w:rsidR="002C5903" w:rsidRPr="0050335E" w:rsidRDefault="002C5903" w:rsidP="001F7414">
            <w:pPr>
              <w:pStyle w:val="TAC"/>
              <w:rPr>
                <w:sz w:val="14"/>
                <w:szCs w:val="16"/>
                <w:lang w:val="en-US" w:eastAsia="zh-CN"/>
              </w:rPr>
            </w:pPr>
            <w:r w:rsidRPr="0050335E">
              <w:rPr>
                <w:rFonts w:cs="Arial"/>
                <w:sz w:val="14"/>
                <w:szCs w:val="16"/>
                <w:lang w:val="en-US" w:eastAsia="zh-CN"/>
              </w:rPr>
              <w:t>3</w:t>
            </w:r>
            <w:r w:rsidRPr="0050335E">
              <w:rPr>
                <w:rFonts w:cs="Arial" w:hint="eastAsia"/>
                <w:sz w:val="14"/>
                <w:szCs w:val="16"/>
                <w:lang w:val="en-US" w:eastAsia="zh-CN"/>
              </w:rPr>
              <w:t>860</w:t>
            </w:r>
          </w:p>
        </w:tc>
        <w:tc>
          <w:tcPr>
            <w:tcW w:w="977" w:type="dxa"/>
            <w:tcBorders>
              <w:top w:val="single" w:sz="4" w:space="0" w:color="auto"/>
              <w:left w:val="single" w:sz="4" w:space="0" w:color="auto"/>
              <w:bottom w:val="single" w:sz="4" w:space="0" w:color="auto"/>
              <w:right w:val="single" w:sz="4" w:space="0" w:color="auto"/>
            </w:tcBorders>
            <w:hideMark/>
          </w:tcPr>
          <w:p w14:paraId="3BE2B073" w14:textId="77777777" w:rsidR="002C5903" w:rsidRPr="0050335E" w:rsidRDefault="002C5903" w:rsidP="001F7414">
            <w:pPr>
              <w:pStyle w:val="TAC"/>
              <w:rPr>
                <w:sz w:val="14"/>
                <w:szCs w:val="16"/>
                <w:lang w:val="en-US" w:eastAsia="zh-CN"/>
              </w:rPr>
            </w:pPr>
            <w:r w:rsidRPr="0050335E">
              <w:rPr>
                <w:rFonts w:cs="Arial"/>
                <w:sz w:val="14"/>
                <w:szCs w:val="16"/>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980DB6" w14:textId="77777777" w:rsidR="002C5903" w:rsidRPr="0050335E" w:rsidRDefault="002C5903" w:rsidP="001F7414">
            <w:pPr>
              <w:pStyle w:val="TAC"/>
              <w:rPr>
                <w:sz w:val="14"/>
                <w:szCs w:val="16"/>
                <w:lang w:val="en-US" w:eastAsia="zh-CN"/>
              </w:rPr>
            </w:pPr>
            <w:r w:rsidRPr="0050335E">
              <w:rPr>
                <w:rFonts w:cs="Arial"/>
                <w:sz w:val="14"/>
                <w:szCs w:val="16"/>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E52C21B" w14:textId="77777777" w:rsidR="002C5903" w:rsidRPr="0050335E" w:rsidRDefault="002C5903" w:rsidP="001F7414">
            <w:pPr>
              <w:pStyle w:val="TAC"/>
              <w:rPr>
                <w:sz w:val="14"/>
                <w:szCs w:val="16"/>
                <w:lang w:eastAsia="zh-CN"/>
              </w:rPr>
            </w:pPr>
            <w:r w:rsidRPr="0050335E">
              <w:rPr>
                <w:rFonts w:cs="Arial"/>
                <w:sz w:val="14"/>
                <w:szCs w:val="16"/>
                <w:lang w:eastAsia="zh-CN"/>
              </w:rPr>
              <w:t>N/A</w:t>
            </w:r>
          </w:p>
        </w:tc>
      </w:tr>
      <w:tr w:rsidR="002C5903" w:rsidRPr="0050335E" w14:paraId="2EF521F2" w14:textId="77777777" w:rsidTr="001F7414">
        <w:trPr>
          <w:trHeight w:val="187"/>
          <w:jc w:val="center"/>
        </w:trPr>
        <w:tc>
          <w:tcPr>
            <w:tcW w:w="2006" w:type="dxa"/>
            <w:tcBorders>
              <w:top w:val="nil"/>
              <w:left w:val="single" w:sz="4" w:space="0" w:color="auto"/>
              <w:bottom w:val="nil"/>
              <w:right w:val="single" w:sz="4" w:space="0" w:color="auto"/>
            </w:tcBorders>
          </w:tcPr>
          <w:p w14:paraId="14F4B497" w14:textId="77777777" w:rsidR="002C5903" w:rsidRPr="0050335E" w:rsidRDefault="002C5903" w:rsidP="001F7414">
            <w:pPr>
              <w:pStyle w:val="TAC"/>
              <w:rPr>
                <w:sz w:val="14"/>
                <w:szCs w:val="16"/>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C0CAD8" w14:textId="77777777" w:rsidR="002C5903" w:rsidRPr="0050335E" w:rsidRDefault="002C5903" w:rsidP="001F7414">
            <w:pPr>
              <w:pStyle w:val="TAC"/>
              <w:rPr>
                <w:sz w:val="14"/>
                <w:szCs w:val="16"/>
                <w:lang w:val="en-US" w:eastAsia="zh-CN"/>
              </w:rPr>
            </w:pPr>
            <w:r w:rsidRPr="0050335E">
              <w:rPr>
                <w:rFonts w:cs="Arial"/>
                <w:sz w:val="14"/>
                <w:szCs w:val="16"/>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132669C" w14:textId="77777777" w:rsidR="002C5903" w:rsidRPr="0050335E" w:rsidRDefault="002C5903" w:rsidP="001F7414">
            <w:pPr>
              <w:pStyle w:val="TAC"/>
              <w:rPr>
                <w:sz w:val="14"/>
                <w:szCs w:val="16"/>
                <w:lang w:val="en-US" w:eastAsia="zh-CN"/>
              </w:rPr>
            </w:pPr>
            <w:r w:rsidRPr="0050335E">
              <w:rPr>
                <w:rFonts w:cs="Arial"/>
                <w:sz w:val="14"/>
                <w:szCs w:val="16"/>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2597339C" w14:textId="77777777" w:rsidR="002C5903" w:rsidRPr="0050335E" w:rsidRDefault="002C5903" w:rsidP="001F7414">
            <w:pPr>
              <w:pStyle w:val="TAC"/>
              <w:rPr>
                <w:sz w:val="14"/>
                <w:szCs w:val="16"/>
                <w:lang w:val="en-US" w:eastAsia="zh-CN"/>
              </w:rPr>
            </w:pPr>
            <w:r w:rsidRPr="0050335E">
              <w:rPr>
                <w:rFonts w:cs="Arial"/>
                <w:sz w:val="14"/>
                <w:szCs w:val="16"/>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A39F58" w14:textId="77777777" w:rsidR="002C5903" w:rsidRPr="0050335E" w:rsidRDefault="002C5903" w:rsidP="001F7414">
            <w:pPr>
              <w:pStyle w:val="TAC"/>
              <w:rPr>
                <w:sz w:val="14"/>
                <w:szCs w:val="16"/>
                <w:lang w:val="en-US" w:eastAsia="zh-CN"/>
              </w:rPr>
            </w:pPr>
            <w:r w:rsidRPr="0050335E">
              <w:rPr>
                <w:rFonts w:cs="Arial"/>
                <w:sz w:val="14"/>
                <w:szCs w:val="16"/>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24CB3D" w14:textId="77777777" w:rsidR="002C5903" w:rsidRPr="0050335E" w:rsidRDefault="002C5903" w:rsidP="001F7414">
            <w:pPr>
              <w:pStyle w:val="TAC"/>
              <w:rPr>
                <w:sz w:val="14"/>
                <w:szCs w:val="16"/>
                <w:lang w:val="en-US" w:eastAsia="zh-CN"/>
              </w:rPr>
            </w:pPr>
            <w:r w:rsidRPr="0050335E">
              <w:rPr>
                <w:rFonts w:cs="Arial"/>
                <w:sz w:val="14"/>
                <w:szCs w:val="16"/>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12959597" w14:textId="77777777" w:rsidR="002C5903" w:rsidRPr="0050335E" w:rsidRDefault="002C5903" w:rsidP="001F7414">
            <w:pPr>
              <w:pStyle w:val="TAC"/>
              <w:rPr>
                <w:sz w:val="14"/>
                <w:szCs w:val="16"/>
                <w:lang w:val="en-US" w:eastAsia="zh-CN"/>
              </w:rPr>
            </w:pPr>
            <w:r w:rsidRPr="0050335E">
              <w:rPr>
                <w:rFonts w:cs="Arial" w:hint="eastAsia"/>
                <w:sz w:val="14"/>
                <w:szCs w:val="16"/>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0F987EB3" w14:textId="77777777" w:rsidR="002C5903" w:rsidRPr="0050335E" w:rsidRDefault="002C5903" w:rsidP="001F7414">
            <w:pPr>
              <w:pStyle w:val="TAC"/>
              <w:rPr>
                <w:sz w:val="14"/>
                <w:szCs w:val="16"/>
                <w:lang w:val="en-US" w:eastAsia="zh-CN"/>
              </w:rPr>
            </w:pPr>
            <w:r w:rsidRPr="0050335E">
              <w:rPr>
                <w:rFonts w:cs="Arial"/>
                <w:sz w:val="14"/>
                <w:szCs w:val="16"/>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8415F62" w14:textId="77777777" w:rsidR="002C5903" w:rsidRPr="0050335E" w:rsidRDefault="002C5903" w:rsidP="001F7414">
            <w:pPr>
              <w:pStyle w:val="TAC"/>
              <w:rPr>
                <w:sz w:val="14"/>
                <w:szCs w:val="16"/>
                <w:lang w:eastAsia="zh-CN"/>
              </w:rPr>
            </w:pPr>
            <w:r w:rsidRPr="0050335E">
              <w:rPr>
                <w:rFonts w:cs="Arial"/>
                <w:sz w:val="14"/>
                <w:szCs w:val="16"/>
                <w:lang w:eastAsia="zh-CN"/>
              </w:rPr>
              <w:t>IMD</w:t>
            </w:r>
            <w:r w:rsidRPr="0050335E">
              <w:rPr>
                <w:rFonts w:cs="Arial"/>
                <w:sz w:val="14"/>
                <w:szCs w:val="16"/>
                <w:lang w:val="en-US" w:eastAsia="zh-CN"/>
              </w:rPr>
              <w:t>5</w:t>
            </w:r>
          </w:p>
        </w:tc>
      </w:tr>
      <w:tr w:rsidR="002C5903" w:rsidRPr="0050335E" w14:paraId="6769F6C2" w14:textId="77777777" w:rsidTr="001F7414">
        <w:trPr>
          <w:trHeight w:val="187"/>
          <w:jc w:val="center"/>
        </w:trPr>
        <w:tc>
          <w:tcPr>
            <w:tcW w:w="2006" w:type="dxa"/>
            <w:tcBorders>
              <w:top w:val="nil"/>
              <w:left w:val="single" w:sz="4" w:space="0" w:color="auto"/>
              <w:bottom w:val="single" w:sz="4" w:space="0" w:color="auto"/>
              <w:right w:val="single" w:sz="4" w:space="0" w:color="auto"/>
            </w:tcBorders>
          </w:tcPr>
          <w:p w14:paraId="0D24179C" w14:textId="77777777" w:rsidR="002C5903" w:rsidRPr="0050335E" w:rsidRDefault="002C5903" w:rsidP="001F7414">
            <w:pPr>
              <w:pStyle w:val="TAC"/>
              <w:rPr>
                <w:sz w:val="14"/>
                <w:szCs w:val="16"/>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AA7538" w14:textId="77777777" w:rsidR="002C5903" w:rsidRPr="0050335E" w:rsidRDefault="002C5903" w:rsidP="001F7414">
            <w:pPr>
              <w:pStyle w:val="TAC"/>
              <w:rPr>
                <w:sz w:val="14"/>
                <w:szCs w:val="16"/>
                <w:lang w:val="en-US" w:eastAsia="zh-CN"/>
              </w:rPr>
            </w:pPr>
            <w:r w:rsidRPr="0050335E">
              <w:rPr>
                <w:rFonts w:cs="Arial"/>
                <w:sz w:val="14"/>
                <w:szCs w:val="16"/>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25FAC00" w14:textId="77777777" w:rsidR="002C5903" w:rsidRPr="0050335E" w:rsidRDefault="002C5903" w:rsidP="001F7414">
            <w:pPr>
              <w:pStyle w:val="TAC"/>
              <w:rPr>
                <w:sz w:val="14"/>
                <w:szCs w:val="16"/>
                <w:lang w:val="en-US" w:eastAsia="zh-CN"/>
              </w:rPr>
            </w:pPr>
            <w:r w:rsidRPr="0050335E">
              <w:rPr>
                <w:rFonts w:cs="Arial"/>
                <w:sz w:val="14"/>
                <w:szCs w:val="16"/>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5B5660DA" w14:textId="77777777" w:rsidR="002C5903" w:rsidRPr="0050335E" w:rsidRDefault="002C5903" w:rsidP="001F7414">
            <w:pPr>
              <w:pStyle w:val="TAC"/>
              <w:rPr>
                <w:sz w:val="14"/>
                <w:szCs w:val="16"/>
                <w:lang w:val="en-US" w:eastAsia="zh-CN"/>
              </w:rPr>
            </w:pPr>
            <w:r w:rsidRPr="0050335E">
              <w:rPr>
                <w:rFonts w:cs="Arial"/>
                <w:sz w:val="14"/>
                <w:szCs w:val="16"/>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BCE77EB" w14:textId="77777777" w:rsidR="002C5903" w:rsidRPr="0050335E" w:rsidRDefault="002C5903" w:rsidP="001F7414">
            <w:pPr>
              <w:pStyle w:val="TAC"/>
              <w:rPr>
                <w:sz w:val="14"/>
                <w:szCs w:val="16"/>
                <w:lang w:val="en-US" w:eastAsia="zh-CN"/>
              </w:rPr>
            </w:pPr>
            <w:r w:rsidRPr="0050335E">
              <w:rPr>
                <w:rFonts w:cs="Arial"/>
                <w:sz w:val="14"/>
                <w:szCs w:val="16"/>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ADB3B5A" w14:textId="77777777" w:rsidR="002C5903" w:rsidRPr="0050335E" w:rsidRDefault="002C5903" w:rsidP="001F7414">
            <w:pPr>
              <w:pStyle w:val="TAC"/>
              <w:rPr>
                <w:sz w:val="14"/>
                <w:szCs w:val="16"/>
                <w:lang w:val="en-US" w:eastAsia="zh-CN"/>
              </w:rPr>
            </w:pPr>
            <w:r w:rsidRPr="0050335E">
              <w:rPr>
                <w:rFonts w:cs="Arial"/>
                <w:sz w:val="14"/>
                <w:szCs w:val="16"/>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2780C264" w14:textId="77777777" w:rsidR="002C5903" w:rsidRPr="0050335E" w:rsidRDefault="002C5903" w:rsidP="001F7414">
            <w:pPr>
              <w:pStyle w:val="TAC"/>
              <w:rPr>
                <w:sz w:val="14"/>
                <w:szCs w:val="16"/>
                <w:lang w:val="en-US" w:eastAsia="zh-CN"/>
              </w:rPr>
            </w:pPr>
            <w:r w:rsidRPr="0050335E">
              <w:rPr>
                <w:rFonts w:cs="Arial"/>
                <w:sz w:val="14"/>
                <w:szCs w:val="16"/>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AE2FE0" w14:textId="77777777" w:rsidR="002C5903" w:rsidRPr="0050335E" w:rsidRDefault="002C5903" w:rsidP="001F7414">
            <w:pPr>
              <w:pStyle w:val="TAC"/>
              <w:rPr>
                <w:sz w:val="14"/>
                <w:szCs w:val="16"/>
                <w:lang w:val="en-US" w:eastAsia="zh-CN"/>
              </w:rPr>
            </w:pPr>
            <w:r w:rsidRPr="0050335E">
              <w:rPr>
                <w:rFonts w:cs="Arial"/>
                <w:sz w:val="14"/>
                <w:szCs w:val="16"/>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26F6B08" w14:textId="77777777" w:rsidR="002C5903" w:rsidRPr="0050335E" w:rsidRDefault="002C5903" w:rsidP="001F7414">
            <w:pPr>
              <w:pStyle w:val="TAC"/>
              <w:rPr>
                <w:sz w:val="14"/>
                <w:szCs w:val="16"/>
                <w:lang w:eastAsia="zh-CN"/>
              </w:rPr>
            </w:pPr>
            <w:r w:rsidRPr="0050335E">
              <w:rPr>
                <w:rFonts w:cs="Arial"/>
                <w:sz w:val="14"/>
                <w:szCs w:val="16"/>
              </w:rPr>
              <w:t>N/A</w:t>
            </w:r>
          </w:p>
        </w:tc>
      </w:tr>
    </w:tbl>
    <w:p w14:paraId="2BFA76C5" w14:textId="77777777" w:rsidR="002C5903" w:rsidRPr="00554947" w:rsidRDefault="002C5903" w:rsidP="002C464E">
      <w:pPr>
        <w:spacing w:before="120"/>
        <w:rPr>
          <w:u w:val="single"/>
        </w:rPr>
      </w:pPr>
      <w:r w:rsidRPr="00554947">
        <w:rPr>
          <w:u w:val="single"/>
        </w:rPr>
        <w:t>MSD due to IMD2, i.e., 34.33 dB</w:t>
      </w:r>
    </w:p>
    <w:p w14:paraId="37D33700" w14:textId="320EC857" w:rsidR="0080232C" w:rsidRDefault="002C464E" w:rsidP="00A20660">
      <w:pPr>
        <w:spacing w:before="120"/>
      </w:pPr>
      <w:r>
        <w:t xml:space="preserve">Assume that a </w:t>
      </w:r>
      <w:r w:rsidR="007855D1">
        <w:t xml:space="preserve">UE is allowed to report n * </w:t>
      </w:r>
      <w:r w:rsidR="002C5903">
        <w:t>delta</w:t>
      </w:r>
      <w:r>
        <w:t>, where n is</w:t>
      </w:r>
      <w:r w:rsidR="0080232C">
        <w:t xml:space="preserve"> non-negative </w:t>
      </w:r>
      <w:r>
        <w:t>integer and n = 3 here</w:t>
      </w:r>
      <w:r w:rsidR="007855D1">
        <w:t xml:space="preserve">. </w:t>
      </w:r>
      <w:r w:rsidR="0080232C">
        <w:t>MSD range could be defined as shown in Table 6</w:t>
      </w:r>
      <w:r w:rsidR="00A20660">
        <w:t xml:space="preserve"> and Figure 1. </w:t>
      </w:r>
    </w:p>
    <w:p w14:paraId="69E2BC6B" w14:textId="1953FD21" w:rsidR="0080232C" w:rsidRPr="009A6E3C" w:rsidRDefault="0080232C" w:rsidP="0080232C">
      <w:pPr>
        <w:pStyle w:val="TH"/>
        <w:rPr>
          <w:rFonts w:cs="Arial"/>
          <w:b w:val="0"/>
          <w:bCs/>
          <w:sz w:val="28"/>
          <w:szCs w:val="22"/>
        </w:rPr>
      </w:pPr>
      <w:r w:rsidRPr="009A6E3C">
        <w:rPr>
          <w:b w:val="0"/>
          <w:bCs/>
          <w:sz w:val="22"/>
          <w:szCs w:val="22"/>
        </w:rPr>
        <w:t xml:space="preserve">Table </w:t>
      </w:r>
      <w:r>
        <w:rPr>
          <w:b w:val="0"/>
          <w:bCs/>
          <w:sz w:val="22"/>
          <w:szCs w:val="22"/>
        </w:rPr>
        <w:t>6</w:t>
      </w:r>
      <w:r w:rsidRPr="009A6E3C">
        <w:rPr>
          <w:b w:val="0"/>
          <w:bCs/>
          <w:sz w:val="22"/>
          <w:szCs w:val="22"/>
        </w:rPr>
        <w:t xml:space="preserve">: MSD </w:t>
      </w:r>
      <w:r>
        <w:rPr>
          <w:b w:val="0"/>
          <w:bCs/>
          <w:sz w:val="22"/>
          <w:szCs w:val="22"/>
        </w:rPr>
        <w:t>range with delta approach, where n=3 (2 bits)</w:t>
      </w:r>
    </w:p>
    <w:tbl>
      <w:tblPr>
        <w:tblStyle w:val="TableGrid"/>
        <w:tblW w:w="0" w:type="auto"/>
        <w:jc w:val="center"/>
        <w:tblLook w:val="04A0" w:firstRow="1" w:lastRow="0" w:firstColumn="1" w:lastColumn="0" w:noHBand="0" w:noVBand="1"/>
      </w:tblPr>
      <w:tblGrid>
        <w:gridCol w:w="1603"/>
        <w:gridCol w:w="3367"/>
        <w:gridCol w:w="3021"/>
      </w:tblGrid>
      <w:tr w:rsidR="0080232C" w14:paraId="3367FD69" w14:textId="77777777" w:rsidTr="0080232C">
        <w:trPr>
          <w:jc w:val="center"/>
        </w:trPr>
        <w:tc>
          <w:tcPr>
            <w:tcW w:w="1603" w:type="dxa"/>
            <w:vMerge w:val="restart"/>
          </w:tcPr>
          <w:p w14:paraId="3521DC57" w14:textId="4BB55BA9" w:rsidR="0080232C" w:rsidRDefault="0080232C" w:rsidP="00A20660">
            <w:pPr>
              <w:jc w:val="center"/>
            </w:pPr>
            <w:r>
              <w:t>n</w:t>
            </w:r>
          </w:p>
        </w:tc>
        <w:tc>
          <w:tcPr>
            <w:tcW w:w="6388" w:type="dxa"/>
            <w:gridSpan w:val="2"/>
          </w:tcPr>
          <w:p w14:paraId="23E334FD" w14:textId="015CE1EE" w:rsidR="0080232C" w:rsidRDefault="0080232C" w:rsidP="0080232C">
            <w:pPr>
              <w:jc w:val="center"/>
            </w:pPr>
            <w:r>
              <w:t>MSD range</w:t>
            </w:r>
          </w:p>
        </w:tc>
      </w:tr>
      <w:tr w:rsidR="0080232C" w14:paraId="0D94B886" w14:textId="77777777" w:rsidTr="0080232C">
        <w:trPr>
          <w:jc w:val="center"/>
        </w:trPr>
        <w:tc>
          <w:tcPr>
            <w:tcW w:w="1603" w:type="dxa"/>
            <w:vMerge/>
          </w:tcPr>
          <w:p w14:paraId="39D87D19" w14:textId="7C74083E" w:rsidR="0080232C" w:rsidRDefault="0080232C" w:rsidP="00A20660">
            <w:pPr>
              <w:jc w:val="center"/>
            </w:pPr>
          </w:p>
        </w:tc>
        <w:tc>
          <w:tcPr>
            <w:tcW w:w="3367" w:type="dxa"/>
          </w:tcPr>
          <w:p w14:paraId="41440BF6" w14:textId="7E6C5225" w:rsidR="0080232C" w:rsidRDefault="0080232C" w:rsidP="0080232C">
            <w:pPr>
              <w:jc w:val="center"/>
            </w:pPr>
            <w:r>
              <w:t>Lower limit</w:t>
            </w:r>
          </w:p>
        </w:tc>
        <w:tc>
          <w:tcPr>
            <w:tcW w:w="3021" w:type="dxa"/>
          </w:tcPr>
          <w:p w14:paraId="6A8BBB13" w14:textId="30BD3A85" w:rsidR="0080232C" w:rsidRDefault="0080232C" w:rsidP="0080232C">
            <w:pPr>
              <w:jc w:val="center"/>
            </w:pPr>
            <w:r>
              <w:t>Higher limit</w:t>
            </w:r>
          </w:p>
        </w:tc>
      </w:tr>
      <w:tr w:rsidR="0080232C" w14:paraId="1F8522A7" w14:textId="77777777" w:rsidTr="0080232C">
        <w:trPr>
          <w:jc w:val="center"/>
        </w:trPr>
        <w:tc>
          <w:tcPr>
            <w:tcW w:w="1603" w:type="dxa"/>
            <w:vMerge/>
          </w:tcPr>
          <w:p w14:paraId="377178FD" w14:textId="3E54CDA2" w:rsidR="0080232C" w:rsidRDefault="0080232C" w:rsidP="00A20660">
            <w:pPr>
              <w:jc w:val="center"/>
            </w:pPr>
          </w:p>
        </w:tc>
        <w:tc>
          <w:tcPr>
            <w:tcW w:w="3367" w:type="dxa"/>
          </w:tcPr>
          <w:p w14:paraId="173B6591" w14:textId="7A72F86B" w:rsidR="0080232C" w:rsidRDefault="0080232C" w:rsidP="0080232C">
            <w:pPr>
              <w:jc w:val="center"/>
            </w:pPr>
            <w:r>
              <w:t>Minimum requirement – (n+1) * delta</w:t>
            </w:r>
          </w:p>
        </w:tc>
        <w:tc>
          <w:tcPr>
            <w:tcW w:w="3021" w:type="dxa"/>
          </w:tcPr>
          <w:p w14:paraId="5CB4357B" w14:textId="4A21663D" w:rsidR="0080232C" w:rsidRDefault="0080232C" w:rsidP="0080232C">
            <w:pPr>
              <w:jc w:val="center"/>
            </w:pPr>
            <w:r>
              <w:t>Minimum requirement – n * delta</w:t>
            </w:r>
          </w:p>
        </w:tc>
      </w:tr>
      <w:tr w:rsidR="0080232C" w14:paraId="65094B61" w14:textId="77777777" w:rsidTr="0080232C">
        <w:trPr>
          <w:jc w:val="center"/>
        </w:trPr>
        <w:tc>
          <w:tcPr>
            <w:tcW w:w="1603" w:type="dxa"/>
          </w:tcPr>
          <w:p w14:paraId="518F11F8" w14:textId="7E5C1DC1" w:rsidR="0080232C" w:rsidRDefault="0080232C" w:rsidP="00A20660">
            <w:pPr>
              <w:jc w:val="center"/>
            </w:pPr>
            <w:r>
              <w:t>1</w:t>
            </w:r>
          </w:p>
        </w:tc>
        <w:tc>
          <w:tcPr>
            <w:tcW w:w="3367" w:type="dxa"/>
          </w:tcPr>
          <w:p w14:paraId="78B144DC" w14:textId="4523CEAA" w:rsidR="0080232C" w:rsidRDefault="0080232C" w:rsidP="002C5903">
            <w:r>
              <w:t>14.33 dB</w:t>
            </w:r>
          </w:p>
        </w:tc>
        <w:tc>
          <w:tcPr>
            <w:tcW w:w="3021" w:type="dxa"/>
          </w:tcPr>
          <w:p w14:paraId="43ABB018" w14:textId="54652B29" w:rsidR="0080232C" w:rsidRDefault="0080232C" w:rsidP="002C5903">
            <w:r>
              <w:t>24.33 dB</w:t>
            </w:r>
          </w:p>
        </w:tc>
      </w:tr>
      <w:tr w:rsidR="0080232C" w14:paraId="726E29CA" w14:textId="77777777" w:rsidTr="0080232C">
        <w:trPr>
          <w:jc w:val="center"/>
        </w:trPr>
        <w:tc>
          <w:tcPr>
            <w:tcW w:w="1603" w:type="dxa"/>
          </w:tcPr>
          <w:p w14:paraId="309DA8AC" w14:textId="4835A2AE" w:rsidR="0080232C" w:rsidRDefault="0080232C" w:rsidP="00A20660">
            <w:pPr>
              <w:jc w:val="center"/>
            </w:pPr>
            <w:r>
              <w:t>2</w:t>
            </w:r>
          </w:p>
        </w:tc>
        <w:tc>
          <w:tcPr>
            <w:tcW w:w="3367" w:type="dxa"/>
          </w:tcPr>
          <w:p w14:paraId="2B5C9F8F" w14:textId="260DB6C1" w:rsidR="0080232C" w:rsidRDefault="0080232C" w:rsidP="002C5903">
            <w:r>
              <w:t>4.33 dB</w:t>
            </w:r>
          </w:p>
        </w:tc>
        <w:tc>
          <w:tcPr>
            <w:tcW w:w="3021" w:type="dxa"/>
          </w:tcPr>
          <w:p w14:paraId="1B61F8F5" w14:textId="7621F3A7" w:rsidR="0080232C" w:rsidRDefault="0080232C" w:rsidP="002C5903">
            <w:r>
              <w:t>14.33 dB</w:t>
            </w:r>
          </w:p>
        </w:tc>
      </w:tr>
      <w:tr w:rsidR="0080232C" w14:paraId="49CC173D" w14:textId="77777777" w:rsidTr="0080232C">
        <w:trPr>
          <w:jc w:val="center"/>
        </w:trPr>
        <w:tc>
          <w:tcPr>
            <w:tcW w:w="1603" w:type="dxa"/>
          </w:tcPr>
          <w:p w14:paraId="343BE478" w14:textId="35A4691C" w:rsidR="0080232C" w:rsidRDefault="0080232C" w:rsidP="00A20660">
            <w:pPr>
              <w:jc w:val="center"/>
            </w:pPr>
            <w:r>
              <w:t>3</w:t>
            </w:r>
          </w:p>
        </w:tc>
        <w:tc>
          <w:tcPr>
            <w:tcW w:w="3367" w:type="dxa"/>
          </w:tcPr>
          <w:p w14:paraId="78B8A5E8" w14:textId="3C64D808" w:rsidR="0080232C" w:rsidRDefault="0080232C" w:rsidP="002C5903">
            <w:r>
              <w:t>0 dB</w:t>
            </w:r>
          </w:p>
        </w:tc>
        <w:tc>
          <w:tcPr>
            <w:tcW w:w="3021" w:type="dxa"/>
          </w:tcPr>
          <w:p w14:paraId="5EC1BF13" w14:textId="114443BF" w:rsidR="0080232C" w:rsidRDefault="0080232C" w:rsidP="002C5903">
            <w:r>
              <w:t>4.33 dB</w:t>
            </w:r>
          </w:p>
        </w:tc>
      </w:tr>
      <w:tr w:rsidR="0080232C" w14:paraId="1A0C3555" w14:textId="77777777" w:rsidTr="0080232C">
        <w:trPr>
          <w:jc w:val="center"/>
        </w:trPr>
        <w:tc>
          <w:tcPr>
            <w:tcW w:w="1603" w:type="dxa"/>
          </w:tcPr>
          <w:p w14:paraId="3AA37CF2" w14:textId="169995E5" w:rsidR="0080232C" w:rsidRDefault="0080232C" w:rsidP="00A20660">
            <w:pPr>
              <w:jc w:val="center"/>
            </w:pPr>
            <w:r>
              <w:t>0</w:t>
            </w:r>
          </w:p>
        </w:tc>
        <w:tc>
          <w:tcPr>
            <w:tcW w:w="6388" w:type="dxa"/>
            <w:gridSpan w:val="2"/>
          </w:tcPr>
          <w:p w14:paraId="06B6489C" w14:textId="7842ECBF" w:rsidR="0080232C" w:rsidRDefault="0080232C" w:rsidP="0080232C">
            <w:pPr>
              <w:jc w:val="center"/>
            </w:pPr>
            <w:r>
              <w:t>No MSD</w:t>
            </w:r>
          </w:p>
        </w:tc>
      </w:tr>
    </w:tbl>
    <w:p w14:paraId="396349E0" w14:textId="6BC0295E" w:rsidR="002C5903" w:rsidRDefault="003140A2" w:rsidP="00A20660">
      <w:pPr>
        <w:spacing w:before="120"/>
        <w:ind w:left="357"/>
        <w:jc w:val="center"/>
      </w:pPr>
      <w:r>
        <w:rPr>
          <w:noProof/>
        </w:rPr>
        <w:drawing>
          <wp:inline distT="0" distB="0" distL="0" distR="0" wp14:anchorId="45FFF85B" wp14:editId="56C7A66F">
            <wp:extent cx="3732360" cy="1604010"/>
            <wp:effectExtent l="19050" t="19050" r="20955" b="15240"/>
            <wp:docPr id="1" name="Picture 1"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35098" cy="1605187"/>
                    </a:xfrm>
                    <a:prstGeom prst="rect">
                      <a:avLst/>
                    </a:prstGeom>
                    <a:ln>
                      <a:solidFill>
                        <a:schemeClr val="tx1"/>
                      </a:solidFill>
                    </a:ln>
                  </pic:spPr>
                </pic:pic>
              </a:graphicData>
            </a:graphic>
          </wp:inline>
        </w:drawing>
      </w:r>
    </w:p>
    <w:p w14:paraId="3115E414" w14:textId="3D633DA4" w:rsidR="002C5903" w:rsidRPr="009A6E3C" w:rsidRDefault="002C5903" w:rsidP="002C5903">
      <w:pPr>
        <w:ind w:left="360"/>
        <w:jc w:val="center"/>
        <w:rPr>
          <w:rFonts w:ascii="Arial" w:hAnsi="Arial" w:cs="Arial"/>
          <w:sz w:val="22"/>
        </w:rPr>
      </w:pPr>
      <w:r w:rsidRPr="009A6E3C">
        <w:rPr>
          <w:rFonts w:ascii="Arial" w:hAnsi="Arial" w:cs="Arial"/>
          <w:sz w:val="22"/>
        </w:rPr>
        <w:t>Figure 1: Fixed delta with 2 bits and uneven granularity problem</w:t>
      </w:r>
    </w:p>
    <w:p w14:paraId="3A7A6616" w14:textId="3616D5DB" w:rsidR="00A20660" w:rsidRDefault="00A20660" w:rsidP="002C5903">
      <w:pPr>
        <w:rPr>
          <w:b/>
          <w:bCs/>
          <w:u w:val="single"/>
        </w:rPr>
      </w:pPr>
      <w:r>
        <w:t xml:space="preserve">One of the issues with this fixed delta approach would create a situation that even </w:t>
      </w:r>
      <w:r w:rsidRPr="00D812F9">
        <w:t xml:space="preserve">if a UE can meet MSD of 5 dB, </w:t>
      </w:r>
      <w:r>
        <w:t xml:space="preserve">the UE </w:t>
      </w:r>
      <w:r w:rsidRPr="00D812F9">
        <w:t>can only report 2*delta of 20 dB</w:t>
      </w:r>
      <w:r>
        <w:t xml:space="preserve"> in an example shown in Figure 1</w:t>
      </w:r>
      <w:r w:rsidRPr="00D812F9">
        <w:t xml:space="preserve">. Thus, </w:t>
      </w:r>
      <w:r>
        <w:t xml:space="preserve">from a network perspective, the </w:t>
      </w:r>
      <w:r w:rsidRPr="00D812F9">
        <w:t xml:space="preserve">performance looks </w:t>
      </w:r>
      <w:r>
        <w:t>MSD of 14</w:t>
      </w:r>
      <w:r w:rsidRPr="00D812F9">
        <w:t xml:space="preserve">.33 </w:t>
      </w:r>
      <w:proofErr w:type="gramStart"/>
      <w:r w:rsidRPr="00D812F9">
        <w:t>dB</w:t>
      </w:r>
      <w:proofErr w:type="gramEnd"/>
      <w:r w:rsidRPr="00D812F9">
        <w:t xml:space="preserve"> </w:t>
      </w:r>
      <w:r>
        <w:t xml:space="preserve">and it is far beyond from </w:t>
      </w:r>
      <w:r w:rsidRPr="00D812F9">
        <w:t xml:space="preserve">the </w:t>
      </w:r>
      <w:r>
        <w:t xml:space="preserve">real performance of 5 dB </w:t>
      </w:r>
      <w:r w:rsidR="007A59E1">
        <w:t xml:space="preserve">since the difference is </w:t>
      </w:r>
      <w:r>
        <w:t xml:space="preserve">9.33 </w:t>
      </w:r>
      <w:proofErr w:type="spellStart"/>
      <w:r>
        <w:t>dB.</w:t>
      </w:r>
      <w:proofErr w:type="spellEnd"/>
      <w:r>
        <w:t xml:space="preserve"> The fixed delta approach brings uneven granularity and the impact on unfairness depends on the relation between fixed delta value, a minimum requirement and the number of bits</w:t>
      </w:r>
      <w:r w:rsidR="007A59E1">
        <w:t xml:space="preserve"> allowed for lower MSD capability</w:t>
      </w:r>
      <w:r>
        <w:t>.</w:t>
      </w:r>
    </w:p>
    <w:p w14:paraId="2FDB949B" w14:textId="7C288B71" w:rsidR="002C5903" w:rsidRDefault="002C5903" w:rsidP="002C5903">
      <w:pPr>
        <w:rPr>
          <w:b/>
          <w:bCs/>
          <w:u w:val="single"/>
        </w:rPr>
      </w:pPr>
      <w:r w:rsidRPr="00F9766B">
        <w:rPr>
          <w:b/>
          <w:bCs/>
          <w:u w:val="single"/>
        </w:rPr>
        <w:t>MSD due to IMD</w:t>
      </w:r>
      <w:r>
        <w:rPr>
          <w:b/>
          <w:bCs/>
          <w:u w:val="single"/>
        </w:rPr>
        <w:t>5</w:t>
      </w:r>
      <w:r w:rsidRPr="00F9766B">
        <w:rPr>
          <w:b/>
          <w:bCs/>
          <w:u w:val="single"/>
        </w:rPr>
        <w:t xml:space="preserve">, i.e., </w:t>
      </w:r>
      <w:r>
        <w:rPr>
          <w:b/>
          <w:bCs/>
          <w:u w:val="single"/>
        </w:rPr>
        <w:t>11.27</w:t>
      </w:r>
      <w:r w:rsidRPr="00F9766B">
        <w:rPr>
          <w:b/>
          <w:bCs/>
          <w:u w:val="single"/>
        </w:rPr>
        <w:t xml:space="preserve"> dB</w:t>
      </w:r>
    </w:p>
    <w:p w14:paraId="15E0C0C6" w14:textId="6A8F238B" w:rsidR="002C5903" w:rsidRDefault="002C5903" w:rsidP="002C5903">
      <w:pPr>
        <w:jc w:val="both"/>
      </w:pPr>
      <w:r>
        <w:t>The other issue would be that if a UE’s MSD due to IMD5 for e.g., PC2 CA_n66-n77 is 2 dB, the UE cannot indicate the delta at all if the granularity of the delta is 10 dB since the MSD is larger than 1.27(11.27 - 10) dB as shown in Figure 2.</w:t>
      </w:r>
      <w:r w:rsidR="003D232D" w:rsidRPr="003D232D">
        <w:rPr>
          <w:lang w:val="en-US"/>
        </w:rPr>
        <w:t xml:space="preserve"> </w:t>
      </w:r>
      <w:r w:rsidR="003D232D">
        <w:rPr>
          <w:lang w:val="en-US"/>
        </w:rPr>
        <w:t xml:space="preserve">NW may consider the MSD </w:t>
      </w:r>
      <w:r w:rsidR="000627C2">
        <w:rPr>
          <w:lang w:val="en-US"/>
        </w:rPr>
        <w:t xml:space="preserve">is 11.27 dB and it’s </w:t>
      </w:r>
      <w:r w:rsidR="003D232D">
        <w:rPr>
          <w:lang w:val="en-US"/>
        </w:rPr>
        <w:t xml:space="preserve">worse than actual MSD by </w:t>
      </w:r>
      <w:r w:rsidR="000627C2">
        <w:rPr>
          <w:lang w:val="en-US"/>
        </w:rPr>
        <w:t>9.27</w:t>
      </w:r>
      <w:r w:rsidR="003D232D">
        <w:rPr>
          <w:lang w:val="en-US"/>
        </w:rPr>
        <w:t xml:space="preserve"> </w:t>
      </w:r>
      <w:r w:rsidR="0001054F">
        <w:rPr>
          <w:lang w:val="en-US"/>
        </w:rPr>
        <w:t xml:space="preserve">(11.27 - 2) </w:t>
      </w:r>
      <w:proofErr w:type="spellStart"/>
      <w:r w:rsidR="003D232D">
        <w:rPr>
          <w:lang w:val="en-US"/>
        </w:rPr>
        <w:t>dB.</w:t>
      </w:r>
      <w:proofErr w:type="spellEnd"/>
    </w:p>
    <w:p w14:paraId="6A5023D3" w14:textId="77777777" w:rsidR="002C5903" w:rsidRDefault="002C5903" w:rsidP="002C5903">
      <w:pPr>
        <w:ind w:left="360"/>
        <w:jc w:val="center"/>
      </w:pPr>
      <w:r>
        <w:rPr>
          <w:noProof/>
        </w:rPr>
        <w:drawing>
          <wp:inline distT="0" distB="0" distL="0" distR="0" wp14:anchorId="7D038AA7" wp14:editId="7BE8D605">
            <wp:extent cx="3823008" cy="1683232"/>
            <wp:effectExtent l="19050" t="19050" r="25400" b="1270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50309" cy="1695252"/>
                    </a:xfrm>
                    <a:prstGeom prst="rect">
                      <a:avLst/>
                    </a:prstGeom>
                    <a:ln>
                      <a:solidFill>
                        <a:schemeClr val="tx1"/>
                      </a:solidFill>
                    </a:ln>
                  </pic:spPr>
                </pic:pic>
              </a:graphicData>
            </a:graphic>
          </wp:inline>
        </w:drawing>
      </w:r>
    </w:p>
    <w:p w14:paraId="1F7B42D3" w14:textId="76E6A728" w:rsidR="002C5903" w:rsidRPr="009A6E3C" w:rsidRDefault="002C5903" w:rsidP="002C5903">
      <w:pPr>
        <w:ind w:left="360"/>
        <w:jc w:val="center"/>
        <w:rPr>
          <w:rFonts w:ascii="Arial" w:hAnsi="Arial" w:cs="Arial"/>
          <w:sz w:val="22"/>
        </w:rPr>
      </w:pPr>
      <w:r w:rsidRPr="009A6E3C">
        <w:rPr>
          <w:rFonts w:ascii="Arial" w:hAnsi="Arial" w:cs="Arial"/>
          <w:sz w:val="22"/>
        </w:rPr>
        <w:t>Figure 2: An issue that granularity of delta becomes more rough</w:t>
      </w:r>
    </w:p>
    <w:p w14:paraId="17B50B6E" w14:textId="7BF95281" w:rsidR="001E297A" w:rsidRDefault="002C5903" w:rsidP="001E297A">
      <w:pPr>
        <w:rPr>
          <w:lang w:val="en-US"/>
        </w:rPr>
      </w:pPr>
      <w:r>
        <w:t xml:space="preserve">The issue can be easily </w:t>
      </w:r>
      <w:r w:rsidR="003D232D">
        <w:t>mitigated</w:t>
      </w:r>
      <w:r>
        <w:t xml:space="preserve"> by </w:t>
      </w:r>
      <w:r w:rsidR="001A59E9">
        <w:t xml:space="preserve">increasing </w:t>
      </w:r>
      <w:r>
        <w:t xml:space="preserve">the granularity, for example, </w:t>
      </w:r>
      <w:r w:rsidR="004F3FED">
        <w:t xml:space="preserve">by decreasing delta </w:t>
      </w:r>
      <w:r>
        <w:t>from 10 dB to 5 dB or even smaller value</w:t>
      </w:r>
      <w:r w:rsidR="001F7414">
        <w:t>s</w:t>
      </w:r>
      <w:r>
        <w:t xml:space="preserve">. </w:t>
      </w:r>
      <w:r w:rsidR="001A59E9">
        <w:t>However,</w:t>
      </w:r>
      <w:r>
        <w:t xml:space="preserve"> </w:t>
      </w:r>
      <w:r w:rsidR="0001054F">
        <w:t>considering that one UE supports multiple BCs and each of them may have multiple MSD values due to different MSD types and orders such as different IMD orders like IMD2, 3 or 5 etc.</w:t>
      </w:r>
      <w:r w:rsidR="0001054F">
        <w:t xml:space="preserve">, </w:t>
      </w:r>
      <w:r w:rsidR="004F3FED">
        <w:t>finer</w:t>
      </w:r>
      <w:r>
        <w:t xml:space="preserve"> resolution</w:t>
      </w:r>
      <w:r w:rsidR="00017EE9">
        <w:t xml:space="preserve"> </w:t>
      </w:r>
      <w:r>
        <w:t xml:space="preserve">increases signalling overhead </w:t>
      </w:r>
      <w:r w:rsidR="00017EE9">
        <w:t>as the price for paying for it</w:t>
      </w:r>
      <w:r>
        <w:t>,</w:t>
      </w:r>
      <w:r w:rsidR="00017EE9">
        <w:t xml:space="preserve"> </w:t>
      </w:r>
    </w:p>
    <w:p w14:paraId="36F38D12" w14:textId="7724AC1F" w:rsidR="001E297A" w:rsidRPr="001E297A" w:rsidRDefault="002C5903" w:rsidP="004E2A1E">
      <w:pPr>
        <w:rPr>
          <w:b/>
          <w:bCs/>
          <w:lang w:val="en-US"/>
        </w:rPr>
      </w:pPr>
      <w:r>
        <w:rPr>
          <w:b/>
          <w:bCs/>
        </w:rPr>
        <w:t xml:space="preserve">Observation </w:t>
      </w:r>
      <w:r w:rsidR="00017EE9">
        <w:rPr>
          <w:b/>
          <w:bCs/>
        </w:rPr>
        <w:t>1</w:t>
      </w:r>
      <w:r w:rsidR="007F1729">
        <w:rPr>
          <w:b/>
          <w:bCs/>
        </w:rPr>
        <w:t>0</w:t>
      </w:r>
      <w:r>
        <w:rPr>
          <w:b/>
          <w:bCs/>
        </w:rPr>
        <w:t xml:space="preserve">: </w:t>
      </w:r>
      <w:r w:rsidR="004E2A1E">
        <w:rPr>
          <w:b/>
          <w:bCs/>
        </w:rPr>
        <w:t xml:space="preserve">Reporting a fixed amount of improved MSD value(s) as reference to the </w:t>
      </w:r>
      <w:r w:rsidR="00035B18">
        <w:rPr>
          <w:b/>
          <w:bCs/>
        </w:rPr>
        <w:t>minimum requirement</w:t>
      </w:r>
      <w:r w:rsidR="004E2A1E">
        <w:rPr>
          <w:b/>
          <w:bCs/>
        </w:rPr>
        <w:t xml:space="preserve"> value </w:t>
      </w:r>
      <w:r w:rsidR="001E297A">
        <w:rPr>
          <w:b/>
          <w:bCs/>
        </w:rPr>
        <w:t xml:space="preserve">per </w:t>
      </w:r>
      <w:r w:rsidR="007F1729">
        <w:rPr>
          <w:b/>
          <w:bCs/>
        </w:rPr>
        <w:t>BC</w:t>
      </w:r>
      <w:r w:rsidR="00536B1A">
        <w:rPr>
          <w:b/>
          <w:bCs/>
        </w:rPr>
        <w:t xml:space="preserve"> (fixed delta approach)</w:t>
      </w:r>
      <w:r>
        <w:rPr>
          <w:b/>
          <w:bCs/>
        </w:rPr>
        <w:t xml:space="preserve"> </w:t>
      </w:r>
      <w:r w:rsidRPr="00082758">
        <w:rPr>
          <w:b/>
          <w:bCs/>
          <w:lang w:val="en-US"/>
        </w:rPr>
        <w:t xml:space="preserve">may </w:t>
      </w:r>
      <w:r w:rsidR="007F1729">
        <w:rPr>
          <w:b/>
          <w:bCs/>
          <w:lang w:val="en-US"/>
        </w:rPr>
        <w:t>generate uneven granularity within an MSD as well as MSD across different MSD type and order for the same BC.</w:t>
      </w:r>
    </w:p>
    <w:p w14:paraId="7E65721D" w14:textId="5AEF013A" w:rsidR="00536B1A" w:rsidRDefault="00BF1F4D" w:rsidP="001A59E9">
      <w:pPr>
        <w:rPr>
          <w:lang w:val="en-US"/>
        </w:rPr>
      </w:pPr>
      <w:r>
        <w:rPr>
          <w:lang w:val="en-US"/>
        </w:rPr>
        <w:t xml:space="preserve">In addition, our MSD analysis </w:t>
      </w:r>
      <w:r w:rsidR="00536B1A">
        <w:rPr>
          <w:lang w:val="en-US"/>
        </w:rPr>
        <w:t xml:space="preserve">in [4] observed that </w:t>
      </w:r>
      <w:r>
        <w:rPr>
          <w:lang w:val="en-US"/>
        </w:rPr>
        <w:t>larger MSD improvement becomes</w:t>
      </w:r>
      <w:r w:rsidR="007F1729">
        <w:rPr>
          <w:lang w:val="en-US"/>
        </w:rPr>
        <w:t>, i.e., as MSD approaches to MSD = 0 dB</w:t>
      </w:r>
      <w:r>
        <w:rPr>
          <w:lang w:val="en-US"/>
        </w:rPr>
        <w:t xml:space="preserve">, </w:t>
      </w:r>
      <w:r w:rsidR="00536B1A">
        <w:rPr>
          <w:lang w:val="en-US"/>
        </w:rPr>
        <w:t xml:space="preserve">even higher RF components performance improvement it requires as shown in Figure </w:t>
      </w:r>
      <w:r w:rsidR="007F1729">
        <w:rPr>
          <w:lang w:val="en-US"/>
        </w:rPr>
        <w:t>3</w:t>
      </w:r>
      <w:r w:rsidR="00536B1A">
        <w:rPr>
          <w:lang w:val="en-US"/>
        </w:rPr>
        <w:t xml:space="preserve"> which is </w:t>
      </w:r>
      <w:r w:rsidR="006E4C56">
        <w:rPr>
          <w:lang w:val="en-US"/>
        </w:rPr>
        <w:t xml:space="preserve">an </w:t>
      </w:r>
      <w:r w:rsidR="00536B1A">
        <w:rPr>
          <w:lang w:val="en-US"/>
        </w:rPr>
        <w:t xml:space="preserve">extract </w:t>
      </w:r>
      <w:r w:rsidR="006E4C56">
        <w:rPr>
          <w:lang w:val="en-US"/>
        </w:rPr>
        <w:t xml:space="preserve">of Figure 7 </w:t>
      </w:r>
      <w:r w:rsidR="00536B1A">
        <w:rPr>
          <w:lang w:val="en-US"/>
        </w:rPr>
        <w:t>from [4].</w:t>
      </w:r>
      <w:r w:rsidR="006E4C56">
        <w:rPr>
          <w:lang w:val="en-US"/>
        </w:rPr>
        <w:t xml:space="preserve"> It’s noted that Figure </w:t>
      </w:r>
      <w:r w:rsidR="007F1729">
        <w:rPr>
          <w:lang w:val="en-US"/>
        </w:rPr>
        <w:t>3</w:t>
      </w:r>
      <w:r w:rsidR="006E4C56">
        <w:rPr>
          <w:lang w:val="en-US"/>
        </w:rPr>
        <w:t xml:space="preserve"> </w:t>
      </w:r>
      <w:r w:rsidR="007F1729">
        <w:rPr>
          <w:lang w:val="en-US"/>
        </w:rPr>
        <w:t>is an example of harmonic mixing.</w:t>
      </w:r>
    </w:p>
    <w:p w14:paraId="01CDE9DE" w14:textId="77777777" w:rsidR="006E4C56" w:rsidRDefault="006E4C56" w:rsidP="006E4C56">
      <w:pPr>
        <w:jc w:val="center"/>
        <w:rPr>
          <w:lang w:eastAsia="zh-CN"/>
        </w:rPr>
      </w:pPr>
      <w:r>
        <w:rPr>
          <w:noProof/>
          <w:lang w:eastAsia="zh-CN"/>
        </w:rPr>
        <w:lastRenderedPageBreak/>
        <w:drawing>
          <wp:inline distT="0" distB="0" distL="0" distR="0" wp14:anchorId="12573C8C" wp14:editId="55DAAAE3">
            <wp:extent cx="4177818" cy="1721988"/>
            <wp:effectExtent l="19050" t="19050" r="13335" b="12065"/>
            <wp:docPr id="17" name="Picture 17"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histo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03793" cy="1732694"/>
                    </a:xfrm>
                    <a:prstGeom prst="rect">
                      <a:avLst/>
                    </a:prstGeom>
                    <a:ln>
                      <a:solidFill>
                        <a:schemeClr val="tx1"/>
                      </a:solidFill>
                    </a:ln>
                  </pic:spPr>
                </pic:pic>
              </a:graphicData>
            </a:graphic>
          </wp:inline>
        </w:drawing>
      </w:r>
    </w:p>
    <w:p w14:paraId="5391903C" w14:textId="30072414" w:rsidR="006E4C56" w:rsidRPr="009A6E3C" w:rsidRDefault="006E4C56" w:rsidP="009A6E3C">
      <w:pPr>
        <w:pStyle w:val="Caption"/>
        <w:jc w:val="center"/>
        <w:rPr>
          <w:rFonts w:ascii="Arial" w:hAnsi="Arial" w:cs="Arial"/>
          <w:b w:val="0"/>
          <w:bCs/>
          <w:i/>
          <w:iCs/>
        </w:rPr>
      </w:pPr>
      <w:r w:rsidRPr="009A6E3C">
        <w:rPr>
          <w:rFonts w:ascii="Arial" w:hAnsi="Arial" w:cs="Arial"/>
          <w:b w:val="0"/>
          <w:bCs/>
        </w:rPr>
        <w:t xml:space="preserve">Figure </w:t>
      </w:r>
      <w:r w:rsidR="009A6E3C" w:rsidRPr="009A6E3C">
        <w:rPr>
          <w:rFonts w:ascii="Arial" w:hAnsi="Arial" w:cs="Arial"/>
          <w:b w:val="0"/>
          <w:bCs/>
        </w:rPr>
        <w:t>3</w:t>
      </w:r>
      <w:r w:rsidRPr="009A6E3C">
        <w:rPr>
          <w:rFonts w:ascii="Arial" w:hAnsi="Arial" w:cs="Arial"/>
          <w:b w:val="0"/>
          <w:bCs/>
        </w:rPr>
        <w:t xml:space="preserve">: Figure </w:t>
      </w:r>
      <w:r w:rsidR="00851156">
        <w:rPr>
          <w:rFonts w:ascii="Arial" w:hAnsi="Arial" w:cs="Arial"/>
          <w:b w:val="0"/>
          <w:bCs/>
        </w:rPr>
        <w:t>5</w:t>
      </w:r>
      <w:r w:rsidRPr="009A6E3C">
        <w:rPr>
          <w:rFonts w:ascii="Arial" w:hAnsi="Arial" w:cs="Arial"/>
          <w:b w:val="0"/>
          <w:bCs/>
        </w:rPr>
        <w:t xml:space="preserve"> [4]: MSD relation b/w PCB isolation and Mixer spur rejection for 3</w:t>
      </w:r>
      <w:r w:rsidRPr="009A6E3C">
        <w:rPr>
          <w:rFonts w:ascii="Arial" w:hAnsi="Arial" w:cs="Arial"/>
          <w:b w:val="0"/>
          <w:bCs/>
          <w:vertAlign w:val="superscript"/>
        </w:rPr>
        <w:t>rd</w:t>
      </w:r>
      <w:r w:rsidRPr="009A6E3C">
        <w:rPr>
          <w:rFonts w:ascii="Arial" w:hAnsi="Arial" w:cs="Arial"/>
          <w:b w:val="0"/>
          <w:bCs/>
        </w:rPr>
        <w:t xml:space="preserve"> harmonic mixing</w:t>
      </w:r>
    </w:p>
    <w:p w14:paraId="61C73D46" w14:textId="28ABCABB" w:rsidR="00536B1A" w:rsidRDefault="00536B1A" w:rsidP="001A59E9">
      <w:pPr>
        <w:rPr>
          <w:lang w:val="en-US"/>
        </w:rPr>
      </w:pPr>
      <w:r>
        <w:rPr>
          <w:lang w:val="en-US"/>
        </w:rPr>
        <w:t>Hence, if a fixed delta approach is adopted, efforts to improve MSD close to zero may be underappreciated.</w:t>
      </w:r>
    </w:p>
    <w:p w14:paraId="4A0B9490" w14:textId="3E4E7099" w:rsidR="006E4C56" w:rsidRPr="001E297A" w:rsidRDefault="006E4C56" w:rsidP="006E4C56">
      <w:pPr>
        <w:rPr>
          <w:b/>
          <w:bCs/>
          <w:lang w:val="en-US"/>
        </w:rPr>
      </w:pPr>
      <w:r>
        <w:rPr>
          <w:b/>
          <w:bCs/>
        </w:rPr>
        <w:t xml:space="preserve">Observation </w:t>
      </w:r>
      <w:r w:rsidR="00851156">
        <w:rPr>
          <w:b/>
          <w:bCs/>
        </w:rPr>
        <w:t>11</w:t>
      </w:r>
      <w:r>
        <w:rPr>
          <w:b/>
          <w:bCs/>
        </w:rPr>
        <w:t>: L</w:t>
      </w:r>
      <w:r w:rsidRPr="006E4C56">
        <w:rPr>
          <w:b/>
          <w:bCs/>
        </w:rPr>
        <w:t>arger MSD improvement becomes, even higher RF components performance improvement it requires</w:t>
      </w:r>
      <w:r>
        <w:rPr>
          <w:b/>
          <w:bCs/>
        </w:rPr>
        <w:t xml:space="preserve"> [4]</w:t>
      </w:r>
      <w:r>
        <w:rPr>
          <w:b/>
          <w:bCs/>
          <w:lang w:val="en-US"/>
        </w:rPr>
        <w:t xml:space="preserve"> and </w:t>
      </w:r>
      <w:r w:rsidRPr="006E4C56">
        <w:rPr>
          <w:b/>
          <w:bCs/>
          <w:lang w:val="en-US"/>
        </w:rPr>
        <w:t>if a fixed delta approach is adopted, efforts to improve MSD close to zero may be underappreciated</w:t>
      </w:r>
      <w:r>
        <w:rPr>
          <w:b/>
          <w:bCs/>
          <w:lang w:val="en-US"/>
        </w:rPr>
        <w:t>.</w:t>
      </w:r>
    </w:p>
    <w:p w14:paraId="2EFD6E70" w14:textId="62426B5B" w:rsidR="009A6E3C" w:rsidRDefault="00AF4655" w:rsidP="001A59E9">
      <w:pPr>
        <w:rPr>
          <w:lang w:val="en-US"/>
        </w:rPr>
      </w:pPr>
      <w:r>
        <w:rPr>
          <w:lang w:val="en-US"/>
        </w:rPr>
        <w:t xml:space="preserve">Given that </w:t>
      </w:r>
      <w:r w:rsidR="00C81AC9">
        <w:rPr>
          <w:lang w:val="en-US"/>
        </w:rPr>
        <w:t xml:space="preserve">NW can know </w:t>
      </w:r>
      <w:r w:rsidR="00035B18">
        <w:rPr>
          <w:lang w:val="en-US"/>
        </w:rPr>
        <w:t>minimum requirement</w:t>
      </w:r>
      <w:r>
        <w:rPr>
          <w:lang w:val="en-US"/>
        </w:rPr>
        <w:t xml:space="preserve"> values and the number of available bits is limited, e.g., two bits</w:t>
      </w:r>
      <w:r w:rsidR="006E4C56">
        <w:rPr>
          <w:lang w:val="en-US"/>
        </w:rPr>
        <w:t xml:space="preserve"> (00, 01, 10, 11)</w:t>
      </w:r>
      <w:r>
        <w:rPr>
          <w:lang w:val="en-US"/>
        </w:rPr>
        <w:t xml:space="preserve">, perhaps, it may be </w:t>
      </w:r>
      <w:r w:rsidR="006E4C56">
        <w:rPr>
          <w:lang w:val="en-US"/>
        </w:rPr>
        <w:t xml:space="preserve">a way </w:t>
      </w:r>
      <w:r>
        <w:rPr>
          <w:lang w:val="en-US"/>
        </w:rPr>
        <w:t xml:space="preserve">to divide the </w:t>
      </w:r>
      <w:r w:rsidR="00035B18">
        <w:rPr>
          <w:lang w:val="en-US"/>
        </w:rPr>
        <w:t>minimum requirement</w:t>
      </w:r>
      <w:r>
        <w:rPr>
          <w:lang w:val="en-US"/>
        </w:rPr>
        <w:t xml:space="preserve"> values into four</w:t>
      </w:r>
      <w:r w:rsidR="006E4C56">
        <w:rPr>
          <w:lang w:val="en-US"/>
        </w:rPr>
        <w:t xml:space="preserve"> MSD regions </w:t>
      </w:r>
      <w:r w:rsidR="00C81AC9">
        <w:rPr>
          <w:lang w:val="en-US"/>
        </w:rPr>
        <w:t>in an equidistant manner</w:t>
      </w:r>
      <w:r>
        <w:rPr>
          <w:lang w:val="en-US"/>
        </w:rPr>
        <w:t>.</w:t>
      </w:r>
      <w:r w:rsidR="006E4C56">
        <w:rPr>
          <w:lang w:val="en-US"/>
        </w:rPr>
        <w:t xml:space="preserve"> More specifically, 34.33 for IMD2 is divided into four </w:t>
      </w:r>
      <w:r w:rsidR="00C81AC9">
        <w:rPr>
          <w:lang w:val="en-US"/>
        </w:rPr>
        <w:t xml:space="preserve">regions </w:t>
      </w:r>
      <w:r w:rsidR="006E4C56">
        <w:rPr>
          <w:lang w:val="en-US"/>
        </w:rPr>
        <w:t>and it generates 0-8.6, 8.6-17.2, 17.2-25.7 and 25.7-34.33 dB</w:t>
      </w:r>
      <w:r w:rsidR="009A6E3C">
        <w:rPr>
          <w:lang w:val="en-US"/>
        </w:rPr>
        <w:t xml:space="preserve"> as shown in Figure 4. Note that if MSD</w:t>
      </w:r>
      <w:r w:rsidR="00C81AC9">
        <w:rPr>
          <w:lang w:val="en-US"/>
        </w:rPr>
        <w:t xml:space="preserve"> </w:t>
      </w:r>
      <w:r w:rsidR="009A6E3C">
        <w:rPr>
          <w:lang w:val="en-US"/>
        </w:rPr>
        <w:t>=</w:t>
      </w:r>
      <w:r w:rsidR="00C81AC9">
        <w:rPr>
          <w:lang w:val="en-US"/>
        </w:rPr>
        <w:t xml:space="preserve"> </w:t>
      </w:r>
      <w:r w:rsidR="009A6E3C">
        <w:rPr>
          <w:lang w:val="en-US"/>
        </w:rPr>
        <w:t>0 dB</w:t>
      </w:r>
      <w:r w:rsidR="006A420C">
        <w:rPr>
          <w:lang w:val="en-US"/>
        </w:rPr>
        <w:t>, 11 is reported.</w:t>
      </w:r>
    </w:p>
    <w:p w14:paraId="5FF8DCA7" w14:textId="11445F04" w:rsidR="009A6E3C" w:rsidRDefault="008E35DE" w:rsidP="009A6E3C">
      <w:pPr>
        <w:jc w:val="center"/>
        <w:rPr>
          <w:b/>
          <w:bCs/>
        </w:rPr>
      </w:pPr>
      <w:r>
        <w:rPr>
          <w:b/>
          <w:bCs/>
          <w:noProof/>
        </w:rPr>
        <w:drawing>
          <wp:inline distT="0" distB="0" distL="0" distR="0" wp14:anchorId="06FDE2E4" wp14:editId="16BA9061">
            <wp:extent cx="4615816" cy="2210856"/>
            <wp:effectExtent l="19050" t="19050" r="13335" b="18415"/>
            <wp:docPr id="16" name="Picture 16"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Graphical user interface, application, Team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624384" cy="2214960"/>
                    </a:xfrm>
                    <a:prstGeom prst="rect">
                      <a:avLst/>
                    </a:prstGeom>
                    <a:ln>
                      <a:solidFill>
                        <a:schemeClr val="tx1"/>
                      </a:solidFill>
                    </a:ln>
                  </pic:spPr>
                </pic:pic>
              </a:graphicData>
            </a:graphic>
          </wp:inline>
        </w:drawing>
      </w:r>
    </w:p>
    <w:p w14:paraId="14F5F05E" w14:textId="7E6E13FC" w:rsidR="00071777" w:rsidRDefault="00071777" w:rsidP="00071777">
      <w:pPr>
        <w:pStyle w:val="Caption"/>
        <w:jc w:val="center"/>
        <w:rPr>
          <w:rFonts w:ascii="Arial" w:hAnsi="Arial" w:cs="Arial"/>
          <w:b w:val="0"/>
          <w:bCs/>
        </w:rPr>
      </w:pPr>
      <w:r w:rsidRPr="009A6E3C">
        <w:rPr>
          <w:rFonts w:ascii="Arial" w:hAnsi="Arial" w:cs="Arial"/>
          <w:b w:val="0"/>
          <w:bCs/>
        </w:rPr>
        <w:t xml:space="preserve">Figure </w:t>
      </w:r>
      <w:r>
        <w:rPr>
          <w:rFonts w:ascii="Arial" w:hAnsi="Arial" w:cs="Arial"/>
          <w:b w:val="0"/>
          <w:bCs/>
        </w:rPr>
        <w:t>4</w:t>
      </w:r>
      <w:r w:rsidRPr="009A6E3C">
        <w:rPr>
          <w:rFonts w:ascii="Arial" w:hAnsi="Arial" w:cs="Arial"/>
          <w:b w:val="0"/>
          <w:bCs/>
        </w:rPr>
        <w:t xml:space="preserve">: </w:t>
      </w:r>
      <w:r>
        <w:rPr>
          <w:rFonts w:ascii="Arial" w:hAnsi="Arial" w:cs="Arial"/>
          <w:b w:val="0"/>
          <w:bCs/>
        </w:rPr>
        <w:t xml:space="preserve">comparison b/w fixed delta and </w:t>
      </w:r>
      <w:r w:rsidRPr="00071777">
        <w:rPr>
          <w:rFonts w:ascii="Arial" w:hAnsi="Arial" w:cs="Arial"/>
          <w:b w:val="0"/>
          <w:bCs/>
        </w:rPr>
        <w:t xml:space="preserve">delta </w:t>
      </w:r>
      <w:r w:rsidR="008520D2">
        <w:rPr>
          <w:rFonts w:ascii="Arial" w:hAnsi="Arial" w:cs="Arial"/>
          <w:b w:val="0"/>
          <w:bCs/>
        </w:rPr>
        <w:t>in an equidistant way for IMD2</w:t>
      </w:r>
    </w:p>
    <w:p w14:paraId="5AD4572A" w14:textId="42BF8D3B" w:rsidR="00406526" w:rsidRDefault="00406526" w:rsidP="005A56BC">
      <w:pPr>
        <w:tabs>
          <w:tab w:val="left" w:pos="426"/>
        </w:tabs>
        <w:rPr>
          <w:lang w:val="en-US"/>
        </w:rPr>
      </w:pPr>
      <w:r>
        <w:rPr>
          <w:lang w:val="en-US"/>
        </w:rPr>
        <w:t xml:space="preserve">In Figure 4, a benefit of the delta </w:t>
      </w:r>
      <w:r w:rsidR="00DF12C8">
        <w:rPr>
          <w:lang w:val="en-US"/>
        </w:rPr>
        <w:t xml:space="preserve">in an equidistant way </w:t>
      </w:r>
      <w:r>
        <w:rPr>
          <w:lang w:val="en-US"/>
        </w:rPr>
        <w:t xml:space="preserve">is </w:t>
      </w:r>
      <w:r w:rsidR="00DF12C8">
        <w:rPr>
          <w:lang w:val="en-US"/>
        </w:rPr>
        <w:t xml:space="preserve">that </w:t>
      </w:r>
      <w:r>
        <w:rPr>
          <w:lang w:val="en-US"/>
        </w:rPr>
        <w:t xml:space="preserve">NW </w:t>
      </w:r>
      <w:r w:rsidR="00DF12C8">
        <w:rPr>
          <w:lang w:val="en-US"/>
        </w:rPr>
        <w:t>can</w:t>
      </w:r>
      <w:r>
        <w:rPr>
          <w:lang w:val="en-US"/>
        </w:rPr>
        <w:t xml:space="preserve"> consider UE’s MSD as 8.6 dB (actual value is 5 dB) while </w:t>
      </w:r>
      <w:r w:rsidR="003417BF">
        <w:rPr>
          <w:lang w:val="en-US"/>
        </w:rPr>
        <w:t xml:space="preserve">with the fixed delta approach, </w:t>
      </w:r>
      <w:r>
        <w:rPr>
          <w:lang w:val="en-US"/>
        </w:rPr>
        <w:t>NW consider</w:t>
      </w:r>
      <w:r w:rsidR="00DF12C8">
        <w:rPr>
          <w:lang w:val="en-US"/>
        </w:rPr>
        <w:t>s</w:t>
      </w:r>
      <w:r>
        <w:rPr>
          <w:lang w:val="en-US"/>
        </w:rPr>
        <w:t xml:space="preserve"> </w:t>
      </w:r>
      <w:r w:rsidR="003417BF">
        <w:rPr>
          <w:lang w:val="en-US"/>
        </w:rPr>
        <w:t xml:space="preserve">that the UE’s MSD is 14.33 </w:t>
      </w:r>
      <w:proofErr w:type="spellStart"/>
      <w:r w:rsidR="003417BF">
        <w:rPr>
          <w:lang w:val="en-US"/>
        </w:rPr>
        <w:t>dB</w:t>
      </w:r>
      <w:r>
        <w:rPr>
          <w:lang w:val="en-US"/>
        </w:rPr>
        <w:t>.</w:t>
      </w:r>
      <w:proofErr w:type="spellEnd"/>
      <w:r>
        <w:rPr>
          <w:lang w:val="en-US"/>
        </w:rPr>
        <w:t xml:space="preserve"> </w:t>
      </w:r>
      <w:r w:rsidR="00DF12C8">
        <w:rPr>
          <w:lang w:val="en-US"/>
        </w:rPr>
        <w:t>Figure 5 shows a comparison in terms of IMD5.</w:t>
      </w:r>
      <w:r w:rsidR="00244801">
        <w:rPr>
          <w:lang w:val="en-US"/>
        </w:rPr>
        <w:t xml:space="preserve"> Since the </w:t>
      </w:r>
      <w:r w:rsidR="00035B18">
        <w:rPr>
          <w:lang w:val="en-US"/>
        </w:rPr>
        <w:t>minimum requirement</w:t>
      </w:r>
      <w:r w:rsidR="00244801">
        <w:rPr>
          <w:lang w:val="en-US"/>
        </w:rPr>
        <w:t xml:space="preserve"> for IMD5 is smaller than that for IMD2, </w:t>
      </w:r>
      <w:r w:rsidR="00526271">
        <w:rPr>
          <w:lang w:val="en-US"/>
        </w:rPr>
        <w:t>delta in an equidistant way can use even finer granularity than fixed delta so that the difference between actual MSD and reported MSD can become smaller.</w:t>
      </w:r>
      <w:r w:rsidR="00244801">
        <w:rPr>
          <w:lang w:val="en-US"/>
        </w:rPr>
        <w:t xml:space="preserve"> </w:t>
      </w:r>
    </w:p>
    <w:p w14:paraId="3EA87F9C" w14:textId="061F5056" w:rsidR="00DF12C8" w:rsidRDefault="00521509" w:rsidP="00DF12C8">
      <w:pPr>
        <w:tabs>
          <w:tab w:val="left" w:pos="426"/>
        </w:tabs>
        <w:jc w:val="center"/>
        <w:rPr>
          <w:lang w:val="en-US"/>
        </w:rPr>
      </w:pPr>
      <w:r>
        <w:rPr>
          <w:noProof/>
          <w:lang w:val="en-US"/>
        </w:rPr>
        <w:drawing>
          <wp:inline distT="0" distB="0" distL="0" distR="0" wp14:anchorId="7A599C73" wp14:editId="2AF282D7">
            <wp:extent cx="4483978" cy="1758950"/>
            <wp:effectExtent l="19050" t="19050" r="12065" b="1270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18493" cy="1772489"/>
                    </a:xfrm>
                    <a:prstGeom prst="rect">
                      <a:avLst/>
                    </a:prstGeom>
                    <a:ln>
                      <a:solidFill>
                        <a:schemeClr val="tx1"/>
                      </a:solidFill>
                    </a:ln>
                  </pic:spPr>
                </pic:pic>
              </a:graphicData>
            </a:graphic>
          </wp:inline>
        </w:drawing>
      </w:r>
    </w:p>
    <w:p w14:paraId="4A033BA9" w14:textId="0DCEE29E" w:rsidR="001D50A4" w:rsidRDefault="001D50A4" w:rsidP="001D50A4">
      <w:pPr>
        <w:pStyle w:val="Caption"/>
        <w:jc w:val="center"/>
        <w:rPr>
          <w:rFonts w:ascii="Arial" w:hAnsi="Arial" w:cs="Arial"/>
          <w:b w:val="0"/>
          <w:bCs/>
        </w:rPr>
      </w:pPr>
      <w:r w:rsidRPr="009A6E3C">
        <w:rPr>
          <w:rFonts w:ascii="Arial" w:hAnsi="Arial" w:cs="Arial"/>
          <w:b w:val="0"/>
          <w:bCs/>
        </w:rPr>
        <w:lastRenderedPageBreak/>
        <w:t xml:space="preserve">Figure </w:t>
      </w:r>
      <w:r>
        <w:rPr>
          <w:rFonts w:ascii="Arial" w:hAnsi="Arial" w:cs="Arial"/>
          <w:b w:val="0"/>
          <w:bCs/>
        </w:rPr>
        <w:t>5</w:t>
      </w:r>
      <w:r w:rsidRPr="009A6E3C">
        <w:rPr>
          <w:rFonts w:ascii="Arial" w:hAnsi="Arial" w:cs="Arial"/>
          <w:b w:val="0"/>
          <w:bCs/>
        </w:rPr>
        <w:t xml:space="preserve">: </w:t>
      </w:r>
      <w:r>
        <w:rPr>
          <w:rFonts w:ascii="Arial" w:hAnsi="Arial" w:cs="Arial"/>
          <w:b w:val="0"/>
          <w:bCs/>
        </w:rPr>
        <w:t xml:space="preserve">comparison b/w fixed delta and </w:t>
      </w:r>
      <w:r w:rsidRPr="00071777">
        <w:rPr>
          <w:rFonts w:ascii="Arial" w:hAnsi="Arial" w:cs="Arial"/>
          <w:b w:val="0"/>
          <w:bCs/>
        </w:rPr>
        <w:t xml:space="preserve">delta </w:t>
      </w:r>
      <w:r>
        <w:rPr>
          <w:rFonts w:ascii="Arial" w:hAnsi="Arial" w:cs="Arial"/>
          <w:b w:val="0"/>
          <w:bCs/>
        </w:rPr>
        <w:t>in an equidistant way for IMD5</w:t>
      </w:r>
    </w:p>
    <w:p w14:paraId="00393095" w14:textId="3A567C72" w:rsidR="008520D2" w:rsidRDefault="008520D2" w:rsidP="001A59E9">
      <w:pPr>
        <w:rPr>
          <w:b/>
          <w:bCs/>
        </w:rPr>
      </w:pPr>
      <w:r>
        <w:rPr>
          <w:b/>
          <w:bCs/>
        </w:rPr>
        <w:t xml:space="preserve">Observation </w:t>
      </w:r>
      <w:r w:rsidR="00FC1D36">
        <w:rPr>
          <w:b/>
          <w:bCs/>
        </w:rPr>
        <w:t>12</w:t>
      </w:r>
      <w:r>
        <w:rPr>
          <w:b/>
          <w:bCs/>
        </w:rPr>
        <w:t xml:space="preserve">: If delta is defined as the </w:t>
      </w:r>
      <w:r w:rsidR="00035B18">
        <w:rPr>
          <w:b/>
          <w:bCs/>
        </w:rPr>
        <w:t>minimum requirement</w:t>
      </w:r>
      <w:r>
        <w:rPr>
          <w:b/>
          <w:bCs/>
        </w:rPr>
        <w:t>/2</w:t>
      </w:r>
      <w:r w:rsidRPr="008520D2">
        <w:rPr>
          <w:b/>
          <w:bCs/>
          <w:vertAlign w:val="superscript"/>
        </w:rPr>
        <w:t>n</w:t>
      </w:r>
      <w:r>
        <w:rPr>
          <w:b/>
          <w:bCs/>
        </w:rPr>
        <w:t xml:space="preserve"> </w:t>
      </w:r>
      <w:r w:rsidR="00E47F7E">
        <w:rPr>
          <w:b/>
          <w:bCs/>
        </w:rPr>
        <w:t xml:space="preserve">(equidistant delta </w:t>
      </w:r>
      <w:r w:rsidR="00FF4D91">
        <w:rPr>
          <w:b/>
          <w:bCs/>
        </w:rPr>
        <w:t xml:space="preserve">within each of </w:t>
      </w:r>
      <w:r w:rsidR="00E47F7E">
        <w:rPr>
          <w:b/>
          <w:bCs/>
        </w:rPr>
        <w:t xml:space="preserve">the </w:t>
      </w:r>
      <w:r w:rsidR="00035B18">
        <w:rPr>
          <w:b/>
          <w:bCs/>
        </w:rPr>
        <w:t>minimum requirement</w:t>
      </w:r>
      <w:r w:rsidR="00FF4D91">
        <w:rPr>
          <w:b/>
          <w:bCs/>
        </w:rPr>
        <w:t>s</w:t>
      </w:r>
      <w:r w:rsidR="00E47F7E">
        <w:rPr>
          <w:b/>
          <w:bCs/>
        </w:rPr>
        <w:t xml:space="preserve">) </w:t>
      </w:r>
      <w:r>
        <w:rPr>
          <w:b/>
          <w:bCs/>
        </w:rPr>
        <w:t>where n is the number of bits, the maximum difference between actual MSD and reported MSD can become smaller than that by fixed delta.</w:t>
      </w:r>
    </w:p>
    <w:p w14:paraId="2964EE32" w14:textId="6AB43FF3" w:rsidR="0018609F" w:rsidRDefault="005B4128" w:rsidP="001A59E9">
      <w:pPr>
        <w:rPr>
          <w:lang w:val="en-US"/>
        </w:rPr>
      </w:pPr>
      <w:r>
        <w:rPr>
          <w:lang w:val="en-US"/>
        </w:rPr>
        <w:t>Or perhaps, considering that more efforts</w:t>
      </w:r>
      <w:r w:rsidR="00851156">
        <w:rPr>
          <w:lang w:val="en-US"/>
        </w:rPr>
        <w:t xml:space="preserve">, i.e., </w:t>
      </w:r>
      <w:r w:rsidR="00FF4D91">
        <w:rPr>
          <w:lang w:val="en-US"/>
        </w:rPr>
        <w:t xml:space="preserve">cost for </w:t>
      </w:r>
      <w:r>
        <w:rPr>
          <w:lang w:val="en-US"/>
        </w:rPr>
        <w:t xml:space="preserve">RF components performance improvement, in order to achieve MSD = 0 dB or at around it, are needed as shown in Figure 3, it may be more suitable to </w:t>
      </w:r>
      <w:r w:rsidR="0018609F">
        <w:rPr>
          <w:lang w:val="en-US"/>
        </w:rPr>
        <w:t>place</w:t>
      </w:r>
      <w:r>
        <w:rPr>
          <w:lang w:val="en-US"/>
        </w:rPr>
        <w:t xml:space="preserve"> finer granularity </w:t>
      </w:r>
      <w:r w:rsidR="0018609F">
        <w:rPr>
          <w:lang w:val="en-US"/>
        </w:rPr>
        <w:t xml:space="preserve">into a </w:t>
      </w:r>
      <w:r w:rsidR="0001054F">
        <w:rPr>
          <w:lang w:val="en-US"/>
        </w:rPr>
        <w:t>region</w:t>
      </w:r>
      <w:r w:rsidR="0018609F">
        <w:rPr>
          <w:lang w:val="en-US"/>
        </w:rPr>
        <w:t xml:space="preserve"> that </w:t>
      </w:r>
      <w:r>
        <w:rPr>
          <w:lang w:val="en-US"/>
        </w:rPr>
        <w:t>MSD improvement is large</w:t>
      </w:r>
      <w:r w:rsidR="0018609F">
        <w:rPr>
          <w:lang w:val="en-US"/>
        </w:rPr>
        <w:t xml:space="preserve">r </w:t>
      </w:r>
      <w:r w:rsidR="005633A3">
        <w:rPr>
          <w:lang w:val="en-US"/>
        </w:rPr>
        <w:t>(e.g., 2 x delta, 3 x delta)</w:t>
      </w:r>
      <w:r>
        <w:rPr>
          <w:lang w:val="en-US"/>
        </w:rPr>
        <w:t xml:space="preserve"> and </w:t>
      </w:r>
      <w:r w:rsidR="005633A3">
        <w:rPr>
          <w:lang w:val="en-US"/>
        </w:rPr>
        <w:t xml:space="preserve">coarser granularity </w:t>
      </w:r>
      <w:r w:rsidR="0018609F">
        <w:rPr>
          <w:lang w:val="en-US"/>
        </w:rPr>
        <w:t xml:space="preserve">into a </w:t>
      </w:r>
      <w:r w:rsidR="0001054F">
        <w:rPr>
          <w:lang w:val="en-US"/>
        </w:rPr>
        <w:t>region</w:t>
      </w:r>
      <w:r w:rsidR="0018609F">
        <w:rPr>
          <w:lang w:val="en-US"/>
        </w:rPr>
        <w:t xml:space="preserve"> that </w:t>
      </w:r>
      <w:r w:rsidR="005633A3">
        <w:rPr>
          <w:lang w:val="en-US"/>
        </w:rPr>
        <w:t>MSD improvement is small</w:t>
      </w:r>
      <w:r w:rsidR="0018609F">
        <w:rPr>
          <w:lang w:val="en-US"/>
        </w:rPr>
        <w:t xml:space="preserve">er </w:t>
      </w:r>
      <w:r w:rsidR="005633A3">
        <w:rPr>
          <w:lang w:val="en-US"/>
        </w:rPr>
        <w:t>(e.g., 1 x delta).</w:t>
      </w:r>
      <w:r w:rsidR="0018609F">
        <w:rPr>
          <w:lang w:val="en-US"/>
        </w:rPr>
        <w:t xml:space="preserve"> More specifically, 34.33 dB for IMD2 is divided into four regions by two bits in a following way.</w:t>
      </w:r>
    </w:p>
    <w:p w14:paraId="238B30CD" w14:textId="18740CE0" w:rsidR="0018609F" w:rsidRDefault="00A246EB" w:rsidP="001A59E9">
      <w:pPr>
        <w:rPr>
          <w:lang w:val="en-US"/>
        </w:rPr>
      </w:pPr>
      <w:r>
        <w:rPr>
          <w:lang w:val="en-US"/>
        </w:rPr>
        <w:t>1</w:t>
      </w:r>
      <w:r w:rsidRPr="00A246EB">
        <w:rPr>
          <w:vertAlign w:val="superscript"/>
          <w:lang w:val="en-US"/>
        </w:rPr>
        <w:t>st</w:t>
      </w:r>
      <w:r>
        <w:rPr>
          <w:lang w:val="en-US"/>
        </w:rPr>
        <w:t xml:space="preserve"> </w:t>
      </w:r>
      <w:r w:rsidR="0018609F">
        <w:rPr>
          <w:lang w:val="en-US"/>
        </w:rPr>
        <w:t>delta: 34.33 dB / 2</w:t>
      </w:r>
      <w:r w:rsidRPr="00A246EB">
        <w:rPr>
          <w:vertAlign w:val="superscript"/>
          <w:lang w:val="en-US"/>
        </w:rPr>
        <w:t>1</w:t>
      </w:r>
      <w:r>
        <w:rPr>
          <w:lang w:val="en-US"/>
        </w:rPr>
        <w:t xml:space="preserve"> = 17.</w:t>
      </w:r>
      <w:r w:rsidR="00284015">
        <w:rPr>
          <w:lang w:val="en-US"/>
        </w:rPr>
        <w:t>2</w:t>
      </w:r>
      <w:r>
        <w:rPr>
          <w:lang w:val="en-US"/>
        </w:rPr>
        <w:t xml:space="preserve"> dB</w:t>
      </w:r>
      <w:r w:rsidR="00FF4D91">
        <w:rPr>
          <w:lang w:val="en-US"/>
        </w:rPr>
        <w:t xml:space="preserve"> </w:t>
      </w:r>
      <w:r w:rsidR="00FF4D91" w:rsidRPr="00FF4D91">
        <w:rPr>
          <w:lang w:val="en-US"/>
        </w:rPr>
        <w:sym w:font="Wingdings" w:char="F0E0"/>
      </w:r>
      <w:r w:rsidR="00FF4D91" w:rsidRPr="00FF4D91">
        <w:rPr>
          <w:lang w:val="en-US"/>
        </w:rPr>
        <w:t xml:space="preserve"> </w:t>
      </w:r>
      <w:r w:rsidR="00FF4D91">
        <w:rPr>
          <w:lang w:val="en-US"/>
        </w:rPr>
        <w:t xml:space="preserve">MSD range is </w:t>
      </w:r>
      <w:r w:rsidR="00FF4D91" w:rsidRPr="00FF4D91">
        <w:rPr>
          <w:lang w:val="en-US"/>
        </w:rPr>
        <w:t>8.6-17.2 dB (01)</w:t>
      </w:r>
    </w:p>
    <w:p w14:paraId="2678D783" w14:textId="4B3F9862" w:rsidR="00A246EB" w:rsidRDefault="00A246EB" w:rsidP="001A59E9">
      <w:pPr>
        <w:rPr>
          <w:lang w:val="en-US"/>
        </w:rPr>
      </w:pPr>
      <w:r>
        <w:rPr>
          <w:lang w:val="en-US"/>
        </w:rPr>
        <w:t>2</w:t>
      </w:r>
      <w:r w:rsidRPr="00A246EB">
        <w:rPr>
          <w:vertAlign w:val="superscript"/>
          <w:lang w:val="en-US"/>
        </w:rPr>
        <w:t>nd</w:t>
      </w:r>
      <w:r>
        <w:rPr>
          <w:lang w:val="en-US"/>
        </w:rPr>
        <w:t xml:space="preserve"> delta: </w:t>
      </w:r>
      <w:r w:rsidR="00284015">
        <w:rPr>
          <w:lang w:val="en-US"/>
        </w:rPr>
        <w:t>1</w:t>
      </w:r>
      <w:r w:rsidR="00284015" w:rsidRPr="00284015">
        <w:rPr>
          <w:vertAlign w:val="superscript"/>
          <w:lang w:val="en-US"/>
        </w:rPr>
        <w:t>st</w:t>
      </w:r>
      <w:r w:rsidR="00284015">
        <w:rPr>
          <w:lang w:val="en-US"/>
        </w:rPr>
        <w:t xml:space="preserve"> delta + </w:t>
      </w:r>
      <w:r>
        <w:rPr>
          <w:lang w:val="en-US"/>
        </w:rPr>
        <w:t>34.33 dB / 2</w:t>
      </w:r>
      <w:r w:rsidR="00284015">
        <w:rPr>
          <w:vertAlign w:val="superscript"/>
          <w:lang w:val="en-US"/>
        </w:rPr>
        <w:t>2</w:t>
      </w:r>
      <w:r>
        <w:rPr>
          <w:lang w:val="en-US"/>
        </w:rPr>
        <w:t xml:space="preserve"> = </w:t>
      </w:r>
      <w:r w:rsidR="00284015">
        <w:rPr>
          <w:lang w:val="en-US"/>
        </w:rPr>
        <w:t xml:space="preserve">17.2 + 8.6 = 25.8 </w:t>
      </w:r>
      <w:r>
        <w:rPr>
          <w:lang w:val="en-US"/>
        </w:rPr>
        <w:t>dB</w:t>
      </w:r>
      <w:r w:rsidR="00FF4D91">
        <w:rPr>
          <w:lang w:val="en-US"/>
        </w:rPr>
        <w:t xml:space="preserve">  </w:t>
      </w:r>
      <w:r w:rsidR="00FF4D91" w:rsidRPr="00FF4D91">
        <w:rPr>
          <w:lang w:val="en-US"/>
        </w:rPr>
        <w:sym w:font="Wingdings" w:char="F0E0"/>
      </w:r>
      <w:r w:rsidR="00FF4D91">
        <w:rPr>
          <w:lang w:val="en-US"/>
        </w:rPr>
        <w:t xml:space="preserve"> MSD range is </w:t>
      </w:r>
      <w:r w:rsidR="00FF4D91">
        <w:rPr>
          <w:lang w:val="en-US"/>
        </w:rPr>
        <w:t>4.3-8.6 dB (10)</w:t>
      </w:r>
    </w:p>
    <w:p w14:paraId="7A37A47E" w14:textId="126BD427" w:rsidR="00284015" w:rsidRDefault="00284015" w:rsidP="001A59E9">
      <w:pPr>
        <w:rPr>
          <w:lang w:val="en-US"/>
        </w:rPr>
      </w:pPr>
      <w:r>
        <w:rPr>
          <w:lang w:val="en-US"/>
        </w:rPr>
        <w:t>3</w:t>
      </w:r>
      <w:r w:rsidRPr="00284015">
        <w:rPr>
          <w:vertAlign w:val="superscript"/>
          <w:lang w:val="en-US"/>
        </w:rPr>
        <w:t>rd</w:t>
      </w:r>
      <w:r>
        <w:rPr>
          <w:lang w:val="en-US"/>
        </w:rPr>
        <w:t xml:space="preserve"> delta: 2</w:t>
      </w:r>
      <w:r w:rsidRPr="00284015">
        <w:rPr>
          <w:vertAlign w:val="superscript"/>
          <w:lang w:val="en-US"/>
        </w:rPr>
        <w:t>nd</w:t>
      </w:r>
      <w:r>
        <w:rPr>
          <w:lang w:val="en-US"/>
        </w:rPr>
        <w:t xml:space="preserve"> delta + 34.33 dB / 2</w:t>
      </w:r>
      <w:r>
        <w:rPr>
          <w:vertAlign w:val="superscript"/>
          <w:lang w:val="en-US"/>
        </w:rPr>
        <w:t>3</w:t>
      </w:r>
      <w:r>
        <w:rPr>
          <w:lang w:val="en-US"/>
        </w:rPr>
        <w:t xml:space="preserve"> = 25.8 + 4.3 = 30.1 dB</w:t>
      </w:r>
      <w:r w:rsidR="00FF4D91">
        <w:rPr>
          <w:lang w:val="en-US"/>
        </w:rPr>
        <w:t xml:space="preserve"> </w:t>
      </w:r>
      <w:r w:rsidR="00FF4D91" w:rsidRPr="00FF4D91">
        <w:rPr>
          <w:lang w:val="en-US"/>
        </w:rPr>
        <w:sym w:font="Wingdings" w:char="F0E0"/>
      </w:r>
      <w:r w:rsidR="00FF4D91">
        <w:rPr>
          <w:lang w:val="en-US"/>
        </w:rPr>
        <w:t xml:space="preserve"> MSD range is </w:t>
      </w:r>
      <w:r w:rsidR="00FF4D91">
        <w:rPr>
          <w:lang w:val="en-US"/>
        </w:rPr>
        <w:t>0-4.3 dB (11)</w:t>
      </w:r>
    </w:p>
    <w:p w14:paraId="2D0E8076" w14:textId="046DF976" w:rsidR="00B33CF8" w:rsidRDefault="00AD4BFD" w:rsidP="00284015">
      <w:pPr>
        <w:rPr>
          <w:lang w:val="en-US"/>
        </w:rPr>
      </w:pPr>
      <w:r>
        <w:rPr>
          <w:lang w:val="en-US"/>
        </w:rPr>
        <w:t>MSD=0</w:t>
      </w:r>
      <w:r w:rsidR="00851156">
        <w:rPr>
          <w:lang w:val="en-US"/>
        </w:rPr>
        <w:t xml:space="preserve"> dB (00) </w:t>
      </w:r>
      <w:proofErr w:type="gramStart"/>
      <w:r w:rsidR="00B33CF8">
        <w:rPr>
          <w:lang w:val="en-US"/>
        </w:rPr>
        <w:t>are</w:t>
      </w:r>
      <w:proofErr w:type="gramEnd"/>
      <w:r w:rsidR="00B33CF8">
        <w:rPr>
          <w:lang w:val="en-US"/>
        </w:rPr>
        <w:t xml:space="preserve"> as shown in Figure 6.</w:t>
      </w:r>
      <w:r w:rsidR="00640E43">
        <w:rPr>
          <w:lang w:val="en-US"/>
        </w:rPr>
        <w:t xml:space="preserve"> </w:t>
      </w:r>
      <w:r w:rsidR="00B33CF8">
        <w:rPr>
          <w:lang w:val="en-US"/>
        </w:rPr>
        <w:t xml:space="preserve">  </w:t>
      </w:r>
    </w:p>
    <w:p w14:paraId="6A9D35F3" w14:textId="649D9DE8" w:rsidR="00284015" w:rsidRDefault="008E35DE" w:rsidP="00B33CF8">
      <w:pPr>
        <w:jc w:val="center"/>
        <w:rPr>
          <w:lang w:val="en-US"/>
        </w:rPr>
      </w:pPr>
      <w:r>
        <w:rPr>
          <w:noProof/>
          <w:lang w:val="en-US"/>
        </w:rPr>
        <w:drawing>
          <wp:inline distT="0" distB="0" distL="0" distR="0" wp14:anchorId="0DBFAB9F" wp14:editId="31836518">
            <wp:extent cx="4060878" cy="1984688"/>
            <wp:effectExtent l="19050" t="19050" r="15875" b="15875"/>
            <wp:docPr id="15" name="Picture 15"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Graphical user interface, application, Teams&#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67862" cy="1988102"/>
                    </a:xfrm>
                    <a:prstGeom prst="rect">
                      <a:avLst/>
                    </a:prstGeom>
                    <a:ln>
                      <a:solidFill>
                        <a:schemeClr val="tx1"/>
                      </a:solidFill>
                    </a:ln>
                  </pic:spPr>
                </pic:pic>
              </a:graphicData>
            </a:graphic>
          </wp:inline>
        </w:drawing>
      </w:r>
    </w:p>
    <w:p w14:paraId="15777E07" w14:textId="25C441C5" w:rsidR="00B33CF8" w:rsidRDefault="00B33CF8" w:rsidP="00B33CF8">
      <w:pPr>
        <w:pStyle w:val="Caption"/>
        <w:jc w:val="center"/>
        <w:rPr>
          <w:rFonts w:ascii="Arial" w:hAnsi="Arial" w:cs="Arial"/>
          <w:b w:val="0"/>
          <w:bCs/>
        </w:rPr>
      </w:pPr>
      <w:r w:rsidRPr="009A6E3C">
        <w:rPr>
          <w:rFonts w:ascii="Arial" w:hAnsi="Arial" w:cs="Arial"/>
          <w:b w:val="0"/>
          <w:bCs/>
        </w:rPr>
        <w:t xml:space="preserve">Figure </w:t>
      </w:r>
      <w:r>
        <w:rPr>
          <w:rFonts w:ascii="Arial" w:hAnsi="Arial" w:cs="Arial"/>
          <w:b w:val="0"/>
          <w:bCs/>
        </w:rPr>
        <w:t>6</w:t>
      </w:r>
      <w:r w:rsidRPr="009A6E3C">
        <w:rPr>
          <w:rFonts w:ascii="Arial" w:hAnsi="Arial" w:cs="Arial"/>
          <w:b w:val="0"/>
          <w:bCs/>
        </w:rPr>
        <w:t xml:space="preserve">: </w:t>
      </w:r>
      <w:r>
        <w:rPr>
          <w:rFonts w:ascii="Arial" w:hAnsi="Arial" w:cs="Arial"/>
          <w:b w:val="0"/>
          <w:bCs/>
        </w:rPr>
        <w:t xml:space="preserve">comparison b/w fixed delta and </w:t>
      </w:r>
      <w:r w:rsidR="00640E43">
        <w:rPr>
          <w:rFonts w:ascii="Arial" w:hAnsi="Arial" w:cs="Arial"/>
          <w:b w:val="0"/>
          <w:bCs/>
        </w:rPr>
        <w:t>finer delta as MSD approaches to 0 dB</w:t>
      </w:r>
      <w:r>
        <w:rPr>
          <w:rFonts w:ascii="Arial" w:hAnsi="Arial" w:cs="Arial"/>
          <w:b w:val="0"/>
          <w:bCs/>
        </w:rPr>
        <w:t xml:space="preserve"> for IMD2</w:t>
      </w:r>
    </w:p>
    <w:p w14:paraId="175C8D0E" w14:textId="4BFB0F4F" w:rsidR="008520D2" w:rsidRDefault="00640E43" w:rsidP="00B358A3">
      <w:pPr>
        <w:jc w:val="center"/>
        <w:rPr>
          <w:b/>
          <w:bCs/>
        </w:rPr>
      </w:pPr>
      <w:r>
        <w:rPr>
          <w:b/>
          <w:bCs/>
          <w:noProof/>
        </w:rPr>
        <w:drawing>
          <wp:inline distT="0" distB="0" distL="0" distR="0" wp14:anchorId="79872CAD" wp14:editId="5D1070E0">
            <wp:extent cx="4068194" cy="1820990"/>
            <wp:effectExtent l="19050" t="19050" r="27940" b="27305"/>
            <wp:docPr id="20" name="Picture 20"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Timeline&#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088969" cy="1830289"/>
                    </a:xfrm>
                    <a:prstGeom prst="rect">
                      <a:avLst/>
                    </a:prstGeom>
                    <a:ln>
                      <a:solidFill>
                        <a:schemeClr val="tx1"/>
                      </a:solidFill>
                    </a:ln>
                  </pic:spPr>
                </pic:pic>
              </a:graphicData>
            </a:graphic>
          </wp:inline>
        </w:drawing>
      </w:r>
    </w:p>
    <w:p w14:paraId="12E68A48" w14:textId="640690BA" w:rsidR="00B358A3" w:rsidRDefault="00B358A3" w:rsidP="00B358A3">
      <w:pPr>
        <w:pStyle w:val="Caption"/>
        <w:jc w:val="center"/>
        <w:rPr>
          <w:rFonts w:ascii="Arial" w:hAnsi="Arial" w:cs="Arial"/>
          <w:b w:val="0"/>
          <w:bCs/>
        </w:rPr>
      </w:pPr>
      <w:r w:rsidRPr="009A6E3C">
        <w:rPr>
          <w:rFonts w:ascii="Arial" w:hAnsi="Arial" w:cs="Arial"/>
          <w:b w:val="0"/>
          <w:bCs/>
        </w:rPr>
        <w:t xml:space="preserve">Figure </w:t>
      </w:r>
      <w:r>
        <w:rPr>
          <w:rFonts w:ascii="Arial" w:hAnsi="Arial" w:cs="Arial"/>
          <w:b w:val="0"/>
          <w:bCs/>
        </w:rPr>
        <w:t>7</w:t>
      </w:r>
      <w:r w:rsidRPr="009A6E3C">
        <w:rPr>
          <w:rFonts w:ascii="Arial" w:hAnsi="Arial" w:cs="Arial"/>
          <w:b w:val="0"/>
          <w:bCs/>
        </w:rPr>
        <w:t xml:space="preserve">: </w:t>
      </w:r>
      <w:r>
        <w:rPr>
          <w:rFonts w:ascii="Arial" w:hAnsi="Arial" w:cs="Arial"/>
          <w:b w:val="0"/>
          <w:bCs/>
        </w:rPr>
        <w:t xml:space="preserve">comparison b/w fixed delta and </w:t>
      </w:r>
      <w:r w:rsidR="00640E43">
        <w:rPr>
          <w:rFonts w:ascii="Arial" w:hAnsi="Arial" w:cs="Arial"/>
          <w:b w:val="0"/>
          <w:bCs/>
        </w:rPr>
        <w:t>finer delta as MSD approaches to 0 dB</w:t>
      </w:r>
      <w:r>
        <w:rPr>
          <w:rFonts w:ascii="Arial" w:hAnsi="Arial" w:cs="Arial"/>
          <w:b w:val="0"/>
          <w:bCs/>
        </w:rPr>
        <w:t xml:space="preserve"> for IMD5</w:t>
      </w:r>
    </w:p>
    <w:p w14:paraId="3739EE19" w14:textId="682909AD" w:rsidR="00640E43" w:rsidRDefault="00E47F7E" w:rsidP="00640E43">
      <w:pPr>
        <w:rPr>
          <w:lang w:val="en-US"/>
        </w:rPr>
      </w:pPr>
      <w:r>
        <w:rPr>
          <w:lang w:val="en-US"/>
        </w:rPr>
        <w:t>As can be seen in Figure 6 and Figure 7, “finer delta as MSD approaches to 0 dB”</w:t>
      </w:r>
      <w:r w:rsidR="00640E43">
        <w:rPr>
          <w:lang w:val="en-US"/>
        </w:rPr>
        <w:t xml:space="preserve"> </w:t>
      </w:r>
      <w:r>
        <w:rPr>
          <w:lang w:val="en-US"/>
        </w:rPr>
        <w:t xml:space="preserve">can provide more finer resolutions as MSD approaches to 0 </w:t>
      </w:r>
      <w:proofErr w:type="spellStart"/>
      <w:r>
        <w:rPr>
          <w:lang w:val="en-US"/>
        </w:rPr>
        <w:t>dB.</w:t>
      </w:r>
      <w:proofErr w:type="spellEnd"/>
      <w:r>
        <w:rPr>
          <w:lang w:val="en-US"/>
        </w:rPr>
        <w:t xml:space="preserve"> The drawback is the resolutions become coarser </w:t>
      </w:r>
      <w:r w:rsidR="008E35DE">
        <w:rPr>
          <w:lang w:val="en-US"/>
        </w:rPr>
        <w:t>if MSD is large</w:t>
      </w:r>
      <w:r>
        <w:rPr>
          <w:lang w:val="en-US"/>
        </w:rPr>
        <w:t xml:space="preserve">. </w:t>
      </w:r>
    </w:p>
    <w:p w14:paraId="79030A61" w14:textId="4DB6987C" w:rsidR="00E47F7E" w:rsidRDefault="00E47F7E" w:rsidP="00640E43">
      <w:pPr>
        <w:rPr>
          <w:lang w:val="en-US"/>
        </w:rPr>
      </w:pPr>
      <w:r>
        <w:rPr>
          <w:b/>
          <w:bCs/>
        </w:rPr>
        <w:t xml:space="preserve">Observation </w:t>
      </w:r>
      <w:r w:rsidR="00FC1D36">
        <w:rPr>
          <w:b/>
          <w:bCs/>
        </w:rPr>
        <w:t>13</w:t>
      </w:r>
      <w:r>
        <w:rPr>
          <w:b/>
          <w:bCs/>
        </w:rPr>
        <w:t xml:space="preserve">: If delta is defined as delta = </w:t>
      </w:r>
      <w:r w:rsidR="00035B18">
        <w:rPr>
          <w:b/>
          <w:bCs/>
        </w:rPr>
        <w:t>minimum requirement</w:t>
      </w:r>
      <w:r>
        <w:rPr>
          <w:b/>
          <w:bCs/>
        </w:rPr>
        <w:t xml:space="preserve">/M where </w:t>
      </w:r>
      <w:r w:rsidR="007C3A07">
        <w:rPr>
          <w:b/>
          <w:bCs/>
        </w:rPr>
        <w:t>1 &lt; M &lt;=</w:t>
      </w:r>
      <w:r>
        <w:rPr>
          <w:b/>
          <w:bCs/>
        </w:rPr>
        <w:t xml:space="preserve"> </w:t>
      </w:r>
      <w:r w:rsidR="007C3A07">
        <w:rPr>
          <w:b/>
          <w:bCs/>
        </w:rPr>
        <w:t>M=2</w:t>
      </w:r>
      <w:r w:rsidR="007C3A07" w:rsidRPr="00E47F7E">
        <w:rPr>
          <w:b/>
          <w:bCs/>
          <w:vertAlign w:val="superscript"/>
        </w:rPr>
        <w:t>n</w:t>
      </w:r>
      <w:r w:rsidR="007C3A07">
        <w:rPr>
          <w:b/>
          <w:bCs/>
        </w:rPr>
        <w:t xml:space="preserve">, </w:t>
      </w:r>
      <w:r>
        <w:rPr>
          <w:b/>
          <w:bCs/>
        </w:rPr>
        <w:t xml:space="preserve">n is the number of bits, the maximum difference between actual MSD and reported MSD can become even smaller than that by equidistant delta </w:t>
      </w:r>
      <w:r w:rsidR="00200DAD">
        <w:rPr>
          <w:b/>
          <w:bCs/>
        </w:rPr>
        <w:t xml:space="preserve">when MSD is small </w:t>
      </w:r>
      <w:r>
        <w:rPr>
          <w:b/>
          <w:bCs/>
        </w:rPr>
        <w:t xml:space="preserve">while </w:t>
      </w:r>
      <w:r w:rsidR="00200DAD">
        <w:rPr>
          <w:b/>
          <w:bCs/>
        </w:rPr>
        <w:t xml:space="preserve">the difference </w:t>
      </w:r>
      <w:r>
        <w:rPr>
          <w:b/>
          <w:bCs/>
        </w:rPr>
        <w:t>can become even larger than that by fixed delta</w:t>
      </w:r>
      <w:r w:rsidR="00200DAD">
        <w:rPr>
          <w:b/>
          <w:bCs/>
        </w:rPr>
        <w:t xml:space="preserve"> when MSD is large</w:t>
      </w:r>
      <w:r>
        <w:rPr>
          <w:b/>
          <w:bCs/>
        </w:rPr>
        <w:t>.</w:t>
      </w:r>
      <w:r w:rsidR="007C3A07">
        <w:rPr>
          <w:b/>
          <w:bCs/>
        </w:rPr>
        <w:t xml:space="preserve"> </w:t>
      </w:r>
    </w:p>
    <w:p w14:paraId="7C15B837" w14:textId="7237AA77" w:rsidR="007349E5" w:rsidRPr="00FC1D36" w:rsidRDefault="007349E5" w:rsidP="00FC1D36">
      <w:pPr>
        <w:jc w:val="center"/>
        <w:rPr>
          <w:rFonts w:ascii="Arial" w:hAnsi="Arial" w:cs="Arial"/>
          <w:lang w:val="en-US"/>
        </w:rPr>
      </w:pPr>
      <w:r w:rsidRPr="00FC1D36">
        <w:rPr>
          <w:rFonts w:ascii="Arial" w:hAnsi="Arial" w:cs="Arial"/>
          <w:lang w:val="en-US"/>
        </w:rPr>
        <w:t xml:space="preserve">Table </w:t>
      </w:r>
      <w:r w:rsidR="00FC1D36" w:rsidRPr="00FC1D36">
        <w:rPr>
          <w:rFonts w:ascii="Arial" w:hAnsi="Arial" w:cs="Arial"/>
          <w:lang w:val="en-US"/>
        </w:rPr>
        <w:t>7: C</w:t>
      </w:r>
      <w:r w:rsidRPr="00FC1D36">
        <w:rPr>
          <w:rFonts w:ascii="Arial" w:hAnsi="Arial" w:cs="Arial"/>
          <w:lang w:val="en-US"/>
        </w:rPr>
        <w:t>omparison table for the three approaches to indicate MSD ranges.</w:t>
      </w:r>
    </w:p>
    <w:tbl>
      <w:tblPr>
        <w:tblStyle w:val="TableGrid"/>
        <w:tblW w:w="0" w:type="auto"/>
        <w:tblLook w:val="04A0" w:firstRow="1" w:lastRow="0" w:firstColumn="1" w:lastColumn="0" w:noHBand="0" w:noVBand="1"/>
      </w:tblPr>
      <w:tblGrid>
        <w:gridCol w:w="1129"/>
        <w:gridCol w:w="2830"/>
        <w:gridCol w:w="2831"/>
        <w:gridCol w:w="2831"/>
      </w:tblGrid>
      <w:tr w:rsidR="006B19C5" w:rsidRPr="006B19C5" w14:paraId="339FB9F3" w14:textId="77777777" w:rsidTr="00200DAD">
        <w:tc>
          <w:tcPr>
            <w:tcW w:w="1129" w:type="dxa"/>
          </w:tcPr>
          <w:p w14:paraId="4F35B6F3" w14:textId="14948B40" w:rsidR="006B19C5" w:rsidRPr="006B19C5" w:rsidRDefault="006B19C5" w:rsidP="001A59E9">
            <w:pPr>
              <w:rPr>
                <w:sz w:val="18"/>
                <w:szCs w:val="18"/>
                <w:lang w:val="en-US"/>
              </w:rPr>
            </w:pPr>
          </w:p>
        </w:tc>
        <w:tc>
          <w:tcPr>
            <w:tcW w:w="8492" w:type="dxa"/>
            <w:gridSpan w:val="3"/>
          </w:tcPr>
          <w:p w14:paraId="4BD4892F" w14:textId="09FEFE77" w:rsidR="006B19C5" w:rsidRPr="006B19C5" w:rsidRDefault="006B19C5" w:rsidP="006B19C5">
            <w:pPr>
              <w:jc w:val="center"/>
              <w:rPr>
                <w:sz w:val="18"/>
                <w:szCs w:val="18"/>
                <w:lang w:val="en-US"/>
              </w:rPr>
            </w:pPr>
            <w:r w:rsidRPr="006B19C5">
              <w:rPr>
                <w:sz w:val="18"/>
                <w:szCs w:val="18"/>
                <w:lang w:val="en-US"/>
              </w:rPr>
              <w:t>Approaches</w:t>
            </w:r>
          </w:p>
        </w:tc>
      </w:tr>
      <w:tr w:rsidR="007349E5" w:rsidRPr="006B19C5" w14:paraId="557C089D" w14:textId="77777777" w:rsidTr="00200DAD">
        <w:tc>
          <w:tcPr>
            <w:tcW w:w="1129" w:type="dxa"/>
          </w:tcPr>
          <w:p w14:paraId="11AD6C02" w14:textId="77777777" w:rsidR="007349E5" w:rsidRPr="006B19C5" w:rsidRDefault="007349E5" w:rsidP="001A59E9">
            <w:pPr>
              <w:rPr>
                <w:sz w:val="18"/>
                <w:szCs w:val="18"/>
                <w:lang w:val="en-US"/>
              </w:rPr>
            </w:pPr>
          </w:p>
        </w:tc>
        <w:tc>
          <w:tcPr>
            <w:tcW w:w="2830" w:type="dxa"/>
          </w:tcPr>
          <w:p w14:paraId="45153C34" w14:textId="644A1FC2" w:rsidR="007349E5" w:rsidRPr="006B19C5" w:rsidRDefault="00FC1D36" w:rsidP="00E27048">
            <w:pPr>
              <w:jc w:val="center"/>
              <w:rPr>
                <w:sz w:val="18"/>
                <w:szCs w:val="18"/>
                <w:lang w:val="en-US"/>
              </w:rPr>
            </w:pPr>
            <w:r>
              <w:rPr>
                <w:sz w:val="18"/>
                <w:szCs w:val="18"/>
                <w:lang w:val="en-US"/>
              </w:rPr>
              <w:t>Approach 1</w:t>
            </w:r>
            <w:r>
              <w:rPr>
                <w:sz w:val="18"/>
                <w:szCs w:val="18"/>
                <w:lang w:val="en-US"/>
              </w:rPr>
              <w:br/>
              <w:t>(</w:t>
            </w:r>
            <w:r w:rsidR="007349E5" w:rsidRPr="006B19C5">
              <w:rPr>
                <w:sz w:val="18"/>
                <w:szCs w:val="18"/>
                <w:lang w:val="en-US"/>
              </w:rPr>
              <w:t>Fixed delta</w:t>
            </w:r>
            <w:r>
              <w:rPr>
                <w:sz w:val="18"/>
                <w:szCs w:val="18"/>
                <w:lang w:val="en-US"/>
              </w:rPr>
              <w:t>)</w:t>
            </w:r>
          </w:p>
        </w:tc>
        <w:tc>
          <w:tcPr>
            <w:tcW w:w="2831" w:type="dxa"/>
          </w:tcPr>
          <w:p w14:paraId="5AB36890" w14:textId="27CF365B" w:rsidR="007349E5" w:rsidRPr="006B19C5" w:rsidRDefault="00FC1D36" w:rsidP="00E27048">
            <w:pPr>
              <w:jc w:val="center"/>
              <w:rPr>
                <w:sz w:val="18"/>
                <w:szCs w:val="18"/>
                <w:lang w:val="en-US"/>
              </w:rPr>
            </w:pPr>
            <w:r>
              <w:rPr>
                <w:sz w:val="18"/>
                <w:szCs w:val="18"/>
                <w:lang w:val="en-US"/>
              </w:rPr>
              <w:t>Approach 2</w:t>
            </w:r>
            <w:r>
              <w:rPr>
                <w:sz w:val="18"/>
                <w:szCs w:val="18"/>
                <w:lang w:val="en-US"/>
              </w:rPr>
              <w:br/>
              <w:t>(</w:t>
            </w:r>
            <w:r w:rsidR="007349E5" w:rsidRPr="006B19C5">
              <w:rPr>
                <w:sz w:val="18"/>
                <w:szCs w:val="18"/>
                <w:lang w:val="en-US"/>
              </w:rPr>
              <w:t xml:space="preserve">Equidistant delta according to </w:t>
            </w:r>
            <w:r w:rsidR="00035B18">
              <w:rPr>
                <w:sz w:val="18"/>
                <w:szCs w:val="18"/>
                <w:lang w:val="en-US"/>
              </w:rPr>
              <w:t>minimum requirement</w:t>
            </w:r>
            <w:r>
              <w:rPr>
                <w:sz w:val="18"/>
                <w:szCs w:val="18"/>
                <w:lang w:val="en-US"/>
              </w:rPr>
              <w:t>)</w:t>
            </w:r>
          </w:p>
        </w:tc>
        <w:tc>
          <w:tcPr>
            <w:tcW w:w="2831" w:type="dxa"/>
          </w:tcPr>
          <w:p w14:paraId="2FBF35B4" w14:textId="12FB757A" w:rsidR="007349E5" w:rsidRPr="006B19C5" w:rsidRDefault="00FC1D36" w:rsidP="00E27048">
            <w:pPr>
              <w:jc w:val="center"/>
              <w:rPr>
                <w:sz w:val="18"/>
                <w:szCs w:val="18"/>
                <w:lang w:val="en-US"/>
              </w:rPr>
            </w:pPr>
            <w:r>
              <w:rPr>
                <w:sz w:val="18"/>
                <w:szCs w:val="18"/>
                <w:lang w:val="en-US"/>
              </w:rPr>
              <w:t>Approach 3</w:t>
            </w:r>
            <w:r>
              <w:rPr>
                <w:sz w:val="18"/>
                <w:szCs w:val="18"/>
                <w:lang w:val="en-US"/>
              </w:rPr>
              <w:br/>
              <w:t>(</w:t>
            </w:r>
            <w:r w:rsidR="007349E5" w:rsidRPr="006B19C5">
              <w:rPr>
                <w:sz w:val="18"/>
                <w:szCs w:val="18"/>
                <w:lang w:val="en-US"/>
              </w:rPr>
              <w:t>Finer delta as MSD approaches to 0 dB</w:t>
            </w:r>
            <w:r>
              <w:rPr>
                <w:sz w:val="18"/>
                <w:szCs w:val="18"/>
                <w:lang w:val="en-US"/>
              </w:rPr>
              <w:t>)</w:t>
            </w:r>
          </w:p>
        </w:tc>
      </w:tr>
      <w:tr w:rsidR="007349E5" w:rsidRPr="006B19C5" w14:paraId="05458122" w14:textId="77777777" w:rsidTr="00200DAD">
        <w:tc>
          <w:tcPr>
            <w:tcW w:w="1129" w:type="dxa"/>
          </w:tcPr>
          <w:p w14:paraId="12636127" w14:textId="14A97B4F" w:rsidR="007349E5" w:rsidRPr="006B19C5" w:rsidRDefault="007349E5" w:rsidP="001A59E9">
            <w:pPr>
              <w:rPr>
                <w:sz w:val="18"/>
                <w:szCs w:val="18"/>
                <w:lang w:val="en-US"/>
              </w:rPr>
            </w:pPr>
            <w:r w:rsidRPr="006B19C5">
              <w:rPr>
                <w:sz w:val="18"/>
                <w:szCs w:val="18"/>
                <w:lang w:val="en-US"/>
              </w:rPr>
              <w:t>Granularity</w:t>
            </w:r>
          </w:p>
        </w:tc>
        <w:tc>
          <w:tcPr>
            <w:tcW w:w="2830" w:type="dxa"/>
          </w:tcPr>
          <w:p w14:paraId="536CD856" w14:textId="5DBE8613" w:rsidR="007349E5" w:rsidRPr="006B19C5" w:rsidRDefault="007349E5" w:rsidP="00890A6D">
            <w:pPr>
              <w:jc w:val="center"/>
              <w:rPr>
                <w:sz w:val="18"/>
                <w:szCs w:val="18"/>
                <w:lang w:val="en-US"/>
              </w:rPr>
            </w:pPr>
            <w:r w:rsidRPr="006B19C5">
              <w:rPr>
                <w:sz w:val="18"/>
                <w:szCs w:val="18"/>
                <w:lang w:val="en-US"/>
              </w:rPr>
              <w:t>Bad</w:t>
            </w:r>
            <w:r w:rsidR="00890A6D" w:rsidRPr="006B19C5">
              <w:rPr>
                <w:sz w:val="18"/>
                <w:szCs w:val="18"/>
                <w:lang w:val="en-US"/>
              </w:rPr>
              <w:t xml:space="preserve"> and Worst</w:t>
            </w:r>
          </w:p>
          <w:p w14:paraId="0992E126" w14:textId="672B77A8" w:rsidR="007349E5" w:rsidRPr="006B19C5" w:rsidRDefault="007349E5" w:rsidP="001A59E9">
            <w:pPr>
              <w:rPr>
                <w:sz w:val="18"/>
                <w:szCs w:val="18"/>
                <w:lang w:val="en-US"/>
              </w:rPr>
            </w:pPr>
            <w:r w:rsidRPr="006B19C5">
              <w:rPr>
                <w:sz w:val="18"/>
                <w:szCs w:val="18"/>
                <w:lang w:val="en-US"/>
              </w:rPr>
              <w:t xml:space="preserve">Suitability changes according to </w:t>
            </w:r>
            <w:r w:rsidR="00035B18">
              <w:rPr>
                <w:sz w:val="18"/>
                <w:szCs w:val="18"/>
                <w:lang w:val="en-US"/>
              </w:rPr>
              <w:t>minimum requirement</w:t>
            </w:r>
            <w:r w:rsidRPr="006B19C5">
              <w:rPr>
                <w:sz w:val="18"/>
                <w:szCs w:val="18"/>
                <w:lang w:val="en-US"/>
              </w:rPr>
              <w:t xml:space="preserve">. May not be able to indicate MSD improvement at all when MSD is close to 0 </w:t>
            </w:r>
            <w:proofErr w:type="spellStart"/>
            <w:r w:rsidRPr="006B19C5">
              <w:rPr>
                <w:sz w:val="18"/>
                <w:szCs w:val="18"/>
                <w:lang w:val="en-US"/>
              </w:rPr>
              <w:t>dB.</w:t>
            </w:r>
            <w:proofErr w:type="spellEnd"/>
            <w:r w:rsidR="00890A6D" w:rsidRPr="006B19C5">
              <w:rPr>
                <w:sz w:val="18"/>
                <w:szCs w:val="18"/>
                <w:lang w:val="en-US"/>
              </w:rPr>
              <w:t xml:space="preserve"> If </w:t>
            </w:r>
            <w:r w:rsidR="00035B18">
              <w:rPr>
                <w:sz w:val="18"/>
                <w:szCs w:val="18"/>
                <w:lang w:val="en-US"/>
              </w:rPr>
              <w:t>minimum requirement</w:t>
            </w:r>
            <w:r w:rsidR="00890A6D" w:rsidRPr="006B19C5">
              <w:rPr>
                <w:sz w:val="18"/>
                <w:szCs w:val="18"/>
                <w:lang w:val="en-US"/>
              </w:rPr>
              <w:t xml:space="preserve"> is </w:t>
            </w:r>
            <w:r w:rsidR="00FC1D36">
              <w:rPr>
                <w:sz w:val="18"/>
                <w:szCs w:val="18"/>
                <w:lang w:val="en-US"/>
              </w:rPr>
              <w:t xml:space="preserve">similar or smaller than the delta, </w:t>
            </w:r>
            <w:r w:rsidR="00890A6D" w:rsidRPr="006B19C5">
              <w:rPr>
                <w:sz w:val="18"/>
                <w:szCs w:val="18"/>
                <w:lang w:val="en-US"/>
              </w:rPr>
              <w:t>the granularity can be the worst.</w:t>
            </w:r>
          </w:p>
        </w:tc>
        <w:tc>
          <w:tcPr>
            <w:tcW w:w="2831" w:type="dxa"/>
          </w:tcPr>
          <w:p w14:paraId="6DAAB665" w14:textId="77777777" w:rsidR="007349E5" w:rsidRPr="006B19C5" w:rsidRDefault="007349E5" w:rsidP="00890A6D">
            <w:pPr>
              <w:jc w:val="center"/>
              <w:rPr>
                <w:sz w:val="18"/>
                <w:szCs w:val="18"/>
                <w:lang w:val="en-US"/>
              </w:rPr>
            </w:pPr>
            <w:r w:rsidRPr="006B19C5">
              <w:rPr>
                <w:sz w:val="18"/>
                <w:szCs w:val="18"/>
                <w:lang w:val="en-US"/>
              </w:rPr>
              <w:t>Good</w:t>
            </w:r>
          </w:p>
          <w:p w14:paraId="62D42952" w14:textId="53D53BE4" w:rsidR="007349E5" w:rsidRPr="006B19C5" w:rsidRDefault="007349E5" w:rsidP="001A59E9">
            <w:pPr>
              <w:rPr>
                <w:sz w:val="18"/>
                <w:szCs w:val="18"/>
                <w:lang w:val="en-US"/>
              </w:rPr>
            </w:pPr>
            <w:r w:rsidRPr="006B19C5">
              <w:rPr>
                <w:sz w:val="18"/>
                <w:szCs w:val="18"/>
                <w:lang w:val="en-US"/>
              </w:rPr>
              <w:t>The difference b/w actual MSD and reported MSD can be minimized in a more fair fashion than the other two approaches.</w:t>
            </w:r>
          </w:p>
        </w:tc>
        <w:tc>
          <w:tcPr>
            <w:tcW w:w="2831" w:type="dxa"/>
          </w:tcPr>
          <w:p w14:paraId="3538EDA7" w14:textId="77777777" w:rsidR="007349E5" w:rsidRPr="006B19C5" w:rsidRDefault="007349E5" w:rsidP="00890A6D">
            <w:pPr>
              <w:jc w:val="center"/>
              <w:rPr>
                <w:sz w:val="18"/>
                <w:szCs w:val="18"/>
                <w:lang w:val="en-US"/>
              </w:rPr>
            </w:pPr>
            <w:r w:rsidRPr="006B19C5">
              <w:rPr>
                <w:sz w:val="18"/>
                <w:szCs w:val="18"/>
                <w:lang w:val="en-US"/>
              </w:rPr>
              <w:t>Best and Worst</w:t>
            </w:r>
          </w:p>
          <w:p w14:paraId="004229AD" w14:textId="74C8EFA9" w:rsidR="007349E5" w:rsidRPr="006B19C5" w:rsidRDefault="007349E5" w:rsidP="001A59E9">
            <w:pPr>
              <w:rPr>
                <w:sz w:val="18"/>
                <w:szCs w:val="18"/>
                <w:lang w:val="en-US"/>
              </w:rPr>
            </w:pPr>
            <w:r w:rsidRPr="006B19C5">
              <w:rPr>
                <w:sz w:val="18"/>
                <w:szCs w:val="18"/>
                <w:lang w:val="en-US"/>
              </w:rPr>
              <w:t xml:space="preserve">Granularity close to MSD=0 dB is even finer than </w:t>
            </w:r>
            <w:r w:rsidR="00890A6D" w:rsidRPr="006B19C5">
              <w:rPr>
                <w:sz w:val="18"/>
                <w:szCs w:val="18"/>
                <w:lang w:val="en-US"/>
              </w:rPr>
              <w:t xml:space="preserve">approach 2 and Granularity close to </w:t>
            </w:r>
            <w:r w:rsidR="00035B18">
              <w:rPr>
                <w:sz w:val="18"/>
                <w:szCs w:val="18"/>
                <w:lang w:val="en-US"/>
              </w:rPr>
              <w:t>minimum requirement</w:t>
            </w:r>
            <w:r w:rsidR="00890A6D" w:rsidRPr="006B19C5">
              <w:rPr>
                <w:sz w:val="18"/>
                <w:szCs w:val="18"/>
                <w:lang w:val="en-US"/>
              </w:rPr>
              <w:t xml:space="preserve"> can be even coarse than approach 1 when </w:t>
            </w:r>
            <w:r w:rsidR="00035B18">
              <w:rPr>
                <w:sz w:val="18"/>
                <w:szCs w:val="18"/>
                <w:lang w:val="en-US"/>
              </w:rPr>
              <w:t>minimum requirement</w:t>
            </w:r>
            <w:r w:rsidR="00890A6D" w:rsidRPr="006B19C5">
              <w:rPr>
                <w:sz w:val="18"/>
                <w:szCs w:val="18"/>
                <w:lang w:val="en-US"/>
              </w:rPr>
              <w:t xml:space="preserve"> is large.</w:t>
            </w:r>
          </w:p>
        </w:tc>
      </w:tr>
      <w:tr w:rsidR="001D44A2" w:rsidRPr="006B19C5" w14:paraId="18895A4F" w14:textId="77777777" w:rsidTr="00200DAD">
        <w:tc>
          <w:tcPr>
            <w:tcW w:w="1129" w:type="dxa"/>
          </w:tcPr>
          <w:p w14:paraId="56779A11" w14:textId="65E9652A" w:rsidR="001D44A2" w:rsidRPr="006B19C5" w:rsidRDefault="001D44A2" w:rsidP="001A59E9">
            <w:pPr>
              <w:rPr>
                <w:sz w:val="18"/>
                <w:szCs w:val="18"/>
                <w:lang w:val="en-US"/>
              </w:rPr>
            </w:pPr>
            <w:r w:rsidRPr="006B19C5">
              <w:rPr>
                <w:sz w:val="18"/>
                <w:szCs w:val="18"/>
                <w:lang w:val="en-US"/>
              </w:rPr>
              <w:t>NW impact</w:t>
            </w:r>
          </w:p>
        </w:tc>
        <w:tc>
          <w:tcPr>
            <w:tcW w:w="8492" w:type="dxa"/>
            <w:gridSpan w:val="3"/>
          </w:tcPr>
          <w:p w14:paraId="2F8EE8E5" w14:textId="04DD5EA5" w:rsidR="001D44A2" w:rsidRPr="006B19C5" w:rsidRDefault="001D44A2" w:rsidP="001A59E9">
            <w:pPr>
              <w:rPr>
                <w:sz w:val="18"/>
                <w:szCs w:val="18"/>
                <w:lang w:val="en-US"/>
              </w:rPr>
            </w:pPr>
            <w:r w:rsidRPr="006B19C5">
              <w:rPr>
                <w:sz w:val="18"/>
                <w:szCs w:val="18"/>
                <w:lang w:val="en-US"/>
              </w:rPr>
              <w:t xml:space="preserve">NW needs to store </w:t>
            </w:r>
            <w:r w:rsidR="00035B18">
              <w:rPr>
                <w:sz w:val="18"/>
                <w:szCs w:val="18"/>
                <w:lang w:val="en-US"/>
              </w:rPr>
              <w:t>minimum requirement</w:t>
            </w:r>
            <w:r w:rsidRPr="006B19C5">
              <w:rPr>
                <w:sz w:val="18"/>
                <w:szCs w:val="18"/>
                <w:lang w:val="en-US"/>
              </w:rPr>
              <w:t>s and calculate MSD range from the reported bits.</w:t>
            </w:r>
          </w:p>
        </w:tc>
      </w:tr>
      <w:tr w:rsidR="007349E5" w:rsidRPr="006B19C5" w14:paraId="68B31449" w14:textId="77777777" w:rsidTr="00200DAD">
        <w:tc>
          <w:tcPr>
            <w:tcW w:w="1129" w:type="dxa"/>
          </w:tcPr>
          <w:p w14:paraId="685A3641" w14:textId="15C44683" w:rsidR="007349E5" w:rsidRPr="006B19C5" w:rsidRDefault="00890A6D" w:rsidP="001A59E9">
            <w:pPr>
              <w:rPr>
                <w:sz w:val="18"/>
                <w:szCs w:val="18"/>
                <w:lang w:val="en-US"/>
              </w:rPr>
            </w:pPr>
            <w:r w:rsidRPr="006B19C5">
              <w:rPr>
                <w:sz w:val="18"/>
                <w:szCs w:val="18"/>
                <w:lang w:val="en-US"/>
              </w:rPr>
              <w:t>Others</w:t>
            </w:r>
          </w:p>
        </w:tc>
        <w:tc>
          <w:tcPr>
            <w:tcW w:w="2830" w:type="dxa"/>
          </w:tcPr>
          <w:p w14:paraId="67E0463C" w14:textId="1419DEA3" w:rsidR="007349E5" w:rsidRPr="006B19C5" w:rsidRDefault="00890A6D" w:rsidP="001A59E9">
            <w:pPr>
              <w:rPr>
                <w:sz w:val="18"/>
                <w:szCs w:val="18"/>
                <w:lang w:val="en-US"/>
              </w:rPr>
            </w:pPr>
            <w:r w:rsidRPr="006B19C5">
              <w:rPr>
                <w:sz w:val="18"/>
                <w:szCs w:val="18"/>
                <w:lang w:val="en-US"/>
              </w:rPr>
              <w:t>Simpler than the others</w:t>
            </w:r>
          </w:p>
        </w:tc>
        <w:tc>
          <w:tcPr>
            <w:tcW w:w="2831" w:type="dxa"/>
          </w:tcPr>
          <w:p w14:paraId="21F357D8" w14:textId="3E551814" w:rsidR="007349E5" w:rsidRPr="006B19C5" w:rsidRDefault="00890A6D" w:rsidP="001A59E9">
            <w:pPr>
              <w:rPr>
                <w:sz w:val="18"/>
                <w:szCs w:val="18"/>
                <w:lang w:val="en-US"/>
              </w:rPr>
            </w:pPr>
            <w:r w:rsidRPr="006B19C5">
              <w:rPr>
                <w:sz w:val="18"/>
                <w:szCs w:val="18"/>
                <w:lang w:val="en-US"/>
              </w:rPr>
              <w:t xml:space="preserve">Well balanced </w:t>
            </w:r>
          </w:p>
        </w:tc>
        <w:tc>
          <w:tcPr>
            <w:tcW w:w="2831" w:type="dxa"/>
          </w:tcPr>
          <w:p w14:paraId="0F7DD077" w14:textId="432F7BD6" w:rsidR="007349E5" w:rsidRPr="006B19C5" w:rsidRDefault="006B19C5" w:rsidP="001A59E9">
            <w:pPr>
              <w:rPr>
                <w:sz w:val="18"/>
                <w:szCs w:val="18"/>
                <w:lang w:val="en-US"/>
              </w:rPr>
            </w:pPr>
            <w:r w:rsidRPr="006B19C5">
              <w:rPr>
                <w:sz w:val="18"/>
                <w:szCs w:val="18"/>
                <w:lang w:val="en-US"/>
              </w:rPr>
              <w:t xml:space="preserve">Can provide finer resolution when </w:t>
            </w:r>
            <w:r w:rsidR="00E27048">
              <w:rPr>
                <w:sz w:val="18"/>
                <w:szCs w:val="18"/>
                <w:lang w:val="en-US"/>
              </w:rPr>
              <w:t xml:space="preserve">actual </w:t>
            </w:r>
            <w:r w:rsidRPr="006B19C5">
              <w:rPr>
                <w:sz w:val="18"/>
                <w:szCs w:val="18"/>
                <w:lang w:val="en-US"/>
              </w:rPr>
              <w:t>MSD is close to 0 dB where more efforts per MSD improvement are needed</w:t>
            </w:r>
          </w:p>
        </w:tc>
      </w:tr>
    </w:tbl>
    <w:p w14:paraId="4AF61EB9" w14:textId="77777777" w:rsidR="001D44A2" w:rsidRDefault="001D44A2" w:rsidP="001A59E9">
      <w:pPr>
        <w:rPr>
          <w:lang w:val="en-US"/>
        </w:rPr>
      </w:pPr>
    </w:p>
    <w:p w14:paraId="73E12D00" w14:textId="617E5FA3" w:rsidR="00D5496D" w:rsidRPr="00E27048" w:rsidRDefault="001D44A2" w:rsidP="001A59E9">
      <w:pPr>
        <w:rPr>
          <w:b/>
          <w:bCs/>
        </w:rPr>
      </w:pPr>
      <w:r>
        <w:rPr>
          <w:b/>
          <w:bCs/>
        </w:rPr>
        <w:t xml:space="preserve">Observation </w:t>
      </w:r>
      <w:r w:rsidR="00E27048">
        <w:rPr>
          <w:b/>
          <w:bCs/>
        </w:rPr>
        <w:t>14</w:t>
      </w:r>
      <w:r w:rsidR="006B19C5">
        <w:rPr>
          <w:b/>
          <w:bCs/>
        </w:rPr>
        <w:t xml:space="preserve">: </w:t>
      </w:r>
      <w:r>
        <w:rPr>
          <w:b/>
          <w:bCs/>
        </w:rPr>
        <w:t xml:space="preserve">Provided that whichever approach is selected, NW needs to store MSD information per </w:t>
      </w:r>
      <w:r w:rsidR="00671F9E">
        <w:rPr>
          <w:b/>
          <w:bCs/>
        </w:rPr>
        <w:t>BC</w:t>
      </w:r>
      <w:r>
        <w:rPr>
          <w:b/>
          <w:bCs/>
        </w:rPr>
        <w:t xml:space="preserve">, MSD per MSD source per </w:t>
      </w:r>
      <w:r w:rsidR="00671F9E">
        <w:rPr>
          <w:b/>
          <w:bCs/>
        </w:rPr>
        <w:t>BC</w:t>
      </w:r>
      <w:r>
        <w:rPr>
          <w:b/>
          <w:bCs/>
        </w:rPr>
        <w:t xml:space="preserve"> or MSD per order per MSD source per </w:t>
      </w:r>
      <w:r w:rsidR="00671F9E">
        <w:rPr>
          <w:b/>
          <w:bCs/>
        </w:rPr>
        <w:t>BC</w:t>
      </w:r>
      <w:r>
        <w:rPr>
          <w:b/>
          <w:bCs/>
        </w:rPr>
        <w:t>, fixed delta approach cannot</w:t>
      </w:r>
      <w:r w:rsidR="0052616E">
        <w:rPr>
          <w:b/>
          <w:bCs/>
        </w:rPr>
        <w:t xml:space="preserve"> have advantage compared to the other approaches.</w:t>
      </w:r>
      <w:r>
        <w:rPr>
          <w:b/>
          <w:bCs/>
        </w:rPr>
        <w:t xml:space="preserve"> </w:t>
      </w:r>
    </w:p>
    <w:p w14:paraId="3F8BEA58" w14:textId="20130FCC" w:rsidR="009C37D0" w:rsidRDefault="00FA01C7" w:rsidP="009C37D0">
      <w:pPr>
        <w:pStyle w:val="Heading1"/>
        <w:tabs>
          <w:tab w:val="clear" w:pos="432"/>
          <w:tab w:val="num" w:pos="522"/>
        </w:tabs>
        <w:ind w:left="522" w:hanging="522"/>
        <w:rPr>
          <w:lang w:val="en-US"/>
        </w:rPr>
      </w:pPr>
      <w:r>
        <w:rPr>
          <w:lang w:val="en-US"/>
        </w:rPr>
        <w:t>Conclusion</w:t>
      </w:r>
    </w:p>
    <w:p w14:paraId="1651C3E7" w14:textId="00F01BD7" w:rsidR="00E27048" w:rsidRDefault="00B905C5" w:rsidP="00E27048">
      <w:pPr>
        <w:rPr>
          <w:lang w:val="en-US"/>
        </w:rPr>
      </w:pPr>
      <w:r>
        <w:rPr>
          <w:lang w:val="en-US"/>
        </w:rPr>
        <w:t>We obtained following 13 observations and propose to consider them in the future meetings.</w:t>
      </w:r>
    </w:p>
    <w:p w14:paraId="1668AC0C" w14:textId="4E28F50E" w:rsidR="00B905C5" w:rsidRPr="00B905C5" w:rsidRDefault="00B905C5" w:rsidP="00E27048">
      <w:pPr>
        <w:rPr>
          <w:b/>
          <w:bCs/>
          <w:lang w:val="en-US"/>
        </w:rPr>
      </w:pPr>
      <w:r w:rsidRPr="00B905C5">
        <w:rPr>
          <w:b/>
          <w:bCs/>
          <w:lang w:val="en-US"/>
        </w:rPr>
        <w:t>Proposal: Further consider following observations in the future meetings.</w:t>
      </w:r>
    </w:p>
    <w:p w14:paraId="4413910B" w14:textId="77777777" w:rsidR="00887214" w:rsidRDefault="00887214" w:rsidP="00887214">
      <w:pPr>
        <w:rPr>
          <w:b/>
          <w:bCs/>
          <w:lang w:val="en-US"/>
        </w:rPr>
      </w:pPr>
      <w:r>
        <w:rPr>
          <w:b/>
          <w:bCs/>
          <w:lang w:val="en-US"/>
        </w:rPr>
        <w:t>Observation 1: Per BC makes signaling simpler than per MSD type and/or order per BC while the former may not allow UE to report lower MSD capability at all if the UE’s MSD performance for one or some of MSD type and order is better than the others.</w:t>
      </w:r>
    </w:p>
    <w:p w14:paraId="3029BA2B" w14:textId="77777777" w:rsidR="00E44CFA" w:rsidRDefault="00E44CFA" w:rsidP="00E44CFA">
      <w:pPr>
        <w:spacing w:before="120"/>
        <w:rPr>
          <w:b/>
          <w:bCs/>
          <w:lang w:val="en-US"/>
        </w:rPr>
      </w:pPr>
      <w:r w:rsidRPr="00B6235E">
        <w:rPr>
          <w:b/>
          <w:bCs/>
          <w:lang w:val="en-US"/>
        </w:rPr>
        <w:t xml:space="preserve">Observation 2: </w:t>
      </w:r>
      <w:r>
        <w:rPr>
          <w:b/>
          <w:bCs/>
          <w:lang w:val="en-US"/>
        </w:rPr>
        <w:t xml:space="preserve">Lower MSD capability for all the BCs supported by a UE may not be necessary. It would be sufficient to report the capabilities for only fallback BCs categorized as minimum BC unit that is the smallest component of each MSD type. NW can assume that all the supported higher order BCs inherit the reported MSD performance per fallback BCs in minimum BC unit levels. </w:t>
      </w:r>
    </w:p>
    <w:p w14:paraId="4BD7C735" w14:textId="77777777" w:rsidR="00E44CFA" w:rsidRPr="009012D5" w:rsidRDefault="00E44CFA" w:rsidP="00E44CFA">
      <w:pPr>
        <w:spacing w:before="120"/>
        <w:rPr>
          <w:b/>
          <w:bCs/>
          <w:lang w:val="en-US"/>
        </w:rPr>
      </w:pPr>
      <w:r>
        <w:rPr>
          <w:b/>
          <w:bCs/>
          <w:lang w:val="en-US"/>
        </w:rPr>
        <w:t>Observation 3: Minimum BC unit per MSD type is summarized in Table 3.</w:t>
      </w:r>
    </w:p>
    <w:p w14:paraId="30020FF3" w14:textId="77777777" w:rsidR="00E44CFA" w:rsidRPr="008140D3" w:rsidRDefault="00E44CFA" w:rsidP="00E44CFA">
      <w:pPr>
        <w:pStyle w:val="Caption"/>
        <w:keepNext/>
        <w:jc w:val="center"/>
        <w:rPr>
          <w:sz w:val="16"/>
          <w:szCs w:val="16"/>
        </w:rPr>
      </w:pPr>
      <w:r>
        <w:t>Table 3: Minimum BC unit to report MSD</w:t>
      </w:r>
    </w:p>
    <w:tbl>
      <w:tblPr>
        <w:tblStyle w:val="TableGrid"/>
        <w:tblW w:w="7508" w:type="dxa"/>
        <w:jc w:val="center"/>
        <w:tblLook w:val="04A0" w:firstRow="1" w:lastRow="0" w:firstColumn="1" w:lastColumn="0" w:noHBand="0" w:noVBand="1"/>
      </w:tblPr>
      <w:tblGrid>
        <w:gridCol w:w="1733"/>
        <w:gridCol w:w="1925"/>
        <w:gridCol w:w="1925"/>
        <w:gridCol w:w="1925"/>
      </w:tblGrid>
      <w:tr w:rsidR="00E44CFA" w:rsidRPr="008140D3" w14:paraId="2ED0B972" w14:textId="77777777" w:rsidTr="009F709E">
        <w:trPr>
          <w:jc w:val="center"/>
        </w:trPr>
        <w:tc>
          <w:tcPr>
            <w:tcW w:w="1733" w:type="dxa"/>
            <w:vMerge w:val="restart"/>
          </w:tcPr>
          <w:p w14:paraId="5A2AB2FE" w14:textId="77777777" w:rsidR="00E44CFA" w:rsidRPr="008140D3" w:rsidRDefault="00E44CFA" w:rsidP="009F709E">
            <w:pPr>
              <w:rPr>
                <w:b/>
                <w:bCs/>
                <w:sz w:val="16"/>
                <w:szCs w:val="16"/>
                <w:lang w:eastAsia="zh-CN"/>
              </w:rPr>
            </w:pPr>
            <w:r w:rsidRPr="008140D3">
              <w:rPr>
                <w:b/>
                <w:bCs/>
                <w:sz w:val="16"/>
                <w:szCs w:val="16"/>
                <w:lang w:eastAsia="zh-CN"/>
              </w:rPr>
              <w:t>MSD Type</w:t>
            </w:r>
          </w:p>
        </w:tc>
        <w:tc>
          <w:tcPr>
            <w:tcW w:w="5775" w:type="dxa"/>
            <w:gridSpan w:val="3"/>
            <w:vAlign w:val="bottom"/>
          </w:tcPr>
          <w:p w14:paraId="3321B2AF" w14:textId="77777777" w:rsidR="00E44CFA" w:rsidRPr="008140D3" w:rsidRDefault="00E44CFA" w:rsidP="009F709E">
            <w:pPr>
              <w:jc w:val="center"/>
              <w:rPr>
                <w:b/>
                <w:bCs/>
                <w:sz w:val="16"/>
                <w:szCs w:val="16"/>
                <w:lang w:eastAsia="zh-CN"/>
              </w:rPr>
            </w:pPr>
            <w:r w:rsidRPr="008140D3">
              <w:rPr>
                <w:b/>
                <w:bCs/>
                <w:sz w:val="16"/>
                <w:szCs w:val="16"/>
                <w:lang w:eastAsia="zh-CN"/>
              </w:rPr>
              <w:t>Minimum BC unit</w:t>
            </w:r>
          </w:p>
        </w:tc>
      </w:tr>
      <w:tr w:rsidR="00E44CFA" w:rsidRPr="008140D3" w14:paraId="2A954E19" w14:textId="77777777" w:rsidTr="009F709E">
        <w:trPr>
          <w:jc w:val="center"/>
        </w:trPr>
        <w:tc>
          <w:tcPr>
            <w:tcW w:w="1733" w:type="dxa"/>
            <w:vMerge/>
          </w:tcPr>
          <w:p w14:paraId="18670409" w14:textId="77777777" w:rsidR="00E44CFA" w:rsidRPr="008140D3" w:rsidRDefault="00E44CFA" w:rsidP="009F709E">
            <w:pPr>
              <w:rPr>
                <w:b/>
                <w:bCs/>
                <w:sz w:val="16"/>
                <w:szCs w:val="16"/>
                <w:lang w:eastAsia="zh-CN"/>
              </w:rPr>
            </w:pPr>
          </w:p>
        </w:tc>
        <w:tc>
          <w:tcPr>
            <w:tcW w:w="1925" w:type="dxa"/>
            <w:vAlign w:val="bottom"/>
          </w:tcPr>
          <w:p w14:paraId="43129AE5" w14:textId="77777777" w:rsidR="00E44CFA" w:rsidRPr="008140D3" w:rsidRDefault="00E44CFA" w:rsidP="009F709E">
            <w:pPr>
              <w:jc w:val="center"/>
              <w:rPr>
                <w:sz w:val="16"/>
                <w:szCs w:val="16"/>
                <w:lang w:eastAsia="zh-CN"/>
              </w:rPr>
            </w:pPr>
            <w:r w:rsidRPr="008140D3">
              <w:rPr>
                <w:b/>
                <w:bCs/>
                <w:sz w:val="16"/>
                <w:szCs w:val="16"/>
                <w:lang w:eastAsia="zh-CN"/>
              </w:rPr>
              <w:t>1UL/2DL</w:t>
            </w:r>
          </w:p>
        </w:tc>
        <w:tc>
          <w:tcPr>
            <w:tcW w:w="1925" w:type="dxa"/>
            <w:vAlign w:val="bottom"/>
          </w:tcPr>
          <w:p w14:paraId="3BCD23ED" w14:textId="77777777" w:rsidR="00E44CFA" w:rsidRPr="008140D3" w:rsidRDefault="00E44CFA" w:rsidP="009F709E">
            <w:pPr>
              <w:jc w:val="center"/>
              <w:rPr>
                <w:sz w:val="16"/>
                <w:szCs w:val="16"/>
                <w:lang w:eastAsia="zh-CN"/>
              </w:rPr>
            </w:pPr>
            <w:r w:rsidRPr="008140D3">
              <w:rPr>
                <w:b/>
                <w:bCs/>
                <w:sz w:val="16"/>
                <w:szCs w:val="16"/>
                <w:lang w:eastAsia="zh-CN"/>
              </w:rPr>
              <w:t>2UL/2DL</w:t>
            </w:r>
          </w:p>
        </w:tc>
        <w:tc>
          <w:tcPr>
            <w:tcW w:w="1925" w:type="dxa"/>
          </w:tcPr>
          <w:p w14:paraId="47E801AE" w14:textId="77777777" w:rsidR="00E44CFA" w:rsidRPr="008140D3" w:rsidRDefault="00E44CFA" w:rsidP="009F709E">
            <w:pPr>
              <w:jc w:val="center"/>
              <w:rPr>
                <w:b/>
                <w:bCs/>
                <w:sz w:val="16"/>
                <w:szCs w:val="16"/>
                <w:lang w:eastAsia="zh-CN"/>
              </w:rPr>
            </w:pPr>
            <w:r w:rsidRPr="008140D3">
              <w:rPr>
                <w:b/>
                <w:bCs/>
                <w:sz w:val="16"/>
                <w:szCs w:val="16"/>
                <w:lang w:eastAsia="zh-CN"/>
              </w:rPr>
              <w:t>2UL/3DL</w:t>
            </w:r>
          </w:p>
        </w:tc>
      </w:tr>
      <w:tr w:rsidR="00E44CFA" w:rsidRPr="008140D3" w14:paraId="535B2BFD" w14:textId="77777777" w:rsidTr="009F709E">
        <w:trPr>
          <w:jc w:val="center"/>
        </w:trPr>
        <w:tc>
          <w:tcPr>
            <w:tcW w:w="1733" w:type="dxa"/>
            <w:vAlign w:val="bottom"/>
          </w:tcPr>
          <w:p w14:paraId="3CE1DF69" w14:textId="77777777" w:rsidR="00E44CFA" w:rsidRPr="008140D3" w:rsidRDefault="00E44CFA" w:rsidP="009F709E">
            <w:pPr>
              <w:rPr>
                <w:sz w:val="16"/>
                <w:szCs w:val="16"/>
                <w:lang w:eastAsia="zh-CN"/>
              </w:rPr>
            </w:pPr>
            <w:r w:rsidRPr="008140D3">
              <w:rPr>
                <w:sz w:val="16"/>
                <w:szCs w:val="16"/>
                <w:lang w:eastAsia="zh-CN"/>
              </w:rPr>
              <w:t>UL Harmonic</w:t>
            </w:r>
          </w:p>
        </w:tc>
        <w:tc>
          <w:tcPr>
            <w:tcW w:w="1925" w:type="dxa"/>
            <w:vAlign w:val="bottom"/>
          </w:tcPr>
          <w:p w14:paraId="4044A02D" w14:textId="77777777" w:rsidR="00E44CFA" w:rsidRPr="008140D3" w:rsidRDefault="00E44CFA" w:rsidP="009F709E">
            <w:pPr>
              <w:jc w:val="center"/>
              <w:rPr>
                <w:sz w:val="16"/>
                <w:szCs w:val="16"/>
                <w:lang w:eastAsia="zh-CN"/>
              </w:rPr>
            </w:pPr>
            <w:r w:rsidRPr="008140D3">
              <w:rPr>
                <w:sz w:val="16"/>
                <w:szCs w:val="16"/>
                <w:lang w:eastAsia="zh-CN"/>
              </w:rPr>
              <w:t>X</w:t>
            </w:r>
          </w:p>
        </w:tc>
        <w:tc>
          <w:tcPr>
            <w:tcW w:w="1925" w:type="dxa"/>
            <w:vAlign w:val="bottom"/>
          </w:tcPr>
          <w:p w14:paraId="23C1C0CE" w14:textId="77777777" w:rsidR="00E44CFA" w:rsidRPr="008140D3" w:rsidRDefault="00E44CFA" w:rsidP="009F709E">
            <w:pPr>
              <w:jc w:val="center"/>
              <w:rPr>
                <w:sz w:val="16"/>
                <w:szCs w:val="16"/>
                <w:lang w:eastAsia="zh-CN"/>
              </w:rPr>
            </w:pPr>
          </w:p>
        </w:tc>
        <w:tc>
          <w:tcPr>
            <w:tcW w:w="1925" w:type="dxa"/>
          </w:tcPr>
          <w:p w14:paraId="5B0E6C3C" w14:textId="77777777" w:rsidR="00E44CFA" w:rsidRPr="008140D3" w:rsidRDefault="00E44CFA" w:rsidP="009F709E">
            <w:pPr>
              <w:jc w:val="center"/>
              <w:rPr>
                <w:sz w:val="16"/>
                <w:szCs w:val="16"/>
                <w:lang w:eastAsia="zh-CN"/>
              </w:rPr>
            </w:pPr>
          </w:p>
        </w:tc>
      </w:tr>
      <w:tr w:rsidR="00E44CFA" w:rsidRPr="008140D3" w14:paraId="6D429B47" w14:textId="77777777" w:rsidTr="009F709E">
        <w:trPr>
          <w:jc w:val="center"/>
        </w:trPr>
        <w:tc>
          <w:tcPr>
            <w:tcW w:w="1733" w:type="dxa"/>
            <w:vAlign w:val="bottom"/>
          </w:tcPr>
          <w:p w14:paraId="6BB35BDA" w14:textId="77777777" w:rsidR="00E44CFA" w:rsidRPr="008140D3" w:rsidRDefault="00E44CFA" w:rsidP="009F709E">
            <w:pPr>
              <w:rPr>
                <w:sz w:val="16"/>
                <w:szCs w:val="16"/>
                <w:lang w:eastAsia="zh-CN"/>
              </w:rPr>
            </w:pPr>
            <w:r w:rsidRPr="008140D3">
              <w:rPr>
                <w:sz w:val="16"/>
                <w:szCs w:val="16"/>
                <w:lang w:eastAsia="zh-CN"/>
              </w:rPr>
              <w:t>Harmonic mixing</w:t>
            </w:r>
          </w:p>
        </w:tc>
        <w:tc>
          <w:tcPr>
            <w:tcW w:w="1925" w:type="dxa"/>
            <w:vAlign w:val="bottom"/>
          </w:tcPr>
          <w:p w14:paraId="5AD7BD52" w14:textId="77777777" w:rsidR="00E44CFA" w:rsidRPr="008140D3" w:rsidRDefault="00E44CFA" w:rsidP="009F709E">
            <w:pPr>
              <w:jc w:val="center"/>
              <w:rPr>
                <w:sz w:val="16"/>
                <w:szCs w:val="16"/>
                <w:lang w:eastAsia="zh-CN"/>
              </w:rPr>
            </w:pPr>
            <w:r w:rsidRPr="008140D3">
              <w:rPr>
                <w:sz w:val="16"/>
                <w:szCs w:val="16"/>
                <w:lang w:eastAsia="zh-CN"/>
              </w:rPr>
              <w:t>X</w:t>
            </w:r>
          </w:p>
        </w:tc>
        <w:tc>
          <w:tcPr>
            <w:tcW w:w="1925" w:type="dxa"/>
            <w:vAlign w:val="bottom"/>
          </w:tcPr>
          <w:p w14:paraId="2186C7D6" w14:textId="77777777" w:rsidR="00E44CFA" w:rsidRPr="008140D3" w:rsidRDefault="00E44CFA" w:rsidP="009F709E">
            <w:pPr>
              <w:jc w:val="center"/>
              <w:rPr>
                <w:sz w:val="16"/>
                <w:szCs w:val="16"/>
                <w:lang w:eastAsia="zh-CN"/>
              </w:rPr>
            </w:pPr>
          </w:p>
        </w:tc>
        <w:tc>
          <w:tcPr>
            <w:tcW w:w="1925" w:type="dxa"/>
          </w:tcPr>
          <w:p w14:paraId="4AAD1670" w14:textId="77777777" w:rsidR="00E44CFA" w:rsidRPr="008140D3" w:rsidRDefault="00E44CFA" w:rsidP="009F709E">
            <w:pPr>
              <w:jc w:val="center"/>
              <w:rPr>
                <w:sz w:val="16"/>
                <w:szCs w:val="16"/>
                <w:lang w:eastAsia="zh-CN"/>
              </w:rPr>
            </w:pPr>
          </w:p>
        </w:tc>
      </w:tr>
      <w:tr w:rsidR="00E44CFA" w:rsidRPr="008140D3" w14:paraId="08B96A8A" w14:textId="77777777" w:rsidTr="009F709E">
        <w:trPr>
          <w:jc w:val="center"/>
        </w:trPr>
        <w:tc>
          <w:tcPr>
            <w:tcW w:w="1733" w:type="dxa"/>
            <w:vAlign w:val="bottom"/>
          </w:tcPr>
          <w:p w14:paraId="2F4BF5C5" w14:textId="77777777" w:rsidR="00E44CFA" w:rsidRPr="008140D3" w:rsidRDefault="00E44CFA" w:rsidP="009F709E">
            <w:pPr>
              <w:rPr>
                <w:sz w:val="16"/>
                <w:szCs w:val="16"/>
                <w:lang w:eastAsia="zh-CN"/>
              </w:rPr>
            </w:pPr>
            <w:r w:rsidRPr="008140D3">
              <w:rPr>
                <w:sz w:val="16"/>
                <w:szCs w:val="16"/>
                <w:lang w:eastAsia="zh-CN"/>
              </w:rPr>
              <w:t>Cross band</w:t>
            </w:r>
          </w:p>
        </w:tc>
        <w:tc>
          <w:tcPr>
            <w:tcW w:w="1925" w:type="dxa"/>
            <w:vAlign w:val="bottom"/>
          </w:tcPr>
          <w:p w14:paraId="10204D87" w14:textId="77777777" w:rsidR="00E44CFA" w:rsidRPr="008140D3" w:rsidRDefault="00E44CFA" w:rsidP="009F709E">
            <w:pPr>
              <w:jc w:val="center"/>
              <w:rPr>
                <w:sz w:val="16"/>
                <w:szCs w:val="16"/>
                <w:lang w:eastAsia="zh-CN"/>
              </w:rPr>
            </w:pPr>
            <w:r w:rsidRPr="008140D3">
              <w:rPr>
                <w:sz w:val="16"/>
                <w:szCs w:val="16"/>
                <w:lang w:eastAsia="zh-CN"/>
              </w:rPr>
              <w:t>X</w:t>
            </w:r>
          </w:p>
        </w:tc>
        <w:tc>
          <w:tcPr>
            <w:tcW w:w="1925" w:type="dxa"/>
            <w:vAlign w:val="bottom"/>
          </w:tcPr>
          <w:p w14:paraId="424AE80B" w14:textId="77777777" w:rsidR="00E44CFA" w:rsidRPr="008140D3" w:rsidRDefault="00E44CFA" w:rsidP="009F709E">
            <w:pPr>
              <w:jc w:val="center"/>
              <w:rPr>
                <w:sz w:val="16"/>
                <w:szCs w:val="16"/>
                <w:lang w:eastAsia="zh-CN"/>
              </w:rPr>
            </w:pPr>
          </w:p>
        </w:tc>
        <w:tc>
          <w:tcPr>
            <w:tcW w:w="1925" w:type="dxa"/>
          </w:tcPr>
          <w:p w14:paraId="4EB4CA15" w14:textId="77777777" w:rsidR="00E44CFA" w:rsidRPr="008140D3" w:rsidRDefault="00E44CFA" w:rsidP="009F709E">
            <w:pPr>
              <w:jc w:val="center"/>
              <w:rPr>
                <w:sz w:val="16"/>
                <w:szCs w:val="16"/>
                <w:lang w:eastAsia="zh-CN"/>
              </w:rPr>
            </w:pPr>
          </w:p>
        </w:tc>
      </w:tr>
      <w:tr w:rsidR="00E44CFA" w:rsidRPr="008140D3" w14:paraId="0474F0C8" w14:textId="77777777" w:rsidTr="009F709E">
        <w:trPr>
          <w:jc w:val="center"/>
        </w:trPr>
        <w:tc>
          <w:tcPr>
            <w:tcW w:w="1733" w:type="dxa"/>
            <w:vAlign w:val="bottom"/>
          </w:tcPr>
          <w:p w14:paraId="4C38DA9E" w14:textId="77777777" w:rsidR="00E44CFA" w:rsidRPr="008140D3" w:rsidRDefault="00E44CFA" w:rsidP="009F709E">
            <w:pPr>
              <w:rPr>
                <w:sz w:val="16"/>
                <w:szCs w:val="16"/>
                <w:lang w:eastAsia="zh-CN"/>
              </w:rPr>
            </w:pPr>
            <w:r w:rsidRPr="008140D3">
              <w:rPr>
                <w:sz w:val="16"/>
                <w:szCs w:val="16"/>
                <w:lang w:eastAsia="zh-CN"/>
              </w:rPr>
              <w:t>IMD</w:t>
            </w:r>
          </w:p>
        </w:tc>
        <w:tc>
          <w:tcPr>
            <w:tcW w:w="1925" w:type="dxa"/>
            <w:vAlign w:val="bottom"/>
          </w:tcPr>
          <w:p w14:paraId="3C27B8DD" w14:textId="77777777" w:rsidR="00E44CFA" w:rsidRPr="008140D3" w:rsidRDefault="00E44CFA" w:rsidP="009F709E">
            <w:pPr>
              <w:jc w:val="center"/>
              <w:rPr>
                <w:sz w:val="16"/>
                <w:szCs w:val="16"/>
                <w:lang w:eastAsia="zh-CN"/>
              </w:rPr>
            </w:pPr>
          </w:p>
        </w:tc>
        <w:tc>
          <w:tcPr>
            <w:tcW w:w="1925" w:type="dxa"/>
            <w:vAlign w:val="bottom"/>
          </w:tcPr>
          <w:p w14:paraId="5AEBCB7A" w14:textId="77777777" w:rsidR="00E44CFA" w:rsidRPr="008140D3" w:rsidRDefault="00E44CFA" w:rsidP="009F709E">
            <w:pPr>
              <w:jc w:val="center"/>
              <w:rPr>
                <w:sz w:val="16"/>
                <w:szCs w:val="16"/>
                <w:lang w:eastAsia="zh-CN"/>
              </w:rPr>
            </w:pPr>
            <w:r w:rsidRPr="008140D3">
              <w:rPr>
                <w:sz w:val="16"/>
                <w:szCs w:val="16"/>
                <w:lang w:eastAsia="zh-CN"/>
              </w:rPr>
              <w:t>X</w:t>
            </w:r>
          </w:p>
        </w:tc>
        <w:tc>
          <w:tcPr>
            <w:tcW w:w="1925" w:type="dxa"/>
          </w:tcPr>
          <w:p w14:paraId="22E9F551" w14:textId="77777777" w:rsidR="00E44CFA" w:rsidRPr="008140D3" w:rsidRDefault="00E44CFA" w:rsidP="009F709E">
            <w:pPr>
              <w:jc w:val="center"/>
              <w:rPr>
                <w:sz w:val="16"/>
                <w:szCs w:val="16"/>
                <w:lang w:eastAsia="zh-CN"/>
              </w:rPr>
            </w:pPr>
            <w:r w:rsidRPr="008140D3">
              <w:rPr>
                <w:sz w:val="16"/>
                <w:szCs w:val="16"/>
                <w:lang w:eastAsia="zh-CN"/>
              </w:rPr>
              <w:t>X</w:t>
            </w:r>
            <w:r w:rsidRPr="008140D3">
              <w:rPr>
                <w:sz w:val="16"/>
                <w:szCs w:val="16"/>
                <w:vertAlign w:val="superscript"/>
                <w:lang w:eastAsia="zh-CN"/>
              </w:rPr>
              <w:t>1</w:t>
            </w:r>
          </w:p>
        </w:tc>
      </w:tr>
      <w:tr w:rsidR="00E44CFA" w:rsidRPr="008140D3" w14:paraId="34A1EFF2" w14:textId="77777777" w:rsidTr="009F709E">
        <w:trPr>
          <w:jc w:val="center"/>
        </w:trPr>
        <w:tc>
          <w:tcPr>
            <w:tcW w:w="7508" w:type="dxa"/>
            <w:gridSpan w:val="4"/>
            <w:vAlign w:val="bottom"/>
          </w:tcPr>
          <w:p w14:paraId="1545DFA8" w14:textId="77777777" w:rsidR="00E44CFA" w:rsidRPr="008140D3" w:rsidRDefault="00E44CFA" w:rsidP="009F709E">
            <w:pPr>
              <w:rPr>
                <w:sz w:val="16"/>
                <w:szCs w:val="16"/>
                <w:lang w:eastAsia="zh-CN"/>
              </w:rPr>
            </w:pPr>
            <w:r w:rsidRPr="008140D3">
              <w:rPr>
                <w:sz w:val="16"/>
                <w:szCs w:val="16"/>
                <w:lang w:eastAsia="zh-CN"/>
              </w:rPr>
              <w:t>NOTE 1: Only MSD impacting on the DL whose UL is not configured with is reported.</w:t>
            </w:r>
          </w:p>
        </w:tc>
      </w:tr>
    </w:tbl>
    <w:p w14:paraId="2246AB16" w14:textId="77777777" w:rsidR="00E44CFA" w:rsidRDefault="00E44CFA" w:rsidP="00E44CFA">
      <w:pPr>
        <w:spacing w:before="120"/>
        <w:rPr>
          <w:b/>
          <w:bCs/>
          <w:lang w:val="en-US"/>
        </w:rPr>
      </w:pPr>
      <w:r>
        <w:rPr>
          <w:b/>
          <w:bCs/>
          <w:lang w:val="en-US"/>
        </w:rPr>
        <w:t>Observation 4: There is a case that the same BC has two different MSD due to the same MSD type and order, e.g., dual UL CA_n28-n74 has two MSD due to IMD4 where each MSD has a different victim band, i.e., n28 DL or n74 DL. In this case, per MSD type and order per BC cannot differentiate them without additional identification, e.g., victim DL band or frequency component of the order.</w:t>
      </w:r>
    </w:p>
    <w:p w14:paraId="7E40E832" w14:textId="77777777" w:rsidR="00E44CFA" w:rsidRDefault="00E44CFA" w:rsidP="00E44CFA">
      <w:pPr>
        <w:spacing w:before="120"/>
        <w:rPr>
          <w:b/>
          <w:bCs/>
          <w:lang w:val="en-US"/>
        </w:rPr>
      </w:pPr>
      <w:r>
        <w:rPr>
          <w:b/>
          <w:bCs/>
          <w:lang w:val="en-US"/>
        </w:rPr>
        <w:lastRenderedPageBreak/>
        <w:t xml:space="preserve">Observation 5: MSD minimum requirements for the same MSD type and/or order can be very different from PC to PC, e.g., in some cases, the difference is </w:t>
      </w:r>
      <w:r w:rsidRPr="006A2549">
        <w:rPr>
          <w:b/>
          <w:bCs/>
          <w:lang w:val="en-US"/>
        </w:rPr>
        <w:t>more than 10 dB, e.g.,</w:t>
      </w:r>
      <w:r w:rsidRPr="006A2549">
        <w:rPr>
          <w:b/>
          <w:bCs/>
        </w:rPr>
        <w:t xml:space="preserve"> IMD4 for </w:t>
      </w:r>
      <w:r w:rsidRPr="006A2549">
        <w:rPr>
          <w:b/>
          <w:bCs/>
          <w:lang w:val="en-US"/>
        </w:rPr>
        <w:t>dual UL CA_n5-n77</w:t>
      </w:r>
      <w:r>
        <w:rPr>
          <w:b/>
          <w:bCs/>
          <w:lang w:val="en-US"/>
        </w:rPr>
        <w:t>. The impact of different PCs on MSD and signaling need to be studied further.</w:t>
      </w:r>
    </w:p>
    <w:p w14:paraId="5F13D2F2" w14:textId="77777777" w:rsidR="00E44CFA" w:rsidRDefault="00E44CFA" w:rsidP="00E44CFA">
      <w:pPr>
        <w:spacing w:before="120"/>
        <w:rPr>
          <w:b/>
          <w:bCs/>
          <w:lang w:val="en-US"/>
        </w:rPr>
      </w:pPr>
      <w:r>
        <w:rPr>
          <w:b/>
          <w:bCs/>
          <w:lang w:val="en-US"/>
        </w:rPr>
        <w:t>Observation 6: There are two different MSD values for the same MSD type and order with different aggressor CBW and victim CBW pairs. The MSD difference is more than 10 dB in some cases.</w:t>
      </w:r>
    </w:p>
    <w:p w14:paraId="169074F1" w14:textId="77777777" w:rsidR="00E44CFA" w:rsidRPr="00035B18" w:rsidRDefault="00E44CFA" w:rsidP="00E44CFA">
      <w:pPr>
        <w:spacing w:before="120"/>
        <w:rPr>
          <w:b/>
          <w:bCs/>
          <w:lang w:val="en-US"/>
        </w:rPr>
      </w:pPr>
      <w:r>
        <w:rPr>
          <w:b/>
          <w:bCs/>
          <w:lang w:val="en-US"/>
        </w:rPr>
        <w:t>Observation 7: MSD for near-miss is defined for UL harmonic MSD type on top of MSD for direct-hit. The maximum MSD for near-miss is at most 1.9 dB across all the BC in 38.101-1/-3.</w:t>
      </w:r>
    </w:p>
    <w:p w14:paraId="2AAA296D" w14:textId="77777777" w:rsidR="00B905C5" w:rsidRDefault="00B905C5" w:rsidP="00B905C5">
      <w:pPr>
        <w:spacing w:before="120"/>
        <w:rPr>
          <w:b/>
          <w:bCs/>
          <w:lang w:val="en-US"/>
        </w:rPr>
      </w:pPr>
      <w:r>
        <w:rPr>
          <w:b/>
          <w:bCs/>
          <w:lang w:val="en-US"/>
        </w:rPr>
        <w:t>Observation 8: At least there could two approaches to report a lower MSD capability. One is report “delta” from minimum requirement (delta approach). The other is directly report improved MSD value (direct approach).</w:t>
      </w:r>
    </w:p>
    <w:p w14:paraId="7DA57FFB" w14:textId="77777777" w:rsidR="00B905C5" w:rsidRDefault="00B905C5" w:rsidP="00B905C5">
      <w:pPr>
        <w:spacing w:before="120"/>
        <w:rPr>
          <w:lang w:val="en-US"/>
        </w:rPr>
      </w:pPr>
      <w:r>
        <w:rPr>
          <w:b/>
          <w:bCs/>
          <w:lang w:val="en-US"/>
        </w:rPr>
        <w:t>Observation 9: If RAN4 has a discipline that the same amount of delta per MSD type and order per BC is applicable regardless of power classes, delta approach would have advantage over direct approach.</w:t>
      </w:r>
    </w:p>
    <w:p w14:paraId="1607AD25" w14:textId="77777777" w:rsidR="00B905C5" w:rsidRPr="001E297A" w:rsidRDefault="00B905C5" w:rsidP="00B905C5">
      <w:pPr>
        <w:rPr>
          <w:b/>
          <w:bCs/>
          <w:lang w:val="en-US"/>
        </w:rPr>
      </w:pPr>
      <w:r>
        <w:rPr>
          <w:b/>
          <w:bCs/>
        </w:rPr>
        <w:t xml:space="preserve">Observation 10: Reporting a fixed amount of improved MSD value(s) as reference to the minimum requirement value per BC (fixed delta approach) </w:t>
      </w:r>
      <w:r w:rsidRPr="00082758">
        <w:rPr>
          <w:b/>
          <w:bCs/>
          <w:lang w:val="en-US"/>
        </w:rPr>
        <w:t xml:space="preserve">may </w:t>
      </w:r>
      <w:r>
        <w:rPr>
          <w:b/>
          <w:bCs/>
          <w:lang w:val="en-US"/>
        </w:rPr>
        <w:t>generate uneven granularity within an MSD as well as MSD across different MSD type and order for the same BC.</w:t>
      </w:r>
    </w:p>
    <w:p w14:paraId="723D2F39" w14:textId="081B8425" w:rsidR="00B905C5" w:rsidRPr="001E297A" w:rsidRDefault="00B905C5" w:rsidP="00B905C5">
      <w:pPr>
        <w:rPr>
          <w:b/>
          <w:bCs/>
          <w:lang w:val="en-US"/>
        </w:rPr>
      </w:pPr>
      <w:r>
        <w:rPr>
          <w:b/>
          <w:bCs/>
        </w:rPr>
        <w:t>Observation 11: L</w:t>
      </w:r>
      <w:r w:rsidRPr="006E4C56">
        <w:rPr>
          <w:b/>
          <w:bCs/>
        </w:rPr>
        <w:t xml:space="preserve">arger MSD improvement becomes, even higher RF components performance improvement it </w:t>
      </w:r>
      <w:r w:rsidRPr="00B905C5">
        <w:rPr>
          <w:b/>
          <w:bCs/>
        </w:rPr>
        <w:t>requires [</w:t>
      </w:r>
      <w:r w:rsidRPr="00B905C5">
        <w:rPr>
          <w:b/>
          <w:bCs/>
          <w:lang w:val="en-US" w:eastAsia="x-none"/>
        </w:rPr>
        <w:t>R4-2212093</w:t>
      </w:r>
      <w:r w:rsidRPr="00B905C5">
        <w:rPr>
          <w:b/>
          <w:bCs/>
        </w:rPr>
        <w:t>]</w:t>
      </w:r>
      <w:r w:rsidRPr="00B905C5">
        <w:rPr>
          <w:b/>
          <w:bCs/>
          <w:lang w:val="en-US"/>
        </w:rPr>
        <w:t xml:space="preserve"> and</w:t>
      </w:r>
      <w:r>
        <w:rPr>
          <w:b/>
          <w:bCs/>
          <w:lang w:val="en-US"/>
        </w:rPr>
        <w:t xml:space="preserve"> </w:t>
      </w:r>
      <w:r w:rsidRPr="006E4C56">
        <w:rPr>
          <w:b/>
          <w:bCs/>
          <w:lang w:val="en-US"/>
        </w:rPr>
        <w:t>if a fixed delta approach is adopted, efforts to improve MSD close to zero may be underappreciated</w:t>
      </w:r>
      <w:r>
        <w:rPr>
          <w:b/>
          <w:bCs/>
          <w:lang w:val="en-US"/>
        </w:rPr>
        <w:t>.</w:t>
      </w:r>
    </w:p>
    <w:p w14:paraId="39EAC3C8" w14:textId="77777777" w:rsidR="00B905C5" w:rsidRDefault="00B905C5" w:rsidP="00B905C5">
      <w:pPr>
        <w:rPr>
          <w:b/>
          <w:bCs/>
        </w:rPr>
      </w:pPr>
      <w:r>
        <w:rPr>
          <w:b/>
          <w:bCs/>
        </w:rPr>
        <w:t>Observation 12: If delta is defined as the minimum requirement/2</w:t>
      </w:r>
      <w:r w:rsidRPr="008520D2">
        <w:rPr>
          <w:b/>
          <w:bCs/>
          <w:vertAlign w:val="superscript"/>
        </w:rPr>
        <w:t>n</w:t>
      </w:r>
      <w:r>
        <w:rPr>
          <w:b/>
          <w:bCs/>
        </w:rPr>
        <w:t xml:space="preserve"> (equidistant delta within each of the minimum requirements) where n is the number of bits, the maximum difference between actual MSD and reported MSD can become smaller than that by fixed delta.</w:t>
      </w:r>
    </w:p>
    <w:p w14:paraId="1DD0B70D" w14:textId="77777777" w:rsidR="00B905C5" w:rsidRDefault="00B905C5" w:rsidP="00B905C5">
      <w:pPr>
        <w:rPr>
          <w:lang w:val="en-US"/>
        </w:rPr>
      </w:pPr>
      <w:r>
        <w:rPr>
          <w:b/>
          <w:bCs/>
        </w:rPr>
        <w:t>Observation 13: If delta is defined as delta = minimum requirement/M where 1 &lt; M &lt;= M=2</w:t>
      </w:r>
      <w:r w:rsidRPr="00E47F7E">
        <w:rPr>
          <w:b/>
          <w:bCs/>
          <w:vertAlign w:val="superscript"/>
        </w:rPr>
        <w:t>n</w:t>
      </w:r>
      <w:r>
        <w:rPr>
          <w:b/>
          <w:bCs/>
        </w:rPr>
        <w:t xml:space="preserve">, n is the number of bits, the maximum difference between actual MSD and reported MSD can become even smaller than that by equidistant delta when MSD is small while the difference can become even larger than that by fixed delta when MSD is large. </w:t>
      </w:r>
    </w:p>
    <w:p w14:paraId="68293D2A" w14:textId="5D2CB33E" w:rsidR="00216164" w:rsidRPr="00A22265" w:rsidRDefault="00B905C5" w:rsidP="00216164">
      <w:pPr>
        <w:rPr>
          <w:b/>
          <w:bCs/>
          <w:lang w:val="en-US"/>
        </w:rPr>
      </w:pPr>
      <w:r>
        <w:rPr>
          <w:b/>
          <w:bCs/>
        </w:rPr>
        <w:t>Observation 14: Provided that whichever approach is selected, NW needs to store MSD information per BC, MSD per MSD source per BC or MSD per order per MSD source per BC, fixed delta approach cannot have advantage compared to the other approaches.</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298BF47E" w14:textId="673FD025" w:rsidR="002200B5" w:rsidRDefault="002200B5" w:rsidP="002200B5">
      <w:pPr>
        <w:pStyle w:val="ListParagraph"/>
        <w:numPr>
          <w:ilvl w:val="0"/>
          <w:numId w:val="2"/>
        </w:numPr>
        <w:overflowPunct/>
        <w:autoSpaceDE/>
        <w:autoSpaceDN/>
        <w:adjustRightInd/>
        <w:spacing w:after="160" w:line="259" w:lineRule="auto"/>
        <w:ind w:right="-22"/>
        <w:textAlignment w:val="auto"/>
      </w:pPr>
      <w:bookmarkStart w:id="3" w:name="_Ref92377163"/>
      <w:bookmarkStart w:id="4" w:name="_Hlk859252"/>
      <w:r w:rsidRPr="00210901">
        <w:t>RP-</w:t>
      </w:r>
      <w:bookmarkEnd w:id="3"/>
      <w:r>
        <w:t>2</w:t>
      </w:r>
      <w:r w:rsidRPr="004E51BE">
        <w:t>20987</w:t>
      </w:r>
      <w:r>
        <w:t xml:space="preserve">, </w:t>
      </w:r>
      <w:r w:rsidRPr="004E51BE">
        <w:t>New WID on Further RF requirements enhancement for NR frequency range 1 (FR1)</w:t>
      </w:r>
      <w:r>
        <w:t>,</w:t>
      </w:r>
      <w:r w:rsidRPr="00F06AEF">
        <w:t xml:space="preserve"> TSG RAN Meeting #95e</w:t>
      </w:r>
    </w:p>
    <w:p w14:paraId="223DD0C4" w14:textId="77777777" w:rsidR="00BB73C4" w:rsidRDefault="00BB73C4" w:rsidP="00BB73C4">
      <w:pPr>
        <w:numPr>
          <w:ilvl w:val="0"/>
          <w:numId w:val="2"/>
        </w:numPr>
        <w:tabs>
          <w:tab w:val="left" w:pos="1080"/>
        </w:tabs>
        <w:rPr>
          <w:lang w:val="en-US" w:eastAsia="x-none"/>
        </w:rPr>
      </w:pPr>
      <w:r w:rsidRPr="008D5218">
        <w:rPr>
          <w:lang w:val="en-US" w:eastAsia="x-none"/>
        </w:rPr>
        <w:t>R4-2119438</w:t>
      </w:r>
      <w:r>
        <w:rPr>
          <w:lang w:val="en-US" w:eastAsia="x-none"/>
        </w:rPr>
        <w:t xml:space="preserve">, </w:t>
      </w:r>
      <w:r w:rsidRPr="008D5218">
        <w:rPr>
          <w:lang w:val="en-US" w:eastAsia="x-none"/>
        </w:rPr>
        <w:t>Proposals on capability-based MSD for CA and DC combinations</w:t>
      </w:r>
      <w:r>
        <w:rPr>
          <w:lang w:val="en-US" w:eastAsia="x-none"/>
        </w:rPr>
        <w:t xml:space="preserve">, </w:t>
      </w:r>
      <w:r w:rsidRPr="008D5218">
        <w:rPr>
          <w:lang w:val="en-US" w:eastAsia="x-none"/>
        </w:rPr>
        <w:t>Qualcomm Incorporated</w:t>
      </w:r>
      <w:r>
        <w:rPr>
          <w:lang w:val="en-US" w:eastAsia="x-none"/>
        </w:rPr>
        <w:t xml:space="preserve">, </w:t>
      </w:r>
      <w:r w:rsidRPr="00EF24F2">
        <w:t>TSG-RAN WG4 #10</w:t>
      </w:r>
      <w:r>
        <w:t>1</w:t>
      </w:r>
      <w:r w:rsidRPr="00EF24F2">
        <w:t>-e</w:t>
      </w:r>
    </w:p>
    <w:p w14:paraId="6159C9C2" w14:textId="77777777" w:rsidR="002C464E" w:rsidRPr="000B4E3D" w:rsidRDefault="002C464E" w:rsidP="002C464E">
      <w:pPr>
        <w:numPr>
          <w:ilvl w:val="0"/>
          <w:numId w:val="2"/>
        </w:numPr>
        <w:tabs>
          <w:tab w:val="left" w:pos="1080"/>
        </w:tabs>
        <w:rPr>
          <w:lang w:val="en-US" w:eastAsia="x-none"/>
        </w:rPr>
      </w:pPr>
      <w:r w:rsidRPr="002C5903">
        <w:rPr>
          <w:lang w:val="en-US" w:eastAsia="x-none"/>
        </w:rPr>
        <w:t>R4-2114700</w:t>
      </w:r>
      <w:r>
        <w:rPr>
          <w:lang w:val="en-US" w:eastAsia="x-none"/>
        </w:rPr>
        <w:t>, “</w:t>
      </w:r>
      <w:r w:rsidRPr="002C5903">
        <w:rPr>
          <w:lang w:val="en-US" w:eastAsia="x-none"/>
        </w:rPr>
        <w:t>Views on defining “low MSD” for CA and DC</w:t>
      </w:r>
      <w:r>
        <w:rPr>
          <w:lang w:val="en-US" w:eastAsia="x-none"/>
        </w:rPr>
        <w:t xml:space="preserve">”, Apple, </w:t>
      </w:r>
      <w:r w:rsidRPr="00EF24F2">
        <w:t>TSG-RAN WG4 #10</w:t>
      </w:r>
      <w:r>
        <w:t>0</w:t>
      </w:r>
      <w:r w:rsidRPr="00EF24F2">
        <w:t>-e</w:t>
      </w:r>
    </w:p>
    <w:p w14:paraId="1620FA4E" w14:textId="5A95AC9A" w:rsidR="000F032A" w:rsidRPr="00B905C5" w:rsidRDefault="00A87023" w:rsidP="00B905C5">
      <w:pPr>
        <w:numPr>
          <w:ilvl w:val="0"/>
          <w:numId w:val="2"/>
        </w:numPr>
        <w:tabs>
          <w:tab w:val="left" w:pos="1080"/>
        </w:tabs>
        <w:rPr>
          <w:lang w:val="en-US" w:eastAsia="x-none"/>
        </w:rPr>
      </w:pPr>
      <w:r w:rsidRPr="00A87023">
        <w:rPr>
          <w:lang w:val="en-US" w:eastAsia="x-none"/>
        </w:rPr>
        <w:t>R4-2212093</w:t>
      </w:r>
      <w:r w:rsidR="00F02C13">
        <w:rPr>
          <w:lang w:val="en-US" w:eastAsia="x-none"/>
        </w:rPr>
        <w:t>, “</w:t>
      </w:r>
      <w:r w:rsidRPr="00A87023">
        <w:rPr>
          <w:lang w:val="en-US" w:eastAsia="x-none"/>
        </w:rPr>
        <w:t>Possible approaches to improve MSD</w:t>
      </w:r>
      <w:r w:rsidR="00F02C13">
        <w:rPr>
          <w:lang w:val="en-US" w:eastAsia="x-none"/>
        </w:rPr>
        <w:t xml:space="preserve">”, </w:t>
      </w:r>
      <w:r w:rsidR="00F02C13" w:rsidRPr="00536B1A">
        <w:rPr>
          <w:lang w:val="en-US" w:eastAsia="x-none"/>
        </w:rPr>
        <w:t>Nokia, Nokia Shanghai Bell</w:t>
      </w:r>
      <w:r w:rsidR="00F02C13">
        <w:rPr>
          <w:lang w:val="en-US" w:eastAsia="x-none"/>
        </w:rPr>
        <w:t xml:space="preserve">, </w:t>
      </w:r>
      <w:r w:rsidR="00F02C13" w:rsidRPr="00EF24F2">
        <w:t>TSG-RAN WG4 #10</w:t>
      </w:r>
      <w:r w:rsidR="00F02C13">
        <w:t>4</w:t>
      </w:r>
      <w:r w:rsidR="00F02C13" w:rsidRPr="00EF24F2">
        <w:t>-e</w:t>
      </w:r>
      <w:bookmarkEnd w:id="4"/>
    </w:p>
    <w:sectPr w:rsidR="000F032A" w:rsidRPr="00B905C5" w:rsidSect="00521ED0">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ACFBE" w14:textId="77777777" w:rsidR="00DD5B49" w:rsidRDefault="00DD5B49">
      <w:r>
        <w:separator/>
      </w:r>
    </w:p>
  </w:endnote>
  <w:endnote w:type="continuationSeparator" w:id="0">
    <w:p w14:paraId="6525F008" w14:textId="77777777" w:rsidR="00DD5B49" w:rsidRDefault="00DD5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丸ｺﾞｼｯｸM-PRO"/>
    <w:panose1 w:val="020B0604020202020204"/>
    <w:charset w:val="86"/>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98538" w14:textId="77777777" w:rsidR="00DD5B49" w:rsidRDefault="00DD5B49">
      <w:r>
        <w:separator/>
      </w:r>
    </w:p>
  </w:footnote>
  <w:footnote w:type="continuationSeparator" w:id="0">
    <w:p w14:paraId="211FC567" w14:textId="77777777" w:rsidR="00DD5B49" w:rsidRDefault="00DD5B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3826DA"/>
    <w:multiLevelType w:val="hybridMultilevel"/>
    <w:tmpl w:val="5476CE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ＭＳ 明朝"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7A430E"/>
    <w:multiLevelType w:val="hybridMultilevel"/>
    <w:tmpl w:val="3C944ACC"/>
    <w:lvl w:ilvl="0" w:tplc="6680B2AE">
      <w:start w:val="2"/>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75A6C"/>
    <w:multiLevelType w:val="hybridMultilevel"/>
    <w:tmpl w:val="9D2ADCAE"/>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6050480E">
      <w:start w:val="2"/>
      <w:numFmt w:val="bullet"/>
      <w:lvlText w:val="-"/>
      <w:lvlJc w:val="left"/>
      <w:pPr>
        <w:ind w:left="3600" w:hanging="360"/>
      </w:pPr>
      <w:rPr>
        <w:rFonts w:ascii="Times New Roman" w:eastAsia="ＭＳ 明朝" w:hAnsi="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26"/>
  </w:num>
  <w:num w:numId="3">
    <w:abstractNumId w:val="29"/>
  </w:num>
  <w:num w:numId="4">
    <w:abstractNumId w:val="32"/>
  </w:num>
  <w:num w:numId="5">
    <w:abstractNumId w:val="24"/>
  </w:num>
  <w:num w:numId="6">
    <w:abstractNumId w:val="8"/>
  </w:num>
  <w:num w:numId="7">
    <w:abstractNumId w:val="2"/>
  </w:num>
  <w:num w:numId="8">
    <w:abstractNumId w:val="28"/>
  </w:num>
  <w:num w:numId="9">
    <w:abstractNumId w:val="9"/>
  </w:num>
  <w:num w:numId="10">
    <w:abstractNumId w:val="21"/>
  </w:num>
  <w:num w:numId="11">
    <w:abstractNumId w:val="35"/>
  </w:num>
  <w:num w:numId="12">
    <w:abstractNumId w:val="7"/>
  </w:num>
  <w:num w:numId="13">
    <w:abstractNumId w:val="19"/>
  </w:num>
  <w:num w:numId="14">
    <w:abstractNumId w:val="4"/>
  </w:num>
  <w:num w:numId="15">
    <w:abstractNumId w:val="18"/>
  </w:num>
  <w:num w:numId="16">
    <w:abstractNumId w:val="3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7"/>
  </w:num>
  <w:num w:numId="19">
    <w:abstractNumId w:val="16"/>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5"/>
  </w:num>
  <w:num w:numId="22">
    <w:abstractNumId w:val="13"/>
  </w:num>
  <w:num w:numId="23">
    <w:abstractNumId w:val="23"/>
  </w:num>
  <w:num w:numId="24">
    <w:abstractNumId w:val="30"/>
  </w:num>
  <w:num w:numId="25">
    <w:abstractNumId w:val="31"/>
  </w:num>
  <w:num w:numId="26">
    <w:abstractNumId w:val="3"/>
  </w:num>
  <w:num w:numId="27">
    <w:abstractNumId w:val="20"/>
  </w:num>
  <w:num w:numId="28">
    <w:abstractNumId w:val="22"/>
  </w:num>
  <w:num w:numId="29">
    <w:abstractNumId w:val="27"/>
  </w:num>
  <w:num w:numId="30">
    <w:abstractNumId w:val="11"/>
  </w:num>
  <w:num w:numId="31">
    <w:abstractNumId w:val="34"/>
  </w:num>
  <w:num w:numId="32">
    <w:abstractNumId w:val="14"/>
  </w:num>
  <w:num w:numId="33">
    <w:abstractNumId w:val="6"/>
  </w:num>
  <w:num w:numId="34">
    <w:abstractNumId w:val="25"/>
  </w:num>
  <w:num w:numId="35">
    <w:abstractNumId w:val="1"/>
  </w:num>
  <w:num w:numId="36">
    <w:abstractNumId w:val="10"/>
  </w:num>
  <w:num w:numId="3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54F"/>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335"/>
    <w:rsid w:val="0002180A"/>
    <w:rsid w:val="000218D1"/>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5B18"/>
    <w:rsid w:val="00035E11"/>
    <w:rsid w:val="00036437"/>
    <w:rsid w:val="0003668C"/>
    <w:rsid w:val="00036953"/>
    <w:rsid w:val="00036B11"/>
    <w:rsid w:val="00036B38"/>
    <w:rsid w:val="00036D09"/>
    <w:rsid w:val="00036E90"/>
    <w:rsid w:val="00036F82"/>
    <w:rsid w:val="000371E4"/>
    <w:rsid w:val="000375A2"/>
    <w:rsid w:val="000378CF"/>
    <w:rsid w:val="0003794F"/>
    <w:rsid w:val="00037D87"/>
    <w:rsid w:val="00037F8C"/>
    <w:rsid w:val="000415CC"/>
    <w:rsid w:val="00041C36"/>
    <w:rsid w:val="00041D96"/>
    <w:rsid w:val="000420FB"/>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C5E"/>
    <w:rsid w:val="00057B8F"/>
    <w:rsid w:val="000601B0"/>
    <w:rsid w:val="000605D7"/>
    <w:rsid w:val="00060DD0"/>
    <w:rsid w:val="000627C2"/>
    <w:rsid w:val="00062AE2"/>
    <w:rsid w:val="00062E5A"/>
    <w:rsid w:val="00062F52"/>
    <w:rsid w:val="00063B14"/>
    <w:rsid w:val="0006427B"/>
    <w:rsid w:val="000642D1"/>
    <w:rsid w:val="000643A3"/>
    <w:rsid w:val="0006440F"/>
    <w:rsid w:val="000648F2"/>
    <w:rsid w:val="00065C27"/>
    <w:rsid w:val="00066178"/>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602"/>
    <w:rsid w:val="000A697D"/>
    <w:rsid w:val="000A786A"/>
    <w:rsid w:val="000A79E3"/>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D46"/>
    <w:rsid w:val="000B6D65"/>
    <w:rsid w:val="000B6DAA"/>
    <w:rsid w:val="000B6F9F"/>
    <w:rsid w:val="000B7434"/>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FBB"/>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50D"/>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DEC"/>
    <w:rsid w:val="00127E48"/>
    <w:rsid w:val="00130287"/>
    <w:rsid w:val="00130ECD"/>
    <w:rsid w:val="001310DC"/>
    <w:rsid w:val="0013166F"/>
    <w:rsid w:val="00131FD4"/>
    <w:rsid w:val="001323CD"/>
    <w:rsid w:val="00133FDC"/>
    <w:rsid w:val="00134A8F"/>
    <w:rsid w:val="0013513B"/>
    <w:rsid w:val="0013546D"/>
    <w:rsid w:val="00135E13"/>
    <w:rsid w:val="0013622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CEE"/>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F6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FFF"/>
    <w:rsid w:val="00193142"/>
    <w:rsid w:val="00193747"/>
    <w:rsid w:val="001937B4"/>
    <w:rsid w:val="00193C9F"/>
    <w:rsid w:val="00194403"/>
    <w:rsid w:val="00194582"/>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22AF"/>
    <w:rsid w:val="001E2518"/>
    <w:rsid w:val="001E297A"/>
    <w:rsid w:val="001E2ABF"/>
    <w:rsid w:val="001E2C3E"/>
    <w:rsid w:val="001E31EE"/>
    <w:rsid w:val="001E36A1"/>
    <w:rsid w:val="001E3907"/>
    <w:rsid w:val="001E4395"/>
    <w:rsid w:val="001E4533"/>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71DC"/>
    <w:rsid w:val="001F7246"/>
    <w:rsid w:val="001F7414"/>
    <w:rsid w:val="001F7720"/>
    <w:rsid w:val="001F786D"/>
    <w:rsid w:val="001F7D63"/>
    <w:rsid w:val="00200133"/>
    <w:rsid w:val="00200819"/>
    <w:rsid w:val="00200D15"/>
    <w:rsid w:val="00200DAD"/>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6164"/>
    <w:rsid w:val="0021650F"/>
    <w:rsid w:val="00217281"/>
    <w:rsid w:val="0021749B"/>
    <w:rsid w:val="002175F8"/>
    <w:rsid w:val="002200B5"/>
    <w:rsid w:val="00220952"/>
    <w:rsid w:val="002217EE"/>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8BC"/>
    <w:rsid w:val="00234C5F"/>
    <w:rsid w:val="00234F02"/>
    <w:rsid w:val="00235939"/>
    <w:rsid w:val="002362E7"/>
    <w:rsid w:val="00236663"/>
    <w:rsid w:val="00236AFB"/>
    <w:rsid w:val="00236C6E"/>
    <w:rsid w:val="00236EB4"/>
    <w:rsid w:val="00237E42"/>
    <w:rsid w:val="0024005F"/>
    <w:rsid w:val="002405E4"/>
    <w:rsid w:val="00240974"/>
    <w:rsid w:val="00240D6A"/>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32EC"/>
    <w:rsid w:val="00294E11"/>
    <w:rsid w:val="00296186"/>
    <w:rsid w:val="002961A6"/>
    <w:rsid w:val="00296B7E"/>
    <w:rsid w:val="00296FCC"/>
    <w:rsid w:val="002976AF"/>
    <w:rsid w:val="00297836"/>
    <w:rsid w:val="002A0942"/>
    <w:rsid w:val="002A129F"/>
    <w:rsid w:val="002A1AD8"/>
    <w:rsid w:val="002A1B29"/>
    <w:rsid w:val="002A23C7"/>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B7DF5"/>
    <w:rsid w:val="002C034B"/>
    <w:rsid w:val="002C0E6F"/>
    <w:rsid w:val="002C1343"/>
    <w:rsid w:val="002C15A4"/>
    <w:rsid w:val="002C1A95"/>
    <w:rsid w:val="002C27CE"/>
    <w:rsid w:val="002C2ED0"/>
    <w:rsid w:val="002C3086"/>
    <w:rsid w:val="002C3188"/>
    <w:rsid w:val="002C33B8"/>
    <w:rsid w:val="002C3AA2"/>
    <w:rsid w:val="002C40B7"/>
    <w:rsid w:val="002C4394"/>
    <w:rsid w:val="002C464E"/>
    <w:rsid w:val="002C4B36"/>
    <w:rsid w:val="002C4E58"/>
    <w:rsid w:val="002C4F68"/>
    <w:rsid w:val="002C5903"/>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9C5"/>
    <w:rsid w:val="002D4A80"/>
    <w:rsid w:val="002D547C"/>
    <w:rsid w:val="002D5DDD"/>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D14"/>
    <w:rsid w:val="00312A91"/>
    <w:rsid w:val="00312EF8"/>
    <w:rsid w:val="003138A2"/>
    <w:rsid w:val="00313F7D"/>
    <w:rsid w:val="003140A2"/>
    <w:rsid w:val="003149E9"/>
    <w:rsid w:val="00314DB7"/>
    <w:rsid w:val="00314F09"/>
    <w:rsid w:val="00315017"/>
    <w:rsid w:val="00315EB5"/>
    <w:rsid w:val="0031615D"/>
    <w:rsid w:val="003161A1"/>
    <w:rsid w:val="0031643D"/>
    <w:rsid w:val="00316A23"/>
    <w:rsid w:val="00316AB4"/>
    <w:rsid w:val="00316BDE"/>
    <w:rsid w:val="00317548"/>
    <w:rsid w:val="00317F3D"/>
    <w:rsid w:val="00320AB6"/>
    <w:rsid w:val="00320B8A"/>
    <w:rsid w:val="0032195A"/>
    <w:rsid w:val="00321A07"/>
    <w:rsid w:val="00322083"/>
    <w:rsid w:val="003228AD"/>
    <w:rsid w:val="00322EBD"/>
    <w:rsid w:val="00323F04"/>
    <w:rsid w:val="00324340"/>
    <w:rsid w:val="00324937"/>
    <w:rsid w:val="00325C68"/>
    <w:rsid w:val="00325D20"/>
    <w:rsid w:val="00326129"/>
    <w:rsid w:val="003265A8"/>
    <w:rsid w:val="003267B9"/>
    <w:rsid w:val="0032797F"/>
    <w:rsid w:val="00327B03"/>
    <w:rsid w:val="00327EF9"/>
    <w:rsid w:val="00327FCD"/>
    <w:rsid w:val="00330243"/>
    <w:rsid w:val="0033066C"/>
    <w:rsid w:val="00331B63"/>
    <w:rsid w:val="00331EFF"/>
    <w:rsid w:val="0033249A"/>
    <w:rsid w:val="003324CA"/>
    <w:rsid w:val="00332DD8"/>
    <w:rsid w:val="00332E3C"/>
    <w:rsid w:val="00332FAF"/>
    <w:rsid w:val="00332FD0"/>
    <w:rsid w:val="003336B2"/>
    <w:rsid w:val="003337D9"/>
    <w:rsid w:val="00333865"/>
    <w:rsid w:val="003338B4"/>
    <w:rsid w:val="00333925"/>
    <w:rsid w:val="003348EF"/>
    <w:rsid w:val="003359A3"/>
    <w:rsid w:val="003370EF"/>
    <w:rsid w:val="00337554"/>
    <w:rsid w:val="00337613"/>
    <w:rsid w:val="00337A5E"/>
    <w:rsid w:val="003402F4"/>
    <w:rsid w:val="00340539"/>
    <w:rsid w:val="00340754"/>
    <w:rsid w:val="0034157C"/>
    <w:rsid w:val="003417BF"/>
    <w:rsid w:val="00341D2E"/>
    <w:rsid w:val="00341F00"/>
    <w:rsid w:val="003427F4"/>
    <w:rsid w:val="00342D54"/>
    <w:rsid w:val="00343AE0"/>
    <w:rsid w:val="00344FE2"/>
    <w:rsid w:val="00345B84"/>
    <w:rsid w:val="00345CDD"/>
    <w:rsid w:val="00345FDB"/>
    <w:rsid w:val="00345FF9"/>
    <w:rsid w:val="0034613F"/>
    <w:rsid w:val="00346628"/>
    <w:rsid w:val="0034670C"/>
    <w:rsid w:val="00346BAD"/>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D8F"/>
    <w:rsid w:val="00354768"/>
    <w:rsid w:val="003549DC"/>
    <w:rsid w:val="00355206"/>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4E53"/>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437"/>
    <w:rsid w:val="003A06B7"/>
    <w:rsid w:val="003A0B91"/>
    <w:rsid w:val="003A0DD5"/>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93A"/>
    <w:rsid w:val="003B0C9D"/>
    <w:rsid w:val="003B0D36"/>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5F9"/>
    <w:rsid w:val="003D0DEB"/>
    <w:rsid w:val="003D0FAF"/>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EE1"/>
    <w:rsid w:val="00405F8D"/>
    <w:rsid w:val="00406526"/>
    <w:rsid w:val="00406B75"/>
    <w:rsid w:val="00406B81"/>
    <w:rsid w:val="004073F3"/>
    <w:rsid w:val="004079A4"/>
    <w:rsid w:val="00407A40"/>
    <w:rsid w:val="00407FF9"/>
    <w:rsid w:val="004102A2"/>
    <w:rsid w:val="00410579"/>
    <w:rsid w:val="004105DB"/>
    <w:rsid w:val="00411DE9"/>
    <w:rsid w:val="00412138"/>
    <w:rsid w:val="00412BAF"/>
    <w:rsid w:val="0041346E"/>
    <w:rsid w:val="004134E4"/>
    <w:rsid w:val="004148FF"/>
    <w:rsid w:val="00414A31"/>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D7B"/>
    <w:rsid w:val="004220B3"/>
    <w:rsid w:val="00422361"/>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B9"/>
    <w:rsid w:val="00484CFE"/>
    <w:rsid w:val="004852CF"/>
    <w:rsid w:val="0048547C"/>
    <w:rsid w:val="004854C9"/>
    <w:rsid w:val="00485C00"/>
    <w:rsid w:val="004865CB"/>
    <w:rsid w:val="004865F6"/>
    <w:rsid w:val="00486E77"/>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BDE"/>
    <w:rsid w:val="004A38DE"/>
    <w:rsid w:val="004A4481"/>
    <w:rsid w:val="004A454B"/>
    <w:rsid w:val="004A4802"/>
    <w:rsid w:val="004A50CB"/>
    <w:rsid w:val="004A5393"/>
    <w:rsid w:val="004A6F6E"/>
    <w:rsid w:val="004A7B1E"/>
    <w:rsid w:val="004B0B75"/>
    <w:rsid w:val="004B0F26"/>
    <w:rsid w:val="004B10DC"/>
    <w:rsid w:val="004B10E8"/>
    <w:rsid w:val="004B11BD"/>
    <w:rsid w:val="004B1B40"/>
    <w:rsid w:val="004B1BAB"/>
    <w:rsid w:val="004B1F23"/>
    <w:rsid w:val="004B23C3"/>
    <w:rsid w:val="004B24DA"/>
    <w:rsid w:val="004B2B4F"/>
    <w:rsid w:val="004B2F2A"/>
    <w:rsid w:val="004B36F6"/>
    <w:rsid w:val="004B3753"/>
    <w:rsid w:val="004B3A61"/>
    <w:rsid w:val="004B3C74"/>
    <w:rsid w:val="004B3FCE"/>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1346"/>
    <w:rsid w:val="004D1474"/>
    <w:rsid w:val="004D187C"/>
    <w:rsid w:val="004D2348"/>
    <w:rsid w:val="004D305E"/>
    <w:rsid w:val="004D3AF6"/>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657"/>
    <w:rsid w:val="004E4853"/>
    <w:rsid w:val="004E49C5"/>
    <w:rsid w:val="004E49C8"/>
    <w:rsid w:val="004E4CC0"/>
    <w:rsid w:val="004E5AFE"/>
    <w:rsid w:val="004E5B05"/>
    <w:rsid w:val="004E5CB3"/>
    <w:rsid w:val="004E6967"/>
    <w:rsid w:val="004E696A"/>
    <w:rsid w:val="004E7064"/>
    <w:rsid w:val="004E7590"/>
    <w:rsid w:val="004E78C8"/>
    <w:rsid w:val="004E7DA8"/>
    <w:rsid w:val="004E7EB8"/>
    <w:rsid w:val="004F11C4"/>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335E"/>
    <w:rsid w:val="00504CDF"/>
    <w:rsid w:val="00505386"/>
    <w:rsid w:val="0050583D"/>
    <w:rsid w:val="00505D2D"/>
    <w:rsid w:val="005068E4"/>
    <w:rsid w:val="00506A2A"/>
    <w:rsid w:val="00506CAE"/>
    <w:rsid w:val="00507279"/>
    <w:rsid w:val="00507514"/>
    <w:rsid w:val="00507B00"/>
    <w:rsid w:val="00507B9C"/>
    <w:rsid w:val="005106BE"/>
    <w:rsid w:val="0051139E"/>
    <w:rsid w:val="00511476"/>
    <w:rsid w:val="00511EB5"/>
    <w:rsid w:val="00512B93"/>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F6"/>
    <w:rsid w:val="005254F6"/>
    <w:rsid w:val="00525E31"/>
    <w:rsid w:val="0052616E"/>
    <w:rsid w:val="0052627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3F6E"/>
    <w:rsid w:val="0054477C"/>
    <w:rsid w:val="00544F0B"/>
    <w:rsid w:val="00544F7A"/>
    <w:rsid w:val="00545421"/>
    <w:rsid w:val="00545B0C"/>
    <w:rsid w:val="00546005"/>
    <w:rsid w:val="0054607C"/>
    <w:rsid w:val="00546C85"/>
    <w:rsid w:val="0054738D"/>
    <w:rsid w:val="005474E1"/>
    <w:rsid w:val="00547903"/>
    <w:rsid w:val="00547B0A"/>
    <w:rsid w:val="00547B0B"/>
    <w:rsid w:val="00547B57"/>
    <w:rsid w:val="0055072E"/>
    <w:rsid w:val="00550C25"/>
    <w:rsid w:val="00550CA9"/>
    <w:rsid w:val="00551028"/>
    <w:rsid w:val="00551763"/>
    <w:rsid w:val="00551CC8"/>
    <w:rsid w:val="00551FCA"/>
    <w:rsid w:val="00551FDF"/>
    <w:rsid w:val="005521EA"/>
    <w:rsid w:val="00552C10"/>
    <w:rsid w:val="00553913"/>
    <w:rsid w:val="0055477D"/>
    <w:rsid w:val="00554947"/>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432"/>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3520"/>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5C9"/>
    <w:rsid w:val="00586B81"/>
    <w:rsid w:val="00586D95"/>
    <w:rsid w:val="00586EDD"/>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6BC"/>
    <w:rsid w:val="005A5966"/>
    <w:rsid w:val="005A59CF"/>
    <w:rsid w:val="005A5CD5"/>
    <w:rsid w:val="005A5E67"/>
    <w:rsid w:val="005A6492"/>
    <w:rsid w:val="005A793C"/>
    <w:rsid w:val="005A7960"/>
    <w:rsid w:val="005A7A96"/>
    <w:rsid w:val="005A7F1E"/>
    <w:rsid w:val="005B047C"/>
    <w:rsid w:val="005B0567"/>
    <w:rsid w:val="005B0B9D"/>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A5E"/>
    <w:rsid w:val="005B5F79"/>
    <w:rsid w:val="005B6A10"/>
    <w:rsid w:val="005B6F69"/>
    <w:rsid w:val="005B7596"/>
    <w:rsid w:val="005B792A"/>
    <w:rsid w:val="005C0DB8"/>
    <w:rsid w:val="005C1017"/>
    <w:rsid w:val="005C1723"/>
    <w:rsid w:val="005C17BB"/>
    <w:rsid w:val="005C1907"/>
    <w:rsid w:val="005C222C"/>
    <w:rsid w:val="005C23A2"/>
    <w:rsid w:val="005C2561"/>
    <w:rsid w:val="005C296A"/>
    <w:rsid w:val="005C2BB3"/>
    <w:rsid w:val="005C2C16"/>
    <w:rsid w:val="005C30D3"/>
    <w:rsid w:val="005C382B"/>
    <w:rsid w:val="005C3FD8"/>
    <w:rsid w:val="005C3FF1"/>
    <w:rsid w:val="005C46CB"/>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B18"/>
    <w:rsid w:val="005F1025"/>
    <w:rsid w:val="005F15A5"/>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6A5"/>
    <w:rsid w:val="00611E72"/>
    <w:rsid w:val="00612064"/>
    <w:rsid w:val="00612119"/>
    <w:rsid w:val="006123A2"/>
    <w:rsid w:val="00613713"/>
    <w:rsid w:val="006145B9"/>
    <w:rsid w:val="00614B7A"/>
    <w:rsid w:val="00616603"/>
    <w:rsid w:val="006173AF"/>
    <w:rsid w:val="006178BC"/>
    <w:rsid w:val="00617AA7"/>
    <w:rsid w:val="006200A9"/>
    <w:rsid w:val="006205C1"/>
    <w:rsid w:val="00620D81"/>
    <w:rsid w:val="0062180E"/>
    <w:rsid w:val="00621B3B"/>
    <w:rsid w:val="00621FF0"/>
    <w:rsid w:val="0062255B"/>
    <w:rsid w:val="006231F3"/>
    <w:rsid w:val="0062340D"/>
    <w:rsid w:val="00623CCC"/>
    <w:rsid w:val="00623D8D"/>
    <w:rsid w:val="00623FDF"/>
    <w:rsid w:val="0062416F"/>
    <w:rsid w:val="006241E5"/>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12"/>
    <w:rsid w:val="00635397"/>
    <w:rsid w:val="006353BB"/>
    <w:rsid w:val="00635564"/>
    <w:rsid w:val="006356F1"/>
    <w:rsid w:val="00635FF3"/>
    <w:rsid w:val="00636242"/>
    <w:rsid w:val="00636784"/>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3AD"/>
    <w:rsid w:val="006523C6"/>
    <w:rsid w:val="0065251A"/>
    <w:rsid w:val="00652940"/>
    <w:rsid w:val="00652BD8"/>
    <w:rsid w:val="00652D90"/>
    <w:rsid w:val="00653166"/>
    <w:rsid w:val="00653678"/>
    <w:rsid w:val="006549B1"/>
    <w:rsid w:val="0065508B"/>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45A"/>
    <w:rsid w:val="006677A5"/>
    <w:rsid w:val="00667BFB"/>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0A52"/>
    <w:rsid w:val="0068130C"/>
    <w:rsid w:val="00681863"/>
    <w:rsid w:val="00681879"/>
    <w:rsid w:val="00681C86"/>
    <w:rsid w:val="00681E48"/>
    <w:rsid w:val="006833C4"/>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549"/>
    <w:rsid w:val="006A28BE"/>
    <w:rsid w:val="006A28F4"/>
    <w:rsid w:val="006A2ED4"/>
    <w:rsid w:val="006A2F9B"/>
    <w:rsid w:val="006A363B"/>
    <w:rsid w:val="006A420C"/>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9C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1B"/>
    <w:rsid w:val="006D0CF1"/>
    <w:rsid w:val="006D0F47"/>
    <w:rsid w:val="006D1A7B"/>
    <w:rsid w:val="006D2020"/>
    <w:rsid w:val="006D32D6"/>
    <w:rsid w:val="006D3D0F"/>
    <w:rsid w:val="006D4101"/>
    <w:rsid w:val="006D4A70"/>
    <w:rsid w:val="006D54CC"/>
    <w:rsid w:val="006D7134"/>
    <w:rsid w:val="006D765E"/>
    <w:rsid w:val="006D7813"/>
    <w:rsid w:val="006E1113"/>
    <w:rsid w:val="006E1B2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4077F"/>
    <w:rsid w:val="00740E45"/>
    <w:rsid w:val="00740E7B"/>
    <w:rsid w:val="00740EA7"/>
    <w:rsid w:val="0074249E"/>
    <w:rsid w:val="0074296A"/>
    <w:rsid w:val="00742990"/>
    <w:rsid w:val="00742F1A"/>
    <w:rsid w:val="0074320E"/>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63F2"/>
    <w:rsid w:val="007664C6"/>
    <w:rsid w:val="00766A38"/>
    <w:rsid w:val="00766CB7"/>
    <w:rsid w:val="00767F66"/>
    <w:rsid w:val="00770C66"/>
    <w:rsid w:val="00771689"/>
    <w:rsid w:val="007719DB"/>
    <w:rsid w:val="00771BBF"/>
    <w:rsid w:val="007724E6"/>
    <w:rsid w:val="00772D93"/>
    <w:rsid w:val="00772F91"/>
    <w:rsid w:val="0077333A"/>
    <w:rsid w:val="00773968"/>
    <w:rsid w:val="007739A8"/>
    <w:rsid w:val="00773AFC"/>
    <w:rsid w:val="00773F65"/>
    <w:rsid w:val="00774004"/>
    <w:rsid w:val="0077434B"/>
    <w:rsid w:val="007744E9"/>
    <w:rsid w:val="007747B8"/>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5D1"/>
    <w:rsid w:val="0078574E"/>
    <w:rsid w:val="00786A8F"/>
    <w:rsid w:val="00790FEC"/>
    <w:rsid w:val="007910CE"/>
    <w:rsid w:val="00791761"/>
    <w:rsid w:val="00791CC0"/>
    <w:rsid w:val="00791DAA"/>
    <w:rsid w:val="0079227B"/>
    <w:rsid w:val="00792480"/>
    <w:rsid w:val="0079338E"/>
    <w:rsid w:val="007933AC"/>
    <w:rsid w:val="007933BE"/>
    <w:rsid w:val="007933F2"/>
    <w:rsid w:val="007941DA"/>
    <w:rsid w:val="007942A6"/>
    <w:rsid w:val="007942B9"/>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462"/>
    <w:rsid w:val="007A2464"/>
    <w:rsid w:val="007A26DB"/>
    <w:rsid w:val="007A2782"/>
    <w:rsid w:val="007A2850"/>
    <w:rsid w:val="007A323B"/>
    <w:rsid w:val="007A393B"/>
    <w:rsid w:val="007A4322"/>
    <w:rsid w:val="007A4535"/>
    <w:rsid w:val="007A456B"/>
    <w:rsid w:val="007A4A27"/>
    <w:rsid w:val="007A5574"/>
    <w:rsid w:val="007A59E1"/>
    <w:rsid w:val="007A5B0B"/>
    <w:rsid w:val="007A5E77"/>
    <w:rsid w:val="007A6425"/>
    <w:rsid w:val="007A656C"/>
    <w:rsid w:val="007A65C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5C0"/>
    <w:rsid w:val="007B58FA"/>
    <w:rsid w:val="007B63B7"/>
    <w:rsid w:val="007B70C9"/>
    <w:rsid w:val="007B73F0"/>
    <w:rsid w:val="007B757A"/>
    <w:rsid w:val="007B7E88"/>
    <w:rsid w:val="007C01B6"/>
    <w:rsid w:val="007C03DB"/>
    <w:rsid w:val="007C040E"/>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2A8"/>
    <w:rsid w:val="007D16F6"/>
    <w:rsid w:val="007D192A"/>
    <w:rsid w:val="007D1D86"/>
    <w:rsid w:val="007D2289"/>
    <w:rsid w:val="007D2899"/>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F23"/>
    <w:rsid w:val="007F148F"/>
    <w:rsid w:val="007F1496"/>
    <w:rsid w:val="007F14E1"/>
    <w:rsid w:val="007F16F9"/>
    <w:rsid w:val="007F1729"/>
    <w:rsid w:val="007F1BC0"/>
    <w:rsid w:val="007F2243"/>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32C"/>
    <w:rsid w:val="00802FDB"/>
    <w:rsid w:val="00803609"/>
    <w:rsid w:val="00803BB2"/>
    <w:rsid w:val="00804B52"/>
    <w:rsid w:val="00804FE7"/>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6BD"/>
    <w:rsid w:val="008125C7"/>
    <w:rsid w:val="00813F05"/>
    <w:rsid w:val="008140D3"/>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E33"/>
    <w:rsid w:val="0082098A"/>
    <w:rsid w:val="008209B8"/>
    <w:rsid w:val="00821285"/>
    <w:rsid w:val="00821480"/>
    <w:rsid w:val="0082276A"/>
    <w:rsid w:val="008238B8"/>
    <w:rsid w:val="0082472F"/>
    <w:rsid w:val="00824D2A"/>
    <w:rsid w:val="008272EC"/>
    <w:rsid w:val="00827B7C"/>
    <w:rsid w:val="00827F68"/>
    <w:rsid w:val="008302A1"/>
    <w:rsid w:val="0083059D"/>
    <w:rsid w:val="00830633"/>
    <w:rsid w:val="0083089C"/>
    <w:rsid w:val="008310D9"/>
    <w:rsid w:val="00831375"/>
    <w:rsid w:val="00831816"/>
    <w:rsid w:val="008318A3"/>
    <w:rsid w:val="008318EF"/>
    <w:rsid w:val="00831A22"/>
    <w:rsid w:val="00831C53"/>
    <w:rsid w:val="0083247C"/>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3DA"/>
    <w:rsid w:val="008505D7"/>
    <w:rsid w:val="008509C9"/>
    <w:rsid w:val="00851156"/>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63FC"/>
    <w:rsid w:val="008866F9"/>
    <w:rsid w:val="00886758"/>
    <w:rsid w:val="00887156"/>
    <w:rsid w:val="00887214"/>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66D"/>
    <w:rsid w:val="00894B1A"/>
    <w:rsid w:val="008951A8"/>
    <w:rsid w:val="00895737"/>
    <w:rsid w:val="0089624D"/>
    <w:rsid w:val="008968D7"/>
    <w:rsid w:val="00896DB2"/>
    <w:rsid w:val="00896EB8"/>
    <w:rsid w:val="00897A69"/>
    <w:rsid w:val="00897F83"/>
    <w:rsid w:val="008A0E21"/>
    <w:rsid w:val="008A19FC"/>
    <w:rsid w:val="008A1EB8"/>
    <w:rsid w:val="008A2168"/>
    <w:rsid w:val="008A2610"/>
    <w:rsid w:val="008A2701"/>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567"/>
    <w:rsid w:val="008D3952"/>
    <w:rsid w:val="008D3AAB"/>
    <w:rsid w:val="008D3BDE"/>
    <w:rsid w:val="008D3F73"/>
    <w:rsid w:val="008D4FE4"/>
    <w:rsid w:val="008D5218"/>
    <w:rsid w:val="008D59F7"/>
    <w:rsid w:val="008D5A2D"/>
    <w:rsid w:val="008D5B0A"/>
    <w:rsid w:val="008D6BDB"/>
    <w:rsid w:val="008D7109"/>
    <w:rsid w:val="008D748B"/>
    <w:rsid w:val="008D77D6"/>
    <w:rsid w:val="008D7D34"/>
    <w:rsid w:val="008D7E55"/>
    <w:rsid w:val="008E0739"/>
    <w:rsid w:val="008E0B1E"/>
    <w:rsid w:val="008E0CE2"/>
    <w:rsid w:val="008E1130"/>
    <w:rsid w:val="008E2080"/>
    <w:rsid w:val="008E23B5"/>
    <w:rsid w:val="008E2C15"/>
    <w:rsid w:val="008E2C29"/>
    <w:rsid w:val="008E328A"/>
    <w:rsid w:val="008E33EB"/>
    <w:rsid w:val="008E3533"/>
    <w:rsid w:val="008E35DE"/>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906"/>
    <w:rsid w:val="008F1ACD"/>
    <w:rsid w:val="008F2D00"/>
    <w:rsid w:val="008F2D80"/>
    <w:rsid w:val="008F2E34"/>
    <w:rsid w:val="008F2E41"/>
    <w:rsid w:val="008F33AA"/>
    <w:rsid w:val="008F38FD"/>
    <w:rsid w:val="008F42BF"/>
    <w:rsid w:val="008F455D"/>
    <w:rsid w:val="008F4EFB"/>
    <w:rsid w:val="008F532F"/>
    <w:rsid w:val="008F559B"/>
    <w:rsid w:val="008F5B0A"/>
    <w:rsid w:val="008F5EA6"/>
    <w:rsid w:val="008F6101"/>
    <w:rsid w:val="008F6897"/>
    <w:rsid w:val="008F7FBA"/>
    <w:rsid w:val="009005EE"/>
    <w:rsid w:val="00900663"/>
    <w:rsid w:val="00900890"/>
    <w:rsid w:val="00900D21"/>
    <w:rsid w:val="00900DC6"/>
    <w:rsid w:val="00901028"/>
    <w:rsid w:val="009012D5"/>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946"/>
    <w:rsid w:val="00906AEE"/>
    <w:rsid w:val="00906EB7"/>
    <w:rsid w:val="0090797F"/>
    <w:rsid w:val="00907CFC"/>
    <w:rsid w:val="00910BE6"/>
    <w:rsid w:val="00910F3D"/>
    <w:rsid w:val="00911040"/>
    <w:rsid w:val="0091106D"/>
    <w:rsid w:val="0091171C"/>
    <w:rsid w:val="0091192B"/>
    <w:rsid w:val="00911ADC"/>
    <w:rsid w:val="00912095"/>
    <w:rsid w:val="0091227E"/>
    <w:rsid w:val="00912434"/>
    <w:rsid w:val="00912569"/>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C0E"/>
    <w:rsid w:val="00934D4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54A"/>
    <w:rsid w:val="00946558"/>
    <w:rsid w:val="00946572"/>
    <w:rsid w:val="00946BBA"/>
    <w:rsid w:val="009470D1"/>
    <w:rsid w:val="00947582"/>
    <w:rsid w:val="00947679"/>
    <w:rsid w:val="00947CE3"/>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3F60"/>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7BB"/>
    <w:rsid w:val="0099797E"/>
    <w:rsid w:val="00997D5F"/>
    <w:rsid w:val="009A0750"/>
    <w:rsid w:val="009A0E4A"/>
    <w:rsid w:val="009A136D"/>
    <w:rsid w:val="009A1894"/>
    <w:rsid w:val="009A1AD5"/>
    <w:rsid w:val="009A2612"/>
    <w:rsid w:val="009A3970"/>
    <w:rsid w:val="009A3C45"/>
    <w:rsid w:val="009A41BB"/>
    <w:rsid w:val="009A4651"/>
    <w:rsid w:val="009A49A2"/>
    <w:rsid w:val="009A4D02"/>
    <w:rsid w:val="009A52BD"/>
    <w:rsid w:val="009A531A"/>
    <w:rsid w:val="009A59F3"/>
    <w:rsid w:val="009A5FD3"/>
    <w:rsid w:val="009A6D4C"/>
    <w:rsid w:val="009A6E3C"/>
    <w:rsid w:val="009A7566"/>
    <w:rsid w:val="009A7E3C"/>
    <w:rsid w:val="009B0165"/>
    <w:rsid w:val="009B1475"/>
    <w:rsid w:val="009B15FC"/>
    <w:rsid w:val="009B17EC"/>
    <w:rsid w:val="009B23DD"/>
    <w:rsid w:val="009B27D6"/>
    <w:rsid w:val="009B2851"/>
    <w:rsid w:val="009B2DD8"/>
    <w:rsid w:val="009B3CD8"/>
    <w:rsid w:val="009B45EB"/>
    <w:rsid w:val="009B46A0"/>
    <w:rsid w:val="009B4B74"/>
    <w:rsid w:val="009B5854"/>
    <w:rsid w:val="009B5880"/>
    <w:rsid w:val="009B597C"/>
    <w:rsid w:val="009B5ACD"/>
    <w:rsid w:val="009B5BF1"/>
    <w:rsid w:val="009B6153"/>
    <w:rsid w:val="009B6246"/>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576"/>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E52"/>
    <w:rsid w:val="009D7F29"/>
    <w:rsid w:val="009E0166"/>
    <w:rsid w:val="009E01B6"/>
    <w:rsid w:val="009E04AB"/>
    <w:rsid w:val="009E083B"/>
    <w:rsid w:val="009E09BD"/>
    <w:rsid w:val="009E2636"/>
    <w:rsid w:val="009E27F4"/>
    <w:rsid w:val="009E3A1D"/>
    <w:rsid w:val="009E4033"/>
    <w:rsid w:val="009E429A"/>
    <w:rsid w:val="009E42CF"/>
    <w:rsid w:val="009E43A5"/>
    <w:rsid w:val="009E48F6"/>
    <w:rsid w:val="009E4C74"/>
    <w:rsid w:val="009E5FE9"/>
    <w:rsid w:val="009F02F9"/>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C3"/>
    <w:rsid w:val="00A00ED0"/>
    <w:rsid w:val="00A01008"/>
    <w:rsid w:val="00A0124B"/>
    <w:rsid w:val="00A020D5"/>
    <w:rsid w:val="00A027AF"/>
    <w:rsid w:val="00A02815"/>
    <w:rsid w:val="00A033AD"/>
    <w:rsid w:val="00A0365B"/>
    <w:rsid w:val="00A038E7"/>
    <w:rsid w:val="00A04AB4"/>
    <w:rsid w:val="00A04F49"/>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3D8"/>
    <w:rsid w:val="00A1797E"/>
    <w:rsid w:val="00A179C1"/>
    <w:rsid w:val="00A17BA5"/>
    <w:rsid w:val="00A20660"/>
    <w:rsid w:val="00A20A9D"/>
    <w:rsid w:val="00A2101B"/>
    <w:rsid w:val="00A213F6"/>
    <w:rsid w:val="00A21606"/>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C83"/>
    <w:rsid w:val="00A57D58"/>
    <w:rsid w:val="00A602D9"/>
    <w:rsid w:val="00A60442"/>
    <w:rsid w:val="00A60511"/>
    <w:rsid w:val="00A605DA"/>
    <w:rsid w:val="00A60724"/>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F18"/>
    <w:rsid w:val="00A86144"/>
    <w:rsid w:val="00A8696F"/>
    <w:rsid w:val="00A87023"/>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6CE5"/>
    <w:rsid w:val="00A971F8"/>
    <w:rsid w:val="00A9739A"/>
    <w:rsid w:val="00A97B21"/>
    <w:rsid w:val="00A97CDF"/>
    <w:rsid w:val="00AA04D8"/>
    <w:rsid w:val="00AA145D"/>
    <w:rsid w:val="00AA14AA"/>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BFD"/>
    <w:rsid w:val="00AD4F75"/>
    <w:rsid w:val="00AD5421"/>
    <w:rsid w:val="00AD555B"/>
    <w:rsid w:val="00AD5792"/>
    <w:rsid w:val="00AD57B9"/>
    <w:rsid w:val="00AD57F3"/>
    <w:rsid w:val="00AD584B"/>
    <w:rsid w:val="00AD685D"/>
    <w:rsid w:val="00AD693F"/>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D0A"/>
    <w:rsid w:val="00AF0F7D"/>
    <w:rsid w:val="00AF1973"/>
    <w:rsid w:val="00AF2A89"/>
    <w:rsid w:val="00AF37C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4F15"/>
    <w:rsid w:val="00B05290"/>
    <w:rsid w:val="00B05458"/>
    <w:rsid w:val="00B05B45"/>
    <w:rsid w:val="00B05D0D"/>
    <w:rsid w:val="00B05FC9"/>
    <w:rsid w:val="00B0637D"/>
    <w:rsid w:val="00B064CA"/>
    <w:rsid w:val="00B06B40"/>
    <w:rsid w:val="00B07386"/>
    <w:rsid w:val="00B0757A"/>
    <w:rsid w:val="00B075C2"/>
    <w:rsid w:val="00B07D3B"/>
    <w:rsid w:val="00B10062"/>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725"/>
    <w:rsid w:val="00B2683D"/>
    <w:rsid w:val="00B268BD"/>
    <w:rsid w:val="00B26F5B"/>
    <w:rsid w:val="00B26FC0"/>
    <w:rsid w:val="00B27143"/>
    <w:rsid w:val="00B274E7"/>
    <w:rsid w:val="00B276BA"/>
    <w:rsid w:val="00B27991"/>
    <w:rsid w:val="00B27D77"/>
    <w:rsid w:val="00B27DC8"/>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25C"/>
    <w:rsid w:val="00B61C7E"/>
    <w:rsid w:val="00B61E2E"/>
    <w:rsid w:val="00B61F6F"/>
    <w:rsid w:val="00B6235E"/>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45E7"/>
    <w:rsid w:val="00B750F9"/>
    <w:rsid w:val="00B755FD"/>
    <w:rsid w:val="00B7658D"/>
    <w:rsid w:val="00B766C5"/>
    <w:rsid w:val="00B76F26"/>
    <w:rsid w:val="00B77365"/>
    <w:rsid w:val="00B778AA"/>
    <w:rsid w:val="00B77CB7"/>
    <w:rsid w:val="00B802EF"/>
    <w:rsid w:val="00B806A3"/>
    <w:rsid w:val="00B807B0"/>
    <w:rsid w:val="00B814D3"/>
    <w:rsid w:val="00B814E8"/>
    <w:rsid w:val="00B81794"/>
    <w:rsid w:val="00B827D1"/>
    <w:rsid w:val="00B82E34"/>
    <w:rsid w:val="00B82F31"/>
    <w:rsid w:val="00B83AE9"/>
    <w:rsid w:val="00B84406"/>
    <w:rsid w:val="00B84464"/>
    <w:rsid w:val="00B8490A"/>
    <w:rsid w:val="00B84AB6"/>
    <w:rsid w:val="00B84DBA"/>
    <w:rsid w:val="00B852B5"/>
    <w:rsid w:val="00B856EA"/>
    <w:rsid w:val="00B8623B"/>
    <w:rsid w:val="00B86269"/>
    <w:rsid w:val="00B86721"/>
    <w:rsid w:val="00B868E1"/>
    <w:rsid w:val="00B872BE"/>
    <w:rsid w:val="00B877AA"/>
    <w:rsid w:val="00B905C5"/>
    <w:rsid w:val="00B905F0"/>
    <w:rsid w:val="00B90722"/>
    <w:rsid w:val="00B90B7A"/>
    <w:rsid w:val="00B9125A"/>
    <w:rsid w:val="00B92511"/>
    <w:rsid w:val="00B92633"/>
    <w:rsid w:val="00B929C2"/>
    <w:rsid w:val="00B929D8"/>
    <w:rsid w:val="00B92B00"/>
    <w:rsid w:val="00B92BD1"/>
    <w:rsid w:val="00B93286"/>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3D8"/>
    <w:rsid w:val="00BA75E6"/>
    <w:rsid w:val="00BA787B"/>
    <w:rsid w:val="00BA7FAD"/>
    <w:rsid w:val="00BB03B5"/>
    <w:rsid w:val="00BB057B"/>
    <w:rsid w:val="00BB073C"/>
    <w:rsid w:val="00BB0848"/>
    <w:rsid w:val="00BB09C2"/>
    <w:rsid w:val="00BB0E3E"/>
    <w:rsid w:val="00BB1770"/>
    <w:rsid w:val="00BB1BE9"/>
    <w:rsid w:val="00BB1E35"/>
    <w:rsid w:val="00BB27D6"/>
    <w:rsid w:val="00BB32F0"/>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3C4"/>
    <w:rsid w:val="00BB74F0"/>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637"/>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9E1"/>
    <w:rsid w:val="00BF5058"/>
    <w:rsid w:val="00BF53EF"/>
    <w:rsid w:val="00BF5485"/>
    <w:rsid w:val="00BF5B41"/>
    <w:rsid w:val="00BF69EA"/>
    <w:rsid w:val="00BF6D33"/>
    <w:rsid w:val="00C00F79"/>
    <w:rsid w:val="00C01B14"/>
    <w:rsid w:val="00C021AE"/>
    <w:rsid w:val="00C02203"/>
    <w:rsid w:val="00C02651"/>
    <w:rsid w:val="00C02E72"/>
    <w:rsid w:val="00C036B6"/>
    <w:rsid w:val="00C045BD"/>
    <w:rsid w:val="00C04709"/>
    <w:rsid w:val="00C04A67"/>
    <w:rsid w:val="00C04A88"/>
    <w:rsid w:val="00C0511F"/>
    <w:rsid w:val="00C05DBF"/>
    <w:rsid w:val="00C07F5A"/>
    <w:rsid w:val="00C07FC4"/>
    <w:rsid w:val="00C103DD"/>
    <w:rsid w:val="00C10436"/>
    <w:rsid w:val="00C105EA"/>
    <w:rsid w:val="00C11D7B"/>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666"/>
    <w:rsid w:val="00C42754"/>
    <w:rsid w:val="00C42CFD"/>
    <w:rsid w:val="00C42FFC"/>
    <w:rsid w:val="00C4302C"/>
    <w:rsid w:val="00C432F5"/>
    <w:rsid w:val="00C43598"/>
    <w:rsid w:val="00C443FE"/>
    <w:rsid w:val="00C44DCA"/>
    <w:rsid w:val="00C45891"/>
    <w:rsid w:val="00C46B4E"/>
    <w:rsid w:val="00C4707E"/>
    <w:rsid w:val="00C47419"/>
    <w:rsid w:val="00C476E8"/>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341C"/>
    <w:rsid w:val="00C63FEE"/>
    <w:rsid w:val="00C64668"/>
    <w:rsid w:val="00C64915"/>
    <w:rsid w:val="00C64D52"/>
    <w:rsid w:val="00C65088"/>
    <w:rsid w:val="00C65181"/>
    <w:rsid w:val="00C65556"/>
    <w:rsid w:val="00C6560E"/>
    <w:rsid w:val="00C65686"/>
    <w:rsid w:val="00C656FA"/>
    <w:rsid w:val="00C662C9"/>
    <w:rsid w:val="00C67146"/>
    <w:rsid w:val="00C6771F"/>
    <w:rsid w:val="00C67971"/>
    <w:rsid w:val="00C67A10"/>
    <w:rsid w:val="00C67B98"/>
    <w:rsid w:val="00C70299"/>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139E"/>
    <w:rsid w:val="00C8153A"/>
    <w:rsid w:val="00C81AC9"/>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709"/>
    <w:rsid w:val="00CA5A5D"/>
    <w:rsid w:val="00CA6A11"/>
    <w:rsid w:val="00CA6E50"/>
    <w:rsid w:val="00CA7707"/>
    <w:rsid w:val="00CA7AC9"/>
    <w:rsid w:val="00CA7DB9"/>
    <w:rsid w:val="00CB0D96"/>
    <w:rsid w:val="00CB0F18"/>
    <w:rsid w:val="00CB1732"/>
    <w:rsid w:val="00CB1952"/>
    <w:rsid w:val="00CB1ABD"/>
    <w:rsid w:val="00CB1E40"/>
    <w:rsid w:val="00CB2910"/>
    <w:rsid w:val="00CB2AC8"/>
    <w:rsid w:val="00CB2AF5"/>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337"/>
    <w:rsid w:val="00CD4386"/>
    <w:rsid w:val="00CD456F"/>
    <w:rsid w:val="00CD47B3"/>
    <w:rsid w:val="00CD486E"/>
    <w:rsid w:val="00CD4C69"/>
    <w:rsid w:val="00CD4D4E"/>
    <w:rsid w:val="00CD5BE1"/>
    <w:rsid w:val="00CD5F34"/>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BCA"/>
    <w:rsid w:val="00CE5EC2"/>
    <w:rsid w:val="00CE7474"/>
    <w:rsid w:val="00CE7554"/>
    <w:rsid w:val="00CE76F4"/>
    <w:rsid w:val="00CE7D4C"/>
    <w:rsid w:val="00CE7E2A"/>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150"/>
    <w:rsid w:val="00D6534E"/>
    <w:rsid w:val="00D65603"/>
    <w:rsid w:val="00D658AE"/>
    <w:rsid w:val="00D658D6"/>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100"/>
    <w:rsid w:val="00D926C8"/>
    <w:rsid w:val="00D926F2"/>
    <w:rsid w:val="00D93303"/>
    <w:rsid w:val="00D93592"/>
    <w:rsid w:val="00D93A6E"/>
    <w:rsid w:val="00D94063"/>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6728"/>
    <w:rsid w:val="00DC71C3"/>
    <w:rsid w:val="00DC743A"/>
    <w:rsid w:val="00DC7A31"/>
    <w:rsid w:val="00DD0195"/>
    <w:rsid w:val="00DD0FE4"/>
    <w:rsid w:val="00DD1079"/>
    <w:rsid w:val="00DD10C7"/>
    <w:rsid w:val="00DD14C1"/>
    <w:rsid w:val="00DD27DC"/>
    <w:rsid w:val="00DD2B5A"/>
    <w:rsid w:val="00DD335A"/>
    <w:rsid w:val="00DD3781"/>
    <w:rsid w:val="00DD38B2"/>
    <w:rsid w:val="00DD408B"/>
    <w:rsid w:val="00DD44B1"/>
    <w:rsid w:val="00DD4849"/>
    <w:rsid w:val="00DD48D9"/>
    <w:rsid w:val="00DD4B30"/>
    <w:rsid w:val="00DD5B49"/>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3954"/>
    <w:rsid w:val="00E243CE"/>
    <w:rsid w:val="00E246DB"/>
    <w:rsid w:val="00E24908"/>
    <w:rsid w:val="00E24A42"/>
    <w:rsid w:val="00E25241"/>
    <w:rsid w:val="00E26647"/>
    <w:rsid w:val="00E26A6F"/>
    <w:rsid w:val="00E26B6B"/>
    <w:rsid w:val="00E26BEC"/>
    <w:rsid w:val="00E27048"/>
    <w:rsid w:val="00E27633"/>
    <w:rsid w:val="00E2797A"/>
    <w:rsid w:val="00E30460"/>
    <w:rsid w:val="00E30780"/>
    <w:rsid w:val="00E31E1A"/>
    <w:rsid w:val="00E31F40"/>
    <w:rsid w:val="00E32A79"/>
    <w:rsid w:val="00E33CB9"/>
    <w:rsid w:val="00E343BD"/>
    <w:rsid w:val="00E35A26"/>
    <w:rsid w:val="00E35AD5"/>
    <w:rsid w:val="00E35B6C"/>
    <w:rsid w:val="00E35BC4"/>
    <w:rsid w:val="00E36579"/>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CFA"/>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700"/>
    <w:rsid w:val="00E52ADA"/>
    <w:rsid w:val="00E52C8B"/>
    <w:rsid w:val="00E53C5E"/>
    <w:rsid w:val="00E5436C"/>
    <w:rsid w:val="00E5448C"/>
    <w:rsid w:val="00E545B7"/>
    <w:rsid w:val="00E5470D"/>
    <w:rsid w:val="00E54D84"/>
    <w:rsid w:val="00E55033"/>
    <w:rsid w:val="00E55073"/>
    <w:rsid w:val="00E553BA"/>
    <w:rsid w:val="00E564FD"/>
    <w:rsid w:val="00E57073"/>
    <w:rsid w:val="00E57238"/>
    <w:rsid w:val="00E57ADD"/>
    <w:rsid w:val="00E57E72"/>
    <w:rsid w:val="00E602B8"/>
    <w:rsid w:val="00E602BA"/>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6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5EA"/>
    <w:rsid w:val="00E916B8"/>
    <w:rsid w:val="00E91C66"/>
    <w:rsid w:val="00E92AD0"/>
    <w:rsid w:val="00E92FE3"/>
    <w:rsid w:val="00E938E6"/>
    <w:rsid w:val="00E94051"/>
    <w:rsid w:val="00E943E6"/>
    <w:rsid w:val="00E94E5C"/>
    <w:rsid w:val="00E95093"/>
    <w:rsid w:val="00E9562D"/>
    <w:rsid w:val="00E95B39"/>
    <w:rsid w:val="00E95C6B"/>
    <w:rsid w:val="00E96A09"/>
    <w:rsid w:val="00E96E7D"/>
    <w:rsid w:val="00E97451"/>
    <w:rsid w:val="00E974EB"/>
    <w:rsid w:val="00E9766A"/>
    <w:rsid w:val="00E978BC"/>
    <w:rsid w:val="00EA06F1"/>
    <w:rsid w:val="00EA0ABF"/>
    <w:rsid w:val="00EA1781"/>
    <w:rsid w:val="00EA1929"/>
    <w:rsid w:val="00EA201E"/>
    <w:rsid w:val="00EA22B3"/>
    <w:rsid w:val="00EA2AAC"/>
    <w:rsid w:val="00EA2D1B"/>
    <w:rsid w:val="00EA308F"/>
    <w:rsid w:val="00EA334C"/>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2ED"/>
    <w:rsid w:val="00ED67BD"/>
    <w:rsid w:val="00ED7017"/>
    <w:rsid w:val="00ED788A"/>
    <w:rsid w:val="00ED7E30"/>
    <w:rsid w:val="00EE0027"/>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2C13"/>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9EC"/>
    <w:rsid w:val="00F32C8F"/>
    <w:rsid w:val="00F334DC"/>
    <w:rsid w:val="00F3391E"/>
    <w:rsid w:val="00F33F69"/>
    <w:rsid w:val="00F34451"/>
    <w:rsid w:val="00F34581"/>
    <w:rsid w:val="00F345D2"/>
    <w:rsid w:val="00F349CB"/>
    <w:rsid w:val="00F34A38"/>
    <w:rsid w:val="00F350B1"/>
    <w:rsid w:val="00F354C9"/>
    <w:rsid w:val="00F35682"/>
    <w:rsid w:val="00F368B6"/>
    <w:rsid w:val="00F36A11"/>
    <w:rsid w:val="00F36C90"/>
    <w:rsid w:val="00F36D83"/>
    <w:rsid w:val="00F3756B"/>
    <w:rsid w:val="00F375E7"/>
    <w:rsid w:val="00F37A2C"/>
    <w:rsid w:val="00F4013A"/>
    <w:rsid w:val="00F40694"/>
    <w:rsid w:val="00F4288E"/>
    <w:rsid w:val="00F42BC0"/>
    <w:rsid w:val="00F434D7"/>
    <w:rsid w:val="00F437E7"/>
    <w:rsid w:val="00F44A09"/>
    <w:rsid w:val="00F453EE"/>
    <w:rsid w:val="00F45965"/>
    <w:rsid w:val="00F46FDC"/>
    <w:rsid w:val="00F47367"/>
    <w:rsid w:val="00F47BEA"/>
    <w:rsid w:val="00F47CAD"/>
    <w:rsid w:val="00F506D3"/>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74A"/>
    <w:rsid w:val="00F62B53"/>
    <w:rsid w:val="00F62CBF"/>
    <w:rsid w:val="00F645DF"/>
    <w:rsid w:val="00F65345"/>
    <w:rsid w:val="00F6570A"/>
    <w:rsid w:val="00F65E8D"/>
    <w:rsid w:val="00F66144"/>
    <w:rsid w:val="00F66838"/>
    <w:rsid w:val="00F66854"/>
    <w:rsid w:val="00F670D6"/>
    <w:rsid w:val="00F671F0"/>
    <w:rsid w:val="00F6734B"/>
    <w:rsid w:val="00F67B4B"/>
    <w:rsid w:val="00F67EFE"/>
    <w:rsid w:val="00F67F1F"/>
    <w:rsid w:val="00F7012E"/>
    <w:rsid w:val="00F70168"/>
    <w:rsid w:val="00F70400"/>
    <w:rsid w:val="00F70D7E"/>
    <w:rsid w:val="00F70E46"/>
    <w:rsid w:val="00F711A2"/>
    <w:rsid w:val="00F71886"/>
    <w:rsid w:val="00F71F36"/>
    <w:rsid w:val="00F7347D"/>
    <w:rsid w:val="00F734A5"/>
    <w:rsid w:val="00F73785"/>
    <w:rsid w:val="00F73915"/>
    <w:rsid w:val="00F739C8"/>
    <w:rsid w:val="00F73E24"/>
    <w:rsid w:val="00F74537"/>
    <w:rsid w:val="00F74642"/>
    <w:rsid w:val="00F7598B"/>
    <w:rsid w:val="00F75AC7"/>
    <w:rsid w:val="00F75DFC"/>
    <w:rsid w:val="00F75FF6"/>
    <w:rsid w:val="00F7631F"/>
    <w:rsid w:val="00F76803"/>
    <w:rsid w:val="00F7689F"/>
    <w:rsid w:val="00F77167"/>
    <w:rsid w:val="00F802EE"/>
    <w:rsid w:val="00F823BD"/>
    <w:rsid w:val="00F826CA"/>
    <w:rsid w:val="00F8374B"/>
    <w:rsid w:val="00F83A30"/>
    <w:rsid w:val="00F83DDB"/>
    <w:rsid w:val="00F83FC3"/>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CBC"/>
    <w:rsid w:val="00F95D23"/>
    <w:rsid w:val="00F979B7"/>
    <w:rsid w:val="00F97C79"/>
    <w:rsid w:val="00F97E39"/>
    <w:rsid w:val="00FA01C7"/>
    <w:rsid w:val="00FA07B0"/>
    <w:rsid w:val="00FA0AAE"/>
    <w:rsid w:val="00FA0B3D"/>
    <w:rsid w:val="00FA10CA"/>
    <w:rsid w:val="00FA1345"/>
    <w:rsid w:val="00FA17C6"/>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08A9"/>
    <w:rsid w:val="00FB126D"/>
    <w:rsid w:val="00FB1A91"/>
    <w:rsid w:val="00FB1ADF"/>
    <w:rsid w:val="00FB1DD5"/>
    <w:rsid w:val="00FB241F"/>
    <w:rsid w:val="00FB2FFF"/>
    <w:rsid w:val="00FB32BF"/>
    <w:rsid w:val="00FB35BE"/>
    <w:rsid w:val="00FB3A04"/>
    <w:rsid w:val="00FB3A69"/>
    <w:rsid w:val="00FB4096"/>
    <w:rsid w:val="00FB4845"/>
    <w:rsid w:val="00FB4C76"/>
    <w:rsid w:val="00FB6560"/>
    <w:rsid w:val="00FB678B"/>
    <w:rsid w:val="00FB6CAA"/>
    <w:rsid w:val="00FB6CE4"/>
    <w:rsid w:val="00FB75B5"/>
    <w:rsid w:val="00FB7830"/>
    <w:rsid w:val="00FB7E90"/>
    <w:rsid w:val="00FC0685"/>
    <w:rsid w:val="00FC069F"/>
    <w:rsid w:val="00FC100C"/>
    <w:rsid w:val="00FC10D3"/>
    <w:rsid w:val="00FC13BC"/>
    <w:rsid w:val="00FC1614"/>
    <w:rsid w:val="00FC1696"/>
    <w:rsid w:val="00FC1848"/>
    <w:rsid w:val="00FC1CD2"/>
    <w:rsid w:val="00FC1D36"/>
    <w:rsid w:val="00FC2417"/>
    <w:rsid w:val="00FC2762"/>
    <w:rsid w:val="00FC31A5"/>
    <w:rsid w:val="00FC502D"/>
    <w:rsid w:val="00FC50C6"/>
    <w:rsid w:val="00FC5AA5"/>
    <w:rsid w:val="00FC6066"/>
    <w:rsid w:val="00FC6354"/>
    <w:rsid w:val="00FC63BA"/>
    <w:rsid w:val="00FC692F"/>
    <w:rsid w:val="00FC6995"/>
    <w:rsid w:val="00FC7EE0"/>
    <w:rsid w:val="00FD09D0"/>
    <w:rsid w:val="00FD0AAD"/>
    <w:rsid w:val="00FD0D8C"/>
    <w:rsid w:val="00FD1000"/>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D6"/>
    <w:rsid w:val="00FD73BA"/>
    <w:rsid w:val="00FD7575"/>
    <w:rsid w:val="00FD77B8"/>
    <w:rsid w:val="00FD7F93"/>
    <w:rsid w:val="00FE122E"/>
    <w:rsid w:val="00FE130E"/>
    <w:rsid w:val="00FE1714"/>
    <w:rsid w:val="00FE1F88"/>
    <w:rsid w:val="00FE26B0"/>
    <w:rsid w:val="00FE2DB8"/>
    <w:rsid w:val="00FE2E74"/>
    <w:rsid w:val="00FE2E7B"/>
    <w:rsid w:val="00FE2FB8"/>
    <w:rsid w:val="00FE3499"/>
    <w:rsid w:val="00FE40E7"/>
    <w:rsid w:val="00FE434B"/>
    <w:rsid w:val="00FE4453"/>
    <w:rsid w:val="00FE451F"/>
    <w:rsid w:val="00FE45BF"/>
    <w:rsid w:val="00FE4C55"/>
    <w:rsid w:val="00FE4E88"/>
    <w:rsid w:val="00FE510C"/>
    <w:rsid w:val="00FE5D31"/>
    <w:rsid w:val="00FE69C5"/>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4D91"/>
    <w:rsid w:val="00FF5106"/>
    <w:rsid w:val="00FF5A5D"/>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ＭＳ 明朝"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TotalTime>
  <Pages>9</Pages>
  <Words>3231</Words>
  <Characters>18423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2017-09-11T16:45:00Z</cp:lastPrinted>
  <dcterms:created xsi:type="dcterms:W3CDTF">2022-08-10T06:14:00Z</dcterms:created>
  <dcterms:modified xsi:type="dcterms:W3CDTF">2022-08-10T06:14:00Z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