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43EE7" w14:textId="40D581EB" w:rsidR="00973137" w:rsidRDefault="00625A3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3GPP TSG RAN WG4 Meeting #103-e</w:t>
      </w:r>
      <w:r>
        <w:rPr>
          <w:rFonts w:cs="Arial"/>
          <w:b/>
          <w:sz w:val="24"/>
          <w:szCs w:val="28"/>
        </w:rPr>
        <w:tab/>
      </w:r>
      <w:r w:rsidR="00DE51C5" w:rsidRPr="00DE51C5">
        <w:rPr>
          <w:rFonts w:cs="Arial"/>
          <w:b/>
          <w:sz w:val="24"/>
          <w:szCs w:val="28"/>
        </w:rPr>
        <w:t>R4-2211050</w:t>
      </w:r>
    </w:p>
    <w:p w14:paraId="503DE016" w14:textId="77777777" w:rsidR="00973137" w:rsidRDefault="00625A3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 xml:space="preserve">Electronic Meeting, 9 – 20 </w:t>
      </w:r>
      <w:proofErr w:type="gramStart"/>
      <w:r>
        <w:rPr>
          <w:rFonts w:cs="Arial"/>
          <w:b/>
          <w:sz w:val="24"/>
          <w:szCs w:val="28"/>
        </w:rPr>
        <w:t>May,</w:t>
      </w:r>
      <w:proofErr w:type="gramEnd"/>
      <w:r>
        <w:rPr>
          <w:rFonts w:cs="Arial"/>
          <w:b/>
          <w:sz w:val="24"/>
          <w:szCs w:val="28"/>
        </w:rPr>
        <w:t xml:space="preserve"> 2022</w:t>
      </w:r>
    </w:p>
    <w:p w14:paraId="70CA805C" w14:textId="77777777" w:rsidR="00973137" w:rsidRDefault="00973137">
      <w:pPr>
        <w:pStyle w:val="3GPPHeader"/>
      </w:pPr>
    </w:p>
    <w:p w14:paraId="23AB377E" w14:textId="77777777" w:rsidR="00973137" w:rsidRDefault="00625A35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9.19.4</w:t>
      </w:r>
    </w:p>
    <w:p w14:paraId="7A7CB02A" w14:textId="77777777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Rapporteur (Ericsson)</w:t>
      </w:r>
    </w:p>
    <w:p w14:paraId="1C7F41D5" w14:textId="77777777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  <w:t xml:space="preserve">WI workplan for </w:t>
      </w:r>
      <w:proofErr w:type="spellStart"/>
      <w:r>
        <w:rPr>
          <w:sz w:val="22"/>
          <w:lang w:val="en-GB"/>
        </w:rPr>
        <w:t>RedCap</w:t>
      </w:r>
      <w:proofErr w:type="spellEnd"/>
      <w:r>
        <w:rPr>
          <w:sz w:val="22"/>
          <w:lang w:val="en-GB"/>
        </w:rPr>
        <w:t xml:space="preserve"> for RRM performance part</w:t>
      </w:r>
    </w:p>
    <w:p w14:paraId="590D448C" w14:textId="77777777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Approval</w:t>
      </w:r>
    </w:p>
    <w:p w14:paraId="6D0B833A" w14:textId="77777777" w:rsidR="00973137" w:rsidRDefault="00625A35">
      <w:pPr>
        <w:pStyle w:val="Heading1"/>
      </w:pPr>
      <w:r>
        <w:t>1</w:t>
      </w:r>
      <w:r>
        <w:tab/>
        <w:t>Introduction</w:t>
      </w:r>
    </w:p>
    <w:p w14:paraId="6DB63623" w14:textId="77777777" w:rsidR="00973137" w:rsidRDefault="00625A35">
      <w:pPr>
        <w:pStyle w:val="BodyText"/>
        <w:rPr>
          <w:lang w:val="en-GB"/>
        </w:rPr>
      </w:pPr>
      <w:r>
        <w:rPr>
          <w:lang w:val="en-GB"/>
        </w:rPr>
        <w:t>This document presents a workplan for the RAN4 RRM performance part of the Rel-17 work item (WI) on support of reduced capability (“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”) NR devices targeting following WI objective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3137" w14:paraId="18FBC03E" w14:textId="77777777">
        <w:tc>
          <w:tcPr>
            <w:tcW w:w="9629" w:type="dxa"/>
          </w:tcPr>
          <w:p w14:paraId="0247D67A" w14:textId="77777777" w:rsidR="00973137" w:rsidRDefault="00625A35">
            <w:pPr>
              <w:pStyle w:val="BodyText"/>
              <w:rPr>
                <w:sz w:val="20"/>
                <w:szCs w:val="18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0D0ACDAA" w14:textId="77777777" w:rsidR="00973137" w:rsidRDefault="00973137">
      <w:pPr>
        <w:pStyle w:val="BodyText"/>
      </w:pPr>
    </w:p>
    <w:p w14:paraId="26F1DEE5" w14:textId="29C2589E" w:rsidR="00973137" w:rsidRDefault="00625A35">
      <w:pPr>
        <w:pStyle w:val="Heading1"/>
      </w:pPr>
      <w:r>
        <w:t>2</w:t>
      </w:r>
      <w:r>
        <w:tab/>
        <w:t>Time plan</w:t>
      </w:r>
    </w:p>
    <w:p w14:paraId="2800D05C" w14:textId="77777777" w:rsidR="00973137" w:rsidRDefault="00625A35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 xml:space="preserve">Phase 1: </w:t>
      </w:r>
    </w:p>
    <w:p w14:paraId="424612BE" w14:textId="77777777" w:rsidR="00973137" w:rsidRDefault="00625A3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FR1 and FR2 test cases with 1 Rx branch and 2 Rx branches for all three duplex modes for following type of requirements:</w:t>
      </w:r>
    </w:p>
    <w:p w14:paraId="1549DB24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RRM test configurations</w:t>
      </w:r>
    </w:p>
    <w:p w14:paraId="4D68BEEE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RRC_IDLE state mobility</w:t>
      </w:r>
    </w:p>
    <w:p w14:paraId="46719BE8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RRC_INACTIVE state mobility</w:t>
      </w:r>
    </w:p>
    <w:p w14:paraId="0F76FF42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RRC_CONNECTED state mobility</w:t>
      </w:r>
    </w:p>
    <w:p w14:paraId="632B30A3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Timing</w:t>
      </w:r>
    </w:p>
    <w:p w14:paraId="0AF5B6C2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Side conditions</w:t>
      </w:r>
    </w:p>
    <w:p w14:paraId="0F70E647" w14:textId="77777777" w:rsidR="00973137" w:rsidRDefault="00625A35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>Phase 2:</w:t>
      </w:r>
    </w:p>
    <w:p w14:paraId="793EF54D" w14:textId="77777777" w:rsidR="00973137" w:rsidRDefault="00625A3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FR1 and FR2 test cases with 1 Rx branch and 2 Rx branches for all three duplex modes for following type of requirements:</w:t>
      </w:r>
    </w:p>
    <w:p w14:paraId="7F557E0F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Signalling characteristics</w:t>
      </w:r>
    </w:p>
    <w:p w14:paraId="0DD205A8" w14:textId="77777777" w:rsidR="00973137" w:rsidRDefault="00625A35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Measurement procedures</w:t>
      </w:r>
    </w:p>
    <w:p w14:paraId="4D2FA96A" w14:textId="77777777" w:rsidR="00973137" w:rsidRDefault="00625A35">
      <w:pPr>
        <w:pStyle w:val="Heading2"/>
      </w:pPr>
      <w:r>
        <w:t>May 2022</w:t>
      </w:r>
    </w:p>
    <w:p w14:paraId="388327DE" w14:textId="77777777" w:rsidR="00973137" w:rsidRDefault="00625A35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RAN4#103-e</w:t>
      </w:r>
    </w:p>
    <w:p w14:paraId="1A9D39C1" w14:textId="77777777" w:rsidR="00973137" w:rsidRDefault="00625A35">
      <w:pPr>
        <w:rPr>
          <w:lang w:val="en-GB" w:eastAsia="ja-JP"/>
        </w:rPr>
      </w:pPr>
      <w:r>
        <w:rPr>
          <w:lang w:val="en-GB" w:eastAsia="ja-JP"/>
        </w:rPr>
        <w:t>Performance (0.75 TU):</w:t>
      </w:r>
    </w:p>
    <w:p w14:paraId="1CBD6D3E" w14:textId="77777777" w:rsidR="00973137" w:rsidRDefault="00625A35">
      <w:pPr>
        <w:pStyle w:val="BodyText"/>
        <w:numPr>
          <w:ilvl w:val="0"/>
          <w:numId w:val="14"/>
        </w:numPr>
        <w:spacing w:line="256" w:lineRule="auto"/>
        <w:rPr>
          <w:lang w:val="en-GB"/>
        </w:rPr>
      </w:pPr>
      <w:r>
        <w:rPr>
          <w:lang w:val="en-GB"/>
        </w:rPr>
        <w:t xml:space="preserve">Discuss and agree on type of test cases to introduce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during phrase 1 and phase 2</w:t>
      </w:r>
    </w:p>
    <w:p w14:paraId="2A14ABFB" w14:textId="77777777" w:rsidR="00973137" w:rsidRDefault="00625A35">
      <w:pPr>
        <w:pStyle w:val="BodyText"/>
        <w:numPr>
          <w:ilvl w:val="0"/>
          <w:numId w:val="14"/>
        </w:numPr>
        <w:spacing w:line="256" w:lineRule="auto"/>
        <w:rPr>
          <w:lang w:val="en-GB"/>
        </w:rPr>
      </w:pPr>
      <w:r>
        <w:rPr>
          <w:lang w:val="en-GB"/>
        </w:rPr>
        <w:t>Initial discussions on the test configurations</w:t>
      </w:r>
    </w:p>
    <w:p w14:paraId="76168875" w14:textId="77777777" w:rsidR="00973137" w:rsidRDefault="00625A35">
      <w:pPr>
        <w:pStyle w:val="BodyText"/>
        <w:numPr>
          <w:ilvl w:val="0"/>
          <w:numId w:val="14"/>
        </w:numPr>
        <w:spacing w:line="256" w:lineRule="auto"/>
        <w:rPr>
          <w:lang w:val="en-GB"/>
        </w:rPr>
      </w:pPr>
      <w:r>
        <w:rPr>
          <w:lang w:val="en-GB"/>
        </w:rPr>
        <w:t>Discuss the work split for test cases</w:t>
      </w:r>
    </w:p>
    <w:p w14:paraId="597DED42" w14:textId="77777777" w:rsidR="00973137" w:rsidRDefault="00625A35">
      <w:pPr>
        <w:pStyle w:val="BodyText"/>
        <w:numPr>
          <w:ilvl w:val="0"/>
          <w:numId w:val="14"/>
        </w:numPr>
        <w:spacing w:line="256" w:lineRule="auto"/>
        <w:rPr>
          <w:lang w:val="en-GB"/>
        </w:rPr>
      </w:pPr>
      <w:r>
        <w:rPr>
          <w:lang w:val="en-GB"/>
        </w:rPr>
        <w:t>Agree on the workplan for RRM performance part</w:t>
      </w:r>
    </w:p>
    <w:p w14:paraId="4F03E773" w14:textId="77777777" w:rsidR="00973137" w:rsidRDefault="00625A35">
      <w:pPr>
        <w:pStyle w:val="Heading2"/>
      </w:pPr>
      <w:r>
        <w:lastRenderedPageBreak/>
        <w:t>August 2022</w:t>
      </w:r>
    </w:p>
    <w:p w14:paraId="63D304E3" w14:textId="77777777" w:rsidR="00973137" w:rsidRDefault="00625A35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RAN4#104</w:t>
      </w:r>
    </w:p>
    <w:p w14:paraId="316F57B3" w14:textId="77777777" w:rsidR="00973137" w:rsidRDefault="00625A35">
      <w:pPr>
        <w:rPr>
          <w:lang w:val="en-GB" w:eastAsia="ja-JP"/>
        </w:rPr>
      </w:pPr>
      <w:r>
        <w:rPr>
          <w:lang w:val="en-GB" w:eastAsia="ja-JP"/>
        </w:rPr>
        <w:t>Performance (1 TU):</w:t>
      </w:r>
    </w:p>
    <w:p w14:paraId="178442B3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Companies to bring phase 1 test cases according to the agreed workplan</w:t>
      </w:r>
    </w:p>
    <w:p w14:paraId="47FF8A3E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Discuss and agree on the test cases for phase 1</w:t>
      </w:r>
    </w:p>
    <w:p w14:paraId="316755B9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Update the workplan (if needed)</w:t>
      </w:r>
    </w:p>
    <w:p w14:paraId="645074F1" w14:textId="77777777" w:rsidR="00973137" w:rsidRDefault="00973137">
      <w:pPr>
        <w:pStyle w:val="BodyText"/>
        <w:rPr>
          <w:lang w:val="en-GB"/>
        </w:rPr>
      </w:pPr>
    </w:p>
    <w:p w14:paraId="7DA3407A" w14:textId="77777777" w:rsidR="00973137" w:rsidRDefault="00625A35">
      <w:pPr>
        <w:pStyle w:val="Heading2"/>
      </w:pPr>
      <w:r>
        <w:t>October 2022</w:t>
      </w:r>
    </w:p>
    <w:p w14:paraId="7AED7CFB" w14:textId="77777777" w:rsidR="00973137" w:rsidRDefault="00625A35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RAN4#104-bis-e</w:t>
      </w:r>
    </w:p>
    <w:p w14:paraId="03E0A259" w14:textId="77777777" w:rsidR="00973137" w:rsidRDefault="00625A35">
      <w:pPr>
        <w:rPr>
          <w:lang w:val="en-GB" w:eastAsia="ja-JP"/>
        </w:rPr>
      </w:pPr>
      <w:r>
        <w:rPr>
          <w:lang w:val="en-GB" w:eastAsia="ja-JP"/>
        </w:rPr>
        <w:t>Performance (0.75 TU):</w:t>
      </w:r>
    </w:p>
    <w:p w14:paraId="5BC0D8DE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Companies to bring phase 2 test cases according to the agreed workplan</w:t>
      </w:r>
    </w:p>
    <w:p w14:paraId="104CA0C2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Discuss and agree on the test cases for phase 2</w:t>
      </w:r>
    </w:p>
    <w:p w14:paraId="66BFD95D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Update the workplan (if needed)</w:t>
      </w:r>
    </w:p>
    <w:p w14:paraId="6902A909" w14:textId="77777777" w:rsidR="00973137" w:rsidRDefault="00973137">
      <w:pPr>
        <w:pStyle w:val="BodyText"/>
        <w:rPr>
          <w:lang w:val="en-GB"/>
        </w:rPr>
      </w:pPr>
    </w:p>
    <w:p w14:paraId="261BBFD3" w14:textId="77777777" w:rsidR="00973137" w:rsidRDefault="00625A35">
      <w:pPr>
        <w:pStyle w:val="Heading2"/>
      </w:pPr>
      <w:r>
        <w:t>November 2022</w:t>
      </w:r>
    </w:p>
    <w:p w14:paraId="119AB74E" w14:textId="77777777" w:rsidR="00973137" w:rsidRDefault="00625A35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RAN4#105</w:t>
      </w:r>
    </w:p>
    <w:p w14:paraId="7776E0E8" w14:textId="77777777" w:rsidR="00973137" w:rsidRDefault="00625A35">
      <w:pPr>
        <w:rPr>
          <w:lang w:val="en-GB" w:eastAsia="ja-JP"/>
        </w:rPr>
      </w:pPr>
      <w:r>
        <w:rPr>
          <w:lang w:val="en-GB" w:eastAsia="ja-JP"/>
        </w:rPr>
        <w:t>Performance (0.5 TU):</w:t>
      </w:r>
    </w:p>
    <w:p w14:paraId="269F1F9D" w14:textId="77777777" w:rsidR="00973137" w:rsidRDefault="00625A35">
      <w:pPr>
        <w:pStyle w:val="BodyText"/>
        <w:numPr>
          <w:ilvl w:val="0"/>
          <w:numId w:val="14"/>
        </w:numPr>
        <w:rPr>
          <w:lang w:val="en-GB"/>
        </w:rPr>
      </w:pPr>
      <w:r>
        <w:rPr>
          <w:lang w:val="en-GB"/>
        </w:rPr>
        <w:t>Remaining and unresolved test cases that belong to phase 1 and phase 2 are discussed and agreed.</w:t>
      </w:r>
    </w:p>
    <w:p w14:paraId="418CA346" w14:textId="77777777" w:rsidR="00973137" w:rsidRDefault="00973137">
      <w:pPr>
        <w:rPr>
          <w:lang w:val="en-GB" w:eastAsia="ja-JP"/>
        </w:rPr>
      </w:pPr>
    </w:p>
    <w:p w14:paraId="4B609B15" w14:textId="77777777" w:rsidR="00973137" w:rsidRDefault="00973137">
      <w:pPr>
        <w:rPr>
          <w:lang w:eastAsia="ja-JP"/>
        </w:rPr>
      </w:pPr>
    </w:p>
    <w:p w14:paraId="542A489F" w14:textId="77777777" w:rsidR="00973137" w:rsidRDefault="00625A35">
      <w:pPr>
        <w:pStyle w:val="Heading1"/>
      </w:pPr>
      <w:r>
        <w:t>References</w:t>
      </w:r>
    </w:p>
    <w:bookmarkStart w:id="0" w:name="_Ref70956664"/>
    <w:bookmarkStart w:id="1" w:name="_Ref70956684"/>
    <w:bookmarkStart w:id="2" w:name="_Ref70610323"/>
    <w:p w14:paraId="7530ED5A" w14:textId="77777777" w:rsidR="00973137" w:rsidRDefault="00973137">
      <w:pPr>
        <w:pStyle w:val="Reference"/>
        <w:numPr>
          <w:ilvl w:val="0"/>
          <w:numId w:val="15"/>
        </w:numPr>
        <w:spacing w:line="256" w:lineRule="auto"/>
        <w:rPr>
          <w:lang w:val="en-GB"/>
        </w:rPr>
      </w:pPr>
      <w:r>
        <w:fldChar w:fldCharType="begin"/>
      </w:r>
      <w:r w:rsidR="00625A35">
        <w:instrText xml:space="preserve"> HYPERLINK "https://www.3gpp.org/ftp/tsg_ran/TSG_RAN/TSGR_91e/Docs/RP-210918.zip" </w:instrText>
      </w:r>
      <w:r>
        <w:fldChar w:fldCharType="separate"/>
      </w:r>
      <w:r w:rsidR="00625A35">
        <w:rPr>
          <w:rStyle w:val="Hyperlink"/>
          <w:lang w:val="en-GB"/>
        </w:rPr>
        <w:t>RP-210918</w:t>
      </w:r>
      <w:r>
        <w:rPr>
          <w:rStyle w:val="Hyperlink"/>
          <w:lang w:val="en-GB"/>
        </w:rPr>
        <w:fldChar w:fldCharType="end"/>
      </w:r>
      <w:r w:rsidR="00625A35">
        <w:rPr>
          <w:lang w:val="en-GB"/>
        </w:rPr>
        <w:t>, “Revised WID on support of reduced capability NR devices”</w:t>
      </w:r>
      <w:bookmarkEnd w:id="0"/>
    </w:p>
    <w:p w14:paraId="710E7D9E" w14:textId="77777777" w:rsidR="00973137" w:rsidRDefault="00625A35">
      <w:pPr>
        <w:pStyle w:val="Reference"/>
        <w:numPr>
          <w:ilvl w:val="0"/>
          <w:numId w:val="15"/>
        </w:numPr>
        <w:spacing w:before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RP-220965</w:t>
      </w:r>
      <w:proofErr w:type="gramStart"/>
      <w:r>
        <w:rPr>
          <w:rFonts w:ascii="Times New Roman" w:hAnsi="Times New Roman"/>
        </w:rPr>
        <w:t>, ”Rel</w:t>
      </w:r>
      <w:proofErr w:type="gramEnd"/>
      <w:r>
        <w:rPr>
          <w:rFonts w:ascii="Times New Roman" w:hAnsi="Times New Roman"/>
        </w:rPr>
        <w:t>-17 Work Item Exception for Support of reduced capability NR devices”, Ericsson</w:t>
      </w:r>
    </w:p>
    <w:p w14:paraId="53F61434" w14:textId="77777777" w:rsidR="00973137" w:rsidRDefault="00973137">
      <w:pPr>
        <w:pStyle w:val="Reference"/>
        <w:numPr>
          <w:ilvl w:val="0"/>
          <w:numId w:val="0"/>
        </w:numPr>
        <w:spacing w:line="256" w:lineRule="auto"/>
        <w:rPr>
          <w:lang w:val="en-GB"/>
        </w:rPr>
      </w:pPr>
    </w:p>
    <w:p w14:paraId="2271E7D5" w14:textId="77777777" w:rsidR="00973137" w:rsidRDefault="00973137">
      <w:pPr>
        <w:pStyle w:val="Reference"/>
        <w:numPr>
          <w:ilvl w:val="0"/>
          <w:numId w:val="0"/>
        </w:numPr>
        <w:spacing w:line="256" w:lineRule="auto"/>
        <w:rPr>
          <w:rFonts w:eastAsia="Times New Roman" w:cs="Times New Roman"/>
          <w:szCs w:val="20"/>
          <w:lang w:val="en-GB"/>
        </w:rPr>
      </w:pPr>
    </w:p>
    <w:bookmarkEnd w:id="1"/>
    <w:bookmarkEnd w:id="2"/>
    <w:p w14:paraId="06D7A129" w14:textId="77777777" w:rsidR="00973137" w:rsidRDefault="00973137">
      <w:pPr>
        <w:rPr>
          <w:highlight w:val="yellow"/>
          <w:lang w:val="en-GB" w:eastAsia="ja-JP"/>
        </w:rPr>
      </w:pPr>
    </w:p>
    <w:sectPr w:rsidR="00973137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6436C" w14:textId="77777777" w:rsidR="00DC2B63" w:rsidRDefault="00DC2B63" w:rsidP="00973137">
      <w:pPr>
        <w:spacing w:after="0" w:line="240" w:lineRule="auto"/>
      </w:pPr>
      <w:r>
        <w:separator/>
      </w:r>
    </w:p>
  </w:endnote>
  <w:endnote w:type="continuationSeparator" w:id="0">
    <w:p w14:paraId="1748A26E" w14:textId="77777777" w:rsidR="00DC2B63" w:rsidRDefault="00DC2B6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87AC" w14:textId="63C21C1B" w:rsidR="004E4310" w:rsidRDefault="004E43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FBBD" w14:textId="77777777" w:rsidR="00DC2B63" w:rsidRDefault="00DC2B63" w:rsidP="00973137">
      <w:pPr>
        <w:spacing w:after="0" w:line="240" w:lineRule="auto"/>
      </w:pPr>
      <w:r>
        <w:separator/>
      </w:r>
    </w:p>
  </w:footnote>
  <w:footnote w:type="continuationSeparator" w:id="0">
    <w:p w14:paraId="1606CEDC" w14:textId="77777777" w:rsidR="00DC2B63" w:rsidRDefault="00DC2B6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575E" w14:textId="77777777" w:rsidR="004E4310" w:rsidRDefault="004E43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6B4A"/>
    <w:rsid w:val="001301B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1CFC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B0D97"/>
    <w:rsid w:val="001B1AFD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92BC5"/>
    <w:rsid w:val="00492D1E"/>
    <w:rsid w:val="00493595"/>
    <w:rsid w:val="004940BE"/>
    <w:rsid w:val="004964F1"/>
    <w:rsid w:val="004A16BC"/>
    <w:rsid w:val="004A2B94"/>
    <w:rsid w:val="004A5EC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CAE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3C93"/>
    <w:rsid w:val="007B3D2D"/>
    <w:rsid w:val="007B449E"/>
    <w:rsid w:val="007B50AE"/>
    <w:rsid w:val="007B51DF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D57E7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B6E59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A7DFA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2B63"/>
    <w:rsid w:val="00DC2D36"/>
    <w:rsid w:val="00DC53EF"/>
    <w:rsid w:val="00DC7D07"/>
    <w:rsid w:val="00DD0DA8"/>
    <w:rsid w:val="00DD264E"/>
    <w:rsid w:val="00DD404E"/>
    <w:rsid w:val="00DE3809"/>
    <w:rsid w:val="00DE51C5"/>
    <w:rsid w:val="00DE5608"/>
    <w:rsid w:val="00DE58D0"/>
    <w:rsid w:val="00DE6025"/>
    <w:rsid w:val="00DE654F"/>
    <w:rsid w:val="00DF0424"/>
    <w:rsid w:val="00DF0B6E"/>
    <w:rsid w:val="00DF15E0"/>
    <w:rsid w:val="00DF37A0"/>
    <w:rsid w:val="00DF547C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31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31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31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31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31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31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3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313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973137"/>
    <w:pPr>
      <w:ind w:left="1135"/>
    </w:pPr>
  </w:style>
  <w:style w:type="paragraph" w:styleId="List2">
    <w:name w:val="List 2"/>
    <w:basedOn w:val="List"/>
    <w:rsid w:val="00973137"/>
    <w:pPr>
      <w:ind w:left="851"/>
    </w:pPr>
    <w:rPr>
      <w:lang w:eastAsia="ja-JP"/>
    </w:rPr>
  </w:style>
  <w:style w:type="paragraph" w:styleId="List">
    <w:name w:val="List"/>
    <w:basedOn w:val="BodyText"/>
    <w:qFormat/>
    <w:rsid w:val="00973137"/>
    <w:pPr>
      <w:ind w:left="568" w:hanging="284"/>
    </w:pPr>
  </w:style>
  <w:style w:type="paragraph" w:styleId="BodyText">
    <w:name w:val="Body Text"/>
    <w:basedOn w:val="Normal"/>
    <w:link w:val="BodyTextChar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rsid w:val="00973137"/>
    <w:pPr>
      <w:ind w:left="2268" w:hanging="2268"/>
    </w:pPr>
  </w:style>
  <w:style w:type="paragraph" w:styleId="TOC6">
    <w:name w:val="toc 6"/>
    <w:basedOn w:val="TOC5"/>
    <w:next w:val="Normal"/>
    <w:uiPriority w:val="39"/>
    <w:rsid w:val="0097313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rsid w:val="00973137"/>
    <w:pPr>
      <w:numPr>
        <w:numId w:val="1"/>
      </w:numPr>
    </w:pPr>
  </w:style>
  <w:style w:type="paragraph" w:styleId="ListNumber">
    <w:name w:val="List Number"/>
    <w:basedOn w:val="List"/>
    <w:qFormat/>
    <w:rsid w:val="00973137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rsid w:val="00973137"/>
    <w:pPr>
      <w:numPr>
        <w:numId w:val="3"/>
      </w:numPr>
    </w:pPr>
  </w:style>
  <w:style w:type="paragraph" w:styleId="ListBullet3">
    <w:name w:val="List Bullet 3"/>
    <w:basedOn w:val="ListBullet2"/>
    <w:rsid w:val="00973137"/>
    <w:pPr>
      <w:numPr>
        <w:numId w:val="4"/>
      </w:numPr>
    </w:pPr>
  </w:style>
  <w:style w:type="paragraph" w:styleId="ListBullet2">
    <w:name w:val="List Bullet 2"/>
    <w:basedOn w:val="ListBullet"/>
    <w:rsid w:val="00973137"/>
    <w:pPr>
      <w:numPr>
        <w:numId w:val="5"/>
      </w:numPr>
    </w:pPr>
  </w:style>
  <w:style w:type="paragraph" w:styleId="ListBullet">
    <w:name w:val="List Bullet"/>
    <w:basedOn w:val="List"/>
    <w:rsid w:val="00973137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sid w:val="00973137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sid w:val="00973137"/>
  </w:style>
  <w:style w:type="paragraph" w:styleId="ListNumber3">
    <w:name w:val="List Number 3"/>
    <w:basedOn w:val="ListNumber2"/>
    <w:rsid w:val="00973137"/>
    <w:pPr>
      <w:numPr>
        <w:numId w:val="7"/>
      </w:numPr>
      <w:contextualSpacing/>
    </w:pPr>
  </w:style>
  <w:style w:type="paragraph" w:styleId="ListContinue">
    <w:name w:val="List Continue"/>
    <w:basedOn w:val="Normal"/>
    <w:rsid w:val="00973137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sid w:val="00973137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973137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973137"/>
    <w:pPr>
      <w:jc w:val="center"/>
    </w:pPr>
    <w:rPr>
      <w:i/>
    </w:rPr>
  </w:style>
  <w:style w:type="paragraph" w:styleId="Header">
    <w:name w:val="header"/>
    <w:link w:val="HeaderChar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rsid w:val="0097313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973137"/>
    <w:pPr>
      <w:ind w:left="1702"/>
    </w:pPr>
  </w:style>
  <w:style w:type="paragraph" w:styleId="List4">
    <w:name w:val="List 4"/>
    <w:basedOn w:val="List3"/>
    <w:rsid w:val="00973137"/>
    <w:pPr>
      <w:ind w:left="1418"/>
    </w:pPr>
  </w:style>
  <w:style w:type="paragraph" w:styleId="TableofFigures">
    <w:name w:val="table of figures"/>
    <w:basedOn w:val="BodyText"/>
    <w:next w:val="Normal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rsid w:val="00973137"/>
    <w:pPr>
      <w:ind w:left="1418" w:hanging="1418"/>
    </w:pPr>
  </w:style>
  <w:style w:type="paragraph" w:styleId="ListContinue2">
    <w:name w:val="List Continue 2"/>
    <w:basedOn w:val="Normal"/>
    <w:rsid w:val="00973137"/>
    <w:pPr>
      <w:spacing w:after="120"/>
      <w:ind w:left="566"/>
      <w:contextualSpacing/>
    </w:pPr>
  </w:style>
  <w:style w:type="paragraph" w:styleId="Index1">
    <w:name w:val="index 1"/>
    <w:basedOn w:val="Normal"/>
    <w:next w:val="Normal"/>
    <w:qFormat/>
    <w:rsid w:val="00973137"/>
    <w:pPr>
      <w:keepLines/>
      <w:spacing w:after="0"/>
    </w:pPr>
  </w:style>
  <w:style w:type="paragraph" w:styleId="Index2">
    <w:name w:val="index 2"/>
    <w:basedOn w:val="Index1"/>
    <w:next w:val="Normal"/>
    <w:qFormat/>
    <w:rsid w:val="0097313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973137"/>
    <w:rPr>
      <w:b/>
      <w:bCs/>
    </w:rPr>
  </w:style>
  <w:style w:type="table" w:styleId="TableGrid">
    <w:name w:val="Table Grid"/>
    <w:basedOn w:val="TableNormal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73137"/>
    <w:rPr>
      <w:b/>
      <w:bCs/>
    </w:rPr>
  </w:style>
  <w:style w:type="character" w:styleId="PageNumber">
    <w:name w:val="page number"/>
    <w:basedOn w:val="DefaultParagraphFont"/>
    <w:rsid w:val="00973137"/>
  </w:style>
  <w:style w:type="character" w:styleId="FollowedHyperlink">
    <w:name w:val="FollowedHyperlink"/>
    <w:unhideWhenUsed/>
    <w:rsid w:val="00973137"/>
    <w:rPr>
      <w:color w:val="800080"/>
      <w:u w:val="single"/>
    </w:rPr>
  </w:style>
  <w:style w:type="character" w:styleId="Emphasis">
    <w:name w:val="Emphasis"/>
    <w:qFormat/>
    <w:rsid w:val="00973137"/>
    <w:rPr>
      <w:i/>
      <w:iCs/>
    </w:rPr>
  </w:style>
  <w:style w:type="character" w:styleId="Hyperlink">
    <w:name w:val="Hyperlink"/>
    <w:uiPriority w:val="99"/>
    <w:qFormat/>
    <w:rsid w:val="00973137"/>
    <w:rPr>
      <w:color w:val="0000FF"/>
      <w:u w:val="single"/>
    </w:rPr>
  </w:style>
  <w:style w:type="character" w:styleId="HTMLCode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973137"/>
    <w:rPr>
      <w:sz w:val="16"/>
      <w:szCs w:val="16"/>
    </w:rPr>
  </w:style>
  <w:style w:type="character" w:styleId="FootnoteReference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BodyText"/>
    <w:rsid w:val="00973137"/>
    <w:pPr>
      <w:numPr>
        <w:numId w:val="9"/>
      </w:numPr>
    </w:pPr>
  </w:style>
  <w:style w:type="character" w:customStyle="1" w:styleId="Heading1Char">
    <w:name w:val="Heading 1 Char"/>
    <w:link w:val="Heading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313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Normal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Normal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Normal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Normal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BalloonTextChar">
    <w:name w:val="Balloon Text Char"/>
    <w:link w:val="BalloonText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73137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73137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73137"/>
    <w:rPr>
      <w:i/>
      <w:color w:val="0000FF"/>
    </w:rPr>
  </w:style>
  <w:style w:type="character" w:customStyle="1" w:styleId="Heading2Char">
    <w:name w:val="Heading 2 Char"/>
    <w:link w:val="Heading2"/>
    <w:rsid w:val="0097313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7313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7313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73137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sid w:val="0097313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7313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7313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Normal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A1180E8-B691-4129-BBE5-ECB83472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1781</Characters>
  <Application>Microsoft Office Word</Application>
  <DocSecurity>0</DocSecurity>
  <Lines>14</Lines>
  <Paragraphs>4</Paragraphs>
  <ScaleCrop>false</ScaleCrop>
  <Company>Ericsson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ST</cp:lastModifiedBy>
  <cp:revision>2</cp:revision>
  <cp:lastPrinted>2008-01-31T07:09:00Z</cp:lastPrinted>
  <dcterms:created xsi:type="dcterms:W3CDTF">2022-05-19T15:38:00Z</dcterms:created>
  <dcterms:modified xsi:type="dcterms:W3CDTF">2022-05-19T15:38:00Z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