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71158F" w14:textId="6E4E3F18" w:rsidR="00D309CC" w:rsidRPr="004266F6" w:rsidRDefault="00D309CC" w:rsidP="00D46431">
      <w:pPr>
        <w:pStyle w:val="CH"/>
      </w:pPr>
      <w:bookmarkStart w:id="0" w:name="historyclause"/>
      <w:r w:rsidRPr="004266F6">
        <w:t xml:space="preserve">3GPP </w:t>
      </w:r>
      <w:r w:rsidR="00DB2F35">
        <w:t>TSG RAN</w:t>
      </w:r>
      <w:r w:rsidR="00C30005">
        <w:t xml:space="preserve"> WG4</w:t>
      </w:r>
      <w:r w:rsidRPr="004266F6">
        <w:t xml:space="preserve"> Meeting #</w:t>
      </w:r>
      <w:r w:rsidR="00C30005">
        <w:t>103</w:t>
      </w:r>
      <w:r w:rsidR="00DB2F35">
        <w:t>-e</w:t>
      </w:r>
      <w:r w:rsidRPr="004266F6">
        <w:tab/>
      </w:r>
      <w:r w:rsidR="002A0AFF">
        <w:t xml:space="preserve">        </w:t>
      </w:r>
      <w:r w:rsidR="00527012">
        <w:t xml:space="preserve">     </w:t>
      </w:r>
      <w:r w:rsidR="0028318B">
        <w:t xml:space="preserve">    </w:t>
      </w:r>
      <w:r w:rsidR="001B5F1B">
        <w:t xml:space="preserve">        </w:t>
      </w:r>
      <w:r w:rsidR="00F45E5F">
        <w:t xml:space="preserve"> </w:t>
      </w:r>
      <w:r w:rsidRPr="004266F6">
        <w:t>R</w:t>
      </w:r>
      <w:r w:rsidR="00926831">
        <w:t>4</w:t>
      </w:r>
      <w:r w:rsidRPr="004266F6">
        <w:t>-</w:t>
      </w:r>
      <w:r w:rsidR="00DB2F35">
        <w:t>2</w:t>
      </w:r>
      <w:r w:rsidR="00CA4DE2">
        <w:t>2</w:t>
      </w:r>
      <w:r w:rsidR="00AF56D3">
        <w:t>XXXX</w:t>
      </w:r>
      <w:r w:rsidR="00926831">
        <w:t>X</w:t>
      </w:r>
    </w:p>
    <w:p w14:paraId="1C54FDC5" w14:textId="170ABCF0" w:rsidR="00D309CC" w:rsidRPr="00FD166F" w:rsidRDefault="00B03815" w:rsidP="00D46431">
      <w:pPr>
        <w:pStyle w:val="CH"/>
        <w:tabs>
          <w:tab w:val="clear" w:pos="7920"/>
        </w:tabs>
        <w:rPr>
          <w:b w:val="0"/>
        </w:rPr>
      </w:pPr>
      <w:r>
        <w:t>Electronic Meeting</w:t>
      </w:r>
      <w:r w:rsidRPr="004266F6">
        <w:t xml:space="preserve">, </w:t>
      </w:r>
      <w:r w:rsidR="00BA5BD9">
        <w:t>9</w:t>
      </w:r>
      <w:r w:rsidR="00BA5BD9" w:rsidRPr="00BA5BD9">
        <w:rPr>
          <w:vertAlign w:val="superscript"/>
        </w:rPr>
        <w:t>th</w:t>
      </w:r>
      <w:r w:rsidR="00BA5BD9">
        <w:t xml:space="preserve"> May</w:t>
      </w:r>
      <w:r>
        <w:t xml:space="preserve"> – </w:t>
      </w:r>
      <w:r w:rsidR="00AF56D3">
        <w:t>22</w:t>
      </w:r>
      <w:r w:rsidR="00AF56D3" w:rsidRPr="00AF56D3">
        <w:rPr>
          <w:vertAlign w:val="superscript"/>
        </w:rPr>
        <w:t>nd</w:t>
      </w:r>
      <w:r w:rsidR="00AF56D3">
        <w:t xml:space="preserve"> </w:t>
      </w:r>
      <w:r>
        <w:t>Ma</w:t>
      </w:r>
      <w:r w:rsidR="00AF56D3">
        <w:t>y</w:t>
      </w:r>
      <w:r>
        <w:t xml:space="preserve"> 2022</w:t>
      </w:r>
      <w:r w:rsidR="00D46431">
        <w:tab/>
      </w:r>
    </w:p>
    <w:p w14:paraId="03983AD9" w14:textId="77777777" w:rsidR="00D309CC" w:rsidRDefault="00D309CC" w:rsidP="00D309CC">
      <w:pPr>
        <w:tabs>
          <w:tab w:val="left" w:pos="2160"/>
        </w:tabs>
        <w:rPr>
          <w:rFonts w:ascii="Arial" w:hAnsi="Arial" w:cs="Arial"/>
          <w:b/>
        </w:rPr>
      </w:pPr>
    </w:p>
    <w:p w14:paraId="021646DD" w14:textId="5010A35E" w:rsidR="00DB2F35" w:rsidRPr="00DB2F35" w:rsidRDefault="00D309CC" w:rsidP="00DB2F35">
      <w:pPr>
        <w:pStyle w:val="CH"/>
        <w:spacing w:after="180"/>
      </w:pPr>
      <w:r w:rsidRPr="004266F6">
        <w:t>Agenda item:</w:t>
      </w:r>
      <w:r w:rsidRPr="004266F6">
        <w:tab/>
      </w:r>
      <w:r w:rsidR="00DB40F9">
        <w:t>9.2.1</w:t>
      </w:r>
    </w:p>
    <w:p w14:paraId="2BA95052" w14:textId="138942FF" w:rsidR="00D309CC" w:rsidRPr="004266F6" w:rsidRDefault="007B5C8F" w:rsidP="00DB2F35">
      <w:pPr>
        <w:pStyle w:val="CH"/>
        <w:spacing w:after="180"/>
        <w:rPr>
          <w:rFonts w:hint="eastAsia"/>
          <w:b w:val="0"/>
          <w:lang w:eastAsia="zh-CN"/>
        </w:rPr>
      </w:pPr>
      <w:r w:rsidRPr="004266F6">
        <w:t>S</w:t>
      </w:r>
      <w:r w:rsidR="0028318B">
        <w:t>ource</w:t>
      </w:r>
      <w:r w:rsidRPr="004266F6">
        <w:t>:</w:t>
      </w:r>
      <w:r w:rsidR="009A4A3B">
        <w:t xml:space="preserve">   </w:t>
      </w:r>
      <w:proofErr w:type="spellStart"/>
      <w:r w:rsidR="007715B5">
        <w:rPr>
          <w:rFonts w:hint="eastAsia"/>
          <w:lang w:eastAsia="zh-CN"/>
        </w:rPr>
        <w:t>Sporton</w:t>
      </w:r>
      <w:proofErr w:type="spellEnd"/>
      <w:r w:rsidR="007715B5">
        <w:rPr>
          <w:rFonts w:hint="eastAsia"/>
          <w:lang w:eastAsia="zh-CN"/>
        </w:rPr>
        <w:t xml:space="preserve"> International Inc.</w:t>
      </w:r>
      <w:bookmarkStart w:id="1" w:name="_GoBack"/>
      <w:bookmarkEnd w:id="1"/>
    </w:p>
    <w:p w14:paraId="4FEEC60F" w14:textId="14FEE302" w:rsidR="004F0AA7" w:rsidRPr="004F0AA7" w:rsidRDefault="00D309CC" w:rsidP="004F0AA7">
      <w:pPr>
        <w:pStyle w:val="CH"/>
        <w:spacing w:after="180"/>
      </w:pPr>
      <w:r w:rsidRPr="004266F6">
        <w:t>Title:</w:t>
      </w:r>
      <w:r w:rsidR="007B5C8F">
        <w:t xml:space="preserve">       </w:t>
      </w:r>
      <w:r w:rsidR="000E01F4">
        <w:t xml:space="preserve">NR FR1 </w:t>
      </w:r>
      <w:r w:rsidR="00575E12" w:rsidRPr="00575E12">
        <w:rPr>
          <w:lang w:val="en-US"/>
        </w:rPr>
        <w:t>TRP</w:t>
      </w:r>
      <w:r w:rsidR="000E01F4">
        <w:rPr>
          <w:lang w:val="en-US"/>
        </w:rPr>
        <w:t xml:space="preserve"> </w:t>
      </w:r>
      <w:r w:rsidR="00575E12" w:rsidRPr="00575E12">
        <w:rPr>
          <w:lang w:val="en-US"/>
        </w:rPr>
        <w:t xml:space="preserve">TRS </w:t>
      </w:r>
      <w:r w:rsidR="00FD47A6">
        <w:rPr>
          <w:lang w:val="en-US"/>
        </w:rPr>
        <w:t>updates to test procedure for performance test activity</w:t>
      </w:r>
      <w:r w:rsidR="000E01F4">
        <w:rPr>
          <w:lang w:val="en-US"/>
        </w:rPr>
        <w:t xml:space="preserve"> </w:t>
      </w:r>
    </w:p>
    <w:p w14:paraId="261114D2" w14:textId="2A05F249"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6B905C04" w14:textId="6D26E938" w:rsidR="00926831" w:rsidRPr="00926831" w:rsidRDefault="008E7986" w:rsidP="00926831">
      <w:pPr>
        <w:pStyle w:val="1"/>
        <w:rPr>
          <w:rFonts w:cs="Arial"/>
        </w:rPr>
      </w:pPr>
      <w:r w:rsidRPr="00DB2F35">
        <w:rPr>
          <w:rFonts w:cs="Arial"/>
        </w:rPr>
        <w:t>1</w:t>
      </w:r>
      <w:r w:rsidRPr="00DB2F35">
        <w:rPr>
          <w:rFonts w:cs="Arial"/>
        </w:rPr>
        <w:tab/>
        <w:t xml:space="preserve">Introduction </w:t>
      </w:r>
    </w:p>
    <w:p w14:paraId="442F1BE1" w14:textId="097E188D" w:rsidR="00AF4320" w:rsidRDefault="000E01F4" w:rsidP="009A4A3B">
      <w:r>
        <w:t>T</w:t>
      </w:r>
      <w:r w:rsidR="00926831">
        <w:t>his</w:t>
      </w:r>
      <w:r>
        <w:t xml:space="preserve"> discussion</w:t>
      </w:r>
      <w:r w:rsidR="00926831">
        <w:t xml:space="preserve"> paper is </w:t>
      </w:r>
      <w:r w:rsidR="00D156DA">
        <w:t>intended to present proposed updates to the test lab procedures section of the 3GPP NR FR1 TRP/TRS performance test campaign phase. The proposed updates intend to provide clarity to existing agreed aspects of the test lab procedures. This will aid with smooth progress during the performance test campaign.</w:t>
      </w:r>
    </w:p>
    <w:p w14:paraId="0DAC4C24" w14:textId="7D05021D" w:rsidR="008E7986" w:rsidRPr="001F0FB3" w:rsidRDefault="008E7986" w:rsidP="00AF4320">
      <w:pPr>
        <w:pStyle w:val="1"/>
      </w:pPr>
      <w:r w:rsidRPr="00457F7D">
        <w:t>2</w:t>
      </w:r>
      <w:r w:rsidRPr="00457F7D">
        <w:tab/>
      </w:r>
      <w:r w:rsidR="004266F6" w:rsidRPr="00457F7D">
        <w:t>Discussion</w:t>
      </w:r>
      <w:r w:rsidRPr="00DB2F35">
        <w:t xml:space="preserve"> </w:t>
      </w:r>
    </w:p>
    <w:p w14:paraId="7EC42278" w14:textId="46694A3C" w:rsidR="00B06C87" w:rsidRDefault="002A0AFF" w:rsidP="00B06C87">
      <w:pPr>
        <w:pStyle w:val="2"/>
        <w:rPr>
          <w:rFonts w:eastAsia="MS Mincho"/>
        </w:rPr>
      </w:pPr>
      <w:r w:rsidRPr="00442FDC">
        <w:rPr>
          <w:rFonts w:eastAsia="MS Mincho" w:hint="eastAsia"/>
        </w:rPr>
        <w:t xml:space="preserve">2.1 </w:t>
      </w:r>
      <w:r w:rsidR="00847A61">
        <w:rPr>
          <w:rFonts w:eastAsia="MS Mincho"/>
        </w:rPr>
        <w:t xml:space="preserve">    </w:t>
      </w:r>
      <w:r w:rsidR="00D156DA">
        <w:rPr>
          <w:rFonts w:eastAsia="MS Mincho"/>
        </w:rPr>
        <w:t>Summary of TRP TRS Test Lab Procedures</w:t>
      </w:r>
      <w:r w:rsidR="00B819B2">
        <w:rPr>
          <w:rFonts w:eastAsia="MS Mincho"/>
        </w:rPr>
        <w:t xml:space="preserve"> </w:t>
      </w:r>
    </w:p>
    <w:p w14:paraId="20AE8E29" w14:textId="179BEE56" w:rsidR="00FD7C34" w:rsidRDefault="00D156DA" w:rsidP="00926831">
      <w:r>
        <w:t>As per the up</w:t>
      </w:r>
      <w:r w:rsidR="00343292">
        <w:t xml:space="preserve">dated working procedure for performance activity within the TRP TRS WI, the below test lab procedures principle is already agreed. </w:t>
      </w:r>
    </w:p>
    <w:p w14:paraId="54132212" w14:textId="7D0EFBA8" w:rsidR="00343292" w:rsidRDefault="00343292" w:rsidP="00926831"/>
    <w:p w14:paraId="58C57D5C" w14:textId="3B5D9AB8" w:rsidR="00343292" w:rsidRPr="00343292" w:rsidRDefault="00343292" w:rsidP="00343292">
      <w:pPr>
        <w:pStyle w:val="aa"/>
        <w:numPr>
          <w:ilvl w:val="0"/>
          <w:numId w:val="38"/>
        </w:numPr>
        <w:spacing w:before="120" w:after="120"/>
        <w:ind w:leftChars="0"/>
        <w:rPr>
          <w:rFonts w:eastAsia="宋体"/>
          <w:highlight w:val="lightGray"/>
          <w:lang w:val="en-GB"/>
        </w:rPr>
      </w:pPr>
      <w:r w:rsidRPr="00343292">
        <w:rPr>
          <w:rFonts w:eastAsia="宋体"/>
          <w:highlight w:val="lightGray"/>
          <w:lang w:val="en-GB"/>
        </w:rPr>
        <w:t>Test lab procedures</w:t>
      </w:r>
    </w:p>
    <w:p w14:paraId="2B6725F6" w14:textId="77777777" w:rsidR="00343292" w:rsidRPr="00343292" w:rsidRDefault="00343292" w:rsidP="00343292">
      <w:pPr>
        <w:numPr>
          <w:ilvl w:val="1"/>
          <w:numId w:val="37"/>
        </w:numPr>
        <w:spacing w:after="100"/>
        <w:rPr>
          <w:rFonts w:eastAsia="宋体"/>
          <w:sz w:val="20"/>
          <w:szCs w:val="20"/>
          <w:highlight w:val="lightGray"/>
          <w:lang w:val="en-GB"/>
        </w:rPr>
      </w:pPr>
      <w:r w:rsidRPr="00343292">
        <w:rPr>
          <w:rFonts w:eastAsia="宋体"/>
          <w:sz w:val="20"/>
          <w:szCs w:val="20"/>
          <w:highlight w:val="lightGray"/>
          <w:lang w:val="en-GB"/>
        </w:rPr>
        <w:t xml:space="preserve">Tx Antenna switching: test lab should make sure the testing follows the TAS OFF procedure, i.e., lock the UE antenna to primary antenna yielding best TRP. Assistants from OEM may be needed. </w:t>
      </w:r>
    </w:p>
    <w:p w14:paraId="2F282BA7" w14:textId="77777777" w:rsidR="00343292" w:rsidRPr="00343292" w:rsidRDefault="00343292" w:rsidP="00343292">
      <w:pPr>
        <w:numPr>
          <w:ilvl w:val="1"/>
          <w:numId w:val="37"/>
        </w:numPr>
        <w:spacing w:after="100"/>
        <w:rPr>
          <w:rFonts w:eastAsia="宋体"/>
          <w:sz w:val="20"/>
          <w:szCs w:val="20"/>
          <w:highlight w:val="lightGray"/>
          <w:lang w:val="en-GB"/>
        </w:rPr>
      </w:pPr>
      <w:r w:rsidRPr="00343292">
        <w:rPr>
          <w:rFonts w:eastAsia="宋体"/>
          <w:sz w:val="20"/>
          <w:szCs w:val="20"/>
          <w:highlight w:val="lightGray"/>
          <w:lang w:val="en-GB"/>
        </w:rPr>
        <w:t>For UE support PC2 at one band, PC3 should not be tested.</w:t>
      </w:r>
    </w:p>
    <w:p w14:paraId="708B7272" w14:textId="77777777" w:rsidR="0021718E" w:rsidRDefault="0021718E" w:rsidP="0021718E">
      <w:pPr>
        <w:jc w:val="center"/>
      </w:pPr>
    </w:p>
    <w:p w14:paraId="2C0CF3E9" w14:textId="11578046" w:rsidR="00040266" w:rsidRDefault="00040266" w:rsidP="00926831">
      <w:r>
        <w:t>From the NR FR1 OTA test lab standpoint, the device configuration of Tx Antenna switching being OFF is critical to ensure stable TRP measurements.</w:t>
      </w:r>
    </w:p>
    <w:p w14:paraId="3837550E" w14:textId="7C316D8A" w:rsidR="00FD7C34" w:rsidRDefault="00343292" w:rsidP="00926831">
      <w:r>
        <w:t xml:space="preserve">In </w:t>
      </w:r>
      <w:r w:rsidR="00040266">
        <w:t>this regard</w:t>
      </w:r>
      <w:r>
        <w:t>, the agreement from RAN4#102e included the below</w:t>
      </w:r>
      <w:r w:rsidR="00040266">
        <w:t xml:space="preserve"> WF for FR1 TRP TRS with reference to TAS OFF verification procedures</w:t>
      </w:r>
    </w:p>
    <w:p w14:paraId="204861DB" w14:textId="0F4445FD" w:rsidR="0021718E" w:rsidRDefault="0021718E" w:rsidP="00926831"/>
    <w:p w14:paraId="493DC251" w14:textId="61547B3C" w:rsidR="00040266" w:rsidRDefault="00040266" w:rsidP="00926831"/>
    <w:p w14:paraId="01089686" w14:textId="41835178" w:rsidR="00040266" w:rsidRDefault="00040266" w:rsidP="00926831"/>
    <w:p w14:paraId="65D94AAD" w14:textId="5C12AB3C" w:rsidR="00040266" w:rsidRDefault="00040266" w:rsidP="00926831"/>
    <w:p w14:paraId="57AEFF58" w14:textId="77777777" w:rsidR="00040266" w:rsidRPr="00040266" w:rsidRDefault="00040266" w:rsidP="00040266">
      <w:pPr>
        <w:rPr>
          <w:b/>
          <w:highlight w:val="lightGray"/>
          <w:u w:val="single"/>
          <w:lang w:eastAsia="ko-KR"/>
        </w:rPr>
      </w:pPr>
      <w:r w:rsidRPr="00040266">
        <w:rPr>
          <w:b/>
          <w:highlight w:val="lightGray"/>
          <w:u w:val="single"/>
          <w:lang w:eastAsia="ko-KR"/>
        </w:rPr>
        <w:t xml:space="preserve">Issue 3-4-3: TAS OFF verification procedure </w:t>
      </w:r>
    </w:p>
    <w:p w14:paraId="376EF77A" w14:textId="77777777" w:rsidR="00DB40F9" w:rsidRDefault="00DB40F9" w:rsidP="00040266">
      <w:pPr>
        <w:rPr>
          <w:i/>
          <w:highlight w:val="lightGray"/>
          <w:lang w:eastAsia="zh-CN"/>
        </w:rPr>
      </w:pPr>
    </w:p>
    <w:p w14:paraId="6F86ADEE" w14:textId="2958317B" w:rsidR="00040266" w:rsidRPr="00040266" w:rsidRDefault="00040266" w:rsidP="00040266">
      <w:pPr>
        <w:rPr>
          <w:i/>
          <w:highlight w:val="lightGray"/>
          <w:lang w:eastAsia="zh-CN"/>
        </w:rPr>
      </w:pPr>
      <w:r w:rsidRPr="00040266">
        <w:rPr>
          <w:i/>
          <w:highlight w:val="lightGray"/>
          <w:lang w:eastAsia="zh-CN"/>
        </w:rPr>
        <w:t>A</w:t>
      </w:r>
      <w:r w:rsidRPr="00040266">
        <w:rPr>
          <w:rFonts w:hint="eastAsia"/>
          <w:i/>
          <w:highlight w:val="lightGray"/>
          <w:lang w:eastAsia="zh-CN"/>
        </w:rPr>
        <w:t>greements:</w:t>
      </w:r>
    </w:p>
    <w:p w14:paraId="1CCB70EF" w14:textId="77777777" w:rsidR="00040266" w:rsidRPr="00040266" w:rsidRDefault="00040266" w:rsidP="00040266">
      <w:pPr>
        <w:rPr>
          <w:highlight w:val="lightGray"/>
          <w:lang w:eastAsia="zh-CN"/>
        </w:rPr>
      </w:pPr>
      <w:r w:rsidRPr="00040266">
        <w:rPr>
          <w:highlight w:val="lightGray"/>
          <w:lang w:eastAsia="zh-CN"/>
        </w:rPr>
        <w:t xml:space="preserve">Include a verification procedure during lab alignment and performance test phase that enables the labs to baseline and verify the TAS off setting prior to testing the planned scope. </w:t>
      </w:r>
    </w:p>
    <w:p w14:paraId="43B842D6" w14:textId="77777777" w:rsidR="00040266" w:rsidRPr="00040266" w:rsidRDefault="00040266" w:rsidP="00040266">
      <w:pPr>
        <w:rPr>
          <w:highlight w:val="lightGray"/>
          <w:lang w:eastAsia="zh-CN"/>
        </w:rPr>
      </w:pPr>
      <w:r w:rsidRPr="00040266">
        <w:rPr>
          <w:highlight w:val="lightGray"/>
          <w:lang w:eastAsia="zh-CN"/>
        </w:rPr>
        <w:t>The general verification procedure is as following:</w:t>
      </w:r>
    </w:p>
    <w:p w14:paraId="0EE8E68F" w14:textId="77777777" w:rsidR="00040266" w:rsidRPr="00040266" w:rsidRDefault="00040266" w:rsidP="00040266">
      <w:pPr>
        <w:spacing w:before="100" w:beforeAutospacing="1" w:after="100" w:afterAutospacing="1"/>
        <w:ind w:left="568"/>
        <w:rPr>
          <w:highlight w:val="lightGray"/>
          <w:lang w:eastAsia="zh-CN"/>
        </w:rPr>
      </w:pPr>
      <w:r w:rsidRPr="00040266">
        <w:rPr>
          <w:highlight w:val="lightGray"/>
          <w:lang w:eastAsia="zh-CN"/>
        </w:rPr>
        <w:t>TAS OFF verification/sanity procedure: </w:t>
      </w:r>
    </w:p>
    <w:p w14:paraId="17E1B51F" w14:textId="77777777" w:rsidR="00040266" w:rsidRPr="00040266" w:rsidRDefault="00040266" w:rsidP="00040266">
      <w:pPr>
        <w:spacing w:before="100" w:beforeAutospacing="1" w:after="100" w:afterAutospacing="1"/>
        <w:ind w:left="1136"/>
        <w:rPr>
          <w:highlight w:val="lightGray"/>
          <w:lang w:eastAsia="zh-CN"/>
        </w:rPr>
      </w:pPr>
      <w:r w:rsidRPr="00040266">
        <w:rPr>
          <w:highlight w:val="lightGray"/>
          <w:lang w:eastAsia="zh-CN"/>
        </w:rPr>
        <w:t>-  </w:t>
      </w:r>
      <w:r w:rsidRPr="00040266">
        <w:rPr>
          <w:highlight w:val="lightGray"/>
          <w:lang w:eastAsia="zh-CN"/>
        </w:rPr>
        <w:tab/>
        <w:t>Perform OTA TRP measurement baseline test with top of device pointing towards +Z and display oriented at phi (azimuth) 0 degree following the traditional alignment method;</w:t>
      </w:r>
    </w:p>
    <w:p w14:paraId="48EE3071" w14:textId="77777777" w:rsidR="00040266" w:rsidRPr="00040266" w:rsidRDefault="00040266" w:rsidP="00040266">
      <w:pPr>
        <w:spacing w:before="100" w:beforeAutospacing="1" w:after="100" w:afterAutospacing="1"/>
        <w:ind w:left="1136"/>
        <w:rPr>
          <w:highlight w:val="lightGray"/>
          <w:lang w:eastAsia="zh-CN"/>
        </w:rPr>
      </w:pPr>
      <w:r w:rsidRPr="00040266">
        <w:rPr>
          <w:highlight w:val="lightGray"/>
          <w:lang w:eastAsia="zh-CN"/>
        </w:rPr>
        <w:t xml:space="preserve">-  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center of the quiet zone. </w:t>
      </w:r>
    </w:p>
    <w:p w14:paraId="74C53225" w14:textId="77777777" w:rsidR="00040266" w:rsidRPr="00040266" w:rsidRDefault="00040266" w:rsidP="00040266">
      <w:pPr>
        <w:ind w:left="568"/>
        <w:rPr>
          <w:highlight w:val="lightGray"/>
          <w:lang w:eastAsia="zh-CN"/>
        </w:rPr>
      </w:pPr>
      <w:r w:rsidRPr="00040266">
        <w:rPr>
          <w:highlight w:val="lightGray"/>
          <w:lang w:eastAsia="zh-CN"/>
        </w:rPr>
        <w:t>Expectation: The magnitude of the TRP measurement being equal; Similar 2D and/or 3D radiation pattern is expected (with 180 degrees rotation). This provides non-intrusive confirmation that the device indeed is tested with TAS OFF.</w:t>
      </w:r>
    </w:p>
    <w:p w14:paraId="4C21A024" w14:textId="77777777" w:rsidR="00040266" w:rsidRPr="00040266" w:rsidRDefault="00040266" w:rsidP="00040266">
      <w:pPr>
        <w:ind w:left="568"/>
        <w:rPr>
          <w:highlight w:val="lightGray"/>
          <w:lang w:eastAsia="zh-CN"/>
        </w:rPr>
      </w:pPr>
      <w:r w:rsidRPr="00040266">
        <w:rPr>
          <w:highlight w:val="lightGray"/>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410951BB" w14:textId="77777777" w:rsidR="00040266" w:rsidRPr="00040266" w:rsidRDefault="00040266" w:rsidP="00040266">
      <w:pPr>
        <w:rPr>
          <w:highlight w:val="lightGray"/>
          <w:lang w:eastAsia="zh-CN"/>
        </w:rPr>
      </w:pPr>
    </w:p>
    <w:p w14:paraId="1D9145CF" w14:textId="34959FFD" w:rsidR="00040266" w:rsidRDefault="00040266" w:rsidP="00040266">
      <w:pPr>
        <w:rPr>
          <w:lang w:eastAsia="zh-CN"/>
        </w:rPr>
      </w:pPr>
      <w:r w:rsidRPr="00040266">
        <w:rPr>
          <w:highlight w:val="lightGray"/>
          <w:lang w:eastAsia="zh-CN"/>
        </w:rPr>
        <w:t>The applicability of this verification procedure is FFS. The criteria of confirming TAS-OFF based on above verification procedure is FFS.</w:t>
      </w:r>
    </w:p>
    <w:p w14:paraId="6B276D92" w14:textId="62A370E0" w:rsidR="006F4E29" w:rsidRDefault="006F4E29" w:rsidP="00040266">
      <w:pPr>
        <w:rPr>
          <w:lang w:eastAsia="zh-CN"/>
        </w:rPr>
      </w:pPr>
    </w:p>
    <w:p w14:paraId="332E1E83" w14:textId="635CCF21" w:rsidR="006F4E29" w:rsidRDefault="006F4E29" w:rsidP="00040266">
      <w:pPr>
        <w:rPr>
          <w:lang w:eastAsia="zh-CN"/>
        </w:rPr>
      </w:pPr>
      <w:r>
        <w:rPr>
          <w:lang w:eastAsia="zh-CN"/>
        </w:rPr>
        <w:t>Considering that the work plan and timeline calls for start of performance test campaign right after RAN4#102e</w:t>
      </w:r>
      <w:r w:rsidR="00C56D49">
        <w:rPr>
          <w:lang w:eastAsia="zh-CN"/>
        </w:rPr>
        <w:t>, the TAS OFF verification procedures need to be concluded at the RAN4#103e meeting.</w:t>
      </w:r>
      <w:r w:rsidR="00DB40F9">
        <w:rPr>
          <w:lang w:eastAsia="zh-CN"/>
        </w:rPr>
        <w:t xml:space="preserve"> Please note this can be limited to performance test campaign since for the lab alignment, the LAD provider is already performing the due diligence to ensure TAS is OFF and primary antenna is locked.</w:t>
      </w:r>
    </w:p>
    <w:p w14:paraId="04854D1A" w14:textId="08EB9FF0" w:rsidR="00C56D49" w:rsidRDefault="00C56D49" w:rsidP="00040266">
      <w:pPr>
        <w:rPr>
          <w:lang w:eastAsia="zh-CN"/>
        </w:rPr>
      </w:pPr>
    </w:p>
    <w:p w14:paraId="52636439" w14:textId="188D1FD4" w:rsidR="00C56D49" w:rsidRDefault="00C56D49" w:rsidP="00040266">
      <w:pPr>
        <w:rPr>
          <w:b/>
          <w:bCs/>
          <w:lang w:eastAsia="zh-CN"/>
        </w:rPr>
      </w:pPr>
      <w:r w:rsidRPr="00C56D49">
        <w:rPr>
          <w:b/>
          <w:bCs/>
          <w:lang w:eastAsia="zh-CN"/>
        </w:rPr>
        <w:t>Observation 1: Based on agreed approach for test lab to ensure testing follows TAS OFF procedure, there needs to be agree</w:t>
      </w:r>
      <w:r w:rsidR="00FD47A6">
        <w:rPr>
          <w:b/>
          <w:bCs/>
          <w:lang w:eastAsia="zh-CN"/>
        </w:rPr>
        <w:t>ment</w:t>
      </w:r>
      <w:r w:rsidRPr="00C56D49">
        <w:rPr>
          <w:b/>
          <w:bCs/>
          <w:lang w:eastAsia="zh-CN"/>
        </w:rPr>
        <w:t xml:space="preserve"> on specifics of the TAS verification </w:t>
      </w:r>
      <w:r w:rsidR="00D72504" w:rsidRPr="00C56D49">
        <w:rPr>
          <w:b/>
          <w:bCs/>
          <w:lang w:eastAsia="zh-CN"/>
        </w:rPr>
        <w:t>procedures to</w:t>
      </w:r>
      <w:r w:rsidRPr="00C56D49">
        <w:rPr>
          <w:b/>
          <w:bCs/>
          <w:lang w:eastAsia="zh-CN"/>
        </w:rPr>
        <w:t xml:space="preserve"> yield stable and best TRP. </w:t>
      </w:r>
    </w:p>
    <w:p w14:paraId="45A656D7" w14:textId="195E59FD" w:rsidR="00C56D49" w:rsidRDefault="00C56D49" w:rsidP="00040266">
      <w:pPr>
        <w:rPr>
          <w:b/>
          <w:bCs/>
          <w:lang w:eastAsia="zh-CN"/>
        </w:rPr>
      </w:pPr>
    </w:p>
    <w:p w14:paraId="53AEF741" w14:textId="2D33C9B5" w:rsidR="00C56D49" w:rsidRPr="00FD47A6" w:rsidRDefault="00C56D49" w:rsidP="00040266">
      <w:pPr>
        <w:rPr>
          <w:lang w:eastAsia="zh-CN"/>
        </w:rPr>
      </w:pPr>
      <w:r w:rsidRPr="00FD47A6">
        <w:rPr>
          <w:lang w:eastAsia="zh-CN"/>
        </w:rPr>
        <w:t xml:space="preserve">In addition to </w:t>
      </w:r>
      <w:r w:rsidR="00FD47A6">
        <w:rPr>
          <w:lang w:eastAsia="zh-CN"/>
        </w:rPr>
        <w:t xml:space="preserve">confirming </w:t>
      </w:r>
      <w:r w:rsidRPr="00FD47A6">
        <w:rPr>
          <w:lang w:eastAsia="zh-CN"/>
        </w:rPr>
        <w:t xml:space="preserve">the existing </w:t>
      </w:r>
      <w:r w:rsidR="00FD47A6">
        <w:rPr>
          <w:lang w:eastAsia="zh-CN"/>
        </w:rPr>
        <w:t xml:space="preserve">TAS OFF </w:t>
      </w:r>
      <w:r w:rsidRPr="00FD47A6">
        <w:rPr>
          <w:lang w:eastAsia="zh-CN"/>
        </w:rPr>
        <w:t>test procedure, we would like to propose another popularly used TAS OFF verification method which is based on Fast SAR</w:t>
      </w:r>
      <w:r w:rsidR="00884A91" w:rsidRPr="00FD47A6">
        <w:rPr>
          <w:lang w:eastAsia="zh-CN"/>
        </w:rPr>
        <w:t xml:space="preserve"> scan method to verify if TAS if OFF. </w:t>
      </w:r>
    </w:p>
    <w:p w14:paraId="522AC3D8" w14:textId="4DA80C03" w:rsidR="00D72504" w:rsidRDefault="00D72504" w:rsidP="00040266">
      <w:pPr>
        <w:rPr>
          <w:b/>
          <w:bCs/>
          <w:lang w:eastAsia="zh-CN"/>
        </w:rPr>
      </w:pPr>
    </w:p>
    <w:p w14:paraId="42E1A110" w14:textId="5D1D0E9E" w:rsidR="00D72504" w:rsidRDefault="00D72504" w:rsidP="00040266">
      <w:pPr>
        <w:pBdr>
          <w:bottom w:val="single" w:sz="6" w:space="1" w:color="auto"/>
        </w:pBdr>
        <w:rPr>
          <w:b/>
          <w:bCs/>
          <w:lang w:eastAsia="zh-CN"/>
        </w:rPr>
      </w:pPr>
      <w:r>
        <w:rPr>
          <w:b/>
          <w:bCs/>
          <w:lang w:eastAsia="zh-CN"/>
        </w:rPr>
        <w:lastRenderedPageBreak/>
        <w:t xml:space="preserve">Proposal 1: In addition to </w:t>
      </w:r>
      <w:r w:rsidR="00411CE8">
        <w:rPr>
          <w:b/>
          <w:bCs/>
          <w:lang w:eastAsia="zh-CN"/>
        </w:rPr>
        <w:t xml:space="preserve">confirming </w:t>
      </w:r>
      <w:r>
        <w:rPr>
          <w:b/>
          <w:bCs/>
          <w:lang w:eastAsia="zh-CN"/>
        </w:rPr>
        <w:t>existing TAS OFF verification method,</w:t>
      </w:r>
      <w:r w:rsidR="00411CE8">
        <w:rPr>
          <w:b/>
          <w:bCs/>
          <w:lang w:eastAsia="zh-CN"/>
        </w:rPr>
        <w:t xml:space="preserve"> update the agreement</w:t>
      </w:r>
      <w:r>
        <w:rPr>
          <w:b/>
          <w:bCs/>
          <w:lang w:eastAsia="zh-CN"/>
        </w:rPr>
        <w:t xml:space="preserve"> include an alternate Fast SAR scan-based method to verify TAS OFF</w:t>
      </w:r>
      <w:r w:rsidR="00411CE8">
        <w:rPr>
          <w:b/>
          <w:bCs/>
          <w:lang w:eastAsia="zh-CN"/>
        </w:rPr>
        <w:t xml:space="preserve"> as indicated in the below updated text.</w:t>
      </w:r>
    </w:p>
    <w:p w14:paraId="3EC6BD88" w14:textId="6961E717" w:rsidR="00411CE8" w:rsidRDefault="00411CE8" w:rsidP="00040266">
      <w:pPr>
        <w:pBdr>
          <w:bottom w:val="single" w:sz="6" w:space="1" w:color="auto"/>
        </w:pBdr>
        <w:rPr>
          <w:b/>
          <w:bCs/>
          <w:lang w:eastAsia="zh-CN"/>
        </w:rPr>
      </w:pPr>
    </w:p>
    <w:p w14:paraId="6BEB51A4" w14:textId="3DA7FD2F" w:rsidR="00411CE8" w:rsidRDefault="00411CE8" w:rsidP="00040266">
      <w:pPr>
        <w:pBdr>
          <w:bottom w:val="single" w:sz="6" w:space="1" w:color="auto"/>
        </w:pBdr>
        <w:rPr>
          <w:b/>
          <w:bCs/>
          <w:lang w:eastAsia="zh-CN"/>
        </w:rPr>
      </w:pPr>
    </w:p>
    <w:p w14:paraId="70A8D09C" w14:textId="77777777" w:rsidR="00411CE8" w:rsidRDefault="00411CE8" w:rsidP="00040266">
      <w:pPr>
        <w:pBdr>
          <w:bottom w:val="single" w:sz="6" w:space="1" w:color="auto"/>
        </w:pBdr>
        <w:rPr>
          <w:b/>
          <w:bCs/>
          <w:lang w:eastAsia="zh-CN"/>
        </w:rPr>
      </w:pPr>
    </w:p>
    <w:p w14:paraId="4B71858B" w14:textId="77777777" w:rsidR="00411CE8" w:rsidRDefault="00411CE8" w:rsidP="00040266">
      <w:pPr>
        <w:rPr>
          <w:b/>
          <w:bCs/>
          <w:lang w:eastAsia="zh-CN"/>
        </w:rPr>
      </w:pPr>
    </w:p>
    <w:p w14:paraId="324BF92F" w14:textId="77777777" w:rsidR="00411CE8" w:rsidRDefault="00411CE8" w:rsidP="00411CE8">
      <w:pPr>
        <w:rPr>
          <w:b/>
          <w:highlight w:val="lightGray"/>
          <w:u w:val="single"/>
          <w:lang w:eastAsia="ko-KR"/>
        </w:rPr>
      </w:pPr>
    </w:p>
    <w:p w14:paraId="17A6C234" w14:textId="4F19F800" w:rsidR="00411CE8" w:rsidRPr="00040266" w:rsidRDefault="00411CE8" w:rsidP="00411CE8">
      <w:pPr>
        <w:rPr>
          <w:b/>
          <w:highlight w:val="lightGray"/>
          <w:u w:val="single"/>
          <w:lang w:eastAsia="ko-KR"/>
        </w:rPr>
      </w:pPr>
      <w:r w:rsidRPr="00040266">
        <w:rPr>
          <w:b/>
          <w:highlight w:val="lightGray"/>
          <w:u w:val="single"/>
          <w:lang w:eastAsia="ko-KR"/>
        </w:rPr>
        <w:t xml:space="preserve">Issue 3-4-3: TAS OFF verification procedure </w:t>
      </w:r>
    </w:p>
    <w:p w14:paraId="7374F66A" w14:textId="77777777" w:rsidR="00411CE8" w:rsidRPr="00040266" w:rsidRDefault="00411CE8" w:rsidP="00411CE8">
      <w:pPr>
        <w:rPr>
          <w:i/>
          <w:highlight w:val="lightGray"/>
          <w:lang w:eastAsia="zh-CN"/>
        </w:rPr>
      </w:pPr>
      <w:r w:rsidRPr="00040266">
        <w:rPr>
          <w:i/>
          <w:highlight w:val="lightGray"/>
          <w:lang w:eastAsia="zh-CN"/>
        </w:rPr>
        <w:t>A</w:t>
      </w:r>
      <w:r w:rsidRPr="00040266">
        <w:rPr>
          <w:rFonts w:hint="eastAsia"/>
          <w:i/>
          <w:highlight w:val="lightGray"/>
          <w:lang w:eastAsia="zh-CN"/>
        </w:rPr>
        <w:t>greements:</w:t>
      </w:r>
    </w:p>
    <w:p w14:paraId="691E432E" w14:textId="58748127" w:rsidR="00411CE8" w:rsidRPr="00040266" w:rsidRDefault="00411CE8" w:rsidP="00411CE8">
      <w:pPr>
        <w:rPr>
          <w:highlight w:val="lightGray"/>
          <w:lang w:eastAsia="zh-CN"/>
        </w:rPr>
      </w:pPr>
      <w:r w:rsidRPr="00040266">
        <w:rPr>
          <w:highlight w:val="lightGray"/>
          <w:lang w:eastAsia="zh-CN"/>
        </w:rPr>
        <w:t xml:space="preserve">Include </w:t>
      </w:r>
      <w:r w:rsidRPr="00411CE8">
        <w:rPr>
          <w:strike/>
          <w:highlight w:val="yellow"/>
          <w:lang w:eastAsia="zh-CN"/>
        </w:rPr>
        <w:t>a</w:t>
      </w:r>
      <w:r w:rsidRPr="00040266">
        <w:rPr>
          <w:highlight w:val="lightGray"/>
          <w:lang w:eastAsia="zh-CN"/>
        </w:rPr>
        <w:t xml:space="preserve"> verification procedure</w:t>
      </w:r>
      <w:r w:rsidRPr="00411CE8">
        <w:rPr>
          <w:highlight w:val="yellow"/>
          <w:lang w:eastAsia="zh-CN"/>
        </w:rPr>
        <w:t xml:space="preserve">s </w:t>
      </w:r>
      <w:r w:rsidRPr="00040266">
        <w:rPr>
          <w:highlight w:val="lightGray"/>
          <w:lang w:eastAsia="zh-CN"/>
        </w:rPr>
        <w:t xml:space="preserve">during </w:t>
      </w:r>
      <w:r w:rsidRPr="00DB40F9">
        <w:rPr>
          <w:highlight w:val="lightGray"/>
          <w:lang w:eastAsia="zh-CN"/>
        </w:rPr>
        <w:t>lab alignment and</w:t>
      </w:r>
      <w:r w:rsidRPr="00040266">
        <w:rPr>
          <w:highlight w:val="lightGray"/>
          <w:lang w:eastAsia="zh-CN"/>
        </w:rPr>
        <w:t xml:space="preserve"> performance test phase that enables the labs to baseline and verify the TAS off setting prior to testing the planned scope. </w:t>
      </w:r>
    </w:p>
    <w:p w14:paraId="49043385" w14:textId="7F20C61B" w:rsidR="00411CE8" w:rsidRPr="00040266" w:rsidRDefault="00411CE8" w:rsidP="00411CE8">
      <w:pPr>
        <w:rPr>
          <w:highlight w:val="lightGray"/>
          <w:lang w:eastAsia="zh-CN"/>
        </w:rPr>
      </w:pPr>
      <w:r w:rsidRPr="00040266">
        <w:rPr>
          <w:highlight w:val="lightGray"/>
          <w:lang w:eastAsia="zh-CN"/>
        </w:rPr>
        <w:t>The general verification procedure</w:t>
      </w:r>
      <w:r>
        <w:rPr>
          <w:highlight w:val="lightGray"/>
          <w:lang w:eastAsia="zh-CN"/>
        </w:rPr>
        <w:t xml:space="preserve">s </w:t>
      </w:r>
      <w:r w:rsidRPr="00411CE8">
        <w:rPr>
          <w:highlight w:val="yellow"/>
          <w:lang w:eastAsia="zh-CN"/>
        </w:rPr>
        <w:t xml:space="preserve">can be either of the below </w:t>
      </w:r>
      <w:r w:rsidRPr="00411CE8">
        <w:rPr>
          <w:strike/>
          <w:highlight w:val="lightGray"/>
          <w:lang w:eastAsia="zh-CN"/>
        </w:rPr>
        <w:t>is as following:</w:t>
      </w:r>
    </w:p>
    <w:p w14:paraId="4139602A" w14:textId="254EF269" w:rsidR="00411CE8" w:rsidRPr="00040266" w:rsidRDefault="00411CE8" w:rsidP="00411CE8">
      <w:pPr>
        <w:spacing w:before="100" w:beforeAutospacing="1" w:after="100" w:afterAutospacing="1"/>
        <w:ind w:left="568"/>
        <w:rPr>
          <w:highlight w:val="lightGray"/>
          <w:lang w:eastAsia="zh-CN"/>
        </w:rPr>
      </w:pPr>
      <w:r w:rsidRPr="00411CE8">
        <w:rPr>
          <w:highlight w:val="yellow"/>
          <w:lang w:eastAsia="zh-CN"/>
        </w:rPr>
        <w:t xml:space="preserve">Option 1: </w:t>
      </w:r>
      <w:r w:rsidRPr="00040266">
        <w:rPr>
          <w:highlight w:val="lightGray"/>
          <w:lang w:eastAsia="zh-CN"/>
        </w:rPr>
        <w:t>TAS OFF verification/sanity procedure: </w:t>
      </w:r>
    </w:p>
    <w:p w14:paraId="512B05D8" w14:textId="77777777" w:rsidR="00411CE8" w:rsidRPr="00040266" w:rsidRDefault="00411CE8" w:rsidP="00411CE8">
      <w:pPr>
        <w:spacing w:before="100" w:beforeAutospacing="1" w:after="100" w:afterAutospacing="1"/>
        <w:ind w:left="1136"/>
        <w:rPr>
          <w:highlight w:val="lightGray"/>
          <w:lang w:eastAsia="zh-CN"/>
        </w:rPr>
      </w:pPr>
      <w:r w:rsidRPr="00040266">
        <w:rPr>
          <w:highlight w:val="lightGray"/>
          <w:lang w:eastAsia="zh-CN"/>
        </w:rPr>
        <w:t>-  </w:t>
      </w:r>
      <w:r w:rsidRPr="00040266">
        <w:rPr>
          <w:highlight w:val="lightGray"/>
          <w:lang w:eastAsia="zh-CN"/>
        </w:rPr>
        <w:tab/>
        <w:t>Perform OTA TRP measurement baseline test with top of device pointing towards +Z and display oriented at phi (azimuth) 0 degree following the traditional alignment method;</w:t>
      </w:r>
    </w:p>
    <w:p w14:paraId="7A8C2075" w14:textId="77777777" w:rsidR="00411CE8" w:rsidRPr="00040266" w:rsidRDefault="00411CE8" w:rsidP="00411CE8">
      <w:pPr>
        <w:spacing w:before="100" w:beforeAutospacing="1" w:after="100" w:afterAutospacing="1"/>
        <w:ind w:left="1136"/>
        <w:rPr>
          <w:highlight w:val="lightGray"/>
          <w:lang w:eastAsia="zh-CN"/>
        </w:rPr>
      </w:pPr>
      <w:r w:rsidRPr="00040266">
        <w:rPr>
          <w:highlight w:val="lightGray"/>
          <w:lang w:eastAsia="zh-CN"/>
        </w:rPr>
        <w:t xml:space="preserve">-  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center of the quiet zone. </w:t>
      </w:r>
    </w:p>
    <w:p w14:paraId="6CC62568" w14:textId="77777777" w:rsidR="00411CE8" w:rsidRPr="00040266" w:rsidRDefault="00411CE8" w:rsidP="00411CE8">
      <w:pPr>
        <w:ind w:left="568"/>
        <w:rPr>
          <w:highlight w:val="lightGray"/>
          <w:lang w:eastAsia="zh-CN"/>
        </w:rPr>
      </w:pPr>
      <w:r w:rsidRPr="00040266">
        <w:rPr>
          <w:highlight w:val="lightGray"/>
          <w:lang w:eastAsia="zh-CN"/>
        </w:rPr>
        <w:t>Expectation: The magnitude of the TRP measurement being equal; Similar 2D and/or 3D radiation pattern is expected (with 180 degrees rotation). This provides non-intrusive confirmation that the device indeed is tested with TAS OFF.</w:t>
      </w:r>
    </w:p>
    <w:p w14:paraId="0895FF32" w14:textId="77777777" w:rsidR="00411CE8" w:rsidRPr="00040266" w:rsidRDefault="00411CE8" w:rsidP="00411CE8">
      <w:pPr>
        <w:ind w:left="568"/>
        <w:rPr>
          <w:highlight w:val="lightGray"/>
          <w:lang w:eastAsia="zh-CN"/>
        </w:rPr>
      </w:pPr>
      <w:r w:rsidRPr="00040266">
        <w:rPr>
          <w:highlight w:val="lightGray"/>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7D6BD0BD" w14:textId="77777777" w:rsidR="00411CE8" w:rsidRPr="00040266" w:rsidRDefault="00411CE8" w:rsidP="00411CE8">
      <w:pPr>
        <w:rPr>
          <w:highlight w:val="lightGray"/>
          <w:lang w:eastAsia="zh-CN"/>
        </w:rPr>
      </w:pPr>
    </w:p>
    <w:p w14:paraId="2C33EFFA" w14:textId="77777777" w:rsidR="00411CE8" w:rsidRPr="00411CE8" w:rsidRDefault="00411CE8" w:rsidP="00411CE8">
      <w:pPr>
        <w:rPr>
          <w:strike/>
          <w:lang w:eastAsia="zh-CN"/>
        </w:rPr>
      </w:pPr>
      <w:r w:rsidRPr="00411CE8">
        <w:rPr>
          <w:strike/>
          <w:highlight w:val="lightGray"/>
          <w:lang w:eastAsia="zh-CN"/>
        </w:rPr>
        <w:t>The applicability of this verification procedure is FFS. The criteria of confirming TAS-OFF based on above verification procedure is FFS.</w:t>
      </w:r>
    </w:p>
    <w:p w14:paraId="6D2DF898" w14:textId="77777777" w:rsidR="00411CE8" w:rsidRPr="00411CE8" w:rsidRDefault="00411CE8" w:rsidP="00040266">
      <w:pPr>
        <w:rPr>
          <w:b/>
          <w:bCs/>
          <w:strike/>
          <w:lang w:eastAsia="zh-CN"/>
        </w:rPr>
      </w:pPr>
    </w:p>
    <w:p w14:paraId="32F20708" w14:textId="1426BF2A" w:rsidR="00C56D49" w:rsidRDefault="00411CE8" w:rsidP="00411CE8">
      <w:pPr>
        <w:ind w:left="284" w:firstLine="284"/>
        <w:rPr>
          <w:lang w:eastAsia="zh-CN"/>
        </w:rPr>
      </w:pPr>
      <w:r w:rsidRPr="00411CE8">
        <w:rPr>
          <w:highlight w:val="yellow"/>
          <w:lang w:eastAsia="zh-CN"/>
        </w:rPr>
        <w:t>Option 2: Use Fast SAR scan-based method to verify TAS OFF on UE</w:t>
      </w:r>
    </w:p>
    <w:p w14:paraId="2D8068DA" w14:textId="32434EAF" w:rsidR="00411CE8" w:rsidRDefault="00411CE8" w:rsidP="00411CE8">
      <w:pPr>
        <w:pBdr>
          <w:bottom w:val="single" w:sz="6" w:space="1" w:color="auto"/>
        </w:pBdr>
        <w:ind w:left="284" w:firstLine="284"/>
        <w:rPr>
          <w:lang w:eastAsia="zh-CN"/>
        </w:rPr>
      </w:pPr>
    </w:p>
    <w:p w14:paraId="4A93FF27" w14:textId="2AB04846" w:rsidR="00411CE8" w:rsidRDefault="00411CE8" w:rsidP="00411CE8">
      <w:pPr>
        <w:ind w:left="284" w:firstLine="284"/>
        <w:rPr>
          <w:lang w:eastAsia="zh-CN"/>
        </w:rPr>
      </w:pPr>
    </w:p>
    <w:p w14:paraId="47D16C63" w14:textId="0A221011" w:rsidR="00411CE8" w:rsidRDefault="00411CE8" w:rsidP="00411CE8">
      <w:pPr>
        <w:ind w:left="284" w:firstLine="284"/>
        <w:rPr>
          <w:lang w:eastAsia="zh-CN"/>
        </w:rPr>
      </w:pPr>
      <w:r>
        <w:rPr>
          <w:lang w:eastAsia="zh-CN"/>
        </w:rPr>
        <w:t>The below figure depicts the Fast Scan based method.</w:t>
      </w:r>
    </w:p>
    <w:p w14:paraId="24722E9B" w14:textId="4B72ACDA" w:rsidR="00411CE8" w:rsidRDefault="00411CE8" w:rsidP="00411CE8">
      <w:pPr>
        <w:ind w:left="284" w:firstLine="284"/>
        <w:rPr>
          <w:lang w:eastAsia="zh-CN"/>
        </w:rPr>
      </w:pPr>
    </w:p>
    <w:p w14:paraId="095DF80C" w14:textId="77777777" w:rsidR="00411CE8" w:rsidRPr="00411CE8" w:rsidRDefault="00411CE8" w:rsidP="00411CE8">
      <w:pPr>
        <w:ind w:left="284" w:firstLine="284"/>
        <w:rPr>
          <w:lang w:eastAsia="zh-CN"/>
        </w:rPr>
      </w:pPr>
    </w:p>
    <w:p w14:paraId="22B70B8E" w14:textId="389698DB" w:rsidR="00884A91" w:rsidRDefault="00D72504" w:rsidP="00D72504">
      <w:pPr>
        <w:jc w:val="center"/>
      </w:pPr>
      <w:r w:rsidRPr="00D72504">
        <w:rPr>
          <w:noProof/>
          <w:lang w:eastAsia="zh-CN"/>
        </w:rPr>
        <w:lastRenderedPageBreak/>
        <w:drawing>
          <wp:inline distT="0" distB="0" distL="0" distR="0" wp14:anchorId="0472CBA6" wp14:editId="70C60C8B">
            <wp:extent cx="3165231" cy="3815453"/>
            <wp:effectExtent l="0" t="0" r="0" b="0"/>
            <wp:docPr id="1" name="Picture 1"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10;&#10;Description automatically generated"/>
                    <pic:cNvPicPr/>
                  </pic:nvPicPr>
                  <pic:blipFill>
                    <a:blip r:embed="rId10"/>
                    <a:stretch>
                      <a:fillRect/>
                    </a:stretch>
                  </pic:blipFill>
                  <pic:spPr>
                    <a:xfrm>
                      <a:off x="0" y="0"/>
                      <a:ext cx="3169691" cy="3820829"/>
                    </a:xfrm>
                    <a:prstGeom prst="rect">
                      <a:avLst/>
                    </a:prstGeom>
                  </pic:spPr>
                </pic:pic>
              </a:graphicData>
            </a:graphic>
          </wp:inline>
        </w:drawing>
      </w:r>
      <w:r w:rsidR="00884A91">
        <w:fldChar w:fldCharType="begin"/>
      </w:r>
      <w:r w:rsidR="00884A91">
        <w:instrText xml:space="preserve"> INCLUDEPICTURE "cid:image001.png@01D82A70.5B7975A0" \* MERGEFORMATINET </w:instrText>
      </w:r>
      <w:r w:rsidR="00884A91">
        <w:fldChar w:fldCharType="end"/>
      </w:r>
    </w:p>
    <w:p w14:paraId="1094E32A" w14:textId="77777777" w:rsidR="00884A91" w:rsidRDefault="00884A91" w:rsidP="00040266">
      <w:pPr>
        <w:rPr>
          <w:b/>
          <w:bCs/>
          <w:lang w:eastAsia="zh-CN"/>
        </w:rPr>
      </w:pPr>
    </w:p>
    <w:p w14:paraId="6B4462D1" w14:textId="16DDE834" w:rsidR="00C56D49" w:rsidRDefault="00411CE8" w:rsidP="00411CE8">
      <w:pPr>
        <w:jc w:val="center"/>
        <w:rPr>
          <w:b/>
          <w:bCs/>
          <w:lang w:eastAsia="zh-CN"/>
        </w:rPr>
      </w:pPr>
      <w:r>
        <w:rPr>
          <w:b/>
          <w:bCs/>
          <w:lang w:eastAsia="zh-CN"/>
        </w:rPr>
        <w:t xml:space="preserve">Figure 1 – Fast SAR </w:t>
      </w:r>
      <w:r w:rsidR="00FD47A6">
        <w:rPr>
          <w:b/>
          <w:bCs/>
          <w:lang w:eastAsia="zh-CN"/>
        </w:rPr>
        <w:t>scan-based</w:t>
      </w:r>
      <w:r>
        <w:rPr>
          <w:b/>
          <w:bCs/>
          <w:lang w:eastAsia="zh-CN"/>
        </w:rPr>
        <w:t xml:space="preserve"> method to verify transmit antenna switching behavior on a device</w:t>
      </w:r>
    </w:p>
    <w:p w14:paraId="60C746B8" w14:textId="57F0D98F" w:rsidR="00C56D49" w:rsidRDefault="00C56D49" w:rsidP="00040266">
      <w:pPr>
        <w:rPr>
          <w:b/>
          <w:bCs/>
          <w:lang w:eastAsia="zh-CN"/>
        </w:rPr>
      </w:pPr>
    </w:p>
    <w:p w14:paraId="65372840" w14:textId="77777777" w:rsidR="00411CE8" w:rsidRDefault="00411CE8" w:rsidP="00C56D49">
      <w:pPr>
        <w:rPr>
          <w:lang w:eastAsia="zh-CN"/>
        </w:rPr>
      </w:pPr>
    </w:p>
    <w:p w14:paraId="5C2E654C" w14:textId="0BE877B3" w:rsidR="00C56D49" w:rsidRDefault="00411CE8" w:rsidP="00C56D49">
      <w:pPr>
        <w:rPr>
          <w:lang w:eastAsia="zh-CN"/>
        </w:rPr>
      </w:pPr>
      <w:r>
        <w:rPr>
          <w:lang w:eastAsia="zh-CN"/>
        </w:rPr>
        <w:t>W</w:t>
      </w:r>
      <w:r w:rsidR="00D72504">
        <w:rPr>
          <w:lang w:eastAsia="zh-CN"/>
        </w:rPr>
        <w:t xml:space="preserve">e would like to propose that in addition to verify TAS OFF, another feature that needs to be disabled on the DUTs for performance test campaign is </w:t>
      </w:r>
      <w:r w:rsidR="00FD47A6">
        <w:rPr>
          <w:lang w:eastAsia="zh-CN"/>
        </w:rPr>
        <w:t>any</w:t>
      </w:r>
      <w:r w:rsidR="00D72504">
        <w:rPr>
          <w:lang w:eastAsia="zh-CN"/>
        </w:rPr>
        <w:t xml:space="preserve"> </w:t>
      </w:r>
      <w:r w:rsidR="00C56D49" w:rsidRPr="00C56D49">
        <w:rPr>
          <w:lang w:eastAsia="zh-CN"/>
        </w:rPr>
        <w:t>time-averaging algorithm (if supported</w:t>
      </w:r>
      <w:r w:rsidR="00FD47A6">
        <w:rPr>
          <w:lang w:eastAsia="zh-CN"/>
        </w:rPr>
        <w:t xml:space="preserve"> on UE</w:t>
      </w:r>
      <w:r w:rsidR="00C56D49" w:rsidRPr="00C56D49">
        <w:rPr>
          <w:lang w:eastAsia="zh-CN"/>
        </w:rPr>
        <w:t>)</w:t>
      </w:r>
      <w:r w:rsidR="00D72504">
        <w:rPr>
          <w:lang w:eastAsia="zh-CN"/>
        </w:rPr>
        <w:t>.</w:t>
      </w:r>
    </w:p>
    <w:p w14:paraId="664672ED" w14:textId="37B3D713" w:rsidR="00D72504" w:rsidRDefault="00D72504" w:rsidP="00C56D49">
      <w:pPr>
        <w:rPr>
          <w:lang w:eastAsia="zh-CN"/>
        </w:rPr>
      </w:pPr>
    </w:p>
    <w:p w14:paraId="094EB9BD" w14:textId="12938968" w:rsidR="00D72504" w:rsidRPr="00D72504" w:rsidRDefault="00D72504" w:rsidP="00C56D49">
      <w:pPr>
        <w:rPr>
          <w:b/>
          <w:bCs/>
          <w:lang w:eastAsia="zh-CN"/>
        </w:rPr>
      </w:pPr>
      <w:r w:rsidRPr="00D72504">
        <w:rPr>
          <w:b/>
          <w:bCs/>
          <w:lang w:eastAsia="zh-CN"/>
        </w:rPr>
        <w:t>Proposal 2: In addition to TAS OFF, include test lab procedure to ensure time-averaging al</w:t>
      </w:r>
      <w:r w:rsidR="00411CE8">
        <w:rPr>
          <w:b/>
          <w:bCs/>
          <w:lang w:eastAsia="zh-CN"/>
        </w:rPr>
        <w:t xml:space="preserve">gorithm </w:t>
      </w:r>
      <w:r w:rsidRPr="00D72504">
        <w:rPr>
          <w:b/>
          <w:bCs/>
          <w:lang w:eastAsia="zh-CN"/>
        </w:rPr>
        <w:t>(if supported on UE) should be disabled.</w:t>
      </w:r>
    </w:p>
    <w:p w14:paraId="361A1930" w14:textId="22450DC5" w:rsidR="00884A91" w:rsidRDefault="00884A91" w:rsidP="00C56D49">
      <w:pPr>
        <w:rPr>
          <w:lang w:eastAsia="zh-CN"/>
        </w:rPr>
      </w:pPr>
    </w:p>
    <w:p w14:paraId="1F8FBFF8" w14:textId="5A6223E6" w:rsidR="00884A91" w:rsidRDefault="009F4A87" w:rsidP="00884A91">
      <w:pPr>
        <w:rPr>
          <w:lang w:eastAsia="zh-CN"/>
        </w:rPr>
      </w:pPr>
      <w:r>
        <w:rPr>
          <w:lang w:eastAsia="zh-CN"/>
        </w:rPr>
        <w:t>A simple test procedure involves u</w:t>
      </w:r>
      <w:r w:rsidR="00884A91" w:rsidRPr="00884A91">
        <w:rPr>
          <w:lang w:eastAsia="zh-CN"/>
        </w:rPr>
        <w:t xml:space="preserve">se </w:t>
      </w:r>
      <w:r>
        <w:rPr>
          <w:lang w:eastAsia="zh-CN"/>
        </w:rPr>
        <w:t xml:space="preserve">of </w:t>
      </w:r>
      <w:r w:rsidR="00884A91" w:rsidRPr="00884A91">
        <w:rPr>
          <w:lang w:eastAsia="zh-CN"/>
        </w:rPr>
        <w:t>the spectrum analyzer to monitor the TX EIRP power level versus time, and check if the TX behavior is same as what is configured in the base station simulator</w:t>
      </w:r>
    </w:p>
    <w:p w14:paraId="5511BD1D" w14:textId="2490D2E9" w:rsidR="00D72504" w:rsidRDefault="00D72504" w:rsidP="00884A91">
      <w:pPr>
        <w:rPr>
          <w:lang w:eastAsia="zh-CN"/>
        </w:rPr>
      </w:pPr>
    </w:p>
    <w:p w14:paraId="62F7F229" w14:textId="32E3110D" w:rsidR="00D72504" w:rsidRDefault="00D72504" w:rsidP="00884A91">
      <w:pPr>
        <w:rPr>
          <w:lang w:eastAsia="zh-CN"/>
        </w:rPr>
      </w:pPr>
      <w:r>
        <w:rPr>
          <w:lang w:eastAsia="zh-CN"/>
        </w:rPr>
        <w:t>Step 6 of R4-207317</w:t>
      </w:r>
      <w:r w:rsidR="00411CE8">
        <w:rPr>
          <w:lang w:eastAsia="zh-CN"/>
        </w:rPr>
        <w:t>- Update of working procedure for performance activity,</w:t>
      </w:r>
      <w:r>
        <w:rPr>
          <w:lang w:eastAsia="zh-CN"/>
        </w:rPr>
        <w:t xml:space="preserve"> can be updated as </w:t>
      </w:r>
      <w:r w:rsidR="00FD47A6">
        <w:rPr>
          <w:lang w:eastAsia="zh-CN"/>
        </w:rPr>
        <w:t>below</w:t>
      </w:r>
    </w:p>
    <w:p w14:paraId="1B54162F" w14:textId="03E3C53F" w:rsidR="00D72504" w:rsidRDefault="00D72504" w:rsidP="00884A91">
      <w:pPr>
        <w:rPr>
          <w:lang w:eastAsia="zh-CN"/>
        </w:rPr>
      </w:pPr>
    </w:p>
    <w:p w14:paraId="6BF2ABE5" w14:textId="024E2278" w:rsidR="00D72504" w:rsidRPr="00D72504" w:rsidRDefault="00D72504" w:rsidP="00D72504">
      <w:pPr>
        <w:pStyle w:val="aa"/>
        <w:numPr>
          <w:ilvl w:val="0"/>
          <w:numId w:val="39"/>
        </w:numPr>
        <w:spacing w:before="120" w:after="120"/>
        <w:ind w:leftChars="0"/>
        <w:rPr>
          <w:rFonts w:eastAsia="宋体"/>
          <w:highlight w:val="lightGray"/>
          <w:lang w:val="en-GB"/>
        </w:rPr>
      </w:pPr>
      <w:r w:rsidRPr="00D72504">
        <w:rPr>
          <w:rFonts w:eastAsia="宋体"/>
          <w:highlight w:val="lightGray"/>
          <w:lang w:val="en-GB"/>
        </w:rPr>
        <w:t>Test lab procedures</w:t>
      </w:r>
    </w:p>
    <w:p w14:paraId="57B969E0" w14:textId="12112D15" w:rsidR="00D72504" w:rsidRDefault="00D72504" w:rsidP="00D72504">
      <w:pPr>
        <w:numPr>
          <w:ilvl w:val="1"/>
          <w:numId w:val="39"/>
        </w:numPr>
        <w:spacing w:after="100"/>
        <w:rPr>
          <w:rFonts w:eastAsia="宋体"/>
          <w:sz w:val="20"/>
          <w:szCs w:val="20"/>
          <w:highlight w:val="lightGray"/>
          <w:lang w:val="en-GB"/>
        </w:rPr>
      </w:pPr>
      <w:r w:rsidRPr="00343292">
        <w:rPr>
          <w:rFonts w:eastAsia="宋体"/>
          <w:sz w:val="20"/>
          <w:szCs w:val="20"/>
          <w:highlight w:val="lightGray"/>
          <w:lang w:val="en-GB"/>
        </w:rPr>
        <w:t xml:space="preserve">Tx Antenna switching: test lab should make sure the testing follows the TAS OFF procedure, i.e., lock the UE antenna to primary antenna yielding best TRP. Assistants from OEM may be needed. </w:t>
      </w:r>
    </w:p>
    <w:p w14:paraId="37FB3E3E" w14:textId="5CBAD614" w:rsidR="00D72504" w:rsidRDefault="00D72504" w:rsidP="00D72504">
      <w:pPr>
        <w:numPr>
          <w:ilvl w:val="1"/>
          <w:numId w:val="39"/>
        </w:numPr>
        <w:spacing w:after="100"/>
        <w:rPr>
          <w:rFonts w:eastAsia="宋体"/>
          <w:sz w:val="20"/>
          <w:szCs w:val="20"/>
          <w:highlight w:val="yellow"/>
          <w:lang w:val="en-GB"/>
        </w:rPr>
      </w:pPr>
      <w:r w:rsidRPr="00D72504">
        <w:rPr>
          <w:rFonts w:eastAsia="宋体"/>
          <w:sz w:val="20"/>
          <w:szCs w:val="20"/>
          <w:highlight w:val="yellow"/>
          <w:lang w:val="en-GB"/>
        </w:rPr>
        <w:t>Time-averaging algorithm, if supported on UE, should be disabled</w:t>
      </w:r>
    </w:p>
    <w:p w14:paraId="06B39A2E" w14:textId="03244660" w:rsidR="00411CE8" w:rsidRPr="00411CE8" w:rsidRDefault="00411CE8" w:rsidP="00411CE8">
      <w:pPr>
        <w:pStyle w:val="aa"/>
        <w:numPr>
          <w:ilvl w:val="2"/>
          <w:numId w:val="39"/>
        </w:numPr>
        <w:spacing w:before="120" w:after="120"/>
        <w:ind w:leftChars="0"/>
        <w:rPr>
          <w:highlight w:val="yellow"/>
          <w:lang w:eastAsia="zh-CN"/>
        </w:rPr>
      </w:pPr>
      <w:r w:rsidRPr="00411CE8">
        <w:rPr>
          <w:highlight w:val="yellow"/>
          <w:lang w:eastAsia="zh-CN"/>
        </w:rPr>
        <w:t>One simple method to accomplish this is to use a spectrum analyzer to monitor the TX EIRP power level versus time, and check if the TX behavior is same as what is configured in the base station simulator</w:t>
      </w:r>
    </w:p>
    <w:p w14:paraId="7F1F8F9C" w14:textId="77777777" w:rsidR="00D72504" w:rsidRPr="00343292" w:rsidRDefault="00D72504" w:rsidP="00D72504">
      <w:pPr>
        <w:numPr>
          <w:ilvl w:val="1"/>
          <w:numId w:val="39"/>
        </w:numPr>
        <w:spacing w:after="100"/>
        <w:rPr>
          <w:rFonts w:eastAsia="宋体"/>
          <w:sz w:val="20"/>
          <w:szCs w:val="20"/>
          <w:highlight w:val="lightGray"/>
          <w:lang w:val="en-GB"/>
        </w:rPr>
      </w:pPr>
      <w:r w:rsidRPr="00343292">
        <w:rPr>
          <w:rFonts w:eastAsia="宋体"/>
          <w:sz w:val="20"/>
          <w:szCs w:val="20"/>
          <w:highlight w:val="lightGray"/>
          <w:lang w:val="en-GB"/>
        </w:rPr>
        <w:t>For UE support PC2 at one band, PC3 should not be tested.</w:t>
      </w:r>
    </w:p>
    <w:p w14:paraId="5412AFE4" w14:textId="77777777" w:rsidR="00D72504" w:rsidRDefault="00D72504" w:rsidP="00884A91">
      <w:pPr>
        <w:rPr>
          <w:lang w:eastAsia="zh-CN"/>
        </w:rPr>
      </w:pPr>
    </w:p>
    <w:p w14:paraId="4DD71F2F" w14:textId="77777777" w:rsidR="00C56D49" w:rsidRPr="00C56D49" w:rsidRDefault="00C56D49" w:rsidP="00040266">
      <w:pPr>
        <w:rPr>
          <w:b/>
          <w:bCs/>
          <w:lang w:eastAsia="zh-CN"/>
        </w:rPr>
      </w:pPr>
    </w:p>
    <w:p w14:paraId="685B6AE0" w14:textId="3CFF2526" w:rsidR="00736713" w:rsidRPr="00C30005" w:rsidRDefault="00DB40F9" w:rsidP="00C30005">
      <w:pPr>
        <w:pStyle w:val="1"/>
        <w:rPr>
          <w:rFonts w:cs="Arial"/>
        </w:rPr>
      </w:pPr>
      <w:r>
        <w:rPr>
          <w:rFonts w:cs="Arial"/>
        </w:rPr>
        <w:t>3.</w:t>
      </w:r>
      <w:r>
        <w:rPr>
          <w:rFonts w:cs="Arial"/>
        </w:rPr>
        <w:tab/>
      </w:r>
      <w:r w:rsidR="007B2019">
        <w:rPr>
          <w:rFonts w:cs="Arial"/>
        </w:rPr>
        <w:t>Summary</w:t>
      </w:r>
      <w:r w:rsidR="00736713">
        <w:rPr>
          <w:rFonts w:eastAsia="MS Mincho"/>
        </w:rPr>
        <w:br w:type="page"/>
      </w:r>
    </w:p>
    <w:p w14:paraId="702ECB6D" w14:textId="77777777" w:rsidR="00FD47A6" w:rsidRDefault="00FD47A6" w:rsidP="00C02E0F">
      <w:pPr>
        <w:rPr>
          <w:b/>
          <w:bCs/>
        </w:rPr>
      </w:pPr>
    </w:p>
    <w:p w14:paraId="4B310C3B" w14:textId="77777777" w:rsidR="00FD47A6" w:rsidRDefault="00FD47A6" w:rsidP="00FD47A6">
      <w:pPr>
        <w:rPr>
          <w:b/>
          <w:bCs/>
          <w:lang w:eastAsia="zh-CN"/>
        </w:rPr>
      </w:pPr>
      <w:r w:rsidRPr="00C56D49">
        <w:rPr>
          <w:b/>
          <w:bCs/>
          <w:lang w:eastAsia="zh-CN"/>
        </w:rPr>
        <w:t>Observation 1: Based on agreed approach for test lab to ensure testing follows TAS OFF procedure, there needs to be agree</w:t>
      </w:r>
      <w:r>
        <w:rPr>
          <w:b/>
          <w:bCs/>
          <w:lang w:eastAsia="zh-CN"/>
        </w:rPr>
        <w:t>ment</w:t>
      </w:r>
      <w:r w:rsidRPr="00C56D49">
        <w:rPr>
          <w:b/>
          <w:bCs/>
          <w:lang w:eastAsia="zh-CN"/>
        </w:rPr>
        <w:t xml:space="preserve"> on specifics of the TAS verification procedures to yield stable and best TRP. </w:t>
      </w:r>
    </w:p>
    <w:p w14:paraId="5AECD841" w14:textId="77777777" w:rsidR="00FD47A6" w:rsidRDefault="00FD47A6" w:rsidP="00FD47A6">
      <w:pPr>
        <w:pBdr>
          <w:bottom w:val="single" w:sz="6" w:space="1" w:color="auto"/>
        </w:pBdr>
        <w:rPr>
          <w:b/>
          <w:bCs/>
          <w:lang w:eastAsia="zh-CN"/>
        </w:rPr>
      </w:pPr>
    </w:p>
    <w:p w14:paraId="368C6EE8" w14:textId="09FA1B10" w:rsidR="00FD47A6" w:rsidRDefault="00FD47A6" w:rsidP="00FD47A6">
      <w:pPr>
        <w:pBdr>
          <w:bottom w:val="single" w:sz="6" w:space="1" w:color="auto"/>
        </w:pBdr>
        <w:rPr>
          <w:b/>
          <w:bCs/>
          <w:lang w:eastAsia="zh-CN"/>
        </w:rPr>
      </w:pPr>
      <w:r>
        <w:rPr>
          <w:b/>
          <w:bCs/>
          <w:lang w:eastAsia="zh-CN"/>
        </w:rPr>
        <w:t>Proposal 1: In addition to confirming existing TAS OFF verification method, update the agreement include an alternate Fast SAR scan-based method to verify TAS OFF as indicated in the below updated text.</w:t>
      </w:r>
    </w:p>
    <w:p w14:paraId="44877A45" w14:textId="77777777" w:rsidR="00FD47A6" w:rsidRDefault="00FD47A6" w:rsidP="00FD47A6">
      <w:pPr>
        <w:pBdr>
          <w:bottom w:val="single" w:sz="6" w:space="1" w:color="auto"/>
        </w:pBdr>
        <w:rPr>
          <w:b/>
          <w:bCs/>
          <w:lang w:eastAsia="zh-CN"/>
        </w:rPr>
      </w:pPr>
    </w:p>
    <w:p w14:paraId="1C6A878E" w14:textId="77777777" w:rsidR="00FD47A6" w:rsidRDefault="00FD47A6" w:rsidP="00FD47A6">
      <w:pPr>
        <w:pBdr>
          <w:bottom w:val="single" w:sz="6" w:space="1" w:color="auto"/>
        </w:pBdr>
        <w:rPr>
          <w:b/>
          <w:bCs/>
          <w:lang w:eastAsia="zh-CN"/>
        </w:rPr>
      </w:pPr>
    </w:p>
    <w:p w14:paraId="3DDF07EF" w14:textId="77777777" w:rsidR="00FD47A6" w:rsidRDefault="00FD47A6" w:rsidP="00FD47A6">
      <w:pPr>
        <w:pBdr>
          <w:bottom w:val="single" w:sz="6" w:space="1" w:color="auto"/>
        </w:pBdr>
        <w:rPr>
          <w:b/>
          <w:bCs/>
          <w:lang w:eastAsia="zh-CN"/>
        </w:rPr>
      </w:pPr>
    </w:p>
    <w:p w14:paraId="30404241" w14:textId="77777777" w:rsidR="00FD47A6" w:rsidRDefault="00FD47A6" w:rsidP="00FD47A6">
      <w:pPr>
        <w:rPr>
          <w:b/>
          <w:bCs/>
          <w:lang w:eastAsia="zh-CN"/>
        </w:rPr>
      </w:pPr>
    </w:p>
    <w:p w14:paraId="2C3A76B4" w14:textId="77777777" w:rsidR="00FD47A6" w:rsidRDefault="00FD47A6" w:rsidP="00FD47A6">
      <w:pPr>
        <w:rPr>
          <w:b/>
          <w:highlight w:val="lightGray"/>
          <w:u w:val="single"/>
          <w:lang w:eastAsia="ko-KR"/>
        </w:rPr>
      </w:pPr>
    </w:p>
    <w:p w14:paraId="59E8AEFB" w14:textId="77777777" w:rsidR="00FD47A6" w:rsidRPr="00040266" w:rsidRDefault="00FD47A6" w:rsidP="00FD47A6">
      <w:pPr>
        <w:rPr>
          <w:b/>
          <w:highlight w:val="lightGray"/>
          <w:u w:val="single"/>
          <w:lang w:eastAsia="ko-KR"/>
        </w:rPr>
      </w:pPr>
      <w:r w:rsidRPr="00040266">
        <w:rPr>
          <w:b/>
          <w:highlight w:val="lightGray"/>
          <w:u w:val="single"/>
          <w:lang w:eastAsia="ko-KR"/>
        </w:rPr>
        <w:t xml:space="preserve">Issue 3-4-3: TAS OFF verification procedure </w:t>
      </w:r>
    </w:p>
    <w:p w14:paraId="4E8DB9FC" w14:textId="77777777" w:rsidR="00FD47A6" w:rsidRPr="00040266" w:rsidRDefault="00FD47A6" w:rsidP="00FD47A6">
      <w:pPr>
        <w:rPr>
          <w:i/>
          <w:highlight w:val="lightGray"/>
          <w:lang w:eastAsia="zh-CN"/>
        </w:rPr>
      </w:pPr>
      <w:r w:rsidRPr="00040266">
        <w:rPr>
          <w:i/>
          <w:highlight w:val="lightGray"/>
          <w:lang w:eastAsia="zh-CN"/>
        </w:rPr>
        <w:t>A</w:t>
      </w:r>
      <w:r w:rsidRPr="00040266">
        <w:rPr>
          <w:rFonts w:hint="eastAsia"/>
          <w:i/>
          <w:highlight w:val="lightGray"/>
          <w:lang w:eastAsia="zh-CN"/>
        </w:rPr>
        <w:t>greements:</w:t>
      </w:r>
    </w:p>
    <w:p w14:paraId="2E24DA7B" w14:textId="77777777" w:rsidR="00FD47A6" w:rsidRPr="00040266" w:rsidRDefault="00FD47A6" w:rsidP="00FD47A6">
      <w:pPr>
        <w:rPr>
          <w:highlight w:val="lightGray"/>
          <w:lang w:eastAsia="zh-CN"/>
        </w:rPr>
      </w:pPr>
      <w:r w:rsidRPr="00040266">
        <w:rPr>
          <w:highlight w:val="lightGray"/>
          <w:lang w:eastAsia="zh-CN"/>
        </w:rPr>
        <w:t xml:space="preserve">Include </w:t>
      </w:r>
      <w:r w:rsidRPr="00411CE8">
        <w:rPr>
          <w:strike/>
          <w:highlight w:val="yellow"/>
          <w:lang w:eastAsia="zh-CN"/>
        </w:rPr>
        <w:t>a</w:t>
      </w:r>
      <w:r w:rsidRPr="00040266">
        <w:rPr>
          <w:highlight w:val="lightGray"/>
          <w:lang w:eastAsia="zh-CN"/>
        </w:rPr>
        <w:t xml:space="preserve"> verification procedure</w:t>
      </w:r>
      <w:r w:rsidRPr="00411CE8">
        <w:rPr>
          <w:highlight w:val="yellow"/>
          <w:lang w:eastAsia="zh-CN"/>
        </w:rPr>
        <w:t xml:space="preserve">s </w:t>
      </w:r>
      <w:r w:rsidRPr="00040266">
        <w:rPr>
          <w:highlight w:val="lightGray"/>
          <w:lang w:eastAsia="zh-CN"/>
        </w:rPr>
        <w:t xml:space="preserve">during lab alignment and performance test phase that enables the labs to baseline and verify the TAS off setting prior to testing the planned scope. </w:t>
      </w:r>
    </w:p>
    <w:p w14:paraId="56DE63AB" w14:textId="77777777" w:rsidR="00FD47A6" w:rsidRPr="00040266" w:rsidRDefault="00FD47A6" w:rsidP="00FD47A6">
      <w:pPr>
        <w:rPr>
          <w:highlight w:val="lightGray"/>
          <w:lang w:eastAsia="zh-CN"/>
        </w:rPr>
      </w:pPr>
      <w:r w:rsidRPr="00040266">
        <w:rPr>
          <w:highlight w:val="lightGray"/>
          <w:lang w:eastAsia="zh-CN"/>
        </w:rPr>
        <w:t>The general verification procedure</w:t>
      </w:r>
      <w:r>
        <w:rPr>
          <w:highlight w:val="lightGray"/>
          <w:lang w:eastAsia="zh-CN"/>
        </w:rPr>
        <w:t xml:space="preserve">s </w:t>
      </w:r>
      <w:r w:rsidRPr="00411CE8">
        <w:rPr>
          <w:highlight w:val="yellow"/>
          <w:lang w:eastAsia="zh-CN"/>
        </w:rPr>
        <w:t xml:space="preserve">can be either of the below </w:t>
      </w:r>
      <w:r w:rsidRPr="00411CE8">
        <w:rPr>
          <w:strike/>
          <w:highlight w:val="lightGray"/>
          <w:lang w:eastAsia="zh-CN"/>
        </w:rPr>
        <w:t>is as following:</w:t>
      </w:r>
    </w:p>
    <w:p w14:paraId="2CA27FCC" w14:textId="77777777" w:rsidR="00FD47A6" w:rsidRPr="00040266" w:rsidRDefault="00FD47A6" w:rsidP="00FD47A6">
      <w:pPr>
        <w:spacing w:before="100" w:beforeAutospacing="1" w:after="100" w:afterAutospacing="1"/>
        <w:ind w:left="568"/>
        <w:rPr>
          <w:highlight w:val="lightGray"/>
          <w:lang w:eastAsia="zh-CN"/>
        </w:rPr>
      </w:pPr>
      <w:r w:rsidRPr="00411CE8">
        <w:rPr>
          <w:highlight w:val="yellow"/>
          <w:lang w:eastAsia="zh-CN"/>
        </w:rPr>
        <w:t xml:space="preserve">Option 1: </w:t>
      </w:r>
      <w:r w:rsidRPr="00040266">
        <w:rPr>
          <w:highlight w:val="lightGray"/>
          <w:lang w:eastAsia="zh-CN"/>
        </w:rPr>
        <w:t>TAS OFF verification/sanity procedure: </w:t>
      </w:r>
    </w:p>
    <w:p w14:paraId="710D856E" w14:textId="77777777" w:rsidR="00FD47A6" w:rsidRPr="00040266" w:rsidRDefault="00FD47A6" w:rsidP="00FD47A6">
      <w:pPr>
        <w:spacing w:before="100" w:beforeAutospacing="1" w:after="100" w:afterAutospacing="1"/>
        <w:ind w:left="1136"/>
        <w:rPr>
          <w:highlight w:val="lightGray"/>
          <w:lang w:eastAsia="zh-CN"/>
        </w:rPr>
      </w:pPr>
      <w:r w:rsidRPr="00040266">
        <w:rPr>
          <w:highlight w:val="lightGray"/>
          <w:lang w:eastAsia="zh-CN"/>
        </w:rPr>
        <w:t>-  </w:t>
      </w:r>
      <w:r w:rsidRPr="00040266">
        <w:rPr>
          <w:highlight w:val="lightGray"/>
          <w:lang w:eastAsia="zh-CN"/>
        </w:rPr>
        <w:tab/>
        <w:t>Perform OTA TRP measurement baseline test with top of device pointing towards +Z and display oriented at phi (azimuth) 0 degree following the traditional alignment method;</w:t>
      </w:r>
    </w:p>
    <w:p w14:paraId="2EC4C260" w14:textId="77777777" w:rsidR="00FD47A6" w:rsidRPr="00040266" w:rsidRDefault="00FD47A6" w:rsidP="00FD47A6">
      <w:pPr>
        <w:spacing w:before="100" w:beforeAutospacing="1" w:after="100" w:afterAutospacing="1"/>
        <w:ind w:left="1136"/>
        <w:rPr>
          <w:highlight w:val="lightGray"/>
          <w:lang w:eastAsia="zh-CN"/>
        </w:rPr>
      </w:pPr>
      <w:r w:rsidRPr="00040266">
        <w:rPr>
          <w:highlight w:val="lightGray"/>
          <w:lang w:eastAsia="zh-CN"/>
        </w:rPr>
        <w:t xml:space="preserve">-  Benchmark with similar TRP measurement OTA test with top of device pointing towards -Z and display oriented at phi (azimuth) 0 degree. The point equivalently spaced from the bottom of the device as the original reference point is spaced from the top of the device will be positioned at the center of the quiet zone. </w:t>
      </w:r>
    </w:p>
    <w:p w14:paraId="4D61A8A1" w14:textId="77777777" w:rsidR="00FD47A6" w:rsidRPr="00040266" w:rsidRDefault="00FD47A6" w:rsidP="00FD47A6">
      <w:pPr>
        <w:ind w:left="568"/>
        <w:rPr>
          <w:highlight w:val="lightGray"/>
          <w:lang w:eastAsia="zh-CN"/>
        </w:rPr>
      </w:pPr>
      <w:r w:rsidRPr="00040266">
        <w:rPr>
          <w:highlight w:val="lightGray"/>
          <w:lang w:eastAsia="zh-CN"/>
        </w:rPr>
        <w:t>Expectation: The magnitude of the TRP measurement being equal; Similar 2D and/or 3D radiation pattern is expected (with 180 degrees rotation). This provides non-intrusive confirmation that the device indeed is tested with TAS OFF.</w:t>
      </w:r>
    </w:p>
    <w:p w14:paraId="368EF477" w14:textId="77777777" w:rsidR="00FD47A6" w:rsidRPr="00040266" w:rsidRDefault="00FD47A6" w:rsidP="00FD47A6">
      <w:pPr>
        <w:ind w:left="568"/>
        <w:rPr>
          <w:highlight w:val="lightGray"/>
          <w:lang w:eastAsia="zh-CN"/>
        </w:rPr>
      </w:pPr>
      <w:r w:rsidRPr="00040266">
        <w:rPr>
          <w:highlight w:val="lightGray"/>
          <w:lang w:eastAsia="zh-CN"/>
        </w:rPr>
        <w:t>An additional alignment option to perform the above verification procedure is to orient the display in vertical alignment (along z-axis) flip the DUT upside down (vary theta) and perform the comparison of radiation pattern as described above.</w:t>
      </w:r>
    </w:p>
    <w:p w14:paraId="25455A1D" w14:textId="77777777" w:rsidR="00FD47A6" w:rsidRPr="00040266" w:rsidRDefault="00FD47A6" w:rsidP="00FD47A6">
      <w:pPr>
        <w:rPr>
          <w:highlight w:val="lightGray"/>
          <w:lang w:eastAsia="zh-CN"/>
        </w:rPr>
      </w:pPr>
    </w:p>
    <w:p w14:paraId="709EDF0D" w14:textId="77777777" w:rsidR="00FD47A6" w:rsidRPr="00411CE8" w:rsidRDefault="00FD47A6" w:rsidP="00FD47A6">
      <w:pPr>
        <w:rPr>
          <w:strike/>
          <w:lang w:eastAsia="zh-CN"/>
        </w:rPr>
      </w:pPr>
      <w:r w:rsidRPr="00411CE8">
        <w:rPr>
          <w:strike/>
          <w:highlight w:val="lightGray"/>
          <w:lang w:eastAsia="zh-CN"/>
        </w:rPr>
        <w:t>The applicability of this verification procedure is FFS. The criteria of confirming TAS-OFF based on above verification procedure is FFS.</w:t>
      </w:r>
    </w:p>
    <w:p w14:paraId="19DFF1BB" w14:textId="77777777" w:rsidR="00FD47A6" w:rsidRPr="00411CE8" w:rsidRDefault="00FD47A6" w:rsidP="00FD47A6">
      <w:pPr>
        <w:rPr>
          <w:b/>
          <w:bCs/>
          <w:strike/>
          <w:lang w:eastAsia="zh-CN"/>
        </w:rPr>
      </w:pPr>
    </w:p>
    <w:p w14:paraId="3F495E16" w14:textId="77777777" w:rsidR="00FD47A6" w:rsidRDefault="00FD47A6" w:rsidP="00FD47A6">
      <w:pPr>
        <w:ind w:left="284" w:firstLine="284"/>
        <w:rPr>
          <w:lang w:eastAsia="zh-CN"/>
        </w:rPr>
      </w:pPr>
      <w:r w:rsidRPr="00411CE8">
        <w:rPr>
          <w:highlight w:val="yellow"/>
          <w:lang w:eastAsia="zh-CN"/>
        </w:rPr>
        <w:t>Option 2: Use Fast SAR scan-based method to verify TAS OFF on UE</w:t>
      </w:r>
    </w:p>
    <w:p w14:paraId="6347A29C" w14:textId="4E363807" w:rsidR="00FD47A6" w:rsidRDefault="00FD47A6" w:rsidP="00FD47A6">
      <w:pPr>
        <w:rPr>
          <w:b/>
          <w:bCs/>
          <w:lang w:eastAsia="zh-CN"/>
        </w:rPr>
      </w:pPr>
    </w:p>
    <w:p w14:paraId="111039F7" w14:textId="77777777" w:rsidR="00FD47A6" w:rsidRDefault="00FD47A6" w:rsidP="00FD47A6">
      <w:pPr>
        <w:rPr>
          <w:b/>
          <w:bCs/>
          <w:lang w:eastAsia="zh-CN"/>
        </w:rPr>
      </w:pPr>
    </w:p>
    <w:p w14:paraId="35416231" w14:textId="569ED01B" w:rsidR="00FD47A6" w:rsidRDefault="00FD47A6" w:rsidP="00FD47A6">
      <w:pPr>
        <w:rPr>
          <w:b/>
          <w:bCs/>
          <w:lang w:eastAsia="zh-CN"/>
        </w:rPr>
      </w:pPr>
      <w:r w:rsidRPr="00D72504">
        <w:rPr>
          <w:b/>
          <w:bCs/>
          <w:lang w:eastAsia="zh-CN"/>
        </w:rPr>
        <w:lastRenderedPageBreak/>
        <w:t>Proposal 2: In addition to TAS OFF, include test lab procedure to ensure time-averaging al</w:t>
      </w:r>
      <w:r>
        <w:rPr>
          <w:b/>
          <w:bCs/>
          <w:lang w:eastAsia="zh-CN"/>
        </w:rPr>
        <w:t xml:space="preserve">gorithm </w:t>
      </w:r>
      <w:r w:rsidRPr="00D72504">
        <w:rPr>
          <w:b/>
          <w:bCs/>
          <w:lang w:eastAsia="zh-CN"/>
        </w:rPr>
        <w:t>(if supported on UE) should be disabled.</w:t>
      </w:r>
    </w:p>
    <w:p w14:paraId="63F2B9B3" w14:textId="77777777" w:rsidR="00FD47A6" w:rsidRPr="00D72504" w:rsidRDefault="00FD47A6" w:rsidP="00FD47A6">
      <w:pPr>
        <w:pStyle w:val="aa"/>
        <w:numPr>
          <w:ilvl w:val="0"/>
          <w:numId w:val="40"/>
        </w:numPr>
        <w:spacing w:before="120" w:after="120"/>
        <w:ind w:leftChars="0"/>
        <w:rPr>
          <w:rFonts w:eastAsia="宋体"/>
          <w:highlight w:val="lightGray"/>
          <w:lang w:val="en-GB"/>
        </w:rPr>
      </w:pPr>
      <w:r w:rsidRPr="00D72504">
        <w:rPr>
          <w:rFonts w:eastAsia="宋体"/>
          <w:highlight w:val="lightGray"/>
          <w:lang w:val="en-GB"/>
        </w:rPr>
        <w:t>Test lab procedures</w:t>
      </w:r>
    </w:p>
    <w:p w14:paraId="71CAF7E4" w14:textId="77777777" w:rsidR="00FD47A6" w:rsidRDefault="00FD47A6" w:rsidP="00FD47A6">
      <w:pPr>
        <w:numPr>
          <w:ilvl w:val="1"/>
          <w:numId w:val="40"/>
        </w:numPr>
        <w:spacing w:after="100"/>
        <w:rPr>
          <w:rFonts w:eastAsia="宋体"/>
          <w:sz w:val="20"/>
          <w:szCs w:val="20"/>
          <w:highlight w:val="lightGray"/>
          <w:lang w:val="en-GB"/>
        </w:rPr>
      </w:pPr>
      <w:r w:rsidRPr="00343292">
        <w:rPr>
          <w:rFonts w:eastAsia="宋体"/>
          <w:sz w:val="20"/>
          <w:szCs w:val="20"/>
          <w:highlight w:val="lightGray"/>
          <w:lang w:val="en-GB"/>
        </w:rPr>
        <w:t xml:space="preserve">Tx Antenna switching: test lab should make sure the testing follows the TAS OFF procedure, i.e., lock the UE antenna to primary antenna yielding best TRP. Assistants from OEM may be needed. </w:t>
      </w:r>
    </w:p>
    <w:p w14:paraId="1294ED4D" w14:textId="77777777" w:rsidR="00FD47A6" w:rsidRDefault="00FD47A6" w:rsidP="00FD47A6">
      <w:pPr>
        <w:numPr>
          <w:ilvl w:val="1"/>
          <w:numId w:val="40"/>
        </w:numPr>
        <w:spacing w:after="100"/>
        <w:rPr>
          <w:rFonts w:eastAsia="宋体"/>
          <w:sz w:val="20"/>
          <w:szCs w:val="20"/>
          <w:highlight w:val="yellow"/>
          <w:lang w:val="en-GB"/>
        </w:rPr>
      </w:pPr>
      <w:r w:rsidRPr="00D72504">
        <w:rPr>
          <w:rFonts w:eastAsia="宋体"/>
          <w:sz w:val="20"/>
          <w:szCs w:val="20"/>
          <w:highlight w:val="yellow"/>
          <w:lang w:val="en-GB"/>
        </w:rPr>
        <w:t>Time-averaging algorithm, if supported on UE, should be disabled</w:t>
      </w:r>
    </w:p>
    <w:p w14:paraId="76606608" w14:textId="77777777" w:rsidR="00FD47A6" w:rsidRPr="00411CE8" w:rsidRDefault="00FD47A6" w:rsidP="00FD47A6">
      <w:pPr>
        <w:pStyle w:val="aa"/>
        <w:numPr>
          <w:ilvl w:val="2"/>
          <w:numId w:val="40"/>
        </w:numPr>
        <w:spacing w:before="120" w:after="120"/>
        <w:ind w:leftChars="0"/>
        <w:rPr>
          <w:highlight w:val="yellow"/>
          <w:lang w:eastAsia="zh-CN"/>
        </w:rPr>
      </w:pPr>
      <w:r w:rsidRPr="00411CE8">
        <w:rPr>
          <w:highlight w:val="yellow"/>
          <w:lang w:eastAsia="zh-CN"/>
        </w:rPr>
        <w:t>One simple method to accomplish this is to use a spectrum analyzer to monitor the TX EIRP power level versus time, and check if the TX behavior is same as what is configured in the base station simulator</w:t>
      </w:r>
    </w:p>
    <w:p w14:paraId="6B37308C" w14:textId="77777777" w:rsidR="00FD47A6" w:rsidRPr="00343292" w:rsidRDefault="00FD47A6" w:rsidP="00FD47A6">
      <w:pPr>
        <w:numPr>
          <w:ilvl w:val="1"/>
          <w:numId w:val="40"/>
        </w:numPr>
        <w:spacing w:after="100"/>
        <w:rPr>
          <w:rFonts w:eastAsia="宋体"/>
          <w:sz w:val="20"/>
          <w:szCs w:val="20"/>
          <w:highlight w:val="lightGray"/>
          <w:lang w:val="en-GB"/>
        </w:rPr>
      </w:pPr>
      <w:r w:rsidRPr="00343292">
        <w:rPr>
          <w:rFonts w:eastAsia="宋体"/>
          <w:sz w:val="20"/>
          <w:szCs w:val="20"/>
          <w:highlight w:val="lightGray"/>
          <w:lang w:val="en-GB"/>
        </w:rPr>
        <w:t>For UE support PC2 at one band, PC3 should not be tested.</w:t>
      </w:r>
    </w:p>
    <w:p w14:paraId="0A9289B4" w14:textId="50B439CE" w:rsidR="00C05A46" w:rsidRPr="0054694C" w:rsidRDefault="005E69AE" w:rsidP="00DB40F9">
      <w:pPr>
        <w:pStyle w:val="1"/>
        <w:numPr>
          <w:ilvl w:val="0"/>
          <w:numId w:val="41"/>
        </w:numPr>
        <w:rPr>
          <w:rFonts w:cs="Arial"/>
        </w:rPr>
      </w:pPr>
      <w:r w:rsidRPr="00DB2F35">
        <w:rPr>
          <w:rFonts w:cs="Arial"/>
        </w:rPr>
        <w:t>References</w:t>
      </w:r>
      <w:bookmarkEnd w:id="0"/>
    </w:p>
    <w:p w14:paraId="27725094" w14:textId="6110E894" w:rsidR="00C05A46" w:rsidRPr="00C05A46" w:rsidRDefault="00C05A46" w:rsidP="00C30005">
      <w:pPr>
        <w:pStyle w:val="EX"/>
        <w:rPr>
          <w:rFonts w:ascii="Arial" w:eastAsia="Calibri" w:hAnsi="Arial" w:cs="Arial"/>
          <w:bCs/>
          <w:lang w:val="en-US"/>
        </w:rPr>
      </w:pPr>
      <w:r>
        <w:rPr>
          <w:rFonts w:ascii="Arial" w:eastAsia="Calibri" w:hAnsi="Arial" w:cs="Arial"/>
          <w:bCs/>
          <w:lang w:val="en-US"/>
        </w:rPr>
        <w:t xml:space="preserve">R4-2207326, </w:t>
      </w:r>
      <w:r w:rsidRPr="00C05A46">
        <w:rPr>
          <w:rFonts w:ascii="Arial" w:eastAsia="Calibri" w:hAnsi="Arial" w:cs="Arial"/>
          <w:bCs/>
          <w:lang w:val="en-US"/>
        </w:rPr>
        <w:t>WF on FR1 TRP TRS</w:t>
      </w:r>
      <w:r>
        <w:rPr>
          <w:rFonts w:ascii="Arial" w:eastAsia="Calibri" w:hAnsi="Arial" w:cs="Arial"/>
          <w:bCs/>
          <w:lang w:val="en-US"/>
        </w:rPr>
        <w:t xml:space="preserve">, </w:t>
      </w:r>
      <w:r w:rsidR="00974E22">
        <w:rPr>
          <w:rFonts w:ascii="Arial" w:eastAsia="Calibri" w:hAnsi="Arial" w:cs="Arial"/>
          <w:bCs/>
          <w:lang w:val="en-US"/>
        </w:rPr>
        <w:t>Vivo, RAN4#102e, February 21</w:t>
      </w:r>
      <w:r w:rsidR="00974E22" w:rsidRPr="00974E22">
        <w:rPr>
          <w:rFonts w:ascii="Arial" w:eastAsia="Calibri" w:hAnsi="Arial" w:cs="Arial"/>
          <w:bCs/>
          <w:vertAlign w:val="superscript"/>
          <w:lang w:val="en-US"/>
        </w:rPr>
        <w:t>st</w:t>
      </w:r>
      <w:r w:rsidR="00974E22">
        <w:rPr>
          <w:rFonts w:ascii="Arial" w:eastAsia="Calibri" w:hAnsi="Arial" w:cs="Arial"/>
          <w:bCs/>
          <w:lang w:val="en-US"/>
        </w:rPr>
        <w:t xml:space="preserve"> – March 3</w:t>
      </w:r>
      <w:r w:rsidR="00974E22" w:rsidRPr="00974E22">
        <w:rPr>
          <w:rFonts w:ascii="Arial" w:eastAsia="Calibri" w:hAnsi="Arial" w:cs="Arial"/>
          <w:bCs/>
          <w:vertAlign w:val="superscript"/>
          <w:lang w:val="en-US"/>
        </w:rPr>
        <w:t>rd</w:t>
      </w:r>
      <w:r w:rsidR="00974E22">
        <w:rPr>
          <w:rFonts w:ascii="Arial" w:eastAsia="Calibri" w:hAnsi="Arial" w:cs="Arial"/>
          <w:bCs/>
          <w:lang w:val="en-US"/>
        </w:rPr>
        <w:t>, 2022</w:t>
      </w:r>
    </w:p>
    <w:p w14:paraId="0D441AFE" w14:textId="33CFF183" w:rsidR="00C05A46" w:rsidRPr="00C05A46" w:rsidRDefault="00C05A46" w:rsidP="00C30005">
      <w:pPr>
        <w:pStyle w:val="EX"/>
        <w:rPr>
          <w:rFonts w:ascii="Arial" w:eastAsia="Calibri" w:hAnsi="Arial" w:cs="Arial"/>
          <w:bCs/>
          <w:lang w:val="en-US"/>
        </w:rPr>
      </w:pPr>
      <w:r w:rsidRPr="00974E22">
        <w:rPr>
          <w:rFonts w:ascii="Arial" w:eastAsia="Calibri" w:hAnsi="Arial" w:cs="Arial"/>
          <w:bCs/>
          <w:lang w:val="en-US"/>
        </w:rPr>
        <w:t>R4-2207317</w:t>
      </w:r>
      <w:r w:rsidR="00974E22">
        <w:rPr>
          <w:rFonts w:ascii="Arial" w:eastAsia="Calibri" w:hAnsi="Arial" w:cs="Arial"/>
          <w:bCs/>
          <w:lang w:val="en-US"/>
        </w:rPr>
        <w:t xml:space="preserve">, </w:t>
      </w:r>
      <w:r w:rsidR="00974E22" w:rsidRPr="00974E22">
        <w:rPr>
          <w:rFonts w:ascii="Arial" w:eastAsia="Calibri" w:hAnsi="Arial" w:cs="Arial"/>
          <w:lang w:val="en-US"/>
        </w:rPr>
        <w:t>Updated Working procedure for TRP TRS requirement development</w:t>
      </w:r>
      <w:r w:rsidR="00974E22">
        <w:rPr>
          <w:rFonts w:ascii="Arial" w:eastAsia="Calibri" w:hAnsi="Arial" w:cs="Arial"/>
          <w:lang w:val="en-US"/>
        </w:rPr>
        <w:t>,</w:t>
      </w:r>
      <w:r w:rsidR="00974E22" w:rsidRPr="00974E22">
        <w:rPr>
          <w:rFonts w:ascii="Arial" w:eastAsia="Calibri" w:hAnsi="Arial" w:cs="Arial"/>
          <w:b/>
          <w:bCs/>
          <w:lang w:val="en-US"/>
        </w:rPr>
        <w:t xml:space="preserve"> </w:t>
      </w:r>
      <w:r w:rsidR="00974E22">
        <w:rPr>
          <w:rFonts w:ascii="Arial" w:eastAsia="Calibri" w:hAnsi="Arial" w:cs="Arial"/>
          <w:bCs/>
          <w:lang w:val="en-US"/>
        </w:rPr>
        <w:t>Vivo, RAN4#102e, February 21</w:t>
      </w:r>
      <w:r w:rsidR="00974E22" w:rsidRPr="00974E22">
        <w:rPr>
          <w:rFonts w:ascii="Arial" w:eastAsia="Calibri" w:hAnsi="Arial" w:cs="Arial"/>
          <w:bCs/>
          <w:vertAlign w:val="superscript"/>
          <w:lang w:val="en-US"/>
        </w:rPr>
        <w:t>st</w:t>
      </w:r>
      <w:r w:rsidR="00974E22">
        <w:rPr>
          <w:rFonts w:ascii="Arial" w:eastAsia="Calibri" w:hAnsi="Arial" w:cs="Arial"/>
          <w:bCs/>
          <w:lang w:val="en-US"/>
        </w:rPr>
        <w:t xml:space="preserve"> – March 3</w:t>
      </w:r>
      <w:r w:rsidR="00974E22" w:rsidRPr="00974E22">
        <w:rPr>
          <w:rFonts w:ascii="Arial" w:eastAsia="Calibri" w:hAnsi="Arial" w:cs="Arial"/>
          <w:bCs/>
          <w:vertAlign w:val="superscript"/>
          <w:lang w:val="en-US"/>
        </w:rPr>
        <w:t>rd</w:t>
      </w:r>
      <w:r w:rsidR="0079098C">
        <w:rPr>
          <w:rFonts w:ascii="Arial" w:eastAsia="Calibri" w:hAnsi="Arial" w:cs="Arial"/>
          <w:bCs/>
          <w:lang w:val="en-US"/>
        </w:rPr>
        <w:t>, 2022</w:t>
      </w:r>
    </w:p>
    <w:p w14:paraId="5D24D7D3" w14:textId="77777777" w:rsidR="0054694C" w:rsidRPr="00C05A46" w:rsidRDefault="0054694C" w:rsidP="0054694C">
      <w:pPr>
        <w:pStyle w:val="EX"/>
        <w:rPr>
          <w:rFonts w:ascii="Arial" w:eastAsia="Calibri" w:hAnsi="Arial" w:cs="Arial"/>
          <w:bCs/>
          <w:lang w:val="en-US"/>
        </w:rPr>
      </w:pPr>
      <w:r>
        <w:rPr>
          <w:rFonts w:ascii="Arial" w:eastAsia="Calibri" w:hAnsi="Arial" w:cs="Arial"/>
        </w:rPr>
        <w:t xml:space="preserve">R4-2207319, </w:t>
      </w:r>
      <w:r w:rsidRPr="0054694C">
        <w:rPr>
          <w:rFonts w:ascii="Arial" w:eastAsia="Calibri" w:hAnsi="Arial" w:cs="Arial"/>
          <w:bCs/>
          <w:lang w:val="en-US"/>
        </w:rPr>
        <w:t>Test lab and device information for lab alignment activity</w:t>
      </w:r>
      <w:r>
        <w:rPr>
          <w:rFonts w:ascii="Arial" w:eastAsia="Calibri" w:hAnsi="Arial" w:cs="Arial"/>
          <w:bCs/>
          <w:lang w:val="en-US"/>
        </w:rPr>
        <w:t>, Vivo, RAN4#102e, February 21</w:t>
      </w:r>
      <w:r w:rsidRPr="00974E22">
        <w:rPr>
          <w:rFonts w:ascii="Arial" w:eastAsia="Calibri" w:hAnsi="Arial" w:cs="Arial"/>
          <w:bCs/>
          <w:vertAlign w:val="superscript"/>
          <w:lang w:val="en-US"/>
        </w:rPr>
        <w:t>st</w:t>
      </w:r>
      <w:r>
        <w:rPr>
          <w:rFonts w:ascii="Arial" w:eastAsia="Calibri" w:hAnsi="Arial" w:cs="Arial"/>
          <w:bCs/>
          <w:lang w:val="en-US"/>
        </w:rPr>
        <w:t xml:space="preserve"> – March 3</w:t>
      </w:r>
      <w:r w:rsidRPr="00974E22">
        <w:rPr>
          <w:rFonts w:ascii="Arial" w:eastAsia="Calibri" w:hAnsi="Arial" w:cs="Arial"/>
          <w:bCs/>
          <w:vertAlign w:val="superscript"/>
          <w:lang w:val="en-US"/>
        </w:rPr>
        <w:t>rd</w:t>
      </w:r>
      <w:r>
        <w:rPr>
          <w:rFonts w:ascii="Arial" w:eastAsia="Calibri" w:hAnsi="Arial" w:cs="Arial"/>
          <w:bCs/>
          <w:lang w:val="en-US"/>
        </w:rPr>
        <w:t>, 2022</w:t>
      </w:r>
    </w:p>
    <w:p w14:paraId="3188B375" w14:textId="6978913E" w:rsidR="0054694C" w:rsidRPr="00C30005" w:rsidRDefault="0054694C" w:rsidP="0054694C">
      <w:pPr>
        <w:pStyle w:val="EX"/>
        <w:numPr>
          <w:ilvl w:val="0"/>
          <w:numId w:val="0"/>
        </w:numPr>
        <w:ind w:left="369"/>
        <w:rPr>
          <w:rFonts w:ascii="Arial" w:eastAsia="Calibri" w:hAnsi="Arial" w:cs="Arial"/>
        </w:rPr>
      </w:pPr>
    </w:p>
    <w:p w14:paraId="51DBCB53" w14:textId="173974E1" w:rsidR="0054694C" w:rsidRDefault="0054694C" w:rsidP="00D156DA">
      <w:pPr>
        <w:pStyle w:val="1"/>
        <w:ind w:left="720" w:firstLine="0"/>
        <w:rPr>
          <w:rFonts w:cs="Arial"/>
        </w:rPr>
      </w:pPr>
    </w:p>
    <w:p w14:paraId="6C27D606" w14:textId="77777777" w:rsidR="006945DE" w:rsidRPr="006945DE" w:rsidRDefault="006945DE" w:rsidP="006945DE">
      <w:pPr>
        <w:rPr>
          <w:rFonts w:eastAsia="Calibri"/>
          <w:lang w:val="en-GB"/>
        </w:rPr>
      </w:pPr>
    </w:p>
    <w:sectPr w:rsidR="006945DE" w:rsidRPr="006945DE"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2D6CBF" w14:textId="77777777" w:rsidR="00A37D5B" w:rsidRDefault="00A37D5B">
      <w:r>
        <w:separator/>
      </w:r>
    </w:p>
  </w:endnote>
  <w:endnote w:type="continuationSeparator" w:id="0">
    <w:p w14:paraId="6B7E8A52" w14:textId="77777777" w:rsidR="00A37D5B" w:rsidRDefault="00A37D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F31F8A" w14:textId="77777777" w:rsidR="00A37D5B" w:rsidRDefault="00A37D5B">
      <w:r>
        <w:separator/>
      </w:r>
    </w:p>
  </w:footnote>
  <w:footnote w:type="continuationSeparator" w:id="0">
    <w:p w14:paraId="0DF9640F" w14:textId="77777777" w:rsidR="00A37D5B" w:rsidRDefault="00A37D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D"/>
    <w:multiLevelType w:val="singleLevel"/>
    <w:tmpl w:val="C94E44DC"/>
    <w:lvl w:ilvl="0">
      <w:start w:val="1"/>
      <w:numFmt w:val="decimal"/>
      <w:lvlText w:val="%1."/>
      <w:lvlJc w:val="left"/>
      <w:pPr>
        <w:tabs>
          <w:tab w:val="num" w:pos="1440"/>
        </w:tabs>
        <w:ind w:left="1440" w:hanging="360"/>
      </w:pPr>
    </w:lvl>
  </w:abstractNum>
  <w:abstractNum w:abstractNumId="1">
    <w:nsid w:val="FFFFFFFE"/>
    <w:multiLevelType w:val="singleLevel"/>
    <w:tmpl w:val="FFFFFFFF"/>
    <w:lvl w:ilvl="0">
      <w:numFmt w:val="decimal"/>
      <w:lvlText w:val="*"/>
      <w:lvlJc w:val="left"/>
    </w:lvl>
  </w:abstractNum>
  <w:abstractNum w:abstractNumId="2">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3CC5E82"/>
    <w:multiLevelType w:val="hybridMultilevel"/>
    <w:tmpl w:val="E754259C"/>
    <w:lvl w:ilvl="0" w:tplc="FFFFFFFF">
      <w:start w:val="6"/>
      <w:numFmt w:val="decimal"/>
      <w:lvlText w:val="%1."/>
      <w:lvlJc w:val="left"/>
      <w:pPr>
        <w:ind w:left="900" w:hanging="360"/>
      </w:pPr>
      <w:rPr>
        <w:rFonts w:hint="default"/>
      </w:rPr>
    </w:lvl>
    <w:lvl w:ilvl="1" w:tplc="FFFFFFFF">
      <w:start w:val="1"/>
      <w:numFmt w:val="lowerLetter"/>
      <w:lvlText w:val="%2."/>
      <w:lvlJc w:val="left"/>
      <w:pPr>
        <w:ind w:left="1620" w:hanging="360"/>
      </w:pPr>
    </w:lvl>
    <w:lvl w:ilvl="2" w:tplc="FFFFFFFF">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6">
    <w:nsid w:val="04433A1B"/>
    <w:multiLevelType w:val="hybridMultilevel"/>
    <w:tmpl w:val="08DE77D6"/>
    <w:lvl w:ilvl="0" w:tplc="17E89EC8">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9EC4177"/>
    <w:multiLevelType w:val="hybridMultilevel"/>
    <w:tmpl w:val="E754259C"/>
    <w:lvl w:ilvl="0" w:tplc="262247B2">
      <w:start w:val="6"/>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9">
    <w:nsid w:val="0B585336"/>
    <w:multiLevelType w:val="multilevel"/>
    <w:tmpl w:val="27E8534C"/>
    <w:lvl w:ilvl="0">
      <w:start w:val="2"/>
      <w:numFmt w:val="decimal"/>
      <w:lvlText w:val="%1"/>
      <w:lvlJc w:val="left"/>
      <w:pPr>
        <w:ind w:left="440" w:hanging="440"/>
      </w:pPr>
      <w:rPr>
        <w:rFonts w:hint="default"/>
      </w:rPr>
    </w:lvl>
    <w:lvl w:ilvl="1">
      <w:start w:val="3"/>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0D5B09CC"/>
    <w:multiLevelType w:val="hybridMultilevel"/>
    <w:tmpl w:val="24C28CA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14">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2060291"/>
    <w:multiLevelType w:val="hybridMultilevel"/>
    <w:tmpl w:val="4680FC46"/>
    <w:lvl w:ilvl="0" w:tplc="6E5AF9C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4327B28"/>
    <w:multiLevelType w:val="hybridMultilevel"/>
    <w:tmpl w:val="E17030D0"/>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25">
    <w:nsid w:val="53A51F2E"/>
    <w:multiLevelType w:val="hybridMultilevel"/>
    <w:tmpl w:val="97D8AE2E"/>
    <w:lvl w:ilvl="0" w:tplc="903E0F42">
      <w:start w:val="1"/>
      <w:numFmt w:val="bullet"/>
      <w:lvlText w:val="-"/>
      <w:lvlJc w:val="left"/>
      <w:pPr>
        <w:ind w:left="1800" w:hanging="360"/>
      </w:pPr>
      <w:rPr>
        <w:rFonts w:ascii="DengXian" w:eastAsia="DengXian" w:hAnsi="DengXian" w:cs="Times New Roman" w:hint="eastAsia"/>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26">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nsid w:val="605859D8"/>
    <w:multiLevelType w:val="multilevel"/>
    <w:tmpl w:val="F140B75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29">
    <w:nsid w:val="61F37A0B"/>
    <w:multiLevelType w:val="hybridMultilevel"/>
    <w:tmpl w:val="CA103FC4"/>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09375D9"/>
    <w:multiLevelType w:val="hybridMultilevel"/>
    <w:tmpl w:val="E17030D0"/>
    <w:lvl w:ilvl="0" w:tplc="C83C533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64043E5"/>
    <w:multiLevelType w:val="hybridMultilevel"/>
    <w:tmpl w:val="DF042B0C"/>
    <w:lvl w:ilvl="0" w:tplc="1C3C7212">
      <w:start w:val="7"/>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3"/>
  </w:num>
  <w:num w:numId="5">
    <w:abstractNumId w:val="4"/>
  </w:num>
  <w:num w:numId="6">
    <w:abstractNumId w:val="4"/>
  </w:num>
  <w:num w:numId="7">
    <w:abstractNumId w:val="20"/>
  </w:num>
  <w:num w:numId="8">
    <w:abstractNumId w:val="10"/>
  </w:num>
  <w:num w:numId="9">
    <w:abstractNumId w:val="30"/>
  </w:num>
  <w:num w:numId="10">
    <w:abstractNumId w:val="19"/>
  </w:num>
  <w:num w:numId="11">
    <w:abstractNumId w:val="26"/>
  </w:num>
  <w:num w:numId="12">
    <w:abstractNumId w:val="27"/>
  </w:num>
  <w:num w:numId="13">
    <w:abstractNumId w:val="31"/>
  </w:num>
  <w:num w:numId="14">
    <w:abstractNumId w:val="15"/>
  </w:num>
  <w:num w:numId="15">
    <w:abstractNumId w:val="12"/>
  </w:num>
  <w:num w:numId="16">
    <w:abstractNumId w:val="34"/>
  </w:num>
  <w:num w:numId="17">
    <w:abstractNumId w:val="18"/>
  </w:num>
  <w:num w:numId="18">
    <w:abstractNumId w:val="24"/>
  </w:num>
  <w:num w:numId="19">
    <w:abstractNumId w:val="32"/>
  </w:num>
  <w:num w:numId="20">
    <w:abstractNumId w:val="17"/>
  </w:num>
  <w:num w:numId="21">
    <w:abstractNumId w:val="14"/>
  </w:num>
  <w:num w:numId="22">
    <w:abstractNumId w:val="13"/>
  </w:num>
  <w:num w:numId="23">
    <w:abstractNumId w:val="0"/>
  </w:num>
  <w:num w:numId="24">
    <w:abstractNumId w:val="7"/>
  </w:num>
  <w:num w:numId="25">
    <w:abstractNumId w:val="37"/>
  </w:num>
  <w:num w:numId="26">
    <w:abstractNumId w:val="21"/>
  </w:num>
  <w:num w:numId="27">
    <w:abstractNumId w:val="23"/>
  </w:num>
  <w:num w:numId="28">
    <w:abstractNumId w:val="28"/>
  </w:num>
  <w:num w:numId="29">
    <w:abstractNumId w:val="2"/>
  </w:num>
  <w:num w:numId="30">
    <w:abstractNumId w:val="9"/>
  </w:num>
  <w:num w:numId="31">
    <w:abstractNumId w:val="35"/>
  </w:num>
  <w:num w:numId="32">
    <w:abstractNumId w:val="25"/>
  </w:num>
  <w:num w:numId="33">
    <w:abstractNumId w:val="36"/>
  </w:num>
  <w:num w:numId="34">
    <w:abstractNumId w:val="4"/>
  </w:num>
  <w:num w:numId="35">
    <w:abstractNumId w:val="22"/>
  </w:num>
  <w:num w:numId="36">
    <w:abstractNumId w:val="11"/>
  </w:num>
  <w:num w:numId="37">
    <w:abstractNumId w:val="29"/>
  </w:num>
  <w:num w:numId="38">
    <w:abstractNumId w:val="16"/>
  </w:num>
  <w:num w:numId="39">
    <w:abstractNumId w:val="8"/>
  </w:num>
  <w:num w:numId="40">
    <w:abstractNumId w:val="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7E38"/>
    <w:rsid w:val="00024819"/>
    <w:rsid w:val="00033397"/>
    <w:rsid w:val="00035F38"/>
    <w:rsid w:val="00040095"/>
    <w:rsid w:val="00040266"/>
    <w:rsid w:val="00051834"/>
    <w:rsid w:val="000534DB"/>
    <w:rsid w:val="00053D3E"/>
    <w:rsid w:val="00054A22"/>
    <w:rsid w:val="00057279"/>
    <w:rsid w:val="00062023"/>
    <w:rsid w:val="00062219"/>
    <w:rsid w:val="00064879"/>
    <w:rsid w:val="000655A6"/>
    <w:rsid w:val="0006734E"/>
    <w:rsid w:val="00072C55"/>
    <w:rsid w:val="00074F18"/>
    <w:rsid w:val="00077DD6"/>
    <w:rsid w:val="00080512"/>
    <w:rsid w:val="000A1792"/>
    <w:rsid w:val="000A365D"/>
    <w:rsid w:val="000B20D6"/>
    <w:rsid w:val="000C3839"/>
    <w:rsid w:val="000C47C3"/>
    <w:rsid w:val="000C4822"/>
    <w:rsid w:val="000C71D9"/>
    <w:rsid w:val="000D58AB"/>
    <w:rsid w:val="000E01F4"/>
    <w:rsid w:val="000E7DD4"/>
    <w:rsid w:val="000F11FB"/>
    <w:rsid w:val="00102D97"/>
    <w:rsid w:val="00104BC6"/>
    <w:rsid w:val="00114764"/>
    <w:rsid w:val="00125BAC"/>
    <w:rsid w:val="00133525"/>
    <w:rsid w:val="0013454C"/>
    <w:rsid w:val="0014035F"/>
    <w:rsid w:val="0014481F"/>
    <w:rsid w:val="00156DCB"/>
    <w:rsid w:val="0015779C"/>
    <w:rsid w:val="00157CA4"/>
    <w:rsid w:val="00157E6A"/>
    <w:rsid w:val="0019035B"/>
    <w:rsid w:val="00194F01"/>
    <w:rsid w:val="00196538"/>
    <w:rsid w:val="001A4C42"/>
    <w:rsid w:val="001A5922"/>
    <w:rsid w:val="001B0CF2"/>
    <w:rsid w:val="001B5F1B"/>
    <w:rsid w:val="001C21C3"/>
    <w:rsid w:val="001D02C2"/>
    <w:rsid w:val="001D68B6"/>
    <w:rsid w:val="001F0C1D"/>
    <w:rsid w:val="001F0FB3"/>
    <w:rsid w:val="001F1132"/>
    <w:rsid w:val="001F168B"/>
    <w:rsid w:val="001F2E85"/>
    <w:rsid w:val="00211CB2"/>
    <w:rsid w:val="0021718E"/>
    <w:rsid w:val="00232BCD"/>
    <w:rsid w:val="002347A2"/>
    <w:rsid w:val="0024331B"/>
    <w:rsid w:val="002434EC"/>
    <w:rsid w:val="00247926"/>
    <w:rsid w:val="002534CE"/>
    <w:rsid w:val="00257499"/>
    <w:rsid w:val="002675F0"/>
    <w:rsid w:val="00276EE4"/>
    <w:rsid w:val="0028318B"/>
    <w:rsid w:val="00290F83"/>
    <w:rsid w:val="00291348"/>
    <w:rsid w:val="00297B1B"/>
    <w:rsid w:val="002A0AFF"/>
    <w:rsid w:val="002A4FD7"/>
    <w:rsid w:val="002B6339"/>
    <w:rsid w:val="002D75B0"/>
    <w:rsid w:val="002E00EE"/>
    <w:rsid w:val="00314613"/>
    <w:rsid w:val="003172DC"/>
    <w:rsid w:val="003226C1"/>
    <w:rsid w:val="0032273E"/>
    <w:rsid w:val="00322BC6"/>
    <w:rsid w:val="00325F2B"/>
    <w:rsid w:val="00343292"/>
    <w:rsid w:val="0035462D"/>
    <w:rsid w:val="003607D9"/>
    <w:rsid w:val="00360FE4"/>
    <w:rsid w:val="00363271"/>
    <w:rsid w:val="00375BF5"/>
    <w:rsid w:val="003765B8"/>
    <w:rsid w:val="003A0483"/>
    <w:rsid w:val="003A3C24"/>
    <w:rsid w:val="003B16F0"/>
    <w:rsid w:val="003C0739"/>
    <w:rsid w:val="003C112B"/>
    <w:rsid w:val="003C3971"/>
    <w:rsid w:val="003C42DB"/>
    <w:rsid w:val="003C7E49"/>
    <w:rsid w:val="003E3BAF"/>
    <w:rsid w:val="003E59F1"/>
    <w:rsid w:val="003E7753"/>
    <w:rsid w:val="003F0585"/>
    <w:rsid w:val="003F1781"/>
    <w:rsid w:val="00411CE8"/>
    <w:rsid w:val="00423334"/>
    <w:rsid w:val="00424E95"/>
    <w:rsid w:val="004266F6"/>
    <w:rsid w:val="004345EC"/>
    <w:rsid w:val="00457F7D"/>
    <w:rsid w:val="00460485"/>
    <w:rsid w:val="00475989"/>
    <w:rsid w:val="004826A9"/>
    <w:rsid w:val="00483EAA"/>
    <w:rsid w:val="004862E4"/>
    <w:rsid w:val="004A03C3"/>
    <w:rsid w:val="004B277B"/>
    <w:rsid w:val="004C1601"/>
    <w:rsid w:val="004D3578"/>
    <w:rsid w:val="004E091C"/>
    <w:rsid w:val="004E213A"/>
    <w:rsid w:val="004E7298"/>
    <w:rsid w:val="004F0988"/>
    <w:rsid w:val="004F0AA7"/>
    <w:rsid w:val="004F3340"/>
    <w:rsid w:val="004F3E3D"/>
    <w:rsid w:val="00511017"/>
    <w:rsid w:val="005202C2"/>
    <w:rsid w:val="00523C23"/>
    <w:rsid w:val="00527012"/>
    <w:rsid w:val="0053388B"/>
    <w:rsid w:val="00535773"/>
    <w:rsid w:val="00542850"/>
    <w:rsid w:val="00543E6C"/>
    <w:rsid w:val="0054694C"/>
    <w:rsid w:val="005613DC"/>
    <w:rsid w:val="00565087"/>
    <w:rsid w:val="00570795"/>
    <w:rsid w:val="00572734"/>
    <w:rsid w:val="00572E14"/>
    <w:rsid w:val="00575E12"/>
    <w:rsid w:val="00576BD5"/>
    <w:rsid w:val="0058118F"/>
    <w:rsid w:val="00593C6D"/>
    <w:rsid w:val="005973BE"/>
    <w:rsid w:val="005A054A"/>
    <w:rsid w:val="005A3869"/>
    <w:rsid w:val="005A58D6"/>
    <w:rsid w:val="005A5986"/>
    <w:rsid w:val="005B11D2"/>
    <w:rsid w:val="005B5279"/>
    <w:rsid w:val="005C0FE2"/>
    <w:rsid w:val="005C6470"/>
    <w:rsid w:val="005D2E01"/>
    <w:rsid w:val="005D7526"/>
    <w:rsid w:val="005E69AE"/>
    <w:rsid w:val="005F5FE1"/>
    <w:rsid w:val="006025E2"/>
    <w:rsid w:val="00602AEA"/>
    <w:rsid w:val="00607E3C"/>
    <w:rsid w:val="00614FDF"/>
    <w:rsid w:val="00616DC4"/>
    <w:rsid w:val="0062440B"/>
    <w:rsid w:val="006246A7"/>
    <w:rsid w:val="0062595A"/>
    <w:rsid w:val="0063543D"/>
    <w:rsid w:val="00647114"/>
    <w:rsid w:val="006539B9"/>
    <w:rsid w:val="00660D64"/>
    <w:rsid w:val="006612B9"/>
    <w:rsid w:val="0067066D"/>
    <w:rsid w:val="00683979"/>
    <w:rsid w:val="006937C5"/>
    <w:rsid w:val="006945DE"/>
    <w:rsid w:val="006A323F"/>
    <w:rsid w:val="006A64D8"/>
    <w:rsid w:val="006B30D0"/>
    <w:rsid w:val="006C3D95"/>
    <w:rsid w:val="006D070D"/>
    <w:rsid w:val="006D5CA7"/>
    <w:rsid w:val="006E20B1"/>
    <w:rsid w:val="006E5C86"/>
    <w:rsid w:val="006E69CA"/>
    <w:rsid w:val="006F31E0"/>
    <w:rsid w:val="006F4E29"/>
    <w:rsid w:val="007112F8"/>
    <w:rsid w:val="00713C44"/>
    <w:rsid w:val="007267D3"/>
    <w:rsid w:val="00727FD0"/>
    <w:rsid w:val="00734A5B"/>
    <w:rsid w:val="00736713"/>
    <w:rsid w:val="0074026F"/>
    <w:rsid w:val="007429F6"/>
    <w:rsid w:val="00744E76"/>
    <w:rsid w:val="007468ED"/>
    <w:rsid w:val="00752198"/>
    <w:rsid w:val="007525F7"/>
    <w:rsid w:val="00753881"/>
    <w:rsid w:val="00753DDB"/>
    <w:rsid w:val="00756BA7"/>
    <w:rsid w:val="00761361"/>
    <w:rsid w:val="00765F7C"/>
    <w:rsid w:val="007715B5"/>
    <w:rsid w:val="00774DA4"/>
    <w:rsid w:val="00781F0F"/>
    <w:rsid w:val="00782C02"/>
    <w:rsid w:val="007835BC"/>
    <w:rsid w:val="0079098C"/>
    <w:rsid w:val="00793992"/>
    <w:rsid w:val="007A4A23"/>
    <w:rsid w:val="007B2019"/>
    <w:rsid w:val="007B2679"/>
    <w:rsid w:val="007B5C8F"/>
    <w:rsid w:val="007B600E"/>
    <w:rsid w:val="007C4E1F"/>
    <w:rsid w:val="007C6E5A"/>
    <w:rsid w:val="007C758D"/>
    <w:rsid w:val="007D0A35"/>
    <w:rsid w:val="007E29E4"/>
    <w:rsid w:val="007E52EC"/>
    <w:rsid w:val="007E56A9"/>
    <w:rsid w:val="007F0F4A"/>
    <w:rsid w:val="007F3FCD"/>
    <w:rsid w:val="008028A4"/>
    <w:rsid w:val="00820B25"/>
    <w:rsid w:val="0082214F"/>
    <w:rsid w:val="00822E27"/>
    <w:rsid w:val="00830747"/>
    <w:rsid w:val="00847A61"/>
    <w:rsid w:val="008731F8"/>
    <w:rsid w:val="008768CA"/>
    <w:rsid w:val="00876A44"/>
    <w:rsid w:val="00884A91"/>
    <w:rsid w:val="00886330"/>
    <w:rsid w:val="008942B3"/>
    <w:rsid w:val="00896D88"/>
    <w:rsid w:val="008A3891"/>
    <w:rsid w:val="008B4E0E"/>
    <w:rsid w:val="008C384C"/>
    <w:rsid w:val="008D67A1"/>
    <w:rsid w:val="008D7625"/>
    <w:rsid w:val="008E7986"/>
    <w:rsid w:val="008F5F3A"/>
    <w:rsid w:val="0090167F"/>
    <w:rsid w:val="0090271F"/>
    <w:rsid w:val="00902E23"/>
    <w:rsid w:val="009114D7"/>
    <w:rsid w:val="0091348E"/>
    <w:rsid w:val="00917399"/>
    <w:rsid w:val="00917CCB"/>
    <w:rsid w:val="00925F1A"/>
    <w:rsid w:val="00926831"/>
    <w:rsid w:val="0094218B"/>
    <w:rsid w:val="00942EC2"/>
    <w:rsid w:val="00974E22"/>
    <w:rsid w:val="00975EE4"/>
    <w:rsid w:val="00985AC6"/>
    <w:rsid w:val="00997A64"/>
    <w:rsid w:val="009A2935"/>
    <w:rsid w:val="009A4A3B"/>
    <w:rsid w:val="009C04B4"/>
    <w:rsid w:val="009E3807"/>
    <w:rsid w:val="009E515E"/>
    <w:rsid w:val="009F19EF"/>
    <w:rsid w:val="009F37B7"/>
    <w:rsid w:val="009F4A87"/>
    <w:rsid w:val="009F5E43"/>
    <w:rsid w:val="009F6471"/>
    <w:rsid w:val="00A10F02"/>
    <w:rsid w:val="00A12A70"/>
    <w:rsid w:val="00A164B4"/>
    <w:rsid w:val="00A2404B"/>
    <w:rsid w:val="00A26956"/>
    <w:rsid w:val="00A37D5B"/>
    <w:rsid w:val="00A400E1"/>
    <w:rsid w:val="00A40B6C"/>
    <w:rsid w:val="00A430C0"/>
    <w:rsid w:val="00A43620"/>
    <w:rsid w:val="00A53724"/>
    <w:rsid w:val="00A64EC2"/>
    <w:rsid w:val="00A73129"/>
    <w:rsid w:val="00A82346"/>
    <w:rsid w:val="00A8615F"/>
    <w:rsid w:val="00A92776"/>
    <w:rsid w:val="00A92BA1"/>
    <w:rsid w:val="00AB53F9"/>
    <w:rsid w:val="00AC3D27"/>
    <w:rsid w:val="00AC6BC6"/>
    <w:rsid w:val="00AD1114"/>
    <w:rsid w:val="00AE3797"/>
    <w:rsid w:val="00AF2674"/>
    <w:rsid w:val="00AF4320"/>
    <w:rsid w:val="00AF56D3"/>
    <w:rsid w:val="00AF628D"/>
    <w:rsid w:val="00B00E0F"/>
    <w:rsid w:val="00B03815"/>
    <w:rsid w:val="00B054BA"/>
    <w:rsid w:val="00B06C87"/>
    <w:rsid w:val="00B12F81"/>
    <w:rsid w:val="00B15449"/>
    <w:rsid w:val="00B26396"/>
    <w:rsid w:val="00B32A91"/>
    <w:rsid w:val="00B46038"/>
    <w:rsid w:val="00B7361F"/>
    <w:rsid w:val="00B75855"/>
    <w:rsid w:val="00B819B2"/>
    <w:rsid w:val="00B845E7"/>
    <w:rsid w:val="00B93086"/>
    <w:rsid w:val="00B9499E"/>
    <w:rsid w:val="00B951CD"/>
    <w:rsid w:val="00BA19ED"/>
    <w:rsid w:val="00BA300B"/>
    <w:rsid w:val="00BA4B8D"/>
    <w:rsid w:val="00BA5BD9"/>
    <w:rsid w:val="00BB7655"/>
    <w:rsid w:val="00BC0F7D"/>
    <w:rsid w:val="00BC2C6C"/>
    <w:rsid w:val="00BE3255"/>
    <w:rsid w:val="00BE3B54"/>
    <w:rsid w:val="00BE454F"/>
    <w:rsid w:val="00BE6F59"/>
    <w:rsid w:val="00BF0A1F"/>
    <w:rsid w:val="00BF128E"/>
    <w:rsid w:val="00C00220"/>
    <w:rsid w:val="00C0217C"/>
    <w:rsid w:val="00C02E0F"/>
    <w:rsid w:val="00C03848"/>
    <w:rsid w:val="00C05A46"/>
    <w:rsid w:val="00C1496A"/>
    <w:rsid w:val="00C1593F"/>
    <w:rsid w:val="00C20CAC"/>
    <w:rsid w:val="00C25E1C"/>
    <w:rsid w:val="00C30005"/>
    <w:rsid w:val="00C318F0"/>
    <w:rsid w:val="00C33079"/>
    <w:rsid w:val="00C3446A"/>
    <w:rsid w:val="00C42462"/>
    <w:rsid w:val="00C45231"/>
    <w:rsid w:val="00C454BE"/>
    <w:rsid w:val="00C56D49"/>
    <w:rsid w:val="00C65694"/>
    <w:rsid w:val="00C70BC5"/>
    <w:rsid w:val="00C72833"/>
    <w:rsid w:val="00C75A22"/>
    <w:rsid w:val="00C80F1D"/>
    <w:rsid w:val="00C9163F"/>
    <w:rsid w:val="00C93F40"/>
    <w:rsid w:val="00CA2FCD"/>
    <w:rsid w:val="00CA3D0C"/>
    <w:rsid w:val="00CA4DE2"/>
    <w:rsid w:val="00CA58C0"/>
    <w:rsid w:val="00CA7DCF"/>
    <w:rsid w:val="00CB2FDE"/>
    <w:rsid w:val="00CB5682"/>
    <w:rsid w:val="00CC5DE9"/>
    <w:rsid w:val="00CC75E2"/>
    <w:rsid w:val="00CD053D"/>
    <w:rsid w:val="00CD2010"/>
    <w:rsid w:val="00CE1675"/>
    <w:rsid w:val="00CE3070"/>
    <w:rsid w:val="00CF20E3"/>
    <w:rsid w:val="00CF7EA0"/>
    <w:rsid w:val="00D00D4A"/>
    <w:rsid w:val="00D156DA"/>
    <w:rsid w:val="00D171FF"/>
    <w:rsid w:val="00D220B3"/>
    <w:rsid w:val="00D22DBD"/>
    <w:rsid w:val="00D2339F"/>
    <w:rsid w:val="00D309CC"/>
    <w:rsid w:val="00D346DF"/>
    <w:rsid w:val="00D46431"/>
    <w:rsid w:val="00D47406"/>
    <w:rsid w:val="00D53071"/>
    <w:rsid w:val="00D56A52"/>
    <w:rsid w:val="00D57972"/>
    <w:rsid w:val="00D675A9"/>
    <w:rsid w:val="00D721CE"/>
    <w:rsid w:val="00D72504"/>
    <w:rsid w:val="00D738D6"/>
    <w:rsid w:val="00D755EB"/>
    <w:rsid w:val="00D85E2D"/>
    <w:rsid w:val="00D87E00"/>
    <w:rsid w:val="00D9134D"/>
    <w:rsid w:val="00D936F9"/>
    <w:rsid w:val="00D95E67"/>
    <w:rsid w:val="00D9788E"/>
    <w:rsid w:val="00DA7A03"/>
    <w:rsid w:val="00DB1818"/>
    <w:rsid w:val="00DB2F35"/>
    <w:rsid w:val="00DB40F9"/>
    <w:rsid w:val="00DB7164"/>
    <w:rsid w:val="00DC309B"/>
    <w:rsid w:val="00DC450C"/>
    <w:rsid w:val="00DC4DA2"/>
    <w:rsid w:val="00DD4C17"/>
    <w:rsid w:val="00DE56DD"/>
    <w:rsid w:val="00DF2B1F"/>
    <w:rsid w:val="00DF6189"/>
    <w:rsid w:val="00DF62CD"/>
    <w:rsid w:val="00E01FBD"/>
    <w:rsid w:val="00E063F8"/>
    <w:rsid w:val="00E07495"/>
    <w:rsid w:val="00E16509"/>
    <w:rsid w:val="00E44582"/>
    <w:rsid w:val="00E46D2A"/>
    <w:rsid w:val="00E52814"/>
    <w:rsid w:val="00E57D9E"/>
    <w:rsid w:val="00E67841"/>
    <w:rsid w:val="00E72324"/>
    <w:rsid w:val="00E72ABE"/>
    <w:rsid w:val="00E77645"/>
    <w:rsid w:val="00EC4A25"/>
    <w:rsid w:val="00ED0C20"/>
    <w:rsid w:val="00ED3EEC"/>
    <w:rsid w:val="00EE5AA7"/>
    <w:rsid w:val="00EF6121"/>
    <w:rsid w:val="00F002D4"/>
    <w:rsid w:val="00F025A2"/>
    <w:rsid w:val="00F04712"/>
    <w:rsid w:val="00F062E2"/>
    <w:rsid w:val="00F21311"/>
    <w:rsid w:val="00F22EC7"/>
    <w:rsid w:val="00F325C8"/>
    <w:rsid w:val="00F45941"/>
    <w:rsid w:val="00F45E5F"/>
    <w:rsid w:val="00F57E6F"/>
    <w:rsid w:val="00F620A8"/>
    <w:rsid w:val="00F62AEB"/>
    <w:rsid w:val="00F653B8"/>
    <w:rsid w:val="00F70647"/>
    <w:rsid w:val="00F7390F"/>
    <w:rsid w:val="00F74B70"/>
    <w:rsid w:val="00F811C3"/>
    <w:rsid w:val="00FA1266"/>
    <w:rsid w:val="00FA1411"/>
    <w:rsid w:val="00FB7836"/>
    <w:rsid w:val="00FC108C"/>
    <w:rsid w:val="00FC1192"/>
    <w:rsid w:val="00FC7AAB"/>
    <w:rsid w:val="00FD46D8"/>
    <w:rsid w:val="00FD47A6"/>
    <w:rsid w:val="00FD7C34"/>
    <w:rsid w:val="00FE74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CAC"/>
    <w:rPr>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spacing w:after="180"/>
    </w:pPr>
    <w:rPr>
      <w:sz w:val="20"/>
      <w:szCs w:val="20"/>
      <w:lang w:val="en-GB"/>
    </w:rPr>
  </w:style>
  <w:style w:type="paragraph" w:customStyle="1" w:styleId="FP">
    <w:name w:val="FP"/>
    <w:basedOn w:val="a"/>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spacing w:after="180"/>
      <w:ind w:left="568" w:hanging="284"/>
    </w:pPr>
    <w:rPr>
      <w:sz w:val="20"/>
      <w:szCs w:val="20"/>
      <w:lang w:val="en-GB"/>
    </w:r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spacing w:after="180"/>
      <w:ind w:left="851" w:hanging="284"/>
    </w:pPr>
    <w:rPr>
      <w:sz w:val="20"/>
      <w:szCs w:val="20"/>
      <w:lang w:val="en-GB"/>
    </w:rPr>
  </w:style>
  <w:style w:type="paragraph" w:customStyle="1" w:styleId="B3">
    <w:name w:val="B3"/>
    <w:basedOn w:val="a"/>
    <w:pPr>
      <w:spacing w:after="180"/>
      <w:ind w:left="1135" w:hanging="284"/>
    </w:pPr>
    <w:rPr>
      <w:sz w:val="20"/>
      <w:szCs w:val="20"/>
      <w:lang w:val="en-GB"/>
    </w:rPr>
  </w:style>
  <w:style w:type="paragraph" w:customStyle="1" w:styleId="B4">
    <w:name w:val="B4"/>
    <w:basedOn w:val="a"/>
    <w:pPr>
      <w:spacing w:after="180"/>
      <w:ind w:left="1418" w:hanging="284"/>
    </w:pPr>
    <w:rPr>
      <w:sz w:val="20"/>
      <w:szCs w:val="20"/>
      <w:lang w:val="en-GB"/>
    </w:rPr>
  </w:style>
  <w:style w:type="paragraph" w:customStyle="1" w:styleId="B5">
    <w:name w:val="B5"/>
    <w:basedOn w:val="a"/>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pPr>
      <w:spacing w:after="180"/>
    </w:pPr>
    <w:rPr>
      <w:i/>
      <w:color w:val="0000FF"/>
      <w:sz w:val="20"/>
      <w:szCs w:val="20"/>
      <w:lang w:val="en-GB"/>
    </w:rPr>
  </w:style>
  <w:style w:type="paragraph" w:styleId="a5">
    <w:name w:val="Balloon Text"/>
    <w:basedOn w:val="a"/>
    <w:link w:val="Char"/>
    <w:rsid w:val="004F0988"/>
    <w:rPr>
      <w:rFonts w:ascii="Segoe UI" w:hAnsi="Segoe UI" w:cs="Segoe UI"/>
      <w:sz w:val="18"/>
      <w:szCs w:val="18"/>
      <w:lang w:val="en-GB"/>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szCs w:val="20"/>
      <w:lang w:val="en-GB"/>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spacing w:after="180"/>
      <w:ind w:left="1701" w:hanging="1701"/>
    </w:pPr>
    <w:rPr>
      <w:i/>
      <w:sz w:val="20"/>
      <w:szCs w:val="20"/>
      <w:lang w:val="en-GB"/>
    </w:rPr>
  </w:style>
  <w:style w:type="paragraph" w:customStyle="1" w:styleId="Proposal">
    <w:name w:val="Proposal"/>
    <w:basedOn w:val="a"/>
    <w:rsid w:val="003E7753"/>
    <w:pPr>
      <w:tabs>
        <w:tab w:val="left" w:pos="1701"/>
      </w:tabs>
      <w:spacing w:after="180"/>
      <w:ind w:left="1701" w:hanging="1701"/>
    </w:pPr>
    <w:rPr>
      <w:b/>
      <w:sz w:val="20"/>
      <w:szCs w:val="20"/>
      <w:lang w:val="en-GB"/>
    </w:rPr>
  </w:style>
  <w:style w:type="paragraph" w:customStyle="1" w:styleId="11BodyText">
    <w:name w:val="11 BodyText"/>
    <w:basedOn w:val="a"/>
    <w:rsid w:val="0082214F"/>
    <w:pPr>
      <w:spacing w:after="220"/>
      <w:ind w:left="1298"/>
    </w:pPr>
    <w:rPr>
      <w:rFonts w:ascii="Arial" w:eastAsia="MS Mincho" w:hAnsi="Arial"/>
      <w:sz w:val="22"/>
      <w:szCs w:val="20"/>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sz w:val="20"/>
      <w:szCs w:val="20"/>
      <w:lang w:val="en-G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sz w:val="20"/>
      <w:szCs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sz w:val="20"/>
      <w:szCs w:val="20"/>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a0"/>
    <w:link w:val="tdoc-header"/>
    <w:rsid w:val="00D00D4A"/>
    <w:rPr>
      <w:rFonts w:ascii="Arial" w:eastAsia="MS Mincho" w:hAnsi="Arial"/>
      <w:noProof/>
      <w:sz w:val="24"/>
      <w:lang w:val="en-GB"/>
    </w:rPr>
  </w:style>
  <w:style w:type="paragraph" w:styleId="ac">
    <w:name w:val="Normal (Web)"/>
    <w:basedOn w:val="a"/>
    <w:uiPriority w:val="99"/>
    <w:unhideWhenUsed/>
    <w:rsid w:val="00C318F0"/>
    <w:pPr>
      <w:spacing w:before="100" w:beforeAutospacing="1" w:after="100" w:afterAutospacing="1"/>
    </w:pPr>
  </w:style>
  <w:style w:type="paragraph" w:styleId="21">
    <w:name w:val="List 2"/>
    <w:basedOn w:val="ad"/>
    <w:rsid w:val="00D53071"/>
    <w:pPr>
      <w:ind w:left="851"/>
    </w:pPr>
  </w:style>
  <w:style w:type="paragraph" w:styleId="ad">
    <w:name w:val="List"/>
    <w:basedOn w:val="a"/>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a0"/>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a0"/>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20CAC"/>
    <w:rPr>
      <w:sz w:val="24"/>
      <w:szCs w:val="24"/>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600"/>
    </w:pPr>
  </w:style>
  <w:style w:type="paragraph" w:styleId="80">
    <w:name w:val="toc 8"/>
    <w:basedOn w:val="10"/>
    <w:uiPriority w:val="39"/>
    <w:pPr>
      <w:spacing w:after="0"/>
      <w:ind w:left="1400"/>
    </w:pPr>
    <w:rPr>
      <w:b w:val="0"/>
      <w:bCs w:val="0"/>
    </w:rPr>
  </w:style>
  <w:style w:type="paragraph" w:styleId="10">
    <w:name w:val="toc 1"/>
    <w:aliases w:val="TOC Proposal 1"/>
    <w:basedOn w:val="Proposal"/>
    <w:uiPriority w:val="39"/>
    <w:rsid w:val="005973BE"/>
    <w:rPr>
      <w:bCs/>
    </w:rPr>
  </w:style>
  <w:style w:type="paragraph" w:customStyle="1" w:styleId="EQ">
    <w:name w:val="EQ"/>
    <w:basedOn w:val="a"/>
    <w:next w:val="a"/>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0"/>
    <w:semiHidden/>
    <w:pPr>
      <w:ind w:left="800"/>
    </w:pPr>
  </w:style>
  <w:style w:type="paragraph" w:styleId="40">
    <w:name w:val="toc 4"/>
    <w:basedOn w:val="30"/>
    <w:semiHidden/>
    <w:pPr>
      <w:ind w:left="600"/>
    </w:pPr>
  </w:style>
  <w:style w:type="paragraph" w:styleId="30">
    <w:name w:val="toc 3"/>
    <w:basedOn w:val="20"/>
    <w:semiHidden/>
    <w:pPr>
      <w:spacing w:before="0"/>
      <w:ind w:left="400"/>
    </w:pPr>
    <w:rPr>
      <w:i w:val="0"/>
      <w:iCs w:val="0"/>
    </w:rPr>
  </w:style>
  <w:style w:type="paragraph" w:styleId="20">
    <w:name w:val="toc 2"/>
    <w:basedOn w:val="10"/>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rsid w:val="00752198"/>
    <w:pPr>
      <w:keepLines/>
      <w:numPr>
        <w:numId w:val="6"/>
      </w:numPr>
      <w:spacing w:after="180"/>
    </w:pPr>
    <w:rPr>
      <w:sz w:val="20"/>
      <w:szCs w:val="20"/>
      <w:lang w:val="en-GB"/>
    </w:rPr>
  </w:style>
  <w:style w:type="paragraph" w:customStyle="1" w:styleId="FP">
    <w:name w:val="FP"/>
    <w:basedOn w:val="a"/>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Zchn"/>
    <w:qFormat/>
    <w:pPr>
      <w:spacing w:after="180"/>
      <w:ind w:left="568" w:hanging="284"/>
    </w:pPr>
    <w:rPr>
      <w:sz w:val="20"/>
      <w:szCs w:val="20"/>
      <w:lang w:val="en-GB"/>
    </w:r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a"/>
    <w:link w:val="B2Char"/>
    <w:pPr>
      <w:spacing w:after="180"/>
      <w:ind w:left="851" w:hanging="284"/>
    </w:pPr>
    <w:rPr>
      <w:sz w:val="20"/>
      <w:szCs w:val="20"/>
      <w:lang w:val="en-GB"/>
    </w:rPr>
  </w:style>
  <w:style w:type="paragraph" w:customStyle="1" w:styleId="B3">
    <w:name w:val="B3"/>
    <w:basedOn w:val="a"/>
    <w:pPr>
      <w:spacing w:after="180"/>
      <w:ind w:left="1135" w:hanging="284"/>
    </w:pPr>
    <w:rPr>
      <w:sz w:val="20"/>
      <w:szCs w:val="20"/>
      <w:lang w:val="en-GB"/>
    </w:rPr>
  </w:style>
  <w:style w:type="paragraph" w:customStyle="1" w:styleId="B4">
    <w:name w:val="B4"/>
    <w:basedOn w:val="a"/>
    <w:pPr>
      <w:spacing w:after="180"/>
      <w:ind w:left="1418" w:hanging="284"/>
    </w:pPr>
    <w:rPr>
      <w:sz w:val="20"/>
      <w:szCs w:val="20"/>
      <w:lang w:val="en-GB"/>
    </w:rPr>
  </w:style>
  <w:style w:type="paragraph" w:customStyle="1" w:styleId="B5">
    <w:name w:val="B5"/>
    <w:basedOn w:val="a"/>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pPr>
      <w:spacing w:after="180"/>
    </w:pPr>
    <w:rPr>
      <w:i/>
      <w:color w:val="0000FF"/>
      <w:sz w:val="20"/>
      <w:szCs w:val="20"/>
      <w:lang w:val="en-GB"/>
    </w:rPr>
  </w:style>
  <w:style w:type="paragraph" w:styleId="a5">
    <w:name w:val="Balloon Text"/>
    <w:basedOn w:val="a"/>
    <w:link w:val="Char"/>
    <w:rsid w:val="004F0988"/>
    <w:rPr>
      <w:rFonts w:ascii="Segoe UI" w:hAnsi="Segoe UI" w:cs="Segoe UI"/>
      <w:sz w:val="18"/>
      <w:szCs w:val="18"/>
      <w:lang w:val="en-GB"/>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pPr>
    <w:rPr>
      <w:rFonts w:ascii="Arial" w:hAnsi="Arial" w:cs="Arial"/>
      <w:b/>
      <w:szCs w:val="20"/>
      <w:lang w:val="en-GB"/>
    </w:rPr>
  </w:style>
  <w:style w:type="paragraph" w:styleId="a8">
    <w:name w:val="Revision"/>
    <w:hidden/>
    <w:uiPriority w:val="99"/>
    <w:semiHidden/>
    <w:rsid w:val="00820B25"/>
    <w:rPr>
      <w:lang w:val="en-GB"/>
    </w:rPr>
  </w:style>
  <w:style w:type="paragraph" w:customStyle="1" w:styleId="Observation">
    <w:name w:val="Observation"/>
    <w:basedOn w:val="a"/>
    <w:rsid w:val="00E72324"/>
    <w:pPr>
      <w:tabs>
        <w:tab w:val="left" w:pos="1701"/>
      </w:tabs>
      <w:spacing w:after="180"/>
      <w:ind w:left="1701" w:hanging="1701"/>
    </w:pPr>
    <w:rPr>
      <w:i/>
      <w:sz w:val="20"/>
      <w:szCs w:val="20"/>
      <w:lang w:val="en-GB"/>
    </w:rPr>
  </w:style>
  <w:style w:type="paragraph" w:customStyle="1" w:styleId="Proposal">
    <w:name w:val="Proposal"/>
    <w:basedOn w:val="a"/>
    <w:rsid w:val="003E7753"/>
    <w:pPr>
      <w:tabs>
        <w:tab w:val="left" w:pos="1701"/>
      </w:tabs>
      <w:spacing w:after="180"/>
      <w:ind w:left="1701" w:hanging="1701"/>
    </w:pPr>
    <w:rPr>
      <w:b/>
      <w:sz w:val="20"/>
      <w:szCs w:val="20"/>
      <w:lang w:val="en-GB"/>
    </w:rPr>
  </w:style>
  <w:style w:type="paragraph" w:customStyle="1" w:styleId="11BodyText">
    <w:name w:val="11 BodyText"/>
    <w:basedOn w:val="a"/>
    <w:rsid w:val="0082214F"/>
    <w:pPr>
      <w:spacing w:after="220"/>
      <w:ind w:left="1298"/>
    </w:pPr>
    <w:rPr>
      <w:rFonts w:ascii="Arial" w:eastAsia="MS Mincho" w:hAnsi="Arial"/>
      <w:sz w:val="22"/>
      <w:szCs w:val="20"/>
    </w:rPr>
  </w:style>
  <w:style w:type="paragraph" w:styleId="a9">
    <w:name w:val="caption"/>
    <w:aliases w:val="cap,cap Char,Caption Char,Caption Char1 Char,cap Char Char1,Caption Char Char1 Char,cap Char2,Caption Equation,cap1,cap2,cap11,Légende-figure,Légende-figure Char,Beschrifubg,Beschriftung Char,label,cap11 Char,cap11 Char Char Char,captions,Ca"/>
    <w:basedOn w:val="a"/>
    <w:next w:val="a"/>
    <w:link w:val="Char0"/>
    <w:uiPriority w:val="35"/>
    <w:qFormat/>
    <w:rsid w:val="00BE454F"/>
    <w:pPr>
      <w:spacing w:before="120" w:after="120"/>
    </w:pPr>
    <w:rPr>
      <w:rFonts w:eastAsia="Malgun Gothic"/>
      <w:b/>
      <w:sz w:val="20"/>
      <w:szCs w:val="20"/>
      <w:lang w:val="en-GB"/>
    </w:rPr>
  </w:style>
  <w:style w:type="character" w:customStyle="1" w:styleId="Char0">
    <w:name w:val="题注 Char"/>
    <w:aliases w:val="cap Char1,cap Char Char,Caption Char Char,Caption Char1 Char Char,cap Char Char1 Char,Caption Char Char1 Char Char,cap Char2 Char,Caption Equation Char,cap1 Char,cap2 Char,cap11 Char1,Légende-figure Char1,Légende-figure Char Char,label Char"/>
    <w:link w:val="a9"/>
    <w:uiPriority w:val="35"/>
    <w:rsid w:val="00BE454F"/>
    <w:rPr>
      <w:rFonts w:eastAsia="Malgun Gothic"/>
      <w:b/>
      <w:lang w:val="en-GB"/>
    </w:rPr>
  </w:style>
  <w:style w:type="paragraph" w:styleId="aa">
    <w:name w:val="List Paragraph"/>
    <w:basedOn w:val="a"/>
    <w:uiPriority w:val="34"/>
    <w:qFormat/>
    <w:rsid w:val="002A0AFF"/>
    <w:pPr>
      <w:spacing w:beforeLines="50" w:before="50" w:afterLines="50" w:after="50"/>
      <w:ind w:leftChars="400" w:left="840"/>
    </w:pPr>
    <w:rPr>
      <w:sz w:val="20"/>
      <w:szCs w:val="20"/>
      <w:lang w:eastAsia="ja-JP"/>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rsid w:val="007267D3"/>
    <w:pPr>
      <w:spacing w:after="120"/>
    </w:pPr>
    <w:rPr>
      <w:rFonts w:eastAsia="宋体"/>
      <w:sz w:val="20"/>
      <w:szCs w:val="20"/>
      <w:lang w:val="en-GB"/>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b"/>
    <w:rsid w:val="007267D3"/>
    <w:rPr>
      <w:rFonts w:eastAsia="宋体"/>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a0"/>
    <w:link w:val="tdoc-header"/>
    <w:rsid w:val="00D00D4A"/>
    <w:rPr>
      <w:rFonts w:ascii="Arial" w:eastAsia="MS Mincho" w:hAnsi="Arial"/>
      <w:noProof/>
      <w:sz w:val="24"/>
      <w:lang w:val="en-GB"/>
    </w:rPr>
  </w:style>
  <w:style w:type="paragraph" w:styleId="ac">
    <w:name w:val="Normal (Web)"/>
    <w:basedOn w:val="a"/>
    <w:uiPriority w:val="99"/>
    <w:unhideWhenUsed/>
    <w:rsid w:val="00C318F0"/>
    <w:pPr>
      <w:spacing w:before="100" w:beforeAutospacing="1" w:after="100" w:afterAutospacing="1"/>
    </w:pPr>
  </w:style>
  <w:style w:type="paragraph" w:styleId="21">
    <w:name w:val="List 2"/>
    <w:basedOn w:val="ad"/>
    <w:rsid w:val="00D53071"/>
    <w:pPr>
      <w:ind w:left="851"/>
    </w:pPr>
  </w:style>
  <w:style w:type="paragraph" w:styleId="ad">
    <w:name w:val="List"/>
    <w:basedOn w:val="a"/>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a0"/>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qFormat/>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a0"/>
    <w:qFormat/>
    <w:locked/>
    <w:rsid w:val="000C4822"/>
    <w:rPr>
      <w:rFonts w:ascii="Arial" w:hAnsi="Arial"/>
      <w:sz w:val="18"/>
      <w:lang w:val="en-GB"/>
    </w:rPr>
  </w:style>
  <w:style w:type="character" w:customStyle="1" w:styleId="GuidanceChar">
    <w:name w:val="Guidance Char"/>
    <w:link w:val="Guidance"/>
    <w:rsid w:val="00926831"/>
    <w:rPr>
      <w:i/>
      <w:color w:val="0000FF"/>
      <w:lang w:val="en-GB"/>
    </w:rPr>
  </w:style>
  <w:style w:type="character" w:customStyle="1" w:styleId="B2Char">
    <w:name w:val="B2 Char"/>
    <w:link w:val="B2"/>
    <w:qFormat/>
    <w:rsid w:val="008D762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2851635">
      <w:bodyDiv w:val="1"/>
      <w:marLeft w:val="0"/>
      <w:marRight w:val="0"/>
      <w:marTop w:val="0"/>
      <w:marBottom w:val="0"/>
      <w:divBdr>
        <w:top w:val="none" w:sz="0" w:space="0" w:color="auto"/>
        <w:left w:val="none" w:sz="0" w:space="0" w:color="auto"/>
        <w:bottom w:val="none" w:sz="0" w:space="0" w:color="auto"/>
        <w:right w:val="none" w:sz="0" w:space="0" w:color="auto"/>
      </w:divBdr>
      <w:divsChild>
        <w:div w:id="928350204">
          <w:marLeft w:val="0"/>
          <w:marRight w:val="0"/>
          <w:marTop w:val="0"/>
          <w:marBottom w:val="0"/>
          <w:divBdr>
            <w:top w:val="none" w:sz="0" w:space="0" w:color="auto"/>
            <w:left w:val="none" w:sz="0" w:space="0" w:color="auto"/>
            <w:bottom w:val="none" w:sz="0" w:space="0" w:color="auto"/>
            <w:right w:val="none" w:sz="0" w:space="0" w:color="auto"/>
          </w:divBdr>
          <w:divsChild>
            <w:div w:id="319430810">
              <w:marLeft w:val="0"/>
              <w:marRight w:val="0"/>
              <w:marTop w:val="0"/>
              <w:marBottom w:val="0"/>
              <w:divBdr>
                <w:top w:val="none" w:sz="0" w:space="0" w:color="auto"/>
                <w:left w:val="none" w:sz="0" w:space="0" w:color="auto"/>
                <w:bottom w:val="none" w:sz="0" w:space="0" w:color="auto"/>
                <w:right w:val="none" w:sz="0" w:space="0" w:color="auto"/>
              </w:divBdr>
              <w:divsChild>
                <w:div w:id="148504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991075">
      <w:bodyDiv w:val="1"/>
      <w:marLeft w:val="0"/>
      <w:marRight w:val="0"/>
      <w:marTop w:val="0"/>
      <w:marBottom w:val="0"/>
      <w:divBdr>
        <w:top w:val="none" w:sz="0" w:space="0" w:color="auto"/>
        <w:left w:val="none" w:sz="0" w:space="0" w:color="auto"/>
        <w:bottom w:val="none" w:sz="0" w:space="0" w:color="auto"/>
        <w:right w:val="none" w:sz="0" w:space="0" w:color="auto"/>
      </w:divBdr>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40660">
      <w:bodyDiv w:val="1"/>
      <w:marLeft w:val="0"/>
      <w:marRight w:val="0"/>
      <w:marTop w:val="0"/>
      <w:marBottom w:val="0"/>
      <w:divBdr>
        <w:top w:val="none" w:sz="0" w:space="0" w:color="auto"/>
        <w:left w:val="none" w:sz="0" w:space="0" w:color="auto"/>
        <w:bottom w:val="none" w:sz="0" w:space="0" w:color="auto"/>
        <w:right w:val="none" w:sz="0" w:space="0" w:color="auto"/>
      </w:divBdr>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448043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365448024">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31594635">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698699972">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34474530">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042098976">
      <w:bodyDiv w:val="1"/>
      <w:marLeft w:val="0"/>
      <w:marRight w:val="0"/>
      <w:marTop w:val="0"/>
      <w:marBottom w:val="0"/>
      <w:divBdr>
        <w:top w:val="none" w:sz="0" w:space="0" w:color="auto"/>
        <w:left w:val="none" w:sz="0" w:space="0" w:color="auto"/>
        <w:bottom w:val="none" w:sz="0" w:space="0" w:color="auto"/>
        <w:right w:val="none" w:sz="0" w:space="0" w:color="auto"/>
      </w:divBdr>
    </w:div>
    <w:div w:id="1106266230">
      <w:bodyDiv w:val="1"/>
      <w:marLeft w:val="0"/>
      <w:marRight w:val="0"/>
      <w:marTop w:val="0"/>
      <w:marBottom w:val="0"/>
      <w:divBdr>
        <w:top w:val="none" w:sz="0" w:space="0" w:color="auto"/>
        <w:left w:val="none" w:sz="0" w:space="0" w:color="auto"/>
        <w:bottom w:val="none" w:sz="0" w:space="0" w:color="auto"/>
        <w:right w:val="none" w:sz="0" w:space="0" w:color="auto"/>
      </w:divBdr>
      <w:divsChild>
        <w:div w:id="2056192402">
          <w:marLeft w:val="0"/>
          <w:marRight w:val="0"/>
          <w:marTop w:val="0"/>
          <w:marBottom w:val="0"/>
          <w:divBdr>
            <w:top w:val="none" w:sz="0" w:space="0" w:color="auto"/>
            <w:left w:val="none" w:sz="0" w:space="0" w:color="auto"/>
            <w:bottom w:val="none" w:sz="0" w:space="0" w:color="auto"/>
            <w:right w:val="none" w:sz="0" w:space="0" w:color="auto"/>
          </w:divBdr>
          <w:divsChild>
            <w:div w:id="1196776070">
              <w:marLeft w:val="0"/>
              <w:marRight w:val="0"/>
              <w:marTop w:val="0"/>
              <w:marBottom w:val="0"/>
              <w:divBdr>
                <w:top w:val="none" w:sz="0" w:space="0" w:color="auto"/>
                <w:left w:val="none" w:sz="0" w:space="0" w:color="auto"/>
                <w:bottom w:val="none" w:sz="0" w:space="0" w:color="auto"/>
                <w:right w:val="none" w:sz="0" w:space="0" w:color="auto"/>
              </w:divBdr>
              <w:divsChild>
                <w:div w:id="458766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366569">
          <w:marLeft w:val="0"/>
          <w:marRight w:val="0"/>
          <w:marTop w:val="0"/>
          <w:marBottom w:val="0"/>
          <w:divBdr>
            <w:top w:val="none" w:sz="0" w:space="0" w:color="auto"/>
            <w:left w:val="none" w:sz="0" w:space="0" w:color="auto"/>
            <w:bottom w:val="none" w:sz="0" w:space="0" w:color="auto"/>
            <w:right w:val="none" w:sz="0" w:space="0" w:color="auto"/>
          </w:divBdr>
          <w:divsChild>
            <w:div w:id="834802160">
              <w:marLeft w:val="0"/>
              <w:marRight w:val="0"/>
              <w:marTop w:val="0"/>
              <w:marBottom w:val="0"/>
              <w:divBdr>
                <w:top w:val="none" w:sz="0" w:space="0" w:color="auto"/>
                <w:left w:val="none" w:sz="0" w:space="0" w:color="auto"/>
                <w:bottom w:val="none" w:sz="0" w:space="0" w:color="auto"/>
                <w:right w:val="none" w:sz="0" w:space="0" w:color="auto"/>
              </w:divBdr>
              <w:divsChild>
                <w:div w:id="114157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379863777">
      <w:bodyDiv w:val="1"/>
      <w:marLeft w:val="0"/>
      <w:marRight w:val="0"/>
      <w:marTop w:val="0"/>
      <w:marBottom w:val="0"/>
      <w:divBdr>
        <w:top w:val="none" w:sz="0" w:space="0" w:color="auto"/>
        <w:left w:val="none" w:sz="0" w:space="0" w:color="auto"/>
        <w:bottom w:val="none" w:sz="0" w:space="0" w:color="auto"/>
        <w:right w:val="none" w:sz="0" w:space="0" w:color="auto"/>
      </w:divBdr>
    </w:div>
    <w:div w:id="1416125813">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496064793">
      <w:bodyDiv w:val="1"/>
      <w:marLeft w:val="0"/>
      <w:marRight w:val="0"/>
      <w:marTop w:val="0"/>
      <w:marBottom w:val="0"/>
      <w:divBdr>
        <w:top w:val="none" w:sz="0" w:space="0" w:color="auto"/>
        <w:left w:val="none" w:sz="0" w:space="0" w:color="auto"/>
        <w:bottom w:val="none" w:sz="0" w:space="0" w:color="auto"/>
        <w:right w:val="none" w:sz="0" w:space="0" w:color="auto"/>
      </w:divBdr>
      <w:divsChild>
        <w:div w:id="1247499519">
          <w:marLeft w:val="0"/>
          <w:marRight w:val="0"/>
          <w:marTop w:val="0"/>
          <w:marBottom w:val="0"/>
          <w:divBdr>
            <w:top w:val="none" w:sz="0" w:space="0" w:color="auto"/>
            <w:left w:val="none" w:sz="0" w:space="0" w:color="auto"/>
            <w:bottom w:val="none" w:sz="0" w:space="0" w:color="auto"/>
            <w:right w:val="none" w:sz="0" w:space="0" w:color="auto"/>
          </w:divBdr>
          <w:divsChild>
            <w:div w:id="194929506">
              <w:marLeft w:val="0"/>
              <w:marRight w:val="0"/>
              <w:marTop w:val="0"/>
              <w:marBottom w:val="0"/>
              <w:divBdr>
                <w:top w:val="none" w:sz="0" w:space="0" w:color="auto"/>
                <w:left w:val="none" w:sz="0" w:space="0" w:color="auto"/>
                <w:bottom w:val="none" w:sz="0" w:space="0" w:color="auto"/>
                <w:right w:val="none" w:sz="0" w:space="0" w:color="auto"/>
              </w:divBdr>
              <w:divsChild>
                <w:div w:id="661812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06005903">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12415340">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83336253">
      <w:bodyDiv w:val="1"/>
      <w:marLeft w:val="0"/>
      <w:marRight w:val="0"/>
      <w:marTop w:val="0"/>
      <w:marBottom w:val="0"/>
      <w:divBdr>
        <w:top w:val="none" w:sz="0" w:space="0" w:color="auto"/>
        <w:left w:val="none" w:sz="0" w:space="0" w:color="auto"/>
        <w:bottom w:val="none" w:sz="0" w:space="0" w:color="auto"/>
        <w:right w:val="none" w:sz="0" w:space="0" w:color="auto"/>
      </w:divBdr>
      <w:divsChild>
        <w:div w:id="1622375579">
          <w:marLeft w:val="0"/>
          <w:marRight w:val="0"/>
          <w:marTop w:val="0"/>
          <w:marBottom w:val="0"/>
          <w:divBdr>
            <w:top w:val="none" w:sz="0" w:space="0" w:color="auto"/>
            <w:left w:val="none" w:sz="0" w:space="0" w:color="auto"/>
            <w:bottom w:val="none" w:sz="0" w:space="0" w:color="auto"/>
            <w:right w:val="none" w:sz="0" w:space="0" w:color="auto"/>
          </w:divBdr>
          <w:divsChild>
            <w:div w:id="1280642879">
              <w:marLeft w:val="0"/>
              <w:marRight w:val="0"/>
              <w:marTop w:val="0"/>
              <w:marBottom w:val="0"/>
              <w:divBdr>
                <w:top w:val="none" w:sz="0" w:space="0" w:color="auto"/>
                <w:left w:val="none" w:sz="0" w:space="0" w:color="auto"/>
                <w:bottom w:val="none" w:sz="0" w:space="0" w:color="auto"/>
                <w:right w:val="none" w:sz="0" w:space="0" w:color="auto"/>
              </w:divBdr>
              <w:divsChild>
                <w:div w:id="192048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AE5DE-3A3C-4A53-99C3-C2D679DA2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369</TotalTime>
  <Pages>7</Pages>
  <Words>1464</Words>
  <Characters>8349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9794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Will Ni (倪金東)</cp:lastModifiedBy>
  <cp:revision>23</cp:revision>
  <cp:lastPrinted>2019-02-25T23:05:00Z</cp:lastPrinted>
  <dcterms:created xsi:type="dcterms:W3CDTF">2022-02-24T01:10:00Z</dcterms:created>
  <dcterms:modified xsi:type="dcterms:W3CDTF">2022-04-25T23:14:00Z</dcterms:modified>
  <cp:category/>
</cp:coreProperties>
</file>