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D5B5750"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6F0DA8">
        <w:rPr>
          <w:rFonts w:cs="Arial"/>
          <w:sz w:val="24"/>
          <w:szCs w:val="24"/>
          <w:lang w:val="de-DE"/>
        </w:rPr>
        <w:t>3</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6F0DA8">
        <w:rPr>
          <w:rFonts w:cs="Arial"/>
          <w:sz w:val="24"/>
          <w:szCs w:val="24"/>
          <w:lang w:val="de-DE"/>
        </w:rPr>
        <w:t>1</w:t>
      </w:r>
      <w:r w:rsidR="00CA1F5C">
        <w:rPr>
          <w:rFonts w:cs="Arial"/>
          <w:sz w:val="24"/>
          <w:szCs w:val="24"/>
          <w:lang w:val="de-DE"/>
        </w:rPr>
        <w:t>0200</w:t>
      </w:r>
    </w:p>
    <w:p w14:paraId="5A5E9D28" w14:textId="031203DB" w:rsidR="00A40206" w:rsidRPr="00DB3907" w:rsidRDefault="0029555C" w:rsidP="00A40206">
      <w:pPr>
        <w:pStyle w:val="Header"/>
        <w:tabs>
          <w:tab w:val="left" w:pos="6521"/>
        </w:tabs>
        <w:rPr>
          <w:rFonts w:cs="Arial"/>
          <w:sz w:val="24"/>
          <w:szCs w:val="24"/>
        </w:rPr>
      </w:pPr>
      <w:r>
        <w:rPr>
          <w:rFonts w:cs="Arial"/>
          <w:sz w:val="24"/>
          <w:szCs w:val="24"/>
        </w:rPr>
        <w:t>May</w:t>
      </w:r>
      <w:r w:rsidR="00197D1E">
        <w:rPr>
          <w:rFonts w:cs="Arial"/>
          <w:sz w:val="24"/>
          <w:szCs w:val="24"/>
        </w:rPr>
        <w:t xml:space="preserve"> </w:t>
      </w:r>
      <w:r>
        <w:rPr>
          <w:rFonts w:cs="Arial"/>
          <w:sz w:val="24"/>
          <w:szCs w:val="24"/>
        </w:rPr>
        <w:t>9</w:t>
      </w:r>
      <w:r>
        <w:rPr>
          <w:rFonts w:cs="Arial"/>
          <w:sz w:val="24"/>
          <w:szCs w:val="24"/>
          <w:vertAlign w:val="superscript"/>
        </w:rPr>
        <w:t>th</w:t>
      </w:r>
      <w:r w:rsidR="00A40206">
        <w:rPr>
          <w:rFonts w:cs="Arial"/>
          <w:sz w:val="24"/>
          <w:szCs w:val="24"/>
        </w:rPr>
        <w:t xml:space="preserve"> ‒ </w:t>
      </w:r>
      <w:r>
        <w:rPr>
          <w:rFonts w:cs="Arial"/>
          <w:sz w:val="24"/>
          <w:szCs w:val="24"/>
        </w:rPr>
        <w:t>20</w:t>
      </w:r>
      <w:r w:rsidR="00197D1E">
        <w:rPr>
          <w:rFonts w:cs="Arial"/>
          <w:sz w:val="24"/>
          <w:szCs w:val="24"/>
          <w:vertAlign w:val="superscript"/>
        </w:rPr>
        <w:t>r</w:t>
      </w:r>
      <w:r>
        <w:rPr>
          <w:rFonts w:cs="Arial"/>
          <w:sz w:val="24"/>
          <w:szCs w:val="24"/>
          <w:vertAlign w:val="superscript"/>
        </w:rPr>
        <w:t>h</w:t>
      </w:r>
      <w:r w:rsidR="00A40206">
        <w:rPr>
          <w:rFonts w:cs="Arial"/>
          <w:sz w:val="24"/>
          <w:szCs w:val="24"/>
        </w:rPr>
        <w:t>, 202</w:t>
      </w:r>
      <w:r w:rsidR="00CE18BF">
        <w:rPr>
          <w:rFonts w:cs="Arial"/>
          <w:sz w:val="24"/>
          <w:szCs w:val="24"/>
        </w:rPr>
        <w:t>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8A56A0A"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6F0DA8">
        <w:rPr>
          <w:rFonts w:ascii="Arial" w:hAnsi="Arial"/>
          <w:sz w:val="24"/>
          <w:lang w:val="en-US"/>
        </w:rPr>
        <w:t>7</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3BFA4CEA"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6F0DA8">
        <w:rPr>
          <w:rFonts w:ascii="Arial" w:hAnsi="Arial"/>
          <w:sz w:val="24"/>
          <w:lang w:val="en-US"/>
        </w:rPr>
        <w:t>Rel-17 feature group for increasing MOP of CA and DC</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04E59C2C" w:rsidR="00420B13" w:rsidRDefault="0029555C" w:rsidP="00354733">
      <w:pPr>
        <w:rPr>
          <w:lang w:val="en-US"/>
        </w:rPr>
      </w:pPr>
      <w:r>
        <w:rPr>
          <w:lang w:val="en-US"/>
        </w:rPr>
        <w:t>This contribution proposes a new feature list group for Rel-17 associated with the increasing MOP for CA and DC work item [</w:t>
      </w:r>
      <w:r w:rsidR="00DE29F4">
        <w:rPr>
          <w:lang w:val="en-US"/>
        </w:rPr>
        <w:t>1</w:t>
      </w:r>
      <w:r>
        <w:rPr>
          <w:lang w:val="en-US"/>
        </w:rPr>
        <w:t>].</w:t>
      </w:r>
    </w:p>
    <w:p w14:paraId="10F6602E" w14:textId="54558423" w:rsidR="007E1E78" w:rsidRDefault="007E1E78" w:rsidP="0099327E">
      <w:pPr>
        <w:pStyle w:val="Heading1"/>
        <w:tabs>
          <w:tab w:val="clear" w:pos="432"/>
          <w:tab w:val="num" w:pos="522"/>
        </w:tabs>
        <w:ind w:left="522" w:hanging="522"/>
        <w:rPr>
          <w:lang w:val="en-US"/>
        </w:rPr>
      </w:pPr>
      <w:r>
        <w:rPr>
          <w:lang w:val="en-US"/>
        </w:rPr>
        <w:lastRenderedPageBreak/>
        <w:t>Discussion</w:t>
      </w:r>
    </w:p>
    <w:p w14:paraId="0FA0BAF2" w14:textId="7A5A91F7" w:rsidR="004E4CC8" w:rsidRPr="004E4CC8" w:rsidRDefault="004E4CC8" w:rsidP="004E4CC8">
      <w:pPr>
        <w:keepNext/>
        <w:keepLines/>
        <w:tabs>
          <w:tab w:val="left" w:pos="426"/>
        </w:tabs>
        <w:spacing w:after="120"/>
        <w:jc w:val="both"/>
        <w:outlineLvl w:val="0"/>
        <w:rPr>
          <w:rFonts w:ascii="Arial" w:eastAsia="Batang" w:hAnsi="Arial" w:cs="Arial"/>
          <w:sz w:val="28"/>
          <w:szCs w:val="28"/>
          <w:lang w:val="en-US" w:eastAsia="ko-KR"/>
        </w:rPr>
      </w:pPr>
      <w:r>
        <w:rPr>
          <w:rFonts w:ascii="Arial" w:eastAsia="Batang" w:hAnsi="Arial" w:cs="Arial"/>
          <w:sz w:val="28"/>
          <w:szCs w:val="28"/>
          <w:lang w:val="en-US" w:eastAsia="ko-KR"/>
        </w:rPr>
        <w:t>X. Increased MOP for CA and 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606"/>
        <w:gridCol w:w="754"/>
        <w:gridCol w:w="1126"/>
        <w:gridCol w:w="1077"/>
        <w:gridCol w:w="944"/>
        <w:gridCol w:w="970"/>
        <w:gridCol w:w="1193"/>
        <w:gridCol w:w="986"/>
        <w:gridCol w:w="1209"/>
        <w:gridCol w:w="1209"/>
        <w:gridCol w:w="1176"/>
        <w:gridCol w:w="547"/>
        <w:gridCol w:w="1615"/>
      </w:tblGrid>
      <w:tr w:rsidR="004E4CC8" w14:paraId="5EA2AE67" w14:textId="77777777" w:rsidTr="00B94F13">
        <w:trPr>
          <w:trHeight w:val="20"/>
        </w:trPr>
        <w:tc>
          <w:tcPr>
            <w:tcW w:w="0" w:type="auto"/>
            <w:shd w:val="clear" w:color="auto" w:fill="auto"/>
          </w:tcPr>
          <w:p w14:paraId="2430965B" w14:textId="77777777" w:rsidR="004E4CC8" w:rsidRDefault="004E4CC8" w:rsidP="000862B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Features</w:t>
            </w:r>
          </w:p>
        </w:tc>
        <w:tc>
          <w:tcPr>
            <w:tcW w:w="0" w:type="auto"/>
            <w:shd w:val="clear" w:color="auto" w:fill="auto"/>
          </w:tcPr>
          <w:p w14:paraId="7704DCA0" w14:textId="77777777" w:rsidR="004E4CC8" w:rsidRDefault="004E4CC8" w:rsidP="000862B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Index</w:t>
            </w:r>
          </w:p>
        </w:tc>
        <w:tc>
          <w:tcPr>
            <w:tcW w:w="0" w:type="auto"/>
            <w:shd w:val="clear" w:color="auto" w:fill="auto"/>
          </w:tcPr>
          <w:p w14:paraId="1090CF7A" w14:textId="77777777" w:rsidR="004E4CC8" w:rsidRDefault="004E4CC8" w:rsidP="000862B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Feature group</w:t>
            </w:r>
          </w:p>
        </w:tc>
        <w:tc>
          <w:tcPr>
            <w:tcW w:w="0" w:type="auto"/>
            <w:shd w:val="clear" w:color="auto" w:fill="auto"/>
          </w:tcPr>
          <w:p w14:paraId="1E743DC9" w14:textId="77777777" w:rsidR="004E4CC8" w:rsidRDefault="004E4CC8" w:rsidP="000862BA">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hAnsi="Arial" w:cs="Arial"/>
                <w:b/>
                <w:color w:val="000000"/>
                <w:sz w:val="18"/>
              </w:rPr>
              <w:t>Components</w:t>
            </w:r>
          </w:p>
          <w:p w14:paraId="6C72FFEA" w14:textId="77777777" w:rsidR="004E4CC8" w:rsidRDefault="004E4CC8" w:rsidP="000862BA">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0" w:type="auto"/>
            <w:shd w:val="clear" w:color="auto" w:fill="auto"/>
          </w:tcPr>
          <w:p w14:paraId="12D0A12E" w14:textId="77777777" w:rsidR="004E4CC8" w:rsidRDefault="004E4CC8" w:rsidP="000862B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Prerequisite feature groups</w:t>
            </w:r>
          </w:p>
        </w:tc>
        <w:tc>
          <w:tcPr>
            <w:tcW w:w="0" w:type="auto"/>
            <w:shd w:val="clear" w:color="auto" w:fill="auto"/>
          </w:tcPr>
          <w:p w14:paraId="68C42E36" w14:textId="77777777" w:rsidR="004E4CC8" w:rsidRDefault="004E4CC8" w:rsidP="000862B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 xml:space="preserve">Need for the </w:t>
            </w:r>
            <w:proofErr w:type="spellStart"/>
            <w:r>
              <w:rPr>
                <w:rFonts w:ascii="Arial" w:hAnsi="Arial" w:cs="Arial"/>
                <w:b/>
                <w:color w:val="000000"/>
                <w:sz w:val="18"/>
              </w:rPr>
              <w:t>gNB</w:t>
            </w:r>
            <w:proofErr w:type="spellEnd"/>
            <w:r>
              <w:rPr>
                <w:rFonts w:ascii="Arial" w:hAnsi="Arial" w:cs="Arial"/>
                <w:b/>
                <w:color w:val="000000"/>
                <w:sz w:val="18"/>
              </w:rPr>
              <w:t xml:space="preserve"> to know if the feature is supported</w:t>
            </w:r>
          </w:p>
        </w:tc>
        <w:tc>
          <w:tcPr>
            <w:tcW w:w="0" w:type="auto"/>
            <w:shd w:val="clear" w:color="auto" w:fill="auto"/>
          </w:tcPr>
          <w:p w14:paraId="492DB8EA" w14:textId="77777777" w:rsidR="004E4CC8" w:rsidRDefault="004E4CC8" w:rsidP="000862BA">
            <w:pPr>
              <w:keepNext/>
              <w:keepLines/>
              <w:overflowPunct w:val="0"/>
              <w:autoSpaceDE w:val="0"/>
              <w:autoSpaceDN w:val="0"/>
              <w:adjustRightInd w:val="0"/>
              <w:jc w:val="center"/>
              <w:textAlignment w:val="baseline"/>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p>
        </w:tc>
        <w:tc>
          <w:tcPr>
            <w:tcW w:w="0" w:type="auto"/>
          </w:tcPr>
          <w:p w14:paraId="7A1BC70A" w14:textId="77777777" w:rsidR="004E4CC8" w:rsidRDefault="004E4CC8" w:rsidP="000862BA">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0" w:type="auto"/>
            <w:shd w:val="clear" w:color="auto" w:fill="auto"/>
          </w:tcPr>
          <w:p w14:paraId="16AFC944" w14:textId="77777777" w:rsidR="004E4CC8" w:rsidRDefault="004E4CC8" w:rsidP="000862BA">
            <w:pPr>
              <w:keepNext/>
              <w:keepLines/>
              <w:rPr>
                <w:rFonts w:ascii="Arial" w:eastAsia="SimSun" w:hAnsi="Arial" w:cs="Arial"/>
                <w:b/>
                <w:color w:val="000000"/>
                <w:sz w:val="18"/>
              </w:rPr>
            </w:pPr>
            <w:r>
              <w:rPr>
                <w:rFonts w:ascii="Arial" w:eastAsia="SimSun" w:hAnsi="Arial" w:cs="Arial"/>
                <w:b/>
                <w:color w:val="000000"/>
                <w:sz w:val="18"/>
              </w:rPr>
              <w:t>Type</w:t>
            </w:r>
          </w:p>
          <w:p w14:paraId="70C8E847" w14:textId="77777777" w:rsidR="004E4CC8" w:rsidRDefault="004E4CC8" w:rsidP="000862BA">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0" w:type="auto"/>
            <w:shd w:val="clear" w:color="auto" w:fill="auto"/>
          </w:tcPr>
          <w:p w14:paraId="6683DCEF" w14:textId="77777777" w:rsidR="004E4CC8" w:rsidRDefault="004E4CC8" w:rsidP="000862B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FDD/TDD differentiation</w:t>
            </w:r>
          </w:p>
        </w:tc>
        <w:tc>
          <w:tcPr>
            <w:tcW w:w="0" w:type="auto"/>
            <w:shd w:val="clear" w:color="auto" w:fill="auto"/>
          </w:tcPr>
          <w:p w14:paraId="6BBFA173" w14:textId="77777777" w:rsidR="004E4CC8" w:rsidRDefault="004E4CC8" w:rsidP="000862B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FR1/FR2 differentiation</w:t>
            </w:r>
          </w:p>
        </w:tc>
        <w:tc>
          <w:tcPr>
            <w:tcW w:w="0" w:type="auto"/>
          </w:tcPr>
          <w:p w14:paraId="31A1B6CF" w14:textId="77777777" w:rsidR="004E4CC8" w:rsidRDefault="004E4CC8" w:rsidP="000862B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Capability interpretation for mixture of FDD/TDD and/or FR1/FR2</w:t>
            </w:r>
          </w:p>
        </w:tc>
        <w:tc>
          <w:tcPr>
            <w:tcW w:w="746" w:type="dxa"/>
            <w:shd w:val="clear" w:color="auto" w:fill="auto"/>
          </w:tcPr>
          <w:p w14:paraId="23EEEAC2" w14:textId="77777777" w:rsidR="004E4CC8" w:rsidRDefault="004E4CC8" w:rsidP="000862B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Note</w:t>
            </w:r>
          </w:p>
        </w:tc>
        <w:tc>
          <w:tcPr>
            <w:tcW w:w="1416" w:type="dxa"/>
            <w:shd w:val="clear" w:color="auto" w:fill="auto"/>
          </w:tcPr>
          <w:p w14:paraId="1FB0D9DD" w14:textId="77777777" w:rsidR="004E4CC8" w:rsidRDefault="004E4CC8" w:rsidP="000862BA">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Mandatory/Optional</w:t>
            </w:r>
          </w:p>
        </w:tc>
      </w:tr>
      <w:tr w:rsidR="004E4CC8" w14:paraId="4B3147F9" w14:textId="77777777" w:rsidTr="00B94F13">
        <w:trPr>
          <w:trHeight w:val="2145"/>
        </w:trPr>
        <w:tc>
          <w:tcPr>
            <w:tcW w:w="0" w:type="auto"/>
            <w:shd w:val="clear" w:color="auto" w:fill="auto"/>
          </w:tcPr>
          <w:p w14:paraId="22098B53" w14:textId="0BA974CE" w:rsidR="004E4CC8" w:rsidRDefault="004E4CC8" w:rsidP="000862BA">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X.</w:t>
            </w:r>
          </w:p>
          <w:p w14:paraId="6332A3D3" w14:textId="57306AD3" w:rsidR="004E4CC8" w:rsidRPr="00FA5F98" w:rsidRDefault="004E4CC8" w:rsidP="000862BA">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Increased MOP for CA and DC</w:t>
            </w:r>
          </w:p>
        </w:tc>
        <w:tc>
          <w:tcPr>
            <w:tcW w:w="0" w:type="auto"/>
            <w:shd w:val="clear" w:color="auto" w:fill="auto"/>
          </w:tcPr>
          <w:p w14:paraId="28C3CA18" w14:textId="3BEE9F41" w:rsidR="004E4CC8" w:rsidRPr="00FA5F98" w:rsidRDefault="004E4CC8" w:rsidP="000862BA">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X</w:t>
            </w:r>
            <w:r w:rsidRPr="00607ED2">
              <w:rPr>
                <w:rFonts w:ascii="Arial" w:eastAsia="SimSun" w:hAnsi="Arial" w:cs="Arial"/>
                <w:color w:val="000000"/>
                <w:sz w:val="18"/>
                <w:lang w:val="en-US" w:eastAsia="zh-CN"/>
              </w:rPr>
              <w:t>-1</w:t>
            </w:r>
          </w:p>
        </w:tc>
        <w:tc>
          <w:tcPr>
            <w:tcW w:w="0" w:type="auto"/>
            <w:shd w:val="clear" w:color="auto" w:fill="auto"/>
          </w:tcPr>
          <w:p w14:paraId="7A2CB888" w14:textId="432B8B1C" w:rsidR="004E4CC8" w:rsidRPr="00FA5F98" w:rsidRDefault="0093110C" w:rsidP="000862BA">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Higher</w:t>
            </w:r>
            <w:r w:rsidR="00DE29F4">
              <w:rPr>
                <w:rFonts w:ascii="Arial" w:eastAsia="SimSun" w:hAnsi="Arial" w:cs="Arial"/>
                <w:color w:val="000000"/>
                <w:sz w:val="18"/>
                <w:lang w:val="en-US" w:eastAsia="zh-CN"/>
              </w:rPr>
              <w:t xml:space="preserve"> </w:t>
            </w:r>
            <w:r>
              <w:rPr>
                <w:rFonts w:ascii="Arial" w:eastAsia="SimSun" w:hAnsi="Arial" w:cs="Arial"/>
                <w:color w:val="000000"/>
                <w:sz w:val="18"/>
                <w:lang w:val="en-US" w:eastAsia="zh-CN"/>
              </w:rPr>
              <w:t>Power</w:t>
            </w:r>
            <w:r w:rsidR="00DE29F4">
              <w:rPr>
                <w:rFonts w:ascii="Arial" w:eastAsia="SimSun" w:hAnsi="Arial" w:cs="Arial"/>
                <w:color w:val="000000"/>
                <w:sz w:val="18"/>
                <w:lang w:val="en-US" w:eastAsia="zh-CN"/>
              </w:rPr>
              <w:t xml:space="preserve"> </w:t>
            </w:r>
            <w:r>
              <w:rPr>
                <w:rFonts w:ascii="Arial" w:eastAsia="SimSun" w:hAnsi="Arial" w:cs="Arial"/>
                <w:color w:val="000000"/>
                <w:sz w:val="18"/>
                <w:lang w:val="en-US" w:eastAsia="zh-CN"/>
              </w:rPr>
              <w:t>Limit</w:t>
            </w:r>
            <w:r w:rsidR="00DE29F4">
              <w:rPr>
                <w:rFonts w:ascii="Arial" w:eastAsia="SimSun" w:hAnsi="Arial" w:cs="Arial"/>
                <w:color w:val="000000"/>
                <w:sz w:val="18"/>
                <w:lang w:val="en-US" w:eastAsia="zh-CN"/>
              </w:rPr>
              <w:t xml:space="preserve"> </w:t>
            </w:r>
            <w:r>
              <w:rPr>
                <w:rFonts w:ascii="Arial" w:eastAsia="SimSun" w:hAnsi="Arial" w:cs="Arial"/>
                <w:color w:val="000000"/>
                <w:sz w:val="18"/>
                <w:lang w:val="en-US" w:eastAsia="zh-CN"/>
              </w:rPr>
              <w:t>CA</w:t>
            </w:r>
            <w:r w:rsidR="00DE29F4">
              <w:rPr>
                <w:rFonts w:ascii="Arial" w:eastAsia="SimSun" w:hAnsi="Arial" w:cs="Arial"/>
                <w:color w:val="000000"/>
                <w:sz w:val="18"/>
                <w:lang w:val="en-US" w:eastAsia="zh-CN"/>
              </w:rPr>
              <w:t>_</w:t>
            </w:r>
            <w:r>
              <w:rPr>
                <w:rFonts w:ascii="Arial" w:eastAsia="SimSun" w:hAnsi="Arial" w:cs="Arial"/>
                <w:color w:val="000000"/>
                <w:sz w:val="18"/>
                <w:lang w:val="en-US" w:eastAsia="zh-CN"/>
              </w:rPr>
              <w:t>DC</w:t>
            </w:r>
          </w:p>
        </w:tc>
        <w:tc>
          <w:tcPr>
            <w:tcW w:w="0" w:type="auto"/>
            <w:shd w:val="clear" w:color="auto" w:fill="auto"/>
          </w:tcPr>
          <w:p w14:paraId="20B033FE" w14:textId="655FC325" w:rsidR="004E4CC8" w:rsidRPr="00FA5F98" w:rsidRDefault="004E4CC8" w:rsidP="000862BA">
            <w:pPr>
              <w:autoSpaceDE w:val="0"/>
              <w:autoSpaceDN w:val="0"/>
              <w:adjustRightInd w:val="0"/>
              <w:snapToGrid w:val="0"/>
              <w:spacing w:afterLines="50" w:after="12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 xml:space="preserve">Support of </w:t>
            </w:r>
            <w:r w:rsidR="0093110C">
              <w:rPr>
                <w:rFonts w:ascii="Arial" w:eastAsia="SimSun" w:hAnsi="Arial" w:cs="Arial"/>
                <w:color w:val="000000"/>
                <w:sz w:val="18"/>
                <w:lang w:val="en-US" w:eastAsia="zh-CN"/>
              </w:rPr>
              <w:t>increase in maximum output power above the power class indication</w:t>
            </w:r>
          </w:p>
        </w:tc>
        <w:tc>
          <w:tcPr>
            <w:tcW w:w="0" w:type="auto"/>
            <w:shd w:val="clear" w:color="auto" w:fill="auto"/>
          </w:tcPr>
          <w:p w14:paraId="22C7510C" w14:textId="77777777" w:rsidR="004E4CC8" w:rsidRPr="00FA5F98" w:rsidRDefault="004E4CC8" w:rsidP="000862BA">
            <w:pPr>
              <w:autoSpaceDE w:val="0"/>
              <w:autoSpaceDN w:val="0"/>
              <w:adjustRightInd w:val="0"/>
              <w:snapToGrid w:val="0"/>
              <w:spacing w:afterLines="50" w:after="120"/>
              <w:contextualSpacing/>
              <w:rPr>
                <w:rFonts w:ascii="Arial" w:eastAsia="SimSun" w:hAnsi="Arial" w:cs="Arial"/>
                <w:color w:val="000000"/>
                <w:sz w:val="18"/>
                <w:lang w:val="en-US" w:eastAsia="zh-CN"/>
              </w:rPr>
            </w:pPr>
          </w:p>
        </w:tc>
        <w:tc>
          <w:tcPr>
            <w:tcW w:w="0" w:type="auto"/>
            <w:shd w:val="clear" w:color="auto" w:fill="auto"/>
          </w:tcPr>
          <w:p w14:paraId="537CEE8F" w14:textId="77777777" w:rsidR="004E4CC8" w:rsidRPr="00FA5F98" w:rsidRDefault="004E4CC8" w:rsidP="000862BA">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0" w:type="auto"/>
            <w:shd w:val="clear" w:color="auto" w:fill="auto"/>
          </w:tcPr>
          <w:p w14:paraId="7AD8BC70" w14:textId="77777777" w:rsidR="004E4CC8" w:rsidRPr="00FA5F98" w:rsidRDefault="004E4CC8" w:rsidP="000862BA">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0" w:type="auto"/>
          </w:tcPr>
          <w:p w14:paraId="67C20261" w14:textId="346B644B" w:rsidR="004E4CC8" w:rsidRPr="00FA5F98" w:rsidRDefault="004E4CC8" w:rsidP="000862BA">
            <w:pPr>
              <w:autoSpaceDE w:val="0"/>
              <w:autoSpaceDN w:val="0"/>
              <w:adjustRightInd w:val="0"/>
              <w:snapToGrid w:val="0"/>
              <w:spacing w:afterLines="50" w:after="12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 xml:space="preserve">UE </w:t>
            </w:r>
            <w:r w:rsidR="0093110C">
              <w:rPr>
                <w:rFonts w:ascii="Arial" w:eastAsia="SimSun" w:hAnsi="Arial" w:cs="Arial"/>
                <w:color w:val="000000"/>
                <w:sz w:val="18"/>
                <w:lang w:val="en-US" w:eastAsia="zh-CN"/>
              </w:rPr>
              <w:t>is limited in MOP as indicated by the power class when configured for CA or DC</w:t>
            </w:r>
          </w:p>
        </w:tc>
        <w:tc>
          <w:tcPr>
            <w:tcW w:w="0" w:type="auto"/>
            <w:shd w:val="clear" w:color="auto" w:fill="auto"/>
          </w:tcPr>
          <w:p w14:paraId="18E24072" w14:textId="42701E3E" w:rsidR="004E4CC8" w:rsidRPr="00FA5F98" w:rsidRDefault="0093110C" w:rsidP="000862BA">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Per BC</w:t>
            </w:r>
          </w:p>
        </w:tc>
        <w:tc>
          <w:tcPr>
            <w:tcW w:w="0" w:type="auto"/>
            <w:shd w:val="clear" w:color="auto" w:fill="auto"/>
          </w:tcPr>
          <w:p w14:paraId="3ACF1CE5" w14:textId="53CDE26A" w:rsidR="004E4CC8" w:rsidRPr="00FA5F98" w:rsidRDefault="00CA06BB" w:rsidP="000862BA">
            <w:pPr>
              <w:autoSpaceDE w:val="0"/>
              <w:autoSpaceDN w:val="0"/>
              <w:adjustRightInd w:val="0"/>
              <w:snapToGrid w:val="0"/>
              <w:spacing w:afterLines="50" w:after="12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N/A</w:t>
            </w:r>
          </w:p>
        </w:tc>
        <w:tc>
          <w:tcPr>
            <w:tcW w:w="0" w:type="auto"/>
            <w:shd w:val="clear" w:color="auto" w:fill="auto"/>
          </w:tcPr>
          <w:p w14:paraId="369461F9" w14:textId="77777777" w:rsidR="004E4CC8" w:rsidRPr="00FA5F98" w:rsidRDefault="004E4CC8" w:rsidP="000862BA">
            <w:pPr>
              <w:autoSpaceDE w:val="0"/>
              <w:autoSpaceDN w:val="0"/>
              <w:adjustRightInd w:val="0"/>
              <w:snapToGrid w:val="0"/>
              <w:spacing w:afterLines="50" w:after="12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FR1 only</w:t>
            </w:r>
          </w:p>
        </w:tc>
        <w:tc>
          <w:tcPr>
            <w:tcW w:w="0" w:type="auto"/>
          </w:tcPr>
          <w:p w14:paraId="757F4CB2" w14:textId="77777777" w:rsidR="004E4CC8" w:rsidRPr="000E05DC" w:rsidRDefault="004E4CC8" w:rsidP="000862BA">
            <w:pPr>
              <w:autoSpaceDE w:val="0"/>
              <w:autoSpaceDN w:val="0"/>
              <w:adjustRightInd w:val="0"/>
              <w:snapToGrid w:val="0"/>
              <w:spacing w:afterLines="50" w:after="12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NA</w:t>
            </w:r>
          </w:p>
        </w:tc>
        <w:tc>
          <w:tcPr>
            <w:tcW w:w="746" w:type="dxa"/>
            <w:shd w:val="clear" w:color="auto" w:fill="auto"/>
          </w:tcPr>
          <w:p w14:paraId="2FAE2E31" w14:textId="1C73DE5E" w:rsidR="004E4CC8" w:rsidRPr="000E05DC" w:rsidRDefault="004E4CC8" w:rsidP="000862BA">
            <w:pPr>
              <w:autoSpaceDE w:val="0"/>
              <w:autoSpaceDN w:val="0"/>
              <w:adjustRightInd w:val="0"/>
              <w:snapToGrid w:val="0"/>
              <w:spacing w:afterLines="50" w:after="120"/>
              <w:contextualSpacing/>
              <w:rPr>
                <w:rFonts w:ascii="Arial" w:eastAsia="SimSun" w:hAnsi="Arial" w:cs="Arial"/>
                <w:color w:val="000000"/>
                <w:sz w:val="18"/>
                <w:lang w:val="en-US" w:eastAsia="zh-CN"/>
              </w:rPr>
            </w:pPr>
          </w:p>
        </w:tc>
        <w:tc>
          <w:tcPr>
            <w:tcW w:w="1416" w:type="dxa"/>
            <w:shd w:val="clear" w:color="auto" w:fill="auto"/>
          </w:tcPr>
          <w:p w14:paraId="482EEC6F" w14:textId="77777777" w:rsidR="004E4CC8" w:rsidRPr="000E05DC" w:rsidRDefault="004E4CC8" w:rsidP="000862BA">
            <w:pPr>
              <w:autoSpaceDE w:val="0"/>
              <w:autoSpaceDN w:val="0"/>
              <w:adjustRightInd w:val="0"/>
              <w:snapToGrid w:val="0"/>
              <w:spacing w:afterLines="50" w:after="12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bl>
    <w:p w14:paraId="6FBB1013" w14:textId="77777777" w:rsidR="009B4E87" w:rsidRPr="009B4E87" w:rsidRDefault="009B4E87" w:rsidP="009B4E87">
      <w:pPr>
        <w:rPr>
          <w:lang w:val="en-US"/>
        </w:rPr>
      </w:pPr>
    </w:p>
    <w:p w14:paraId="3F8BEA58" w14:textId="6F00ACA1" w:rsidR="009C37D0" w:rsidRDefault="00FA01C7" w:rsidP="009C37D0">
      <w:pPr>
        <w:pStyle w:val="Heading1"/>
        <w:tabs>
          <w:tab w:val="clear" w:pos="432"/>
          <w:tab w:val="num" w:pos="522"/>
        </w:tabs>
        <w:ind w:left="522" w:hanging="522"/>
        <w:rPr>
          <w:lang w:val="en-US"/>
        </w:rPr>
      </w:pPr>
      <w:r>
        <w:rPr>
          <w:lang w:val="en-US"/>
        </w:rPr>
        <w:t>Conclusion</w:t>
      </w:r>
    </w:p>
    <w:p w14:paraId="6D4DAB79" w14:textId="3069646B" w:rsidR="00F47599" w:rsidRDefault="00524915" w:rsidP="00F47599">
      <w:pPr>
        <w:rPr>
          <w:lang w:val="en-US"/>
        </w:rPr>
      </w:pPr>
      <w:r>
        <w:rPr>
          <w:lang w:val="en-US"/>
        </w:rPr>
        <w:t>A new feature list group is proposed to indicate support of the maximum increased output power for CA and DC on a per band combination basis.</w:t>
      </w:r>
    </w:p>
    <w:p w14:paraId="370EE77B" w14:textId="77777777" w:rsidR="0090577D" w:rsidRDefault="0090577D" w:rsidP="00505D2D">
      <w:pPr>
        <w:pStyle w:val="Heading1"/>
        <w:numPr>
          <w:ilvl w:val="0"/>
          <w:numId w:val="0"/>
        </w:numPr>
        <w:ind w:left="432" w:hanging="432"/>
        <w:rPr>
          <w:lang w:val="en-US"/>
        </w:rPr>
      </w:pPr>
      <w:r>
        <w:rPr>
          <w:lang w:val="en-US"/>
        </w:rPr>
        <w:lastRenderedPageBreak/>
        <w:t>Reference</w:t>
      </w:r>
    </w:p>
    <w:p w14:paraId="695D6B8F" w14:textId="0A0680C9" w:rsidR="00775E3C" w:rsidRPr="00524915" w:rsidRDefault="00FD155D" w:rsidP="00E44146">
      <w:pPr>
        <w:numPr>
          <w:ilvl w:val="0"/>
          <w:numId w:val="2"/>
        </w:numPr>
        <w:tabs>
          <w:tab w:val="left" w:pos="1080"/>
        </w:tabs>
        <w:rPr>
          <w:lang w:val="en-US" w:eastAsia="x-none"/>
        </w:rPr>
      </w:pPr>
      <w:bookmarkStart w:id="0" w:name="_Hlk859252"/>
      <w:r w:rsidRPr="00524915">
        <w:rPr>
          <w:lang w:val="en-US" w:eastAsia="x-none"/>
        </w:rPr>
        <w:t>RP-21</w:t>
      </w:r>
      <w:r w:rsidR="00030313">
        <w:rPr>
          <w:lang w:val="en-US" w:eastAsia="x-none"/>
        </w:rPr>
        <w:t>2622</w:t>
      </w:r>
      <w:r w:rsidRPr="00524915">
        <w:rPr>
          <w:lang w:val="en-US" w:eastAsia="x-none"/>
        </w:rPr>
        <w:t>, “</w:t>
      </w:r>
      <w:r w:rsidR="0026215C" w:rsidRPr="0026215C">
        <w:rPr>
          <w:lang w:val="en-US" w:eastAsia="x-none"/>
        </w:rPr>
        <w:t>New WID: Increasing UE power high limit for CA and DC</w:t>
      </w:r>
      <w:r w:rsidR="007D0421" w:rsidRPr="00524915">
        <w:rPr>
          <w:lang w:val="en-US" w:eastAsia="x-none"/>
        </w:rPr>
        <w:t xml:space="preserve">,” </w:t>
      </w:r>
      <w:r w:rsidR="0026215C">
        <w:rPr>
          <w:lang w:val="en-US" w:eastAsia="x-none"/>
        </w:rPr>
        <w:t>China Telecom, Qualcomm</w:t>
      </w:r>
    </w:p>
    <w:bookmarkEnd w:id="0"/>
    <w:p w14:paraId="5C346CDA" w14:textId="77777777" w:rsidR="00614B7A" w:rsidRDefault="00614B7A" w:rsidP="00614B7A">
      <w:pPr>
        <w:tabs>
          <w:tab w:val="left" w:pos="1080"/>
        </w:tabs>
        <w:rPr>
          <w:lang w:val="en-US" w:eastAsia="x-none"/>
        </w:rPr>
      </w:pPr>
    </w:p>
    <w:sectPr w:rsidR="00614B7A" w:rsidSect="00B94F1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6840" w:h="11907" w:orient="landscape" w:code="9"/>
      <w:pgMar w:top="1138" w:right="1411"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67439" w14:textId="77777777" w:rsidR="000B7A18" w:rsidRDefault="000B7A18">
      <w:r>
        <w:separator/>
      </w:r>
    </w:p>
  </w:endnote>
  <w:endnote w:type="continuationSeparator" w:id="0">
    <w:p w14:paraId="3F316B5E" w14:textId="77777777" w:rsidR="000B7A18" w:rsidRDefault="000B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6F534" w14:textId="77777777" w:rsidR="00B94F13" w:rsidRDefault="00B94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96A02" w14:textId="77777777" w:rsidR="000B7A18" w:rsidRDefault="000B7A18">
      <w:r>
        <w:separator/>
      </w:r>
    </w:p>
  </w:footnote>
  <w:footnote w:type="continuationSeparator" w:id="0">
    <w:p w14:paraId="3803A4E7" w14:textId="77777777" w:rsidR="000B7A18" w:rsidRDefault="000B7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D4EE0" w14:textId="77777777" w:rsidR="00B94F13" w:rsidRDefault="00B94F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D9BCA" w14:textId="77777777" w:rsidR="00B94F13" w:rsidRDefault="00B94F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38A4E" w14:textId="77777777" w:rsidR="00B94F13" w:rsidRDefault="00B94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3"/>
  </w:num>
  <w:num w:numId="3">
    <w:abstractNumId w:val="26"/>
  </w:num>
  <w:num w:numId="4">
    <w:abstractNumId w:val="29"/>
  </w:num>
  <w:num w:numId="5">
    <w:abstractNumId w:val="21"/>
  </w:num>
  <w:num w:numId="6">
    <w:abstractNumId w:val="8"/>
  </w:num>
  <w:num w:numId="7">
    <w:abstractNumId w:val="2"/>
  </w:num>
  <w:num w:numId="8">
    <w:abstractNumId w:val="25"/>
  </w:num>
  <w:num w:numId="9">
    <w:abstractNumId w:val="9"/>
  </w:num>
  <w:num w:numId="10">
    <w:abstractNumId w:val="18"/>
  </w:num>
  <w:num w:numId="11">
    <w:abstractNumId w:val="31"/>
  </w:num>
  <w:num w:numId="12">
    <w:abstractNumId w:val="7"/>
  </w:num>
  <w:num w:numId="13">
    <w:abstractNumId w:val="16"/>
  </w:num>
  <w:num w:numId="14">
    <w:abstractNumId w:val="4"/>
  </w:num>
  <w:num w:numId="15">
    <w:abstractNumId w:val="15"/>
  </w:num>
  <w:num w:numId="16">
    <w:abstractNumId w:val="3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1"/>
  </w:num>
  <w:num w:numId="23">
    <w:abstractNumId w:val="20"/>
  </w:num>
  <w:num w:numId="24">
    <w:abstractNumId w:val="27"/>
  </w:num>
  <w:num w:numId="25">
    <w:abstractNumId w:val="28"/>
  </w:num>
  <w:num w:numId="26">
    <w:abstractNumId w:val="3"/>
  </w:num>
  <w:num w:numId="27">
    <w:abstractNumId w:val="17"/>
  </w:num>
  <w:num w:numId="28">
    <w:abstractNumId w:val="19"/>
  </w:num>
  <w:num w:numId="29">
    <w:abstractNumId w:val="24"/>
  </w:num>
  <w:num w:numId="30">
    <w:abstractNumId w:val="5"/>
  </w:num>
  <w:num w:numId="31">
    <w:abstractNumId w:val="10"/>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903"/>
    <w:rsid w:val="00016A3A"/>
    <w:rsid w:val="00016ED1"/>
    <w:rsid w:val="000170C8"/>
    <w:rsid w:val="0001723C"/>
    <w:rsid w:val="00017307"/>
    <w:rsid w:val="0001732F"/>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13"/>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AB4"/>
    <w:rsid w:val="0004795F"/>
    <w:rsid w:val="000479F8"/>
    <w:rsid w:val="00047A40"/>
    <w:rsid w:val="00051030"/>
    <w:rsid w:val="00051601"/>
    <w:rsid w:val="0005186B"/>
    <w:rsid w:val="00051B0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317"/>
    <w:rsid w:val="000654B6"/>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5C0"/>
    <w:rsid w:val="000737DA"/>
    <w:rsid w:val="00074EBA"/>
    <w:rsid w:val="00074F2C"/>
    <w:rsid w:val="0007555F"/>
    <w:rsid w:val="00075AFE"/>
    <w:rsid w:val="0007672D"/>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86"/>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0E9"/>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7C2"/>
    <w:rsid w:val="000C4A55"/>
    <w:rsid w:val="000C4A63"/>
    <w:rsid w:val="000C4A8B"/>
    <w:rsid w:val="000C5396"/>
    <w:rsid w:val="000C577D"/>
    <w:rsid w:val="000C5A31"/>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CAC"/>
    <w:rsid w:val="000E0E0E"/>
    <w:rsid w:val="000E0FDA"/>
    <w:rsid w:val="000E1041"/>
    <w:rsid w:val="000E1046"/>
    <w:rsid w:val="000E16BD"/>
    <w:rsid w:val="000E2630"/>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647"/>
    <w:rsid w:val="00134A8F"/>
    <w:rsid w:val="00134FDE"/>
    <w:rsid w:val="0013513B"/>
    <w:rsid w:val="0013546D"/>
    <w:rsid w:val="00135CB8"/>
    <w:rsid w:val="00135E13"/>
    <w:rsid w:val="00136B51"/>
    <w:rsid w:val="00136BDF"/>
    <w:rsid w:val="00137126"/>
    <w:rsid w:val="0013754C"/>
    <w:rsid w:val="001375EB"/>
    <w:rsid w:val="00137897"/>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3234"/>
    <w:rsid w:val="00153EB5"/>
    <w:rsid w:val="00154025"/>
    <w:rsid w:val="00154061"/>
    <w:rsid w:val="0015439A"/>
    <w:rsid w:val="001546C6"/>
    <w:rsid w:val="00154986"/>
    <w:rsid w:val="00154A62"/>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11D4"/>
    <w:rsid w:val="0016136A"/>
    <w:rsid w:val="001615CF"/>
    <w:rsid w:val="001619CC"/>
    <w:rsid w:val="00161D6F"/>
    <w:rsid w:val="00161FE8"/>
    <w:rsid w:val="00162356"/>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6488"/>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1533"/>
    <w:rsid w:val="001A1AB0"/>
    <w:rsid w:val="001A1B9D"/>
    <w:rsid w:val="001A1BED"/>
    <w:rsid w:val="001A1D6F"/>
    <w:rsid w:val="001A24F6"/>
    <w:rsid w:val="001A2832"/>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AC5"/>
    <w:rsid w:val="001C2D1F"/>
    <w:rsid w:val="001C31FD"/>
    <w:rsid w:val="001C3588"/>
    <w:rsid w:val="001C3FC8"/>
    <w:rsid w:val="001C41EF"/>
    <w:rsid w:val="001C47AE"/>
    <w:rsid w:val="001C4AAD"/>
    <w:rsid w:val="001C5DB8"/>
    <w:rsid w:val="001C6C24"/>
    <w:rsid w:val="001D002A"/>
    <w:rsid w:val="001D02BF"/>
    <w:rsid w:val="001D04B9"/>
    <w:rsid w:val="001D09B3"/>
    <w:rsid w:val="001D0B0F"/>
    <w:rsid w:val="001D1048"/>
    <w:rsid w:val="001D134E"/>
    <w:rsid w:val="001D1447"/>
    <w:rsid w:val="001D1841"/>
    <w:rsid w:val="001D18FF"/>
    <w:rsid w:val="001D21FC"/>
    <w:rsid w:val="001D2401"/>
    <w:rsid w:val="001D2D9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31EE"/>
    <w:rsid w:val="001E36A1"/>
    <w:rsid w:val="001E3907"/>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078"/>
    <w:rsid w:val="002604B0"/>
    <w:rsid w:val="00260833"/>
    <w:rsid w:val="00261335"/>
    <w:rsid w:val="0026168B"/>
    <w:rsid w:val="0026182D"/>
    <w:rsid w:val="00261FFD"/>
    <w:rsid w:val="0026215C"/>
    <w:rsid w:val="002623A5"/>
    <w:rsid w:val="002635B5"/>
    <w:rsid w:val="00263A40"/>
    <w:rsid w:val="00263B56"/>
    <w:rsid w:val="00264019"/>
    <w:rsid w:val="002642D2"/>
    <w:rsid w:val="002647D1"/>
    <w:rsid w:val="00265201"/>
    <w:rsid w:val="002658E7"/>
    <w:rsid w:val="00265EC8"/>
    <w:rsid w:val="00266622"/>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555C"/>
    <w:rsid w:val="00296186"/>
    <w:rsid w:val="002961A6"/>
    <w:rsid w:val="00296B7E"/>
    <w:rsid w:val="00296FCC"/>
    <w:rsid w:val="002976AF"/>
    <w:rsid w:val="00297836"/>
    <w:rsid w:val="002A0942"/>
    <w:rsid w:val="002A129F"/>
    <w:rsid w:val="002A1AD8"/>
    <w:rsid w:val="002A23C7"/>
    <w:rsid w:val="002A249A"/>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883"/>
    <w:rsid w:val="002C034B"/>
    <w:rsid w:val="002C0E6F"/>
    <w:rsid w:val="002C1343"/>
    <w:rsid w:val="002C15A4"/>
    <w:rsid w:val="002C1A95"/>
    <w:rsid w:val="002C27CE"/>
    <w:rsid w:val="002C3086"/>
    <w:rsid w:val="002C3188"/>
    <w:rsid w:val="002C33B8"/>
    <w:rsid w:val="002C3AA2"/>
    <w:rsid w:val="002C3D6D"/>
    <w:rsid w:val="002C40B7"/>
    <w:rsid w:val="002C4205"/>
    <w:rsid w:val="002C4394"/>
    <w:rsid w:val="002C4B36"/>
    <w:rsid w:val="002C4E58"/>
    <w:rsid w:val="002C4F68"/>
    <w:rsid w:val="002C5D0B"/>
    <w:rsid w:val="002C7C8C"/>
    <w:rsid w:val="002C7DED"/>
    <w:rsid w:val="002D087B"/>
    <w:rsid w:val="002D0BCE"/>
    <w:rsid w:val="002D0C99"/>
    <w:rsid w:val="002D14E8"/>
    <w:rsid w:val="002D1B2B"/>
    <w:rsid w:val="002D2365"/>
    <w:rsid w:val="002D254B"/>
    <w:rsid w:val="002D25B7"/>
    <w:rsid w:val="002D282D"/>
    <w:rsid w:val="002D2DBA"/>
    <w:rsid w:val="002D3535"/>
    <w:rsid w:val="002D3A61"/>
    <w:rsid w:val="002D417D"/>
    <w:rsid w:val="002D4919"/>
    <w:rsid w:val="002D4A80"/>
    <w:rsid w:val="002D4F4E"/>
    <w:rsid w:val="002D547C"/>
    <w:rsid w:val="002D5DDD"/>
    <w:rsid w:val="002D727D"/>
    <w:rsid w:val="002D72FC"/>
    <w:rsid w:val="002D7985"/>
    <w:rsid w:val="002E0790"/>
    <w:rsid w:val="002E173F"/>
    <w:rsid w:val="002E1E16"/>
    <w:rsid w:val="002E1E6C"/>
    <w:rsid w:val="002E1FA4"/>
    <w:rsid w:val="002E20FA"/>
    <w:rsid w:val="002E272E"/>
    <w:rsid w:val="002E284A"/>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68"/>
    <w:rsid w:val="00355206"/>
    <w:rsid w:val="003557D8"/>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F81"/>
    <w:rsid w:val="003734CF"/>
    <w:rsid w:val="00373574"/>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F69"/>
    <w:rsid w:val="003C51B6"/>
    <w:rsid w:val="003C5435"/>
    <w:rsid w:val="003C5692"/>
    <w:rsid w:val="003C5E38"/>
    <w:rsid w:val="003C6439"/>
    <w:rsid w:val="003C65D0"/>
    <w:rsid w:val="003C675A"/>
    <w:rsid w:val="003C7753"/>
    <w:rsid w:val="003C7927"/>
    <w:rsid w:val="003C7B29"/>
    <w:rsid w:val="003D0014"/>
    <w:rsid w:val="003D0345"/>
    <w:rsid w:val="003D04DD"/>
    <w:rsid w:val="003D0DEB"/>
    <w:rsid w:val="003D1991"/>
    <w:rsid w:val="003D1B40"/>
    <w:rsid w:val="003D1EFA"/>
    <w:rsid w:val="003D23FE"/>
    <w:rsid w:val="003D246C"/>
    <w:rsid w:val="003D28E4"/>
    <w:rsid w:val="003D2A12"/>
    <w:rsid w:val="003D3513"/>
    <w:rsid w:val="003D3737"/>
    <w:rsid w:val="003D3F93"/>
    <w:rsid w:val="003D4837"/>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23F1"/>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72F"/>
    <w:rsid w:val="003F1282"/>
    <w:rsid w:val="003F1985"/>
    <w:rsid w:val="003F1A0E"/>
    <w:rsid w:val="003F1CE1"/>
    <w:rsid w:val="003F1CE6"/>
    <w:rsid w:val="003F1D09"/>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E18"/>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20B3"/>
    <w:rsid w:val="00422361"/>
    <w:rsid w:val="00422B43"/>
    <w:rsid w:val="00422E0A"/>
    <w:rsid w:val="00423164"/>
    <w:rsid w:val="0042335E"/>
    <w:rsid w:val="00423441"/>
    <w:rsid w:val="0042352E"/>
    <w:rsid w:val="004238C4"/>
    <w:rsid w:val="00423CED"/>
    <w:rsid w:val="00423DF6"/>
    <w:rsid w:val="00423FE3"/>
    <w:rsid w:val="00425B1D"/>
    <w:rsid w:val="004277CF"/>
    <w:rsid w:val="00427FFA"/>
    <w:rsid w:val="00430080"/>
    <w:rsid w:val="004302EB"/>
    <w:rsid w:val="00430D3C"/>
    <w:rsid w:val="00431627"/>
    <w:rsid w:val="00431830"/>
    <w:rsid w:val="00431DD6"/>
    <w:rsid w:val="004322FC"/>
    <w:rsid w:val="00432517"/>
    <w:rsid w:val="0043285A"/>
    <w:rsid w:val="00432994"/>
    <w:rsid w:val="00432A7E"/>
    <w:rsid w:val="00432C62"/>
    <w:rsid w:val="00432D57"/>
    <w:rsid w:val="004331C1"/>
    <w:rsid w:val="004335A3"/>
    <w:rsid w:val="004337A2"/>
    <w:rsid w:val="00433B2D"/>
    <w:rsid w:val="00433DAF"/>
    <w:rsid w:val="00433E77"/>
    <w:rsid w:val="00433F36"/>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50852"/>
    <w:rsid w:val="00450863"/>
    <w:rsid w:val="00451B62"/>
    <w:rsid w:val="00451DF6"/>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CE2"/>
    <w:rsid w:val="00466DA4"/>
    <w:rsid w:val="004672D9"/>
    <w:rsid w:val="00467417"/>
    <w:rsid w:val="0046778F"/>
    <w:rsid w:val="00470D35"/>
    <w:rsid w:val="00470F26"/>
    <w:rsid w:val="00471138"/>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6B1D"/>
    <w:rsid w:val="004A6F6E"/>
    <w:rsid w:val="004A7B1E"/>
    <w:rsid w:val="004B0B75"/>
    <w:rsid w:val="004B0F26"/>
    <w:rsid w:val="004B10DC"/>
    <w:rsid w:val="004B10E8"/>
    <w:rsid w:val="004B11BD"/>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4CC8"/>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0FB"/>
    <w:rsid w:val="004F3362"/>
    <w:rsid w:val="004F37F0"/>
    <w:rsid w:val="004F4207"/>
    <w:rsid w:val="004F4210"/>
    <w:rsid w:val="004F4B02"/>
    <w:rsid w:val="004F4D04"/>
    <w:rsid w:val="004F4FB8"/>
    <w:rsid w:val="004F5D10"/>
    <w:rsid w:val="004F5E40"/>
    <w:rsid w:val="004F6043"/>
    <w:rsid w:val="004F6514"/>
    <w:rsid w:val="004F6633"/>
    <w:rsid w:val="004F692F"/>
    <w:rsid w:val="004F7081"/>
    <w:rsid w:val="004F7129"/>
    <w:rsid w:val="004F7290"/>
    <w:rsid w:val="004F7546"/>
    <w:rsid w:val="004F79D2"/>
    <w:rsid w:val="004F7E8A"/>
    <w:rsid w:val="004F7ED0"/>
    <w:rsid w:val="005003DF"/>
    <w:rsid w:val="005007E2"/>
    <w:rsid w:val="005010BF"/>
    <w:rsid w:val="00501D13"/>
    <w:rsid w:val="00502A3E"/>
    <w:rsid w:val="00504CDF"/>
    <w:rsid w:val="00505386"/>
    <w:rsid w:val="0050583D"/>
    <w:rsid w:val="00505D2D"/>
    <w:rsid w:val="005068E4"/>
    <w:rsid w:val="00506C65"/>
    <w:rsid w:val="00506CAE"/>
    <w:rsid w:val="00507279"/>
    <w:rsid w:val="00507514"/>
    <w:rsid w:val="00507B00"/>
    <w:rsid w:val="00507B9C"/>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6FAB"/>
    <w:rsid w:val="005174E2"/>
    <w:rsid w:val="00517733"/>
    <w:rsid w:val="00517965"/>
    <w:rsid w:val="00521297"/>
    <w:rsid w:val="005214BE"/>
    <w:rsid w:val="00521ED0"/>
    <w:rsid w:val="00522216"/>
    <w:rsid w:val="00522F62"/>
    <w:rsid w:val="005235ED"/>
    <w:rsid w:val="00524915"/>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88C"/>
    <w:rsid w:val="00542669"/>
    <w:rsid w:val="005427B8"/>
    <w:rsid w:val="00543144"/>
    <w:rsid w:val="00543570"/>
    <w:rsid w:val="00543BDB"/>
    <w:rsid w:val="00543E5A"/>
    <w:rsid w:val="0054477C"/>
    <w:rsid w:val="00544BE6"/>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8F0"/>
    <w:rsid w:val="00587F45"/>
    <w:rsid w:val="00590180"/>
    <w:rsid w:val="00590253"/>
    <w:rsid w:val="00590442"/>
    <w:rsid w:val="005915E2"/>
    <w:rsid w:val="005920D4"/>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B97"/>
    <w:rsid w:val="00635397"/>
    <w:rsid w:val="006353BB"/>
    <w:rsid w:val="00635564"/>
    <w:rsid w:val="006356F1"/>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319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89D"/>
    <w:rsid w:val="00686AB1"/>
    <w:rsid w:val="00686C73"/>
    <w:rsid w:val="00687268"/>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03E"/>
    <w:rsid w:val="006B58F5"/>
    <w:rsid w:val="006B5DD2"/>
    <w:rsid w:val="006B5F15"/>
    <w:rsid w:val="006B5FD5"/>
    <w:rsid w:val="006B69D5"/>
    <w:rsid w:val="006B6DAA"/>
    <w:rsid w:val="006B7132"/>
    <w:rsid w:val="006B75BA"/>
    <w:rsid w:val="006B79D0"/>
    <w:rsid w:val="006B7D7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4CC"/>
    <w:rsid w:val="006D6CFE"/>
    <w:rsid w:val="006D7134"/>
    <w:rsid w:val="006D765E"/>
    <w:rsid w:val="006D7813"/>
    <w:rsid w:val="006E1113"/>
    <w:rsid w:val="006E1B28"/>
    <w:rsid w:val="006E1C46"/>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0DA8"/>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4561"/>
    <w:rsid w:val="00715C2A"/>
    <w:rsid w:val="00715F13"/>
    <w:rsid w:val="00716001"/>
    <w:rsid w:val="00717421"/>
    <w:rsid w:val="007174B3"/>
    <w:rsid w:val="00717B0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30F"/>
    <w:rsid w:val="00735FF5"/>
    <w:rsid w:val="00737096"/>
    <w:rsid w:val="0073715A"/>
    <w:rsid w:val="007406C0"/>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3AE"/>
    <w:rsid w:val="00771689"/>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6F6"/>
    <w:rsid w:val="007D1885"/>
    <w:rsid w:val="007D192A"/>
    <w:rsid w:val="007D1D86"/>
    <w:rsid w:val="007D2289"/>
    <w:rsid w:val="007D2899"/>
    <w:rsid w:val="007D4554"/>
    <w:rsid w:val="007D4584"/>
    <w:rsid w:val="007D47CD"/>
    <w:rsid w:val="007D4D07"/>
    <w:rsid w:val="007D5806"/>
    <w:rsid w:val="007D6346"/>
    <w:rsid w:val="007D6988"/>
    <w:rsid w:val="007D6CE6"/>
    <w:rsid w:val="007D759E"/>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2FDB"/>
    <w:rsid w:val="00803BB2"/>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E6D"/>
    <w:rsid w:val="00851F9B"/>
    <w:rsid w:val="008523CC"/>
    <w:rsid w:val="008526A9"/>
    <w:rsid w:val="00852E67"/>
    <w:rsid w:val="00853B27"/>
    <w:rsid w:val="0085400A"/>
    <w:rsid w:val="0085443D"/>
    <w:rsid w:val="00854ADF"/>
    <w:rsid w:val="00854E3F"/>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1728"/>
    <w:rsid w:val="00861DD3"/>
    <w:rsid w:val="00861E47"/>
    <w:rsid w:val="00862384"/>
    <w:rsid w:val="0086321E"/>
    <w:rsid w:val="008632C0"/>
    <w:rsid w:val="00863672"/>
    <w:rsid w:val="00863D9C"/>
    <w:rsid w:val="00864237"/>
    <w:rsid w:val="00865A8B"/>
    <w:rsid w:val="00865EFC"/>
    <w:rsid w:val="00866242"/>
    <w:rsid w:val="008663BA"/>
    <w:rsid w:val="00866785"/>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D07"/>
    <w:rsid w:val="008740BB"/>
    <w:rsid w:val="00874B5E"/>
    <w:rsid w:val="00874DFD"/>
    <w:rsid w:val="00875013"/>
    <w:rsid w:val="0087514E"/>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7156"/>
    <w:rsid w:val="0088723B"/>
    <w:rsid w:val="00890197"/>
    <w:rsid w:val="008906E3"/>
    <w:rsid w:val="008909EB"/>
    <w:rsid w:val="00890B68"/>
    <w:rsid w:val="00891046"/>
    <w:rsid w:val="008915DE"/>
    <w:rsid w:val="00891718"/>
    <w:rsid w:val="00891E17"/>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762"/>
    <w:rsid w:val="008C3EB6"/>
    <w:rsid w:val="008C4224"/>
    <w:rsid w:val="008C4257"/>
    <w:rsid w:val="008C5A4D"/>
    <w:rsid w:val="008C5C3E"/>
    <w:rsid w:val="008C658D"/>
    <w:rsid w:val="008C669C"/>
    <w:rsid w:val="008C6E86"/>
    <w:rsid w:val="008C7629"/>
    <w:rsid w:val="008C7B64"/>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0B2"/>
    <w:rsid w:val="008D6A60"/>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4C2"/>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F6D"/>
    <w:rsid w:val="00921BAD"/>
    <w:rsid w:val="00921BD0"/>
    <w:rsid w:val="0092239E"/>
    <w:rsid w:val="0092246C"/>
    <w:rsid w:val="009224E7"/>
    <w:rsid w:val="00922598"/>
    <w:rsid w:val="0092276F"/>
    <w:rsid w:val="0092280B"/>
    <w:rsid w:val="00922D28"/>
    <w:rsid w:val="00922DE5"/>
    <w:rsid w:val="00922F0C"/>
    <w:rsid w:val="009232D9"/>
    <w:rsid w:val="00923911"/>
    <w:rsid w:val="00923B7C"/>
    <w:rsid w:val="00923BDB"/>
    <w:rsid w:val="00923C16"/>
    <w:rsid w:val="00923E75"/>
    <w:rsid w:val="0092405A"/>
    <w:rsid w:val="00924655"/>
    <w:rsid w:val="00925726"/>
    <w:rsid w:val="00925944"/>
    <w:rsid w:val="00926D82"/>
    <w:rsid w:val="00926EC6"/>
    <w:rsid w:val="009274B8"/>
    <w:rsid w:val="0093022F"/>
    <w:rsid w:val="00930579"/>
    <w:rsid w:val="009307BC"/>
    <w:rsid w:val="0093110C"/>
    <w:rsid w:val="0093144C"/>
    <w:rsid w:val="009314C8"/>
    <w:rsid w:val="0093196F"/>
    <w:rsid w:val="00931C33"/>
    <w:rsid w:val="00932891"/>
    <w:rsid w:val="00932BBB"/>
    <w:rsid w:val="00932D2F"/>
    <w:rsid w:val="00932D51"/>
    <w:rsid w:val="009339EC"/>
    <w:rsid w:val="009340B4"/>
    <w:rsid w:val="00934277"/>
    <w:rsid w:val="009343B2"/>
    <w:rsid w:val="0093453B"/>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9D0"/>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4E87"/>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425"/>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FE9"/>
    <w:rsid w:val="009E7D4E"/>
    <w:rsid w:val="009F02F9"/>
    <w:rsid w:val="009F11C2"/>
    <w:rsid w:val="009F1D9B"/>
    <w:rsid w:val="009F1DC3"/>
    <w:rsid w:val="009F1E72"/>
    <w:rsid w:val="009F1EB2"/>
    <w:rsid w:val="009F1F04"/>
    <w:rsid w:val="009F21BC"/>
    <w:rsid w:val="009F230A"/>
    <w:rsid w:val="009F255F"/>
    <w:rsid w:val="009F3232"/>
    <w:rsid w:val="009F4335"/>
    <w:rsid w:val="009F4336"/>
    <w:rsid w:val="009F4858"/>
    <w:rsid w:val="009F48F8"/>
    <w:rsid w:val="009F4942"/>
    <w:rsid w:val="009F5CFB"/>
    <w:rsid w:val="009F5E15"/>
    <w:rsid w:val="009F603A"/>
    <w:rsid w:val="009F6649"/>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4FF"/>
    <w:rsid w:val="00A33B13"/>
    <w:rsid w:val="00A35A04"/>
    <w:rsid w:val="00A364D0"/>
    <w:rsid w:val="00A364F4"/>
    <w:rsid w:val="00A36F93"/>
    <w:rsid w:val="00A36FC4"/>
    <w:rsid w:val="00A37B3E"/>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606A"/>
    <w:rsid w:val="00A56A0E"/>
    <w:rsid w:val="00A56DCF"/>
    <w:rsid w:val="00A57C83"/>
    <w:rsid w:val="00A57D58"/>
    <w:rsid w:val="00A57D91"/>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142"/>
    <w:rsid w:val="00A7399B"/>
    <w:rsid w:val="00A73ADE"/>
    <w:rsid w:val="00A73CC6"/>
    <w:rsid w:val="00A7442F"/>
    <w:rsid w:val="00A745F2"/>
    <w:rsid w:val="00A74703"/>
    <w:rsid w:val="00A74A38"/>
    <w:rsid w:val="00A74ECA"/>
    <w:rsid w:val="00A74F0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AE"/>
    <w:rsid w:val="00AB21F9"/>
    <w:rsid w:val="00AB243F"/>
    <w:rsid w:val="00AB3191"/>
    <w:rsid w:val="00AB3909"/>
    <w:rsid w:val="00AB393C"/>
    <w:rsid w:val="00AB4143"/>
    <w:rsid w:val="00AB488E"/>
    <w:rsid w:val="00AB4A58"/>
    <w:rsid w:val="00AB4D6C"/>
    <w:rsid w:val="00AB51DD"/>
    <w:rsid w:val="00AB54EB"/>
    <w:rsid w:val="00AB58A4"/>
    <w:rsid w:val="00AB5A32"/>
    <w:rsid w:val="00AB617A"/>
    <w:rsid w:val="00AB6943"/>
    <w:rsid w:val="00AB6DFE"/>
    <w:rsid w:val="00AB7883"/>
    <w:rsid w:val="00AC1807"/>
    <w:rsid w:val="00AC1D9E"/>
    <w:rsid w:val="00AC2142"/>
    <w:rsid w:val="00AC23E4"/>
    <w:rsid w:val="00AC243C"/>
    <w:rsid w:val="00AC25CD"/>
    <w:rsid w:val="00AC2C0C"/>
    <w:rsid w:val="00AC3B34"/>
    <w:rsid w:val="00AC4463"/>
    <w:rsid w:val="00AC4FD8"/>
    <w:rsid w:val="00AC540F"/>
    <w:rsid w:val="00AC5532"/>
    <w:rsid w:val="00AC58B4"/>
    <w:rsid w:val="00AC5BDB"/>
    <w:rsid w:val="00AC68D0"/>
    <w:rsid w:val="00AC6BB9"/>
    <w:rsid w:val="00AC6C3A"/>
    <w:rsid w:val="00AC7012"/>
    <w:rsid w:val="00AC7471"/>
    <w:rsid w:val="00AC7521"/>
    <w:rsid w:val="00AC7580"/>
    <w:rsid w:val="00AC7E61"/>
    <w:rsid w:val="00AC7F54"/>
    <w:rsid w:val="00AD032F"/>
    <w:rsid w:val="00AD04B4"/>
    <w:rsid w:val="00AD16C5"/>
    <w:rsid w:val="00AD2408"/>
    <w:rsid w:val="00AD2DF4"/>
    <w:rsid w:val="00AD3125"/>
    <w:rsid w:val="00AD390E"/>
    <w:rsid w:val="00AD3F74"/>
    <w:rsid w:val="00AD417C"/>
    <w:rsid w:val="00AD432D"/>
    <w:rsid w:val="00AD4BB3"/>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F9E"/>
    <w:rsid w:val="00AE734B"/>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07EB4"/>
    <w:rsid w:val="00B10062"/>
    <w:rsid w:val="00B10832"/>
    <w:rsid w:val="00B121C9"/>
    <w:rsid w:val="00B128D7"/>
    <w:rsid w:val="00B12B67"/>
    <w:rsid w:val="00B12D6A"/>
    <w:rsid w:val="00B13AA2"/>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27FFB"/>
    <w:rsid w:val="00B30760"/>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245"/>
    <w:rsid w:val="00B413BD"/>
    <w:rsid w:val="00B432A5"/>
    <w:rsid w:val="00B43829"/>
    <w:rsid w:val="00B43D9B"/>
    <w:rsid w:val="00B44B1D"/>
    <w:rsid w:val="00B46047"/>
    <w:rsid w:val="00B46FD8"/>
    <w:rsid w:val="00B47307"/>
    <w:rsid w:val="00B4741F"/>
    <w:rsid w:val="00B47A0E"/>
    <w:rsid w:val="00B50264"/>
    <w:rsid w:val="00B502ED"/>
    <w:rsid w:val="00B503C1"/>
    <w:rsid w:val="00B50940"/>
    <w:rsid w:val="00B509FF"/>
    <w:rsid w:val="00B5194E"/>
    <w:rsid w:val="00B5226E"/>
    <w:rsid w:val="00B522E5"/>
    <w:rsid w:val="00B52F24"/>
    <w:rsid w:val="00B52F64"/>
    <w:rsid w:val="00B53267"/>
    <w:rsid w:val="00B53BCD"/>
    <w:rsid w:val="00B53DBF"/>
    <w:rsid w:val="00B545FA"/>
    <w:rsid w:val="00B5471A"/>
    <w:rsid w:val="00B547C3"/>
    <w:rsid w:val="00B54954"/>
    <w:rsid w:val="00B555E9"/>
    <w:rsid w:val="00B55CE7"/>
    <w:rsid w:val="00B56138"/>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51B"/>
    <w:rsid w:val="00B92633"/>
    <w:rsid w:val="00B929C2"/>
    <w:rsid w:val="00B92B00"/>
    <w:rsid w:val="00B92BD1"/>
    <w:rsid w:val="00B93286"/>
    <w:rsid w:val="00B934CD"/>
    <w:rsid w:val="00B935A4"/>
    <w:rsid w:val="00B93D6F"/>
    <w:rsid w:val="00B93E60"/>
    <w:rsid w:val="00B94097"/>
    <w:rsid w:val="00B947A2"/>
    <w:rsid w:val="00B94B09"/>
    <w:rsid w:val="00B94DD0"/>
    <w:rsid w:val="00B94F13"/>
    <w:rsid w:val="00B95415"/>
    <w:rsid w:val="00B9579A"/>
    <w:rsid w:val="00B958FF"/>
    <w:rsid w:val="00B9657C"/>
    <w:rsid w:val="00B96992"/>
    <w:rsid w:val="00B9788E"/>
    <w:rsid w:val="00B97B6E"/>
    <w:rsid w:val="00B97DB5"/>
    <w:rsid w:val="00BA0B91"/>
    <w:rsid w:val="00BA1377"/>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4C43"/>
    <w:rsid w:val="00BA5016"/>
    <w:rsid w:val="00BA557B"/>
    <w:rsid w:val="00BA5B0A"/>
    <w:rsid w:val="00BA5D55"/>
    <w:rsid w:val="00BA6143"/>
    <w:rsid w:val="00BA6295"/>
    <w:rsid w:val="00BA687D"/>
    <w:rsid w:val="00BA787B"/>
    <w:rsid w:val="00BA79D0"/>
    <w:rsid w:val="00BA7FAD"/>
    <w:rsid w:val="00BB03B5"/>
    <w:rsid w:val="00BB057B"/>
    <w:rsid w:val="00BB073C"/>
    <w:rsid w:val="00BB07A9"/>
    <w:rsid w:val="00BB0848"/>
    <w:rsid w:val="00BB09C2"/>
    <w:rsid w:val="00BB0E3E"/>
    <w:rsid w:val="00BB1770"/>
    <w:rsid w:val="00BB1BE9"/>
    <w:rsid w:val="00BB1E35"/>
    <w:rsid w:val="00BB27D6"/>
    <w:rsid w:val="00BB32F0"/>
    <w:rsid w:val="00BB37A4"/>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92"/>
    <w:rsid w:val="00BE3F08"/>
    <w:rsid w:val="00BE4B1B"/>
    <w:rsid w:val="00BE4DB0"/>
    <w:rsid w:val="00BE5298"/>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5E43"/>
    <w:rsid w:val="00BF69EA"/>
    <w:rsid w:val="00BF6D33"/>
    <w:rsid w:val="00C00F79"/>
    <w:rsid w:val="00C01B14"/>
    <w:rsid w:val="00C021AE"/>
    <w:rsid w:val="00C02203"/>
    <w:rsid w:val="00C02651"/>
    <w:rsid w:val="00C02A72"/>
    <w:rsid w:val="00C036B6"/>
    <w:rsid w:val="00C045BD"/>
    <w:rsid w:val="00C04709"/>
    <w:rsid w:val="00C04A67"/>
    <w:rsid w:val="00C04A88"/>
    <w:rsid w:val="00C04F26"/>
    <w:rsid w:val="00C0511F"/>
    <w:rsid w:val="00C05DBF"/>
    <w:rsid w:val="00C07F5A"/>
    <w:rsid w:val="00C07FC4"/>
    <w:rsid w:val="00C103DD"/>
    <w:rsid w:val="00C10436"/>
    <w:rsid w:val="00C105EA"/>
    <w:rsid w:val="00C11CF2"/>
    <w:rsid w:val="00C11D7B"/>
    <w:rsid w:val="00C1260B"/>
    <w:rsid w:val="00C12625"/>
    <w:rsid w:val="00C12C09"/>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555C"/>
    <w:rsid w:val="00C55E50"/>
    <w:rsid w:val="00C56370"/>
    <w:rsid w:val="00C57176"/>
    <w:rsid w:val="00C571F6"/>
    <w:rsid w:val="00C5751B"/>
    <w:rsid w:val="00C60AA5"/>
    <w:rsid w:val="00C60DE1"/>
    <w:rsid w:val="00C6124F"/>
    <w:rsid w:val="00C61595"/>
    <w:rsid w:val="00C615C8"/>
    <w:rsid w:val="00C61B32"/>
    <w:rsid w:val="00C61FEA"/>
    <w:rsid w:val="00C62240"/>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6BB"/>
    <w:rsid w:val="00CA078A"/>
    <w:rsid w:val="00CA082F"/>
    <w:rsid w:val="00CA09C2"/>
    <w:rsid w:val="00CA0AB3"/>
    <w:rsid w:val="00CA181E"/>
    <w:rsid w:val="00CA183A"/>
    <w:rsid w:val="00CA1F5C"/>
    <w:rsid w:val="00CA215A"/>
    <w:rsid w:val="00CA24F6"/>
    <w:rsid w:val="00CA29D5"/>
    <w:rsid w:val="00CA3369"/>
    <w:rsid w:val="00CA3781"/>
    <w:rsid w:val="00CA3F59"/>
    <w:rsid w:val="00CA406D"/>
    <w:rsid w:val="00CA4E0C"/>
    <w:rsid w:val="00CA505E"/>
    <w:rsid w:val="00CA519A"/>
    <w:rsid w:val="00CA5289"/>
    <w:rsid w:val="00CA5709"/>
    <w:rsid w:val="00CA6A11"/>
    <w:rsid w:val="00CA6E50"/>
    <w:rsid w:val="00CA7707"/>
    <w:rsid w:val="00CA7AC9"/>
    <w:rsid w:val="00CA7D6C"/>
    <w:rsid w:val="00CA7DB9"/>
    <w:rsid w:val="00CB0D96"/>
    <w:rsid w:val="00CB0F18"/>
    <w:rsid w:val="00CB1732"/>
    <w:rsid w:val="00CB1952"/>
    <w:rsid w:val="00CB1ABD"/>
    <w:rsid w:val="00CB1E40"/>
    <w:rsid w:val="00CB2910"/>
    <w:rsid w:val="00CB2AC8"/>
    <w:rsid w:val="00CB31FF"/>
    <w:rsid w:val="00CB32F7"/>
    <w:rsid w:val="00CB3579"/>
    <w:rsid w:val="00CB43DD"/>
    <w:rsid w:val="00CB44D3"/>
    <w:rsid w:val="00CB4610"/>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F78"/>
    <w:rsid w:val="00CF7731"/>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0FD"/>
    <w:rsid w:val="00D205FA"/>
    <w:rsid w:val="00D20AC1"/>
    <w:rsid w:val="00D211C4"/>
    <w:rsid w:val="00D21232"/>
    <w:rsid w:val="00D213CD"/>
    <w:rsid w:val="00D215AC"/>
    <w:rsid w:val="00D21A8F"/>
    <w:rsid w:val="00D21CA2"/>
    <w:rsid w:val="00D21D17"/>
    <w:rsid w:val="00D21E5D"/>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60342"/>
    <w:rsid w:val="00D603DC"/>
    <w:rsid w:val="00D6068C"/>
    <w:rsid w:val="00D60E23"/>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323C"/>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73A"/>
    <w:rsid w:val="00DA27E7"/>
    <w:rsid w:val="00DA2CEC"/>
    <w:rsid w:val="00DA2D44"/>
    <w:rsid w:val="00DA3137"/>
    <w:rsid w:val="00DA3528"/>
    <w:rsid w:val="00DA3629"/>
    <w:rsid w:val="00DA3790"/>
    <w:rsid w:val="00DA37BB"/>
    <w:rsid w:val="00DA3C5D"/>
    <w:rsid w:val="00DA3DE5"/>
    <w:rsid w:val="00DA3E45"/>
    <w:rsid w:val="00DA4A98"/>
    <w:rsid w:val="00DA532E"/>
    <w:rsid w:val="00DA53B7"/>
    <w:rsid w:val="00DA565E"/>
    <w:rsid w:val="00DA5D3D"/>
    <w:rsid w:val="00DA68F5"/>
    <w:rsid w:val="00DA779D"/>
    <w:rsid w:val="00DA77C4"/>
    <w:rsid w:val="00DB1D51"/>
    <w:rsid w:val="00DB21B7"/>
    <w:rsid w:val="00DB2462"/>
    <w:rsid w:val="00DB313B"/>
    <w:rsid w:val="00DB3172"/>
    <w:rsid w:val="00DB334F"/>
    <w:rsid w:val="00DB38D8"/>
    <w:rsid w:val="00DB3907"/>
    <w:rsid w:val="00DB3AB4"/>
    <w:rsid w:val="00DB3C88"/>
    <w:rsid w:val="00DB4398"/>
    <w:rsid w:val="00DB50B1"/>
    <w:rsid w:val="00DB578C"/>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805"/>
    <w:rsid w:val="00DC226D"/>
    <w:rsid w:val="00DC2307"/>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9F4"/>
    <w:rsid w:val="00DE2A5B"/>
    <w:rsid w:val="00DE2B97"/>
    <w:rsid w:val="00DE2CBF"/>
    <w:rsid w:val="00DE4CEC"/>
    <w:rsid w:val="00DE4D3A"/>
    <w:rsid w:val="00DE593B"/>
    <w:rsid w:val="00DE59FA"/>
    <w:rsid w:val="00DE5A83"/>
    <w:rsid w:val="00DE5B03"/>
    <w:rsid w:val="00DE5B18"/>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E56"/>
    <w:rsid w:val="00E10636"/>
    <w:rsid w:val="00E10A17"/>
    <w:rsid w:val="00E111DD"/>
    <w:rsid w:val="00E11966"/>
    <w:rsid w:val="00E11AC1"/>
    <w:rsid w:val="00E12206"/>
    <w:rsid w:val="00E12531"/>
    <w:rsid w:val="00E12E73"/>
    <w:rsid w:val="00E131BE"/>
    <w:rsid w:val="00E13333"/>
    <w:rsid w:val="00E134C9"/>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97A"/>
    <w:rsid w:val="00E30460"/>
    <w:rsid w:val="00E30549"/>
    <w:rsid w:val="00E31E1A"/>
    <w:rsid w:val="00E31F40"/>
    <w:rsid w:val="00E32A79"/>
    <w:rsid w:val="00E33CB9"/>
    <w:rsid w:val="00E343BD"/>
    <w:rsid w:val="00E35962"/>
    <w:rsid w:val="00E35A26"/>
    <w:rsid w:val="00E35B6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461"/>
    <w:rsid w:val="00E728CA"/>
    <w:rsid w:val="00E72C3C"/>
    <w:rsid w:val="00E737E2"/>
    <w:rsid w:val="00E742B9"/>
    <w:rsid w:val="00E74706"/>
    <w:rsid w:val="00E749E3"/>
    <w:rsid w:val="00E74A7C"/>
    <w:rsid w:val="00E7535E"/>
    <w:rsid w:val="00E75EBB"/>
    <w:rsid w:val="00E76377"/>
    <w:rsid w:val="00E7685E"/>
    <w:rsid w:val="00E76BA3"/>
    <w:rsid w:val="00E76E0B"/>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2BC"/>
    <w:rsid w:val="00E92A0A"/>
    <w:rsid w:val="00E92AD0"/>
    <w:rsid w:val="00E92FE3"/>
    <w:rsid w:val="00E938E6"/>
    <w:rsid w:val="00E94051"/>
    <w:rsid w:val="00E94E5C"/>
    <w:rsid w:val="00E95093"/>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683"/>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B5"/>
    <w:rsid w:val="00F04846"/>
    <w:rsid w:val="00F04D2A"/>
    <w:rsid w:val="00F0573E"/>
    <w:rsid w:val="00F0574F"/>
    <w:rsid w:val="00F05D3A"/>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542"/>
    <w:rsid w:val="00F22A04"/>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710"/>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597D"/>
    <w:rsid w:val="00F368B6"/>
    <w:rsid w:val="00F36A11"/>
    <w:rsid w:val="00F36C90"/>
    <w:rsid w:val="00F36D83"/>
    <w:rsid w:val="00F3756B"/>
    <w:rsid w:val="00F375E7"/>
    <w:rsid w:val="00F37A2C"/>
    <w:rsid w:val="00F4013A"/>
    <w:rsid w:val="00F4035D"/>
    <w:rsid w:val="00F40694"/>
    <w:rsid w:val="00F4288E"/>
    <w:rsid w:val="00F42BC0"/>
    <w:rsid w:val="00F434D7"/>
    <w:rsid w:val="00F437E7"/>
    <w:rsid w:val="00F43ADD"/>
    <w:rsid w:val="00F44A09"/>
    <w:rsid w:val="00F453EE"/>
    <w:rsid w:val="00F45965"/>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C0"/>
    <w:rsid w:val="00F54746"/>
    <w:rsid w:val="00F54BB1"/>
    <w:rsid w:val="00F550AE"/>
    <w:rsid w:val="00F553CD"/>
    <w:rsid w:val="00F55594"/>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DD7"/>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6F16"/>
    <w:rsid w:val="00F77167"/>
    <w:rsid w:val="00F802EE"/>
    <w:rsid w:val="00F803E5"/>
    <w:rsid w:val="00F823BD"/>
    <w:rsid w:val="00F826CA"/>
    <w:rsid w:val="00F82C66"/>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1B89"/>
    <w:rsid w:val="00F92025"/>
    <w:rsid w:val="00F925F8"/>
    <w:rsid w:val="00F928DB"/>
    <w:rsid w:val="00F9332F"/>
    <w:rsid w:val="00F937D3"/>
    <w:rsid w:val="00F94113"/>
    <w:rsid w:val="00F9451B"/>
    <w:rsid w:val="00F947C2"/>
    <w:rsid w:val="00F94B2B"/>
    <w:rsid w:val="00F94C27"/>
    <w:rsid w:val="00F95391"/>
    <w:rsid w:val="00F95CBC"/>
    <w:rsid w:val="00F95D23"/>
    <w:rsid w:val="00F979B7"/>
    <w:rsid w:val="00F97AFF"/>
    <w:rsid w:val="00F97C79"/>
    <w:rsid w:val="00F97E39"/>
    <w:rsid w:val="00FA01C7"/>
    <w:rsid w:val="00FA04F7"/>
    <w:rsid w:val="00FA07B0"/>
    <w:rsid w:val="00FA0AAE"/>
    <w:rsid w:val="00FA0B3D"/>
    <w:rsid w:val="00FA0E5A"/>
    <w:rsid w:val="00FA10CA"/>
    <w:rsid w:val="00FA1345"/>
    <w:rsid w:val="00FA218E"/>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0923"/>
    <w:rsid w:val="00FB13FE"/>
    <w:rsid w:val="00FB1A91"/>
    <w:rsid w:val="00FB1ADF"/>
    <w:rsid w:val="00FB1DD5"/>
    <w:rsid w:val="00FB241F"/>
    <w:rsid w:val="00FB2967"/>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EE0"/>
    <w:rsid w:val="00FD09D0"/>
    <w:rsid w:val="00FD0AAD"/>
    <w:rsid w:val="00FD0D8C"/>
    <w:rsid w:val="00FD1000"/>
    <w:rsid w:val="00FD1524"/>
    <w:rsid w:val="00FD1527"/>
    <w:rsid w:val="00FD155D"/>
    <w:rsid w:val="00FD1F75"/>
    <w:rsid w:val="00FD33DB"/>
    <w:rsid w:val="00FD3831"/>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222</Words>
  <Characters>1271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2022-04-25T22:39:00Z</dcterms:created>
  <dcterms:modified xsi:type="dcterms:W3CDTF">2022-04-25T22:39:00Z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_ReviewingToolsShownOnce">
    <vt:lpwstr/>
  </property>
</Properties>
</file>