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A2330D">
        <w:rPr>
          <w:rFonts w:ascii="Arial" w:hAnsi="Arial" w:cs="Arial"/>
          <w:b/>
          <w:sz w:val="24"/>
          <w:lang w:val="en-US" w:eastAsia="zh-CN"/>
        </w:rPr>
        <w:t>3</w:t>
      </w:r>
      <w:r w:rsidR="00A3046A">
        <w:rPr>
          <w:rFonts w:ascii="Arial" w:hAnsi="Arial" w:cs="Arial"/>
          <w:b/>
          <w:sz w:val="24"/>
          <w:lang w:val="en-US" w:eastAsia="zh-CN"/>
        </w:rPr>
        <w:t>-</w:t>
      </w:r>
      <w:r w:rsidR="00046F36">
        <w:rPr>
          <w:rFonts w:ascii="Arial" w:hAnsi="Arial" w:cs="Arial"/>
          <w:b/>
          <w:sz w:val="24"/>
          <w:lang w:val="en-US" w:eastAsia="zh-CN"/>
        </w:rPr>
        <w:t>e</w:t>
      </w:r>
      <w:r w:rsidRPr="005E5BB3">
        <w:rPr>
          <w:rFonts w:ascii="Arial" w:hAnsi="Arial" w:cs="Arial"/>
          <w:b/>
          <w:i/>
          <w:sz w:val="24"/>
          <w:lang w:eastAsia="zh-CN"/>
        </w:rPr>
        <w:tab/>
      </w:r>
      <w:r w:rsidR="007F1BC4" w:rsidRPr="007F1BC4">
        <w:rPr>
          <w:rFonts w:ascii="Arial" w:hAnsi="Arial" w:cs="Arial"/>
          <w:b/>
          <w:sz w:val="24"/>
          <w:lang w:val="en-US" w:eastAsia="zh-CN"/>
        </w:rPr>
        <w:t>R4-2209214</w:t>
      </w:r>
    </w:p>
    <w:p w:rsidR="00A3046A" w:rsidRPr="00A3046A" w:rsidRDefault="008E4702" w:rsidP="00A3046A">
      <w:pPr>
        <w:pStyle w:val="a3"/>
        <w:tabs>
          <w:tab w:val="left" w:pos="2160"/>
        </w:tabs>
        <w:ind w:left="2127" w:hanging="2127"/>
        <w:jc w:val="both"/>
        <w:rPr>
          <w:rFonts w:eastAsiaTheme="minorEastAsia" w:cs="Arial"/>
          <w:noProof w:val="0"/>
          <w:sz w:val="24"/>
          <w:lang w:val="en-GB"/>
        </w:rPr>
      </w:pPr>
      <w:r w:rsidRPr="008E4702">
        <w:rPr>
          <w:rFonts w:cs="Arial"/>
          <w:noProof w:val="0"/>
          <w:sz w:val="24"/>
          <w:lang w:val="en-GB"/>
        </w:rPr>
        <w:t xml:space="preserve">Electronic Meeting, </w:t>
      </w:r>
      <w:r w:rsidR="00A2330D">
        <w:rPr>
          <w:rFonts w:cs="Arial"/>
          <w:noProof w:val="0"/>
          <w:sz w:val="24"/>
          <w:lang w:val="en-GB"/>
        </w:rPr>
        <w:t>9</w:t>
      </w:r>
      <w:r w:rsidR="00E40E36">
        <w:rPr>
          <w:rFonts w:cs="Arial"/>
          <w:noProof w:val="0"/>
          <w:sz w:val="24"/>
          <w:lang w:val="en-GB"/>
        </w:rPr>
        <w:t xml:space="preserve"> – </w:t>
      </w:r>
      <w:r w:rsidR="00A2330D">
        <w:rPr>
          <w:rFonts w:cs="Arial"/>
          <w:noProof w:val="0"/>
          <w:sz w:val="24"/>
          <w:lang w:val="en-GB"/>
        </w:rPr>
        <w:t>20 May</w:t>
      </w:r>
      <w:r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663B9" w:rsidRPr="00C663B9">
        <w:rPr>
          <w:rFonts w:ascii="Arial" w:eastAsia="宋体" w:hAnsi="Arial"/>
          <w:b/>
          <w:sz w:val="24"/>
          <w:lang w:val="en-US" w:eastAsia="zh-CN"/>
        </w:rPr>
        <w:t>Discussion on mobility requirements for NTN RRM</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803FB5">
        <w:rPr>
          <w:rFonts w:ascii="Arial" w:eastAsia="宋体" w:hAnsi="Arial"/>
          <w:b/>
          <w:sz w:val="24"/>
          <w:lang w:val="en-US" w:eastAsia="zh-CN"/>
        </w:rPr>
        <w:t>9.1</w:t>
      </w:r>
      <w:r w:rsidR="00066457">
        <w:rPr>
          <w:rFonts w:ascii="Arial" w:eastAsia="宋体" w:hAnsi="Arial"/>
          <w:b/>
          <w:sz w:val="24"/>
          <w:lang w:val="en-US" w:eastAsia="zh-CN"/>
        </w:rPr>
        <w:t>2.6</w:t>
      </w:r>
      <w:r w:rsidR="00C663B9">
        <w:rPr>
          <w:rFonts w:ascii="Arial" w:eastAsia="宋体" w:hAnsi="Arial"/>
          <w:b/>
          <w:sz w:val="24"/>
          <w:lang w:val="en-US" w:eastAsia="zh-CN"/>
        </w:rPr>
        <w:t>.3</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4A78BE">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F369BE" w:rsidRDefault="00066457"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NTN </w:t>
      </w:r>
      <w:r w:rsidR="009122FB">
        <w:rPr>
          <w:rFonts w:eastAsia="宋体"/>
          <w:lang w:eastAsia="zh-CN"/>
        </w:rPr>
        <w:t xml:space="preserve">RRM requirements </w:t>
      </w:r>
      <w:r w:rsidR="00DF41AD">
        <w:rPr>
          <w:rFonts w:eastAsia="宋体"/>
          <w:lang w:eastAsia="zh-CN"/>
        </w:rPr>
        <w:t xml:space="preserve">for mobility </w:t>
      </w:r>
      <w:r w:rsidR="009122FB">
        <w:rPr>
          <w:rFonts w:eastAsia="宋体"/>
          <w:lang w:eastAsia="zh-CN"/>
        </w:rPr>
        <w:t xml:space="preserve">were discussed </w:t>
      </w:r>
      <w:r w:rsidR="00F369BE">
        <w:rPr>
          <w:rFonts w:eastAsia="宋体"/>
          <w:lang w:eastAsia="zh-CN"/>
        </w:rPr>
        <w:t>in RAN4#</w:t>
      </w:r>
      <w:r w:rsidR="00FA0C0C">
        <w:rPr>
          <w:rFonts w:eastAsia="宋体"/>
          <w:lang w:eastAsia="zh-CN"/>
        </w:rPr>
        <w:t>10</w:t>
      </w:r>
      <w:r w:rsidR="00A2330D">
        <w:rPr>
          <w:rFonts w:eastAsia="宋体"/>
          <w:lang w:eastAsia="zh-CN"/>
        </w:rPr>
        <w:t>2</w:t>
      </w:r>
      <w:r w:rsidR="00E40E36">
        <w:rPr>
          <w:rFonts w:eastAsia="宋体"/>
          <w:lang w:eastAsia="zh-CN"/>
        </w:rPr>
        <w:t>-</w:t>
      </w:r>
      <w:r w:rsidR="00F369BE">
        <w:rPr>
          <w:rFonts w:eastAsia="宋体"/>
          <w:lang w:eastAsia="zh-CN"/>
        </w:rPr>
        <w:t>e, and the outcomes are captured in the WF [</w:t>
      </w:r>
      <w:r w:rsidR="009122FB">
        <w:rPr>
          <w:rFonts w:eastAsia="宋体"/>
          <w:lang w:eastAsia="zh-CN"/>
        </w:rPr>
        <w:t>1</w:t>
      </w:r>
      <w:r w:rsidR="00F369BE">
        <w:rPr>
          <w:rFonts w:eastAsia="宋体"/>
          <w:lang w:eastAsia="zh-CN"/>
        </w:rPr>
        <w:t>]. Based on [</w:t>
      </w:r>
      <w:r w:rsidR="009122FB">
        <w:rPr>
          <w:rFonts w:eastAsia="宋体"/>
          <w:lang w:eastAsia="zh-CN"/>
        </w:rPr>
        <w:t>1</w:t>
      </w:r>
      <w:r w:rsidR="00F369BE">
        <w:rPr>
          <w:rFonts w:eastAsia="宋体"/>
          <w:lang w:eastAsia="zh-CN"/>
        </w:rPr>
        <w:t>] the following issues are to be further discussed</w:t>
      </w:r>
      <w:r w:rsidR="00F369BE">
        <w:rPr>
          <w:rFonts w:eastAsia="宋体" w:hint="eastAsia"/>
          <w:lang w:eastAsia="zh-CN"/>
        </w:rPr>
        <w:t>:</w:t>
      </w:r>
    </w:p>
    <w:p w:rsidR="00EB2FC9" w:rsidRDefault="00DF41AD" w:rsidP="00EB2FC9">
      <w:pPr>
        <w:pStyle w:val="af8"/>
        <w:numPr>
          <w:ilvl w:val="0"/>
          <w:numId w:val="10"/>
        </w:numPr>
        <w:spacing w:before="120" w:after="120"/>
        <w:rPr>
          <w:rFonts w:eastAsia="宋体"/>
          <w:lang w:eastAsia="zh-CN"/>
        </w:rPr>
      </w:pPr>
      <w:r>
        <w:rPr>
          <w:rFonts w:eastAsia="宋体"/>
          <w:lang w:eastAsia="zh-CN"/>
        </w:rPr>
        <w:t xml:space="preserve">Applicability of IDLE/INACTIVE measurement requirements </w:t>
      </w:r>
    </w:p>
    <w:p w:rsidR="00DF41AD" w:rsidRDefault="00DF41AD" w:rsidP="00EB2FC9">
      <w:pPr>
        <w:pStyle w:val="af8"/>
        <w:numPr>
          <w:ilvl w:val="0"/>
          <w:numId w:val="10"/>
        </w:numPr>
        <w:spacing w:before="120" w:after="120"/>
        <w:rPr>
          <w:rFonts w:eastAsia="宋体"/>
          <w:lang w:eastAsia="zh-CN"/>
        </w:rPr>
      </w:pPr>
      <w:r>
        <w:rPr>
          <w:rFonts w:eastAsia="宋体"/>
          <w:lang w:eastAsia="zh-CN"/>
        </w:rPr>
        <w:t xml:space="preserve">Scaling of IDLE/INACTIVE measurement period </w:t>
      </w:r>
    </w:p>
    <w:p w:rsidR="00C663B9" w:rsidRDefault="00C663B9" w:rsidP="00EB2FC9">
      <w:pPr>
        <w:pStyle w:val="af8"/>
        <w:numPr>
          <w:ilvl w:val="0"/>
          <w:numId w:val="10"/>
        </w:numPr>
        <w:spacing w:before="120" w:after="120"/>
        <w:rPr>
          <w:rFonts w:eastAsia="宋体"/>
          <w:lang w:eastAsia="zh-CN"/>
        </w:rPr>
      </w:pPr>
      <w:r>
        <w:rPr>
          <w:rFonts w:eastAsia="宋体"/>
          <w:lang w:eastAsia="zh-CN"/>
        </w:rPr>
        <w:t xml:space="preserve">Conditions in paging interruption requirements </w:t>
      </w:r>
    </w:p>
    <w:p w:rsidR="00066457" w:rsidRDefault="00DF41AD" w:rsidP="00EB2FC9">
      <w:pPr>
        <w:pStyle w:val="af8"/>
        <w:numPr>
          <w:ilvl w:val="0"/>
          <w:numId w:val="10"/>
        </w:numPr>
        <w:spacing w:before="120" w:after="120"/>
        <w:rPr>
          <w:rFonts w:eastAsia="宋体"/>
          <w:lang w:eastAsia="zh-CN"/>
        </w:rPr>
      </w:pPr>
      <w:r>
        <w:rPr>
          <w:rFonts w:eastAsia="宋体"/>
          <w:lang w:eastAsia="zh-CN"/>
        </w:rPr>
        <w:t xml:space="preserve">Measurement </w:t>
      </w:r>
      <w:r w:rsidR="00132C40">
        <w:rPr>
          <w:rFonts w:eastAsia="宋体"/>
          <w:lang w:eastAsia="zh-CN"/>
        </w:rPr>
        <w:t>time in CHO</w:t>
      </w:r>
      <w:r w:rsidR="00EE42AD">
        <w:rPr>
          <w:rFonts w:eastAsia="宋体"/>
          <w:lang w:eastAsia="zh-CN"/>
        </w:rPr>
        <w:t xml:space="preserve"> requirements </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provide our views on the</w:t>
      </w:r>
      <w:r w:rsidR="00270BDD" w:rsidRPr="00D12E24">
        <w:rPr>
          <w:rFonts w:eastAsia="宋体"/>
          <w:lang w:eastAsia="zh-CN"/>
        </w:rPr>
        <w:t xml:space="preserve"> above issue</w:t>
      </w:r>
      <w:r w:rsidR="00D97C36">
        <w:rPr>
          <w:rFonts w:eastAsia="宋体"/>
          <w:lang w:eastAsia="zh-CN"/>
        </w:rPr>
        <w:t>s</w:t>
      </w:r>
      <w:r w:rsidR="00270BDD" w:rsidRPr="00D12E24">
        <w:rPr>
          <w:rFonts w:eastAsia="宋体"/>
          <w:lang w:eastAsia="zh-CN"/>
        </w:rPr>
        <w:t xml:space="preserve"> for </w:t>
      </w:r>
      <w:r w:rsidR="00066457">
        <w:rPr>
          <w:rFonts w:eastAsia="宋体"/>
          <w:lang w:eastAsia="zh-CN"/>
        </w:rPr>
        <w:t xml:space="preserve">NTN </w:t>
      </w:r>
      <w:r w:rsidR="00132C40">
        <w:rPr>
          <w:rFonts w:eastAsia="宋体"/>
          <w:lang w:eastAsia="zh-CN"/>
        </w:rPr>
        <w:t>mobility</w:t>
      </w:r>
      <w:r w:rsidR="00E87502">
        <w:rPr>
          <w:rFonts w:eastAsia="宋体"/>
          <w:lang w:eastAsia="zh-CN"/>
        </w:rPr>
        <w:t>.</w:t>
      </w:r>
    </w:p>
    <w:p w:rsidR="00FA0C0C" w:rsidRDefault="00FA0C0C" w:rsidP="00FA0C0C">
      <w:pPr>
        <w:pStyle w:val="1"/>
        <w:jc w:val="both"/>
        <w:rPr>
          <w:lang w:val="en-US"/>
        </w:rPr>
      </w:pPr>
      <w:r>
        <w:rPr>
          <w:lang w:val="en-US"/>
        </w:rPr>
        <w:t>Discussion</w:t>
      </w:r>
    </w:p>
    <w:p w:rsidR="00EE42AD" w:rsidRDefault="00EE42AD" w:rsidP="00EE42AD">
      <w:pPr>
        <w:pStyle w:val="2"/>
        <w:rPr>
          <w:lang w:eastAsia="zh-CN"/>
        </w:rPr>
      </w:pPr>
      <w:r>
        <w:rPr>
          <w:lang w:eastAsia="zh-CN"/>
        </w:rPr>
        <w:t xml:space="preserve">Applicability of IDLE/INACTIVE measurement requirements </w:t>
      </w:r>
    </w:p>
    <w:tbl>
      <w:tblPr>
        <w:tblStyle w:val="af4"/>
        <w:tblW w:w="0" w:type="auto"/>
        <w:tblLook w:val="04A0" w:firstRow="1" w:lastRow="0" w:firstColumn="1" w:lastColumn="0" w:noHBand="0" w:noVBand="1"/>
      </w:tblPr>
      <w:tblGrid>
        <w:gridCol w:w="9621"/>
      </w:tblGrid>
      <w:tr w:rsidR="00EE42AD" w:rsidTr="00EE42AD">
        <w:tc>
          <w:tcPr>
            <w:tcW w:w="9621" w:type="dxa"/>
          </w:tcPr>
          <w:p w:rsidR="00EE42AD" w:rsidRPr="00EE42AD" w:rsidRDefault="00EE42AD" w:rsidP="00EE42AD">
            <w:pPr>
              <w:spacing w:beforeLines="0" w:before="0" w:afterLines="0" w:after="180" w:line="276" w:lineRule="auto"/>
              <w:outlineLvl w:val="3"/>
              <w:rPr>
                <w:rFonts w:eastAsia="等线"/>
                <w:b/>
                <w:sz w:val="20"/>
                <w:u w:val="single"/>
                <w:lang w:eastAsia="ko-KR"/>
              </w:rPr>
            </w:pPr>
            <w:r w:rsidRPr="00EE42AD">
              <w:rPr>
                <w:rFonts w:eastAsia="等线"/>
                <w:b/>
                <w:sz w:val="20"/>
                <w:u w:val="single"/>
                <w:lang w:eastAsia="ko-KR"/>
              </w:rPr>
              <w:t>Issue 3</w:t>
            </w:r>
            <w:r w:rsidRPr="00EE42AD">
              <w:rPr>
                <w:rFonts w:eastAsia="等线" w:hint="eastAsia"/>
                <w:b/>
                <w:sz w:val="20"/>
                <w:u w:val="single"/>
                <w:lang w:eastAsia="zh-CN"/>
              </w:rPr>
              <w:t>-</w:t>
            </w:r>
            <w:r w:rsidRPr="00EE42AD">
              <w:rPr>
                <w:rFonts w:eastAsia="等线"/>
                <w:b/>
                <w:sz w:val="20"/>
                <w:u w:val="single"/>
                <w:lang w:eastAsia="ko-KR"/>
              </w:rPr>
              <w:t>1-4C: Measurement with multiple SMTCs (Item-3: SSBs fully or partially contained SMTC)</w:t>
            </w:r>
          </w:p>
          <w:p w:rsidR="00EE42AD" w:rsidRPr="00EE42AD" w:rsidRDefault="00EE42AD" w:rsidP="00EE42AD">
            <w:pPr>
              <w:spacing w:beforeLines="0" w:before="0" w:afterLines="0" w:after="120" w:line="252" w:lineRule="auto"/>
              <w:ind w:firstLine="284"/>
              <w:rPr>
                <w:rFonts w:eastAsia="等线"/>
                <w:b/>
                <w:bCs/>
                <w:i/>
                <w:iCs/>
                <w:sz w:val="20"/>
                <w:u w:val="single"/>
                <w:lang w:eastAsia="ja-JP"/>
              </w:rPr>
            </w:pPr>
            <w:r w:rsidRPr="00EE42AD">
              <w:rPr>
                <w:rFonts w:eastAsia="等线"/>
                <w:b/>
                <w:bCs/>
                <w:i/>
                <w:iCs/>
                <w:sz w:val="20"/>
                <w:u w:val="single"/>
                <w:lang w:eastAsia="ja-JP"/>
              </w:rPr>
              <w:t>Agreement</w:t>
            </w:r>
            <w:r w:rsidRPr="00EE42AD">
              <w:rPr>
                <w:rFonts w:eastAsia="等线" w:hint="eastAsia"/>
                <w:b/>
                <w:bCs/>
                <w:i/>
                <w:iCs/>
                <w:sz w:val="20"/>
                <w:u w:val="single"/>
                <w:lang w:eastAsia="ja-JP"/>
              </w:rPr>
              <w:t>:</w:t>
            </w:r>
          </w:p>
          <w:p w:rsidR="00EE42AD" w:rsidRPr="00EE42AD" w:rsidRDefault="00EE42AD" w:rsidP="00EE42AD">
            <w:pPr>
              <w:numPr>
                <w:ilvl w:val="0"/>
                <w:numId w:val="15"/>
              </w:numPr>
              <w:spacing w:beforeLines="0" w:before="0" w:afterLines="0" w:after="120" w:line="252" w:lineRule="auto"/>
              <w:ind w:left="644"/>
              <w:rPr>
                <w:sz w:val="20"/>
                <w:lang w:eastAsia="ja-JP"/>
              </w:rPr>
            </w:pPr>
            <w:r w:rsidRPr="00EE42AD">
              <w:rPr>
                <w:sz w:val="20"/>
                <w:lang w:eastAsia="ja-JP"/>
              </w:rPr>
              <w:t>For UE in RRC Connected mode:</w:t>
            </w:r>
          </w:p>
          <w:p w:rsidR="00EE42AD" w:rsidRPr="00EE42AD" w:rsidRDefault="00EE42AD" w:rsidP="00EE42AD">
            <w:pPr>
              <w:numPr>
                <w:ilvl w:val="1"/>
                <w:numId w:val="15"/>
              </w:numPr>
              <w:spacing w:beforeLines="0" w:before="0" w:afterLines="0" w:after="120" w:line="252" w:lineRule="auto"/>
              <w:ind w:left="1364"/>
              <w:rPr>
                <w:sz w:val="20"/>
                <w:lang w:eastAsia="ja-JP"/>
              </w:rPr>
            </w:pPr>
            <w:r w:rsidRPr="00EE42AD">
              <w:rPr>
                <w:sz w:val="20"/>
                <w:szCs w:val="24"/>
                <w:lang w:eastAsia="zh-CN"/>
              </w:rPr>
              <w:t>No requirements are expected for SSB outside of SMTC</w:t>
            </w:r>
          </w:p>
          <w:p w:rsidR="00EE42AD" w:rsidRPr="00EE42AD" w:rsidRDefault="00EE42AD" w:rsidP="00EE42AD">
            <w:pPr>
              <w:numPr>
                <w:ilvl w:val="0"/>
                <w:numId w:val="15"/>
              </w:numPr>
              <w:spacing w:beforeLines="0" w:before="0" w:afterLines="0" w:after="120" w:line="252" w:lineRule="auto"/>
              <w:ind w:left="644"/>
              <w:rPr>
                <w:sz w:val="20"/>
                <w:lang w:eastAsia="ja-JP"/>
              </w:rPr>
            </w:pPr>
            <w:r w:rsidRPr="00EE42AD">
              <w:rPr>
                <w:sz w:val="20"/>
                <w:lang w:eastAsia="ja-JP"/>
              </w:rPr>
              <w:t>For UE in RRC Idle/Inactive mode:</w:t>
            </w:r>
          </w:p>
          <w:p w:rsidR="00EE42AD" w:rsidRPr="00EE42AD" w:rsidRDefault="00EE42AD" w:rsidP="00EE42AD">
            <w:pPr>
              <w:numPr>
                <w:ilvl w:val="1"/>
                <w:numId w:val="15"/>
              </w:numPr>
              <w:spacing w:beforeLines="0" w:before="0" w:afterLines="0" w:after="120" w:line="252" w:lineRule="auto"/>
              <w:ind w:left="1364"/>
              <w:rPr>
                <w:sz w:val="20"/>
                <w:lang w:eastAsia="ja-JP"/>
              </w:rPr>
            </w:pPr>
            <w:r w:rsidRPr="00EE42AD">
              <w:rPr>
                <w:sz w:val="20"/>
                <w:lang w:eastAsia="ja-JP"/>
              </w:rPr>
              <w:t>UE measures SSBs within a UE autonomously time-shifted SMTC based on obtained information from NW, if applicable</w:t>
            </w:r>
          </w:p>
          <w:p w:rsidR="00EE42AD" w:rsidRPr="00EE42AD" w:rsidRDefault="00EE42AD" w:rsidP="00EE42AD">
            <w:pPr>
              <w:numPr>
                <w:ilvl w:val="2"/>
                <w:numId w:val="15"/>
              </w:numPr>
              <w:spacing w:beforeLines="0" w:before="0" w:afterLines="0" w:after="120" w:line="252" w:lineRule="auto"/>
              <w:ind w:left="2368"/>
              <w:rPr>
                <w:sz w:val="20"/>
                <w:szCs w:val="24"/>
                <w:lang w:eastAsia="zh-CN"/>
              </w:rPr>
            </w:pPr>
            <w:r w:rsidRPr="00EE42AD">
              <w:rPr>
                <w:sz w:val="20"/>
                <w:szCs w:val="24"/>
                <w:lang w:eastAsia="zh-CN"/>
              </w:rPr>
              <w:t>FFS whether and how to define corresponding delay requirement</w:t>
            </w:r>
          </w:p>
        </w:tc>
      </w:tr>
    </w:tbl>
    <w:p w:rsidR="00EE42AD" w:rsidRDefault="00EE42AD" w:rsidP="00EE42AD">
      <w:pPr>
        <w:spacing w:before="120" w:after="120"/>
        <w:rPr>
          <w:rFonts w:eastAsiaTheme="minorEastAsia"/>
          <w:lang w:eastAsia="zh-CN"/>
        </w:rPr>
      </w:pPr>
      <w:r>
        <w:rPr>
          <w:rFonts w:eastAsiaTheme="minorEastAsia"/>
          <w:lang w:eastAsia="zh-CN"/>
        </w:rPr>
        <w:t xml:space="preserve">In </w:t>
      </w:r>
      <w:r w:rsidRPr="00EE42AD">
        <w:rPr>
          <w:rFonts w:eastAsiaTheme="minorEastAsia"/>
          <w:lang w:eastAsia="zh-CN"/>
        </w:rPr>
        <w:t>IDLE/INACTIVE</w:t>
      </w:r>
      <w:r>
        <w:rPr>
          <w:rFonts w:eastAsiaTheme="minorEastAsia"/>
          <w:lang w:eastAsia="zh-CN"/>
        </w:rPr>
        <w:t xml:space="preserve">, UE can autonomously adjust the </w:t>
      </w:r>
      <w:r w:rsidR="00745098">
        <w:rPr>
          <w:rFonts w:eastAsiaTheme="minorEastAsia"/>
          <w:lang w:eastAsia="zh-CN"/>
        </w:rPr>
        <w:t xml:space="preserve">offset of the SMTC, and in [1] it was agreed that </w:t>
      </w:r>
      <w:r w:rsidR="00745098" w:rsidRPr="00745098">
        <w:rPr>
          <w:rFonts w:eastAsiaTheme="minorEastAsia"/>
          <w:lang w:eastAsia="zh-CN"/>
        </w:rPr>
        <w:t>UE measures SSBs within a UE autonomously time-shifted SMTC</w:t>
      </w:r>
      <w:r w:rsidR="00745098">
        <w:rPr>
          <w:rFonts w:eastAsiaTheme="minorEastAsia"/>
          <w:lang w:eastAsia="zh-CN"/>
        </w:rPr>
        <w:t xml:space="preserve">, and the question is whether and how to define delay requirements. On the other hand, RAN4 has defined delay requirements for </w:t>
      </w:r>
      <w:r w:rsidR="00745098" w:rsidRPr="00EE42AD">
        <w:rPr>
          <w:rFonts w:eastAsiaTheme="minorEastAsia"/>
          <w:lang w:eastAsia="zh-CN"/>
        </w:rPr>
        <w:t>IDLE/INACTIVE</w:t>
      </w:r>
      <w:r w:rsidR="00745098">
        <w:rPr>
          <w:rFonts w:eastAsiaTheme="minorEastAsia"/>
          <w:lang w:eastAsia="zh-CN"/>
        </w:rPr>
        <w:t xml:space="preserve">, so the question is when these requirements apply. It is noted that autonomous SMTC offset adjustment is a default behaviour in </w:t>
      </w:r>
      <w:r w:rsidR="00745098" w:rsidRPr="00EE42AD">
        <w:rPr>
          <w:rFonts w:eastAsiaTheme="minorEastAsia"/>
          <w:lang w:eastAsia="zh-CN"/>
        </w:rPr>
        <w:t>IDLE/INACTIVE</w:t>
      </w:r>
      <w:r w:rsidR="00745098">
        <w:rPr>
          <w:rFonts w:eastAsiaTheme="minorEastAsia"/>
          <w:lang w:eastAsia="zh-CN"/>
        </w:rPr>
        <w:t>, and there is no NW enable/disable flag.</w:t>
      </w:r>
    </w:p>
    <w:p w:rsidR="003B4A03" w:rsidRDefault="00745098" w:rsidP="00745098">
      <w:pPr>
        <w:spacing w:before="120" w:after="120"/>
        <w:rPr>
          <w:rFonts w:eastAsiaTheme="minorEastAsia"/>
          <w:lang w:eastAsia="zh-CN"/>
        </w:rPr>
      </w:pPr>
      <w:r>
        <w:rPr>
          <w:rFonts w:eastAsiaTheme="minorEastAsia"/>
          <w:lang w:eastAsia="zh-CN"/>
        </w:rPr>
        <w:t xml:space="preserve">In our view, the </w:t>
      </w:r>
      <w:r w:rsidRPr="00745098">
        <w:rPr>
          <w:rFonts w:eastAsiaTheme="minorEastAsia"/>
          <w:lang w:eastAsia="zh-CN"/>
        </w:rPr>
        <w:t xml:space="preserve">delay requirements for IDLE/INACTIVE apply </w:t>
      </w:r>
      <w:r>
        <w:rPr>
          <w:rFonts w:eastAsiaTheme="minorEastAsia"/>
          <w:lang w:eastAsia="zh-CN"/>
        </w:rPr>
        <w:t>at least</w:t>
      </w:r>
      <w:r w:rsidRPr="00745098">
        <w:rPr>
          <w:rFonts w:eastAsiaTheme="minorEastAsia"/>
          <w:lang w:eastAsia="zh-CN"/>
        </w:rPr>
        <w:t xml:space="preserve"> for GEO</w:t>
      </w:r>
      <w:r>
        <w:rPr>
          <w:rFonts w:eastAsiaTheme="minorEastAsia"/>
          <w:lang w:eastAsia="zh-CN"/>
        </w:rPr>
        <w:t xml:space="preserve"> because it is rather similar to TN scenario and there is no timing drift due to relative movement between UE and satellite. </w:t>
      </w:r>
    </w:p>
    <w:p w:rsidR="00745098" w:rsidRDefault="003B4A03" w:rsidP="00745098">
      <w:pPr>
        <w:spacing w:before="120" w:after="120"/>
        <w:rPr>
          <w:rFonts w:eastAsiaTheme="minorEastAsia"/>
          <w:lang w:eastAsia="zh-CN"/>
        </w:rPr>
      </w:pPr>
      <w:r>
        <w:rPr>
          <w:rFonts w:eastAsiaTheme="minorEastAsia"/>
          <w:lang w:eastAsia="zh-CN"/>
        </w:rPr>
        <w:t>For LEO, we understand the requirements could apply when only one non-serving satellite is to be measured per carrier. We assume in this case UE should try to adjust the SMTC offset to make sure the SSB from that satellite will fall in the shifted SMTC windows. Of course, applying the requirements means UE has to correctly determine the SMTC offset based on the ephemeris of that satellite, and we can discuss in the Perf part the exact conditions (e.g. the accuracy of the ephemeris) where UE is required to do so.</w:t>
      </w:r>
    </w:p>
    <w:p w:rsidR="003B4A03" w:rsidRDefault="003B4A03" w:rsidP="00745098">
      <w:pPr>
        <w:spacing w:before="120" w:after="120"/>
        <w:rPr>
          <w:rFonts w:eastAsiaTheme="minorEastAsia"/>
          <w:b/>
          <w:lang w:eastAsia="zh-CN"/>
        </w:rPr>
      </w:pPr>
      <w:r w:rsidRPr="003B4A03">
        <w:rPr>
          <w:rFonts w:eastAsiaTheme="minorEastAsia"/>
          <w:b/>
          <w:lang w:eastAsia="zh-CN"/>
        </w:rPr>
        <w:t xml:space="preserve">Proposal 1: </w:t>
      </w:r>
      <w:r>
        <w:rPr>
          <w:rFonts w:eastAsiaTheme="minorEastAsia"/>
          <w:b/>
          <w:lang w:eastAsia="zh-CN"/>
        </w:rPr>
        <w:t>D</w:t>
      </w:r>
      <w:r w:rsidRPr="003B4A03">
        <w:rPr>
          <w:rFonts w:eastAsiaTheme="minorEastAsia"/>
          <w:b/>
          <w:lang w:eastAsia="zh-CN"/>
        </w:rPr>
        <w:t xml:space="preserve">elay requirements for IDLE/INACTIVE apply for GEO. </w:t>
      </w:r>
      <w:r>
        <w:rPr>
          <w:rFonts w:eastAsiaTheme="minorEastAsia"/>
          <w:b/>
          <w:lang w:eastAsia="zh-CN"/>
        </w:rPr>
        <w:t>D</w:t>
      </w:r>
      <w:r w:rsidRPr="003B4A03">
        <w:rPr>
          <w:rFonts w:eastAsiaTheme="minorEastAsia"/>
          <w:b/>
          <w:lang w:eastAsia="zh-CN"/>
        </w:rPr>
        <w:t>elay requirements for IDLE/INACTIVE apply for LEO provided that only one non-serving satellite is to be measured per carrier.</w:t>
      </w:r>
    </w:p>
    <w:p w:rsidR="00EE42AD" w:rsidRPr="009E3A34" w:rsidRDefault="003B4A03" w:rsidP="00EE42AD">
      <w:pPr>
        <w:spacing w:before="120" w:after="120"/>
        <w:rPr>
          <w:rFonts w:eastAsiaTheme="minorEastAsia"/>
          <w:b/>
          <w:lang w:eastAsia="zh-CN"/>
        </w:rPr>
      </w:pPr>
      <w:r w:rsidRPr="003B4A03">
        <w:rPr>
          <w:rFonts w:eastAsiaTheme="minorEastAsia"/>
          <w:b/>
          <w:lang w:eastAsia="zh-CN"/>
        </w:rPr>
        <w:lastRenderedPageBreak/>
        <w:t>Proposal 2: Discuss in the Perf part under which conditions UE is required to correctly determine the SMTC offset</w:t>
      </w:r>
      <w:r w:rsidR="009E3A34" w:rsidRPr="009E3A34">
        <w:t xml:space="preserve"> </w:t>
      </w:r>
      <w:r w:rsidR="009E3A34" w:rsidRPr="009E3A34">
        <w:rPr>
          <w:rFonts w:eastAsiaTheme="minorEastAsia"/>
          <w:b/>
          <w:lang w:eastAsia="zh-CN"/>
        </w:rPr>
        <w:t xml:space="preserve">based on the ephemeris of </w:t>
      </w:r>
      <w:r w:rsidR="009E3A34">
        <w:rPr>
          <w:rFonts w:eastAsiaTheme="minorEastAsia"/>
          <w:b/>
          <w:lang w:eastAsia="zh-CN"/>
        </w:rPr>
        <w:t>target</w:t>
      </w:r>
      <w:r w:rsidR="009E3A34" w:rsidRPr="009E3A34">
        <w:rPr>
          <w:rFonts w:eastAsiaTheme="minorEastAsia"/>
          <w:b/>
          <w:lang w:eastAsia="zh-CN"/>
        </w:rPr>
        <w:t xml:space="preserve"> satellite</w:t>
      </w:r>
      <w:r>
        <w:rPr>
          <w:rFonts w:eastAsiaTheme="minorEastAsia"/>
          <w:b/>
          <w:lang w:eastAsia="zh-CN"/>
        </w:rPr>
        <w:t>.</w:t>
      </w:r>
    </w:p>
    <w:p w:rsidR="00EE42AD" w:rsidRDefault="00EE42AD" w:rsidP="00EE42AD">
      <w:pPr>
        <w:pStyle w:val="2"/>
        <w:rPr>
          <w:lang w:eastAsia="zh-CN"/>
        </w:rPr>
      </w:pPr>
      <w:r>
        <w:rPr>
          <w:lang w:eastAsia="zh-CN"/>
        </w:rPr>
        <w:t xml:space="preserve">Conditions in paging interruption requirements </w:t>
      </w:r>
    </w:p>
    <w:tbl>
      <w:tblPr>
        <w:tblStyle w:val="af4"/>
        <w:tblW w:w="0" w:type="auto"/>
        <w:tblLook w:val="04A0" w:firstRow="1" w:lastRow="0" w:firstColumn="1" w:lastColumn="0" w:noHBand="0" w:noVBand="1"/>
      </w:tblPr>
      <w:tblGrid>
        <w:gridCol w:w="9621"/>
      </w:tblGrid>
      <w:tr w:rsidR="009E3A34" w:rsidTr="009E3A34">
        <w:tc>
          <w:tcPr>
            <w:tcW w:w="9621" w:type="dxa"/>
          </w:tcPr>
          <w:p w:rsidR="009E3A34" w:rsidRPr="009E3A34" w:rsidRDefault="009E3A34" w:rsidP="009E3A34">
            <w:pPr>
              <w:spacing w:beforeLines="0" w:before="0" w:afterLines="0" w:after="180" w:line="276" w:lineRule="auto"/>
              <w:outlineLvl w:val="3"/>
              <w:rPr>
                <w:rFonts w:eastAsia="等线"/>
                <w:b/>
                <w:sz w:val="20"/>
                <w:u w:val="single"/>
                <w:lang w:eastAsia="ko-KR"/>
              </w:rPr>
            </w:pPr>
            <w:r w:rsidRPr="009E3A34">
              <w:rPr>
                <w:rFonts w:eastAsia="等线"/>
                <w:b/>
                <w:sz w:val="20"/>
                <w:u w:val="single"/>
                <w:lang w:eastAsia="ko-KR"/>
              </w:rPr>
              <w:t>Issue 2</w:t>
            </w:r>
            <w:r w:rsidRPr="009E3A34">
              <w:rPr>
                <w:rFonts w:eastAsia="等线"/>
                <w:b/>
                <w:sz w:val="20"/>
                <w:u w:val="single"/>
                <w:lang w:eastAsia="zh-CN"/>
              </w:rPr>
              <w:t>-</w:t>
            </w:r>
            <w:r w:rsidRPr="009E3A34">
              <w:rPr>
                <w:rFonts w:eastAsia="等线"/>
                <w:b/>
                <w:sz w:val="20"/>
                <w:u w:val="single"/>
                <w:lang w:eastAsia="ko-KR"/>
              </w:rPr>
              <w:t xml:space="preserve">1-5-A: </w:t>
            </w:r>
            <w:r w:rsidRPr="009E3A34">
              <w:rPr>
                <w:rFonts w:eastAsia="等线"/>
                <w:b/>
                <w:sz w:val="20"/>
                <w:u w:val="single"/>
                <w:lang w:eastAsia="zh-CN"/>
              </w:rPr>
              <w:t>Maximum</w:t>
            </w:r>
            <w:r w:rsidRPr="009E3A34">
              <w:rPr>
                <w:rFonts w:eastAsia="等线"/>
                <w:b/>
                <w:sz w:val="20"/>
                <w:u w:val="single"/>
                <w:lang w:eastAsia="ko-KR"/>
              </w:rPr>
              <w:t xml:space="preserve"> interruption in paging reception</w:t>
            </w:r>
          </w:p>
          <w:p w:rsidR="009E3A34" w:rsidRPr="009E3A34" w:rsidRDefault="009E3A34" w:rsidP="009E3A34">
            <w:pPr>
              <w:spacing w:beforeLines="0" w:before="0" w:afterLines="0" w:after="120" w:line="252" w:lineRule="auto"/>
              <w:ind w:firstLine="284"/>
              <w:rPr>
                <w:rFonts w:eastAsia="等线"/>
                <w:b/>
                <w:bCs/>
                <w:sz w:val="20"/>
                <w:lang w:eastAsia="ja-JP"/>
              </w:rPr>
            </w:pPr>
            <w:r w:rsidRPr="009E3A34">
              <w:rPr>
                <w:rFonts w:eastAsia="等线"/>
                <w:b/>
                <w:bCs/>
                <w:sz w:val="20"/>
                <w:lang w:eastAsia="ja-JP"/>
              </w:rPr>
              <w:t>Agreement:</w:t>
            </w:r>
          </w:p>
          <w:p w:rsidR="009E3A34" w:rsidRPr="009E3A34" w:rsidRDefault="009E3A34" w:rsidP="009E3A34">
            <w:pPr>
              <w:numPr>
                <w:ilvl w:val="0"/>
                <w:numId w:val="24"/>
              </w:numPr>
              <w:overflowPunct w:val="0"/>
              <w:autoSpaceDE w:val="0"/>
              <w:autoSpaceDN w:val="0"/>
              <w:adjustRightInd w:val="0"/>
              <w:spacing w:beforeLines="0" w:before="0" w:afterLines="0" w:after="180" w:line="276" w:lineRule="auto"/>
              <w:ind w:left="784"/>
              <w:textAlignment w:val="baseline"/>
              <w:rPr>
                <w:sz w:val="20"/>
                <w:szCs w:val="24"/>
                <w:lang w:eastAsia="zh-CN"/>
              </w:rPr>
            </w:pPr>
            <w:r w:rsidRPr="009E3A34">
              <w:rPr>
                <w:sz w:val="20"/>
                <w:szCs w:val="24"/>
                <w:lang w:eastAsia="zh-CN"/>
              </w:rPr>
              <w:t>The maximum interruption in paging reception for NTN cell reselection shall not exceed</w:t>
            </w:r>
          </w:p>
          <w:p w:rsidR="009E3A34" w:rsidRPr="009E3A34" w:rsidRDefault="009E3A34" w:rsidP="009E3A34">
            <w:pPr>
              <w:numPr>
                <w:ilvl w:val="1"/>
                <w:numId w:val="24"/>
              </w:numPr>
              <w:overflowPunct w:val="0"/>
              <w:autoSpaceDE w:val="0"/>
              <w:autoSpaceDN w:val="0"/>
              <w:adjustRightInd w:val="0"/>
              <w:spacing w:beforeLines="0" w:before="0" w:afterLines="0" w:after="180" w:line="276" w:lineRule="auto"/>
              <w:textAlignment w:val="baseline"/>
              <w:rPr>
                <w:sz w:val="20"/>
                <w:szCs w:val="24"/>
                <w:lang w:eastAsia="zh-CN"/>
              </w:rPr>
            </w:pPr>
            <w:r w:rsidRPr="009E3A34">
              <w:rPr>
                <w:sz w:val="20"/>
                <w:szCs w:val="24"/>
                <w:lang w:eastAsia="zh-CN"/>
              </w:rPr>
              <w:t xml:space="preserve">If the target cell belongs to the same satellite as the current one </w:t>
            </w:r>
          </w:p>
          <w:p w:rsidR="009E3A34" w:rsidRPr="009E3A34" w:rsidRDefault="009E3A34" w:rsidP="009E3A34">
            <w:pPr>
              <w:numPr>
                <w:ilvl w:val="2"/>
                <w:numId w:val="24"/>
              </w:numPr>
              <w:overflowPunct w:val="0"/>
              <w:autoSpaceDE w:val="0"/>
              <w:autoSpaceDN w:val="0"/>
              <w:adjustRightInd w:val="0"/>
              <w:spacing w:beforeLines="0" w:before="0" w:afterLines="0" w:after="180" w:line="276" w:lineRule="auto"/>
              <w:textAlignment w:val="baseline"/>
              <w:rPr>
                <w:sz w:val="20"/>
                <w:szCs w:val="24"/>
                <w:lang w:eastAsia="zh-CN"/>
              </w:rPr>
            </w:pPr>
            <w:r w:rsidRPr="009E3A34">
              <w:rPr>
                <w:sz w:val="20"/>
                <w:szCs w:val="24"/>
                <w:lang w:eastAsia="zh-CN"/>
              </w:rPr>
              <w:t xml:space="preserve">If </w:t>
            </w:r>
            <w:r w:rsidRPr="009E3A34">
              <w:rPr>
                <w:rFonts w:eastAsia="Yu Mincho"/>
                <w:sz w:val="20"/>
                <w:szCs w:val="24"/>
                <w:lang w:eastAsia="zh-CN"/>
              </w:rPr>
              <w:t>the target cell is known, TSI-NR + 2*</w:t>
            </w:r>
            <w:proofErr w:type="spellStart"/>
            <w:r w:rsidRPr="009E3A34">
              <w:rPr>
                <w:rFonts w:eastAsia="Yu Mincho"/>
                <w:sz w:val="20"/>
                <w:szCs w:val="24"/>
                <w:lang w:eastAsia="zh-CN"/>
              </w:rPr>
              <w:t>Ttarget_cell_SMTC_period</w:t>
            </w:r>
            <w:proofErr w:type="spellEnd"/>
          </w:p>
          <w:p w:rsidR="009E3A34" w:rsidRPr="009E3A34" w:rsidRDefault="009E3A34" w:rsidP="009E3A34">
            <w:pPr>
              <w:numPr>
                <w:ilvl w:val="2"/>
                <w:numId w:val="24"/>
              </w:numPr>
              <w:overflowPunct w:val="0"/>
              <w:autoSpaceDE w:val="0"/>
              <w:autoSpaceDN w:val="0"/>
              <w:adjustRightInd w:val="0"/>
              <w:spacing w:beforeLines="0" w:before="0" w:afterLines="0" w:after="180" w:line="276" w:lineRule="auto"/>
              <w:textAlignment w:val="baseline"/>
              <w:rPr>
                <w:sz w:val="20"/>
                <w:szCs w:val="24"/>
                <w:lang w:eastAsia="zh-CN"/>
              </w:rPr>
            </w:pPr>
            <w:r w:rsidRPr="009E3A34">
              <w:rPr>
                <w:sz w:val="20"/>
                <w:szCs w:val="24"/>
                <w:lang w:eastAsia="zh-CN"/>
              </w:rPr>
              <w:t xml:space="preserve">If </w:t>
            </w:r>
            <w:r w:rsidRPr="009E3A34">
              <w:rPr>
                <w:rFonts w:eastAsia="Yu Mincho"/>
                <w:sz w:val="20"/>
                <w:szCs w:val="24"/>
                <w:lang w:eastAsia="zh-CN"/>
              </w:rPr>
              <w:t xml:space="preserve">the target cell is unknown, TSI-NR + 5* </w:t>
            </w:r>
            <w:proofErr w:type="spellStart"/>
            <w:r w:rsidRPr="009E3A34">
              <w:rPr>
                <w:rFonts w:eastAsia="Yu Mincho"/>
                <w:sz w:val="20"/>
                <w:szCs w:val="24"/>
                <w:lang w:eastAsia="zh-CN"/>
              </w:rPr>
              <w:t>Ttarget_cell_SMTC_peri</w:t>
            </w:r>
            <w:proofErr w:type="spellEnd"/>
          </w:p>
          <w:p w:rsidR="009E3A34" w:rsidRPr="009E3A34" w:rsidRDefault="009E3A34" w:rsidP="009E3A34">
            <w:pPr>
              <w:numPr>
                <w:ilvl w:val="1"/>
                <w:numId w:val="24"/>
              </w:numPr>
              <w:overflowPunct w:val="0"/>
              <w:autoSpaceDE w:val="0"/>
              <w:autoSpaceDN w:val="0"/>
              <w:adjustRightInd w:val="0"/>
              <w:spacing w:beforeLines="0" w:before="0" w:afterLines="0" w:after="180" w:line="276" w:lineRule="auto"/>
              <w:textAlignment w:val="baseline"/>
              <w:rPr>
                <w:sz w:val="20"/>
                <w:szCs w:val="24"/>
                <w:lang w:eastAsia="zh-CN"/>
              </w:rPr>
            </w:pPr>
            <w:r w:rsidRPr="009E3A34">
              <w:rPr>
                <w:sz w:val="20"/>
                <w:szCs w:val="24"/>
                <w:lang w:eastAsia="zh-CN"/>
              </w:rPr>
              <w:t>If the target cell belongs to a different satellite than the current one and the target cell’s satellite is GEO</w:t>
            </w:r>
          </w:p>
          <w:p w:rsidR="009E3A34" w:rsidRPr="009E3A34" w:rsidRDefault="009E3A34" w:rsidP="009E3A34">
            <w:pPr>
              <w:numPr>
                <w:ilvl w:val="2"/>
                <w:numId w:val="24"/>
              </w:numPr>
              <w:overflowPunct w:val="0"/>
              <w:autoSpaceDE w:val="0"/>
              <w:autoSpaceDN w:val="0"/>
              <w:adjustRightInd w:val="0"/>
              <w:spacing w:beforeLines="0" w:before="0" w:afterLines="0" w:after="180" w:line="276" w:lineRule="auto"/>
              <w:textAlignment w:val="baseline"/>
              <w:rPr>
                <w:sz w:val="20"/>
                <w:szCs w:val="24"/>
                <w:lang w:eastAsia="zh-CN"/>
              </w:rPr>
            </w:pPr>
            <w:r w:rsidRPr="009E3A34">
              <w:rPr>
                <w:sz w:val="20"/>
                <w:szCs w:val="24"/>
                <w:lang w:eastAsia="zh-CN"/>
              </w:rPr>
              <w:t xml:space="preserve">If </w:t>
            </w:r>
            <w:r w:rsidRPr="009E3A34">
              <w:rPr>
                <w:rFonts w:eastAsia="Yu Mincho"/>
                <w:sz w:val="20"/>
                <w:szCs w:val="24"/>
                <w:lang w:eastAsia="zh-CN"/>
              </w:rPr>
              <w:t>the target cell is known, TSI-NR + 2*</w:t>
            </w:r>
            <w:proofErr w:type="spellStart"/>
            <w:r w:rsidRPr="009E3A34">
              <w:rPr>
                <w:rFonts w:eastAsia="Yu Mincho"/>
                <w:sz w:val="20"/>
                <w:szCs w:val="24"/>
                <w:lang w:eastAsia="zh-CN"/>
              </w:rPr>
              <w:t>Ttarget_cell_SMTC_period</w:t>
            </w:r>
            <w:proofErr w:type="spellEnd"/>
          </w:p>
          <w:p w:rsidR="009E3A34" w:rsidRPr="009E3A34" w:rsidRDefault="009E3A34" w:rsidP="009E3A34">
            <w:pPr>
              <w:numPr>
                <w:ilvl w:val="2"/>
                <w:numId w:val="24"/>
              </w:numPr>
              <w:overflowPunct w:val="0"/>
              <w:autoSpaceDE w:val="0"/>
              <w:autoSpaceDN w:val="0"/>
              <w:adjustRightInd w:val="0"/>
              <w:spacing w:beforeLines="0" w:before="0" w:afterLines="0" w:after="180" w:line="276" w:lineRule="auto"/>
              <w:textAlignment w:val="baseline"/>
              <w:rPr>
                <w:sz w:val="20"/>
                <w:szCs w:val="24"/>
                <w:lang w:eastAsia="zh-CN"/>
              </w:rPr>
            </w:pPr>
            <w:r w:rsidRPr="009E3A34">
              <w:rPr>
                <w:sz w:val="20"/>
                <w:szCs w:val="24"/>
                <w:lang w:eastAsia="zh-CN"/>
              </w:rPr>
              <w:t xml:space="preserve">If </w:t>
            </w:r>
            <w:r w:rsidRPr="009E3A34">
              <w:rPr>
                <w:rFonts w:eastAsia="Yu Mincho"/>
                <w:sz w:val="20"/>
                <w:szCs w:val="24"/>
                <w:lang w:eastAsia="zh-CN"/>
              </w:rPr>
              <w:t xml:space="preserve">the target cell is unknown, TSI-NR + 5* </w:t>
            </w:r>
            <w:proofErr w:type="spellStart"/>
            <w:r w:rsidRPr="009E3A34">
              <w:rPr>
                <w:rFonts w:eastAsia="Yu Mincho"/>
                <w:sz w:val="20"/>
                <w:szCs w:val="24"/>
                <w:lang w:eastAsia="zh-CN"/>
              </w:rPr>
              <w:t>Ttarget_cell_SMTC_period</w:t>
            </w:r>
            <w:proofErr w:type="spellEnd"/>
          </w:p>
          <w:p w:rsidR="009E3A34" w:rsidRPr="009E3A34" w:rsidRDefault="009E3A34" w:rsidP="009E3A34">
            <w:pPr>
              <w:numPr>
                <w:ilvl w:val="1"/>
                <w:numId w:val="24"/>
              </w:numPr>
              <w:overflowPunct w:val="0"/>
              <w:autoSpaceDE w:val="0"/>
              <w:autoSpaceDN w:val="0"/>
              <w:adjustRightInd w:val="0"/>
              <w:spacing w:beforeLines="0" w:before="0" w:afterLines="0" w:after="180" w:line="276" w:lineRule="auto"/>
              <w:textAlignment w:val="baseline"/>
              <w:rPr>
                <w:sz w:val="20"/>
                <w:szCs w:val="24"/>
                <w:lang w:eastAsia="zh-CN"/>
              </w:rPr>
            </w:pPr>
            <w:r w:rsidRPr="009E3A34">
              <w:rPr>
                <w:sz w:val="20"/>
                <w:szCs w:val="24"/>
                <w:lang w:eastAsia="zh-CN"/>
              </w:rPr>
              <w:t>If the target cell belongs to a different satellite than the current one and the target cell’s satellite is non-GEO</w:t>
            </w:r>
          </w:p>
          <w:p w:rsidR="009E3A34" w:rsidRPr="009E3A34" w:rsidRDefault="009E3A34" w:rsidP="009E3A34">
            <w:pPr>
              <w:numPr>
                <w:ilvl w:val="2"/>
                <w:numId w:val="24"/>
              </w:numPr>
              <w:overflowPunct w:val="0"/>
              <w:autoSpaceDE w:val="0"/>
              <w:autoSpaceDN w:val="0"/>
              <w:adjustRightInd w:val="0"/>
              <w:spacing w:beforeLines="0" w:before="0" w:afterLines="0" w:after="180" w:line="276" w:lineRule="auto"/>
              <w:textAlignment w:val="baseline"/>
              <w:rPr>
                <w:sz w:val="20"/>
                <w:szCs w:val="24"/>
                <w:lang w:eastAsia="zh-CN"/>
              </w:rPr>
            </w:pPr>
            <w:r w:rsidRPr="009E3A34">
              <w:rPr>
                <w:rFonts w:eastAsia="Yu Mincho"/>
                <w:sz w:val="20"/>
                <w:szCs w:val="24"/>
                <w:lang w:eastAsia="zh-CN"/>
              </w:rPr>
              <w:t xml:space="preserve">TSI-NR + 5* </w:t>
            </w:r>
            <w:proofErr w:type="spellStart"/>
            <w:r w:rsidRPr="009E3A34">
              <w:rPr>
                <w:rFonts w:eastAsia="Yu Mincho"/>
                <w:sz w:val="20"/>
                <w:szCs w:val="24"/>
                <w:lang w:eastAsia="zh-CN"/>
              </w:rPr>
              <w:t>Ttarget_cell_SMTC_period</w:t>
            </w:r>
            <w:proofErr w:type="spellEnd"/>
          </w:p>
        </w:tc>
      </w:tr>
    </w:tbl>
    <w:p w:rsidR="009E3A34" w:rsidRDefault="009E3A34" w:rsidP="009E3A34">
      <w:pPr>
        <w:spacing w:before="120" w:after="120"/>
        <w:rPr>
          <w:rFonts w:eastAsiaTheme="minorEastAsia"/>
          <w:lang w:eastAsia="zh-CN"/>
        </w:rPr>
      </w:pPr>
      <w:r>
        <w:rPr>
          <w:rFonts w:eastAsiaTheme="minorEastAsia"/>
          <w:lang w:eastAsia="zh-CN"/>
        </w:rPr>
        <w:t>The agreement on paging interruption requirements in [1] are based on whether the target cell is know</w:t>
      </w:r>
      <w:r w:rsidR="00CD4CE2">
        <w:rPr>
          <w:rFonts w:eastAsiaTheme="minorEastAsia"/>
          <w:lang w:eastAsia="zh-CN"/>
        </w:rPr>
        <w:t xml:space="preserve">n or not and whether it is from same or different satellite than the serving cell. </w:t>
      </w:r>
      <w:r>
        <w:rPr>
          <w:rFonts w:eastAsiaTheme="minorEastAsia"/>
          <w:lang w:eastAsia="zh-CN"/>
        </w:rPr>
        <w:t xml:space="preserve">However, the condition under which the target cell is considered as known is missing. </w:t>
      </w:r>
    </w:p>
    <w:p w:rsidR="00CD4CE2" w:rsidRDefault="009E3A34" w:rsidP="00CD4CE2">
      <w:pPr>
        <w:spacing w:before="120" w:after="120"/>
        <w:rPr>
          <w:rFonts w:eastAsiaTheme="minorEastAsia"/>
          <w:lang w:eastAsia="zh-CN"/>
        </w:rPr>
      </w:pPr>
      <w:r>
        <w:rPr>
          <w:rFonts w:eastAsiaTheme="minorEastAsia"/>
          <w:lang w:eastAsia="zh-CN"/>
        </w:rPr>
        <w:t xml:space="preserve">For cell reselection in TN, the target cell must be known because reselection only happens after UE finds a better cell than the current serving cell. For NTN it could happen that the target cell has not </w:t>
      </w:r>
      <w:r w:rsidR="00CD4CE2">
        <w:rPr>
          <w:rFonts w:eastAsiaTheme="minorEastAsia"/>
          <w:lang w:eastAsia="zh-CN"/>
        </w:rPr>
        <w:t xml:space="preserve">been measured before the serving cell stops. In this case, we cannot simply re-use the known cell condition from HO </w:t>
      </w:r>
      <w:r w:rsidR="005F0E4E">
        <w:rPr>
          <w:rFonts w:eastAsiaTheme="minorEastAsia"/>
          <w:lang w:eastAsia="zh-CN"/>
        </w:rPr>
        <w:t xml:space="preserve">(copied below) </w:t>
      </w:r>
      <w:r w:rsidR="00CD4CE2">
        <w:rPr>
          <w:rFonts w:eastAsiaTheme="minorEastAsia"/>
          <w:lang w:eastAsia="zh-CN"/>
        </w:rPr>
        <w:t xml:space="preserve">that the target cell is considered to be known if it has met the cell identification condition for 5s. Even the target cell has been detectable, UE may have not measured it before reselection. </w:t>
      </w:r>
    </w:p>
    <w:tbl>
      <w:tblPr>
        <w:tblStyle w:val="af4"/>
        <w:tblW w:w="0" w:type="auto"/>
        <w:tblLook w:val="04A0" w:firstRow="1" w:lastRow="0" w:firstColumn="1" w:lastColumn="0" w:noHBand="0" w:noVBand="1"/>
      </w:tblPr>
      <w:tblGrid>
        <w:gridCol w:w="9621"/>
      </w:tblGrid>
      <w:tr w:rsidR="005F0E4E" w:rsidTr="005F0E4E">
        <w:tc>
          <w:tcPr>
            <w:tcW w:w="9621" w:type="dxa"/>
          </w:tcPr>
          <w:p w:rsidR="005F0E4E" w:rsidRPr="005F0E4E" w:rsidRDefault="005F0E4E" w:rsidP="005F0E4E">
            <w:pPr>
              <w:spacing w:beforeLines="0" w:before="0" w:afterLines="0" w:after="180"/>
              <w:rPr>
                <w:rFonts w:eastAsia="宋体"/>
                <w:sz w:val="20"/>
              </w:rPr>
            </w:pPr>
            <w:r w:rsidRPr="005F0E4E">
              <w:rPr>
                <w:rFonts w:eastAsia="宋体"/>
                <w:sz w:val="20"/>
              </w:rPr>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tc>
      </w:tr>
    </w:tbl>
    <w:p w:rsidR="00B92228" w:rsidRDefault="00B92228" w:rsidP="00B92228">
      <w:pPr>
        <w:spacing w:before="120" w:after="120"/>
        <w:rPr>
          <w:rFonts w:eastAsiaTheme="minorEastAsia"/>
          <w:lang w:eastAsia="zh-CN"/>
        </w:rPr>
      </w:pPr>
      <w:r>
        <w:rPr>
          <w:rFonts w:eastAsiaTheme="minorEastAsia"/>
          <w:lang w:eastAsia="zh-CN"/>
        </w:rPr>
        <w:t>To define the known condition, a</w:t>
      </w:r>
      <w:r w:rsidR="00CD4CE2">
        <w:rPr>
          <w:rFonts w:eastAsiaTheme="minorEastAsia"/>
          <w:lang w:eastAsia="zh-CN"/>
        </w:rPr>
        <w:t xml:space="preserve">ssuming the </w:t>
      </w:r>
      <w:r>
        <w:rPr>
          <w:rFonts w:eastAsiaTheme="minorEastAsia"/>
          <w:lang w:eastAsia="zh-CN"/>
        </w:rPr>
        <w:t xml:space="preserve">target </w:t>
      </w:r>
      <w:r w:rsidR="00CD4CE2">
        <w:rPr>
          <w:rFonts w:eastAsiaTheme="minorEastAsia"/>
          <w:lang w:eastAsia="zh-CN"/>
        </w:rPr>
        <w:t xml:space="preserve">cell is detectable </w:t>
      </w:r>
      <w:r>
        <w:rPr>
          <w:rFonts w:eastAsiaTheme="minorEastAsia"/>
          <w:lang w:eastAsia="zh-CN"/>
        </w:rPr>
        <w:t>for a long time</w:t>
      </w:r>
      <w:r w:rsidR="00CD4CE2">
        <w:rPr>
          <w:rFonts w:eastAsiaTheme="minorEastAsia"/>
          <w:lang w:eastAsia="zh-CN"/>
        </w:rPr>
        <w:t xml:space="preserve">, </w:t>
      </w:r>
      <w:r>
        <w:rPr>
          <w:rFonts w:eastAsiaTheme="minorEastAsia"/>
          <w:lang w:eastAsia="zh-CN"/>
        </w:rPr>
        <w:t>the</w:t>
      </w:r>
      <w:r w:rsidR="00CD4CE2">
        <w:rPr>
          <w:rFonts w:eastAsiaTheme="minorEastAsia"/>
          <w:lang w:eastAsia="zh-CN"/>
        </w:rPr>
        <w:t xml:space="preserve"> case </w:t>
      </w:r>
      <w:r>
        <w:rPr>
          <w:rFonts w:eastAsiaTheme="minorEastAsia"/>
          <w:lang w:eastAsia="zh-CN"/>
        </w:rPr>
        <w:t xml:space="preserve">when UE has not measured it before reselection </w:t>
      </w:r>
      <w:r w:rsidR="00CD4CE2">
        <w:rPr>
          <w:rFonts w:eastAsiaTheme="minorEastAsia"/>
          <w:lang w:eastAsia="zh-CN"/>
        </w:rPr>
        <w:t>can happen when</w:t>
      </w:r>
      <w:r>
        <w:rPr>
          <w:rFonts w:eastAsiaTheme="minorEastAsia"/>
          <w:lang w:eastAsia="zh-CN"/>
        </w:rPr>
        <w:t xml:space="preserve"> the </w:t>
      </w:r>
      <w:r w:rsidR="00CD4CE2" w:rsidRPr="00B92228">
        <w:rPr>
          <w:rFonts w:eastAsiaTheme="minorEastAsia"/>
          <w:lang w:eastAsia="zh-CN"/>
        </w:rPr>
        <w:t xml:space="preserve">time span between SIB broadcasting cell stop time and the cell stop time is less than </w:t>
      </w:r>
      <w:proofErr w:type="spellStart"/>
      <w:r w:rsidR="00CD4CE2" w:rsidRPr="00B92228">
        <w:rPr>
          <w:rFonts w:eastAsiaTheme="minorEastAsia"/>
          <w:lang w:eastAsia="zh-CN"/>
        </w:rPr>
        <w:t>T</w:t>
      </w:r>
      <w:r>
        <w:rPr>
          <w:rFonts w:eastAsiaTheme="minorEastAsia"/>
          <w:lang w:eastAsia="zh-CN"/>
        </w:rPr>
        <w:t>trigger</w:t>
      </w:r>
      <w:proofErr w:type="spellEnd"/>
      <w:r w:rsidR="00CD4CE2" w:rsidRPr="00B92228">
        <w:rPr>
          <w:rFonts w:eastAsiaTheme="minorEastAsia"/>
          <w:lang w:eastAsia="zh-CN"/>
        </w:rPr>
        <w:t xml:space="preserve">, </w:t>
      </w:r>
      <w:r>
        <w:rPr>
          <w:rFonts w:eastAsiaTheme="minorEastAsia"/>
          <w:lang w:eastAsia="zh-CN"/>
        </w:rPr>
        <w:t>so we propose to define the known condition as in Proposal 3.</w:t>
      </w:r>
    </w:p>
    <w:p w:rsidR="009E3A34" w:rsidRPr="00B92228" w:rsidRDefault="00CD4CE2" w:rsidP="009E3A34">
      <w:pPr>
        <w:spacing w:before="120" w:after="120"/>
        <w:rPr>
          <w:rFonts w:eastAsiaTheme="minorEastAsia"/>
          <w:b/>
          <w:lang w:eastAsia="zh-CN"/>
        </w:rPr>
      </w:pPr>
      <w:r w:rsidRPr="007A5580">
        <w:rPr>
          <w:rFonts w:eastAsiaTheme="minorEastAsia"/>
          <w:b/>
          <w:lang w:eastAsia="zh-CN"/>
        </w:rPr>
        <w:t>P</w:t>
      </w:r>
      <w:r w:rsidR="00B92228">
        <w:rPr>
          <w:rFonts w:eastAsiaTheme="minorEastAsia"/>
          <w:b/>
          <w:lang w:eastAsia="zh-CN"/>
        </w:rPr>
        <w:t>roposal 3</w:t>
      </w:r>
      <w:r w:rsidRPr="007A5580">
        <w:rPr>
          <w:rFonts w:eastAsiaTheme="minorEastAsia"/>
          <w:b/>
          <w:lang w:eastAsia="zh-CN"/>
        </w:rPr>
        <w:t xml:space="preserve">: </w:t>
      </w:r>
      <w:r w:rsidR="005F0E4E">
        <w:rPr>
          <w:rFonts w:eastAsiaTheme="minorEastAsia"/>
          <w:b/>
          <w:lang w:eastAsia="zh-CN"/>
        </w:rPr>
        <w:t>In</w:t>
      </w:r>
      <w:r w:rsidR="00B92228">
        <w:rPr>
          <w:rFonts w:eastAsiaTheme="minorEastAsia"/>
          <w:b/>
          <w:lang w:eastAsia="zh-CN"/>
        </w:rPr>
        <w:t xml:space="preserve"> the paging interruption requirements, the target cell is considered as known if it has been detectable during </w:t>
      </w:r>
      <w:proofErr w:type="spellStart"/>
      <w:r w:rsidR="00B92228">
        <w:rPr>
          <w:rFonts w:eastAsiaTheme="minorEastAsia"/>
          <w:b/>
          <w:lang w:eastAsia="zh-CN"/>
        </w:rPr>
        <w:t>Tdetect</w:t>
      </w:r>
      <w:proofErr w:type="spellEnd"/>
      <w:r w:rsidR="00B92228">
        <w:rPr>
          <w:rFonts w:eastAsiaTheme="minorEastAsia"/>
          <w:b/>
          <w:lang w:eastAsia="zh-CN"/>
        </w:rPr>
        <w:t xml:space="preserve">, and the </w:t>
      </w:r>
      <w:r w:rsidRPr="007A5580">
        <w:rPr>
          <w:rFonts w:eastAsiaTheme="minorEastAsia"/>
          <w:b/>
          <w:lang w:eastAsia="zh-CN"/>
        </w:rPr>
        <w:t xml:space="preserve">time span </w:t>
      </w:r>
      <w:bookmarkStart w:id="0" w:name="_GoBack"/>
      <w:r w:rsidRPr="007A5580">
        <w:rPr>
          <w:rFonts w:eastAsiaTheme="minorEastAsia"/>
          <w:b/>
          <w:lang w:eastAsia="zh-CN"/>
        </w:rPr>
        <w:t>between SIB broadcasting cell stop time and the c</w:t>
      </w:r>
      <w:bookmarkEnd w:id="0"/>
      <w:r w:rsidRPr="007A5580">
        <w:rPr>
          <w:rFonts w:eastAsiaTheme="minorEastAsia"/>
          <w:b/>
          <w:lang w:eastAsia="zh-CN"/>
        </w:rPr>
        <w:t xml:space="preserve">ell stop time is less than </w:t>
      </w:r>
      <w:proofErr w:type="spellStart"/>
      <w:r w:rsidR="00B92228" w:rsidRPr="00B92228">
        <w:rPr>
          <w:rFonts w:eastAsiaTheme="minorEastAsia"/>
          <w:b/>
          <w:lang w:eastAsia="zh-CN"/>
        </w:rPr>
        <w:t>Ttrigger</w:t>
      </w:r>
      <w:proofErr w:type="spellEnd"/>
      <w:r w:rsidR="00B92228">
        <w:rPr>
          <w:rFonts w:eastAsiaTheme="minorEastAsia"/>
          <w:b/>
          <w:lang w:eastAsia="zh-CN"/>
        </w:rPr>
        <w:t>.</w:t>
      </w:r>
      <w:r w:rsidRPr="007A5580">
        <w:rPr>
          <w:rFonts w:eastAsiaTheme="minorEastAsia"/>
          <w:b/>
          <w:lang w:eastAsia="zh-CN"/>
        </w:rPr>
        <w:t xml:space="preserve"> </w:t>
      </w:r>
    </w:p>
    <w:p w:rsidR="00EE42AD" w:rsidRDefault="00EE42AD" w:rsidP="00EE42AD">
      <w:pPr>
        <w:pStyle w:val="2"/>
        <w:rPr>
          <w:lang w:eastAsia="zh-CN"/>
        </w:rPr>
      </w:pPr>
      <w:r>
        <w:rPr>
          <w:lang w:eastAsia="zh-CN"/>
        </w:rPr>
        <w:t xml:space="preserve">Measurement time in CHO requirements </w:t>
      </w:r>
    </w:p>
    <w:tbl>
      <w:tblPr>
        <w:tblStyle w:val="af4"/>
        <w:tblW w:w="0" w:type="auto"/>
        <w:tblLook w:val="04A0" w:firstRow="1" w:lastRow="0" w:firstColumn="1" w:lastColumn="0" w:noHBand="0" w:noVBand="1"/>
      </w:tblPr>
      <w:tblGrid>
        <w:gridCol w:w="9621"/>
      </w:tblGrid>
      <w:tr w:rsidR="00B92228" w:rsidTr="00B92228">
        <w:tc>
          <w:tcPr>
            <w:tcW w:w="9621" w:type="dxa"/>
          </w:tcPr>
          <w:p w:rsidR="00B92228" w:rsidRPr="00B92228" w:rsidRDefault="00B92228" w:rsidP="00B92228">
            <w:pPr>
              <w:spacing w:beforeLines="0" w:before="0" w:afterLines="0" w:after="180" w:line="276" w:lineRule="auto"/>
              <w:outlineLvl w:val="3"/>
              <w:rPr>
                <w:rFonts w:eastAsia="等线"/>
                <w:b/>
                <w:sz w:val="20"/>
                <w:u w:val="single"/>
                <w:lang w:eastAsia="ko-KR"/>
              </w:rPr>
            </w:pPr>
            <w:r w:rsidRPr="00B92228">
              <w:rPr>
                <w:rFonts w:eastAsia="等线"/>
                <w:b/>
                <w:sz w:val="20"/>
                <w:u w:val="single"/>
                <w:lang w:eastAsia="ko-KR"/>
              </w:rPr>
              <w:t>Issue 2</w:t>
            </w:r>
            <w:r w:rsidRPr="00B92228">
              <w:rPr>
                <w:rFonts w:eastAsia="等线"/>
                <w:b/>
                <w:sz w:val="20"/>
                <w:u w:val="single"/>
                <w:lang w:eastAsia="zh-CN"/>
              </w:rPr>
              <w:t>-</w:t>
            </w:r>
            <w:r w:rsidRPr="00B92228">
              <w:rPr>
                <w:rFonts w:eastAsia="等线"/>
                <w:b/>
                <w:sz w:val="20"/>
                <w:u w:val="single"/>
                <w:lang w:eastAsia="ko-KR"/>
              </w:rPr>
              <w:t>2-1: Timeline for NTN CHO</w:t>
            </w:r>
          </w:p>
          <w:p w:rsidR="00B92228" w:rsidRPr="00B92228" w:rsidRDefault="00B92228" w:rsidP="00B92228">
            <w:pPr>
              <w:spacing w:beforeLines="0" w:before="0" w:afterLines="0" w:after="120" w:line="252" w:lineRule="auto"/>
              <w:ind w:firstLine="284"/>
              <w:rPr>
                <w:rFonts w:eastAsia="等线"/>
                <w:b/>
                <w:bCs/>
                <w:sz w:val="20"/>
                <w:lang w:eastAsia="ja-JP"/>
              </w:rPr>
            </w:pPr>
            <w:r w:rsidRPr="00B92228">
              <w:rPr>
                <w:rFonts w:eastAsia="等线"/>
                <w:b/>
                <w:bCs/>
                <w:sz w:val="20"/>
                <w:lang w:eastAsia="ja-JP"/>
              </w:rPr>
              <w:t>Agreement:</w:t>
            </w:r>
          </w:p>
          <w:p w:rsidR="00B92228" w:rsidRPr="00B92228" w:rsidRDefault="00B92228" w:rsidP="00B92228">
            <w:pPr>
              <w:numPr>
                <w:ilvl w:val="0"/>
                <w:numId w:val="24"/>
              </w:numPr>
              <w:overflowPunct w:val="0"/>
              <w:autoSpaceDE w:val="0"/>
              <w:autoSpaceDN w:val="0"/>
              <w:adjustRightInd w:val="0"/>
              <w:spacing w:beforeLines="0" w:before="0" w:afterLines="0" w:after="180" w:line="276" w:lineRule="auto"/>
              <w:ind w:left="784"/>
              <w:textAlignment w:val="baseline"/>
              <w:rPr>
                <w:sz w:val="20"/>
                <w:szCs w:val="24"/>
                <w:lang w:eastAsia="zh-CN"/>
              </w:rPr>
            </w:pPr>
            <w:r w:rsidRPr="00B92228">
              <w:rPr>
                <w:sz w:val="20"/>
                <w:szCs w:val="24"/>
                <w:lang w:eastAsia="zh-CN"/>
              </w:rPr>
              <w:t xml:space="preserve">DCHO_NTN = TRRC + </w:t>
            </w:r>
            <w:proofErr w:type="spellStart"/>
            <w:r w:rsidRPr="00B92228">
              <w:rPr>
                <w:sz w:val="20"/>
                <w:szCs w:val="24"/>
                <w:lang w:eastAsia="zh-CN"/>
              </w:rPr>
              <w:t>Tevent_DU</w:t>
            </w:r>
            <w:proofErr w:type="spellEnd"/>
            <w:r w:rsidRPr="00B92228">
              <w:rPr>
                <w:sz w:val="20"/>
                <w:szCs w:val="24"/>
                <w:lang w:eastAsia="zh-CN"/>
              </w:rPr>
              <w:t xml:space="preserve"> + </w:t>
            </w:r>
            <w:proofErr w:type="spellStart"/>
            <w:r w:rsidRPr="00B92228">
              <w:rPr>
                <w:sz w:val="20"/>
                <w:szCs w:val="24"/>
                <w:lang w:eastAsia="zh-CN"/>
              </w:rPr>
              <w:t>Tmeasure</w:t>
            </w:r>
            <w:proofErr w:type="spellEnd"/>
            <w:r w:rsidRPr="00B92228">
              <w:rPr>
                <w:sz w:val="20"/>
                <w:szCs w:val="24"/>
                <w:lang w:eastAsia="zh-CN"/>
              </w:rPr>
              <w:t xml:space="preserve"> + </w:t>
            </w:r>
            <w:proofErr w:type="spellStart"/>
            <w:r w:rsidRPr="00B92228">
              <w:rPr>
                <w:sz w:val="20"/>
                <w:szCs w:val="24"/>
                <w:lang w:eastAsia="zh-CN"/>
              </w:rPr>
              <w:t>Tinterrupt</w:t>
            </w:r>
            <w:proofErr w:type="spellEnd"/>
            <w:r w:rsidRPr="00B92228">
              <w:rPr>
                <w:sz w:val="20"/>
                <w:szCs w:val="24"/>
                <w:lang w:eastAsia="zh-CN"/>
              </w:rPr>
              <w:t xml:space="preserve"> + </w:t>
            </w:r>
            <w:proofErr w:type="spellStart"/>
            <w:r w:rsidRPr="00B92228">
              <w:rPr>
                <w:sz w:val="20"/>
                <w:szCs w:val="24"/>
                <w:lang w:eastAsia="zh-CN"/>
              </w:rPr>
              <w:t>TCHO_execution</w:t>
            </w:r>
            <w:proofErr w:type="spellEnd"/>
            <w:r w:rsidRPr="00B92228">
              <w:rPr>
                <w:sz w:val="20"/>
                <w:szCs w:val="24"/>
                <w:lang w:eastAsia="zh-CN"/>
              </w:rPr>
              <w:t>, where</w:t>
            </w:r>
          </w:p>
          <w:p w:rsidR="00B92228" w:rsidRPr="00B92228" w:rsidRDefault="00B92228" w:rsidP="00B92228">
            <w:pPr>
              <w:numPr>
                <w:ilvl w:val="1"/>
                <w:numId w:val="24"/>
              </w:numPr>
              <w:overflowPunct w:val="0"/>
              <w:autoSpaceDE w:val="0"/>
              <w:autoSpaceDN w:val="0"/>
              <w:adjustRightInd w:val="0"/>
              <w:spacing w:beforeLines="0" w:before="0" w:afterLines="0" w:after="180" w:line="276" w:lineRule="auto"/>
              <w:ind w:left="1504"/>
              <w:textAlignment w:val="baseline"/>
              <w:rPr>
                <w:sz w:val="20"/>
                <w:szCs w:val="24"/>
                <w:lang w:eastAsia="zh-CN"/>
              </w:rPr>
            </w:pPr>
            <w:r w:rsidRPr="00B92228">
              <w:rPr>
                <w:sz w:val="20"/>
                <w:szCs w:val="24"/>
                <w:lang w:eastAsia="zh-CN"/>
              </w:rPr>
              <w:t>TRRC is the RRC procedure delay.</w:t>
            </w:r>
          </w:p>
          <w:p w:rsidR="00B92228" w:rsidRPr="00B92228" w:rsidRDefault="00B92228" w:rsidP="00B92228">
            <w:pPr>
              <w:numPr>
                <w:ilvl w:val="1"/>
                <w:numId w:val="24"/>
              </w:numPr>
              <w:overflowPunct w:val="0"/>
              <w:autoSpaceDE w:val="0"/>
              <w:autoSpaceDN w:val="0"/>
              <w:adjustRightInd w:val="0"/>
              <w:spacing w:beforeLines="0" w:before="0" w:afterLines="0" w:after="180" w:line="276" w:lineRule="auto"/>
              <w:ind w:left="1504"/>
              <w:textAlignment w:val="baseline"/>
              <w:rPr>
                <w:sz w:val="20"/>
                <w:szCs w:val="24"/>
                <w:lang w:eastAsia="zh-CN"/>
              </w:rPr>
            </w:pPr>
            <w:r w:rsidRPr="00B92228">
              <w:rPr>
                <w:sz w:val="20"/>
                <w:szCs w:val="24"/>
                <w:lang w:eastAsia="zh-CN"/>
              </w:rPr>
              <w:lastRenderedPageBreak/>
              <w:t>UE starts RRM measurement even before T1 or Distance condition is met</w:t>
            </w:r>
          </w:p>
          <w:p w:rsidR="00B92228" w:rsidRPr="00B92228" w:rsidRDefault="00B92228" w:rsidP="00B92228">
            <w:pPr>
              <w:numPr>
                <w:ilvl w:val="2"/>
                <w:numId w:val="24"/>
              </w:numPr>
              <w:overflowPunct w:val="0"/>
              <w:autoSpaceDE w:val="0"/>
              <w:autoSpaceDN w:val="0"/>
              <w:adjustRightInd w:val="0"/>
              <w:spacing w:beforeLines="0" w:before="0" w:afterLines="0" w:after="180" w:line="276" w:lineRule="auto"/>
              <w:textAlignment w:val="baseline"/>
              <w:rPr>
                <w:sz w:val="20"/>
                <w:szCs w:val="24"/>
                <w:lang w:eastAsia="zh-CN"/>
              </w:rPr>
            </w:pPr>
            <w:proofErr w:type="spellStart"/>
            <w:r w:rsidRPr="00B92228">
              <w:rPr>
                <w:sz w:val="20"/>
                <w:szCs w:val="24"/>
                <w:lang w:eastAsia="zh-CN"/>
              </w:rPr>
              <w:t>Tevent_DU</w:t>
            </w:r>
            <w:proofErr w:type="spellEnd"/>
            <w:r w:rsidRPr="00B92228">
              <w:rPr>
                <w:sz w:val="20"/>
                <w:szCs w:val="24"/>
                <w:lang w:eastAsia="zh-CN"/>
              </w:rPr>
              <w:t>:</w:t>
            </w:r>
          </w:p>
          <w:p w:rsidR="00B92228" w:rsidRPr="00B92228" w:rsidRDefault="00B92228" w:rsidP="00B92228">
            <w:pPr>
              <w:numPr>
                <w:ilvl w:val="3"/>
                <w:numId w:val="24"/>
              </w:numPr>
              <w:overflowPunct w:val="0"/>
              <w:autoSpaceDE w:val="0"/>
              <w:autoSpaceDN w:val="0"/>
              <w:adjustRightInd w:val="0"/>
              <w:spacing w:beforeLines="0" w:before="0" w:afterLines="0" w:after="180" w:line="276" w:lineRule="auto"/>
              <w:textAlignment w:val="baseline"/>
              <w:rPr>
                <w:sz w:val="20"/>
                <w:szCs w:val="24"/>
                <w:lang w:eastAsia="zh-CN"/>
              </w:rPr>
            </w:pPr>
            <w:proofErr w:type="gramStart"/>
            <w:r w:rsidRPr="00B92228">
              <w:rPr>
                <w:sz w:val="20"/>
                <w:szCs w:val="24"/>
                <w:lang w:eastAsia="zh-CN"/>
              </w:rPr>
              <w:t>the</w:t>
            </w:r>
            <w:proofErr w:type="gramEnd"/>
            <w:r w:rsidRPr="00B92228">
              <w:rPr>
                <w:sz w:val="20"/>
                <w:szCs w:val="24"/>
                <w:lang w:eastAsia="zh-CN"/>
              </w:rPr>
              <w:t xml:space="preserve"> delay uncertainty which is the time from when the UE successfully decodes a conditional handover command until a measurement condition exists at the measurement reference point.</w:t>
            </w:r>
          </w:p>
          <w:p w:rsidR="00B92228" w:rsidRPr="00B92228" w:rsidRDefault="00B92228" w:rsidP="00B92228">
            <w:pPr>
              <w:numPr>
                <w:ilvl w:val="2"/>
                <w:numId w:val="24"/>
              </w:numPr>
              <w:overflowPunct w:val="0"/>
              <w:autoSpaceDE w:val="0"/>
              <w:autoSpaceDN w:val="0"/>
              <w:adjustRightInd w:val="0"/>
              <w:spacing w:beforeLines="0" w:before="0" w:afterLines="0" w:after="180" w:line="276" w:lineRule="auto"/>
              <w:textAlignment w:val="baseline"/>
              <w:rPr>
                <w:sz w:val="20"/>
                <w:szCs w:val="24"/>
                <w:lang w:eastAsia="zh-CN"/>
              </w:rPr>
            </w:pPr>
            <w:proofErr w:type="spellStart"/>
            <w:r w:rsidRPr="00B92228">
              <w:rPr>
                <w:sz w:val="20"/>
                <w:szCs w:val="24"/>
                <w:lang w:eastAsia="zh-CN"/>
              </w:rPr>
              <w:t>Tmeasure</w:t>
            </w:r>
            <w:proofErr w:type="spellEnd"/>
            <w:r w:rsidRPr="00B92228">
              <w:rPr>
                <w:sz w:val="20"/>
                <w:szCs w:val="24"/>
                <w:lang w:eastAsia="zh-CN"/>
              </w:rPr>
              <w:t>:</w:t>
            </w:r>
          </w:p>
          <w:p w:rsidR="00B92228" w:rsidRPr="00B92228" w:rsidRDefault="00B92228" w:rsidP="00B92228">
            <w:pPr>
              <w:numPr>
                <w:ilvl w:val="3"/>
                <w:numId w:val="24"/>
              </w:numPr>
              <w:overflowPunct w:val="0"/>
              <w:autoSpaceDE w:val="0"/>
              <w:autoSpaceDN w:val="0"/>
              <w:adjustRightInd w:val="0"/>
              <w:spacing w:beforeLines="0" w:before="0" w:afterLines="0" w:after="180" w:line="276" w:lineRule="auto"/>
              <w:textAlignment w:val="baseline"/>
              <w:rPr>
                <w:sz w:val="20"/>
                <w:szCs w:val="24"/>
                <w:lang w:eastAsia="zh-CN"/>
              </w:rPr>
            </w:pPr>
            <w:r w:rsidRPr="00B92228">
              <w:rPr>
                <w:sz w:val="20"/>
                <w:szCs w:val="24"/>
                <w:lang w:eastAsia="zh-CN"/>
              </w:rPr>
              <w:t>For Time-based CHO (in combination with the existing R16 CHO measurement)</w:t>
            </w:r>
          </w:p>
          <w:p w:rsidR="00B92228" w:rsidRPr="00B92228" w:rsidRDefault="00B92228" w:rsidP="00B92228">
            <w:pPr>
              <w:numPr>
                <w:ilvl w:val="4"/>
                <w:numId w:val="24"/>
              </w:numPr>
              <w:overflowPunct w:val="0"/>
              <w:autoSpaceDE w:val="0"/>
              <w:autoSpaceDN w:val="0"/>
              <w:adjustRightInd w:val="0"/>
              <w:spacing w:beforeLines="0" w:before="0" w:afterLines="0" w:after="180" w:line="276" w:lineRule="auto"/>
              <w:textAlignment w:val="baseline"/>
              <w:rPr>
                <w:sz w:val="20"/>
                <w:szCs w:val="24"/>
                <w:lang w:eastAsia="zh-CN"/>
              </w:rPr>
            </w:pPr>
            <w:r w:rsidRPr="00B92228">
              <w:rPr>
                <w:sz w:val="20"/>
                <w:szCs w:val="24"/>
                <w:lang w:eastAsia="zh-CN"/>
              </w:rPr>
              <w:t xml:space="preserve">If T1 is earlier than the timing when UE identified target cell met RRM condition, </w:t>
            </w:r>
            <w:proofErr w:type="spellStart"/>
            <w:r w:rsidRPr="00B92228">
              <w:rPr>
                <w:sz w:val="20"/>
                <w:szCs w:val="24"/>
                <w:lang w:eastAsia="zh-CN"/>
              </w:rPr>
              <w:t>Tmeasure</w:t>
            </w:r>
            <w:proofErr w:type="spellEnd"/>
            <w:r w:rsidRPr="00B92228">
              <w:rPr>
                <w:sz w:val="20"/>
                <w:szCs w:val="24"/>
                <w:lang w:eastAsia="zh-CN"/>
              </w:rPr>
              <w:t xml:space="preserve"> is time from the end of </w:t>
            </w:r>
            <w:proofErr w:type="spellStart"/>
            <w:r w:rsidRPr="00B92228">
              <w:rPr>
                <w:sz w:val="20"/>
                <w:szCs w:val="24"/>
                <w:lang w:eastAsia="zh-CN"/>
              </w:rPr>
              <w:t>Tevent_DU</w:t>
            </w:r>
            <w:proofErr w:type="spellEnd"/>
            <w:r w:rsidRPr="00B92228">
              <w:rPr>
                <w:sz w:val="20"/>
                <w:szCs w:val="24"/>
                <w:lang w:eastAsia="zh-CN"/>
              </w:rPr>
              <w:t xml:space="preserve"> until the timing when UE identified target cell met RRM condition. </w:t>
            </w:r>
          </w:p>
          <w:p w:rsidR="00B92228" w:rsidRPr="00B92228" w:rsidRDefault="00B92228" w:rsidP="00B92228">
            <w:pPr>
              <w:numPr>
                <w:ilvl w:val="4"/>
                <w:numId w:val="24"/>
              </w:numPr>
              <w:overflowPunct w:val="0"/>
              <w:autoSpaceDE w:val="0"/>
              <w:autoSpaceDN w:val="0"/>
              <w:adjustRightInd w:val="0"/>
              <w:spacing w:beforeLines="0" w:before="0" w:afterLines="0" w:after="180" w:line="276" w:lineRule="auto"/>
              <w:textAlignment w:val="baseline"/>
              <w:rPr>
                <w:sz w:val="20"/>
                <w:szCs w:val="24"/>
                <w:lang w:eastAsia="zh-CN"/>
              </w:rPr>
            </w:pPr>
            <w:r w:rsidRPr="00B92228">
              <w:rPr>
                <w:sz w:val="20"/>
                <w:szCs w:val="24"/>
                <w:lang w:eastAsia="zh-CN"/>
              </w:rPr>
              <w:t xml:space="preserve">Otherwise, </w:t>
            </w:r>
            <w:proofErr w:type="spellStart"/>
            <w:r w:rsidRPr="00B92228">
              <w:rPr>
                <w:sz w:val="20"/>
                <w:szCs w:val="24"/>
                <w:lang w:eastAsia="zh-CN"/>
              </w:rPr>
              <w:t>Tmeasure</w:t>
            </w:r>
            <w:proofErr w:type="spellEnd"/>
            <w:r w:rsidRPr="00B92228">
              <w:rPr>
                <w:sz w:val="20"/>
                <w:szCs w:val="24"/>
                <w:lang w:eastAsia="zh-CN"/>
              </w:rPr>
              <w:t xml:space="preserve"> is time from the end of </w:t>
            </w:r>
            <w:proofErr w:type="spellStart"/>
            <w:r w:rsidRPr="00B92228">
              <w:rPr>
                <w:sz w:val="20"/>
                <w:szCs w:val="24"/>
                <w:lang w:eastAsia="zh-CN"/>
              </w:rPr>
              <w:t>Tevent_DU</w:t>
            </w:r>
            <w:proofErr w:type="spellEnd"/>
            <w:r w:rsidRPr="00B92228">
              <w:rPr>
                <w:sz w:val="20"/>
                <w:szCs w:val="24"/>
                <w:lang w:eastAsia="zh-CN"/>
              </w:rPr>
              <w:t xml:space="preserve"> until T1.</w:t>
            </w:r>
          </w:p>
          <w:p w:rsidR="00B92228" w:rsidRPr="00B92228" w:rsidRDefault="00B92228" w:rsidP="00B92228">
            <w:pPr>
              <w:numPr>
                <w:ilvl w:val="3"/>
                <w:numId w:val="24"/>
              </w:numPr>
              <w:overflowPunct w:val="0"/>
              <w:autoSpaceDE w:val="0"/>
              <w:autoSpaceDN w:val="0"/>
              <w:adjustRightInd w:val="0"/>
              <w:spacing w:beforeLines="0" w:before="0" w:afterLines="0" w:after="180" w:line="276" w:lineRule="auto"/>
              <w:textAlignment w:val="baseline"/>
              <w:rPr>
                <w:sz w:val="20"/>
                <w:szCs w:val="24"/>
                <w:lang w:eastAsia="zh-CN"/>
              </w:rPr>
            </w:pPr>
            <w:r w:rsidRPr="00B92228">
              <w:rPr>
                <w:sz w:val="20"/>
                <w:szCs w:val="24"/>
                <w:lang w:eastAsia="zh-CN"/>
              </w:rPr>
              <w:t>For Location-based CHO (in combination with the existing R16 CHO measurement)</w:t>
            </w:r>
          </w:p>
          <w:p w:rsidR="00B92228" w:rsidRPr="00B92228" w:rsidRDefault="00B92228" w:rsidP="00B92228">
            <w:pPr>
              <w:numPr>
                <w:ilvl w:val="4"/>
                <w:numId w:val="24"/>
              </w:numPr>
              <w:overflowPunct w:val="0"/>
              <w:autoSpaceDE w:val="0"/>
              <w:autoSpaceDN w:val="0"/>
              <w:adjustRightInd w:val="0"/>
              <w:spacing w:beforeLines="0" w:before="0" w:afterLines="0" w:after="180" w:line="276" w:lineRule="auto"/>
              <w:textAlignment w:val="baseline"/>
              <w:rPr>
                <w:sz w:val="20"/>
                <w:szCs w:val="24"/>
                <w:lang w:eastAsia="zh-CN"/>
              </w:rPr>
            </w:pPr>
            <w:r w:rsidRPr="00B92228">
              <w:rPr>
                <w:sz w:val="20"/>
                <w:szCs w:val="24"/>
                <w:lang w:eastAsia="zh-CN"/>
              </w:rPr>
              <w:t xml:space="preserve">If distance condition is met earlier than the timing when UE identified target cell met RRM condition, </w:t>
            </w:r>
            <w:proofErr w:type="spellStart"/>
            <w:r w:rsidRPr="00B92228">
              <w:rPr>
                <w:sz w:val="20"/>
                <w:szCs w:val="24"/>
                <w:lang w:eastAsia="zh-CN"/>
              </w:rPr>
              <w:t>Tmeasure</w:t>
            </w:r>
            <w:proofErr w:type="spellEnd"/>
            <w:r w:rsidRPr="00B92228">
              <w:rPr>
                <w:sz w:val="20"/>
                <w:szCs w:val="24"/>
                <w:lang w:eastAsia="zh-CN"/>
              </w:rPr>
              <w:t xml:space="preserve"> is time from the end of </w:t>
            </w:r>
            <w:proofErr w:type="spellStart"/>
            <w:r w:rsidRPr="00B92228">
              <w:rPr>
                <w:sz w:val="20"/>
                <w:szCs w:val="24"/>
                <w:lang w:eastAsia="zh-CN"/>
              </w:rPr>
              <w:t>Tevent_DU</w:t>
            </w:r>
            <w:proofErr w:type="spellEnd"/>
            <w:r w:rsidRPr="00B92228">
              <w:rPr>
                <w:sz w:val="20"/>
                <w:szCs w:val="24"/>
                <w:lang w:eastAsia="zh-CN"/>
              </w:rPr>
              <w:t xml:space="preserve"> until the timing when UE identified target cell met RRM condition. </w:t>
            </w:r>
          </w:p>
          <w:p w:rsidR="00B92228" w:rsidRPr="00B92228" w:rsidRDefault="00B92228" w:rsidP="00B92228">
            <w:pPr>
              <w:numPr>
                <w:ilvl w:val="4"/>
                <w:numId w:val="24"/>
              </w:numPr>
              <w:overflowPunct w:val="0"/>
              <w:autoSpaceDE w:val="0"/>
              <w:autoSpaceDN w:val="0"/>
              <w:adjustRightInd w:val="0"/>
              <w:spacing w:beforeLines="0" w:before="0" w:afterLines="0" w:after="180" w:line="276" w:lineRule="auto"/>
              <w:textAlignment w:val="baseline"/>
              <w:rPr>
                <w:sz w:val="20"/>
                <w:szCs w:val="24"/>
                <w:lang w:eastAsia="zh-CN"/>
              </w:rPr>
            </w:pPr>
            <w:r w:rsidRPr="00B92228">
              <w:rPr>
                <w:sz w:val="20"/>
                <w:szCs w:val="24"/>
                <w:lang w:eastAsia="zh-CN"/>
              </w:rPr>
              <w:t xml:space="preserve">Otherwise, </w:t>
            </w:r>
            <w:proofErr w:type="spellStart"/>
            <w:r w:rsidRPr="00B92228">
              <w:rPr>
                <w:sz w:val="20"/>
                <w:szCs w:val="24"/>
                <w:lang w:eastAsia="zh-CN"/>
              </w:rPr>
              <w:t>Tmeasure</w:t>
            </w:r>
            <w:proofErr w:type="spellEnd"/>
            <w:r w:rsidRPr="00B92228">
              <w:rPr>
                <w:sz w:val="20"/>
                <w:szCs w:val="24"/>
                <w:lang w:eastAsia="zh-CN"/>
              </w:rPr>
              <w:t xml:space="preserve"> is time from the end of </w:t>
            </w:r>
            <w:proofErr w:type="spellStart"/>
            <w:r w:rsidRPr="00B92228">
              <w:rPr>
                <w:sz w:val="20"/>
                <w:szCs w:val="24"/>
                <w:lang w:eastAsia="zh-CN"/>
              </w:rPr>
              <w:t>Tevent_DU</w:t>
            </w:r>
            <w:proofErr w:type="spellEnd"/>
            <w:r w:rsidRPr="00B92228">
              <w:rPr>
                <w:sz w:val="20"/>
                <w:szCs w:val="24"/>
                <w:lang w:eastAsia="zh-CN"/>
              </w:rPr>
              <w:t xml:space="preserve"> until distance condition is met.</w:t>
            </w:r>
          </w:p>
        </w:tc>
      </w:tr>
    </w:tbl>
    <w:p w:rsidR="005F0E4E" w:rsidRDefault="005F0E4E" w:rsidP="00EE42AD">
      <w:pPr>
        <w:spacing w:before="120" w:after="120"/>
        <w:rPr>
          <w:rFonts w:eastAsiaTheme="minorEastAsia"/>
          <w:lang w:val="en-US" w:eastAsia="zh-CN"/>
        </w:rPr>
      </w:pPr>
      <w:r>
        <w:rPr>
          <w:rFonts w:eastAsiaTheme="minorEastAsia"/>
          <w:lang w:val="en-US" w:eastAsia="zh-CN"/>
        </w:rPr>
        <w:lastRenderedPageBreak/>
        <w:t xml:space="preserve">For NTN CHO timeline, </w:t>
      </w:r>
      <w:proofErr w:type="spellStart"/>
      <w:r>
        <w:rPr>
          <w:rFonts w:eastAsiaTheme="minorEastAsia"/>
          <w:lang w:val="en-US" w:eastAsia="zh-CN"/>
        </w:rPr>
        <w:t>Tmeasure</w:t>
      </w:r>
      <w:proofErr w:type="spellEnd"/>
      <w:r>
        <w:rPr>
          <w:rFonts w:eastAsiaTheme="minorEastAsia"/>
          <w:lang w:val="en-US" w:eastAsia="zh-CN"/>
        </w:rPr>
        <w:t xml:space="preserve"> is defined as the </w:t>
      </w:r>
      <w:r w:rsidRPr="005F0E4E">
        <w:rPr>
          <w:rFonts w:eastAsiaTheme="minorEastAsia"/>
          <w:lang w:val="en-US" w:eastAsia="zh-CN"/>
        </w:rPr>
        <w:t xml:space="preserve">time from the end of </w:t>
      </w:r>
      <w:proofErr w:type="spellStart"/>
      <w:r w:rsidRPr="005F0E4E">
        <w:rPr>
          <w:rFonts w:eastAsiaTheme="minorEastAsia"/>
          <w:lang w:val="en-US" w:eastAsia="zh-CN"/>
        </w:rPr>
        <w:t>Tevent_DU</w:t>
      </w:r>
      <w:proofErr w:type="spellEnd"/>
      <w:r>
        <w:rPr>
          <w:rFonts w:eastAsiaTheme="minorEastAsia"/>
          <w:lang w:val="en-US" w:eastAsia="zh-CN"/>
        </w:rPr>
        <w:t xml:space="preserve"> to the time point when UE identifies the target cell meets RRM condition or when time or location condition is met, whichever is later. However, it does not specify when UE should be able to identify the target cell meets RRM condition.</w:t>
      </w:r>
    </w:p>
    <w:p w:rsidR="005F0E4E" w:rsidRDefault="005F0E4E" w:rsidP="00EE42AD">
      <w:pPr>
        <w:spacing w:before="120" w:after="120"/>
        <w:rPr>
          <w:rFonts w:eastAsiaTheme="minorEastAsia"/>
          <w:lang w:val="en-US" w:eastAsia="zh-CN"/>
        </w:rPr>
      </w:pPr>
      <w:r>
        <w:rPr>
          <w:rFonts w:eastAsiaTheme="minorEastAsia"/>
          <w:lang w:val="en-US" w:eastAsia="zh-CN"/>
        </w:rPr>
        <w:t xml:space="preserve">From the definition of </w:t>
      </w:r>
      <w:proofErr w:type="spellStart"/>
      <w:r>
        <w:rPr>
          <w:rFonts w:eastAsiaTheme="minorEastAsia"/>
          <w:lang w:val="en-US" w:eastAsia="zh-CN"/>
        </w:rPr>
        <w:t>Tmeasure</w:t>
      </w:r>
      <w:proofErr w:type="spellEnd"/>
      <w:r>
        <w:rPr>
          <w:rFonts w:eastAsiaTheme="minorEastAsia"/>
          <w:lang w:val="en-US" w:eastAsia="zh-CN"/>
        </w:rPr>
        <w:t xml:space="preserve"> for TN CHO as copied below, it can be seen that the time within which UE should be able to identify the target cell meets RRM condition is defined by re-using the cell identification requirements. For NTN the same principle can be re-used, except one difference that for NTN CHO </w:t>
      </w:r>
      <w:r w:rsidRPr="005F0E4E">
        <w:rPr>
          <w:rFonts w:eastAsiaTheme="minorEastAsia"/>
          <w:lang w:val="en-US" w:eastAsia="zh-CN"/>
        </w:rPr>
        <w:t>RRM requirements are defined assuming UE prioritize</w:t>
      </w:r>
      <w:r>
        <w:rPr>
          <w:rFonts w:eastAsiaTheme="minorEastAsia"/>
          <w:lang w:val="en-US" w:eastAsia="zh-CN"/>
        </w:rPr>
        <w:t>s</w:t>
      </w:r>
      <w:r w:rsidRPr="005F0E4E">
        <w:rPr>
          <w:rFonts w:eastAsiaTheme="minorEastAsia"/>
          <w:lang w:val="en-US" w:eastAsia="zh-CN"/>
        </w:rPr>
        <w:t xml:space="preserve"> measurements of the SMTC window and frequency layer which the target cell belongs to, </w:t>
      </w:r>
      <w:r>
        <w:rPr>
          <w:rFonts w:eastAsiaTheme="minorEastAsia"/>
          <w:lang w:val="en-US" w:eastAsia="zh-CN"/>
        </w:rPr>
        <w:t>after</w:t>
      </w:r>
      <w:r w:rsidRPr="005F0E4E">
        <w:rPr>
          <w:rFonts w:eastAsiaTheme="minorEastAsia"/>
          <w:lang w:val="en-US" w:eastAsia="zh-CN"/>
        </w:rPr>
        <w:t xml:space="preserve"> the condition for location or time is met</w:t>
      </w:r>
      <w:r>
        <w:rPr>
          <w:rFonts w:eastAsiaTheme="minorEastAsia"/>
          <w:lang w:val="en-US" w:eastAsia="zh-CN"/>
        </w:rPr>
        <w:t xml:space="preserve">. </w:t>
      </w:r>
    </w:p>
    <w:tbl>
      <w:tblPr>
        <w:tblStyle w:val="af4"/>
        <w:tblW w:w="0" w:type="auto"/>
        <w:tblLook w:val="04A0" w:firstRow="1" w:lastRow="0" w:firstColumn="1" w:lastColumn="0" w:noHBand="0" w:noVBand="1"/>
      </w:tblPr>
      <w:tblGrid>
        <w:gridCol w:w="9621"/>
      </w:tblGrid>
      <w:tr w:rsidR="005F0E4E" w:rsidTr="005F0E4E">
        <w:tc>
          <w:tcPr>
            <w:tcW w:w="9621" w:type="dxa"/>
          </w:tcPr>
          <w:p w:rsidR="005F0E4E" w:rsidRPr="005F0E4E" w:rsidRDefault="005F0E4E" w:rsidP="005F0E4E">
            <w:pPr>
              <w:spacing w:beforeLines="0" w:before="0" w:afterLines="0" w:after="180"/>
              <w:rPr>
                <w:rFonts w:eastAsia="宋体"/>
                <w:sz w:val="20"/>
              </w:rPr>
            </w:pPr>
            <w:r w:rsidRPr="005F0E4E">
              <w:rPr>
                <w:rFonts w:eastAsia="宋体" w:cs="v4.2.0"/>
                <w:sz w:val="20"/>
              </w:rPr>
              <w:t xml:space="preserve">The measurement time </w:t>
            </w:r>
            <w:r w:rsidRPr="005F0E4E">
              <w:rPr>
                <w:rFonts w:eastAsia="宋体"/>
                <w:sz w:val="20"/>
              </w:rPr>
              <w:t xml:space="preserve">delay is defined from the end of </w:t>
            </w:r>
            <w:proofErr w:type="spellStart"/>
            <w:r w:rsidRPr="005F0E4E">
              <w:rPr>
                <w:rFonts w:eastAsia="宋体"/>
                <w:iCs/>
                <w:sz w:val="20"/>
              </w:rPr>
              <w:t>T</w:t>
            </w:r>
            <w:r w:rsidRPr="005F0E4E">
              <w:rPr>
                <w:rFonts w:eastAsia="宋体"/>
                <w:iCs/>
                <w:sz w:val="20"/>
                <w:vertAlign w:val="subscript"/>
              </w:rPr>
              <w:t>Event_DU</w:t>
            </w:r>
            <w:proofErr w:type="spellEnd"/>
            <w:r w:rsidRPr="005F0E4E">
              <w:rPr>
                <w:rFonts w:eastAsia="宋体"/>
                <w:sz w:val="20"/>
              </w:rPr>
              <w:t xml:space="preserve"> until UE executes a handover to a target cell and interruption time starts.</w:t>
            </w:r>
          </w:p>
          <w:p w:rsidR="005F0E4E" w:rsidRPr="005F0E4E" w:rsidRDefault="005F0E4E" w:rsidP="005F0E4E">
            <w:pPr>
              <w:spacing w:beforeLines="0" w:before="0" w:afterLines="0" w:after="180"/>
              <w:rPr>
                <w:rFonts w:eastAsia="宋体"/>
                <w:sz w:val="20"/>
              </w:rPr>
            </w:pPr>
            <w:r w:rsidRPr="005F0E4E">
              <w:rPr>
                <w:rFonts w:eastAsia="宋体"/>
                <w:sz w:val="20"/>
              </w:rPr>
              <w:t xml:space="preserve">For intra-frequency handover, the measurement time delay measured without Time To Trigger (TTT) and L3 filtering shall be less than </w:t>
            </w:r>
            <w:proofErr w:type="spellStart"/>
            <w:r w:rsidRPr="005F0E4E">
              <w:rPr>
                <w:rFonts w:eastAsia="宋体"/>
                <w:sz w:val="20"/>
              </w:rPr>
              <w:t>T</w:t>
            </w:r>
            <w:r w:rsidRPr="005F0E4E">
              <w:rPr>
                <w:rFonts w:eastAsia="宋体"/>
                <w:sz w:val="13"/>
                <w:szCs w:val="13"/>
              </w:rPr>
              <w:t>identify</w:t>
            </w:r>
            <w:proofErr w:type="spellEnd"/>
            <w:r w:rsidRPr="005F0E4E">
              <w:rPr>
                <w:rFonts w:eastAsia="宋体"/>
                <w:sz w:val="13"/>
                <w:szCs w:val="13"/>
              </w:rPr>
              <w:t xml:space="preserve"> intra with index</w:t>
            </w:r>
            <w:r w:rsidRPr="005F0E4E">
              <w:rPr>
                <w:rFonts w:eastAsia="宋体"/>
                <w:sz w:val="20"/>
                <w:szCs w:val="13"/>
              </w:rPr>
              <w:t xml:space="preserve"> </w:t>
            </w:r>
            <w:r w:rsidRPr="005F0E4E">
              <w:rPr>
                <w:rFonts w:eastAsia="宋体"/>
                <w:sz w:val="20"/>
              </w:rPr>
              <w:t xml:space="preserve">or </w:t>
            </w:r>
            <w:proofErr w:type="spellStart"/>
            <w:r w:rsidRPr="005F0E4E">
              <w:rPr>
                <w:rFonts w:eastAsia="宋体"/>
                <w:sz w:val="20"/>
              </w:rPr>
              <w:t>T</w:t>
            </w:r>
            <w:r w:rsidRPr="005F0E4E">
              <w:rPr>
                <w:rFonts w:eastAsia="宋体"/>
                <w:sz w:val="13"/>
                <w:szCs w:val="13"/>
              </w:rPr>
              <w:t>identify_intra_without_index</w:t>
            </w:r>
            <w:proofErr w:type="spellEnd"/>
            <w:r w:rsidRPr="005F0E4E">
              <w:rPr>
                <w:rFonts w:eastAsia="宋体"/>
                <w:sz w:val="13"/>
                <w:szCs w:val="13"/>
              </w:rPr>
              <w:t xml:space="preserve"> </w:t>
            </w:r>
            <w:r w:rsidRPr="005F0E4E">
              <w:rPr>
                <w:rFonts w:eastAsia="宋体"/>
                <w:sz w:val="20"/>
              </w:rPr>
              <w:t xml:space="preserve">defined in clause 9.2.5.1 or clause 9.2.6.2. </w:t>
            </w:r>
          </w:p>
          <w:p w:rsidR="005F0E4E" w:rsidRPr="005F0E4E" w:rsidRDefault="005F0E4E" w:rsidP="005F0E4E">
            <w:pPr>
              <w:spacing w:beforeLines="0" w:before="0" w:afterLines="0" w:after="180"/>
              <w:rPr>
                <w:rFonts w:eastAsia="宋体"/>
                <w:sz w:val="20"/>
              </w:rPr>
            </w:pPr>
            <w:r w:rsidRPr="005F0E4E">
              <w:rPr>
                <w:rFonts w:eastAsia="宋体"/>
                <w:sz w:val="20"/>
              </w:rPr>
              <w:t xml:space="preserve">For inter-frequency handover, the measurement time delay measured without Time To Trigger (TTT) and L3 filtering shall be less than </w:t>
            </w:r>
            <w:proofErr w:type="spellStart"/>
            <w:r w:rsidRPr="005F0E4E">
              <w:rPr>
                <w:rFonts w:eastAsia="宋体"/>
                <w:sz w:val="20"/>
              </w:rPr>
              <w:t>T</w:t>
            </w:r>
            <w:r w:rsidRPr="005F0E4E">
              <w:rPr>
                <w:rFonts w:eastAsia="宋体"/>
                <w:sz w:val="13"/>
                <w:szCs w:val="13"/>
              </w:rPr>
              <w:t>identify_inter_with_index</w:t>
            </w:r>
            <w:proofErr w:type="spellEnd"/>
            <w:r w:rsidRPr="005F0E4E">
              <w:rPr>
                <w:rFonts w:eastAsia="宋体"/>
                <w:sz w:val="13"/>
                <w:szCs w:val="13"/>
              </w:rPr>
              <w:t xml:space="preserve"> </w:t>
            </w:r>
            <w:r w:rsidRPr="005F0E4E">
              <w:rPr>
                <w:rFonts w:eastAsia="宋体"/>
                <w:sz w:val="20"/>
              </w:rPr>
              <w:t xml:space="preserve">or </w:t>
            </w:r>
            <w:proofErr w:type="spellStart"/>
            <w:r w:rsidRPr="005F0E4E">
              <w:rPr>
                <w:rFonts w:eastAsia="宋体"/>
                <w:sz w:val="20"/>
              </w:rPr>
              <w:t>T</w:t>
            </w:r>
            <w:r w:rsidRPr="005F0E4E">
              <w:rPr>
                <w:rFonts w:eastAsia="宋体"/>
                <w:sz w:val="13"/>
                <w:szCs w:val="13"/>
              </w:rPr>
              <w:t>identify_inter_without_index</w:t>
            </w:r>
            <w:proofErr w:type="spellEnd"/>
            <w:r w:rsidRPr="005F0E4E">
              <w:rPr>
                <w:rFonts w:eastAsia="宋体"/>
                <w:sz w:val="13"/>
                <w:szCs w:val="13"/>
              </w:rPr>
              <w:t xml:space="preserve"> </w:t>
            </w:r>
            <w:r w:rsidRPr="005F0E4E">
              <w:rPr>
                <w:rFonts w:eastAsia="宋体"/>
                <w:sz w:val="20"/>
              </w:rPr>
              <w:t>defined in clause 9.3.4.</w:t>
            </w:r>
          </w:p>
        </w:tc>
      </w:tr>
    </w:tbl>
    <w:p w:rsidR="00B92228" w:rsidRPr="005F0E4E" w:rsidRDefault="00B92228" w:rsidP="00EE42AD">
      <w:pPr>
        <w:spacing w:before="120" w:after="120"/>
        <w:rPr>
          <w:rFonts w:eastAsiaTheme="minorEastAsia"/>
          <w:b/>
          <w:lang w:val="en-US" w:eastAsia="zh-CN"/>
        </w:rPr>
      </w:pPr>
      <w:r w:rsidRPr="005F0E4E">
        <w:rPr>
          <w:rFonts w:eastAsiaTheme="minorEastAsia" w:hint="eastAsia"/>
          <w:b/>
          <w:lang w:val="en-US" w:eastAsia="zh-CN"/>
        </w:rPr>
        <w:t>P</w:t>
      </w:r>
      <w:r w:rsidRPr="005F0E4E">
        <w:rPr>
          <w:rFonts w:eastAsiaTheme="minorEastAsia"/>
          <w:b/>
          <w:lang w:val="en-US" w:eastAsia="zh-CN"/>
        </w:rPr>
        <w:t xml:space="preserve">roposal 4: For NTN CHO, UE should be able to </w:t>
      </w:r>
      <w:r w:rsidR="00D21961" w:rsidRPr="005F0E4E">
        <w:rPr>
          <w:rFonts w:eastAsiaTheme="minorEastAsia"/>
          <w:b/>
          <w:lang w:val="en-US" w:eastAsia="zh-CN"/>
        </w:rPr>
        <w:t xml:space="preserve">identify the target cell meets the RRM condition within </w:t>
      </w:r>
      <w:proofErr w:type="spellStart"/>
      <w:r w:rsidR="005F0E4E" w:rsidRPr="005F0E4E">
        <w:rPr>
          <w:rFonts w:eastAsiaTheme="minorEastAsia"/>
          <w:b/>
          <w:lang w:eastAsia="zh-CN"/>
        </w:rPr>
        <w:t>Tidentify</w:t>
      </w:r>
      <w:proofErr w:type="spellEnd"/>
      <w:r w:rsidR="005F0E4E" w:rsidRPr="005F0E4E">
        <w:rPr>
          <w:rFonts w:eastAsiaTheme="minorEastAsia"/>
          <w:b/>
          <w:lang w:val="en-US" w:eastAsia="zh-CN"/>
        </w:rPr>
        <w:t xml:space="preserve"> after the end of </w:t>
      </w:r>
      <w:proofErr w:type="spellStart"/>
      <w:r w:rsidR="005F0E4E" w:rsidRPr="00B92228">
        <w:rPr>
          <w:b/>
          <w:sz w:val="20"/>
          <w:szCs w:val="24"/>
          <w:lang w:eastAsia="zh-CN"/>
        </w:rPr>
        <w:t>Tevent_DU</w:t>
      </w:r>
      <w:proofErr w:type="spellEnd"/>
      <w:r w:rsidR="005F0E4E" w:rsidRPr="005F0E4E">
        <w:rPr>
          <w:b/>
          <w:sz w:val="20"/>
          <w:szCs w:val="24"/>
          <w:lang w:eastAsia="zh-CN"/>
        </w:rPr>
        <w:t>.</w:t>
      </w:r>
    </w:p>
    <w:p w:rsidR="00FA0C0C" w:rsidRDefault="00FA0C0C" w:rsidP="00FA0C0C">
      <w:pPr>
        <w:pStyle w:val="1"/>
        <w:jc w:val="both"/>
        <w:rPr>
          <w:lang w:val="en-US"/>
        </w:rPr>
      </w:pPr>
      <w:r>
        <w:rPr>
          <w:lang w:val="en-US"/>
        </w:rPr>
        <w:t>Conclusions</w:t>
      </w:r>
    </w:p>
    <w:p w:rsidR="00FA0C0C" w:rsidRDefault="00FA0C0C" w:rsidP="00515871">
      <w:pPr>
        <w:spacing w:before="120" w:after="120"/>
        <w:rPr>
          <w:rFonts w:eastAsia="宋体"/>
          <w:lang w:eastAsia="zh-CN"/>
        </w:rPr>
      </w:pPr>
      <w:r w:rsidRPr="00AA09C0">
        <w:rPr>
          <w:rFonts w:eastAsia="宋体"/>
          <w:lang w:eastAsia="zh-CN"/>
        </w:rPr>
        <w:t>In</w:t>
      </w:r>
      <w:r>
        <w:rPr>
          <w:rFonts w:eastAsia="宋体"/>
          <w:lang w:eastAsia="zh-CN"/>
        </w:rPr>
        <w:t xml:space="preserve"> this paper we provided our views on</w:t>
      </w:r>
      <w:r w:rsidR="00D85D65" w:rsidRPr="00D85D65">
        <w:rPr>
          <w:rFonts w:eastAsia="宋体"/>
          <w:lang w:eastAsia="zh-CN"/>
        </w:rPr>
        <w:t xml:space="preserve"> </w:t>
      </w:r>
      <w:r w:rsidR="005F0E4E">
        <w:rPr>
          <w:rFonts w:eastAsia="宋体"/>
          <w:lang w:eastAsia="zh-CN"/>
        </w:rPr>
        <w:t>mobility</w:t>
      </w:r>
      <w:r w:rsidR="00D85D65" w:rsidRPr="00D12E24">
        <w:rPr>
          <w:rFonts w:eastAsia="宋体"/>
          <w:lang w:eastAsia="zh-CN"/>
        </w:rPr>
        <w:t xml:space="preserve"> issue</w:t>
      </w:r>
      <w:r w:rsidR="00D85D65">
        <w:rPr>
          <w:rFonts w:eastAsia="宋体"/>
          <w:lang w:eastAsia="zh-CN"/>
        </w:rPr>
        <w:t>s</w:t>
      </w:r>
      <w:r w:rsidR="00D85D65" w:rsidRPr="00D12E24">
        <w:rPr>
          <w:rFonts w:eastAsia="宋体"/>
          <w:lang w:eastAsia="zh-CN"/>
        </w:rPr>
        <w:t xml:space="preserve"> for </w:t>
      </w:r>
      <w:r w:rsidR="00D85D65">
        <w:rPr>
          <w:rFonts w:eastAsia="宋体"/>
          <w:lang w:eastAsia="zh-CN"/>
        </w:rPr>
        <w:t>NTN RRM</w:t>
      </w:r>
      <w:r>
        <w:rPr>
          <w:rFonts w:eastAsia="宋体"/>
          <w:lang w:eastAsia="zh-CN"/>
        </w:rPr>
        <w:t>.</w:t>
      </w:r>
    </w:p>
    <w:p w:rsidR="005F0E4E" w:rsidRDefault="005F0E4E" w:rsidP="005F0E4E">
      <w:pPr>
        <w:spacing w:before="120" w:after="120"/>
        <w:rPr>
          <w:rFonts w:eastAsiaTheme="minorEastAsia"/>
          <w:b/>
          <w:lang w:eastAsia="zh-CN"/>
        </w:rPr>
      </w:pPr>
      <w:r w:rsidRPr="003B4A03">
        <w:rPr>
          <w:rFonts w:eastAsiaTheme="minorEastAsia"/>
          <w:b/>
          <w:lang w:eastAsia="zh-CN"/>
        </w:rPr>
        <w:t xml:space="preserve">Proposal 1: </w:t>
      </w:r>
      <w:r>
        <w:rPr>
          <w:rFonts w:eastAsiaTheme="minorEastAsia"/>
          <w:b/>
          <w:lang w:eastAsia="zh-CN"/>
        </w:rPr>
        <w:t>D</w:t>
      </w:r>
      <w:r w:rsidRPr="003B4A03">
        <w:rPr>
          <w:rFonts w:eastAsiaTheme="minorEastAsia"/>
          <w:b/>
          <w:lang w:eastAsia="zh-CN"/>
        </w:rPr>
        <w:t xml:space="preserve">elay requirements for IDLE/INACTIVE apply for GEO. </w:t>
      </w:r>
      <w:r>
        <w:rPr>
          <w:rFonts w:eastAsiaTheme="minorEastAsia"/>
          <w:b/>
          <w:lang w:eastAsia="zh-CN"/>
        </w:rPr>
        <w:t>D</w:t>
      </w:r>
      <w:r w:rsidRPr="003B4A03">
        <w:rPr>
          <w:rFonts w:eastAsiaTheme="minorEastAsia"/>
          <w:b/>
          <w:lang w:eastAsia="zh-CN"/>
        </w:rPr>
        <w:t>elay requirements for IDLE/INACTIVE apply for LEO provided that only one non-serving satellite is to be measured per carrier.</w:t>
      </w:r>
    </w:p>
    <w:p w:rsidR="005F0E4E" w:rsidRPr="009E3A34" w:rsidRDefault="005F0E4E" w:rsidP="005F0E4E">
      <w:pPr>
        <w:spacing w:before="120" w:after="120"/>
        <w:rPr>
          <w:rFonts w:eastAsiaTheme="minorEastAsia"/>
          <w:b/>
          <w:lang w:eastAsia="zh-CN"/>
        </w:rPr>
      </w:pPr>
      <w:r w:rsidRPr="003B4A03">
        <w:rPr>
          <w:rFonts w:eastAsiaTheme="minorEastAsia"/>
          <w:b/>
          <w:lang w:eastAsia="zh-CN"/>
        </w:rPr>
        <w:lastRenderedPageBreak/>
        <w:t>Proposal 2: Discuss in the Perf part under which conditions UE is required to correctly determine the SMTC offset</w:t>
      </w:r>
      <w:r w:rsidRPr="009E3A34">
        <w:t xml:space="preserve"> </w:t>
      </w:r>
      <w:r w:rsidRPr="009E3A34">
        <w:rPr>
          <w:rFonts w:eastAsiaTheme="minorEastAsia"/>
          <w:b/>
          <w:lang w:eastAsia="zh-CN"/>
        </w:rPr>
        <w:t xml:space="preserve">based on the ephemeris of </w:t>
      </w:r>
      <w:r>
        <w:rPr>
          <w:rFonts w:eastAsiaTheme="minorEastAsia"/>
          <w:b/>
          <w:lang w:eastAsia="zh-CN"/>
        </w:rPr>
        <w:t>target</w:t>
      </w:r>
      <w:r w:rsidRPr="009E3A34">
        <w:rPr>
          <w:rFonts w:eastAsiaTheme="minorEastAsia"/>
          <w:b/>
          <w:lang w:eastAsia="zh-CN"/>
        </w:rPr>
        <w:t xml:space="preserve"> satellite</w:t>
      </w:r>
      <w:r>
        <w:rPr>
          <w:rFonts w:eastAsiaTheme="minorEastAsia"/>
          <w:b/>
          <w:lang w:eastAsia="zh-CN"/>
        </w:rPr>
        <w:t>.</w:t>
      </w:r>
    </w:p>
    <w:p w:rsidR="005F0E4E" w:rsidRPr="00B92228" w:rsidRDefault="005F0E4E" w:rsidP="005F0E4E">
      <w:pPr>
        <w:spacing w:before="120" w:after="120"/>
        <w:rPr>
          <w:rFonts w:eastAsiaTheme="minorEastAsia"/>
          <w:b/>
          <w:lang w:eastAsia="zh-CN"/>
        </w:rPr>
      </w:pPr>
      <w:r w:rsidRPr="007A5580">
        <w:rPr>
          <w:rFonts w:eastAsiaTheme="minorEastAsia"/>
          <w:b/>
          <w:lang w:eastAsia="zh-CN"/>
        </w:rPr>
        <w:t>P</w:t>
      </w:r>
      <w:r>
        <w:rPr>
          <w:rFonts w:eastAsiaTheme="minorEastAsia"/>
          <w:b/>
          <w:lang w:eastAsia="zh-CN"/>
        </w:rPr>
        <w:t>roposal 3</w:t>
      </w:r>
      <w:r w:rsidRPr="007A5580">
        <w:rPr>
          <w:rFonts w:eastAsiaTheme="minorEastAsia"/>
          <w:b/>
          <w:lang w:eastAsia="zh-CN"/>
        </w:rPr>
        <w:t xml:space="preserve">: </w:t>
      </w:r>
      <w:r>
        <w:rPr>
          <w:rFonts w:eastAsiaTheme="minorEastAsia"/>
          <w:b/>
          <w:lang w:eastAsia="zh-CN"/>
        </w:rPr>
        <w:t xml:space="preserve">In the paging interruption requirements, the target cell is considered as known if it has been detectable during </w:t>
      </w:r>
      <w:proofErr w:type="spellStart"/>
      <w:r>
        <w:rPr>
          <w:rFonts w:eastAsiaTheme="minorEastAsia"/>
          <w:b/>
          <w:lang w:eastAsia="zh-CN"/>
        </w:rPr>
        <w:t>Tdetect</w:t>
      </w:r>
      <w:proofErr w:type="spellEnd"/>
      <w:r>
        <w:rPr>
          <w:rFonts w:eastAsiaTheme="minorEastAsia"/>
          <w:b/>
          <w:lang w:eastAsia="zh-CN"/>
        </w:rPr>
        <w:t xml:space="preserve">, and the </w:t>
      </w:r>
      <w:r w:rsidRPr="007A5580">
        <w:rPr>
          <w:rFonts w:eastAsiaTheme="minorEastAsia"/>
          <w:b/>
          <w:lang w:eastAsia="zh-CN"/>
        </w:rPr>
        <w:t xml:space="preserve">time span between SIB broadcasting cell stop time and the cell stop time is less than </w:t>
      </w:r>
      <w:proofErr w:type="spellStart"/>
      <w:r w:rsidRPr="00B92228">
        <w:rPr>
          <w:rFonts w:eastAsiaTheme="minorEastAsia"/>
          <w:b/>
          <w:lang w:eastAsia="zh-CN"/>
        </w:rPr>
        <w:t>Ttrigger</w:t>
      </w:r>
      <w:proofErr w:type="spellEnd"/>
      <w:r>
        <w:rPr>
          <w:rFonts w:eastAsiaTheme="minorEastAsia"/>
          <w:b/>
          <w:lang w:eastAsia="zh-CN"/>
        </w:rPr>
        <w:t>.</w:t>
      </w:r>
      <w:r w:rsidRPr="007A5580">
        <w:rPr>
          <w:rFonts w:eastAsiaTheme="minorEastAsia"/>
          <w:b/>
          <w:lang w:eastAsia="zh-CN"/>
        </w:rPr>
        <w:t xml:space="preserve"> </w:t>
      </w:r>
    </w:p>
    <w:p w:rsidR="00961AE4" w:rsidRPr="005F0E4E" w:rsidRDefault="005F0E4E" w:rsidP="00515871">
      <w:pPr>
        <w:spacing w:before="120" w:after="120"/>
        <w:rPr>
          <w:rFonts w:eastAsiaTheme="minorEastAsia"/>
          <w:b/>
          <w:lang w:val="en-US" w:eastAsia="zh-CN"/>
        </w:rPr>
      </w:pPr>
      <w:r w:rsidRPr="005F0E4E">
        <w:rPr>
          <w:rFonts w:eastAsiaTheme="minorEastAsia" w:hint="eastAsia"/>
          <w:b/>
          <w:lang w:val="en-US" w:eastAsia="zh-CN"/>
        </w:rPr>
        <w:t>P</w:t>
      </w:r>
      <w:r w:rsidRPr="005F0E4E">
        <w:rPr>
          <w:rFonts w:eastAsiaTheme="minorEastAsia"/>
          <w:b/>
          <w:lang w:val="en-US" w:eastAsia="zh-CN"/>
        </w:rPr>
        <w:t xml:space="preserve">roposal 4: For NTN CHO, UE should be able to identify the target cell meets the RRM condition within </w:t>
      </w:r>
      <w:proofErr w:type="spellStart"/>
      <w:r w:rsidRPr="005F0E4E">
        <w:rPr>
          <w:rFonts w:eastAsiaTheme="minorEastAsia"/>
          <w:b/>
          <w:lang w:eastAsia="zh-CN"/>
        </w:rPr>
        <w:t>Tidentify</w:t>
      </w:r>
      <w:proofErr w:type="spellEnd"/>
      <w:r w:rsidRPr="005F0E4E">
        <w:rPr>
          <w:rFonts w:eastAsiaTheme="minorEastAsia"/>
          <w:b/>
          <w:lang w:val="en-US" w:eastAsia="zh-CN"/>
        </w:rPr>
        <w:t xml:space="preserve"> after the end of </w:t>
      </w:r>
      <w:proofErr w:type="spellStart"/>
      <w:r w:rsidRPr="00B92228">
        <w:rPr>
          <w:b/>
          <w:sz w:val="20"/>
          <w:szCs w:val="24"/>
          <w:lang w:eastAsia="zh-CN"/>
        </w:rPr>
        <w:t>Tevent_DU</w:t>
      </w:r>
      <w:proofErr w:type="spellEnd"/>
      <w:r w:rsidRPr="005F0E4E">
        <w:rPr>
          <w:b/>
          <w:sz w:val="20"/>
          <w:szCs w:val="24"/>
          <w:lang w:eastAsia="zh-CN"/>
        </w:rPr>
        <w:t>.</w:t>
      </w:r>
    </w:p>
    <w:p w:rsidR="00FA0C0C" w:rsidRDefault="00FA0C0C" w:rsidP="00FA0C0C">
      <w:pPr>
        <w:pStyle w:val="1"/>
        <w:jc w:val="both"/>
        <w:rPr>
          <w:lang w:val="en-US"/>
        </w:rPr>
      </w:pPr>
      <w:r w:rsidRPr="00C0754F">
        <w:rPr>
          <w:lang w:val="en-US"/>
        </w:rPr>
        <w:t>Reference</w:t>
      </w:r>
    </w:p>
    <w:p w:rsidR="007B6046" w:rsidRPr="000A0C51" w:rsidRDefault="00066457" w:rsidP="00066457">
      <w:pPr>
        <w:numPr>
          <w:ilvl w:val="0"/>
          <w:numId w:val="5"/>
        </w:numPr>
        <w:spacing w:before="120" w:after="120"/>
        <w:rPr>
          <w:rFonts w:eastAsia="宋体"/>
          <w:lang w:val="en-US" w:eastAsia="zh-CN"/>
        </w:rPr>
      </w:pPr>
      <w:r w:rsidRPr="00066457">
        <w:rPr>
          <w:rFonts w:eastAsia="宋体"/>
          <w:lang w:val="en-US" w:eastAsia="zh-CN"/>
        </w:rPr>
        <w:t>R4-2207114</w:t>
      </w:r>
      <w:r w:rsidR="00803FB5">
        <w:rPr>
          <w:rFonts w:eastAsia="宋体"/>
          <w:lang w:val="en-US" w:eastAsia="zh-CN"/>
        </w:rPr>
        <w:t xml:space="preserve">, </w:t>
      </w:r>
      <w:r w:rsidRPr="00066457">
        <w:rPr>
          <w:rFonts w:eastAsia="宋体"/>
          <w:lang w:val="en-US" w:eastAsia="zh-CN"/>
        </w:rPr>
        <w:t>WF on NR NTN RRM requirements</w:t>
      </w:r>
      <w:r w:rsidR="00803FB5">
        <w:rPr>
          <w:rFonts w:eastAsia="宋体"/>
          <w:lang w:val="en-US" w:eastAsia="zh-CN"/>
        </w:rPr>
        <w:t xml:space="preserve">, </w:t>
      </w:r>
      <w:r w:rsidRPr="00066457">
        <w:rPr>
          <w:rFonts w:eastAsia="宋体"/>
          <w:lang w:val="en-US" w:eastAsia="zh-CN"/>
        </w:rPr>
        <w:t>Qualcomm Incorporated</w:t>
      </w:r>
    </w:p>
    <w:sectPr w:rsidR="007B6046" w:rsidRPr="000A0C51"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240A" w:rsidRDefault="00F5240A">
      <w:pPr>
        <w:spacing w:before="120" w:after="120"/>
      </w:pPr>
      <w:r>
        <w:separator/>
      </w:r>
    </w:p>
  </w:endnote>
  <w:endnote w:type="continuationSeparator" w:id="0">
    <w:p w:rsidR="00F5240A" w:rsidRDefault="00F5240A">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3A34" w:rsidRDefault="009E3A34">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9E3A34" w:rsidRDefault="009E3A3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3A34" w:rsidRDefault="009E3A34">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7F1BC4">
      <w:rPr>
        <w:rStyle w:val="af1"/>
      </w:rPr>
      <w:t>4</w:t>
    </w:r>
    <w:r>
      <w:rPr>
        <w:rStyle w:val="af1"/>
      </w:rPr>
      <w:fldChar w:fldCharType="end"/>
    </w:r>
  </w:p>
  <w:p w:rsidR="009E3A34" w:rsidRDefault="009E3A34">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240A" w:rsidRDefault="00F5240A">
      <w:pPr>
        <w:spacing w:before="120" w:after="120"/>
      </w:pPr>
      <w:r>
        <w:separator/>
      </w:r>
    </w:p>
  </w:footnote>
  <w:footnote w:type="continuationSeparator" w:id="0">
    <w:p w:rsidR="00F5240A" w:rsidRDefault="00F5240A">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1" w15:restartNumberingAfterBreak="0">
    <w:nsid w:val="078C4513"/>
    <w:multiLevelType w:val="multilevel"/>
    <w:tmpl w:val="34B8DDAA"/>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AEB19BD"/>
    <w:multiLevelType w:val="hybridMultilevel"/>
    <w:tmpl w:val="1B561400"/>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3C64540"/>
    <w:multiLevelType w:val="multilevel"/>
    <w:tmpl w:val="1E56107E"/>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6DD505E"/>
    <w:multiLevelType w:val="multilevel"/>
    <w:tmpl w:val="16DD50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203634E"/>
    <w:multiLevelType w:val="multilevel"/>
    <w:tmpl w:val="32036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0C0BF5"/>
    <w:multiLevelType w:val="multilevel"/>
    <w:tmpl w:val="330C0B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56D420F"/>
    <w:multiLevelType w:val="hybridMultilevel"/>
    <w:tmpl w:val="FCD053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7E91190"/>
    <w:multiLevelType w:val="hybridMultilevel"/>
    <w:tmpl w:val="05F02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72039C"/>
    <w:multiLevelType w:val="hybridMultilevel"/>
    <w:tmpl w:val="60D069AA"/>
    <w:lvl w:ilvl="0" w:tplc="34B8EEF2">
      <w:start w:val="1"/>
      <w:numFmt w:val="bullet"/>
      <w:lvlText w:val="•"/>
      <w:lvlJc w:val="left"/>
      <w:pPr>
        <w:tabs>
          <w:tab w:val="num" w:pos="360"/>
        </w:tabs>
        <w:ind w:left="360" w:hanging="360"/>
      </w:pPr>
      <w:rPr>
        <w:rFonts w:ascii="Arial" w:hAnsi="Arial" w:hint="default"/>
      </w:rPr>
    </w:lvl>
    <w:lvl w:ilvl="1" w:tplc="5306640C">
      <w:start w:val="1"/>
      <w:numFmt w:val="bullet"/>
      <w:lvlText w:val="•"/>
      <w:lvlJc w:val="left"/>
      <w:pPr>
        <w:tabs>
          <w:tab w:val="num" w:pos="1080"/>
        </w:tabs>
        <w:ind w:left="1080" w:hanging="360"/>
      </w:pPr>
      <w:rPr>
        <w:rFonts w:ascii="Arial" w:hAnsi="Arial" w:hint="default"/>
      </w:rPr>
    </w:lvl>
    <w:lvl w:ilvl="2" w:tplc="B37087F6">
      <w:numFmt w:val="bullet"/>
      <w:lvlText w:val="•"/>
      <w:lvlJc w:val="left"/>
      <w:pPr>
        <w:tabs>
          <w:tab w:val="num" w:pos="1800"/>
        </w:tabs>
        <w:ind w:left="1800" w:hanging="360"/>
      </w:pPr>
      <w:rPr>
        <w:rFonts w:ascii="Arial" w:hAnsi="Arial" w:hint="default"/>
      </w:rPr>
    </w:lvl>
    <w:lvl w:ilvl="3" w:tplc="7D8A822E" w:tentative="1">
      <w:start w:val="1"/>
      <w:numFmt w:val="bullet"/>
      <w:lvlText w:val="•"/>
      <w:lvlJc w:val="left"/>
      <w:pPr>
        <w:tabs>
          <w:tab w:val="num" w:pos="2520"/>
        </w:tabs>
        <w:ind w:left="2520" w:hanging="360"/>
      </w:pPr>
      <w:rPr>
        <w:rFonts w:ascii="Arial" w:hAnsi="Arial" w:hint="default"/>
      </w:rPr>
    </w:lvl>
    <w:lvl w:ilvl="4" w:tplc="ADC857A0" w:tentative="1">
      <w:start w:val="1"/>
      <w:numFmt w:val="bullet"/>
      <w:lvlText w:val="•"/>
      <w:lvlJc w:val="left"/>
      <w:pPr>
        <w:tabs>
          <w:tab w:val="num" w:pos="3240"/>
        </w:tabs>
        <w:ind w:left="3240" w:hanging="360"/>
      </w:pPr>
      <w:rPr>
        <w:rFonts w:ascii="Arial" w:hAnsi="Arial" w:hint="default"/>
      </w:rPr>
    </w:lvl>
    <w:lvl w:ilvl="5" w:tplc="2F74E564" w:tentative="1">
      <w:start w:val="1"/>
      <w:numFmt w:val="bullet"/>
      <w:lvlText w:val="•"/>
      <w:lvlJc w:val="left"/>
      <w:pPr>
        <w:tabs>
          <w:tab w:val="num" w:pos="3960"/>
        </w:tabs>
        <w:ind w:left="3960" w:hanging="360"/>
      </w:pPr>
      <w:rPr>
        <w:rFonts w:ascii="Arial" w:hAnsi="Arial" w:hint="default"/>
      </w:rPr>
    </w:lvl>
    <w:lvl w:ilvl="6" w:tplc="CDBC5914" w:tentative="1">
      <w:start w:val="1"/>
      <w:numFmt w:val="bullet"/>
      <w:lvlText w:val="•"/>
      <w:lvlJc w:val="left"/>
      <w:pPr>
        <w:tabs>
          <w:tab w:val="num" w:pos="4680"/>
        </w:tabs>
        <w:ind w:left="4680" w:hanging="360"/>
      </w:pPr>
      <w:rPr>
        <w:rFonts w:ascii="Arial" w:hAnsi="Arial" w:hint="default"/>
      </w:rPr>
    </w:lvl>
    <w:lvl w:ilvl="7" w:tplc="C73031BA" w:tentative="1">
      <w:start w:val="1"/>
      <w:numFmt w:val="bullet"/>
      <w:lvlText w:val="•"/>
      <w:lvlJc w:val="left"/>
      <w:pPr>
        <w:tabs>
          <w:tab w:val="num" w:pos="5400"/>
        </w:tabs>
        <w:ind w:left="5400" w:hanging="360"/>
      </w:pPr>
      <w:rPr>
        <w:rFonts w:ascii="Arial" w:hAnsi="Arial" w:hint="default"/>
      </w:rPr>
    </w:lvl>
    <w:lvl w:ilvl="8" w:tplc="2FA08A6A"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3C942904"/>
    <w:multiLevelType w:val="multilevel"/>
    <w:tmpl w:val="4D08C43E"/>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20215A2"/>
    <w:multiLevelType w:val="hybridMultilevel"/>
    <w:tmpl w:val="E5360274"/>
    <w:lvl w:ilvl="0" w:tplc="1F02F75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4F59F0"/>
    <w:multiLevelType w:val="multilevel"/>
    <w:tmpl w:val="C046BFDE"/>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9"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68C0CD2"/>
    <w:multiLevelType w:val="hybridMultilevel"/>
    <w:tmpl w:val="2E4A3D5E"/>
    <w:lvl w:ilvl="0" w:tplc="C46E438C">
      <w:start w:val="1"/>
      <w:numFmt w:val="bullet"/>
      <w:lvlText w:val="•"/>
      <w:lvlJc w:val="left"/>
      <w:pPr>
        <w:tabs>
          <w:tab w:val="num" w:pos="720"/>
        </w:tabs>
        <w:ind w:left="720" w:hanging="360"/>
      </w:pPr>
      <w:rPr>
        <w:rFonts w:ascii="宋体" w:hAnsi="宋体" w:hint="default"/>
      </w:rPr>
    </w:lvl>
    <w:lvl w:ilvl="1" w:tplc="CEB6B2FA" w:tentative="1">
      <w:start w:val="1"/>
      <w:numFmt w:val="bullet"/>
      <w:lvlText w:val="•"/>
      <w:lvlJc w:val="left"/>
      <w:pPr>
        <w:tabs>
          <w:tab w:val="num" w:pos="1440"/>
        </w:tabs>
        <w:ind w:left="1440" w:hanging="360"/>
      </w:pPr>
      <w:rPr>
        <w:rFonts w:ascii="宋体" w:hAnsi="宋体" w:hint="default"/>
      </w:rPr>
    </w:lvl>
    <w:lvl w:ilvl="2" w:tplc="9F9EE1FC" w:tentative="1">
      <w:start w:val="1"/>
      <w:numFmt w:val="bullet"/>
      <w:lvlText w:val="•"/>
      <w:lvlJc w:val="left"/>
      <w:pPr>
        <w:tabs>
          <w:tab w:val="num" w:pos="2160"/>
        </w:tabs>
        <w:ind w:left="2160" w:hanging="360"/>
      </w:pPr>
      <w:rPr>
        <w:rFonts w:ascii="宋体" w:hAnsi="宋体" w:hint="default"/>
      </w:rPr>
    </w:lvl>
    <w:lvl w:ilvl="3" w:tplc="3DEAB0AC" w:tentative="1">
      <w:start w:val="1"/>
      <w:numFmt w:val="bullet"/>
      <w:lvlText w:val="•"/>
      <w:lvlJc w:val="left"/>
      <w:pPr>
        <w:tabs>
          <w:tab w:val="num" w:pos="2880"/>
        </w:tabs>
        <w:ind w:left="2880" w:hanging="360"/>
      </w:pPr>
      <w:rPr>
        <w:rFonts w:ascii="宋体" w:hAnsi="宋体" w:hint="default"/>
      </w:rPr>
    </w:lvl>
    <w:lvl w:ilvl="4" w:tplc="31DE8F04" w:tentative="1">
      <w:start w:val="1"/>
      <w:numFmt w:val="bullet"/>
      <w:lvlText w:val="•"/>
      <w:lvlJc w:val="left"/>
      <w:pPr>
        <w:tabs>
          <w:tab w:val="num" w:pos="3600"/>
        </w:tabs>
        <w:ind w:left="3600" w:hanging="360"/>
      </w:pPr>
      <w:rPr>
        <w:rFonts w:ascii="宋体" w:hAnsi="宋体" w:hint="default"/>
      </w:rPr>
    </w:lvl>
    <w:lvl w:ilvl="5" w:tplc="0FE64E32" w:tentative="1">
      <w:start w:val="1"/>
      <w:numFmt w:val="bullet"/>
      <w:lvlText w:val="•"/>
      <w:lvlJc w:val="left"/>
      <w:pPr>
        <w:tabs>
          <w:tab w:val="num" w:pos="4320"/>
        </w:tabs>
        <w:ind w:left="4320" w:hanging="360"/>
      </w:pPr>
      <w:rPr>
        <w:rFonts w:ascii="宋体" w:hAnsi="宋体" w:hint="default"/>
      </w:rPr>
    </w:lvl>
    <w:lvl w:ilvl="6" w:tplc="5F6644FA" w:tentative="1">
      <w:start w:val="1"/>
      <w:numFmt w:val="bullet"/>
      <w:lvlText w:val="•"/>
      <w:lvlJc w:val="left"/>
      <w:pPr>
        <w:tabs>
          <w:tab w:val="num" w:pos="5040"/>
        </w:tabs>
        <w:ind w:left="5040" w:hanging="360"/>
      </w:pPr>
      <w:rPr>
        <w:rFonts w:ascii="宋体" w:hAnsi="宋体" w:hint="default"/>
      </w:rPr>
    </w:lvl>
    <w:lvl w:ilvl="7" w:tplc="8C2AA666" w:tentative="1">
      <w:start w:val="1"/>
      <w:numFmt w:val="bullet"/>
      <w:lvlText w:val="•"/>
      <w:lvlJc w:val="left"/>
      <w:pPr>
        <w:tabs>
          <w:tab w:val="num" w:pos="5760"/>
        </w:tabs>
        <w:ind w:left="5760" w:hanging="360"/>
      </w:pPr>
      <w:rPr>
        <w:rFonts w:ascii="宋体" w:hAnsi="宋体" w:hint="default"/>
      </w:rPr>
    </w:lvl>
    <w:lvl w:ilvl="8" w:tplc="16DC3596" w:tentative="1">
      <w:start w:val="1"/>
      <w:numFmt w:val="bullet"/>
      <w:lvlText w:val="•"/>
      <w:lvlJc w:val="left"/>
      <w:pPr>
        <w:tabs>
          <w:tab w:val="num" w:pos="6480"/>
        </w:tabs>
        <w:ind w:left="6480" w:hanging="360"/>
      </w:pPr>
      <w:rPr>
        <w:rFonts w:ascii="宋体" w:hAnsi="宋体"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62232F97"/>
    <w:multiLevelType w:val="multilevel"/>
    <w:tmpl w:val="62232F97"/>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88A16D5"/>
    <w:multiLevelType w:val="multilevel"/>
    <w:tmpl w:val="58145170"/>
    <w:lvl w:ilvl="0">
      <w:start w:val="1"/>
      <w:numFmt w:val="bullet"/>
      <w:lvlText w:val=""/>
      <w:lvlJc w:val="left"/>
      <w:pPr>
        <w:ind w:left="360" w:hanging="360"/>
      </w:pPr>
      <w:rPr>
        <w:rFonts w:ascii="Symbol" w:hAnsi="Symbol" w:hint="default"/>
      </w:rPr>
    </w:lvl>
    <w:lvl w:ilvl="1">
      <w:start w:val="1"/>
      <w:numFmt w:val="bullet"/>
      <w:lvlText w:val="o"/>
      <w:lvlJc w:val="left"/>
      <w:pPr>
        <w:ind w:left="144" w:hanging="360"/>
      </w:pPr>
      <w:rPr>
        <w:rFonts w:ascii="Courier New" w:hAnsi="Courier New" w:cs="Courier New" w:hint="default"/>
      </w:rPr>
    </w:lvl>
    <w:lvl w:ilvl="2">
      <w:start w:val="1"/>
      <w:numFmt w:val="bullet"/>
      <w:lvlText w:val=""/>
      <w:lvlJc w:val="left"/>
      <w:pPr>
        <w:ind w:left="864" w:hanging="360"/>
      </w:pPr>
      <w:rPr>
        <w:rFonts w:ascii="Wingdings" w:hAnsi="Wingdings" w:hint="default"/>
      </w:rPr>
    </w:lvl>
    <w:lvl w:ilvl="3">
      <w:start w:val="1"/>
      <w:numFmt w:val="bullet"/>
      <w:lvlText w:val=""/>
      <w:lvlJc w:val="left"/>
      <w:pPr>
        <w:ind w:left="1584" w:hanging="360"/>
      </w:pPr>
      <w:rPr>
        <w:rFonts w:ascii="Symbol" w:hAnsi="Symbol" w:hint="default"/>
      </w:rPr>
    </w:lvl>
    <w:lvl w:ilvl="4">
      <w:start w:val="1"/>
      <w:numFmt w:val="bullet"/>
      <w:lvlText w:val="o"/>
      <w:lvlJc w:val="left"/>
      <w:pPr>
        <w:ind w:left="2304" w:hanging="360"/>
      </w:pPr>
      <w:rPr>
        <w:rFonts w:ascii="Courier New" w:hAnsi="Courier New" w:cs="Courier New" w:hint="default"/>
      </w:rPr>
    </w:lvl>
    <w:lvl w:ilvl="5">
      <w:start w:val="1"/>
      <w:numFmt w:val="bullet"/>
      <w:lvlText w:val=""/>
      <w:lvlJc w:val="left"/>
      <w:pPr>
        <w:ind w:left="3024" w:hanging="360"/>
      </w:pPr>
      <w:rPr>
        <w:rFonts w:ascii="Wingdings" w:hAnsi="Wingdings" w:hint="default"/>
      </w:rPr>
    </w:lvl>
    <w:lvl w:ilvl="6">
      <w:start w:val="1"/>
      <w:numFmt w:val="bullet"/>
      <w:lvlText w:val=""/>
      <w:lvlJc w:val="left"/>
      <w:pPr>
        <w:ind w:left="3744" w:hanging="360"/>
      </w:pPr>
      <w:rPr>
        <w:rFonts w:ascii="Symbol" w:hAnsi="Symbol" w:hint="default"/>
      </w:rPr>
    </w:lvl>
    <w:lvl w:ilvl="7">
      <w:start w:val="1"/>
      <w:numFmt w:val="bullet"/>
      <w:lvlText w:val="o"/>
      <w:lvlJc w:val="left"/>
      <w:pPr>
        <w:ind w:left="4464" w:hanging="360"/>
      </w:pPr>
      <w:rPr>
        <w:rFonts w:ascii="Courier New" w:hAnsi="Courier New" w:cs="Courier New" w:hint="default"/>
      </w:rPr>
    </w:lvl>
    <w:lvl w:ilvl="8">
      <w:start w:val="1"/>
      <w:numFmt w:val="bullet"/>
      <w:lvlText w:val=""/>
      <w:lvlJc w:val="left"/>
      <w:pPr>
        <w:ind w:left="5184" w:hanging="360"/>
      </w:pPr>
      <w:rPr>
        <w:rFonts w:ascii="Wingdings" w:hAnsi="Wingdings" w:hint="default"/>
      </w:rPr>
    </w:lvl>
  </w:abstractNum>
  <w:abstractNum w:abstractNumId="31"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1022CF"/>
    <w:multiLevelType w:val="multilevel"/>
    <w:tmpl w:val="2C90165E"/>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3"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7"/>
  </w:num>
  <w:num w:numId="2">
    <w:abstractNumId w:val="27"/>
  </w:num>
  <w:num w:numId="3">
    <w:abstractNumId w:val="31"/>
  </w:num>
  <w:num w:numId="4">
    <w:abstractNumId w:val="6"/>
  </w:num>
  <w:num w:numId="5">
    <w:abstractNumId w:val="15"/>
  </w:num>
  <w:num w:numId="6">
    <w:abstractNumId w:val="26"/>
  </w:num>
  <w:num w:numId="7">
    <w:abstractNumId w:val="18"/>
  </w:num>
  <w:num w:numId="8">
    <w:abstractNumId w:val="33"/>
    <w:lvlOverride w:ilvl="0">
      <w:startOverride w:val="1"/>
    </w:lvlOverride>
  </w:num>
  <w:num w:numId="9">
    <w:abstractNumId w:val="24"/>
  </w:num>
  <w:num w:numId="10">
    <w:abstractNumId w:val="5"/>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6"/>
  </w:num>
  <w:num w:numId="14">
    <w:abstractNumId w:val="7"/>
  </w:num>
  <w:num w:numId="15">
    <w:abstractNumId w:val="25"/>
  </w:num>
  <w:num w:numId="16">
    <w:abstractNumId w:val="20"/>
  </w:num>
  <w:num w:numId="17">
    <w:abstractNumId w:val="8"/>
  </w:num>
  <w:num w:numId="18">
    <w:abstractNumId w:val="9"/>
  </w:num>
  <w:num w:numId="19">
    <w:abstractNumId w:val="23"/>
  </w:num>
  <w:num w:numId="20">
    <w:abstractNumId w:val="11"/>
  </w:num>
  <w:num w:numId="21">
    <w:abstractNumId w:val="4"/>
  </w:num>
  <w:num w:numId="22">
    <w:abstractNumId w:val="28"/>
  </w:num>
  <w:num w:numId="23">
    <w:abstractNumId w:val="13"/>
  </w:num>
  <w:num w:numId="24">
    <w:abstractNumId w:val="22"/>
  </w:num>
  <w:num w:numId="25">
    <w:abstractNumId w:val="2"/>
  </w:num>
  <w:num w:numId="26">
    <w:abstractNumId w:val="19"/>
  </w:num>
  <w:num w:numId="27">
    <w:abstractNumId w:val="29"/>
  </w:num>
  <w:num w:numId="28">
    <w:abstractNumId w:val="3"/>
  </w:num>
  <w:num w:numId="29">
    <w:abstractNumId w:val="30"/>
  </w:num>
  <w:num w:numId="30">
    <w:abstractNumId w:val="10"/>
  </w:num>
  <w:num w:numId="31">
    <w:abstractNumId w:val="1"/>
  </w:num>
  <w:num w:numId="32">
    <w:abstractNumId w:val="32"/>
  </w:num>
  <w:num w:numId="33">
    <w:abstractNumId w:val="21"/>
  </w:num>
  <w:num w:numId="34">
    <w:abstractNumId w:val="14"/>
  </w:num>
  <w:num w:numId="35">
    <w:abstractNumId w:val="17"/>
  </w:num>
  <w:num w:numId="36">
    <w:abstractNumId w:val="17"/>
  </w:num>
  <w:num w:numId="37">
    <w:abstractNumId w:val="17"/>
  </w:num>
  <w:num w:numId="38">
    <w:abstractNumId w:val="17"/>
  </w:num>
  <w:num w:numId="39">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1"/>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457"/>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0C51"/>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5C52"/>
    <w:rsid w:val="00125E63"/>
    <w:rsid w:val="0012637C"/>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2C40"/>
    <w:rsid w:val="00133103"/>
    <w:rsid w:val="0013328B"/>
    <w:rsid w:val="001337E7"/>
    <w:rsid w:val="001338E6"/>
    <w:rsid w:val="00133AC4"/>
    <w:rsid w:val="00134017"/>
    <w:rsid w:val="001340B1"/>
    <w:rsid w:val="0013441D"/>
    <w:rsid w:val="00134714"/>
    <w:rsid w:val="001352DA"/>
    <w:rsid w:val="00135819"/>
    <w:rsid w:val="00135E13"/>
    <w:rsid w:val="001369BE"/>
    <w:rsid w:val="00136A39"/>
    <w:rsid w:val="00136B55"/>
    <w:rsid w:val="00136BDF"/>
    <w:rsid w:val="001372B1"/>
    <w:rsid w:val="00137423"/>
    <w:rsid w:val="0013763B"/>
    <w:rsid w:val="00137D81"/>
    <w:rsid w:val="00140BDA"/>
    <w:rsid w:val="001415CD"/>
    <w:rsid w:val="00141652"/>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1FE"/>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C7D88"/>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770"/>
    <w:rsid w:val="00200829"/>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894"/>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489"/>
    <w:rsid w:val="002557E9"/>
    <w:rsid w:val="00255817"/>
    <w:rsid w:val="002559A4"/>
    <w:rsid w:val="00255C09"/>
    <w:rsid w:val="00255CDA"/>
    <w:rsid w:val="00255EAD"/>
    <w:rsid w:val="00255FD7"/>
    <w:rsid w:val="002560F6"/>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435"/>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6CD8"/>
    <w:rsid w:val="002B72D7"/>
    <w:rsid w:val="002B738D"/>
    <w:rsid w:val="002B75CC"/>
    <w:rsid w:val="002B7610"/>
    <w:rsid w:val="002B796B"/>
    <w:rsid w:val="002B7C3A"/>
    <w:rsid w:val="002B7DC1"/>
    <w:rsid w:val="002C00A2"/>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12"/>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D03"/>
    <w:rsid w:val="003B1F08"/>
    <w:rsid w:val="003B2506"/>
    <w:rsid w:val="003B2540"/>
    <w:rsid w:val="003B2729"/>
    <w:rsid w:val="003B2A9F"/>
    <w:rsid w:val="003B3ACB"/>
    <w:rsid w:val="003B3BF9"/>
    <w:rsid w:val="003B3F82"/>
    <w:rsid w:val="003B4244"/>
    <w:rsid w:val="003B4600"/>
    <w:rsid w:val="003B48E0"/>
    <w:rsid w:val="003B4A03"/>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CA2"/>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802"/>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AA"/>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139"/>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57E08"/>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4E"/>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6FF9"/>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0E0B"/>
    <w:rsid w:val="00661211"/>
    <w:rsid w:val="0066124A"/>
    <w:rsid w:val="00661509"/>
    <w:rsid w:val="00661749"/>
    <w:rsid w:val="00661AB4"/>
    <w:rsid w:val="00661C77"/>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6ECD"/>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CA8"/>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A01"/>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4A15"/>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9FC"/>
    <w:rsid w:val="00723E59"/>
    <w:rsid w:val="00723EA4"/>
    <w:rsid w:val="00724675"/>
    <w:rsid w:val="00724849"/>
    <w:rsid w:val="00724C7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242"/>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098"/>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85C"/>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528"/>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BC4"/>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3FB5"/>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4E"/>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998"/>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AE4"/>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34"/>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7D8"/>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08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9E"/>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721"/>
    <w:rsid w:val="00B22BE6"/>
    <w:rsid w:val="00B22FC5"/>
    <w:rsid w:val="00B23059"/>
    <w:rsid w:val="00B235A6"/>
    <w:rsid w:val="00B239D8"/>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05"/>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542"/>
    <w:rsid w:val="00B42AA5"/>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228"/>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3B9"/>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5D30"/>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95E"/>
    <w:rsid w:val="00CC7C56"/>
    <w:rsid w:val="00CC7F52"/>
    <w:rsid w:val="00CD0648"/>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CE2"/>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96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29D"/>
    <w:rsid w:val="00D8543A"/>
    <w:rsid w:val="00D8584A"/>
    <w:rsid w:val="00D85880"/>
    <w:rsid w:val="00D85ABB"/>
    <w:rsid w:val="00D85CD8"/>
    <w:rsid w:val="00D85D65"/>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3A8"/>
    <w:rsid w:val="00D96738"/>
    <w:rsid w:val="00D9674A"/>
    <w:rsid w:val="00D968C4"/>
    <w:rsid w:val="00D96972"/>
    <w:rsid w:val="00D96DC9"/>
    <w:rsid w:val="00D96F48"/>
    <w:rsid w:val="00D97459"/>
    <w:rsid w:val="00D975E8"/>
    <w:rsid w:val="00D9769A"/>
    <w:rsid w:val="00D976EA"/>
    <w:rsid w:val="00D97C36"/>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67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6E4"/>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1AD"/>
    <w:rsid w:val="00DF4478"/>
    <w:rsid w:val="00DF4A8D"/>
    <w:rsid w:val="00DF4BDD"/>
    <w:rsid w:val="00DF4C20"/>
    <w:rsid w:val="00DF5633"/>
    <w:rsid w:val="00DF59D5"/>
    <w:rsid w:val="00DF5A72"/>
    <w:rsid w:val="00DF5D0E"/>
    <w:rsid w:val="00DF5DB9"/>
    <w:rsid w:val="00DF6058"/>
    <w:rsid w:val="00DF630C"/>
    <w:rsid w:val="00DF6EF5"/>
    <w:rsid w:val="00DF73DD"/>
    <w:rsid w:val="00DF7813"/>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AB6"/>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205B"/>
    <w:rsid w:val="00E423DD"/>
    <w:rsid w:val="00E42452"/>
    <w:rsid w:val="00E426AF"/>
    <w:rsid w:val="00E428CF"/>
    <w:rsid w:val="00E429A7"/>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266"/>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83E"/>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2FC9"/>
    <w:rsid w:val="00EB33EC"/>
    <w:rsid w:val="00EB347A"/>
    <w:rsid w:val="00EB3778"/>
    <w:rsid w:val="00EB38F8"/>
    <w:rsid w:val="00EB3A5E"/>
    <w:rsid w:val="00EB3D96"/>
    <w:rsid w:val="00EB420B"/>
    <w:rsid w:val="00EB4302"/>
    <w:rsid w:val="00EB43BD"/>
    <w:rsid w:val="00EB4547"/>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A8"/>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A01"/>
    <w:rsid w:val="00EE1CE8"/>
    <w:rsid w:val="00EE1E5E"/>
    <w:rsid w:val="00EE22E4"/>
    <w:rsid w:val="00EE249C"/>
    <w:rsid w:val="00EE2890"/>
    <w:rsid w:val="00EE2ED9"/>
    <w:rsid w:val="00EE2F18"/>
    <w:rsid w:val="00EE2FE0"/>
    <w:rsid w:val="00EE38E7"/>
    <w:rsid w:val="00EE3B7A"/>
    <w:rsid w:val="00EE42AD"/>
    <w:rsid w:val="00EE4462"/>
    <w:rsid w:val="00EE4E9D"/>
    <w:rsid w:val="00EE549F"/>
    <w:rsid w:val="00EE5555"/>
    <w:rsid w:val="00EE55F7"/>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D3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0FDC"/>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37FD9"/>
    <w:rsid w:val="00F4013A"/>
    <w:rsid w:val="00F40694"/>
    <w:rsid w:val="00F40957"/>
    <w:rsid w:val="00F40B38"/>
    <w:rsid w:val="00F41091"/>
    <w:rsid w:val="00F41697"/>
    <w:rsid w:val="00F41FD2"/>
    <w:rsid w:val="00F42BC0"/>
    <w:rsid w:val="00F4312A"/>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40A"/>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Bullet 4" w:uiPriority="99"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671D"/>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Char"/>
    <w:qFormat/>
    <w:pPr>
      <w:numPr>
        <w:ilvl w:val="1"/>
      </w:numPr>
      <w:pBdr>
        <w:top w:val="none" w:sz="0" w:space="0" w:color="auto"/>
      </w:pBdr>
      <w:spacing w:before="180"/>
      <w:outlineLvl w:val="1"/>
    </w:pPr>
    <w:rPr>
      <w:sz w:val="32"/>
    </w:rPr>
  </w:style>
  <w:style w:type="paragraph" w:styleId="3">
    <w:name w:val="heading 3"/>
    <w:aliases w:val="H3"/>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Char"/>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aliases w:val="8 Char,Figure Title Char,h8 Char,Figure Con't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uiPriority w:val="99"/>
    <w:qFormat/>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4"/>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4"/>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4"/>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4"/>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27"/>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78411837">
      <w:bodyDiv w:val="1"/>
      <w:marLeft w:val="0"/>
      <w:marRight w:val="0"/>
      <w:marTop w:val="0"/>
      <w:marBottom w:val="0"/>
      <w:divBdr>
        <w:top w:val="none" w:sz="0" w:space="0" w:color="auto"/>
        <w:left w:val="none" w:sz="0" w:space="0" w:color="auto"/>
        <w:bottom w:val="none" w:sz="0" w:space="0" w:color="auto"/>
        <w:right w:val="none" w:sz="0" w:space="0" w:color="auto"/>
      </w:divBdr>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2A4178A-D5E0-4831-BD97-B5050C10A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50930</TotalTime>
  <Pages>4</Pages>
  <Words>1309</Words>
  <Characters>7463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134</cp:revision>
  <cp:lastPrinted>2009-04-22T06:01:00Z</cp:lastPrinted>
  <dcterms:created xsi:type="dcterms:W3CDTF">2020-07-07T06:33:00Z</dcterms:created>
  <dcterms:modified xsi:type="dcterms:W3CDTF">2022-04-25T13:09:00Z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(3)0JpZEJF6Ba08LkVkaMmK3VDRZPLz7MXdEqDQ+VAmJjuouJKdRM2gTgPCpCvlywqTqrQCeokW
AWnSXa9vdy5fpuP0gSgwlYNwSTlexGGU/k61h56zU55x4Pf3YzoakcpD2fnkKjj3zyYykXtx
MkjNgaZ/PFg5XtiypnMrCRhP9wwWnxzLHQRBwHgmb5Dfchw+dLOmcJeNVk14qHAOnsMGhXPh
prMSYHxnqONGKqFow1</vt:lpwstr>
  </property>
  <property fmtid="{D5CDD505-2E9C-101B-9397-08002B2CF9AE}" pid="17" name="_2015_ms_pID_725343_00">
    <vt:lpwstr>_2015_ms_pID_725343</vt:lpwstr>
  </property>
  <property fmtid="{D5CDD505-2E9C-101B-9397-08002B2CF9AE}" pid="18" name="_2015_ms_pID_7253431">
    <vt:lpwstr>hjmDx4J0f5DIoCIgw/uFvr58Uy0QlwkcaNKiXK3GDDSaIQU9g7tO/a
rzDHDNxv2msvaR9cd04i0LEooK6gGnkLYa6jO5oRvdMCtmYeqmIflgyR4Fg/WNIfvCXQuRl5
GjYEQzUg9LMi+gNrVByMXvJqByCKk0C7GqHPa1c8AbWzr2gzDg4khqjQlfQHq6wOATk1VPhd
jZd8egt1Z8CIporxxKUcIDx2BU1op5C793G9</vt:lpwstr>
  </property>
  <property fmtid="{D5CDD505-2E9C-101B-9397-08002B2CF9AE}" pid="19" name="_2015_ms_pID_7253431_00">
    <vt:lpwstr>_2015_ms_pID_7253431</vt:lpwstr>
  </property>
  <property fmtid="{D5CDD505-2E9C-101B-9397-08002B2CF9AE}" pid="20" name="_2015_ms_pID_7253432">
    <vt:lpwstr>ieiok/pdcJrwIBvVvn/l8MGoTe5DP12gm/oC
kEUyvPTznvmYtfFAqk5eemdIQJnMC4AsFnYnmAu88t4fRXIZne0=</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