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24E88" w14:textId="621C12FC"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w:t>
      </w:r>
      <w:r w:rsidR="00BE0667">
        <w:rPr>
          <w:rFonts w:ascii="Arial" w:hAnsi="Arial" w:cs="Arial"/>
          <w:b/>
          <w:bCs/>
          <w:sz w:val="24"/>
          <w:szCs w:val="24"/>
          <w:lang w:val="en-US"/>
        </w:rPr>
        <w:t>10</w:t>
      </w:r>
      <w:r w:rsidR="00746E29">
        <w:rPr>
          <w:rFonts w:ascii="Arial" w:hAnsi="Arial" w:cs="Arial"/>
          <w:b/>
          <w:bCs/>
          <w:sz w:val="24"/>
          <w:szCs w:val="24"/>
          <w:lang w:val="en-US"/>
        </w:rPr>
        <w:t>2</w:t>
      </w:r>
      <w:r w:rsidR="000E7124">
        <w:rPr>
          <w:rFonts w:ascii="Arial" w:hAnsi="Arial" w:cs="Arial"/>
          <w:b/>
          <w:bCs/>
          <w:sz w:val="24"/>
          <w:szCs w:val="24"/>
          <w:lang w:val="en-US"/>
        </w:rPr>
        <w:t>-</w:t>
      </w:r>
      <w:r w:rsidR="00EE6399">
        <w:rPr>
          <w:rFonts w:ascii="Arial" w:hAnsi="Arial" w:cs="Arial"/>
          <w:b/>
          <w:bCs/>
          <w:sz w:val="24"/>
          <w:szCs w:val="24"/>
          <w:lang w:val="en-US"/>
        </w:rPr>
        <w:t>e</w:t>
      </w:r>
      <w:r>
        <w:rPr>
          <w:rFonts w:ascii="Arial" w:hAnsi="Arial" w:cs="Arial"/>
          <w:b/>
          <w:sz w:val="24"/>
          <w:lang w:val="en-US"/>
        </w:rPr>
        <w:tab/>
      </w:r>
      <w:r w:rsidR="0016573C">
        <w:rPr>
          <w:rFonts w:ascii="Arial" w:hAnsi="Arial" w:cs="Arial"/>
          <w:b/>
          <w:sz w:val="24"/>
          <w:lang w:val="en-US"/>
        </w:rPr>
        <w:t xml:space="preserve">   </w:t>
      </w:r>
      <w:r w:rsidR="00F46CFA" w:rsidRPr="00F46CFA">
        <w:rPr>
          <w:rFonts w:ascii="Arial" w:hAnsi="Arial" w:cs="Arial"/>
          <w:b/>
          <w:bCs/>
          <w:sz w:val="32"/>
          <w:szCs w:val="32"/>
          <w:lang w:val="en-US"/>
        </w:rPr>
        <w:t>R4-2205414</w:t>
      </w:r>
    </w:p>
    <w:p w14:paraId="41FB8914" w14:textId="6B45A952" w:rsidR="00645388" w:rsidRDefault="000E7124" w:rsidP="00645388">
      <w:pPr>
        <w:tabs>
          <w:tab w:val="left" w:pos="1701"/>
          <w:tab w:val="right" w:pos="9639"/>
        </w:tabs>
        <w:overflowPunct w:val="0"/>
        <w:autoSpaceDE w:val="0"/>
        <w:autoSpaceDN w:val="0"/>
        <w:adjustRightInd w:val="0"/>
        <w:spacing w:after="60"/>
        <w:jc w:val="both"/>
        <w:textAlignment w:val="baseline"/>
        <w:rPr>
          <w:b/>
          <w:bCs/>
        </w:rPr>
      </w:pPr>
      <w:r w:rsidRPr="000E7124">
        <w:rPr>
          <w:rFonts w:ascii="Arial" w:hAnsi="Arial" w:cs="Arial"/>
          <w:b/>
          <w:bCs/>
          <w:sz w:val="24"/>
          <w:szCs w:val="24"/>
        </w:rPr>
        <w:t xml:space="preserve">Electronic Meeting, </w:t>
      </w:r>
      <w:r w:rsidR="00746E29">
        <w:rPr>
          <w:rFonts w:ascii="Arial" w:hAnsi="Arial" w:cs="Arial"/>
          <w:b/>
          <w:bCs/>
          <w:sz w:val="24"/>
          <w:szCs w:val="24"/>
        </w:rPr>
        <w:t>Feb. 21 – March 3</w:t>
      </w:r>
      <w:r w:rsidR="00645388">
        <w:rPr>
          <w:b/>
          <w:bCs/>
        </w:rPr>
        <w:t xml:space="preserve">        </w:t>
      </w:r>
    </w:p>
    <w:p w14:paraId="69C69DA7" w14:textId="77777777" w:rsidR="005813AA" w:rsidRPr="007535E3" w:rsidRDefault="005813AA" w:rsidP="005813AA">
      <w:pPr>
        <w:pStyle w:val="Footer"/>
        <w:jc w:val="both"/>
        <w:rPr>
          <w:noProof w:val="0"/>
        </w:rPr>
      </w:pPr>
    </w:p>
    <w:p w14:paraId="039B0443" w14:textId="66C176C1"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021A72">
        <w:rPr>
          <w:rFonts w:ascii="Arial" w:hAnsi="Arial" w:cs="Arial"/>
          <w:sz w:val="24"/>
          <w:lang w:val="en-US" w:eastAsia="zh-CN"/>
        </w:rPr>
        <w:t xml:space="preserve">TDD UL-DL and DL-UL switching in </w:t>
      </w:r>
      <w:r w:rsidR="009A33D5">
        <w:rPr>
          <w:rFonts w:ascii="Arial" w:hAnsi="Arial" w:cs="Arial"/>
          <w:sz w:val="24"/>
          <w:lang w:val="en-US" w:eastAsia="zh-CN"/>
        </w:rPr>
        <w:t xml:space="preserve">LTE </w:t>
      </w:r>
      <w:r w:rsidR="00021A72">
        <w:rPr>
          <w:rFonts w:ascii="Arial" w:hAnsi="Arial" w:cs="Arial"/>
          <w:sz w:val="24"/>
          <w:lang w:val="en-US" w:eastAsia="zh-CN"/>
        </w:rPr>
        <w:t>DAPS handover</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4B3A6B4E"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F46CFA" w:rsidRPr="00F46CFA">
        <w:rPr>
          <w:rFonts w:ascii="Arial" w:hAnsi="Arial" w:cs="Arial"/>
          <w:sz w:val="24"/>
          <w:lang w:val="en-US"/>
        </w:rPr>
        <w:t>5.2.3</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77BF44D4" w:rsidR="00E948E9" w:rsidRDefault="005813AA" w:rsidP="002E5998">
      <w:pPr>
        <w:pStyle w:val="Heading1"/>
      </w:pPr>
      <w:r w:rsidRPr="00DA6BF8">
        <w:t>Introduction</w:t>
      </w:r>
    </w:p>
    <w:p w14:paraId="7904016B" w14:textId="161BD49A" w:rsidR="00563DE3" w:rsidRDefault="00BD0E55" w:rsidP="00563DE3">
      <w:pPr>
        <w:rPr>
          <w:rFonts w:eastAsia="DengXian" w:cs="Arial"/>
          <w:bCs/>
          <w:iCs/>
          <w:szCs w:val="18"/>
        </w:rPr>
      </w:pPr>
      <w:r>
        <w:rPr>
          <w:rFonts w:eastAsia="DengXian" w:cs="Arial"/>
          <w:bCs/>
          <w:iCs/>
          <w:szCs w:val="18"/>
        </w:rPr>
        <w:t xml:space="preserve">In </w:t>
      </w:r>
      <w:r w:rsidR="009A33D5">
        <w:rPr>
          <w:rFonts w:eastAsia="DengXian" w:cs="Arial"/>
          <w:bCs/>
          <w:iCs/>
          <w:szCs w:val="18"/>
        </w:rPr>
        <w:t xml:space="preserve">NR </w:t>
      </w:r>
      <w:r>
        <w:rPr>
          <w:rFonts w:eastAsia="DengXian" w:cs="Arial"/>
          <w:bCs/>
          <w:iCs/>
          <w:szCs w:val="18"/>
        </w:rPr>
        <w:t xml:space="preserve">DAPS a way forward </w:t>
      </w:r>
      <w:r w:rsidR="002241F8">
        <w:rPr>
          <w:rFonts w:eastAsia="DengXian" w:cs="Arial"/>
          <w:bCs/>
          <w:iCs/>
          <w:szCs w:val="18"/>
        </w:rPr>
        <w:t>was agreed in RAN4#97</w:t>
      </w:r>
      <w:r w:rsidR="009A33D5">
        <w:rPr>
          <w:rFonts w:eastAsia="DengXian" w:cs="Arial"/>
          <w:bCs/>
          <w:iCs/>
          <w:szCs w:val="18"/>
        </w:rPr>
        <w:t xml:space="preserve">, which also covers an issue relevant for LTE TDD </w:t>
      </w:r>
      <w:proofErr w:type="spellStart"/>
      <w:r w:rsidR="009A33D5">
        <w:rPr>
          <w:rFonts w:eastAsia="DengXian" w:cs="Arial"/>
          <w:bCs/>
          <w:iCs/>
          <w:szCs w:val="18"/>
        </w:rPr>
        <w:t>intrafrequency</w:t>
      </w:r>
      <w:proofErr w:type="spellEnd"/>
      <w:r w:rsidR="009A33D5">
        <w:rPr>
          <w:rFonts w:eastAsia="DengXian" w:cs="Arial"/>
          <w:bCs/>
          <w:iCs/>
          <w:szCs w:val="18"/>
        </w:rPr>
        <w:t>/</w:t>
      </w:r>
      <w:proofErr w:type="spellStart"/>
      <w:r w:rsidR="009A33D5">
        <w:rPr>
          <w:rFonts w:eastAsia="DengXian" w:cs="Arial"/>
          <w:bCs/>
          <w:iCs/>
          <w:szCs w:val="18"/>
        </w:rPr>
        <w:t>intraband</w:t>
      </w:r>
      <w:proofErr w:type="spellEnd"/>
      <w:r w:rsidR="009A33D5">
        <w:rPr>
          <w:rFonts w:eastAsia="DengXian" w:cs="Arial"/>
          <w:bCs/>
          <w:iCs/>
          <w:szCs w:val="18"/>
        </w:rPr>
        <w:t xml:space="preserve"> DAPS:</w:t>
      </w:r>
    </w:p>
    <w:tbl>
      <w:tblPr>
        <w:tblStyle w:val="TableGrid"/>
        <w:tblW w:w="0" w:type="auto"/>
        <w:tblLook w:val="04A0" w:firstRow="1" w:lastRow="0" w:firstColumn="1" w:lastColumn="0" w:noHBand="0" w:noVBand="1"/>
      </w:tblPr>
      <w:tblGrid>
        <w:gridCol w:w="10537"/>
      </w:tblGrid>
      <w:tr w:rsidR="002E29F9" w14:paraId="1DC2479B" w14:textId="77777777" w:rsidTr="002E29F9">
        <w:tc>
          <w:tcPr>
            <w:tcW w:w="10537" w:type="dxa"/>
          </w:tcPr>
          <w:p w14:paraId="24D40321" w14:textId="77777777" w:rsidR="002E29F9" w:rsidRPr="002E29F9" w:rsidRDefault="002E29F9" w:rsidP="002E29F9">
            <w:pPr>
              <w:numPr>
                <w:ilvl w:val="0"/>
                <w:numId w:val="12"/>
              </w:numPr>
            </w:pPr>
            <w:r w:rsidRPr="002E29F9">
              <w:rPr>
                <w:u w:val="single"/>
              </w:rPr>
              <w:t>Issue 1-3: further clarification on DL-to-UL and UL-to-DL switching time</w:t>
            </w:r>
          </w:p>
          <w:p w14:paraId="7488C9E0" w14:textId="77777777" w:rsidR="002E29F9" w:rsidRPr="002E29F9" w:rsidRDefault="002E29F9" w:rsidP="002E29F9">
            <w:pPr>
              <w:numPr>
                <w:ilvl w:val="1"/>
                <w:numId w:val="12"/>
              </w:numPr>
            </w:pPr>
            <w:r w:rsidRPr="002E29F9">
              <w:t>Option 1: clarify that 13us switching time is allowed between source cell and target cell:</w:t>
            </w:r>
          </w:p>
          <w:p w14:paraId="3EB57BC1" w14:textId="77777777" w:rsidR="002E29F9" w:rsidRPr="002E29F9" w:rsidRDefault="002E29F9" w:rsidP="002E29F9">
            <w:pPr>
              <w:numPr>
                <w:ilvl w:val="2"/>
                <w:numId w:val="12"/>
              </w:numPr>
            </w:pPr>
            <w:r w:rsidRPr="002E29F9">
              <w:t>Note 2:</w:t>
            </w:r>
            <w:r w:rsidRPr="002E29F9">
              <w:tab/>
              <w:t>For DAPS handover on a TDD band, a UE is not expected to transmit in the uplink to source or target cell earlier than N</w:t>
            </w:r>
            <w:r w:rsidRPr="002E29F9">
              <w:rPr>
                <w:vertAlign w:val="subscript"/>
              </w:rPr>
              <w:t>RX-TX</w:t>
            </w:r>
            <w:r w:rsidRPr="002E29F9">
              <w:t xml:space="preserve"> after the end of the last received downlink symbol from source or target cell in the same TDD band where N</w:t>
            </w:r>
            <w:r w:rsidRPr="002E29F9">
              <w:rPr>
                <w:vertAlign w:val="subscript"/>
              </w:rPr>
              <w:t>RX-TX</w:t>
            </w:r>
            <w:r w:rsidRPr="002E29F9">
              <w:t xml:space="preserve">=25600Tc. </w:t>
            </w:r>
          </w:p>
          <w:p w14:paraId="53596BCF" w14:textId="77777777" w:rsidR="002E29F9" w:rsidRPr="002E29F9" w:rsidRDefault="002E29F9" w:rsidP="002E29F9">
            <w:pPr>
              <w:numPr>
                <w:ilvl w:val="2"/>
                <w:numId w:val="12"/>
              </w:numPr>
            </w:pPr>
            <w:r w:rsidRPr="002E29F9">
              <w:t>Note 3:</w:t>
            </w:r>
            <w:r w:rsidRPr="002E29F9">
              <w:tab/>
              <w:t>For DAPS handover on a TDD band, a UE is not expected to receive in the downlink from source or target cell earlier than N</w:t>
            </w:r>
            <w:r w:rsidRPr="002E29F9">
              <w:rPr>
                <w:vertAlign w:val="subscript"/>
              </w:rPr>
              <w:t>TX-RX</w:t>
            </w:r>
            <w:r w:rsidRPr="002E29F9">
              <w:t xml:space="preserve"> after the end of the last transmitted uplink symbol toward source or target cell in the same TDD band where N</w:t>
            </w:r>
            <w:r w:rsidRPr="002E29F9">
              <w:rPr>
                <w:vertAlign w:val="subscript"/>
              </w:rPr>
              <w:t>TX-RX</w:t>
            </w:r>
            <w:r w:rsidRPr="002E29F9">
              <w:t>=25600Tc.</w:t>
            </w:r>
          </w:p>
          <w:p w14:paraId="2889D618" w14:textId="77777777" w:rsidR="002E29F9" w:rsidRPr="002E29F9" w:rsidRDefault="002E29F9" w:rsidP="002E29F9">
            <w:pPr>
              <w:numPr>
                <w:ilvl w:val="1"/>
                <w:numId w:val="12"/>
              </w:numPr>
            </w:pPr>
            <w:r w:rsidRPr="002E29F9">
              <w:t xml:space="preserve">Option 2: </w:t>
            </w:r>
            <w:r w:rsidRPr="002E29F9">
              <w:rPr>
                <w:lang w:val="en-US"/>
              </w:rPr>
              <w:t>Retain the existing specification that DL-to-UL and UL-to-DL switching time applies within the same cell</w:t>
            </w:r>
          </w:p>
          <w:p w14:paraId="4AE70DCA" w14:textId="77777777" w:rsidR="002E29F9" w:rsidRPr="002E29F9" w:rsidRDefault="002E29F9" w:rsidP="002E29F9">
            <w:pPr>
              <w:numPr>
                <w:ilvl w:val="2"/>
                <w:numId w:val="12"/>
              </w:numPr>
            </w:pPr>
            <w:r w:rsidRPr="002E29F9">
              <w:rPr>
                <w:lang w:val="en-US"/>
              </w:rPr>
              <w:t>Note 2:      For DAPS handover on a TDD band, a UE is not expected to transmit in the uplink earlier than N</w:t>
            </w:r>
            <w:r w:rsidRPr="002E29F9">
              <w:rPr>
                <w:vertAlign w:val="subscript"/>
                <w:lang w:val="en-US"/>
              </w:rPr>
              <w:t>RX-TX </w:t>
            </w:r>
            <w:r w:rsidRPr="002E29F9">
              <w:rPr>
                <w:lang w:val="en-US"/>
              </w:rPr>
              <w:t>after the end of the last received downlink symbol in the same cell where N</w:t>
            </w:r>
            <w:r w:rsidRPr="002E29F9">
              <w:rPr>
                <w:vertAlign w:val="subscript"/>
                <w:lang w:val="en-US"/>
              </w:rPr>
              <w:t>RX-TX</w:t>
            </w:r>
            <w:r w:rsidRPr="002E29F9">
              <w:rPr>
                <w:lang w:val="en-US"/>
              </w:rPr>
              <w:t>=25600Tc.  </w:t>
            </w:r>
          </w:p>
          <w:p w14:paraId="1D08EBA1" w14:textId="77777777" w:rsidR="002E29F9" w:rsidRPr="002E29F9" w:rsidRDefault="002E29F9" w:rsidP="002E29F9">
            <w:pPr>
              <w:numPr>
                <w:ilvl w:val="2"/>
                <w:numId w:val="12"/>
              </w:numPr>
            </w:pPr>
            <w:r w:rsidRPr="002E29F9">
              <w:rPr>
                <w:lang w:val="en-US"/>
              </w:rPr>
              <w:t>Note 3:  For DAPS handover on a TDD band, a UE is not expected to receive in the downlink earlier than N</w:t>
            </w:r>
            <w:r w:rsidRPr="002E29F9">
              <w:rPr>
                <w:vertAlign w:val="subscript"/>
                <w:lang w:val="en-US"/>
              </w:rPr>
              <w:t>TX-RX</w:t>
            </w:r>
            <w:r w:rsidRPr="002E29F9">
              <w:rPr>
                <w:lang w:val="en-US"/>
              </w:rPr>
              <w:t> after the end of the last transmitted uplink symbol in the same cell where N</w:t>
            </w:r>
            <w:r w:rsidRPr="002E29F9">
              <w:rPr>
                <w:vertAlign w:val="subscript"/>
                <w:lang w:val="en-US"/>
              </w:rPr>
              <w:t>TX-RX</w:t>
            </w:r>
            <w:r w:rsidRPr="002E29F9">
              <w:rPr>
                <w:lang w:val="en-US"/>
              </w:rPr>
              <w:t>=25600Tc.</w:t>
            </w:r>
          </w:p>
          <w:p w14:paraId="7A4452E1" w14:textId="77777777" w:rsidR="002E29F9" w:rsidRPr="002E29F9" w:rsidRDefault="002E29F9" w:rsidP="002E29F9">
            <w:pPr>
              <w:numPr>
                <w:ilvl w:val="1"/>
                <w:numId w:val="12"/>
              </w:numPr>
            </w:pPr>
            <w:r w:rsidRPr="002E29F9">
              <w:rPr>
                <w:lang w:val="en-US"/>
              </w:rPr>
              <w:t xml:space="preserve">Option 3: </w:t>
            </w:r>
            <w:r w:rsidRPr="002E29F9">
              <w:t>clarify that 10us switching time is allowed between source cell and target cell</w:t>
            </w:r>
          </w:p>
          <w:p w14:paraId="2A2C8850" w14:textId="77777777" w:rsidR="002E29F9" w:rsidRPr="002E29F9" w:rsidRDefault="002E29F9" w:rsidP="002E29F9">
            <w:pPr>
              <w:numPr>
                <w:ilvl w:val="2"/>
                <w:numId w:val="12"/>
              </w:numPr>
            </w:pPr>
            <w:r w:rsidRPr="002E29F9">
              <w:t>Note 2:</w:t>
            </w:r>
            <w:r w:rsidRPr="002E29F9">
              <w:tab/>
              <w:t>For DAPS handover on a TDD band, a UE is not expected to transmit in the uplink to source or target cell earlier than N</w:t>
            </w:r>
            <w:r w:rsidRPr="002E29F9">
              <w:rPr>
                <w:vertAlign w:val="subscript"/>
              </w:rPr>
              <w:t>RX-TX</w:t>
            </w:r>
            <w:r w:rsidRPr="002E29F9">
              <w:t xml:space="preserve"> after the end of the last received downlink symbol from source or target cell in the same TDD band where N</w:t>
            </w:r>
            <w:r w:rsidRPr="002E29F9">
              <w:rPr>
                <w:vertAlign w:val="subscript"/>
              </w:rPr>
              <w:t>RX-TX</w:t>
            </w:r>
            <w:r w:rsidRPr="002E29F9">
              <w:t xml:space="preserve">=19712Tc. </w:t>
            </w:r>
          </w:p>
          <w:p w14:paraId="0976213C" w14:textId="77777777" w:rsidR="002E29F9" w:rsidRPr="002E29F9" w:rsidRDefault="002E29F9" w:rsidP="002E29F9">
            <w:pPr>
              <w:numPr>
                <w:ilvl w:val="2"/>
                <w:numId w:val="12"/>
              </w:numPr>
            </w:pPr>
            <w:r w:rsidRPr="002E29F9">
              <w:t>Note 3:</w:t>
            </w:r>
            <w:r w:rsidRPr="002E29F9">
              <w:tab/>
              <w:t>For DAPS handover on a TDD band, a UE is not expected to receive in the downlink from source or target cell earlier than N</w:t>
            </w:r>
            <w:r w:rsidRPr="002E29F9">
              <w:rPr>
                <w:vertAlign w:val="subscript"/>
              </w:rPr>
              <w:t>TX-RX</w:t>
            </w:r>
            <w:r w:rsidRPr="002E29F9">
              <w:t xml:space="preserve"> after the end of the last transmitted uplink symbol toward source or target cell in the same TDD band where N</w:t>
            </w:r>
            <w:r w:rsidRPr="002E29F9">
              <w:rPr>
                <w:vertAlign w:val="subscript"/>
              </w:rPr>
              <w:t>TX-RX</w:t>
            </w:r>
            <w:r w:rsidRPr="002E29F9">
              <w:t>=19712Tc.</w:t>
            </w:r>
          </w:p>
          <w:p w14:paraId="13E5A8CE" w14:textId="77777777" w:rsidR="002E29F9" w:rsidRPr="002E29F9" w:rsidRDefault="002E29F9" w:rsidP="002E29F9">
            <w:pPr>
              <w:numPr>
                <w:ilvl w:val="1"/>
                <w:numId w:val="12"/>
              </w:numPr>
            </w:pPr>
            <w:r w:rsidRPr="002E29F9">
              <w:rPr>
                <w:lang w:val="en-US"/>
              </w:rPr>
              <w:t>Other options</w:t>
            </w:r>
          </w:p>
          <w:p w14:paraId="6046F8C3" w14:textId="77777777" w:rsidR="002E29F9" w:rsidRDefault="002E29F9" w:rsidP="00563DE3"/>
        </w:tc>
      </w:tr>
    </w:tbl>
    <w:p w14:paraId="66BB270C" w14:textId="77777777" w:rsidR="00563DE3" w:rsidRDefault="00563DE3" w:rsidP="00563DE3"/>
    <w:p w14:paraId="76C00D7C" w14:textId="5403C499" w:rsidR="00902595" w:rsidRDefault="00902595" w:rsidP="00902595">
      <w:pPr>
        <w:pStyle w:val="Heading1"/>
        <w:jc w:val="both"/>
        <w:rPr>
          <w:rFonts w:eastAsia="SimSun"/>
          <w:lang w:val="en-US" w:eastAsia="zh-CN"/>
        </w:rPr>
      </w:pPr>
      <w:r>
        <w:rPr>
          <w:rFonts w:eastAsia="SimSun"/>
          <w:lang w:val="en-US" w:eastAsia="zh-CN"/>
        </w:rPr>
        <w:t>Discussion</w:t>
      </w:r>
    </w:p>
    <w:p w14:paraId="32CA6A20" w14:textId="7F447F42" w:rsidR="008549BD" w:rsidRDefault="008D5512" w:rsidP="00A62E61">
      <w:pPr>
        <w:rPr>
          <w:lang w:val="en-US" w:eastAsia="zh-CN"/>
        </w:rPr>
      </w:pPr>
      <w:r>
        <w:rPr>
          <w:lang w:val="en-US" w:eastAsia="zh-CN"/>
        </w:rPr>
        <w:t xml:space="preserve">Option 1 </w:t>
      </w:r>
      <w:r w:rsidR="00156CFE">
        <w:rPr>
          <w:lang w:val="en-US" w:eastAsia="zh-CN"/>
        </w:rPr>
        <w:t xml:space="preserve">followed </w:t>
      </w:r>
      <w:r w:rsidR="005F3E60">
        <w:rPr>
          <w:lang w:val="en-US" w:eastAsia="zh-CN"/>
        </w:rPr>
        <w:t xml:space="preserve">exactly </w:t>
      </w:r>
      <w:r w:rsidR="00156CFE">
        <w:rPr>
          <w:lang w:val="en-US" w:eastAsia="zh-CN"/>
        </w:rPr>
        <w:t xml:space="preserve">the CR presented in </w:t>
      </w:r>
      <w:r w:rsidR="005F3E60">
        <w:rPr>
          <w:lang w:val="en-US" w:eastAsia="zh-CN"/>
        </w:rPr>
        <w:t xml:space="preserve">RAN4#97. Prior to the meeting, our interpretation of the CR and especially the wording “not expected to transmit / not </w:t>
      </w:r>
      <w:proofErr w:type="gramStart"/>
      <w:r w:rsidR="005F3E60">
        <w:rPr>
          <w:lang w:val="en-US" w:eastAsia="zh-CN"/>
        </w:rPr>
        <w:t>expected</w:t>
      </w:r>
      <w:proofErr w:type="gramEnd"/>
      <w:r w:rsidR="005F3E60">
        <w:rPr>
          <w:lang w:val="en-US" w:eastAsia="zh-CN"/>
        </w:rPr>
        <w:t xml:space="preserve"> to receive” was that this is a</w:t>
      </w:r>
      <w:r w:rsidR="00B241C6">
        <w:rPr>
          <w:lang w:val="en-US" w:eastAsia="zh-CN"/>
        </w:rPr>
        <w:t xml:space="preserve">n impact requirement on the network to avoid such condition, for example, by configuring legacy rather than DAPS handover </w:t>
      </w:r>
      <w:r w:rsidR="0053166F">
        <w:rPr>
          <w:lang w:val="en-US" w:eastAsia="zh-CN"/>
        </w:rPr>
        <w:t xml:space="preserve">in case the timing requirements cannot be met. This </w:t>
      </w:r>
      <w:r w:rsidR="0053166F">
        <w:rPr>
          <w:lang w:val="en-US" w:eastAsia="zh-CN"/>
        </w:rPr>
        <w:lastRenderedPageBreak/>
        <w:t xml:space="preserve">view is supported because there is no statement of what the UE is expected to do, </w:t>
      </w:r>
      <w:r w:rsidR="00B214F5">
        <w:rPr>
          <w:lang w:val="en-US" w:eastAsia="zh-CN"/>
        </w:rPr>
        <w:t xml:space="preserve">meaning that it may for instance skip the transmission or reception completely from either source or target cell for any length of time, even the </w:t>
      </w:r>
      <w:r w:rsidR="008549BD">
        <w:rPr>
          <w:lang w:val="en-US" w:eastAsia="zh-CN"/>
        </w:rPr>
        <w:t>remainder of the radio frame.</w:t>
      </w:r>
      <w:r w:rsidR="000602D7">
        <w:rPr>
          <w:lang w:val="en-US" w:eastAsia="zh-CN"/>
        </w:rPr>
        <w:t xml:space="preserve"> It is not generally always possible for the network to mitigate these conditions, because the network is not aware</w:t>
      </w:r>
      <w:r w:rsidR="00B477CC">
        <w:rPr>
          <w:lang w:val="en-US" w:eastAsia="zh-CN"/>
        </w:rPr>
        <w:t xml:space="preserve"> of some aspects of the condition the UE would experience such as:</w:t>
      </w:r>
    </w:p>
    <w:p w14:paraId="3B1071B1" w14:textId="38C008B2" w:rsidR="000602D7" w:rsidRPr="00D375B3" w:rsidRDefault="000602D7" w:rsidP="000602D7">
      <w:pPr>
        <w:pStyle w:val="ListParagraph"/>
        <w:numPr>
          <w:ilvl w:val="0"/>
          <w:numId w:val="13"/>
        </w:numPr>
        <w:rPr>
          <w:sz w:val="20"/>
          <w:szCs w:val="20"/>
          <w:lang w:val="en-US" w:eastAsia="zh-CN"/>
        </w:rPr>
      </w:pPr>
      <w:r w:rsidRPr="00D375B3">
        <w:rPr>
          <w:sz w:val="20"/>
          <w:szCs w:val="20"/>
          <w:lang w:val="en-US" w:eastAsia="zh-CN"/>
        </w:rPr>
        <w:t>The propagation delays from source and target cell to UE, or equivalently the receive time difference (such as SFTD) at the UE</w:t>
      </w:r>
    </w:p>
    <w:p w14:paraId="3A1A76BF" w14:textId="154D03E1" w:rsidR="000602D7" w:rsidRPr="00D375B3" w:rsidRDefault="00EE29FF" w:rsidP="000602D7">
      <w:pPr>
        <w:pStyle w:val="ListParagraph"/>
        <w:numPr>
          <w:ilvl w:val="0"/>
          <w:numId w:val="13"/>
        </w:numPr>
        <w:rPr>
          <w:sz w:val="20"/>
          <w:szCs w:val="20"/>
          <w:lang w:val="en-US" w:eastAsia="zh-CN"/>
        </w:rPr>
      </w:pPr>
      <w:r w:rsidRPr="00D375B3">
        <w:rPr>
          <w:sz w:val="20"/>
          <w:szCs w:val="20"/>
          <w:lang w:val="en-US" w:eastAsia="zh-CN"/>
        </w:rPr>
        <w:t>The network does not exactly know its own TAE for source and target transmissions (if such were known, then it could be used to synchronize the nodes better).</w:t>
      </w:r>
    </w:p>
    <w:p w14:paraId="03B0CE67" w14:textId="4E96E077" w:rsidR="00EE29FF" w:rsidRDefault="00EE29FF" w:rsidP="000602D7">
      <w:pPr>
        <w:pStyle w:val="ListParagraph"/>
        <w:numPr>
          <w:ilvl w:val="0"/>
          <w:numId w:val="13"/>
        </w:numPr>
        <w:rPr>
          <w:sz w:val="20"/>
          <w:szCs w:val="20"/>
          <w:lang w:val="en-US" w:eastAsia="zh-CN"/>
        </w:rPr>
      </w:pPr>
      <w:r w:rsidRPr="00D375B3">
        <w:rPr>
          <w:sz w:val="20"/>
          <w:szCs w:val="20"/>
          <w:lang w:val="en-US" w:eastAsia="zh-CN"/>
        </w:rPr>
        <w:t xml:space="preserve">The timing advance on </w:t>
      </w:r>
      <w:r w:rsidR="00041E29" w:rsidRPr="00D375B3">
        <w:rPr>
          <w:sz w:val="20"/>
          <w:szCs w:val="20"/>
          <w:lang w:val="en-US" w:eastAsia="zh-CN"/>
        </w:rPr>
        <w:t>source and target cells being used by the UE, although it may potentially be estimated by tracking initial Ta and accumulated Ta commands</w:t>
      </w:r>
      <w:r w:rsidR="00D375B3" w:rsidRPr="00D375B3">
        <w:rPr>
          <w:sz w:val="20"/>
          <w:szCs w:val="20"/>
          <w:lang w:val="en-US" w:eastAsia="zh-CN"/>
        </w:rPr>
        <w:t>. Cases where the network transmits a TA command but it is not successfully received impact the accuracy of such an estimate.</w:t>
      </w:r>
    </w:p>
    <w:p w14:paraId="5F9D96FC" w14:textId="77777777" w:rsidR="00BF50DB" w:rsidRPr="00D375B3" w:rsidRDefault="00BF50DB" w:rsidP="00BF50DB">
      <w:pPr>
        <w:pStyle w:val="ListParagraph"/>
        <w:numPr>
          <w:ilvl w:val="0"/>
          <w:numId w:val="13"/>
        </w:numPr>
        <w:rPr>
          <w:sz w:val="20"/>
          <w:szCs w:val="20"/>
          <w:lang w:val="en-US" w:eastAsia="zh-CN"/>
        </w:rPr>
      </w:pPr>
      <w:r>
        <w:rPr>
          <w:sz w:val="20"/>
          <w:szCs w:val="20"/>
          <w:lang w:val="en-US" w:eastAsia="zh-CN"/>
        </w:rPr>
        <w:t>The actual switching capability of the UE (i.e. if it could switch faster than the minimum requirement)</w:t>
      </w:r>
    </w:p>
    <w:p w14:paraId="3BB63430" w14:textId="6D31FEF7" w:rsidR="00BF50DB" w:rsidRDefault="00BF50DB" w:rsidP="00BF50DB">
      <w:pPr>
        <w:rPr>
          <w:lang w:val="en-US" w:eastAsia="zh-CN"/>
        </w:rPr>
      </w:pPr>
    </w:p>
    <w:p w14:paraId="16996F1D" w14:textId="697E6B59" w:rsidR="00B477CC" w:rsidRPr="00BF50DB" w:rsidRDefault="00B477CC" w:rsidP="00BF50DB">
      <w:pPr>
        <w:rPr>
          <w:lang w:val="en-US" w:eastAsia="zh-CN"/>
        </w:rPr>
      </w:pPr>
      <w:r w:rsidRPr="00BF50DB">
        <w:rPr>
          <w:lang w:val="en-US" w:eastAsia="zh-CN"/>
        </w:rPr>
        <w:t xml:space="preserve">This is particularly true before the target link has even been established, since the timing of the target UL </w:t>
      </w:r>
      <w:r w:rsidR="009F09BB" w:rsidRPr="00BF50DB">
        <w:rPr>
          <w:lang w:val="en-US" w:eastAsia="zh-CN"/>
        </w:rPr>
        <w:t>is found by the initial random access procedure.</w:t>
      </w:r>
    </w:p>
    <w:p w14:paraId="31E91431" w14:textId="55B83EB8" w:rsidR="005B6CB5" w:rsidRDefault="00EA5311" w:rsidP="00A62E61">
      <w:pPr>
        <w:rPr>
          <w:lang w:val="en-US" w:eastAsia="zh-CN"/>
        </w:rPr>
      </w:pPr>
      <w:r>
        <w:rPr>
          <w:lang w:val="en-US" w:eastAsia="zh-CN"/>
        </w:rPr>
        <w:t>We also believe that it would be rather undesirable to extend GP</w:t>
      </w:r>
      <w:r w:rsidR="007D6601">
        <w:rPr>
          <w:lang w:val="en-US" w:eastAsia="zh-CN"/>
        </w:rPr>
        <w:t xml:space="preserve"> to facilitate DAPS handover, since GP is used by all UEs and minimizing the GP</w:t>
      </w:r>
      <w:r w:rsidR="0032195D">
        <w:rPr>
          <w:lang w:val="en-US" w:eastAsia="zh-CN"/>
        </w:rPr>
        <w:t xml:space="preserve"> overhead</w:t>
      </w:r>
      <w:r w:rsidR="007D6601">
        <w:rPr>
          <w:lang w:val="en-US" w:eastAsia="zh-CN"/>
        </w:rPr>
        <w:t xml:space="preserve"> (within what is practical for </w:t>
      </w:r>
      <w:r w:rsidR="007D19EE">
        <w:rPr>
          <w:lang w:val="en-US" w:eastAsia="zh-CN"/>
        </w:rPr>
        <w:t xml:space="preserve">pre DAPS </w:t>
      </w:r>
      <w:r w:rsidR="007D6601">
        <w:rPr>
          <w:lang w:val="en-US" w:eastAsia="zh-CN"/>
        </w:rPr>
        <w:t>d</w:t>
      </w:r>
      <w:r w:rsidR="007D19EE">
        <w:rPr>
          <w:lang w:val="en-US" w:eastAsia="zh-CN"/>
        </w:rPr>
        <w:t xml:space="preserve">eployment) </w:t>
      </w:r>
      <w:r w:rsidR="0032195D">
        <w:rPr>
          <w:lang w:val="en-US" w:eastAsia="zh-CN"/>
        </w:rPr>
        <w:t>is important for system efficiency.</w:t>
      </w:r>
      <w:r w:rsidR="00207BD6">
        <w:rPr>
          <w:lang w:val="en-US" w:eastAsia="zh-CN"/>
        </w:rPr>
        <w:t xml:space="preserve"> In practice </w:t>
      </w:r>
      <w:r w:rsidR="00207BD6">
        <w:rPr>
          <w:lang w:val="en-US"/>
        </w:rPr>
        <w:t>TDD configurations needs to be agreed across operators and countries and can involve inter RAT inter technology dependencies.</w:t>
      </w:r>
    </w:p>
    <w:p w14:paraId="1A799BCC" w14:textId="2751F7FF" w:rsidR="009F09BB" w:rsidRDefault="005B6CB5" w:rsidP="00A62E61">
      <w:pPr>
        <w:rPr>
          <w:b/>
          <w:bCs/>
          <w:lang w:val="en-US" w:eastAsia="zh-CN"/>
        </w:rPr>
      </w:pPr>
      <w:r w:rsidRPr="005B6CB5">
        <w:rPr>
          <w:b/>
          <w:bCs/>
          <w:lang w:val="en-US" w:eastAsia="zh-CN"/>
        </w:rPr>
        <w:t xml:space="preserve">Observation 1 </w:t>
      </w:r>
      <w:r>
        <w:rPr>
          <w:b/>
          <w:bCs/>
          <w:lang w:val="en-US" w:eastAsia="zh-CN"/>
        </w:rPr>
        <w:t xml:space="preserve">: Network does </w:t>
      </w:r>
      <w:r w:rsidR="0032195D">
        <w:rPr>
          <w:b/>
          <w:bCs/>
          <w:lang w:val="en-US" w:eastAsia="zh-CN"/>
        </w:rPr>
        <w:t xml:space="preserve">not know the </w:t>
      </w:r>
      <w:r w:rsidR="00E9323B">
        <w:rPr>
          <w:b/>
          <w:bCs/>
          <w:lang w:val="en-US" w:eastAsia="zh-CN"/>
        </w:rPr>
        <w:t xml:space="preserve">exact timing </w:t>
      </w:r>
      <w:r w:rsidR="0032195D">
        <w:rPr>
          <w:b/>
          <w:bCs/>
          <w:lang w:val="en-US" w:eastAsia="zh-CN"/>
        </w:rPr>
        <w:t xml:space="preserve">condition at UE </w:t>
      </w:r>
      <w:r w:rsidR="00E9323B">
        <w:rPr>
          <w:b/>
          <w:bCs/>
          <w:lang w:val="en-US" w:eastAsia="zh-CN"/>
        </w:rPr>
        <w:t>when DAPS HO is being performed</w:t>
      </w:r>
    </w:p>
    <w:p w14:paraId="0EA3A74B" w14:textId="16DD581D" w:rsidR="00E9323B" w:rsidRDefault="00E9323B" w:rsidP="00A62E61">
      <w:pPr>
        <w:rPr>
          <w:b/>
          <w:bCs/>
          <w:lang w:val="en-US" w:eastAsia="zh-CN"/>
        </w:rPr>
      </w:pPr>
      <w:r>
        <w:rPr>
          <w:b/>
          <w:bCs/>
          <w:lang w:val="en-US" w:eastAsia="zh-CN"/>
        </w:rPr>
        <w:t>Observation 2 : It is important not to extend GP to facilitate DAPS operation, from an overhead perspective</w:t>
      </w:r>
    </w:p>
    <w:p w14:paraId="32D95266" w14:textId="26E51E8D" w:rsidR="00E9323B" w:rsidRDefault="00E9323B" w:rsidP="00A62E61">
      <w:pPr>
        <w:rPr>
          <w:lang w:val="en-US" w:eastAsia="zh-CN"/>
        </w:rPr>
      </w:pPr>
      <w:r>
        <w:rPr>
          <w:lang w:val="en-US" w:eastAsia="zh-CN"/>
        </w:rPr>
        <w:t xml:space="preserve">During the discussion in the meeting, it emerged that some companies viewed the DAPS switching constraints (DL-DL and UL-DL) as more of a UE </w:t>
      </w:r>
      <w:r w:rsidR="00E90699">
        <w:rPr>
          <w:lang w:val="en-US" w:eastAsia="zh-CN"/>
        </w:rPr>
        <w:t>issue, and that there would be autonomous interruption by the UE for ~&lt;3us, similarly as the interruptions which were already discussed to DL for UE AGC switching issues when the RTD exceeds the cyclic prefix in synchronous operations.</w:t>
      </w:r>
      <w:r w:rsidR="00630C52">
        <w:rPr>
          <w:lang w:val="en-US" w:eastAsia="zh-CN"/>
        </w:rPr>
        <w:t xml:space="preserve"> A word of caution here is that UL-DL and DL-UL switching will occur in every radio frame, whereas AGC updates are less frequent (</w:t>
      </w:r>
      <w:r w:rsidR="001274CD">
        <w:rPr>
          <w:lang w:val="en-US" w:eastAsia="zh-CN"/>
        </w:rPr>
        <w:t xml:space="preserve">even if the AGC is nominally updated on every SMTC this may well be 20ms or greater. And many times the updated AGC setting may be very similar or identical to the already used setting) </w:t>
      </w:r>
      <w:r w:rsidR="00876BAE">
        <w:rPr>
          <w:lang w:val="en-US" w:eastAsia="zh-CN"/>
        </w:rPr>
        <w:t xml:space="preserve">In addition, the earlier identified AGC issues only have impact to the DL, whereas this issue has potential impact to both DL and </w:t>
      </w:r>
      <w:proofErr w:type="spellStart"/>
      <w:r w:rsidR="00876BAE">
        <w:rPr>
          <w:lang w:val="en-US" w:eastAsia="zh-CN"/>
        </w:rPr>
        <w:t>UL.In</w:t>
      </w:r>
      <w:proofErr w:type="spellEnd"/>
      <w:r w:rsidR="00876BAE">
        <w:rPr>
          <w:lang w:val="en-US" w:eastAsia="zh-CN"/>
        </w:rPr>
        <w:t xml:space="preserve"> principle, DL PDCP data from both nodes is duplicated and identical, whereas UL PDCP has a hard switchover after the target random access procedure. </w:t>
      </w:r>
      <w:r w:rsidR="001274CD">
        <w:rPr>
          <w:lang w:val="en-US" w:eastAsia="zh-CN"/>
        </w:rPr>
        <w:t>Nevertheless</w:t>
      </w:r>
      <w:r w:rsidR="00742976">
        <w:rPr>
          <w:lang w:val="en-US" w:eastAsia="zh-CN"/>
        </w:rPr>
        <w:t xml:space="preserve">, it does appear that an autonomous interruption based solution to allow the UE to operate with a common RX/TX chain and with two </w:t>
      </w:r>
      <w:r w:rsidR="00A8758D">
        <w:rPr>
          <w:lang w:val="en-US" w:eastAsia="zh-CN"/>
        </w:rPr>
        <w:t>signals that do not have perfect synchronization has some merit, even though this is not really captured by any of the options in the WF.</w:t>
      </w:r>
    </w:p>
    <w:p w14:paraId="6722F37F" w14:textId="75E84D10" w:rsidR="00A8758D" w:rsidRDefault="00A8758D" w:rsidP="00A62E61">
      <w:pPr>
        <w:rPr>
          <w:lang w:val="en-US" w:eastAsia="zh-CN"/>
        </w:rPr>
      </w:pPr>
      <w:r>
        <w:rPr>
          <w:lang w:val="en-US" w:eastAsia="zh-CN"/>
        </w:rPr>
        <w:t xml:space="preserve">Before turning to this discussion, we consider the </w:t>
      </w:r>
      <w:r w:rsidR="00C40F62">
        <w:rPr>
          <w:lang w:val="en-US" w:eastAsia="zh-CN"/>
        </w:rPr>
        <w:t>options in the WF, and provide the following comment</w:t>
      </w:r>
    </w:p>
    <w:p w14:paraId="7F21A93D" w14:textId="3E6F8FBE" w:rsidR="00CF301F" w:rsidRDefault="00C40F62" w:rsidP="00A62E61">
      <w:pPr>
        <w:rPr>
          <w:lang w:val="en-US" w:eastAsia="zh-CN"/>
        </w:rPr>
      </w:pPr>
      <w:r>
        <w:rPr>
          <w:lang w:val="en-US" w:eastAsia="zh-CN"/>
        </w:rPr>
        <w:t xml:space="preserve">Option 1 : The main aspect of option 1 is to allow the same RX/TX switching requirement as </w:t>
      </w:r>
      <w:r w:rsidR="00C268A7">
        <w:rPr>
          <w:lang w:val="en-US" w:eastAsia="zh-CN"/>
        </w:rPr>
        <w:t xml:space="preserve">for single cell operation. In our view, this is necessary since it is very unattractive to implement DAPS if it implies hardware components in the UE which can switch between UL and DL more rapidly, and current </w:t>
      </w:r>
      <w:r w:rsidR="00CF301F">
        <w:rPr>
          <w:lang w:val="en-US" w:eastAsia="zh-CN"/>
        </w:rPr>
        <w:t xml:space="preserve">specification is consistent with the RF </w:t>
      </w:r>
      <w:r w:rsidR="00DD1B15">
        <w:rPr>
          <w:lang w:val="en-US" w:eastAsia="zh-CN"/>
        </w:rPr>
        <w:t xml:space="preserve">on/off time mask and transient specified in 36.101 section </w:t>
      </w:r>
      <w:r w:rsidR="00231B1E">
        <w:rPr>
          <w:lang w:val="en-US" w:eastAsia="zh-CN"/>
        </w:rPr>
        <w:t>6.3.4.</w:t>
      </w:r>
    </w:p>
    <w:p w14:paraId="7E404010" w14:textId="71F4CE6F" w:rsidR="00CF301F" w:rsidRDefault="00CF301F" w:rsidP="00A62E61">
      <w:pPr>
        <w:rPr>
          <w:lang w:val="en-US" w:eastAsia="zh-CN"/>
        </w:rPr>
      </w:pPr>
      <w:r>
        <w:rPr>
          <w:lang w:val="en-US" w:eastAsia="zh-CN"/>
        </w:rPr>
        <w:t xml:space="preserve">Option 2 : This was proposed by Ericsson, but </w:t>
      </w:r>
      <w:r w:rsidR="004E5AF8">
        <w:rPr>
          <w:lang w:val="en-US" w:eastAsia="zh-CN"/>
        </w:rPr>
        <w:t xml:space="preserve">our main point in proposing this was just to emphasize that </w:t>
      </w:r>
      <w:r w:rsidR="00856094">
        <w:rPr>
          <w:lang w:val="en-US" w:eastAsia="zh-CN"/>
        </w:rPr>
        <w:t xml:space="preserve">this </w:t>
      </w:r>
      <w:r w:rsidR="00FA2007">
        <w:rPr>
          <w:lang w:val="en-US" w:eastAsia="zh-CN"/>
        </w:rPr>
        <w:t xml:space="preserve">is what will happen unless companies agree on an alternative. </w:t>
      </w:r>
      <w:r w:rsidR="00ED7A9F">
        <w:rPr>
          <w:lang w:val="en-US" w:eastAsia="zh-CN"/>
        </w:rPr>
        <w:t>CRs to the specification text are only agreed if there is consensus to agree a change,</w:t>
      </w:r>
      <w:r w:rsidR="004900DA">
        <w:rPr>
          <w:lang w:val="en-US" w:eastAsia="zh-CN"/>
        </w:rPr>
        <w:t xml:space="preserve"> However, although the existing text is fine from a network implementation perspective we also don’t consider that </w:t>
      </w:r>
      <w:r w:rsidR="000C5F15">
        <w:rPr>
          <w:lang w:val="en-US" w:eastAsia="zh-CN"/>
        </w:rPr>
        <w:t xml:space="preserve">it would be desirable not to agree any CR; UEs in practice might behave in different ways </w:t>
      </w:r>
      <w:r w:rsidR="00072C31">
        <w:rPr>
          <w:lang w:val="en-US" w:eastAsia="zh-CN"/>
        </w:rPr>
        <w:t xml:space="preserve">which would be clearly undesirable from an interoperability </w:t>
      </w:r>
      <w:r w:rsidR="00FA2007">
        <w:rPr>
          <w:lang w:val="en-US" w:eastAsia="zh-CN"/>
        </w:rPr>
        <w:t xml:space="preserve"> </w:t>
      </w:r>
      <w:r w:rsidR="00072C31">
        <w:rPr>
          <w:lang w:val="en-US" w:eastAsia="zh-CN"/>
        </w:rPr>
        <w:t>perspective.</w:t>
      </w:r>
    </w:p>
    <w:p w14:paraId="57A069EA" w14:textId="22E08BD7" w:rsidR="00072C31" w:rsidRDefault="00072C31" w:rsidP="00A62E61">
      <w:pPr>
        <w:rPr>
          <w:lang w:val="en-US" w:eastAsia="zh-CN"/>
        </w:rPr>
      </w:pPr>
      <w:r>
        <w:rPr>
          <w:lang w:val="en-US" w:eastAsia="zh-CN"/>
        </w:rPr>
        <w:t xml:space="preserve">Option 3 : This seems not practical </w:t>
      </w:r>
      <w:r w:rsidR="00702FD4">
        <w:rPr>
          <w:lang w:val="en-US" w:eastAsia="zh-CN"/>
        </w:rPr>
        <w:t>as it would require 3uS faster UL to DL and DL to UL switching in the UE.</w:t>
      </w:r>
    </w:p>
    <w:p w14:paraId="1B618B8D" w14:textId="5A932E43" w:rsidR="00702FD4" w:rsidRDefault="0004588D" w:rsidP="00A62E61">
      <w:pPr>
        <w:rPr>
          <w:lang w:val="en-US" w:eastAsia="zh-CN"/>
        </w:rPr>
      </w:pPr>
      <w:r>
        <w:rPr>
          <w:lang w:val="en-US" w:eastAsia="zh-CN"/>
        </w:rPr>
        <w:t xml:space="preserve">We think </w:t>
      </w:r>
      <w:r w:rsidR="00A84599">
        <w:rPr>
          <w:lang w:val="en-US" w:eastAsia="zh-CN"/>
        </w:rPr>
        <w:t>other options need discussion, or at a minimum clarification under option 1 of what the UE is expected to do is necessary to solve the problem.</w:t>
      </w:r>
    </w:p>
    <w:p w14:paraId="5B6297A1" w14:textId="379C3B18" w:rsidR="00A84599" w:rsidRDefault="005F2DF4" w:rsidP="00A62E61">
      <w:pPr>
        <w:rPr>
          <w:lang w:val="en-US" w:eastAsia="zh-CN"/>
        </w:rPr>
      </w:pPr>
      <w:r>
        <w:rPr>
          <w:lang w:val="en-US" w:eastAsia="zh-CN"/>
        </w:rPr>
        <w:t>The scenario for UL to DL and DL to UL switching with DAPS is shown in figure 1</w:t>
      </w:r>
      <w:r w:rsidR="005D4AFD">
        <w:rPr>
          <w:lang w:val="en-US" w:eastAsia="zh-CN"/>
        </w:rPr>
        <w:t xml:space="preserve"> and 1b, with an early and late cell (either source or target) such that the TAE is depicted to b</w:t>
      </w:r>
      <w:r w:rsidR="00280B7A">
        <w:rPr>
          <w:lang w:val="en-US" w:eastAsia="zh-CN"/>
        </w:rPr>
        <w:t>e</w:t>
      </w:r>
      <w:r w:rsidR="005D4AFD">
        <w:rPr>
          <w:lang w:val="en-US" w:eastAsia="zh-CN"/>
        </w:rPr>
        <w:t xml:space="preserve"> 3uS.</w:t>
      </w:r>
    </w:p>
    <w:p w14:paraId="49B3EECF" w14:textId="4DFB540B" w:rsidR="00CF301F" w:rsidRDefault="00280B7A" w:rsidP="00A62E61">
      <w:pPr>
        <w:rPr>
          <w:lang w:val="en-US" w:eastAsia="zh-CN"/>
        </w:rPr>
      </w:pPr>
      <w:r>
        <w:rPr>
          <w:noProof/>
          <w:lang w:val="en-US" w:eastAsia="zh-CN"/>
        </w:rPr>
        <w:lastRenderedPageBreak/>
        <w:drawing>
          <wp:inline distT="0" distB="0" distL="0" distR="0" wp14:anchorId="3DD41179" wp14:editId="337C7559">
            <wp:extent cx="6515100" cy="3517234"/>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94387" cy="3560038"/>
                    </a:xfrm>
                    <a:prstGeom prst="rect">
                      <a:avLst/>
                    </a:prstGeom>
                    <a:noFill/>
                  </pic:spPr>
                </pic:pic>
              </a:graphicData>
            </a:graphic>
          </wp:inline>
        </w:drawing>
      </w:r>
    </w:p>
    <w:p w14:paraId="22045EB0" w14:textId="5E783E60" w:rsidR="00E90699" w:rsidRDefault="00220CC6" w:rsidP="00A62E61">
      <w:pPr>
        <w:rPr>
          <w:b/>
          <w:bCs/>
          <w:lang w:val="en-US" w:eastAsia="zh-CN"/>
        </w:rPr>
      </w:pPr>
      <w:r w:rsidRPr="005D4AFD">
        <w:rPr>
          <w:b/>
          <w:bCs/>
          <w:lang w:val="en-US" w:eastAsia="zh-CN"/>
        </w:rPr>
        <w:t xml:space="preserve">Figure 1(a) DAPS handover at cell edger and figure 1(b)DAPS handover at cell </w:t>
      </w:r>
      <w:proofErr w:type="spellStart"/>
      <w:r w:rsidR="00F41DC3">
        <w:rPr>
          <w:b/>
          <w:bCs/>
          <w:lang w:val="en-US" w:eastAsia="zh-CN"/>
        </w:rPr>
        <w:t>centre</w:t>
      </w:r>
      <w:proofErr w:type="spellEnd"/>
    </w:p>
    <w:p w14:paraId="3A223755" w14:textId="0C378D95" w:rsidR="005D4AFD" w:rsidRDefault="005D4AFD" w:rsidP="00A62E61">
      <w:pPr>
        <w:rPr>
          <w:lang w:val="en-US" w:eastAsia="zh-CN"/>
        </w:rPr>
      </w:pPr>
      <w:r w:rsidRPr="005D4AFD">
        <w:rPr>
          <w:lang w:val="en-US" w:eastAsia="zh-CN"/>
        </w:rPr>
        <w:t xml:space="preserve">Figure </w:t>
      </w:r>
      <w:r>
        <w:rPr>
          <w:lang w:val="en-US" w:eastAsia="zh-CN"/>
        </w:rPr>
        <w:t xml:space="preserve">1(a) shows the situation at cell </w:t>
      </w:r>
      <w:r w:rsidR="000911C6">
        <w:rPr>
          <w:lang w:val="en-US" w:eastAsia="zh-CN"/>
        </w:rPr>
        <w:t xml:space="preserve">edge, where DL to UL switching can potentially be constrained. </w:t>
      </w:r>
      <w:r w:rsidR="0069681C">
        <w:rPr>
          <w:lang w:val="en-US" w:eastAsia="zh-CN"/>
        </w:rPr>
        <w:t>If</w:t>
      </w:r>
      <w:r w:rsidR="000911C6">
        <w:rPr>
          <w:lang w:val="en-US" w:eastAsia="zh-CN"/>
        </w:rPr>
        <w:t xml:space="preserve"> the UE needs to </w:t>
      </w:r>
      <w:r w:rsidR="007F4152">
        <w:rPr>
          <w:lang w:val="en-US" w:eastAsia="zh-CN"/>
        </w:rPr>
        <w:t>receive from BS2 and the TA for BS</w:t>
      </w:r>
      <w:r w:rsidR="00F41DC3">
        <w:rPr>
          <w:lang w:val="en-US" w:eastAsia="zh-CN"/>
        </w:rPr>
        <w:t>1</w:t>
      </w:r>
      <w:r w:rsidR="0069681C">
        <w:rPr>
          <w:lang w:val="en-US" w:eastAsia="zh-CN"/>
        </w:rPr>
        <w:t xml:space="preserve"> UL transmission is such that there is insufficient time for the </w:t>
      </w:r>
      <w:r w:rsidR="003509BB">
        <w:rPr>
          <w:lang w:val="en-US" w:eastAsia="zh-CN"/>
        </w:rPr>
        <w:t>switchover to the UL transmission towards BS</w:t>
      </w:r>
      <w:r w:rsidR="004772B7">
        <w:rPr>
          <w:lang w:val="en-US" w:eastAsia="zh-CN"/>
        </w:rPr>
        <w:t>1</w:t>
      </w:r>
      <w:r w:rsidR="003509BB">
        <w:rPr>
          <w:lang w:val="en-US" w:eastAsia="zh-CN"/>
        </w:rPr>
        <w:t xml:space="preserve"> then there will be a constraint. </w:t>
      </w:r>
      <w:r w:rsidR="002B0ED6">
        <w:rPr>
          <w:lang w:val="en-US" w:eastAsia="zh-CN"/>
        </w:rPr>
        <w:t>Conversely</w:t>
      </w:r>
      <w:r w:rsidR="00645CA4">
        <w:rPr>
          <w:lang w:val="en-US" w:eastAsia="zh-CN"/>
        </w:rPr>
        <w:t xml:space="preserve"> figure 1b shows that,</w:t>
      </w:r>
      <w:r w:rsidR="003509BB">
        <w:rPr>
          <w:lang w:val="en-US" w:eastAsia="zh-CN"/>
        </w:rPr>
        <w:t xml:space="preserve"> at cell </w:t>
      </w:r>
      <w:proofErr w:type="spellStart"/>
      <w:r w:rsidR="003509BB">
        <w:rPr>
          <w:lang w:val="en-US" w:eastAsia="zh-CN"/>
        </w:rPr>
        <w:t>centre</w:t>
      </w:r>
      <w:proofErr w:type="spellEnd"/>
      <w:r w:rsidR="002B0ED6">
        <w:rPr>
          <w:lang w:val="en-US" w:eastAsia="zh-CN"/>
        </w:rPr>
        <w:t xml:space="preserve">, if the </w:t>
      </w:r>
      <w:r w:rsidR="003439D5">
        <w:rPr>
          <w:lang w:val="en-US" w:eastAsia="zh-CN"/>
        </w:rPr>
        <w:t>here is a late UL transmission due to BS</w:t>
      </w:r>
      <w:r w:rsidR="004772B7">
        <w:rPr>
          <w:lang w:val="en-US" w:eastAsia="zh-CN"/>
        </w:rPr>
        <w:t>1 then there may be insufficient time to switch to receive</w:t>
      </w:r>
      <w:r w:rsidR="00645CA4">
        <w:rPr>
          <w:lang w:val="en-US" w:eastAsia="zh-CN"/>
        </w:rPr>
        <w:t xml:space="preserve"> BS2 downlink.</w:t>
      </w:r>
    </w:p>
    <w:p w14:paraId="7D742D06" w14:textId="07EA60ED" w:rsidR="00645CA4" w:rsidRDefault="00645CA4" w:rsidP="00A62E61">
      <w:pPr>
        <w:rPr>
          <w:lang w:val="en-US" w:eastAsia="zh-CN"/>
        </w:rPr>
      </w:pPr>
      <w:r>
        <w:rPr>
          <w:lang w:val="en-US" w:eastAsia="zh-CN"/>
        </w:rPr>
        <w:t>In either case, our view is that the UE can manage the situation with autonomous interruption, either by</w:t>
      </w:r>
    </w:p>
    <w:p w14:paraId="45951C72" w14:textId="31C0EDB1" w:rsidR="00206014" w:rsidRPr="00F841EA" w:rsidRDefault="00206014" w:rsidP="00206014">
      <w:pPr>
        <w:pStyle w:val="ListParagraph"/>
        <w:numPr>
          <w:ilvl w:val="0"/>
          <w:numId w:val="13"/>
        </w:numPr>
        <w:rPr>
          <w:sz w:val="20"/>
          <w:szCs w:val="20"/>
          <w:lang w:val="en-US" w:eastAsia="zh-CN"/>
        </w:rPr>
      </w:pPr>
      <w:r w:rsidRPr="00F841EA">
        <w:rPr>
          <w:sz w:val="20"/>
          <w:szCs w:val="20"/>
          <w:lang w:val="en-US" w:eastAsia="zh-CN"/>
        </w:rPr>
        <w:t>In the case of figure 1a</w:t>
      </w:r>
      <w:r w:rsidR="00F61C99" w:rsidRPr="00F841EA">
        <w:rPr>
          <w:sz w:val="20"/>
          <w:szCs w:val="20"/>
          <w:lang w:val="en-US" w:eastAsia="zh-CN"/>
        </w:rPr>
        <w:t xml:space="preserve"> (</w:t>
      </w:r>
      <w:r w:rsidR="00013CC9">
        <w:rPr>
          <w:sz w:val="20"/>
          <w:szCs w:val="20"/>
          <w:lang w:val="en-US" w:eastAsia="zh-CN"/>
        </w:rPr>
        <w:t xml:space="preserve">a problem with </w:t>
      </w:r>
      <w:r w:rsidR="00F61C99" w:rsidRPr="00F841EA">
        <w:rPr>
          <w:sz w:val="20"/>
          <w:szCs w:val="20"/>
          <w:lang w:val="en-US" w:eastAsia="zh-CN"/>
        </w:rPr>
        <w:t xml:space="preserve">DL to UL </w:t>
      </w:r>
      <w:r w:rsidR="00F841EA">
        <w:rPr>
          <w:sz w:val="20"/>
          <w:szCs w:val="20"/>
          <w:lang w:val="en-US" w:eastAsia="zh-CN"/>
        </w:rPr>
        <w:t xml:space="preserve">transition, </w:t>
      </w:r>
      <w:r w:rsidRPr="00F841EA">
        <w:rPr>
          <w:sz w:val="20"/>
          <w:szCs w:val="20"/>
          <w:lang w:val="en-US" w:eastAsia="zh-CN"/>
        </w:rPr>
        <w:t xml:space="preserve"> skipping</w:t>
      </w:r>
      <w:r w:rsidR="00F61C99" w:rsidRPr="00F841EA">
        <w:rPr>
          <w:sz w:val="20"/>
          <w:szCs w:val="20"/>
          <w:lang w:val="en-US" w:eastAsia="zh-CN"/>
        </w:rPr>
        <w:t xml:space="preserve"> up to 3uS of</w:t>
      </w:r>
      <w:r w:rsidRPr="00F841EA">
        <w:rPr>
          <w:sz w:val="20"/>
          <w:szCs w:val="20"/>
          <w:lang w:val="en-US" w:eastAsia="zh-CN"/>
        </w:rPr>
        <w:t xml:space="preserve"> DL reception from BS2</w:t>
      </w:r>
      <w:r w:rsidR="00F61C99" w:rsidRPr="00F841EA">
        <w:rPr>
          <w:sz w:val="20"/>
          <w:szCs w:val="20"/>
          <w:lang w:val="en-US" w:eastAsia="zh-CN"/>
        </w:rPr>
        <w:t xml:space="preserve"> or up to 3uS of </w:t>
      </w:r>
      <w:r w:rsidR="007E331F" w:rsidRPr="00F841EA">
        <w:rPr>
          <w:sz w:val="20"/>
          <w:szCs w:val="20"/>
          <w:lang w:val="en-US" w:eastAsia="zh-CN"/>
        </w:rPr>
        <w:t>transmission</w:t>
      </w:r>
      <w:r w:rsidR="00F61C99" w:rsidRPr="00F841EA">
        <w:rPr>
          <w:sz w:val="20"/>
          <w:szCs w:val="20"/>
          <w:lang w:val="en-US" w:eastAsia="zh-CN"/>
        </w:rPr>
        <w:t xml:space="preserve"> to BS1</w:t>
      </w:r>
    </w:p>
    <w:p w14:paraId="21763C70" w14:textId="032396BB" w:rsidR="00F61C99" w:rsidRPr="00F841EA" w:rsidRDefault="00F61C99" w:rsidP="00F61C99">
      <w:pPr>
        <w:pStyle w:val="ListParagraph"/>
        <w:numPr>
          <w:ilvl w:val="0"/>
          <w:numId w:val="13"/>
        </w:numPr>
        <w:rPr>
          <w:sz w:val="20"/>
          <w:szCs w:val="20"/>
          <w:lang w:val="en-US" w:eastAsia="zh-CN"/>
        </w:rPr>
      </w:pPr>
      <w:r w:rsidRPr="00F841EA">
        <w:rPr>
          <w:sz w:val="20"/>
          <w:szCs w:val="20"/>
          <w:lang w:val="en-US" w:eastAsia="zh-CN"/>
        </w:rPr>
        <w:t>In the case of figure 1b (</w:t>
      </w:r>
      <w:r w:rsidR="00013CC9">
        <w:rPr>
          <w:sz w:val="20"/>
          <w:szCs w:val="20"/>
          <w:lang w:val="en-US" w:eastAsia="zh-CN"/>
        </w:rPr>
        <w:t xml:space="preserve">a problem with </w:t>
      </w:r>
      <w:r w:rsidR="00F81BD0" w:rsidRPr="00F841EA">
        <w:rPr>
          <w:sz w:val="20"/>
          <w:szCs w:val="20"/>
          <w:lang w:val="en-US" w:eastAsia="zh-CN"/>
        </w:rPr>
        <w:t>U</w:t>
      </w:r>
      <w:r w:rsidRPr="00F841EA">
        <w:rPr>
          <w:sz w:val="20"/>
          <w:szCs w:val="20"/>
          <w:lang w:val="en-US" w:eastAsia="zh-CN"/>
        </w:rPr>
        <w:t xml:space="preserve">L to </w:t>
      </w:r>
      <w:r w:rsidR="00F81BD0" w:rsidRPr="00F841EA">
        <w:rPr>
          <w:sz w:val="20"/>
          <w:szCs w:val="20"/>
          <w:lang w:val="en-US" w:eastAsia="zh-CN"/>
        </w:rPr>
        <w:t>D</w:t>
      </w:r>
      <w:r w:rsidRPr="00F841EA">
        <w:rPr>
          <w:sz w:val="20"/>
          <w:szCs w:val="20"/>
          <w:lang w:val="en-US" w:eastAsia="zh-CN"/>
        </w:rPr>
        <w:t xml:space="preserve">L transition, skipping up to 3uS of </w:t>
      </w:r>
      <w:r w:rsidR="006D5939">
        <w:rPr>
          <w:sz w:val="20"/>
          <w:szCs w:val="20"/>
          <w:lang w:val="en-US" w:eastAsia="zh-CN"/>
        </w:rPr>
        <w:t>U</w:t>
      </w:r>
      <w:r w:rsidRPr="00F841EA">
        <w:rPr>
          <w:sz w:val="20"/>
          <w:szCs w:val="20"/>
          <w:lang w:val="en-US" w:eastAsia="zh-CN"/>
        </w:rPr>
        <w:t xml:space="preserve">L </w:t>
      </w:r>
      <w:r w:rsidR="006D5939">
        <w:rPr>
          <w:sz w:val="20"/>
          <w:szCs w:val="20"/>
          <w:lang w:val="en-US" w:eastAsia="zh-CN"/>
        </w:rPr>
        <w:t>transmission to</w:t>
      </w:r>
      <w:r w:rsidRPr="00F841EA">
        <w:rPr>
          <w:sz w:val="20"/>
          <w:szCs w:val="20"/>
          <w:lang w:val="en-US" w:eastAsia="zh-CN"/>
        </w:rPr>
        <w:t xml:space="preserve"> BS</w:t>
      </w:r>
      <w:r w:rsidR="006D5939">
        <w:rPr>
          <w:sz w:val="20"/>
          <w:szCs w:val="20"/>
          <w:lang w:val="en-US" w:eastAsia="zh-CN"/>
        </w:rPr>
        <w:t>1</w:t>
      </w:r>
      <w:r w:rsidRPr="00F841EA">
        <w:rPr>
          <w:sz w:val="20"/>
          <w:szCs w:val="20"/>
          <w:lang w:val="en-US" w:eastAsia="zh-CN"/>
        </w:rPr>
        <w:t xml:space="preserve"> or up to 3uS of </w:t>
      </w:r>
      <w:r w:rsidR="006D5939">
        <w:rPr>
          <w:sz w:val="20"/>
          <w:szCs w:val="20"/>
          <w:lang w:val="en-US" w:eastAsia="zh-CN"/>
        </w:rPr>
        <w:t xml:space="preserve">reception from </w:t>
      </w:r>
      <w:r w:rsidRPr="00F841EA">
        <w:rPr>
          <w:sz w:val="20"/>
          <w:szCs w:val="20"/>
          <w:lang w:val="en-US" w:eastAsia="zh-CN"/>
        </w:rPr>
        <w:t>BS1</w:t>
      </w:r>
    </w:p>
    <w:p w14:paraId="039BCDEB" w14:textId="51334B62" w:rsidR="008D2A4B" w:rsidRDefault="008D2A4B" w:rsidP="008D2A4B">
      <w:pPr>
        <w:ind w:left="360"/>
        <w:rPr>
          <w:lang w:val="en-US" w:eastAsia="zh-CN"/>
        </w:rPr>
      </w:pPr>
    </w:p>
    <w:p w14:paraId="37DFD661" w14:textId="568E02B3" w:rsidR="008D2A4B" w:rsidRDefault="008D2A4B" w:rsidP="008D2A4B">
      <w:pPr>
        <w:rPr>
          <w:lang w:val="en-US" w:eastAsia="zh-CN"/>
        </w:rPr>
      </w:pPr>
      <w:r>
        <w:rPr>
          <w:lang w:val="en-US" w:eastAsia="zh-CN"/>
        </w:rPr>
        <w:t xml:space="preserve">There are also a number of aspects related to the design of DAPS which </w:t>
      </w:r>
      <w:r w:rsidR="00EC7775">
        <w:rPr>
          <w:lang w:val="en-US" w:eastAsia="zh-CN"/>
        </w:rPr>
        <w:t>are relevant.</w:t>
      </w:r>
    </w:p>
    <w:p w14:paraId="4DF88459" w14:textId="00062A58" w:rsidR="003A53F8" w:rsidRPr="006F4062" w:rsidRDefault="00171F27" w:rsidP="00171F27">
      <w:pPr>
        <w:pStyle w:val="ListParagraph"/>
        <w:numPr>
          <w:ilvl w:val="0"/>
          <w:numId w:val="14"/>
        </w:numPr>
        <w:rPr>
          <w:sz w:val="20"/>
          <w:szCs w:val="20"/>
          <w:lang w:val="en-US" w:eastAsia="zh-CN"/>
        </w:rPr>
      </w:pPr>
      <w:r w:rsidRPr="006F4062">
        <w:rPr>
          <w:sz w:val="20"/>
          <w:szCs w:val="20"/>
          <w:lang w:val="en-US" w:eastAsia="zh-CN"/>
        </w:rPr>
        <w:t>Prior to the start of the random access procedure</w:t>
      </w:r>
      <w:r w:rsidR="003A53F8" w:rsidRPr="006F4062">
        <w:rPr>
          <w:sz w:val="20"/>
          <w:szCs w:val="20"/>
          <w:lang w:val="en-US" w:eastAsia="zh-CN"/>
        </w:rPr>
        <w:t xml:space="preserve"> towards target</w:t>
      </w:r>
      <w:r w:rsidRPr="006F4062">
        <w:rPr>
          <w:sz w:val="20"/>
          <w:szCs w:val="20"/>
          <w:lang w:val="en-US" w:eastAsia="zh-CN"/>
        </w:rPr>
        <w:t xml:space="preserve">, the UE will be receiving from the source and target cells, but only transmitting towards the source cell. </w:t>
      </w:r>
      <w:r w:rsidR="006570C3" w:rsidRPr="006F4062">
        <w:rPr>
          <w:sz w:val="20"/>
          <w:szCs w:val="20"/>
          <w:lang w:val="en-US" w:eastAsia="zh-CN"/>
        </w:rPr>
        <w:t xml:space="preserve">Therefore the situation in figure 1a can only occur if the </w:t>
      </w:r>
      <w:r w:rsidR="00264241" w:rsidRPr="006F4062">
        <w:rPr>
          <w:sz w:val="20"/>
          <w:szCs w:val="20"/>
          <w:lang w:val="en-US" w:eastAsia="zh-CN"/>
        </w:rPr>
        <w:t>source cell timing is earlier than the target. The sit</w:t>
      </w:r>
      <w:r w:rsidR="003A53F8" w:rsidRPr="006F4062">
        <w:rPr>
          <w:sz w:val="20"/>
          <w:szCs w:val="20"/>
          <w:lang w:val="en-US" w:eastAsia="zh-CN"/>
        </w:rPr>
        <w:t>uation in figure 1b can only occur if the source cell timing is later than the target.</w:t>
      </w:r>
    </w:p>
    <w:p w14:paraId="04A8F57E" w14:textId="1689A3FD" w:rsidR="00C35CF7" w:rsidRDefault="003A53F8" w:rsidP="00C35CF7">
      <w:pPr>
        <w:pStyle w:val="ListParagraph"/>
        <w:numPr>
          <w:ilvl w:val="0"/>
          <w:numId w:val="14"/>
        </w:numPr>
        <w:rPr>
          <w:sz w:val="20"/>
          <w:szCs w:val="20"/>
          <w:lang w:val="en-US" w:eastAsia="zh-CN"/>
        </w:rPr>
      </w:pPr>
      <w:r w:rsidRPr="006F4062">
        <w:rPr>
          <w:sz w:val="20"/>
          <w:szCs w:val="20"/>
          <w:lang w:val="en-US" w:eastAsia="zh-CN"/>
        </w:rPr>
        <w:t>After completion of the random access procedure</w:t>
      </w:r>
      <w:r w:rsidR="00640F03" w:rsidRPr="006F4062">
        <w:rPr>
          <w:sz w:val="20"/>
          <w:szCs w:val="20"/>
          <w:lang w:val="en-US" w:eastAsia="zh-CN"/>
        </w:rPr>
        <w:t xml:space="preserve">, the UE transmits PDCP data only to the target. Although the UE capable of simultaneous transmission can transmit towards the source cell as well, </w:t>
      </w:r>
      <w:r w:rsidR="00C35CF7" w:rsidRPr="006F4062">
        <w:rPr>
          <w:sz w:val="20"/>
          <w:szCs w:val="20"/>
          <w:lang w:val="en-US" w:eastAsia="zh-CN"/>
        </w:rPr>
        <w:t>it is much more common that data transmissions to target are scheduled.</w:t>
      </w:r>
    </w:p>
    <w:p w14:paraId="3964DAD5" w14:textId="4AF01366" w:rsidR="006F4062" w:rsidRDefault="006F4062" w:rsidP="006F4062">
      <w:pPr>
        <w:rPr>
          <w:lang w:val="en-US" w:eastAsia="zh-CN"/>
        </w:rPr>
      </w:pPr>
    </w:p>
    <w:p w14:paraId="77251548" w14:textId="5510AA4A" w:rsidR="006F4062" w:rsidRDefault="006F4062" w:rsidP="006F4062">
      <w:pPr>
        <w:rPr>
          <w:lang w:val="en-US" w:eastAsia="zh-CN"/>
        </w:rPr>
      </w:pPr>
      <w:r>
        <w:rPr>
          <w:lang w:val="en-US" w:eastAsia="zh-CN"/>
        </w:rPr>
        <w:t xml:space="preserve">Taking these aspects together, our view is that it is better to prioritize UL transmission towards the </w:t>
      </w:r>
      <w:r w:rsidR="006869A2">
        <w:rPr>
          <w:lang w:val="en-US" w:eastAsia="zh-CN"/>
        </w:rPr>
        <w:t>source</w:t>
      </w:r>
      <w:r>
        <w:rPr>
          <w:lang w:val="en-US" w:eastAsia="zh-CN"/>
        </w:rPr>
        <w:t xml:space="preserve"> prior to </w:t>
      </w:r>
      <w:r w:rsidR="006869A2">
        <w:rPr>
          <w:lang w:val="en-US" w:eastAsia="zh-CN"/>
        </w:rPr>
        <w:t xml:space="preserve">starting </w:t>
      </w:r>
      <w:r>
        <w:rPr>
          <w:lang w:val="en-US" w:eastAsia="zh-CN"/>
        </w:rPr>
        <w:t>the random access pr</w:t>
      </w:r>
      <w:r w:rsidR="006869A2">
        <w:rPr>
          <w:lang w:val="en-US" w:eastAsia="zh-CN"/>
        </w:rPr>
        <w:t xml:space="preserve">ocedure towards the target, and it is better to prioritize UL transmission towards the target as soon as the random access procedure </w:t>
      </w:r>
      <w:r w:rsidR="00746FFB">
        <w:rPr>
          <w:lang w:val="en-US" w:eastAsia="zh-CN"/>
        </w:rPr>
        <w:t>begins.</w:t>
      </w:r>
      <w:r w:rsidR="00D96515">
        <w:rPr>
          <w:lang w:val="en-US" w:eastAsia="zh-CN"/>
        </w:rPr>
        <w:t xml:space="preserve"> Similarly, for the , it makes </w:t>
      </w:r>
      <w:r w:rsidR="00E114FA">
        <w:rPr>
          <w:lang w:val="en-US" w:eastAsia="zh-CN"/>
        </w:rPr>
        <w:t xml:space="preserve">more sense to prioritize reception from the source cell before the target cell uplink has been set up, and </w:t>
      </w:r>
      <w:r w:rsidR="00E80747">
        <w:rPr>
          <w:lang w:val="en-US" w:eastAsia="zh-CN"/>
        </w:rPr>
        <w:t>prioritize reception from the target cell after the target cell uplink has been set up</w:t>
      </w:r>
      <w:r w:rsidR="00DD1B15">
        <w:rPr>
          <w:lang w:val="en-US" w:eastAsia="zh-CN"/>
        </w:rPr>
        <w:t>. In the case of DL, PDCP data is duplicated so in principle, receiving DPCP DL streams from both source and target fully should not be needed, further motivating a  prioritization.</w:t>
      </w:r>
    </w:p>
    <w:tbl>
      <w:tblPr>
        <w:tblStyle w:val="TableGrid"/>
        <w:tblW w:w="0" w:type="auto"/>
        <w:tblLook w:val="04A0" w:firstRow="1" w:lastRow="0" w:firstColumn="1" w:lastColumn="0" w:noHBand="0" w:noVBand="1"/>
      </w:tblPr>
      <w:tblGrid>
        <w:gridCol w:w="5268"/>
        <w:gridCol w:w="5269"/>
      </w:tblGrid>
      <w:tr w:rsidR="00746FFB" w14:paraId="5072061C" w14:textId="77777777" w:rsidTr="00746FFB">
        <w:tc>
          <w:tcPr>
            <w:tcW w:w="5268" w:type="dxa"/>
          </w:tcPr>
          <w:p w14:paraId="1E01256E" w14:textId="388ED397" w:rsidR="00746FFB" w:rsidRDefault="007F06CA" w:rsidP="006F4062">
            <w:pPr>
              <w:rPr>
                <w:lang w:val="en-US" w:eastAsia="zh-CN"/>
              </w:rPr>
            </w:pPr>
            <w:r>
              <w:rPr>
                <w:lang w:val="en-US" w:eastAsia="zh-CN"/>
              </w:rPr>
              <w:t>Scenario</w:t>
            </w:r>
          </w:p>
        </w:tc>
        <w:tc>
          <w:tcPr>
            <w:tcW w:w="5269" w:type="dxa"/>
          </w:tcPr>
          <w:p w14:paraId="2D05BEB6" w14:textId="51949B80" w:rsidR="00746FFB" w:rsidRDefault="007F06CA" w:rsidP="006F4062">
            <w:pPr>
              <w:rPr>
                <w:lang w:val="en-US" w:eastAsia="zh-CN"/>
              </w:rPr>
            </w:pPr>
            <w:r>
              <w:rPr>
                <w:lang w:val="en-US" w:eastAsia="zh-CN"/>
              </w:rPr>
              <w:t>Mitigation action</w:t>
            </w:r>
          </w:p>
        </w:tc>
      </w:tr>
      <w:tr w:rsidR="00746FFB" w14:paraId="614D3B35" w14:textId="77777777" w:rsidTr="00746FFB">
        <w:tc>
          <w:tcPr>
            <w:tcW w:w="5268" w:type="dxa"/>
          </w:tcPr>
          <w:p w14:paraId="416150A4" w14:textId="5699AAB2" w:rsidR="00746FFB" w:rsidRDefault="00E80747" w:rsidP="006F4062">
            <w:pPr>
              <w:rPr>
                <w:lang w:val="en-US" w:eastAsia="zh-CN"/>
              </w:rPr>
            </w:pPr>
            <w:r>
              <w:rPr>
                <w:lang w:val="en-US" w:eastAsia="zh-CN"/>
              </w:rPr>
              <w:t xml:space="preserve">Early </w:t>
            </w:r>
            <w:r w:rsidR="007F06CA">
              <w:rPr>
                <w:lang w:val="en-US" w:eastAsia="zh-CN"/>
              </w:rPr>
              <w:t>target, late source</w:t>
            </w:r>
            <w:r w:rsidR="00947BE2">
              <w:rPr>
                <w:lang w:val="en-US" w:eastAsia="zh-CN"/>
              </w:rPr>
              <w:t xml:space="preserve">, </w:t>
            </w:r>
            <w:r w:rsidR="00783D88">
              <w:rPr>
                <w:lang w:val="en-US" w:eastAsia="zh-CN"/>
              </w:rPr>
              <w:t>prior to start of random access</w:t>
            </w:r>
          </w:p>
        </w:tc>
        <w:tc>
          <w:tcPr>
            <w:tcW w:w="5269" w:type="dxa"/>
          </w:tcPr>
          <w:p w14:paraId="4D5F6FB4" w14:textId="760209A8" w:rsidR="00622139" w:rsidRDefault="006A27BA" w:rsidP="006F4062">
            <w:pPr>
              <w:rPr>
                <w:lang w:val="en-US" w:eastAsia="zh-CN"/>
              </w:rPr>
            </w:pPr>
            <w:r>
              <w:rPr>
                <w:lang w:val="en-US" w:eastAsia="zh-CN"/>
              </w:rPr>
              <w:t>Not applicable (no target transmission)</w:t>
            </w:r>
          </w:p>
        </w:tc>
      </w:tr>
      <w:tr w:rsidR="00746FFB" w14:paraId="64A5CB9A" w14:textId="77777777" w:rsidTr="00746FFB">
        <w:tc>
          <w:tcPr>
            <w:tcW w:w="5268" w:type="dxa"/>
          </w:tcPr>
          <w:p w14:paraId="6AE552E4" w14:textId="0128CAE7" w:rsidR="00746FFB" w:rsidRDefault="00622139" w:rsidP="006F4062">
            <w:pPr>
              <w:rPr>
                <w:lang w:val="en-US" w:eastAsia="zh-CN"/>
              </w:rPr>
            </w:pPr>
            <w:r>
              <w:rPr>
                <w:lang w:val="en-US" w:eastAsia="zh-CN"/>
              </w:rPr>
              <w:t xml:space="preserve">Late target, early source, </w:t>
            </w:r>
            <w:r w:rsidR="00783D88">
              <w:rPr>
                <w:lang w:val="en-US" w:eastAsia="zh-CN"/>
              </w:rPr>
              <w:t>prior to start of random access</w:t>
            </w:r>
          </w:p>
        </w:tc>
        <w:tc>
          <w:tcPr>
            <w:tcW w:w="5269" w:type="dxa"/>
          </w:tcPr>
          <w:p w14:paraId="7AA9F195" w14:textId="2D46CED3" w:rsidR="00746FFB" w:rsidRDefault="00F21FDF" w:rsidP="006F4062">
            <w:pPr>
              <w:rPr>
                <w:lang w:val="en-US" w:eastAsia="zh-CN"/>
              </w:rPr>
            </w:pPr>
            <w:r>
              <w:rPr>
                <w:lang w:val="en-US" w:eastAsia="zh-CN"/>
              </w:rPr>
              <w:t xml:space="preserve">Skip </w:t>
            </w:r>
            <w:r w:rsidR="00314D8A">
              <w:rPr>
                <w:lang w:val="en-US" w:eastAsia="zh-CN"/>
              </w:rPr>
              <w:t>last part</w:t>
            </w:r>
            <w:r>
              <w:rPr>
                <w:lang w:val="en-US" w:eastAsia="zh-CN"/>
              </w:rPr>
              <w:t xml:space="preserve"> of target DL</w:t>
            </w:r>
          </w:p>
        </w:tc>
      </w:tr>
      <w:tr w:rsidR="00E653F9" w14:paraId="258109C0" w14:textId="77777777" w:rsidTr="00746FFB">
        <w:tc>
          <w:tcPr>
            <w:tcW w:w="5268" w:type="dxa"/>
          </w:tcPr>
          <w:p w14:paraId="67BAFFB4" w14:textId="170EA51D" w:rsidR="00E653F9" w:rsidRDefault="00E653F9" w:rsidP="00E653F9">
            <w:pPr>
              <w:rPr>
                <w:lang w:val="en-US" w:eastAsia="zh-CN"/>
              </w:rPr>
            </w:pPr>
            <w:r>
              <w:rPr>
                <w:lang w:val="en-US" w:eastAsia="zh-CN"/>
              </w:rPr>
              <w:lastRenderedPageBreak/>
              <w:t xml:space="preserve">Early target, late source, </w:t>
            </w:r>
            <w:r w:rsidR="00B44A32">
              <w:rPr>
                <w:lang w:val="en-US" w:eastAsia="zh-CN"/>
              </w:rPr>
              <w:t>after start of random access</w:t>
            </w:r>
          </w:p>
        </w:tc>
        <w:tc>
          <w:tcPr>
            <w:tcW w:w="5269" w:type="dxa"/>
          </w:tcPr>
          <w:p w14:paraId="0BF0873E" w14:textId="6F1B9FBB" w:rsidR="00E653F9" w:rsidRDefault="00E653F9" w:rsidP="00E653F9">
            <w:pPr>
              <w:rPr>
                <w:lang w:val="en-US" w:eastAsia="zh-CN"/>
              </w:rPr>
            </w:pPr>
            <w:r>
              <w:rPr>
                <w:lang w:val="en-US" w:eastAsia="zh-CN"/>
              </w:rPr>
              <w:t>Skip last part of source reception</w:t>
            </w:r>
          </w:p>
        </w:tc>
      </w:tr>
      <w:tr w:rsidR="00E653F9" w14:paraId="6CB58AA0" w14:textId="77777777" w:rsidTr="00746FFB">
        <w:tc>
          <w:tcPr>
            <w:tcW w:w="5268" w:type="dxa"/>
          </w:tcPr>
          <w:p w14:paraId="625FD560" w14:textId="0D12C323" w:rsidR="00E653F9" w:rsidRDefault="00E653F9" w:rsidP="00E653F9">
            <w:pPr>
              <w:rPr>
                <w:lang w:val="en-US" w:eastAsia="zh-CN"/>
              </w:rPr>
            </w:pPr>
            <w:r>
              <w:rPr>
                <w:lang w:val="en-US" w:eastAsia="zh-CN"/>
              </w:rPr>
              <w:t xml:space="preserve">Late target, early source, </w:t>
            </w:r>
            <w:r w:rsidR="00B44A32">
              <w:rPr>
                <w:lang w:val="en-US" w:eastAsia="zh-CN"/>
              </w:rPr>
              <w:t>after start of random access</w:t>
            </w:r>
          </w:p>
        </w:tc>
        <w:tc>
          <w:tcPr>
            <w:tcW w:w="5269" w:type="dxa"/>
          </w:tcPr>
          <w:p w14:paraId="1189C0C9" w14:textId="4F9FF01A" w:rsidR="00E653F9" w:rsidRDefault="00E653F9" w:rsidP="00E653F9">
            <w:pPr>
              <w:rPr>
                <w:lang w:val="en-US" w:eastAsia="zh-CN"/>
              </w:rPr>
            </w:pPr>
            <w:r>
              <w:rPr>
                <w:lang w:val="en-US" w:eastAsia="zh-CN"/>
              </w:rPr>
              <w:t>Skip first part of source transmission</w:t>
            </w:r>
          </w:p>
        </w:tc>
      </w:tr>
    </w:tbl>
    <w:p w14:paraId="59CB37EE" w14:textId="0D54002C" w:rsidR="00746FFB" w:rsidRPr="00A8321B" w:rsidRDefault="00327234" w:rsidP="006F4062">
      <w:pPr>
        <w:rPr>
          <w:b/>
          <w:bCs/>
          <w:lang w:val="en-US" w:eastAsia="zh-CN"/>
        </w:rPr>
      </w:pPr>
      <w:r w:rsidRPr="00A8321B">
        <w:rPr>
          <w:b/>
          <w:bCs/>
          <w:lang w:val="en-US" w:eastAsia="zh-CN"/>
        </w:rPr>
        <w:t xml:space="preserve">Table </w:t>
      </w:r>
      <w:r w:rsidR="001F71CB">
        <w:rPr>
          <w:b/>
          <w:bCs/>
          <w:lang w:val="en-US" w:eastAsia="zh-CN"/>
        </w:rPr>
        <w:t>2</w:t>
      </w:r>
      <w:r w:rsidRPr="00A8321B">
        <w:rPr>
          <w:b/>
          <w:bCs/>
          <w:lang w:val="en-US" w:eastAsia="zh-CN"/>
        </w:rPr>
        <w:t xml:space="preserve"> : Mitigation of </w:t>
      </w:r>
      <w:r w:rsidR="008224CE" w:rsidRPr="00A8321B">
        <w:rPr>
          <w:b/>
          <w:bCs/>
          <w:lang w:val="en-US" w:eastAsia="zh-CN"/>
        </w:rPr>
        <w:t xml:space="preserve">constraints </w:t>
      </w:r>
      <w:r w:rsidR="0097636B">
        <w:rPr>
          <w:b/>
          <w:bCs/>
          <w:lang w:val="en-US" w:eastAsia="zh-CN"/>
        </w:rPr>
        <w:t>for DL to UL switching</w:t>
      </w:r>
    </w:p>
    <w:p w14:paraId="2875CA39" w14:textId="77777777" w:rsidR="00A8321B" w:rsidRDefault="00A8321B" w:rsidP="006F4062">
      <w:pPr>
        <w:rPr>
          <w:lang w:val="en-US" w:eastAsia="zh-CN"/>
        </w:rPr>
      </w:pPr>
    </w:p>
    <w:tbl>
      <w:tblPr>
        <w:tblStyle w:val="TableGrid"/>
        <w:tblW w:w="0" w:type="auto"/>
        <w:tblLook w:val="04A0" w:firstRow="1" w:lastRow="0" w:firstColumn="1" w:lastColumn="0" w:noHBand="0" w:noVBand="1"/>
      </w:tblPr>
      <w:tblGrid>
        <w:gridCol w:w="5268"/>
        <w:gridCol w:w="5269"/>
      </w:tblGrid>
      <w:tr w:rsidR="00D0338A" w14:paraId="00E39F9B" w14:textId="77777777" w:rsidTr="00AF14C1">
        <w:tc>
          <w:tcPr>
            <w:tcW w:w="5268" w:type="dxa"/>
          </w:tcPr>
          <w:p w14:paraId="4E476D49" w14:textId="77777777" w:rsidR="00D0338A" w:rsidRDefault="00D0338A" w:rsidP="00AF14C1">
            <w:pPr>
              <w:rPr>
                <w:lang w:val="en-US" w:eastAsia="zh-CN"/>
              </w:rPr>
            </w:pPr>
            <w:r>
              <w:rPr>
                <w:lang w:val="en-US" w:eastAsia="zh-CN"/>
              </w:rPr>
              <w:t>Scenario</w:t>
            </w:r>
          </w:p>
        </w:tc>
        <w:tc>
          <w:tcPr>
            <w:tcW w:w="5269" w:type="dxa"/>
          </w:tcPr>
          <w:p w14:paraId="25386E13" w14:textId="77777777" w:rsidR="00D0338A" w:rsidRDefault="00D0338A" w:rsidP="00AF14C1">
            <w:pPr>
              <w:rPr>
                <w:lang w:val="en-US" w:eastAsia="zh-CN"/>
              </w:rPr>
            </w:pPr>
            <w:r>
              <w:rPr>
                <w:lang w:val="en-US" w:eastAsia="zh-CN"/>
              </w:rPr>
              <w:t>Mitigation action</w:t>
            </w:r>
          </w:p>
        </w:tc>
      </w:tr>
      <w:tr w:rsidR="00E653F9" w14:paraId="614D070C" w14:textId="77777777" w:rsidTr="00AF14C1">
        <w:tc>
          <w:tcPr>
            <w:tcW w:w="5268" w:type="dxa"/>
          </w:tcPr>
          <w:p w14:paraId="174FC849" w14:textId="2D9A9429" w:rsidR="00E653F9" w:rsidRDefault="00E653F9" w:rsidP="00E653F9">
            <w:pPr>
              <w:rPr>
                <w:lang w:val="en-US" w:eastAsia="zh-CN"/>
              </w:rPr>
            </w:pPr>
            <w:r>
              <w:rPr>
                <w:lang w:val="en-US" w:eastAsia="zh-CN"/>
              </w:rPr>
              <w:t xml:space="preserve">Early target, late source, </w:t>
            </w:r>
            <w:r w:rsidR="00EF1E05">
              <w:rPr>
                <w:lang w:val="en-US" w:eastAsia="zh-CN"/>
              </w:rPr>
              <w:t>prior to start of random access</w:t>
            </w:r>
          </w:p>
        </w:tc>
        <w:tc>
          <w:tcPr>
            <w:tcW w:w="5269" w:type="dxa"/>
          </w:tcPr>
          <w:p w14:paraId="6AC34C25" w14:textId="4D08742B" w:rsidR="00E653F9" w:rsidRDefault="00E653F9" w:rsidP="00E653F9">
            <w:pPr>
              <w:rPr>
                <w:lang w:val="en-US" w:eastAsia="zh-CN"/>
              </w:rPr>
            </w:pPr>
            <w:r>
              <w:rPr>
                <w:lang w:val="en-US" w:eastAsia="zh-CN"/>
              </w:rPr>
              <w:t>Skip first part of target DL</w:t>
            </w:r>
          </w:p>
        </w:tc>
      </w:tr>
      <w:tr w:rsidR="00E653F9" w14:paraId="06963EEE" w14:textId="77777777" w:rsidTr="00AF14C1">
        <w:tc>
          <w:tcPr>
            <w:tcW w:w="5268" w:type="dxa"/>
          </w:tcPr>
          <w:p w14:paraId="1B3C0939" w14:textId="083E6E41" w:rsidR="00E653F9" w:rsidRDefault="00E653F9" w:rsidP="00E653F9">
            <w:pPr>
              <w:rPr>
                <w:lang w:val="en-US" w:eastAsia="zh-CN"/>
              </w:rPr>
            </w:pPr>
            <w:r>
              <w:rPr>
                <w:lang w:val="en-US" w:eastAsia="zh-CN"/>
              </w:rPr>
              <w:t xml:space="preserve">Late target, early source, </w:t>
            </w:r>
            <w:r w:rsidR="00EF1E05">
              <w:rPr>
                <w:lang w:val="en-US" w:eastAsia="zh-CN"/>
              </w:rPr>
              <w:t>prior to start of random access</w:t>
            </w:r>
          </w:p>
        </w:tc>
        <w:tc>
          <w:tcPr>
            <w:tcW w:w="5269" w:type="dxa"/>
          </w:tcPr>
          <w:p w14:paraId="693A8F3E" w14:textId="0189F42B" w:rsidR="00E653F9" w:rsidRDefault="00E653F9" w:rsidP="00E653F9">
            <w:pPr>
              <w:rPr>
                <w:lang w:val="en-US" w:eastAsia="zh-CN"/>
              </w:rPr>
            </w:pPr>
            <w:r>
              <w:rPr>
                <w:lang w:val="en-US" w:eastAsia="zh-CN"/>
              </w:rPr>
              <w:t>Not applicable (no target transmission)</w:t>
            </w:r>
          </w:p>
        </w:tc>
      </w:tr>
      <w:tr w:rsidR="00D0338A" w14:paraId="4BE34634" w14:textId="77777777" w:rsidTr="00AF14C1">
        <w:tc>
          <w:tcPr>
            <w:tcW w:w="5268" w:type="dxa"/>
          </w:tcPr>
          <w:p w14:paraId="3D0F42B3" w14:textId="527E16E9" w:rsidR="00D0338A" w:rsidRDefault="00D0338A" w:rsidP="00D0338A">
            <w:pPr>
              <w:rPr>
                <w:lang w:val="en-US" w:eastAsia="zh-CN"/>
              </w:rPr>
            </w:pPr>
            <w:r>
              <w:rPr>
                <w:lang w:val="en-US" w:eastAsia="zh-CN"/>
              </w:rPr>
              <w:t xml:space="preserve">Early target, late source, </w:t>
            </w:r>
            <w:r w:rsidR="00EF1E05">
              <w:rPr>
                <w:lang w:val="en-US" w:eastAsia="zh-CN"/>
              </w:rPr>
              <w:t>after start of random access</w:t>
            </w:r>
          </w:p>
        </w:tc>
        <w:tc>
          <w:tcPr>
            <w:tcW w:w="5269" w:type="dxa"/>
          </w:tcPr>
          <w:p w14:paraId="0D7E933D" w14:textId="1CE3D8D0" w:rsidR="00D0338A" w:rsidRDefault="00D0338A" w:rsidP="00D0338A">
            <w:pPr>
              <w:rPr>
                <w:lang w:val="en-US" w:eastAsia="zh-CN"/>
              </w:rPr>
            </w:pPr>
            <w:r>
              <w:rPr>
                <w:lang w:val="en-US" w:eastAsia="zh-CN"/>
              </w:rPr>
              <w:t>Skip last part of source transmission</w:t>
            </w:r>
          </w:p>
        </w:tc>
      </w:tr>
      <w:tr w:rsidR="00D0338A" w14:paraId="3D97D703" w14:textId="77777777" w:rsidTr="00AF14C1">
        <w:tc>
          <w:tcPr>
            <w:tcW w:w="5268" w:type="dxa"/>
          </w:tcPr>
          <w:p w14:paraId="06DF0B76" w14:textId="7B31E948" w:rsidR="00D0338A" w:rsidRDefault="00D0338A" w:rsidP="00D0338A">
            <w:pPr>
              <w:rPr>
                <w:lang w:val="en-US" w:eastAsia="zh-CN"/>
              </w:rPr>
            </w:pPr>
            <w:r>
              <w:rPr>
                <w:lang w:val="en-US" w:eastAsia="zh-CN"/>
              </w:rPr>
              <w:t xml:space="preserve">Late target, early source, </w:t>
            </w:r>
            <w:r w:rsidR="00EF1E05">
              <w:rPr>
                <w:lang w:val="en-US" w:eastAsia="zh-CN"/>
              </w:rPr>
              <w:t>, after start of random access</w:t>
            </w:r>
          </w:p>
        </w:tc>
        <w:tc>
          <w:tcPr>
            <w:tcW w:w="5269" w:type="dxa"/>
          </w:tcPr>
          <w:p w14:paraId="35C765C4" w14:textId="453D5E48" w:rsidR="00D0338A" w:rsidRDefault="00D0338A" w:rsidP="00D0338A">
            <w:pPr>
              <w:rPr>
                <w:lang w:val="en-US" w:eastAsia="zh-CN"/>
              </w:rPr>
            </w:pPr>
            <w:r>
              <w:rPr>
                <w:lang w:val="en-US" w:eastAsia="zh-CN"/>
              </w:rPr>
              <w:t>Skip first part of source reception</w:t>
            </w:r>
          </w:p>
        </w:tc>
      </w:tr>
    </w:tbl>
    <w:p w14:paraId="16C33366" w14:textId="120367CE" w:rsidR="00A169AD" w:rsidRPr="00FE66F2" w:rsidRDefault="00A169AD" w:rsidP="006F4062">
      <w:pPr>
        <w:rPr>
          <w:b/>
          <w:bCs/>
          <w:lang w:val="en-US" w:eastAsia="zh-CN"/>
        </w:rPr>
      </w:pPr>
      <w:r w:rsidRPr="00FE66F2">
        <w:rPr>
          <w:b/>
          <w:bCs/>
          <w:lang w:val="en-US" w:eastAsia="zh-CN"/>
        </w:rPr>
        <w:t xml:space="preserve">Table </w:t>
      </w:r>
      <w:r w:rsidR="001F71CB">
        <w:rPr>
          <w:b/>
          <w:bCs/>
          <w:lang w:val="en-US" w:eastAsia="zh-CN"/>
        </w:rPr>
        <w:t>3</w:t>
      </w:r>
      <w:r w:rsidRPr="00FE66F2">
        <w:rPr>
          <w:b/>
          <w:bCs/>
          <w:lang w:val="en-US" w:eastAsia="zh-CN"/>
        </w:rPr>
        <w:t xml:space="preserve"> : </w:t>
      </w:r>
      <w:r w:rsidR="00EF1E05" w:rsidRPr="00A8321B">
        <w:rPr>
          <w:b/>
          <w:bCs/>
          <w:lang w:val="en-US" w:eastAsia="zh-CN"/>
        </w:rPr>
        <w:t xml:space="preserve">Mitigation of constraints </w:t>
      </w:r>
      <w:r w:rsidR="00EF1E05">
        <w:rPr>
          <w:b/>
          <w:bCs/>
          <w:lang w:val="en-US" w:eastAsia="zh-CN"/>
        </w:rPr>
        <w:t>for UL to DL switching</w:t>
      </w:r>
    </w:p>
    <w:p w14:paraId="247397DE" w14:textId="6857DB51" w:rsidR="00C35CF7" w:rsidRDefault="00C35CF7" w:rsidP="00C35CF7">
      <w:pPr>
        <w:rPr>
          <w:lang w:val="en-US" w:eastAsia="zh-CN"/>
        </w:rPr>
      </w:pPr>
    </w:p>
    <w:p w14:paraId="04C9910A" w14:textId="7B61ACE0" w:rsidR="00555A53" w:rsidRDefault="00FE66F2" w:rsidP="00C35CF7">
      <w:pPr>
        <w:rPr>
          <w:lang w:val="en-US" w:eastAsia="zh-CN"/>
        </w:rPr>
      </w:pPr>
      <w:r>
        <w:rPr>
          <w:lang w:val="en-US" w:eastAsia="zh-CN"/>
        </w:rPr>
        <w:t xml:space="preserve">Although there are many cases in table </w:t>
      </w:r>
      <w:r w:rsidR="0022041B">
        <w:rPr>
          <w:lang w:val="en-US" w:eastAsia="zh-CN"/>
        </w:rPr>
        <w:t>2 and 3</w:t>
      </w:r>
      <w:r>
        <w:rPr>
          <w:lang w:val="en-US" w:eastAsia="zh-CN"/>
        </w:rPr>
        <w:t xml:space="preserve">, </w:t>
      </w:r>
      <w:r w:rsidR="0028630D">
        <w:rPr>
          <w:lang w:val="en-US" w:eastAsia="zh-CN"/>
        </w:rPr>
        <w:t xml:space="preserve">the basic rule is simple; prior to random access procedure the </w:t>
      </w:r>
      <w:r w:rsidR="005A05E7">
        <w:rPr>
          <w:lang w:val="en-US" w:eastAsia="zh-CN"/>
        </w:rPr>
        <w:t xml:space="preserve">autonomous interruption is done in communication towards the target cell as necessary to </w:t>
      </w:r>
      <w:r w:rsidR="004E7FB5">
        <w:rPr>
          <w:lang w:val="en-US" w:eastAsia="zh-CN"/>
        </w:rPr>
        <w:t xml:space="preserve">enable </w:t>
      </w:r>
      <w:r w:rsidR="00802940">
        <w:rPr>
          <w:lang w:val="en-US" w:eastAsia="zh-CN"/>
        </w:rPr>
        <w:t xml:space="preserve">the UE to have sufficient switching time, and after the random access procedure the autonomous interruption is done </w:t>
      </w:r>
      <w:r w:rsidR="00555A53">
        <w:rPr>
          <w:lang w:val="en-US" w:eastAsia="zh-CN"/>
        </w:rPr>
        <w:t>in communication towards source cell as necessary to allow the UE to have sufficient switching time.</w:t>
      </w:r>
    </w:p>
    <w:p w14:paraId="2EEB12B3" w14:textId="3CA5F5B1" w:rsidR="00F32431" w:rsidRPr="00F32431" w:rsidRDefault="00F32431" w:rsidP="00F32431">
      <w:pPr>
        <w:rPr>
          <w:b/>
          <w:bCs/>
          <w:lang w:val="en-US" w:eastAsia="zh-CN"/>
        </w:rPr>
      </w:pPr>
      <w:r w:rsidRPr="00F32431">
        <w:rPr>
          <w:b/>
          <w:bCs/>
          <w:lang w:val="en-US" w:eastAsia="zh-CN"/>
        </w:rPr>
        <w:t xml:space="preserve">Proposal 1 : </w:t>
      </w:r>
      <w:r>
        <w:rPr>
          <w:b/>
          <w:bCs/>
          <w:lang w:val="en-US" w:eastAsia="zh-CN"/>
        </w:rPr>
        <w:t>P</w:t>
      </w:r>
      <w:r w:rsidRPr="00F32431">
        <w:rPr>
          <w:b/>
          <w:bCs/>
          <w:lang w:val="en-US" w:eastAsia="zh-CN"/>
        </w:rPr>
        <w:t>rior to random access procedure autonomous interruption is done in communication towards the target cell as necessary to enable the UE to have sufficient switching time, and after the random access procedure autonomous interruption is done in communication towards source cell as necessary to allow the UE to have sufficient switching time.</w:t>
      </w:r>
    </w:p>
    <w:p w14:paraId="26B8DFA4" w14:textId="3AE2047D" w:rsidR="003F4FCA" w:rsidRPr="004F545A" w:rsidRDefault="004F545A" w:rsidP="00C35CF7">
      <w:pPr>
        <w:rPr>
          <w:lang w:val="en-US" w:eastAsia="zh-CN"/>
        </w:rPr>
      </w:pPr>
      <w:r>
        <w:rPr>
          <w:lang w:val="en-US" w:eastAsia="zh-CN"/>
        </w:rPr>
        <w:t>The corresponding CR can be found in [</w:t>
      </w:r>
      <w:r w:rsidR="00DE3B67">
        <w:rPr>
          <w:lang w:val="en-US" w:eastAsia="zh-CN"/>
        </w:rPr>
        <w:t>2</w:t>
      </w:r>
      <w:r>
        <w:rPr>
          <w:lang w:val="en-US" w:eastAsia="zh-CN"/>
        </w:rPr>
        <w:t>].</w:t>
      </w:r>
    </w:p>
    <w:p w14:paraId="75A982F2" w14:textId="23B5EB3F" w:rsidR="00751741" w:rsidRPr="003F08E6" w:rsidRDefault="00751741" w:rsidP="00751741">
      <w:pPr>
        <w:pStyle w:val="Heading1"/>
        <w:jc w:val="both"/>
        <w:rPr>
          <w:rFonts w:eastAsia="SimSun"/>
          <w:lang w:val="en-US" w:eastAsia="zh-CN"/>
        </w:rPr>
      </w:pPr>
      <w:r>
        <w:rPr>
          <w:rFonts w:eastAsia="SimSun"/>
          <w:lang w:val="en-US" w:eastAsia="zh-CN"/>
        </w:rPr>
        <w:t>Conclusions</w:t>
      </w:r>
    </w:p>
    <w:p w14:paraId="1AE2F54A" w14:textId="33C1855C" w:rsidR="00751741" w:rsidRPr="00E3536F" w:rsidRDefault="00E3536F" w:rsidP="00A62E61">
      <w:pPr>
        <w:rPr>
          <w:rFonts w:eastAsia="DengXian" w:cs="Arial"/>
          <w:bCs/>
          <w:iCs/>
          <w:szCs w:val="18"/>
        </w:rPr>
      </w:pPr>
      <w:r>
        <w:rPr>
          <w:lang w:val="en-US" w:eastAsia="zh-CN"/>
        </w:rPr>
        <w:t xml:space="preserve">In this contribution we have discussed </w:t>
      </w:r>
      <w:r>
        <w:rPr>
          <w:rFonts w:eastAsia="DengXian" w:cs="Arial"/>
          <w:bCs/>
          <w:iCs/>
          <w:szCs w:val="18"/>
        </w:rPr>
        <w:t xml:space="preserve">an issue relevant for LTE TDD </w:t>
      </w:r>
      <w:proofErr w:type="spellStart"/>
      <w:r>
        <w:rPr>
          <w:rFonts w:eastAsia="DengXian" w:cs="Arial"/>
          <w:bCs/>
          <w:iCs/>
          <w:szCs w:val="18"/>
        </w:rPr>
        <w:t>intrafrequency</w:t>
      </w:r>
      <w:proofErr w:type="spellEnd"/>
      <w:r>
        <w:rPr>
          <w:rFonts w:eastAsia="DengXian" w:cs="Arial"/>
          <w:bCs/>
          <w:iCs/>
          <w:szCs w:val="18"/>
        </w:rPr>
        <w:t>/</w:t>
      </w:r>
      <w:proofErr w:type="spellStart"/>
      <w:r>
        <w:rPr>
          <w:rFonts w:eastAsia="DengXian" w:cs="Arial"/>
          <w:bCs/>
          <w:iCs/>
          <w:szCs w:val="18"/>
        </w:rPr>
        <w:t>intraband</w:t>
      </w:r>
      <w:proofErr w:type="spellEnd"/>
      <w:r>
        <w:rPr>
          <w:rFonts w:eastAsia="DengXian" w:cs="Arial"/>
          <w:bCs/>
          <w:iCs/>
          <w:szCs w:val="18"/>
        </w:rPr>
        <w:t xml:space="preserve"> DAPS. </w:t>
      </w:r>
      <w:r w:rsidRPr="00E3536F">
        <w:rPr>
          <w:rFonts w:eastAsia="DengXian" w:cs="Arial"/>
          <w:bCs/>
          <w:iCs/>
          <w:szCs w:val="18"/>
        </w:rPr>
        <w:t>A corresponding CR to TS 3</w:t>
      </w:r>
      <w:r>
        <w:rPr>
          <w:rFonts w:eastAsia="DengXian" w:cs="Arial"/>
          <w:bCs/>
          <w:iCs/>
          <w:szCs w:val="18"/>
        </w:rPr>
        <w:t>6</w:t>
      </w:r>
      <w:r w:rsidRPr="00E3536F">
        <w:rPr>
          <w:rFonts w:eastAsia="DengXian" w:cs="Arial"/>
          <w:bCs/>
          <w:iCs/>
          <w:szCs w:val="18"/>
        </w:rPr>
        <w:t>.133 can be found in [2].</w:t>
      </w: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662F7BF3" w14:textId="5138E8E8" w:rsidR="003B3178" w:rsidRDefault="00DE3B67" w:rsidP="004D5A95">
      <w:pPr>
        <w:pStyle w:val="3GPPNormalText"/>
        <w:numPr>
          <w:ilvl w:val="0"/>
          <w:numId w:val="5"/>
        </w:numPr>
        <w:rPr>
          <w:szCs w:val="20"/>
          <w:lang w:eastAsia="zh-CN"/>
        </w:rPr>
      </w:pPr>
      <w:bookmarkStart w:id="0" w:name="_Ref57881211"/>
      <w:r w:rsidRPr="00DE3B67">
        <w:rPr>
          <w:szCs w:val="20"/>
          <w:lang w:eastAsia="zh-CN"/>
        </w:rPr>
        <w:t>R4-2110391</w:t>
      </w:r>
      <w:r w:rsidR="00742CC9">
        <w:rPr>
          <w:szCs w:val="20"/>
          <w:lang w:eastAsia="zh-CN"/>
        </w:rPr>
        <w:t xml:space="preserve">, </w:t>
      </w:r>
      <w:r w:rsidR="00A53DD3">
        <w:rPr>
          <w:szCs w:val="20"/>
          <w:lang w:eastAsia="zh-CN"/>
        </w:rPr>
        <w:t>“</w:t>
      </w:r>
      <w:r w:rsidR="00173FF5" w:rsidRPr="00173FF5">
        <w:rPr>
          <w:szCs w:val="20"/>
          <w:lang w:val="en-GB" w:eastAsia="zh-CN"/>
        </w:rPr>
        <w:t>WF on NR Mobility Enhancements RRM</w:t>
      </w:r>
      <w:r w:rsidR="00A53DD3" w:rsidRPr="004D5A95">
        <w:rPr>
          <w:szCs w:val="20"/>
          <w:lang w:eastAsia="zh-CN"/>
        </w:rPr>
        <w:t xml:space="preserve">”, </w:t>
      </w:r>
      <w:bookmarkEnd w:id="0"/>
      <w:r w:rsidR="00173FF5">
        <w:rPr>
          <w:szCs w:val="20"/>
          <w:lang w:eastAsia="zh-CN"/>
        </w:rPr>
        <w:t>Apple</w:t>
      </w:r>
      <w:r w:rsidR="004F545A">
        <w:rPr>
          <w:szCs w:val="20"/>
          <w:lang w:eastAsia="zh-CN"/>
        </w:rPr>
        <w:t>.</w:t>
      </w:r>
    </w:p>
    <w:p w14:paraId="62E38FFF" w14:textId="144E4C40" w:rsidR="004F545A" w:rsidRPr="004D5A95" w:rsidRDefault="00021C9B" w:rsidP="004D5A95">
      <w:pPr>
        <w:pStyle w:val="3GPPNormalText"/>
        <w:numPr>
          <w:ilvl w:val="0"/>
          <w:numId w:val="5"/>
        </w:numPr>
        <w:rPr>
          <w:szCs w:val="20"/>
          <w:lang w:eastAsia="zh-CN"/>
        </w:rPr>
      </w:pPr>
      <w:r w:rsidRPr="00021C9B">
        <w:rPr>
          <w:szCs w:val="20"/>
          <w:lang w:eastAsia="zh-CN"/>
        </w:rPr>
        <w:t>R4-2205415</w:t>
      </w:r>
      <w:r w:rsidR="00985FD0" w:rsidRPr="00021C9B">
        <w:rPr>
          <w:szCs w:val="20"/>
          <w:lang w:eastAsia="zh-CN"/>
        </w:rPr>
        <w:t xml:space="preserve">, </w:t>
      </w:r>
      <w:r w:rsidR="00BC576F" w:rsidRPr="00021C9B">
        <w:rPr>
          <w:szCs w:val="20"/>
          <w:lang w:eastAsia="zh-CN"/>
        </w:rPr>
        <w:t>Draft</w:t>
      </w:r>
      <w:r w:rsidRPr="00021C9B">
        <w:rPr>
          <w:szCs w:val="20"/>
          <w:lang w:eastAsia="zh-CN"/>
        </w:rPr>
        <w:t xml:space="preserve"> </w:t>
      </w:r>
      <w:r w:rsidR="00BC576F" w:rsidRPr="00021C9B">
        <w:rPr>
          <w:szCs w:val="20"/>
          <w:lang w:eastAsia="zh-CN"/>
        </w:rPr>
        <w:t>CR,</w:t>
      </w:r>
      <w:r w:rsidR="00BC576F">
        <w:rPr>
          <w:szCs w:val="20"/>
          <w:lang w:eastAsia="zh-CN"/>
        </w:rPr>
        <w:t xml:space="preserve"> </w:t>
      </w:r>
      <w:r w:rsidR="004F545A">
        <w:rPr>
          <w:szCs w:val="20"/>
          <w:lang w:eastAsia="zh-CN"/>
        </w:rPr>
        <w:t>Correction on the synchronous condition for DAPS handover.</w:t>
      </w:r>
    </w:p>
    <w:sectPr w:rsidR="004F545A" w:rsidRPr="004D5A9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66B8B" w14:textId="77777777" w:rsidR="00034F17" w:rsidRDefault="00034F17">
      <w:r>
        <w:separator/>
      </w:r>
    </w:p>
  </w:endnote>
  <w:endnote w:type="continuationSeparator" w:id="0">
    <w:p w14:paraId="369A6502" w14:textId="77777777" w:rsidR="00034F17" w:rsidRDefault="00034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5CDA0" w14:textId="77777777" w:rsidR="00034F17" w:rsidRDefault="00034F17">
      <w:r>
        <w:separator/>
      </w:r>
    </w:p>
  </w:footnote>
  <w:footnote w:type="continuationSeparator" w:id="0">
    <w:p w14:paraId="2B0322A9" w14:textId="77777777" w:rsidR="00034F17" w:rsidRDefault="00034F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150B2"/>
    <w:multiLevelType w:val="hybridMultilevel"/>
    <w:tmpl w:val="6EE822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FD60A3"/>
    <w:multiLevelType w:val="hybridMultilevel"/>
    <w:tmpl w:val="2FB20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4F0FA7"/>
    <w:multiLevelType w:val="hybridMultilevel"/>
    <w:tmpl w:val="6646ED20"/>
    <w:lvl w:ilvl="0" w:tplc="9224DE88">
      <w:start w:val="1"/>
      <w:numFmt w:val="bullet"/>
      <w:lvlText w:val="•"/>
      <w:lvlJc w:val="left"/>
      <w:pPr>
        <w:tabs>
          <w:tab w:val="num" w:pos="720"/>
        </w:tabs>
        <w:ind w:left="720" w:hanging="360"/>
      </w:pPr>
      <w:rPr>
        <w:rFonts w:ascii="Arial" w:hAnsi="Arial" w:hint="default"/>
      </w:rPr>
    </w:lvl>
    <w:lvl w:ilvl="1" w:tplc="AF6413A2">
      <w:numFmt w:val="bullet"/>
      <w:lvlText w:val="–"/>
      <w:lvlJc w:val="left"/>
      <w:pPr>
        <w:tabs>
          <w:tab w:val="num" w:pos="1440"/>
        </w:tabs>
        <w:ind w:left="1440" w:hanging="360"/>
      </w:pPr>
      <w:rPr>
        <w:rFonts w:ascii="Arial" w:hAnsi="Arial" w:hint="default"/>
      </w:rPr>
    </w:lvl>
    <w:lvl w:ilvl="2" w:tplc="6F1C1366">
      <w:numFmt w:val="bullet"/>
      <w:lvlText w:val="•"/>
      <w:lvlJc w:val="left"/>
      <w:pPr>
        <w:tabs>
          <w:tab w:val="num" w:pos="2160"/>
        </w:tabs>
        <w:ind w:left="2160" w:hanging="360"/>
      </w:pPr>
      <w:rPr>
        <w:rFonts w:ascii="Arial" w:hAnsi="Arial" w:hint="default"/>
      </w:rPr>
    </w:lvl>
    <w:lvl w:ilvl="3" w:tplc="8F2051DC" w:tentative="1">
      <w:start w:val="1"/>
      <w:numFmt w:val="bullet"/>
      <w:lvlText w:val="•"/>
      <w:lvlJc w:val="left"/>
      <w:pPr>
        <w:tabs>
          <w:tab w:val="num" w:pos="2880"/>
        </w:tabs>
        <w:ind w:left="2880" w:hanging="360"/>
      </w:pPr>
      <w:rPr>
        <w:rFonts w:ascii="Arial" w:hAnsi="Arial" w:hint="default"/>
      </w:rPr>
    </w:lvl>
    <w:lvl w:ilvl="4" w:tplc="D6587F38" w:tentative="1">
      <w:start w:val="1"/>
      <w:numFmt w:val="bullet"/>
      <w:lvlText w:val="•"/>
      <w:lvlJc w:val="left"/>
      <w:pPr>
        <w:tabs>
          <w:tab w:val="num" w:pos="3600"/>
        </w:tabs>
        <w:ind w:left="3600" w:hanging="360"/>
      </w:pPr>
      <w:rPr>
        <w:rFonts w:ascii="Arial" w:hAnsi="Arial" w:hint="default"/>
      </w:rPr>
    </w:lvl>
    <w:lvl w:ilvl="5" w:tplc="19E256F4" w:tentative="1">
      <w:start w:val="1"/>
      <w:numFmt w:val="bullet"/>
      <w:lvlText w:val="•"/>
      <w:lvlJc w:val="left"/>
      <w:pPr>
        <w:tabs>
          <w:tab w:val="num" w:pos="4320"/>
        </w:tabs>
        <w:ind w:left="4320" w:hanging="360"/>
      </w:pPr>
      <w:rPr>
        <w:rFonts w:ascii="Arial" w:hAnsi="Arial" w:hint="default"/>
      </w:rPr>
    </w:lvl>
    <w:lvl w:ilvl="6" w:tplc="202236CC" w:tentative="1">
      <w:start w:val="1"/>
      <w:numFmt w:val="bullet"/>
      <w:lvlText w:val="•"/>
      <w:lvlJc w:val="left"/>
      <w:pPr>
        <w:tabs>
          <w:tab w:val="num" w:pos="5040"/>
        </w:tabs>
        <w:ind w:left="5040" w:hanging="360"/>
      </w:pPr>
      <w:rPr>
        <w:rFonts w:ascii="Arial" w:hAnsi="Arial" w:hint="default"/>
      </w:rPr>
    </w:lvl>
    <w:lvl w:ilvl="7" w:tplc="BE1CBE5A" w:tentative="1">
      <w:start w:val="1"/>
      <w:numFmt w:val="bullet"/>
      <w:lvlText w:val="•"/>
      <w:lvlJc w:val="left"/>
      <w:pPr>
        <w:tabs>
          <w:tab w:val="num" w:pos="5760"/>
        </w:tabs>
        <w:ind w:left="5760" w:hanging="360"/>
      </w:pPr>
      <w:rPr>
        <w:rFonts w:ascii="Arial" w:hAnsi="Arial" w:hint="default"/>
      </w:rPr>
    </w:lvl>
    <w:lvl w:ilvl="8" w:tplc="FCEC9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4" w15:restartNumberingAfterBreak="0">
    <w:nsid w:val="2CB25DAC"/>
    <w:multiLevelType w:val="hybridMultilevel"/>
    <w:tmpl w:val="B734F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B536C7D"/>
    <w:multiLevelType w:val="hybridMultilevel"/>
    <w:tmpl w:val="692C2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FF16D6"/>
    <w:multiLevelType w:val="hybridMultilevel"/>
    <w:tmpl w:val="9C641AE6"/>
    <w:lvl w:ilvl="0" w:tplc="2D9E7D52">
      <w:start w:val="1"/>
      <w:numFmt w:val="bullet"/>
      <w:lvlText w:val="•"/>
      <w:lvlJc w:val="left"/>
      <w:pPr>
        <w:tabs>
          <w:tab w:val="num" w:pos="720"/>
        </w:tabs>
        <w:ind w:left="720" w:hanging="360"/>
      </w:pPr>
      <w:rPr>
        <w:rFonts w:ascii="Arial" w:hAnsi="Arial" w:hint="default"/>
      </w:rPr>
    </w:lvl>
    <w:lvl w:ilvl="1" w:tplc="431CE5A4">
      <w:numFmt w:val="bullet"/>
      <w:lvlText w:val="–"/>
      <w:lvlJc w:val="left"/>
      <w:pPr>
        <w:tabs>
          <w:tab w:val="num" w:pos="1440"/>
        </w:tabs>
        <w:ind w:left="1440" w:hanging="360"/>
      </w:pPr>
      <w:rPr>
        <w:rFonts w:ascii="Arial" w:hAnsi="Arial" w:hint="default"/>
      </w:rPr>
    </w:lvl>
    <w:lvl w:ilvl="2" w:tplc="4D982702" w:tentative="1">
      <w:start w:val="1"/>
      <w:numFmt w:val="bullet"/>
      <w:lvlText w:val="•"/>
      <w:lvlJc w:val="left"/>
      <w:pPr>
        <w:tabs>
          <w:tab w:val="num" w:pos="2160"/>
        </w:tabs>
        <w:ind w:left="2160" w:hanging="360"/>
      </w:pPr>
      <w:rPr>
        <w:rFonts w:ascii="Arial" w:hAnsi="Arial" w:hint="default"/>
      </w:rPr>
    </w:lvl>
    <w:lvl w:ilvl="3" w:tplc="CCD6D7DE" w:tentative="1">
      <w:start w:val="1"/>
      <w:numFmt w:val="bullet"/>
      <w:lvlText w:val="•"/>
      <w:lvlJc w:val="left"/>
      <w:pPr>
        <w:tabs>
          <w:tab w:val="num" w:pos="2880"/>
        </w:tabs>
        <w:ind w:left="2880" w:hanging="360"/>
      </w:pPr>
      <w:rPr>
        <w:rFonts w:ascii="Arial" w:hAnsi="Arial" w:hint="default"/>
      </w:rPr>
    </w:lvl>
    <w:lvl w:ilvl="4" w:tplc="EE26DA02" w:tentative="1">
      <w:start w:val="1"/>
      <w:numFmt w:val="bullet"/>
      <w:lvlText w:val="•"/>
      <w:lvlJc w:val="left"/>
      <w:pPr>
        <w:tabs>
          <w:tab w:val="num" w:pos="3600"/>
        </w:tabs>
        <w:ind w:left="3600" w:hanging="360"/>
      </w:pPr>
      <w:rPr>
        <w:rFonts w:ascii="Arial" w:hAnsi="Arial" w:hint="default"/>
      </w:rPr>
    </w:lvl>
    <w:lvl w:ilvl="5" w:tplc="2C6EF9C6" w:tentative="1">
      <w:start w:val="1"/>
      <w:numFmt w:val="bullet"/>
      <w:lvlText w:val="•"/>
      <w:lvlJc w:val="left"/>
      <w:pPr>
        <w:tabs>
          <w:tab w:val="num" w:pos="4320"/>
        </w:tabs>
        <w:ind w:left="4320" w:hanging="360"/>
      </w:pPr>
      <w:rPr>
        <w:rFonts w:ascii="Arial" w:hAnsi="Arial" w:hint="default"/>
      </w:rPr>
    </w:lvl>
    <w:lvl w:ilvl="6" w:tplc="D56C44D6" w:tentative="1">
      <w:start w:val="1"/>
      <w:numFmt w:val="bullet"/>
      <w:lvlText w:val="•"/>
      <w:lvlJc w:val="left"/>
      <w:pPr>
        <w:tabs>
          <w:tab w:val="num" w:pos="5040"/>
        </w:tabs>
        <w:ind w:left="5040" w:hanging="360"/>
      </w:pPr>
      <w:rPr>
        <w:rFonts w:ascii="Arial" w:hAnsi="Arial" w:hint="default"/>
      </w:rPr>
    </w:lvl>
    <w:lvl w:ilvl="7" w:tplc="34A64890" w:tentative="1">
      <w:start w:val="1"/>
      <w:numFmt w:val="bullet"/>
      <w:lvlText w:val="•"/>
      <w:lvlJc w:val="left"/>
      <w:pPr>
        <w:tabs>
          <w:tab w:val="num" w:pos="5760"/>
        </w:tabs>
        <w:ind w:left="5760" w:hanging="360"/>
      </w:pPr>
      <w:rPr>
        <w:rFonts w:ascii="Arial" w:hAnsi="Arial" w:hint="default"/>
      </w:rPr>
    </w:lvl>
    <w:lvl w:ilvl="8" w:tplc="2D509A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ACA0649"/>
    <w:multiLevelType w:val="hybridMultilevel"/>
    <w:tmpl w:val="B7D28050"/>
    <w:lvl w:ilvl="0" w:tplc="0DE4420C">
      <w:start w:val="1"/>
      <w:numFmt w:val="bullet"/>
      <w:lvlText w:val="•"/>
      <w:lvlJc w:val="left"/>
      <w:pPr>
        <w:tabs>
          <w:tab w:val="num" w:pos="720"/>
        </w:tabs>
        <w:ind w:left="720" w:hanging="360"/>
      </w:pPr>
      <w:rPr>
        <w:rFonts w:ascii="Arial" w:hAnsi="Arial" w:hint="default"/>
      </w:rPr>
    </w:lvl>
    <w:lvl w:ilvl="1" w:tplc="5A92F9D6">
      <w:numFmt w:val="bullet"/>
      <w:lvlText w:val="•"/>
      <w:lvlJc w:val="left"/>
      <w:pPr>
        <w:tabs>
          <w:tab w:val="num" w:pos="1440"/>
        </w:tabs>
        <w:ind w:left="1440" w:hanging="360"/>
      </w:pPr>
      <w:rPr>
        <w:rFonts w:ascii="Arial" w:hAnsi="Arial" w:hint="default"/>
      </w:rPr>
    </w:lvl>
    <w:lvl w:ilvl="2" w:tplc="2A601FA4">
      <w:numFmt w:val="bullet"/>
      <w:lvlText w:val="•"/>
      <w:lvlJc w:val="left"/>
      <w:pPr>
        <w:tabs>
          <w:tab w:val="num" w:pos="2160"/>
        </w:tabs>
        <w:ind w:left="2160" w:hanging="360"/>
      </w:pPr>
      <w:rPr>
        <w:rFonts w:ascii="Arial" w:hAnsi="Arial" w:hint="default"/>
      </w:rPr>
    </w:lvl>
    <w:lvl w:ilvl="3" w:tplc="3BCC4CB2" w:tentative="1">
      <w:start w:val="1"/>
      <w:numFmt w:val="bullet"/>
      <w:lvlText w:val="•"/>
      <w:lvlJc w:val="left"/>
      <w:pPr>
        <w:tabs>
          <w:tab w:val="num" w:pos="2880"/>
        </w:tabs>
        <w:ind w:left="2880" w:hanging="360"/>
      </w:pPr>
      <w:rPr>
        <w:rFonts w:ascii="Arial" w:hAnsi="Arial" w:hint="default"/>
      </w:rPr>
    </w:lvl>
    <w:lvl w:ilvl="4" w:tplc="BA5A9436" w:tentative="1">
      <w:start w:val="1"/>
      <w:numFmt w:val="bullet"/>
      <w:lvlText w:val="•"/>
      <w:lvlJc w:val="left"/>
      <w:pPr>
        <w:tabs>
          <w:tab w:val="num" w:pos="3600"/>
        </w:tabs>
        <w:ind w:left="3600" w:hanging="360"/>
      </w:pPr>
      <w:rPr>
        <w:rFonts w:ascii="Arial" w:hAnsi="Arial" w:hint="default"/>
      </w:rPr>
    </w:lvl>
    <w:lvl w:ilvl="5" w:tplc="877AE71E" w:tentative="1">
      <w:start w:val="1"/>
      <w:numFmt w:val="bullet"/>
      <w:lvlText w:val="•"/>
      <w:lvlJc w:val="left"/>
      <w:pPr>
        <w:tabs>
          <w:tab w:val="num" w:pos="4320"/>
        </w:tabs>
        <w:ind w:left="4320" w:hanging="360"/>
      </w:pPr>
      <w:rPr>
        <w:rFonts w:ascii="Arial" w:hAnsi="Arial" w:hint="default"/>
      </w:rPr>
    </w:lvl>
    <w:lvl w:ilvl="6" w:tplc="FC421372" w:tentative="1">
      <w:start w:val="1"/>
      <w:numFmt w:val="bullet"/>
      <w:lvlText w:val="•"/>
      <w:lvlJc w:val="left"/>
      <w:pPr>
        <w:tabs>
          <w:tab w:val="num" w:pos="5040"/>
        </w:tabs>
        <w:ind w:left="5040" w:hanging="360"/>
      </w:pPr>
      <w:rPr>
        <w:rFonts w:ascii="Arial" w:hAnsi="Arial" w:hint="default"/>
      </w:rPr>
    </w:lvl>
    <w:lvl w:ilvl="7" w:tplc="459CCC38" w:tentative="1">
      <w:start w:val="1"/>
      <w:numFmt w:val="bullet"/>
      <w:lvlText w:val="•"/>
      <w:lvlJc w:val="left"/>
      <w:pPr>
        <w:tabs>
          <w:tab w:val="num" w:pos="5760"/>
        </w:tabs>
        <w:ind w:left="5760" w:hanging="360"/>
      </w:pPr>
      <w:rPr>
        <w:rFonts w:ascii="Arial" w:hAnsi="Arial" w:hint="default"/>
      </w:rPr>
    </w:lvl>
    <w:lvl w:ilvl="8" w:tplc="267A95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6F5E42AF"/>
    <w:multiLevelType w:val="hybridMultilevel"/>
    <w:tmpl w:val="E3D60BE0"/>
    <w:lvl w:ilvl="0" w:tplc="1422C670">
      <w:start w:val="1"/>
      <w:numFmt w:val="bullet"/>
      <w:lvlText w:val="–"/>
      <w:lvlJc w:val="left"/>
      <w:pPr>
        <w:tabs>
          <w:tab w:val="num" w:pos="720"/>
        </w:tabs>
        <w:ind w:left="720" w:hanging="360"/>
      </w:pPr>
      <w:rPr>
        <w:rFonts w:ascii="Arial" w:hAnsi="Arial" w:hint="default"/>
      </w:rPr>
    </w:lvl>
    <w:lvl w:ilvl="1" w:tplc="3D567470">
      <w:start w:val="1"/>
      <w:numFmt w:val="bullet"/>
      <w:lvlText w:val="–"/>
      <w:lvlJc w:val="left"/>
      <w:pPr>
        <w:tabs>
          <w:tab w:val="num" w:pos="1440"/>
        </w:tabs>
        <w:ind w:left="1440" w:hanging="360"/>
      </w:pPr>
      <w:rPr>
        <w:rFonts w:ascii="Arial" w:hAnsi="Arial" w:hint="default"/>
      </w:rPr>
    </w:lvl>
    <w:lvl w:ilvl="2" w:tplc="80B4EC56">
      <w:numFmt w:val="bullet"/>
      <w:lvlText w:val="•"/>
      <w:lvlJc w:val="left"/>
      <w:pPr>
        <w:tabs>
          <w:tab w:val="num" w:pos="2160"/>
        </w:tabs>
        <w:ind w:left="2160" w:hanging="360"/>
      </w:pPr>
      <w:rPr>
        <w:rFonts w:ascii="Arial" w:hAnsi="Arial" w:hint="default"/>
      </w:rPr>
    </w:lvl>
    <w:lvl w:ilvl="3" w:tplc="4C96999A" w:tentative="1">
      <w:start w:val="1"/>
      <w:numFmt w:val="bullet"/>
      <w:lvlText w:val="–"/>
      <w:lvlJc w:val="left"/>
      <w:pPr>
        <w:tabs>
          <w:tab w:val="num" w:pos="2880"/>
        </w:tabs>
        <w:ind w:left="2880" w:hanging="360"/>
      </w:pPr>
      <w:rPr>
        <w:rFonts w:ascii="Arial" w:hAnsi="Arial" w:hint="default"/>
      </w:rPr>
    </w:lvl>
    <w:lvl w:ilvl="4" w:tplc="4008F930" w:tentative="1">
      <w:start w:val="1"/>
      <w:numFmt w:val="bullet"/>
      <w:lvlText w:val="–"/>
      <w:lvlJc w:val="left"/>
      <w:pPr>
        <w:tabs>
          <w:tab w:val="num" w:pos="3600"/>
        </w:tabs>
        <w:ind w:left="3600" w:hanging="360"/>
      </w:pPr>
      <w:rPr>
        <w:rFonts w:ascii="Arial" w:hAnsi="Arial" w:hint="default"/>
      </w:rPr>
    </w:lvl>
    <w:lvl w:ilvl="5" w:tplc="5D482F0A" w:tentative="1">
      <w:start w:val="1"/>
      <w:numFmt w:val="bullet"/>
      <w:lvlText w:val="–"/>
      <w:lvlJc w:val="left"/>
      <w:pPr>
        <w:tabs>
          <w:tab w:val="num" w:pos="4320"/>
        </w:tabs>
        <w:ind w:left="4320" w:hanging="360"/>
      </w:pPr>
      <w:rPr>
        <w:rFonts w:ascii="Arial" w:hAnsi="Arial" w:hint="default"/>
      </w:rPr>
    </w:lvl>
    <w:lvl w:ilvl="6" w:tplc="03F42B82" w:tentative="1">
      <w:start w:val="1"/>
      <w:numFmt w:val="bullet"/>
      <w:lvlText w:val="–"/>
      <w:lvlJc w:val="left"/>
      <w:pPr>
        <w:tabs>
          <w:tab w:val="num" w:pos="5040"/>
        </w:tabs>
        <w:ind w:left="5040" w:hanging="360"/>
      </w:pPr>
      <w:rPr>
        <w:rFonts w:ascii="Arial" w:hAnsi="Arial" w:hint="default"/>
      </w:rPr>
    </w:lvl>
    <w:lvl w:ilvl="7" w:tplc="72629F70" w:tentative="1">
      <w:start w:val="1"/>
      <w:numFmt w:val="bullet"/>
      <w:lvlText w:val="–"/>
      <w:lvlJc w:val="left"/>
      <w:pPr>
        <w:tabs>
          <w:tab w:val="num" w:pos="5760"/>
        </w:tabs>
        <w:ind w:left="5760" w:hanging="360"/>
      </w:pPr>
      <w:rPr>
        <w:rFonts w:ascii="Arial" w:hAnsi="Arial" w:hint="default"/>
      </w:rPr>
    </w:lvl>
    <w:lvl w:ilvl="8" w:tplc="F538ED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7CC31852"/>
    <w:multiLevelType w:val="hybridMultilevel"/>
    <w:tmpl w:val="009A8308"/>
    <w:lvl w:ilvl="0" w:tplc="FBEC1042">
      <w:start w:val="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2"/>
  </w:num>
  <w:num w:numId="4">
    <w:abstractNumId w:val="3"/>
  </w:num>
  <w:num w:numId="5">
    <w:abstractNumId w:val="5"/>
  </w:num>
  <w:num w:numId="6">
    <w:abstractNumId w:val="7"/>
  </w:num>
  <w:num w:numId="7">
    <w:abstractNumId w:val="1"/>
  </w:num>
  <w:num w:numId="8">
    <w:abstractNumId w:val="8"/>
  </w:num>
  <w:num w:numId="9">
    <w:abstractNumId w:val="4"/>
  </w:num>
  <w:num w:numId="10">
    <w:abstractNumId w:val="11"/>
  </w:num>
  <w:num w:numId="11">
    <w:abstractNumId w:val="2"/>
  </w:num>
  <w:num w:numId="12">
    <w:abstractNumId w:val="9"/>
  </w:num>
  <w:num w:numId="13">
    <w:abstractNumId w:val="13"/>
  </w:num>
  <w:num w:numId="1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CC9"/>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A72"/>
    <w:rsid w:val="00021C9B"/>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054"/>
    <w:rsid w:val="0002617A"/>
    <w:rsid w:val="00026550"/>
    <w:rsid w:val="00026771"/>
    <w:rsid w:val="000267A4"/>
    <w:rsid w:val="00026BDF"/>
    <w:rsid w:val="00026DB4"/>
    <w:rsid w:val="00027229"/>
    <w:rsid w:val="0002755A"/>
    <w:rsid w:val="00027B73"/>
    <w:rsid w:val="00027C32"/>
    <w:rsid w:val="00027E18"/>
    <w:rsid w:val="000302CB"/>
    <w:rsid w:val="000302EA"/>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17"/>
    <w:rsid w:val="00034F8D"/>
    <w:rsid w:val="0003558C"/>
    <w:rsid w:val="0003567E"/>
    <w:rsid w:val="00035757"/>
    <w:rsid w:val="00035828"/>
    <w:rsid w:val="000359A2"/>
    <w:rsid w:val="0003626F"/>
    <w:rsid w:val="0003627C"/>
    <w:rsid w:val="0003639E"/>
    <w:rsid w:val="000364ED"/>
    <w:rsid w:val="0003668C"/>
    <w:rsid w:val="00036F82"/>
    <w:rsid w:val="000372E9"/>
    <w:rsid w:val="000375C1"/>
    <w:rsid w:val="00037672"/>
    <w:rsid w:val="000378CF"/>
    <w:rsid w:val="00040107"/>
    <w:rsid w:val="000407FE"/>
    <w:rsid w:val="00040AD7"/>
    <w:rsid w:val="00041973"/>
    <w:rsid w:val="000419B9"/>
    <w:rsid w:val="00041C6E"/>
    <w:rsid w:val="00041E2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88D"/>
    <w:rsid w:val="0004597F"/>
    <w:rsid w:val="000459CC"/>
    <w:rsid w:val="00046088"/>
    <w:rsid w:val="000463EF"/>
    <w:rsid w:val="000466A9"/>
    <w:rsid w:val="000468F6"/>
    <w:rsid w:val="00046B02"/>
    <w:rsid w:val="000471F8"/>
    <w:rsid w:val="000477EA"/>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2D7"/>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2C31"/>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1C6"/>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32"/>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15"/>
    <w:rsid w:val="000C5FD2"/>
    <w:rsid w:val="000C6414"/>
    <w:rsid w:val="000C655C"/>
    <w:rsid w:val="000C68AD"/>
    <w:rsid w:val="000C6CBF"/>
    <w:rsid w:val="000C7201"/>
    <w:rsid w:val="000C73B4"/>
    <w:rsid w:val="000C7863"/>
    <w:rsid w:val="000C7D4E"/>
    <w:rsid w:val="000C7E14"/>
    <w:rsid w:val="000D01BA"/>
    <w:rsid w:val="000D07C3"/>
    <w:rsid w:val="000D0C0B"/>
    <w:rsid w:val="000D0DE2"/>
    <w:rsid w:val="000D0F9D"/>
    <w:rsid w:val="000D14F3"/>
    <w:rsid w:val="000D19C5"/>
    <w:rsid w:val="000D1A28"/>
    <w:rsid w:val="000D248A"/>
    <w:rsid w:val="000D2519"/>
    <w:rsid w:val="000D25BE"/>
    <w:rsid w:val="000D281B"/>
    <w:rsid w:val="000D285E"/>
    <w:rsid w:val="000D2D12"/>
    <w:rsid w:val="000D2E2A"/>
    <w:rsid w:val="000D2FC8"/>
    <w:rsid w:val="000D30F0"/>
    <w:rsid w:val="000D3487"/>
    <w:rsid w:val="000D3ADC"/>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124"/>
    <w:rsid w:val="000E725C"/>
    <w:rsid w:val="000E741C"/>
    <w:rsid w:val="000E7569"/>
    <w:rsid w:val="000E7792"/>
    <w:rsid w:val="000E7CE0"/>
    <w:rsid w:val="000E7E5D"/>
    <w:rsid w:val="000F058C"/>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10A"/>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7C"/>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4CD"/>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3FF5"/>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910"/>
    <w:rsid w:val="00150F51"/>
    <w:rsid w:val="00151091"/>
    <w:rsid w:val="001512E7"/>
    <w:rsid w:val="001516D8"/>
    <w:rsid w:val="00151825"/>
    <w:rsid w:val="00151ABA"/>
    <w:rsid w:val="00152169"/>
    <w:rsid w:val="0015239C"/>
    <w:rsid w:val="001528E5"/>
    <w:rsid w:val="001530DF"/>
    <w:rsid w:val="00153431"/>
    <w:rsid w:val="00153822"/>
    <w:rsid w:val="0015383D"/>
    <w:rsid w:val="00153940"/>
    <w:rsid w:val="00154025"/>
    <w:rsid w:val="0015422B"/>
    <w:rsid w:val="0015451E"/>
    <w:rsid w:val="0015458B"/>
    <w:rsid w:val="00154F1D"/>
    <w:rsid w:val="00155094"/>
    <w:rsid w:val="0015525A"/>
    <w:rsid w:val="0015578B"/>
    <w:rsid w:val="00155F91"/>
    <w:rsid w:val="00156766"/>
    <w:rsid w:val="00156CFE"/>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73C"/>
    <w:rsid w:val="00165FAB"/>
    <w:rsid w:val="001661AA"/>
    <w:rsid w:val="00166544"/>
    <w:rsid w:val="00166A4F"/>
    <w:rsid w:val="00166CB7"/>
    <w:rsid w:val="00167362"/>
    <w:rsid w:val="0016746F"/>
    <w:rsid w:val="0016787E"/>
    <w:rsid w:val="001679C5"/>
    <w:rsid w:val="00167D02"/>
    <w:rsid w:val="00170045"/>
    <w:rsid w:val="0017014B"/>
    <w:rsid w:val="0017020E"/>
    <w:rsid w:val="00170570"/>
    <w:rsid w:val="00170ADA"/>
    <w:rsid w:val="00170B3F"/>
    <w:rsid w:val="00170C0A"/>
    <w:rsid w:val="00171859"/>
    <w:rsid w:val="00171A54"/>
    <w:rsid w:val="00171D86"/>
    <w:rsid w:val="00171E83"/>
    <w:rsid w:val="00171F27"/>
    <w:rsid w:val="00173182"/>
    <w:rsid w:val="00173EAF"/>
    <w:rsid w:val="00173FF5"/>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47B8"/>
    <w:rsid w:val="0018555B"/>
    <w:rsid w:val="00185893"/>
    <w:rsid w:val="00185A63"/>
    <w:rsid w:val="00185DA8"/>
    <w:rsid w:val="001862F3"/>
    <w:rsid w:val="001863F1"/>
    <w:rsid w:val="00186488"/>
    <w:rsid w:val="00186C47"/>
    <w:rsid w:val="001870FD"/>
    <w:rsid w:val="00187222"/>
    <w:rsid w:val="0018747F"/>
    <w:rsid w:val="0018783A"/>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576"/>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4D5"/>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CB"/>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014"/>
    <w:rsid w:val="002064D1"/>
    <w:rsid w:val="002069A6"/>
    <w:rsid w:val="00206B0D"/>
    <w:rsid w:val="00206E6A"/>
    <w:rsid w:val="002076F3"/>
    <w:rsid w:val="00207BD6"/>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41B"/>
    <w:rsid w:val="0022093C"/>
    <w:rsid w:val="00220CC6"/>
    <w:rsid w:val="00221074"/>
    <w:rsid w:val="002213AB"/>
    <w:rsid w:val="00221678"/>
    <w:rsid w:val="002216E6"/>
    <w:rsid w:val="002219AB"/>
    <w:rsid w:val="00221A62"/>
    <w:rsid w:val="00221B02"/>
    <w:rsid w:val="0022208E"/>
    <w:rsid w:val="00222C40"/>
    <w:rsid w:val="00222D1D"/>
    <w:rsid w:val="002230A2"/>
    <w:rsid w:val="00223D1D"/>
    <w:rsid w:val="002241F8"/>
    <w:rsid w:val="002244E0"/>
    <w:rsid w:val="002247C0"/>
    <w:rsid w:val="00224DBE"/>
    <w:rsid w:val="00224E55"/>
    <w:rsid w:val="00225076"/>
    <w:rsid w:val="00225278"/>
    <w:rsid w:val="00225717"/>
    <w:rsid w:val="0022579B"/>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1B1E"/>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E65"/>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3FF"/>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24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231"/>
    <w:rsid w:val="00275A54"/>
    <w:rsid w:val="00275B60"/>
    <w:rsid w:val="00275E3F"/>
    <w:rsid w:val="00275FDA"/>
    <w:rsid w:val="00276E11"/>
    <w:rsid w:val="002778DC"/>
    <w:rsid w:val="0027794D"/>
    <w:rsid w:val="00277A30"/>
    <w:rsid w:val="00277B68"/>
    <w:rsid w:val="00277C99"/>
    <w:rsid w:val="00280813"/>
    <w:rsid w:val="00280B7A"/>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0D"/>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0ED6"/>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6F39"/>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67"/>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2B0"/>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9F9"/>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632"/>
    <w:rsid w:val="002F48A3"/>
    <w:rsid w:val="002F48FD"/>
    <w:rsid w:val="002F4A63"/>
    <w:rsid w:val="002F4C00"/>
    <w:rsid w:val="002F4EC2"/>
    <w:rsid w:val="002F5157"/>
    <w:rsid w:val="002F5763"/>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2F0"/>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8A"/>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95D"/>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234"/>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9D5"/>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9BB"/>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57D"/>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375"/>
    <w:rsid w:val="003A4EB3"/>
    <w:rsid w:val="003A53F8"/>
    <w:rsid w:val="003A5AA8"/>
    <w:rsid w:val="003A5B99"/>
    <w:rsid w:val="003A5DE9"/>
    <w:rsid w:val="003A5E32"/>
    <w:rsid w:val="003A6149"/>
    <w:rsid w:val="003A6236"/>
    <w:rsid w:val="003A63C5"/>
    <w:rsid w:val="003A644E"/>
    <w:rsid w:val="003A658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3F"/>
    <w:rsid w:val="003D0E8A"/>
    <w:rsid w:val="003D13BE"/>
    <w:rsid w:val="003D153E"/>
    <w:rsid w:val="003D1991"/>
    <w:rsid w:val="003D1B40"/>
    <w:rsid w:val="003D1DEB"/>
    <w:rsid w:val="003D1EFA"/>
    <w:rsid w:val="003D23B2"/>
    <w:rsid w:val="003D246C"/>
    <w:rsid w:val="003D2A12"/>
    <w:rsid w:val="003D2E4D"/>
    <w:rsid w:val="003D3214"/>
    <w:rsid w:val="003D3247"/>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2DA"/>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4FCA"/>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311"/>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7A7"/>
    <w:rsid w:val="0042389E"/>
    <w:rsid w:val="00423A60"/>
    <w:rsid w:val="00423AAA"/>
    <w:rsid w:val="00423C25"/>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0FC0"/>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523"/>
    <w:rsid w:val="00475AA0"/>
    <w:rsid w:val="00475C94"/>
    <w:rsid w:val="00475D3D"/>
    <w:rsid w:val="00475E47"/>
    <w:rsid w:val="00475F67"/>
    <w:rsid w:val="004763FE"/>
    <w:rsid w:val="00476402"/>
    <w:rsid w:val="00476B44"/>
    <w:rsid w:val="00476BA0"/>
    <w:rsid w:val="00476EBF"/>
    <w:rsid w:val="00477006"/>
    <w:rsid w:val="004772B7"/>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3E"/>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0DA"/>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B8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868"/>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054"/>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A95"/>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8"/>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E7FB5"/>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45A"/>
    <w:rsid w:val="004F5BA5"/>
    <w:rsid w:val="004F5D10"/>
    <w:rsid w:val="004F6043"/>
    <w:rsid w:val="004F692F"/>
    <w:rsid w:val="004F7334"/>
    <w:rsid w:val="004F7E0D"/>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4CD3"/>
    <w:rsid w:val="0051510D"/>
    <w:rsid w:val="005156D7"/>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166F"/>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575"/>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2F"/>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07E6"/>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5A53"/>
    <w:rsid w:val="0055637B"/>
    <w:rsid w:val="00556BFE"/>
    <w:rsid w:val="00556F00"/>
    <w:rsid w:val="00556FA8"/>
    <w:rsid w:val="0055749E"/>
    <w:rsid w:val="005576F7"/>
    <w:rsid w:val="005577D4"/>
    <w:rsid w:val="00557878"/>
    <w:rsid w:val="00557943"/>
    <w:rsid w:val="00557A53"/>
    <w:rsid w:val="00557AF7"/>
    <w:rsid w:val="00560757"/>
    <w:rsid w:val="005608FE"/>
    <w:rsid w:val="00560A3B"/>
    <w:rsid w:val="0056158D"/>
    <w:rsid w:val="00561D9A"/>
    <w:rsid w:val="00562E05"/>
    <w:rsid w:val="00563AD5"/>
    <w:rsid w:val="00563DDA"/>
    <w:rsid w:val="00563DE3"/>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0CA"/>
    <w:rsid w:val="0057486A"/>
    <w:rsid w:val="00574A20"/>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3B3"/>
    <w:rsid w:val="0059466A"/>
    <w:rsid w:val="0059467B"/>
    <w:rsid w:val="0059469B"/>
    <w:rsid w:val="00594752"/>
    <w:rsid w:val="00595777"/>
    <w:rsid w:val="00595B95"/>
    <w:rsid w:val="00595F68"/>
    <w:rsid w:val="005961C9"/>
    <w:rsid w:val="00596925"/>
    <w:rsid w:val="005969B5"/>
    <w:rsid w:val="005977D3"/>
    <w:rsid w:val="00597E5D"/>
    <w:rsid w:val="005A00D1"/>
    <w:rsid w:val="005A05E7"/>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B14"/>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6CB5"/>
    <w:rsid w:val="005B7339"/>
    <w:rsid w:val="005B792A"/>
    <w:rsid w:val="005B7FF3"/>
    <w:rsid w:val="005C0126"/>
    <w:rsid w:val="005C0469"/>
    <w:rsid w:val="005C0B63"/>
    <w:rsid w:val="005C0D0B"/>
    <w:rsid w:val="005C0F93"/>
    <w:rsid w:val="005C1017"/>
    <w:rsid w:val="005C12CE"/>
    <w:rsid w:val="005C1ACC"/>
    <w:rsid w:val="005C26E6"/>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8F4"/>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AFD"/>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2DF4"/>
    <w:rsid w:val="005F30B5"/>
    <w:rsid w:val="005F3326"/>
    <w:rsid w:val="005F351E"/>
    <w:rsid w:val="005F3CB3"/>
    <w:rsid w:val="005F3E60"/>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65E"/>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139"/>
    <w:rsid w:val="00622357"/>
    <w:rsid w:val="006224C1"/>
    <w:rsid w:val="00622D0F"/>
    <w:rsid w:val="006231B0"/>
    <w:rsid w:val="0062340D"/>
    <w:rsid w:val="00623C0E"/>
    <w:rsid w:val="00623FD3"/>
    <w:rsid w:val="00623FDF"/>
    <w:rsid w:val="0062416F"/>
    <w:rsid w:val="0062420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0C52"/>
    <w:rsid w:val="006311A3"/>
    <w:rsid w:val="006312FE"/>
    <w:rsid w:val="0063131A"/>
    <w:rsid w:val="0063190E"/>
    <w:rsid w:val="006321DD"/>
    <w:rsid w:val="00632274"/>
    <w:rsid w:val="006324BA"/>
    <w:rsid w:val="0063253F"/>
    <w:rsid w:val="006326A8"/>
    <w:rsid w:val="006326E3"/>
    <w:rsid w:val="00632BFE"/>
    <w:rsid w:val="00632D45"/>
    <w:rsid w:val="0063328E"/>
    <w:rsid w:val="006337F9"/>
    <w:rsid w:val="00633854"/>
    <w:rsid w:val="00633CAB"/>
    <w:rsid w:val="00633CDF"/>
    <w:rsid w:val="00633FE7"/>
    <w:rsid w:val="006343C8"/>
    <w:rsid w:val="006347C7"/>
    <w:rsid w:val="00634AA1"/>
    <w:rsid w:val="00635350"/>
    <w:rsid w:val="00635564"/>
    <w:rsid w:val="0063592D"/>
    <w:rsid w:val="00635A9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0F03"/>
    <w:rsid w:val="0064141A"/>
    <w:rsid w:val="00641591"/>
    <w:rsid w:val="006415CF"/>
    <w:rsid w:val="006416E4"/>
    <w:rsid w:val="00641707"/>
    <w:rsid w:val="006418F0"/>
    <w:rsid w:val="0064232A"/>
    <w:rsid w:val="00642538"/>
    <w:rsid w:val="00642A3C"/>
    <w:rsid w:val="0064361F"/>
    <w:rsid w:val="006436DF"/>
    <w:rsid w:val="00643CD3"/>
    <w:rsid w:val="00643ECF"/>
    <w:rsid w:val="00644ADD"/>
    <w:rsid w:val="00644B0C"/>
    <w:rsid w:val="00644C82"/>
    <w:rsid w:val="00645388"/>
    <w:rsid w:val="00645CA4"/>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0C3"/>
    <w:rsid w:val="0065711D"/>
    <w:rsid w:val="0065719F"/>
    <w:rsid w:val="006571ED"/>
    <w:rsid w:val="0065760B"/>
    <w:rsid w:val="00657741"/>
    <w:rsid w:val="00657E7A"/>
    <w:rsid w:val="006600A3"/>
    <w:rsid w:val="006609BC"/>
    <w:rsid w:val="00660DA8"/>
    <w:rsid w:val="006611BC"/>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BE2"/>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8F4"/>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69A2"/>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81C"/>
    <w:rsid w:val="00696D35"/>
    <w:rsid w:val="00697217"/>
    <w:rsid w:val="00697A58"/>
    <w:rsid w:val="00697C64"/>
    <w:rsid w:val="00697F17"/>
    <w:rsid w:val="006A0187"/>
    <w:rsid w:val="006A04D2"/>
    <w:rsid w:val="006A0D37"/>
    <w:rsid w:val="006A0FC3"/>
    <w:rsid w:val="006A1679"/>
    <w:rsid w:val="006A1C5C"/>
    <w:rsid w:val="006A2474"/>
    <w:rsid w:val="006A26A1"/>
    <w:rsid w:val="006A2708"/>
    <w:rsid w:val="006A2793"/>
    <w:rsid w:val="006A27BA"/>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6F0"/>
    <w:rsid w:val="006D4A46"/>
    <w:rsid w:val="006D4A70"/>
    <w:rsid w:val="006D4E84"/>
    <w:rsid w:val="006D573B"/>
    <w:rsid w:val="006D5939"/>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A8D"/>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8B4"/>
    <w:rsid w:val="006F3F09"/>
    <w:rsid w:val="006F4062"/>
    <w:rsid w:val="006F40B5"/>
    <w:rsid w:val="006F43B5"/>
    <w:rsid w:val="006F4641"/>
    <w:rsid w:val="006F490C"/>
    <w:rsid w:val="006F4AA6"/>
    <w:rsid w:val="006F4DBC"/>
    <w:rsid w:val="006F4F21"/>
    <w:rsid w:val="006F52D8"/>
    <w:rsid w:val="006F543C"/>
    <w:rsid w:val="006F55ED"/>
    <w:rsid w:val="006F5ED3"/>
    <w:rsid w:val="006F61D4"/>
    <w:rsid w:val="006F6A1A"/>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B69"/>
    <w:rsid w:val="00702C38"/>
    <w:rsid w:val="00702FD4"/>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370"/>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2A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76"/>
    <w:rsid w:val="00742990"/>
    <w:rsid w:val="00742C4C"/>
    <w:rsid w:val="00742CC9"/>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E29"/>
    <w:rsid w:val="00746F72"/>
    <w:rsid w:val="00746FFB"/>
    <w:rsid w:val="0074710A"/>
    <w:rsid w:val="00750205"/>
    <w:rsid w:val="00750207"/>
    <w:rsid w:val="00750545"/>
    <w:rsid w:val="00750C3A"/>
    <w:rsid w:val="00751024"/>
    <w:rsid w:val="00751067"/>
    <w:rsid w:val="007515DC"/>
    <w:rsid w:val="00751616"/>
    <w:rsid w:val="00751741"/>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3CCA"/>
    <w:rsid w:val="00783D88"/>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A4A"/>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0C"/>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19EE"/>
    <w:rsid w:val="007D2289"/>
    <w:rsid w:val="007D23CC"/>
    <w:rsid w:val="007D2595"/>
    <w:rsid w:val="007D2899"/>
    <w:rsid w:val="007D327C"/>
    <w:rsid w:val="007D433E"/>
    <w:rsid w:val="007D44DA"/>
    <w:rsid w:val="007D478F"/>
    <w:rsid w:val="007D47CD"/>
    <w:rsid w:val="007D4A87"/>
    <w:rsid w:val="007D50F3"/>
    <w:rsid w:val="007D5112"/>
    <w:rsid w:val="007D5131"/>
    <w:rsid w:val="007D5364"/>
    <w:rsid w:val="007D5BFB"/>
    <w:rsid w:val="007D5E08"/>
    <w:rsid w:val="007D5F97"/>
    <w:rsid w:val="007D6601"/>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31F"/>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6CA"/>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152"/>
    <w:rsid w:val="007F4335"/>
    <w:rsid w:val="007F4387"/>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7B0"/>
    <w:rsid w:val="00802940"/>
    <w:rsid w:val="00802B2B"/>
    <w:rsid w:val="00802D6E"/>
    <w:rsid w:val="00802FF9"/>
    <w:rsid w:val="008030B0"/>
    <w:rsid w:val="00803312"/>
    <w:rsid w:val="00803A8F"/>
    <w:rsid w:val="00803BB2"/>
    <w:rsid w:val="00804167"/>
    <w:rsid w:val="00804210"/>
    <w:rsid w:val="0080456E"/>
    <w:rsid w:val="00805074"/>
    <w:rsid w:val="00805623"/>
    <w:rsid w:val="00805A82"/>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AAA"/>
    <w:rsid w:val="00821CC6"/>
    <w:rsid w:val="00821E04"/>
    <w:rsid w:val="00821E69"/>
    <w:rsid w:val="008224CE"/>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9BD"/>
    <w:rsid w:val="00854AA4"/>
    <w:rsid w:val="00854FE9"/>
    <w:rsid w:val="008556C7"/>
    <w:rsid w:val="00855CDF"/>
    <w:rsid w:val="00856094"/>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79"/>
    <w:rsid w:val="008711C1"/>
    <w:rsid w:val="0087147A"/>
    <w:rsid w:val="008716FF"/>
    <w:rsid w:val="00871847"/>
    <w:rsid w:val="0087191E"/>
    <w:rsid w:val="00871CDD"/>
    <w:rsid w:val="00871CE9"/>
    <w:rsid w:val="008722CE"/>
    <w:rsid w:val="008724AC"/>
    <w:rsid w:val="008727F0"/>
    <w:rsid w:val="00872994"/>
    <w:rsid w:val="00872B7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AE"/>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A4B"/>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512"/>
    <w:rsid w:val="008D5972"/>
    <w:rsid w:val="008D59F7"/>
    <w:rsid w:val="008D5A2D"/>
    <w:rsid w:val="008D5A36"/>
    <w:rsid w:val="008D5B02"/>
    <w:rsid w:val="008D5C4B"/>
    <w:rsid w:val="008D5C6A"/>
    <w:rsid w:val="008D5CEF"/>
    <w:rsid w:val="008D5D56"/>
    <w:rsid w:val="008D5D89"/>
    <w:rsid w:val="008D6028"/>
    <w:rsid w:val="008D61EE"/>
    <w:rsid w:val="008D62C7"/>
    <w:rsid w:val="008D6462"/>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0B"/>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18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06"/>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0F99"/>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53"/>
    <w:rsid w:val="00946AD0"/>
    <w:rsid w:val="00946C5A"/>
    <w:rsid w:val="00946E47"/>
    <w:rsid w:val="009470D1"/>
    <w:rsid w:val="00947589"/>
    <w:rsid w:val="00947BE2"/>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36B"/>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5FD0"/>
    <w:rsid w:val="0098654C"/>
    <w:rsid w:val="00986782"/>
    <w:rsid w:val="00986839"/>
    <w:rsid w:val="00986D79"/>
    <w:rsid w:val="00986F90"/>
    <w:rsid w:val="00986FE0"/>
    <w:rsid w:val="0098716E"/>
    <w:rsid w:val="00987459"/>
    <w:rsid w:val="00987557"/>
    <w:rsid w:val="0098769F"/>
    <w:rsid w:val="00990282"/>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3D5"/>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175"/>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650"/>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9BB"/>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00"/>
    <w:rsid w:val="009F6523"/>
    <w:rsid w:val="009F6649"/>
    <w:rsid w:val="009F664A"/>
    <w:rsid w:val="009F6932"/>
    <w:rsid w:val="009F69ED"/>
    <w:rsid w:val="009F6A5E"/>
    <w:rsid w:val="009F7076"/>
    <w:rsid w:val="009F7151"/>
    <w:rsid w:val="009F7216"/>
    <w:rsid w:val="009F7497"/>
    <w:rsid w:val="009F7713"/>
    <w:rsid w:val="009F793B"/>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AD"/>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919"/>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9E2"/>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275"/>
    <w:rsid w:val="00A5161B"/>
    <w:rsid w:val="00A51BFF"/>
    <w:rsid w:val="00A51D95"/>
    <w:rsid w:val="00A520E1"/>
    <w:rsid w:val="00A521A6"/>
    <w:rsid w:val="00A521EC"/>
    <w:rsid w:val="00A52888"/>
    <w:rsid w:val="00A529AC"/>
    <w:rsid w:val="00A52DD9"/>
    <w:rsid w:val="00A53B94"/>
    <w:rsid w:val="00A53DD3"/>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15E"/>
    <w:rsid w:val="00A57C83"/>
    <w:rsid w:val="00A60799"/>
    <w:rsid w:val="00A60821"/>
    <w:rsid w:val="00A60872"/>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354"/>
    <w:rsid w:val="00A63715"/>
    <w:rsid w:val="00A638D4"/>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36"/>
    <w:rsid w:val="00A77999"/>
    <w:rsid w:val="00A80045"/>
    <w:rsid w:val="00A8048E"/>
    <w:rsid w:val="00A805C3"/>
    <w:rsid w:val="00A8086A"/>
    <w:rsid w:val="00A80F7C"/>
    <w:rsid w:val="00A812CC"/>
    <w:rsid w:val="00A81519"/>
    <w:rsid w:val="00A81C8C"/>
    <w:rsid w:val="00A81CE5"/>
    <w:rsid w:val="00A81FF7"/>
    <w:rsid w:val="00A82895"/>
    <w:rsid w:val="00A8321B"/>
    <w:rsid w:val="00A83255"/>
    <w:rsid w:val="00A83401"/>
    <w:rsid w:val="00A834BF"/>
    <w:rsid w:val="00A836F6"/>
    <w:rsid w:val="00A83FBF"/>
    <w:rsid w:val="00A84373"/>
    <w:rsid w:val="00A84599"/>
    <w:rsid w:val="00A84B10"/>
    <w:rsid w:val="00A84B11"/>
    <w:rsid w:val="00A84F61"/>
    <w:rsid w:val="00A85A2F"/>
    <w:rsid w:val="00A85DBB"/>
    <w:rsid w:val="00A86416"/>
    <w:rsid w:val="00A86CD8"/>
    <w:rsid w:val="00A86D3E"/>
    <w:rsid w:val="00A871D7"/>
    <w:rsid w:val="00A87552"/>
    <w:rsid w:val="00A8758D"/>
    <w:rsid w:val="00A876F6"/>
    <w:rsid w:val="00A87FB6"/>
    <w:rsid w:val="00A87FB9"/>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5C6"/>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3B4"/>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B8"/>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1D85"/>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82B"/>
    <w:rsid w:val="00B07D3B"/>
    <w:rsid w:val="00B07F40"/>
    <w:rsid w:val="00B103BF"/>
    <w:rsid w:val="00B10523"/>
    <w:rsid w:val="00B10832"/>
    <w:rsid w:val="00B10F50"/>
    <w:rsid w:val="00B1176D"/>
    <w:rsid w:val="00B11A35"/>
    <w:rsid w:val="00B128D7"/>
    <w:rsid w:val="00B1297A"/>
    <w:rsid w:val="00B12D6A"/>
    <w:rsid w:val="00B12DCC"/>
    <w:rsid w:val="00B1307B"/>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AF8"/>
    <w:rsid w:val="00B20C4A"/>
    <w:rsid w:val="00B20E3A"/>
    <w:rsid w:val="00B21002"/>
    <w:rsid w:val="00B211BA"/>
    <w:rsid w:val="00B214F5"/>
    <w:rsid w:val="00B2198D"/>
    <w:rsid w:val="00B21D56"/>
    <w:rsid w:val="00B22BE6"/>
    <w:rsid w:val="00B22C45"/>
    <w:rsid w:val="00B22FC5"/>
    <w:rsid w:val="00B23059"/>
    <w:rsid w:val="00B235A6"/>
    <w:rsid w:val="00B239D8"/>
    <w:rsid w:val="00B241C6"/>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0F81"/>
    <w:rsid w:val="00B41BA4"/>
    <w:rsid w:val="00B41C74"/>
    <w:rsid w:val="00B41C8D"/>
    <w:rsid w:val="00B41C9A"/>
    <w:rsid w:val="00B424C0"/>
    <w:rsid w:val="00B42D9D"/>
    <w:rsid w:val="00B432A5"/>
    <w:rsid w:val="00B433E2"/>
    <w:rsid w:val="00B4360B"/>
    <w:rsid w:val="00B4380E"/>
    <w:rsid w:val="00B43D1D"/>
    <w:rsid w:val="00B44A32"/>
    <w:rsid w:val="00B4589F"/>
    <w:rsid w:val="00B45B70"/>
    <w:rsid w:val="00B46047"/>
    <w:rsid w:val="00B4615E"/>
    <w:rsid w:val="00B463E4"/>
    <w:rsid w:val="00B4648E"/>
    <w:rsid w:val="00B47751"/>
    <w:rsid w:val="00B477CC"/>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9D6"/>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54A6"/>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76F"/>
    <w:rsid w:val="00BC5B9A"/>
    <w:rsid w:val="00BC5E65"/>
    <w:rsid w:val="00BC6009"/>
    <w:rsid w:val="00BC6B91"/>
    <w:rsid w:val="00BC6D1F"/>
    <w:rsid w:val="00BC76A1"/>
    <w:rsid w:val="00BC772B"/>
    <w:rsid w:val="00BC7C48"/>
    <w:rsid w:val="00BC7EA8"/>
    <w:rsid w:val="00BD0E55"/>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667"/>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75"/>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0DB"/>
    <w:rsid w:val="00BF5A49"/>
    <w:rsid w:val="00BF5B07"/>
    <w:rsid w:val="00BF5D3A"/>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A61"/>
    <w:rsid w:val="00C04BCC"/>
    <w:rsid w:val="00C053DD"/>
    <w:rsid w:val="00C054B5"/>
    <w:rsid w:val="00C05631"/>
    <w:rsid w:val="00C066C3"/>
    <w:rsid w:val="00C073CD"/>
    <w:rsid w:val="00C07425"/>
    <w:rsid w:val="00C07E34"/>
    <w:rsid w:val="00C07EC3"/>
    <w:rsid w:val="00C07FC4"/>
    <w:rsid w:val="00C100EF"/>
    <w:rsid w:val="00C10369"/>
    <w:rsid w:val="00C10928"/>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68A7"/>
    <w:rsid w:val="00C273E7"/>
    <w:rsid w:val="00C2755A"/>
    <w:rsid w:val="00C27631"/>
    <w:rsid w:val="00C27668"/>
    <w:rsid w:val="00C278D5"/>
    <w:rsid w:val="00C27B32"/>
    <w:rsid w:val="00C27D90"/>
    <w:rsid w:val="00C27F21"/>
    <w:rsid w:val="00C30307"/>
    <w:rsid w:val="00C30842"/>
    <w:rsid w:val="00C3084E"/>
    <w:rsid w:val="00C3093F"/>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5CF7"/>
    <w:rsid w:val="00C36A48"/>
    <w:rsid w:val="00C36C8B"/>
    <w:rsid w:val="00C36F14"/>
    <w:rsid w:val="00C37107"/>
    <w:rsid w:val="00C37693"/>
    <w:rsid w:val="00C3777A"/>
    <w:rsid w:val="00C37830"/>
    <w:rsid w:val="00C3796F"/>
    <w:rsid w:val="00C400E6"/>
    <w:rsid w:val="00C401A6"/>
    <w:rsid w:val="00C409D5"/>
    <w:rsid w:val="00C40EEA"/>
    <w:rsid w:val="00C40F62"/>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5EAA"/>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87F9F"/>
    <w:rsid w:val="00C904B5"/>
    <w:rsid w:val="00C9061E"/>
    <w:rsid w:val="00C906AE"/>
    <w:rsid w:val="00C90A37"/>
    <w:rsid w:val="00C90A9A"/>
    <w:rsid w:val="00C90BBD"/>
    <w:rsid w:val="00C91552"/>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60F"/>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BDE"/>
    <w:rsid w:val="00CB5F0C"/>
    <w:rsid w:val="00CB68BF"/>
    <w:rsid w:val="00CB6B5B"/>
    <w:rsid w:val="00CB6CB3"/>
    <w:rsid w:val="00CB6D87"/>
    <w:rsid w:val="00CB76E9"/>
    <w:rsid w:val="00CB7A5F"/>
    <w:rsid w:val="00CC026C"/>
    <w:rsid w:val="00CC0430"/>
    <w:rsid w:val="00CC0890"/>
    <w:rsid w:val="00CC08D2"/>
    <w:rsid w:val="00CC08F5"/>
    <w:rsid w:val="00CC0991"/>
    <w:rsid w:val="00CC0DF5"/>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1F9"/>
    <w:rsid w:val="00CE340A"/>
    <w:rsid w:val="00CE3964"/>
    <w:rsid w:val="00CE3B39"/>
    <w:rsid w:val="00CE413D"/>
    <w:rsid w:val="00CE4770"/>
    <w:rsid w:val="00CE4C57"/>
    <w:rsid w:val="00CE4F9C"/>
    <w:rsid w:val="00CE5215"/>
    <w:rsid w:val="00CE59DF"/>
    <w:rsid w:val="00CE5AF1"/>
    <w:rsid w:val="00CE5D68"/>
    <w:rsid w:val="00CE5E80"/>
    <w:rsid w:val="00CE7474"/>
    <w:rsid w:val="00CE77A9"/>
    <w:rsid w:val="00CE7896"/>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01F"/>
    <w:rsid w:val="00CF31CC"/>
    <w:rsid w:val="00CF35C6"/>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8A"/>
    <w:rsid w:val="00D03393"/>
    <w:rsid w:val="00D03435"/>
    <w:rsid w:val="00D036B6"/>
    <w:rsid w:val="00D0373B"/>
    <w:rsid w:val="00D03913"/>
    <w:rsid w:val="00D03D72"/>
    <w:rsid w:val="00D04054"/>
    <w:rsid w:val="00D042AE"/>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1F6"/>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5B3"/>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1C"/>
    <w:rsid w:val="00D60FEE"/>
    <w:rsid w:val="00D611AD"/>
    <w:rsid w:val="00D61469"/>
    <w:rsid w:val="00D61555"/>
    <w:rsid w:val="00D617E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0FDE"/>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0DFB"/>
    <w:rsid w:val="00D9156D"/>
    <w:rsid w:val="00D91B1C"/>
    <w:rsid w:val="00D91DB5"/>
    <w:rsid w:val="00D92FE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515"/>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ABE"/>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2DD"/>
    <w:rsid w:val="00DB741D"/>
    <w:rsid w:val="00DB7CE3"/>
    <w:rsid w:val="00DB7CF4"/>
    <w:rsid w:val="00DC038A"/>
    <w:rsid w:val="00DC11D3"/>
    <w:rsid w:val="00DC18FC"/>
    <w:rsid w:val="00DC1A30"/>
    <w:rsid w:val="00DC2307"/>
    <w:rsid w:val="00DC2F05"/>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B15"/>
    <w:rsid w:val="00DD1EAA"/>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A64"/>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3B67"/>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42A"/>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4FA"/>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36F"/>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3F9"/>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2C67"/>
    <w:rsid w:val="00E7308E"/>
    <w:rsid w:val="00E732C8"/>
    <w:rsid w:val="00E73BAF"/>
    <w:rsid w:val="00E74359"/>
    <w:rsid w:val="00E7435B"/>
    <w:rsid w:val="00E74A7C"/>
    <w:rsid w:val="00E7535E"/>
    <w:rsid w:val="00E75AFB"/>
    <w:rsid w:val="00E75B32"/>
    <w:rsid w:val="00E75EBB"/>
    <w:rsid w:val="00E7615D"/>
    <w:rsid w:val="00E762DD"/>
    <w:rsid w:val="00E76333"/>
    <w:rsid w:val="00E767F4"/>
    <w:rsid w:val="00E7685E"/>
    <w:rsid w:val="00E77025"/>
    <w:rsid w:val="00E77469"/>
    <w:rsid w:val="00E7752A"/>
    <w:rsid w:val="00E777AF"/>
    <w:rsid w:val="00E77D42"/>
    <w:rsid w:val="00E8023E"/>
    <w:rsid w:val="00E80295"/>
    <w:rsid w:val="00E80747"/>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38"/>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699"/>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23B"/>
    <w:rsid w:val="00E93721"/>
    <w:rsid w:val="00E938DF"/>
    <w:rsid w:val="00E9407E"/>
    <w:rsid w:val="00E94145"/>
    <w:rsid w:val="00E94629"/>
    <w:rsid w:val="00E948E9"/>
    <w:rsid w:val="00E94E46"/>
    <w:rsid w:val="00E94E5C"/>
    <w:rsid w:val="00E95093"/>
    <w:rsid w:val="00E95209"/>
    <w:rsid w:val="00E95430"/>
    <w:rsid w:val="00E95856"/>
    <w:rsid w:val="00E95977"/>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04"/>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311"/>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17D"/>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C9A"/>
    <w:rsid w:val="00EB7E41"/>
    <w:rsid w:val="00EC2028"/>
    <w:rsid w:val="00EC27F0"/>
    <w:rsid w:val="00EC2B10"/>
    <w:rsid w:val="00EC2C24"/>
    <w:rsid w:val="00EC2D43"/>
    <w:rsid w:val="00EC2EEC"/>
    <w:rsid w:val="00EC2F5E"/>
    <w:rsid w:val="00EC2FFD"/>
    <w:rsid w:val="00EC35A5"/>
    <w:rsid w:val="00EC3848"/>
    <w:rsid w:val="00EC3D55"/>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775"/>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D7A9F"/>
    <w:rsid w:val="00EE07CB"/>
    <w:rsid w:val="00EE08E0"/>
    <w:rsid w:val="00EE09B2"/>
    <w:rsid w:val="00EE1502"/>
    <w:rsid w:val="00EE1541"/>
    <w:rsid w:val="00EE1CE8"/>
    <w:rsid w:val="00EE1E5E"/>
    <w:rsid w:val="00EE249C"/>
    <w:rsid w:val="00EE2647"/>
    <w:rsid w:val="00EE2890"/>
    <w:rsid w:val="00EE29FF"/>
    <w:rsid w:val="00EE2ED9"/>
    <w:rsid w:val="00EE2FE0"/>
    <w:rsid w:val="00EE38E7"/>
    <w:rsid w:val="00EE3B7A"/>
    <w:rsid w:val="00EE4301"/>
    <w:rsid w:val="00EE4770"/>
    <w:rsid w:val="00EE4E9D"/>
    <w:rsid w:val="00EE549F"/>
    <w:rsid w:val="00EE55F7"/>
    <w:rsid w:val="00EE580B"/>
    <w:rsid w:val="00EE5A1C"/>
    <w:rsid w:val="00EE5A53"/>
    <w:rsid w:val="00EE5EB0"/>
    <w:rsid w:val="00EE6399"/>
    <w:rsid w:val="00EE6630"/>
    <w:rsid w:val="00EE6981"/>
    <w:rsid w:val="00EE6EB6"/>
    <w:rsid w:val="00EE7979"/>
    <w:rsid w:val="00EE7F20"/>
    <w:rsid w:val="00EF07F9"/>
    <w:rsid w:val="00EF0B70"/>
    <w:rsid w:val="00EF0C8C"/>
    <w:rsid w:val="00EF0DD2"/>
    <w:rsid w:val="00EF1B06"/>
    <w:rsid w:val="00EF1E05"/>
    <w:rsid w:val="00EF2100"/>
    <w:rsid w:val="00EF23AC"/>
    <w:rsid w:val="00EF27A8"/>
    <w:rsid w:val="00EF2827"/>
    <w:rsid w:val="00EF2917"/>
    <w:rsid w:val="00EF3551"/>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81A"/>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2E1"/>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1FDF"/>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6DA"/>
    <w:rsid w:val="00F267E4"/>
    <w:rsid w:val="00F268E8"/>
    <w:rsid w:val="00F26A18"/>
    <w:rsid w:val="00F26A47"/>
    <w:rsid w:val="00F26D3E"/>
    <w:rsid w:val="00F26F6A"/>
    <w:rsid w:val="00F27460"/>
    <w:rsid w:val="00F301F7"/>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431"/>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757"/>
    <w:rsid w:val="00F41B44"/>
    <w:rsid w:val="00F41DC3"/>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6CFA"/>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A4A"/>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C9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3DA"/>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025"/>
    <w:rsid w:val="00F762D7"/>
    <w:rsid w:val="00F7689F"/>
    <w:rsid w:val="00F76FD0"/>
    <w:rsid w:val="00F774AC"/>
    <w:rsid w:val="00F77577"/>
    <w:rsid w:val="00F77883"/>
    <w:rsid w:val="00F77AA2"/>
    <w:rsid w:val="00F77F26"/>
    <w:rsid w:val="00F80460"/>
    <w:rsid w:val="00F805DA"/>
    <w:rsid w:val="00F80833"/>
    <w:rsid w:val="00F8140E"/>
    <w:rsid w:val="00F81415"/>
    <w:rsid w:val="00F8148A"/>
    <w:rsid w:val="00F815E0"/>
    <w:rsid w:val="00F81662"/>
    <w:rsid w:val="00F81BD0"/>
    <w:rsid w:val="00F81D31"/>
    <w:rsid w:val="00F82236"/>
    <w:rsid w:val="00F82438"/>
    <w:rsid w:val="00F8245B"/>
    <w:rsid w:val="00F83227"/>
    <w:rsid w:val="00F8374B"/>
    <w:rsid w:val="00F83762"/>
    <w:rsid w:val="00F83B72"/>
    <w:rsid w:val="00F83C0E"/>
    <w:rsid w:val="00F83DDB"/>
    <w:rsid w:val="00F841EA"/>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167"/>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007"/>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445"/>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57D"/>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AEF"/>
    <w:rsid w:val="00FD0B67"/>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DEC"/>
    <w:rsid w:val="00FE1EFC"/>
    <w:rsid w:val="00FE1FE9"/>
    <w:rsid w:val="00FE2272"/>
    <w:rsid w:val="00FE253C"/>
    <w:rsid w:val="00FE2D93"/>
    <w:rsid w:val="00FE2DB8"/>
    <w:rsid w:val="00FE2DE0"/>
    <w:rsid w:val="00FE2E74"/>
    <w:rsid w:val="00FE2ED8"/>
    <w:rsid w:val="00FE2FB8"/>
    <w:rsid w:val="00FE3232"/>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6F2"/>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character" w:customStyle="1" w:styleId="EQChar">
    <w:name w:val="EQ Char"/>
    <w:link w:val="EQ"/>
    <w:locked/>
    <w:rsid w:val="00990282"/>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9964532">
      <w:bodyDiv w:val="1"/>
      <w:marLeft w:val="0"/>
      <w:marRight w:val="0"/>
      <w:marTop w:val="0"/>
      <w:marBottom w:val="0"/>
      <w:divBdr>
        <w:top w:val="none" w:sz="0" w:space="0" w:color="auto"/>
        <w:left w:val="none" w:sz="0" w:space="0" w:color="auto"/>
        <w:bottom w:val="none" w:sz="0" w:space="0" w:color="auto"/>
        <w:right w:val="none" w:sz="0" w:space="0" w:color="auto"/>
      </w:divBdr>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1687662">
      <w:bodyDiv w:val="1"/>
      <w:marLeft w:val="0"/>
      <w:marRight w:val="0"/>
      <w:marTop w:val="0"/>
      <w:marBottom w:val="0"/>
      <w:divBdr>
        <w:top w:val="none" w:sz="0" w:space="0" w:color="auto"/>
        <w:left w:val="none" w:sz="0" w:space="0" w:color="auto"/>
        <w:bottom w:val="none" w:sz="0" w:space="0" w:color="auto"/>
        <w:right w:val="none" w:sz="0" w:space="0" w:color="auto"/>
      </w:divBdr>
      <w:divsChild>
        <w:div w:id="110828035">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71575103">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0379195">
      <w:bodyDiv w:val="1"/>
      <w:marLeft w:val="0"/>
      <w:marRight w:val="0"/>
      <w:marTop w:val="0"/>
      <w:marBottom w:val="0"/>
      <w:divBdr>
        <w:top w:val="none" w:sz="0" w:space="0" w:color="auto"/>
        <w:left w:val="none" w:sz="0" w:space="0" w:color="auto"/>
        <w:bottom w:val="none" w:sz="0" w:space="0" w:color="auto"/>
        <w:right w:val="none" w:sz="0" w:space="0" w:color="auto"/>
      </w:divBdr>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1190512">
      <w:bodyDiv w:val="1"/>
      <w:marLeft w:val="0"/>
      <w:marRight w:val="0"/>
      <w:marTop w:val="0"/>
      <w:marBottom w:val="0"/>
      <w:divBdr>
        <w:top w:val="none" w:sz="0" w:space="0" w:color="auto"/>
        <w:left w:val="none" w:sz="0" w:space="0" w:color="auto"/>
        <w:bottom w:val="none" w:sz="0" w:space="0" w:color="auto"/>
        <w:right w:val="none" w:sz="0" w:space="0" w:color="auto"/>
      </w:divBdr>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80476661">
      <w:bodyDiv w:val="1"/>
      <w:marLeft w:val="0"/>
      <w:marRight w:val="0"/>
      <w:marTop w:val="0"/>
      <w:marBottom w:val="0"/>
      <w:divBdr>
        <w:top w:val="none" w:sz="0" w:space="0" w:color="auto"/>
        <w:left w:val="none" w:sz="0" w:space="0" w:color="auto"/>
        <w:bottom w:val="none" w:sz="0" w:space="0" w:color="auto"/>
        <w:right w:val="none" w:sz="0" w:space="0" w:color="auto"/>
      </w:divBdr>
      <w:divsChild>
        <w:div w:id="1154490468">
          <w:marLeft w:val="1166"/>
          <w:marRight w:val="0"/>
          <w:marTop w:val="96"/>
          <w:marBottom w:val="0"/>
          <w:divBdr>
            <w:top w:val="none" w:sz="0" w:space="0" w:color="auto"/>
            <w:left w:val="none" w:sz="0" w:space="0" w:color="auto"/>
            <w:bottom w:val="none" w:sz="0" w:space="0" w:color="auto"/>
            <w:right w:val="none" w:sz="0" w:space="0" w:color="auto"/>
          </w:divBdr>
        </w:div>
        <w:div w:id="1593775708">
          <w:marLeft w:val="1166"/>
          <w:marRight w:val="0"/>
          <w:marTop w:val="96"/>
          <w:marBottom w:val="0"/>
          <w:divBdr>
            <w:top w:val="none" w:sz="0" w:space="0" w:color="auto"/>
            <w:left w:val="none" w:sz="0" w:space="0" w:color="auto"/>
            <w:bottom w:val="none" w:sz="0" w:space="0" w:color="auto"/>
            <w:right w:val="none" w:sz="0" w:space="0" w:color="auto"/>
          </w:divBdr>
        </w:div>
        <w:div w:id="2084598897">
          <w:marLeft w:val="1800"/>
          <w:marRight w:val="0"/>
          <w:marTop w:val="77"/>
          <w:marBottom w:val="0"/>
          <w:divBdr>
            <w:top w:val="none" w:sz="0" w:space="0" w:color="auto"/>
            <w:left w:val="none" w:sz="0" w:space="0" w:color="auto"/>
            <w:bottom w:val="none" w:sz="0" w:space="0" w:color="auto"/>
            <w:right w:val="none" w:sz="0" w:space="0" w:color="auto"/>
          </w:divBdr>
        </w:div>
        <w:div w:id="1472364099">
          <w:marLeft w:val="1800"/>
          <w:marRight w:val="0"/>
          <w:marTop w:val="77"/>
          <w:marBottom w:val="0"/>
          <w:divBdr>
            <w:top w:val="none" w:sz="0" w:space="0" w:color="auto"/>
            <w:left w:val="none" w:sz="0" w:space="0" w:color="auto"/>
            <w:bottom w:val="none" w:sz="0" w:space="0" w:color="auto"/>
            <w:right w:val="none" w:sz="0" w:space="0" w:color="auto"/>
          </w:divBdr>
        </w:div>
        <w:div w:id="1902135255">
          <w:marLeft w:val="1166"/>
          <w:marRight w:val="0"/>
          <w:marTop w:val="96"/>
          <w:marBottom w:val="0"/>
          <w:divBdr>
            <w:top w:val="none" w:sz="0" w:space="0" w:color="auto"/>
            <w:left w:val="none" w:sz="0" w:space="0" w:color="auto"/>
            <w:bottom w:val="none" w:sz="0" w:space="0" w:color="auto"/>
            <w:right w:val="none" w:sz="0" w:space="0" w:color="auto"/>
          </w:divBdr>
        </w:div>
      </w:divsChild>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776266">
      <w:bodyDiv w:val="1"/>
      <w:marLeft w:val="0"/>
      <w:marRight w:val="0"/>
      <w:marTop w:val="0"/>
      <w:marBottom w:val="0"/>
      <w:divBdr>
        <w:top w:val="none" w:sz="0" w:space="0" w:color="auto"/>
        <w:left w:val="none" w:sz="0" w:space="0" w:color="auto"/>
        <w:bottom w:val="none" w:sz="0" w:space="0" w:color="auto"/>
        <w:right w:val="none" w:sz="0" w:space="0" w:color="auto"/>
      </w:divBdr>
      <w:divsChild>
        <w:div w:id="1883051285">
          <w:marLeft w:val="360"/>
          <w:marRight w:val="0"/>
          <w:marTop w:val="200"/>
          <w:marBottom w:val="0"/>
          <w:divBdr>
            <w:top w:val="none" w:sz="0" w:space="0" w:color="auto"/>
            <w:left w:val="none" w:sz="0" w:space="0" w:color="auto"/>
            <w:bottom w:val="none" w:sz="0" w:space="0" w:color="auto"/>
            <w:right w:val="none" w:sz="0" w:space="0" w:color="auto"/>
          </w:divBdr>
        </w:div>
        <w:div w:id="566035243">
          <w:marLeft w:val="1080"/>
          <w:marRight w:val="0"/>
          <w:marTop w:val="100"/>
          <w:marBottom w:val="0"/>
          <w:divBdr>
            <w:top w:val="none" w:sz="0" w:space="0" w:color="auto"/>
            <w:left w:val="none" w:sz="0" w:space="0" w:color="auto"/>
            <w:bottom w:val="none" w:sz="0" w:space="0" w:color="auto"/>
            <w:right w:val="none" w:sz="0" w:space="0" w:color="auto"/>
          </w:divBdr>
        </w:div>
        <w:div w:id="2109424804">
          <w:marLeft w:val="1800"/>
          <w:marRight w:val="0"/>
          <w:marTop w:val="100"/>
          <w:marBottom w:val="0"/>
          <w:divBdr>
            <w:top w:val="none" w:sz="0" w:space="0" w:color="auto"/>
            <w:left w:val="none" w:sz="0" w:space="0" w:color="auto"/>
            <w:bottom w:val="none" w:sz="0" w:space="0" w:color="auto"/>
            <w:right w:val="none" w:sz="0" w:space="0" w:color="auto"/>
          </w:divBdr>
        </w:div>
        <w:div w:id="1392659099">
          <w:marLeft w:val="1800"/>
          <w:marRight w:val="0"/>
          <w:marTop w:val="100"/>
          <w:marBottom w:val="0"/>
          <w:divBdr>
            <w:top w:val="none" w:sz="0" w:space="0" w:color="auto"/>
            <w:left w:val="none" w:sz="0" w:space="0" w:color="auto"/>
            <w:bottom w:val="none" w:sz="0" w:space="0" w:color="auto"/>
            <w:right w:val="none" w:sz="0" w:space="0" w:color="auto"/>
          </w:divBdr>
        </w:div>
        <w:div w:id="1668828614">
          <w:marLeft w:val="1080"/>
          <w:marRight w:val="0"/>
          <w:marTop w:val="100"/>
          <w:marBottom w:val="0"/>
          <w:divBdr>
            <w:top w:val="none" w:sz="0" w:space="0" w:color="auto"/>
            <w:left w:val="none" w:sz="0" w:space="0" w:color="auto"/>
            <w:bottom w:val="none" w:sz="0" w:space="0" w:color="auto"/>
            <w:right w:val="none" w:sz="0" w:space="0" w:color="auto"/>
          </w:divBdr>
        </w:div>
        <w:div w:id="427237432">
          <w:marLeft w:val="1800"/>
          <w:marRight w:val="0"/>
          <w:marTop w:val="100"/>
          <w:marBottom w:val="0"/>
          <w:divBdr>
            <w:top w:val="none" w:sz="0" w:space="0" w:color="auto"/>
            <w:left w:val="none" w:sz="0" w:space="0" w:color="auto"/>
            <w:bottom w:val="none" w:sz="0" w:space="0" w:color="auto"/>
            <w:right w:val="none" w:sz="0" w:space="0" w:color="auto"/>
          </w:divBdr>
        </w:div>
        <w:div w:id="2128154163">
          <w:marLeft w:val="1800"/>
          <w:marRight w:val="0"/>
          <w:marTop w:val="100"/>
          <w:marBottom w:val="0"/>
          <w:divBdr>
            <w:top w:val="none" w:sz="0" w:space="0" w:color="auto"/>
            <w:left w:val="none" w:sz="0" w:space="0" w:color="auto"/>
            <w:bottom w:val="none" w:sz="0" w:space="0" w:color="auto"/>
            <w:right w:val="none" w:sz="0" w:space="0" w:color="auto"/>
          </w:divBdr>
        </w:div>
        <w:div w:id="34894931">
          <w:marLeft w:val="1080"/>
          <w:marRight w:val="0"/>
          <w:marTop w:val="100"/>
          <w:marBottom w:val="0"/>
          <w:divBdr>
            <w:top w:val="none" w:sz="0" w:space="0" w:color="auto"/>
            <w:left w:val="none" w:sz="0" w:space="0" w:color="auto"/>
            <w:bottom w:val="none" w:sz="0" w:space="0" w:color="auto"/>
            <w:right w:val="none" w:sz="0" w:space="0" w:color="auto"/>
          </w:divBdr>
        </w:div>
        <w:div w:id="1985819142">
          <w:marLeft w:val="1800"/>
          <w:marRight w:val="0"/>
          <w:marTop w:val="100"/>
          <w:marBottom w:val="0"/>
          <w:divBdr>
            <w:top w:val="none" w:sz="0" w:space="0" w:color="auto"/>
            <w:left w:val="none" w:sz="0" w:space="0" w:color="auto"/>
            <w:bottom w:val="none" w:sz="0" w:space="0" w:color="auto"/>
            <w:right w:val="none" w:sz="0" w:space="0" w:color="auto"/>
          </w:divBdr>
        </w:div>
        <w:div w:id="309791154">
          <w:marLeft w:val="1800"/>
          <w:marRight w:val="0"/>
          <w:marTop w:val="100"/>
          <w:marBottom w:val="0"/>
          <w:divBdr>
            <w:top w:val="none" w:sz="0" w:space="0" w:color="auto"/>
            <w:left w:val="none" w:sz="0" w:space="0" w:color="auto"/>
            <w:bottom w:val="none" w:sz="0" w:space="0" w:color="auto"/>
            <w:right w:val="none" w:sz="0" w:space="0" w:color="auto"/>
          </w:divBdr>
        </w:div>
        <w:div w:id="774441685">
          <w:marLeft w:val="1080"/>
          <w:marRight w:val="0"/>
          <w:marTop w:val="100"/>
          <w:marBottom w:val="0"/>
          <w:divBdr>
            <w:top w:val="none" w:sz="0" w:space="0" w:color="auto"/>
            <w:left w:val="none" w:sz="0" w:space="0" w:color="auto"/>
            <w:bottom w:val="none" w:sz="0" w:space="0" w:color="auto"/>
            <w:right w:val="none" w:sz="0" w:space="0" w:color="auto"/>
          </w:divBdr>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5251576">
      <w:bodyDiv w:val="1"/>
      <w:marLeft w:val="0"/>
      <w:marRight w:val="0"/>
      <w:marTop w:val="0"/>
      <w:marBottom w:val="0"/>
      <w:divBdr>
        <w:top w:val="none" w:sz="0" w:space="0" w:color="auto"/>
        <w:left w:val="none" w:sz="0" w:space="0" w:color="auto"/>
        <w:bottom w:val="none" w:sz="0" w:space="0" w:color="auto"/>
        <w:right w:val="none" w:sz="0" w:space="0" w:color="auto"/>
      </w:divBdr>
      <w:divsChild>
        <w:div w:id="1457523885">
          <w:marLeft w:val="547"/>
          <w:marRight w:val="0"/>
          <w:marTop w:val="96"/>
          <w:marBottom w:val="0"/>
          <w:divBdr>
            <w:top w:val="none" w:sz="0" w:space="0" w:color="auto"/>
            <w:left w:val="none" w:sz="0" w:space="0" w:color="auto"/>
            <w:bottom w:val="none" w:sz="0" w:space="0" w:color="auto"/>
            <w:right w:val="none" w:sz="0" w:space="0" w:color="auto"/>
          </w:divBdr>
        </w:div>
        <w:div w:id="898443175">
          <w:marLeft w:val="1166"/>
          <w:marRight w:val="0"/>
          <w:marTop w:val="82"/>
          <w:marBottom w:val="0"/>
          <w:divBdr>
            <w:top w:val="none" w:sz="0" w:space="0" w:color="auto"/>
            <w:left w:val="none" w:sz="0" w:space="0" w:color="auto"/>
            <w:bottom w:val="none" w:sz="0" w:space="0" w:color="auto"/>
            <w:right w:val="none" w:sz="0" w:space="0" w:color="auto"/>
          </w:divBdr>
        </w:div>
        <w:div w:id="1630896071">
          <w:marLeft w:val="1800"/>
          <w:marRight w:val="0"/>
          <w:marTop w:val="67"/>
          <w:marBottom w:val="0"/>
          <w:divBdr>
            <w:top w:val="none" w:sz="0" w:space="0" w:color="auto"/>
            <w:left w:val="none" w:sz="0" w:space="0" w:color="auto"/>
            <w:bottom w:val="none" w:sz="0" w:space="0" w:color="auto"/>
            <w:right w:val="none" w:sz="0" w:space="0" w:color="auto"/>
          </w:divBdr>
        </w:div>
        <w:div w:id="1943415300">
          <w:marLeft w:val="1800"/>
          <w:marRight w:val="0"/>
          <w:marTop w:val="67"/>
          <w:marBottom w:val="0"/>
          <w:divBdr>
            <w:top w:val="none" w:sz="0" w:space="0" w:color="auto"/>
            <w:left w:val="none" w:sz="0" w:space="0" w:color="auto"/>
            <w:bottom w:val="none" w:sz="0" w:space="0" w:color="auto"/>
            <w:right w:val="none" w:sz="0" w:space="0" w:color="auto"/>
          </w:divBdr>
        </w:div>
        <w:div w:id="1781219724">
          <w:marLeft w:val="1166"/>
          <w:marRight w:val="0"/>
          <w:marTop w:val="82"/>
          <w:marBottom w:val="0"/>
          <w:divBdr>
            <w:top w:val="none" w:sz="0" w:space="0" w:color="auto"/>
            <w:left w:val="none" w:sz="0" w:space="0" w:color="auto"/>
            <w:bottom w:val="none" w:sz="0" w:space="0" w:color="auto"/>
            <w:right w:val="none" w:sz="0" w:space="0" w:color="auto"/>
          </w:divBdr>
        </w:div>
        <w:div w:id="2059159200">
          <w:marLeft w:val="547"/>
          <w:marRight w:val="0"/>
          <w:marTop w:val="96"/>
          <w:marBottom w:val="0"/>
          <w:divBdr>
            <w:top w:val="none" w:sz="0" w:space="0" w:color="auto"/>
            <w:left w:val="none" w:sz="0" w:space="0" w:color="auto"/>
            <w:bottom w:val="none" w:sz="0" w:space="0" w:color="auto"/>
            <w:right w:val="none" w:sz="0" w:space="0" w:color="auto"/>
          </w:divBdr>
        </w:div>
        <w:div w:id="215512496">
          <w:marLeft w:val="1166"/>
          <w:marRight w:val="0"/>
          <w:marTop w:val="82"/>
          <w:marBottom w:val="0"/>
          <w:divBdr>
            <w:top w:val="none" w:sz="0" w:space="0" w:color="auto"/>
            <w:left w:val="none" w:sz="0" w:space="0" w:color="auto"/>
            <w:bottom w:val="none" w:sz="0" w:space="0" w:color="auto"/>
            <w:right w:val="none" w:sz="0" w:space="0" w:color="auto"/>
          </w:divBdr>
        </w:div>
        <w:div w:id="1749883782">
          <w:marLeft w:val="1800"/>
          <w:marRight w:val="0"/>
          <w:marTop w:val="67"/>
          <w:marBottom w:val="0"/>
          <w:divBdr>
            <w:top w:val="none" w:sz="0" w:space="0" w:color="auto"/>
            <w:left w:val="none" w:sz="0" w:space="0" w:color="auto"/>
            <w:bottom w:val="none" w:sz="0" w:space="0" w:color="auto"/>
            <w:right w:val="none" w:sz="0" w:space="0" w:color="auto"/>
          </w:divBdr>
        </w:div>
        <w:div w:id="1950501053">
          <w:marLeft w:val="1800"/>
          <w:marRight w:val="0"/>
          <w:marTop w:val="67"/>
          <w:marBottom w:val="0"/>
          <w:divBdr>
            <w:top w:val="none" w:sz="0" w:space="0" w:color="auto"/>
            <w:left w:val="none" w:sz="0" w:space="0" w:color="auto"/>
            <w:bottom w:val="none" w:sz="0" w:space="0" w:color="auto"/>
            <w:right w:val="none" w:sz="0" w:space="0" w:color="auto"/>
          </w:divBdr>
        </w:div>
        <w:div w:id="377584053">
          <w:marLeft w:val="1166"/>
          <w:marRight w:val="0"/>
          <w:marTop w:val="82"/>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7908076">
      <w:bodyDiv w:val="1"/>
      <w:marLeft w:val="0"/>
      <w:marRight w:val="0"/>
      <w:marTop w:val="0"/>
      <w:marBottom w:val="0"/>
      <w:divBdr>
        <w:top w:val="none" w:sz="0" w:space="0" w:color="auto"/>
        <w:left w:val="none" w:sz="0" w:space="0" w:color="auto"/>
        <w:bottom w:val="none" w:sz="0" w:space="0" w:color="auto"/>
        <w:right w:val="none" w:sz="0" w:space="0" w:color="auto"/>
      </w:divBdr>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5506100">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888264">
      <w:bodyDiv w:val="1"/>
      <w:marLeft w:val="0"/>
      <w:marRight w:val="0"/>
      <w:marTop w:val="0"/>
      <w:marBottom w:val="0"/>
      <w:divBdr>
        <w:top w:val="none" w:sz="0" w:space="0" w:color="auto"/>
        <w:left w:val="none" w:sz="0" w:space="0" w:color="auto"/>
        <w:bottom w:val="none" w:sz="0" w:space="0" w:color="auto"/>
        <w:right w:val="none" w:sz="0" w:space="0" w:color="auto"/>
      </w:divBdr>
      <w:divsChild>
        <w:div w:id="1920558365">
          <w:marLeft w:val="547"/>
          <w:marRight w:val="0"/>
          <w:marTop w:val="115"/>
          <w:marBottom w:val="0"/>
          <w:divBdr>
            <w:top w:val="none" w:sz="0" w:space="0" w:color="auto"/>
            <w:left w:val="none" w:sz="0" w:space="0" w:color="auto"/>
            <w:bottom w:val="none" w:sz="0" w:space="0" w:color="auto"/>
            <w:right w:val="none" w:sz="0" w:space="0" w:color="auto"/>
          </w:divBdr>
        </w:div>
        <w:div w:id="1667972557">
          <w:marLeft w:val="547"/>
          <w:marRight w:val="0"/>
          <w:marTop w:val="115"/>
          <w:marBottom w:val="0"/>
          <w:divBdr>
            <w:top w:val="none" w:sz="0" w:space="0" w:color="auto"/>
            <w:left w:val="none" w:sz="0" w:space="0" w:color="auto"/>
            <w:bottom w:val="none" w:sz="0" w:space="0" w:color="auto"/>
            <w:right w:val="none" w:sz="0" w:space="0" w:color="auto"/>
          </w:divBdr>
        </w:div>
        <w:div w:id="1933001704">
          <w:marLeft w:val="1166"/>
          <w:marRight w:val="0"/>
          <w:marTop w:val="96"/>
          <w:marBottom w:val="0"/>
          <w:divBdr>
            <w:top w:val="none" w:sz="0" w:space="0" w:color="auto"/>
            <w:left w:val="none" w:sz="0" w:space="0" w:color="auto"/>
            <w:bottom w:val="none" w:sz="0" w:space="0" w:color="auto"/>
            <w:right w:val="none" w:sz="0" w:space="0" w:color="auto"/>
          </w:divBdr>
        </w:div>
        <w:div w:id="454910672">
          <w:marLeft w:val="1166"/>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EFF87DB0-5B65-4B43-8428-93C969CF8EB9}">
  <ds:schemaRefs>
    <ds:schemaRef ds:uri="http://purl.org/dc/elements/1.1/"/>
    <ds:schemaRef ds:uri="http://schemas.microsoft.com/office/infopath/2007/PartnerControls"/>
    <ds:schemaRef ds:uri="http://schemas.microsoft.com/office/2006/metadata/properties"/>
    <ds:schemaRef ds:uri="http://purl.org/dc/terms/"/>
    <ds:schemaRef ds:uri="9b239327-9e80-40e4-b1b7-4394fed77a33"/>
    <ds:schemaRef ds:uri="http://schemas.microsoft.com/sharepoint/v3"/>
    <ds:schemaRef ds:uri="http://schemas.microsoft.com/office/2006/documentManagement/types"/>
    <ds:schemaRef ds:uri="2f282d3b-eb4a-4b09-b61f-b9593442e286"/>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5F4387D-FBDA-41A5-9EB6-CE2A0BBE4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1A0B473-88EC-4012-959D-64DD2BAB4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4</Pages>
  <Words>2005</Words>
  <Characters>9607</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6</cp:revision>
  <cp:lastPrinted>2009-04-22T13:01:00Z</cp:lastPrinted>
  <dcterms:created xsi:type="dcterms:W3CDTF">2022-02-03T18:10:00Z</dcterms:created>
  <dcterms:modified xsi:type="dcterms:W3CDTF">2022-02-14T16:14:00Z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0x010100F3E9551B3FDDA24EBF0A209BAAD637CA</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